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4A4D1" w14:textId="77777777" w:rsidR="001375EB" w:rsidRDefault="00B70F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LIETUVOS RESPUBLIKOS AMBASADA MOLDOVOS RESPUBLIKOJE</w:t>
      </w:r>
    </w:p>
    <w:p w14:paraId="5464A4D2" w14:textId="77777777" w:rsidR="001375EB" w:rsidRDefault="00137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64A4D3" w14:textId="77777777" w:rsidR="001375EB" w:rsidRDefault="00B70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AKTUALIOS EKONOMINĖS INFORMACIJOS SUVESTINĖ</w:t>
      </w:r>
    </w:p>
    <w:p w14:paraId="5464A4D4" w14:textId="77777777" w:rsidR="001375EB" w:rsidRDefault="0013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64A4D5" w14:textId="77777777" w:rsidR="001375EB" w:rsidRDefault="00B70F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2025-09-01 – 2025-09-30</w:t>
      </w:r>
    </w:p>
    <w:p w14:paraId="5464A4D6" w14:textId="77777777" w:rsidR="001375EB" w:rsidRDefault="00137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64A4D7" w14:textId="77777777" w:rsidR="001375EB" w:rsidRDefault="00137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"/>
        <w:gridCol w:w="4622"/>
        <w:gridCol w:w="3600"/>
        <w:gridCol w:w="363"/>
      </w:tblGrid>
      <w:tr w:rsidR="001375EB" w14:paraId="5464A4DC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8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9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Pateikiamos informacijos apibendrinimas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A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Informacijos šaltinis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B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Pastabos</w:t>
            </w:r>
          </w:p>
        </w:tc>
      </w:tr>
      <w:tr w:rsidR="001375EB" w14:paraId="5464A4DE" w14:textId="77777777">
        <w:trPr>
          <w:trHeight w:val="385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D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Artėjantys ekonomikos renginiai Moldovoje</w:t>
            </w:r>
          </w:p>
        </w:tc>
      </w:tr>
      <w:tr w:rsidR="001375EB" w14:paraId="5464A4E3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DF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10-03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0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Kišiniove vyks FINTECH MOLDOVA 2025 m. konferencija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1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5"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Fintech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Moldova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Conference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2025 |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Fintech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Moldova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2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4E9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4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10-03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5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Spalio 3 d. Kišiniove vyks konferencija „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Dialog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Pro-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Industrie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/Pro-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Industry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Dialogue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2025: Moldovos pramonės ateities katalizatorius“.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6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https://infomarket.md/en/industry/380266</w:t>
              </w:r>
            </w:hyperlink>
          </w:p>
          <w:p w14:paraId="5464A4E7" w14:textId="77777777" w:rsidR="001375EB" w:rsidRPr="00B70FEE" w:rsidRDefault="00137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8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4EF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A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10-15 - </w:t>
            </w:r>
          </w:p>
          <w:p w14:paraId="5464A4EB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10-18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C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27-oji tarptautinė specializuota žemės ūkio produktų, įrangos, technologijų ir amatų paroda-mugė „FARMER“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D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7"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Expozitie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Farmer</w:t>
              </w:r>
              <w:proofErr w:type="spellEnd"/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EE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4F5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0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10-15 - </w:t>
            </w:r>
          </w:p>
          <w:p w14:paraId="5464A4F1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10-18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2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34-oji tarptautinė specializuota žemės ūkio technikos, įrangos ir technologijų paroda „MOLDAGROTECH (rudens)“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3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8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MOLDAGROTECH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4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4FC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6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10-30 – </w:t>
            </w:r>
          </w:p>
          <w:p w14:paraId="5464A4F7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11-02</w:t>
            </w:r>
          </w:p>
          <w:p w14:paraId="5464A4F8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9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29-oji tarptautinė specializuota kosmetikos, parfumerijos ir įrangos grožio industrijai paroda „BEAUTY“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A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9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http://www.beauty-autumn.moldexpo.md/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B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503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4FD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10-30 – </w:t>
            </w:r>
          </w:p>
          <w:p w14:paraId="5464A4FE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11-02</w:t>
            </w:r>
          </w:p>
          <w:p w14:paraId="5464A4FF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0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22-oji tarptautinė specializuota grožio industrijos paroda „FASHION“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1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10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MOLDOVA FASHION EXPO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2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509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4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11-20 – </w:t>
            </w:r>
          </w:p>
          <w:p w14:paraId="5464A505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11-23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6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22-oji tarptautinė specializuota baldų, mašinų, įrankių, medžiagų ir baldų gamybos reikmenų paroda „EXPO MOBILA“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7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11"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Expoziţie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Furniture</w:t>
              </w:r>
              <w:proofErr w:type="spellEnd"/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8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510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A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11-20 – </w:t>
            </w:r>
          </w:p>
          <w:p w14:paraId="5464A50B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11-23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C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3-oji smulkaus ir vidutinio verslo plėtros ir paramos jam paroda „ANTREPRENOR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D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12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http://www.antreprenorexpo.moldexpo.md/</w:t>
              </w:r>
            </w:hyperlink>
          </w:p>
          <w:p w14:paraId="5464A50E" w14:textId="77777777" w:rsidR="001375EB" w:rsidRPr="00B70FEE" w:rsidRDefault="001375EB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0F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516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11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12-18 – </w:t>
            </w:r>
          </w:p>
          <w:p w14:paraId="5464A512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12-21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13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proofErr w:type="spellStart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Moldexpo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 vyks 18-oji Kalėdinių dovanų paroda-mugė „GIFT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14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13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http://www.christmas-fair.moldexpo.md/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15" w14:textId="77777777" w:rsidR="001375EB" w:rsidRPr="00B70FEE" w:rsidRDefault="001375E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</w:p>
        </w:tc>
      </w:tr>
      <w:tr w:rsidR="001375EB" w14:paraId="5464A518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1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Lietuvos eksportuotojams aktuali informacija</w:t>
            </w:r>
          </w:p>
        </w:tc>
      </w:tr>
      <w:tr w:rsidR="001375EB" w14:paraId="5464A51D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1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09-18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1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ES nusprendė panaikinti muitus septynių rūšių žemės ūkio produktams iš Moldovos.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1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https://www.consilium.europa.eu/en/press/press-releases/2025/09/18/moldova-eu-takes-steps-towards-the-elimination-of-customs-duties-for-seven-agricultural-products/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1C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24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2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Tiesioginėms užsienio investicijoms pritraukti į Lietuvą aktuali informacija</w:t>
            </w:r>
          </w:p>
        </w:tc>
      </w:tr>
      <w:tr w:rsidR="001375EB" w14:paraId="5464A530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2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Lietuvos verslo plėtrai užsienyje aktuali informacija</w:t>
            </w:r>
          </w:p>
        </w:tc>
      </w:tr>
      <w:tr w:rsidR="001375EB" w14:paraId="5464A535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JAV yra suinteresuotos plėtoti abipusiai naudingus prekybinius santykius su Moldova bei bendradarbiauti energetikos sektoriuje – JAV prezidentas Donaldas Trumpas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https://infomarket.md/en/politicalreview/380693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3A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Moldova ir Graikija pasirašė susitarimo memorandumą dėl bendradarbiavimo skatinant ekonomikos augimą ir spartinant reformas.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https://infomarket.md/en/analitics/380776/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9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3F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COM paviešino kvietimą teikti investicinių projektų paraiškas Moldovoje, šį kartą su sumažintais reikalavimais: bendra investicinio projekto vertė turėtų būti ne mažesnė kaip 10 mln. EUR, o projekto vykdytojo nuosavo kapitalo dalis – ne mažesnė kaip 15% visos investicinio projekto vertės. Prioritetinės sritys: energetika ir žalioji pertvarka; žemės ūkis, maisto pramonė ir kaimo plėtra; pažangi gamyba ir industrializacija; informacinės technologijos, skaitmeninės inovacijos ir taikomieji tyrimai; infrastrukt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ūra ir junglumas: transportas, logistika ir skaitmeninės sistemos; sveikatos, gyvybės mokslų ir skaitmeninės sveikatos inovacijų. Paraiškos priimamos nuo rugsėjo 4. Iki 2026 m. gegužės 4 d. Projektai bus vertinami pateikimo eiliškumo tvarka.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https://enlargement.ec.europa.eu/funding-technical-assistance/business-opportunities/publication-call-expressions-interest-eueeamoldova-based-businesses-invest-republic-moldova_en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3E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44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4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4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Moldova statys keturis naujus pramonės parkus ir logistikos kompleksus bei pritrauks bent penkias pirmaujančias maisto pramonės, žemės ūkio technologijų, biotechnologijų, IT ir kitų sektorių bendroves, įskaitant tarptautines bendroves.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4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https://gov.md/index.php/en/press-releases/first-industrial-park-dedicated-digital-innovations-agriculture-be-set-moldova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43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4A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5" w14:textId="77777777" w:rsidR="001375EB" w:rsidRPr="00B70FEE" w:rsidRDefault="00B70FEE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 xml:space="preserve">09-12 – </w:t>
            </w:r>
          </w:p>
          <w:p w14:paraId="5464A54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Kišiniove vyko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Deeptech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Giga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Hack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 – didžiausias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hakatonas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šalyje.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Home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NEW -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Gigahack</w:t>
              </w:r>
              <w:proofErr w:type="spellEnd"/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9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57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09-15-09-19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4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vyko Moldovos verslo savaitė 2025 – didžiausias verslo renginys šalyje.</w:t>
            </w:r>
            <w:r w:rsidRPr="00B70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verslo savaitės metu pasirašytas memorandumas dėl naujos vertybinių popierių biržos Moldovoje sukūrimo.</w:t>
            </w:r>
          </w:p>
          <w:p w14:paraId="5464A54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4E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4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verslo savaitėje 2025 apsilankę investuotojai ir svečiai vizitavo pirmaujančias šalies įmones, kur susipažino su Moldovos investiciniu ir eksporto potencialu.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50" w14:textId="77777777" w:rsidR="001375EB" w:rsidRPr="00B70FEE" w:rsidRDefault="00B70FEE">
            <w:pPr>
              <w:pStyle w:val="Heading1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</w:pPr>
            <w:hyperlink r:id="rId20"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Moldova Business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>Week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smallCaps w:val="0"/>
                  <w:color w:val="0563C1"/>
                  <w:sz w:val="24"/>
                  <w:szCs w:val="24"/>
                  <w:u w:val="single"/>
                </w:rPr>
                <w:t xml:space="preserve"> 2025 | Facebook</w:t>
              </w:r>
            </w:hyperlink>
          </w:p>
          <w:p w14:paraId="5464A551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Home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- Moldova Business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Week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2024</w:t>
              </w:r>
            </w:hyperlink>
          </w:p>
          <w:p w14:paraId="5464A552" w14:textId="77777777" w:rsidR="001375EB" w:rsidRPr="00B70FEE" w:rsidRDefault="00137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4A55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https://infomarket.md/en/analitics/381304</w:t>
              </w:r>
            </w:hyperlink>
          </w:p>
          <w:p w14:paraId="5464A55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55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https://www.intellinews.com/moldova-launches-new-stock-exchange-with-support-from-bucharest-bourse-401385/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64A556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5C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„Investuodami Moldovoje, investuojate į būsimą ES šalį“, – ES ambasadorė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Iwona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Piórko</w:t>
            </w:r>
            <w:proofErr w:type="spellEnd"/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https://businessdaily.md/en/analitics/381375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B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61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kuria skaitmeninę ir europietišką ateities ekonomiką ir ketina iki 2030 m. suskaitmeninti 100% viešų paslaugų – premjero pavaduotoja, Ekonomikos plėtros ir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skaitmenizacijos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ministrė Doina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Nistor</w:t>
            </w:r>
            <w:proofErr w:type="spellEnd"/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5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https://www.infotag.md/economics-en/326748/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0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66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sustiprins savo ekonomiką ir padidins įmonių konkurencingumą dėl ES investicijų pagal Augimo planą – premjeras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Recean</w:t>
            </w:r>
            <w:proofErr w:type="spellEnd"/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5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6B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paleistas interaktyvus investicijų žemėlapis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https://www.moldpres.md/eng/economy/moldova-launches-interactive-investments-map-showcasing-business-development-opportunities-in-each-region-of-country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A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70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Finansų Ministerija ir Lietuvos Centrinė Perkančioji organizacija baigė centralizuotų viešųjų pirkimų skaitmeninimo projektą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https://www.mf.gov.md/ro/content/ministerul-finan%C8%9Belor-%C8%99i-cpo-lt-au-%C3%AEncheiat-un-proiect-pentru-digitalizarea-achizi%C8%9Biilor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6F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7C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7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Lietuvos turizmo sektoriui aktuali informacija</w:t>
            </w:r>
          </w:p>
        </w:tc>
      </w:tr>
      <w:tr w:rsidR="001375EB" w14:paraId="5464A581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7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7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2025 m. rugpjūtį Kišiniovo oro uosto paslaugomis pasinaudojo 757 790 keleivių, tai yra 46,6% daugiau nei praėjusių metų rugpjūtį.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7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https://www.moldpres.md/eng/economy/chisinau-international-airport-registers-new-traffic-record-in-august-2025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0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86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09-16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Kišiniove vykusiame prestižiniame putojančio vyno konkurse „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Concours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Mondial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Bruxelles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“ Moldova iškovojo 21 medalį.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4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https://infomarket.md/en/moldova/381506/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5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8B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5-ajame Moldovos vyno festivalyje Bukarešte 49 vyno kompanijos iš Moldovos pristatė daugiau nei 300 vyno prekių ženklų.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Wine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Moldova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conquers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Romania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: 49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wineries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,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over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300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wines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at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Moldovan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Wine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Festival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Bucharest</w:t>
              </w:r>
              <w:proofErr w:type="spellEnd"/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A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2A3A" w14:paraId="5464A590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C" w14:textId="35BFEA82" w:rsidR="00B62A3A" w:rsidRPr="00B70FEE" w:rsidRDefault="00B62A3A" w:rsidP="00B6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D" w14:textId="1E943FFD" w:rsidR="00B62A3A" w:rsidRPr="00B70FEE" w:rsidRDefault="00B62A3A" w:rsidP="00B6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Fly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One“ oro linijų bendrovė 2026 m. vasarą iš Kišiniovo oro uosto pradės penkis naujus skrydžius.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E" w14:textId="3867A0AE" w:rsidR="00B62A3A" w:rsidRPr="00B70FEE" w:rsidRDefault="00B62A3A" w:rsidP="00B6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https://albasat.md/en/the-airport-announces-five-new-routes-for-the-coming-summer/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8F" w14:textId="77777777" w:rsidR="00B62A3A" w:rsidRPr="00B70FEE" w:rsidRDefault="00B62A3A" w:rsidP="00B6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9C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9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Bendradarbiavimui mokslinių tyrimų, eksperimentinės plėtros ir inovacijų (MTEPI) srityse aktuali informacija</w:t>
            </w:r>
          </w:p>
        </w:tc>
      </w:tr>
      <w:tr w:rsidR="001375EB" w14:paraId="5464A5A8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ekonominiam saugumui aktuali informacija </w:t>
            </w:r>
          </w:p>
        </w:tc>
      </w:tr>
      <w:tr w:rsidR="001375EB" w14:paraId="5464A5AD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Energetikos ministras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Junghietu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: Moldova galėtų tapti regioniniu energetikos centru tarp Rumunijos, Ukrainos ir ES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https://www.moldpres.md/eng/economy/dorin-junghietu-moldova-can-become-regional-energy-hub-between-romania-ukraine-european-union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C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B2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A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Gavusi ES paramą, Moldova plėtoja savo infrastruktūrą, stiprina energetinį saugumą ir gerina savo piliečių gyvenimo kokybę, teigia premjeras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Recean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https://businessdaily.md/en/analitics/380874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1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B7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4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Moldovos vartotojams dujų tarifai gali būti sumažinti užbaigus rezervinių dujų atsargų pirkimą, teigia energetikos ministras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Junghietu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5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https://infomarket.md/en/pwengineering/380934/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6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BE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JAV patvirtino 130 mln. USD vertės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Straseni-Gutino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elektros linijos statybos finansavimą.</w:t>
            </w:r>
            <w:r w:rsidRPr="00B70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Linija tiesiogiai sujungs Moldovą su Rumunija ir Europos tinklais.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https://interfax.com/newsroom/top-stories/113852/</w:t>
              </w:r>
            </w:hyperlink>
          </w:p>
          <w:p w14:paraId="5464A5BB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B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https://gov.md/en/press-releases/prime-minister-announces-us-government-investment-complete-construction-straseni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B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D9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Bendra akreditacijos valstybių ekonominė informacija</w:t>
            </w:r>
          </w:p>
        </w:tc>
      </w:tr>
      <w:tr w:rsidR="001375EB" w14:paraId="5464A5DE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09 - 01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produktai tampa vis labiau žinomi Japonijos rinkoje, ir Moldova tikisi naujų investicijų iš Japonijos į energetiką, skaitmenines inovacijas, modernią infrastruktūrą ir žemės ūkį.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https://infomarket.md/en/analitics/380145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E6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D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Europos žemės ūkio ir maisto komisaras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Christophe'as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Hansenas pirmą kartą lankosi Moldovoje, jo vizitas truks iki rugsėjo 2 d.</w:t>
            </w:r>
          </w:p>
          <w:p w14:paraId="5464A5E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ES rems Moldovos žemės ūkio pramonės sektoriaus plėtrą.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https://ec.europa.eu/commission/presscorner/detail/en/mex_25_2004</w:t>
              </w:r>
            </w:hyperlink>
          </w:p>
          <w:p w14:paraId="5464A5E3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E4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https://ec.europa.eu/commission/presscorner/detail/en/mex_25_2021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5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EB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techninių vynuogių veislių, skirtų vyno gamybai, derlius 2025 vyno metais, kaip apskaičiuota, bus 30–60% didesnis nei 2024 m.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9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A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F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Ekonominės plėtros ir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skaitmenizacijos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ministerija sumažino Moldovos BVP augimo prognozę 2025 m. nuo 2% iki 1,3% ir pateikė 2028 m. prognozę, pagrįstą trimis scenarijais.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https://infomarket.md/en/analitics/380376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EF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F5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09-03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Vyriausybė patvirtino Nacionalinę sveikatos priežiūros skaitmeninimo ir inovacijų programą 2025–2030 m., kurios bendra vertė siekia 831,9 mln. MDL.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https://ipn.md/en/government-approves-digitization-of-medical-system-and-electronic-file/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5FD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09-04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Iki 2027 m. Moldova sukurs 100 000 naujų darbo vietų, įkurs 5 000 naujų įmonių ir parems 25 000 mažų ir vidutinių įmonių pagal 1,9 mlrd. EUR vertės ES remiamą Augimo planą.</w:t>
            </w:r>
          </w:p>
          <w:p w14:paraId="5464A5F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Papildomi 18,9 mln. EUR, kuriuos ES skyrė Moldovai pagal Reformų ir augimo priemonę, bus nukreipti į biudžetą, skirtą Augimo plano priemonėms įgyvendinti.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https://enlargement.ec.europa.eu/news/eu-delivers-additional-eu189-million-moldova-and-calls-businesses-invest-country-2025-09-04_en</w:t>
              </w:r>
            </w:hyperlink>
          </w:p>
          <w:p w14:paraId="5464A5FA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5F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https://ec.europa.eu/commission/presscorner/detail/en/ip_25_2019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C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02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5FF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80% Moldovos grūdų dabar gabenama geležinkeliais, palyginti su vos 20% anksčiau, o Moldovos geležinkelių bendrovės (CFM) mėnesinės pajamos išaugo iki 60 mln. MDL, – teigia premjeras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Recean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0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https://ipn.md/en/moldova-transports-80-of-its-grain-by-train-recently-fewer-trucks-on-roads-and-at-customs/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1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07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4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ministrų kabinetas atnaujino išplėstinės gamintojo atsakomybės srities reguliavimo sistemą ir nustatė naujas atliekų tvarkymo taisykles gamintojams ir importuotojams.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5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https://infomarket.md/en/goverment/381011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6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0C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9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dideli gamtinių dujų vartotojai, kurie nėra buitiniai vartotojai, nuo 2026 m. balandžio 1 d. privalės jas pirkti tik rinkos (sutartinėmis) kainomis.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A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https://interfax.com/newsroom/top-stories/113750/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B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11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09-12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E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Ekonominės plėtros ir skaitmeninimo ministerija prognozuoja, kad 2025 m. ilgalaikio kapitalo investicijos padidės 10% iki 50,2 mlrd. MDL, o 2026 m. – 3% iki 54,5 mlrd. MDL.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0F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https://infomarket.md/en/analitics/381176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0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16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09-12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Per pastaruosius 12 mėnesių (2025 m. rugpjūčio mėn., lyginant su 2024 m. rugpjūčio mėn.) vaisių kainos Moldovoje vidutiniškai išaugo 30,92%, o daržovių – 18,4%.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4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https://moldova1.md/p/57057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5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1B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Bendras Moldovos žemės ūkio produktų eksporto į ES kiekis nuo 2021 iki 2024 m. išaugo beveik 4 kartus – nuo ​​27,14 mln. USD 2021 m. iki 102,23 mln. USD 2024 m.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9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https://www.moldpres.md/eng/economy/exports-of-moldovan-agricultural-products-to-european-union-increase-almost-sixfold-in-last-four-years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A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2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tapo Europos energetikos rinkos dalimi ir įgyvendina didelius infrastruktūros projektus energetikos sektoriuje – energetikos ministras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Dorin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Junghietu</w:t>
            </w:r>
            <w:proofErr w:type="spellEnd"/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E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https://www.moldpres.md/eng/economy/moldova-hosts-regional-meeting-on-electricity-markets-and-energy-transition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1F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25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Metinė infliacija (per pastaruosius 12 mėn.) Moldovoje toliau mažėja ir rugpjūtį pasiekė 7,32%, palyginti su 7,93% 2025 m. liepą (-0,24 proc. punkto).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3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https://www.moldpres.md/eng/economy/consumer-prices-slightly-decrease-in-moldova-in-last-in-august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2A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09-14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Moldova ketina plėsti prekybinį ir ekonominį bendradarbiavimą su Turkija bei pritraukti naujų Turkijos investicijų.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8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https://www.moldpres.md/eng/politics/ambassador-of-the-republic-of-moldova-to-turkey-officially-commences-his-duties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9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2F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Rugsėjo 17 d. Kišiniove vyko Rumunijos ir Moldovos ekonomikos forumas, kuriame buvo pristatytas Moterų verslumo indeksas.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D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https://infomarket.md/en/investment/page/744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2E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34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2025 m. pirmąjį pusmetį vidutinis atlyginimas Kišiniove buvo 17,6% didesnis nei vidutinis atlyginimas šalyje.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2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https://infomarket.md/en/social/page/377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3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39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5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Moldovos eksportas 2025 m. liepos mėn. sudarė 347 mln. USD, t. y. 30,3% daugiau nei praėjusį mėnesį.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7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National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Bureau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Statistics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the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Republic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Moldova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8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4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Nuo metų pradžios Moldovos importas padidėjo 18%, o eksportas sumažėjo 5,7% 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https://ipn.md/en/imports-increased-by-18-exports-fell-by-5-7-in-7-months/?PageSpeed=noscript</w:t>
              </w:r>
            </w:hyperlink>
          </w:p>
          <w:p w14:paraId="5464A63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A63E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International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trade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goods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the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Republic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of Moldova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July</w:t>
              </w:r>
              <w:proofErr w:type="spellEnd"/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2025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3F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45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Moldavų putojančių vynų pardavimai Rusijoje 2025 m. sausio–liepos mėn., palyginti su tuo pačiu 2024 m. laikotarpiu, išaugo 2,5 karto ir pasiekė 8,8 tūkst. decilitrų.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3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https://logos-pres.md/en/news/exports-of-moldovan-sparkling-wines-to-russia-increased-sharply/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4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4A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09-16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Energocom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“ prognozuoja, kad vidutinė dujų pirkimo kaina Moldovoje 2025–2026 dujų metais sieks 410 EUR už 1000 kubinių metrų.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8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https://infomarket.md/en/pwengineering/381435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9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4F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Rumunijos ministras pirmininkas Ilie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Bolojan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 EBRD delegacija aptarė 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Giurgiulești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uosto Moldovoje įsigijimą.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D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https://ipn.md/en/the-prime-minister-of-romania-discussed-with-the-berd-the-acquisition-of-the-giurgiulesti-port-in-moldova/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4E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54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1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oficialiai pradėta teikti „</w:t>
            </w:r>
            <w:proofErr w:type="spellStart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Bolt</w:t>
            </w:r>
            <w:proofErr w:type="spellEnd"/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“ taksi paslauga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2" w14:textId="77777777" w:rsidR="001375EB" w:rsidRPr="00B70FEE" w:rsidRDefault="00B70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Pr="00B70FEE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https://invest.gov.md/en/bolt-enters-the-moldovan-market-100-digital-cashless-taxi-service/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3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59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5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Maždaug 85% Moldovos slyvų eksportuojama į ES; Rusijos rinka prarado savo buvusią reikšmę.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7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>
              <w:r w:rsidRPr="00B70FE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https://radiomoldova.md/p/59483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8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5E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09-22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B" w14:textId="3CA824E9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Moldova, remiama ES, įgyvendina keletą didelių investicinių projektų, skirtų kelių tiesimui, kurių vertė siekia 215 mln. </w:t>
            </w:r>
            <w:r w:rsidR="00B62A3A"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https://infomarket.md/en/transport/381905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5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69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4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5" w14:textId="1AAD7AA3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Europos rekonstrukcijos ir plėtros bankas (EBRD) sumažino Moldovos BVP augimo prognozę 2025 m. nuo 1,8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% iki 1,5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%, tačiau 2026 m. šalies ekonomikos augimo prognozė išliko tokia pati – 3,8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6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https://infomarket.md/en/analitics/382232</w:t>
              </w:r>
            </w:hyperlink>
          </w:p>
          <w:p w14:paraId="5464A667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8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6F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09-25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B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Per vienerius metus Moldova pakilo iš 89 į 85 vietą Ekonominės Laisvės Indekse tarp 165 šalių ir teritorijų.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C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https://infomarket.md/en/analitics/382277</w:t>
              </w:r>
            </w:hyperlink>
          </w:p>
          <w:p w14:paraId="5464A66D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6E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74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70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09-26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71" w14:textId="321FFB7D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</w:t>
            </w:r>
            <w:r w:rsidR="00B62A3A"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spalio pradžioje </w:t>
            </w: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taps SEPA – Bendros mokėjimų eurais erdvės – tinklo dalimi.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72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>
              <w:r w:rsidRPr="00B70F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https://infomarket.md/en/bankslist/Moldova_will_become_part_of_the_SEPA_network__Single_Euro_Payments_Area__in_a_few_days_-_Anca_Dragu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73" w14:textId="77777777" w:rsidR="001375EB" w:rsidRPr="00B70FEE" w:rsidRDefault="0013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5EB" w14:paraId="5464A694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93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Gynybos pramonė</w:t>
            </w:r>
          </w:p>
        </w:tc>
      </w:tr>
      <w:tr w:rsidR="001375EB" w14:paraId="5464A69B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464A69A" w14:textId="77777777" w:rsidR="001375EB" w:rsidRPr="00B70FEE" w:rsidRDefault="00B7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FEE">
              <w:rPr>
                <w:rFonts w:ascii="Times New Roman" w:eastAsia="Times New Roman" w:hAnsi="Times New Roman" w:cs="Times New Roman"/>
                <w:sz w:val="24"/>
                <w:szCs w:val="24"/>
              </w:rPr>
              <w:t>Kita ekonominiam bendradarbiavimui aktuali informacija</w:t>
            </w:r>
          </w:p>
        </w:tc>
      </w:tr>
    </w:tbl>
    <w:p w14:paraId="5464A6A1" w14:textId="77777777" w:rsidR="001375EB" w:rsidRDefault="00137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64A6A2" w14:textId="77777777" w:rsidR="001375EB" w:rsidRDefault="00B70FEE">
      <w:r>
        <w:rPr>
          <w:rFonts w:ascii="Times New Roman" w:eastAsia="Times New Roman" w:hAnsi="Times New Roman" w:cs="Times New Roman"/>
          <w:sz w:val="24"/>
          <w:szCs w:val="24"/>
        </w:rPr>
        <w:t xml:space="preserve">Rengėjas (-ai): Atašė Liudas Dabkus, +37065 3726, </w:t>
      </w:r>
      <w:hyperlink r:id="rId6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liudas.dabkus@urm.lt</w:t>
        </w:r>
      </w:hyperlink>
    </w:p>
    <w:p w14:paraId="5464A6A3" w14:textId="77777777" w:rsidR="001375EB" w:rsidRDefault="001375EB">
      <w:pPr>
        <w:spacing w:after="0" w:line="240" w:lineRule="auto"/>
        <w:jc w:val="center"/>
      </w:pPr>
    </w:p>
    <w:sectPr w:rsidR="001375EB"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1C093342-E17B-4A28-86B8-A81777785156}"/>
    <w:embedBold r:id="rId2" w:fontKey="{2DC4D5A6-02C7-4F7D-8D05-EB5EF2E4A8E3}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  <w:embedRegular r:id="rId3" w:fontKey="{555FFA35-34F3-4BDD-A0A7-345AE0650E05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FA4EFB96-5BA2-43A3-9087-2931A3B41713}"/>
    <w:embedItalic r:id="rId5" w:fontKey="{7623BF43-C970-4755-9A35-F34111089DBD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17FB5771-5F43-4548-AE03-5E811E3B24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5EB"/>
    <w:rsid w:val="001375EB"/>
    <w:rsid w:val="007469D5"/>
    <w:rsid w:val="00B62A3A"/>
    <w:rsid w:val="00B7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4A4D1"/>
  <w15:docId w15:val="{D9D75EAA-6226-4352-B97D-6E0B2602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Garamond" w:eastAsia="Garamond" w:hAnsi="Garamond" w:cs="Garamond"/>
      <w:smallCaps/>
      <w:color w:val="4F6228"/>
      <w:sz w:val="16"/>
      <w:szCs w:val="1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492569"/>
    <w:rPr>
      <w:rFonts w:ascii="Garamond" w:eastAsia="Times New Roman" w:hAnsi="Garamond" w:cs="Arial"/>
      <w:caps/>
      <w:color w:val="4F6228"/>
      <w:kern w:val="0"/>
      <w:sz w:val="1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4925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439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oldpres.md/eng/economy/moldova-launches-interactive-investments-map-showcasing-business-development-opportunities-in-each-region-of-country" TargetMode="External"/><Relationship Id="rId21" Type="http://schemas.openxmlformats.org/officeDocument/2006/relationships/hyperlink" Target="https://mbw.md/" TargetMode="External"/><Relationship Id="rId42" Type="http://schemas.openxmlformats.org/officeDocument/2006/relationships/hyperlink" Target="https://enlargement.ec.europa.eu/news/eu-delivers-additional-eu189-million-moldova-and-calls-businesses-invest-country-2025-09-04_en" TargetMode="External"/><Relationship Id="rId47" Type="http://schemas.openxmlformats.org/officeDocument/2006/relationships/hyperlink" Target="https://infomarket.md/en/analitics/381176" TargetMode="External"/><Relationship Id="rId63" Type="http://schemas.openxmlformats.org/officeDocument/2006/relationships/hyperlink" Target="https://infomarket.md/en/transport/381905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www.farmer.moldexpo.m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market.md/en/analitics/380776/" TargetMode="External"/><Relationship Id="rId29" Type="http://schemas.openxmlformats.org/officeDocument/2006/relationships/hyperlink" Target="https://infomarket.md/en/moldova/381506/" TargetMode="External"/><Relationship Id="rId11" Type="http://schemas.openxmlformats.org/officeDocument/2006/relationships/hyperlink" Target="http://www.furniture.moldexpo.md/" TargetMode="External"/><Relationship Id="rId24" Type="http://schemas.openxmlformats.org/officeDocument/2006/relationships/hyperlink" Target="https://businessdaily.md/en/analitics/381375" TargetMode="External"/><Relationship Id="rId32" Type="http://schemas.openxmlformats.org/officeDocument/2006/relationships/hyperlink" Target="https://www.moldpres.md/eng/economy/dorin-junghietu-moldova-can-become-regional-energy-hub-between-romania-ukraine-european-union" TargetMode="External"/><Relationship Id="rId37" Type="http://schemas.openxmlformats.org/officeDocument/2006/relationships/hyperlink" Target="https://infomarket.md/en/analitics/380145" TargetMode="External"/><Relationship Id="rId40" Type="http://schemas.openxmlformats.org/officeDocument/2006/relationships/hyperlink" Target="https://infomarket.md/en/analitics/380376" TargetMode="External"/><Relationship Id="rId45" Type="http://schemas.openxmlformats.org/officeDocument/2006/relationships/hyperlink" Target="https://infomarket.md/en/goverment/381011" TargetMode="External"/><Relationship Id="rId53" Type="http://schemas.openxmlformats.org/officeDocument/2006/relationships/hyperlink" Target="https://infomarket.md/en/investment/page/744" TargetMode="External"/><Relationship Id="rId58" Type="http://schemas.openxmlformats.org/officeDocument/2006/relationships/hyperlink" Target="https://logos-pres.md/en/news/exports-of-moldovan-sparkling-wines-to-russia-increased-sharply/" TargetMode="External"/><Relationship Id="rId66" Type="http://schemas.openxmlformats.org/officeDocument/2006/relationships/hyperlink" Target="https://infomarket.md/en/bankslist/Moldova_will_become_part_of_the_SEPA_network__Single_Euro_Payments_Area__in_a_few_days_-_Anca_Dragu" TargetMode="External"/><Relationship Id="rId5" Type="http://schemas.openxmlformats.org/officeDocument/2006/relationships/hyperlink" Target="https://fintech.md/fmc25/" TargetMode="External"/><Relationship Id="rId61" Type="http://schemas.openxmlformats.org/officeDocument/2006/relationships/hyperlink" Target="https://invest.gov.md/en/bolt-enters-the-moldovan-market-100-digital-cashless-taxi-service/" TargetMode="External"/><Relationship Id="rId19" Type="http://schemas.openxmlformats.org/officeDocument/2006/relationships/hyperlink" Target="https://gigahack.md/" TargetMode="External"/><Relationship Id="rId14" Type="http://schemas.openxmlformats.org/officeDocument/2006/relationships/hyperlink" Target="https://www.consilium.europa.eu/en/press/press-releases/2025/09/18/moldova-eu-takes-steps-towards-the-elimination-of-customs-duties-for-seven-agricultural-products/" TargetMode="External"/><Relationship Id="rId22" Type="http://schemas.openxmlformats.org/officeDocument/2006/relationships/hyperlink" Target="https://infomarket.md/en/analitics/381304" TargetMode="External"/><Relationship Id="rId27" Type="http://schemas.openxmlformats.org/officeDocument/2006/relationships/hyperlink" Target="https://www.mf.gov.md/ro/content/ministerul-finan%C8%9Belor-%C8%99i-cpo-lt-au-%C3%AEncheiat-un-proiect-pentru-digitalizarea-achizi%C8%9Biilor" TargetMode="External"/><Relationship Id="rId30" Type="http://schemas.openxmlformats.org/officeDocument/2006/relationships/hyperlink" Target="https://www.moldpres.md/eng/economy/wine-of-moldova-conquers-romania-49-wineries-over-300-wines-at-moldovan-wine-festival-in-bucharest" TargetMode="External"/><Relationship Id="rId35" Type="http://schemas.openxmlformats.org/officeDocument/2006/relationships/hyperlink" Target="https://interfax.com/newsroom/top-stories/113852/" TargetMode="External"/><Relationship Id="rId43" Type="http://schemas.openxmlformats.org/officeDocument/2006/relationships/hyperlink" Target="https://ec.europa.eu/commission/presscorner/detail/en/ip_25_2019" TargetMode="External"/><Relationship Id="rId48" Type="http://schemas.openxmlformats.org/officeDocument/2006/relationships/hyperlink" Target="https://moldova1.md/p/57057" TargetMode="External"/><Relationship Id="rId56" Type="http://schemas.openxmlformats.org/officeDocument/2006/relationships/hyperlink" Target="https://ipn.md/en/imports-increased-by-18-exports-fell-by-5-7-in-7-months/?PageSpeed=noscript" TargetMode="External"/><Relationship Id="rId64" Type="http://schemas.openxmlformats.org/officeDocument/2006/relationships/hyperlink" Target="https://infomarket.md/en/analitics/382232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www.moldagrotech.moldexpo.md/" TargetMode="External"/><Relationship Id="rId51" Type="http://schemas.openxmlformats.org/officeDocument/2006/relationships/hyperlink" Target="https://www.moldpres.md/eng/economy/consumer-prices-slightly-decrease-in-moldova-in-last-in-august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ntreprenorexpo.moldexpo.md/" TargetMode="External"/><Relationship Id="rId17" Type="http://schemas.openxmlformats.org/officeDocument/2006/relationships/hyperlink" Target="https://enlargement.ec.europa.eu/funding-technical-assistance/business-opportunities/publication-call-expressions-interest-eueeamoldova-based-businesses-invest-republic-moldova_en" TargetMode="External"/><Relationship Id="rId25" Type="http://schemas.openxmlformats.org/officeDocument/2006/relationships/hyperlink" Target="https://www.infotag.md/economics-en/326748/" TargetMode="External"/><Relationship Id="rId33" Type="http://schemas.openxmlformats.org/officeDocument/2006/relationships/hyperlink" Target="https://businessdaily.md/en/analitics/380874" TargetMode="External"/><Relationship Id="rId38" Type="http://schemas.openxmlformats.org/officeDocument/2006/relationships/hyperlink" Target="https://ec.europa.eu/commission/presscorner/detail/en/mex_25_2004" TargetMode="External"/><Relationship Id="rId46" Type="http://schemas.openxmlformats.org/officeDocument/2006/relationships/hyperlink" Target="https://interfax.com/newsroom/top-stories/113750/" TargetMode="External"/><Relationship Id="rId59" Type="http://schemas.openxmlformats.org/officeDocument/2006/relationships/hyperlink" Target="https://infomarket.md/en/pwengineering/381435" TargetMode="External"/><Relationship Id="rId67" Type="http://schemas.openxmlformats.org/officeDocument/2006/relationships/hyperlink" Target="mailto:liudas.dabkus@urm.lt" TargetMode="External"/><Relationship Id="rId20" Type="http://schemas.openxmlformats.org/officeDocument/2006/relationships/hyperlink" Target="https://www.facebook.com/events/chisinau/moldova-business-week-2025/457935903970738/" TargetMode="External"/><Relationship Id="rId41" Type="http://schemas.openxmlformats.org/officeDocument/2006/relationships/hyperlink" Target="https://ipn.md/en/government-approves-digitization-of-medical-system-and-electronic-file/" TargetMode="External"/><Relationship Id="rId54" Type="http://schemas.openxmlformats.org/officeDocument/2006/relationships/hyperlink" Target="https://infomarket.md/en/social/page/377" TargetMode="External"/><Relationship Id="rId62" Type="http://schemas.openxmlformats.org/officeDocument/2006/relationships/hyperlink" Target="https://radiomoldova.md/p/5948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fomarket.md/en/industry/380266" TargetMode="External"/><Relationship Id="rId15" Type="http://schemas.openxmlformats.org/officeDocument/2006/relationships/hyperlink" Target="https://infomarket.md/en/politicalreview/380693" TargetMode="External"/><Relationship Id="rId23" Type="http://schemas.openxmlformats.org/officeDocument/2006/relationships/hyperlink" Target="https://www.intellinews.com/moldova-launches-new-stock-exchange-with-support-from-bucharest-bourse-401385/" TargetMode="External"/><Relationship Id="rId28" Type="http://schemas.openxmlformats.org/officeDocument/2006/relationships/hyperlink" Target="https://www.moldpres.md/eng/economy/chisinau-international-airport-registers-new-traffic-record-in-august-2025" TargetMode="External"/><Relationship Id="rId36" Type="http://schemas.openxmlformats.org/officeDocument/2006/relationships/hyperlink" Target="https://gov.md/en/press-releases/prime-minister-announces-us-government-investment-complete-construction-straseni" TargetMode="External"/><Relationship Id="rId49" Type="http://schemas.openxmlformats.org/officeDocument/2006/relationships/hyperlink" Target="https://www.moldpres.md/eng/economy/exports-of-moldovan-agricultural-products-to-european-union-increase-almost-sixfold-in-last-four-years" TargetMode="External"/><Relationship Id="rId57" Type="http://schemas.openxmlformats.org/officeDocument/2006/relationships/hyperlink" Target="https://statistica.gov.md/en/international-trade-of-goods-of-the-republic-of-moldova-in-july-2025-9539_61982.html" TargetMode="External"/><Relationship Id="rId10" Type="http://schemas.openxmlformats.org/officeDocument/2006/relationships/hyperlink" Target="http://www.fashion.moldexpo.md/" TargetMode="External"/><Relationship Id="rId31" Type="http://schemas.openxmlformats.org/officeDocument/2006/relationships/hyperlink" Target="https://albasat.md/en/the-airport-announces-five-new-routes-for-the-coming-summer/" TargetMode="External"/><Relationship Id="rId44" Type="http://schemas.openxmlformats.org/officeDocument/2006/relationships/hyperlink" Target="https://ipn.md/en/moldova-transports-80-of-its-grain-by-train-recently-fewer-trucks-on-roads-and-at-customs/" TargetMode="External"/><Relationship Id="rId52" Type="http://schemas.openxmlformats.org/officeDocument/2006/relationships/hyperlink" Target="https://www.moldpres.md/eng/politics/ambassador-of-the-republic-of-moldova-to-turkey-officially-commences-his-duties" TargetMode="External"/><Relationship Id="rId60" Type="http://schemas.openxmlformats.org/officeDocument/2006/relationships/hyperlink" Target="https://ipn.md/en/the-prime-minister-of-romania-discussed-with-the-berd-the-acquisition-of-the-giurgiulesti-port-in-moldova/" TargetMode="External"/><Relationship Id="rId65" Type="http://schemas.openxmlformats.org/officeDocument/2006/relationships/hyperlink" Target="https://infomarket.md/en/analitics/3822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auty-autumn.moldexpo.md/" TargetMode="External"/><Relationship Id="rId13" Type="http://schemas.openxmlformats.org/officeDocument/2006/relationships/hyperlink" Target="http://www.christmas-fair.moldexpo.md/" TargetMode="External"/><Relationship Id="rId18" Type="http://schemas.openxmlformats.org/officeDocument/2006/relationships/hyperlink" Target="https://gov.md/index.php/en/press-releases/first-industrial-park-dedicated-digital-innovations-agriculture-be-set-moldova" TargetMode="External"/><Relationship Id="rId39" Type="http://schemas.openxmlformats.org/officeDocument/2006/relationships/hyperlink" Target="https://ec.europa.eu/commission/presscorner/detail/en/mex_25_2021" TargetMode="External"/><Relationship Id="rId34" Type="http://schemas.openxmlformats.org/officeDocument/2006/relationships/hyperlink" Target="https://infomarket.md/en/pwengineering/380934/" TargetMode="External"/><Relationship Id="rId50" Type="http://schemas.openxmlformats.org/officeDocument/2006/relationships/hyperlink" Target="https://www.moldpres.md/eng/economy/moldova-hosts-regional-meeting-on-electricity-markets-and-energy-transition" TargetMode="External"/><Relationship Id="rId55" Type="http://schemas.openxmlformats.org/officeDocument/2006/relationships/hyperlink" Target="https://statistica.gov.md/index.php/en?lang=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NbJ7Y/91LD1atiP/mo/khAAaA==">CgMxLjA4AHIhMTlpMnZnTDlVeVExYWZUcXdoczY5UXRxVlpLeU05Y2Jh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12700</Words>
  <Characters>7239</Characters>
  <Application>Microsoft Office Word</Application>
  <DocSecurity>0</DocSecurity>
  <Lines>60</Lines>
  <Paragraphs>39</Paragraphs>
  <ScaleCrop>false</ScaleCrop>
  <Company>LR URM</Company>
  <LinksUpToDate>false</LinksUpToDate>
  <CharactersWithSpaces>19900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Liudas Gintautas Dabkus</dc:creator>
  <cp:lastModifiedBy>Liudas Gintautas Dabkus</cp:lastModifiedBy>
  <cp:revision>3</cp:revision>
  <dcterms:created xsi:type="dcterms:W3CDTF">2023-09-04T20:23:00Z</dcterms:created>
  <dcterms:modified xsi:type="dcterms:W3CDTF">2025-10-01T14:21:00Z</dcterms:modified>
</cp:coreProperties>
</file>