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3464" w14:textId="77777777" w:rsidR="00197D9B" w:rsidRDefault="00197D9B" w:rsidP="00E87067">
      <w:pPr>
        <w:spacing w:after="0" w:line="240" w:lineRule="auto"/>
        <w:ind w:left="3888"/>
        <w:rPr>
          <w:rFonts w:asciiTheme="majorBidi" w:hAnsiTheme="majorBidi" w:cstheme="majorBidi"/>
          <w:b/>
          <w:sz w:val="24"/>
          <w:szCs w:val="24"/>
        </w:rPr>
      </w:pPr>
      <w:r w:rsidRPr="00EA6B64">
        <w:rPr>
          <w:rFonts w:asciiTheme="majorBidi" w:hAnsiTheme="majorBidi" w:cstheme="majorBidi"/>
          <w:b/>
          <w:sz w:val="24"/>
          <w:szCs w:val="24"/>
        </w:rPr>
        <w:t>AKTUALIOS EKONOMINĖS INFORMACIJOS SUVESTINĖ</w:t>
      </w:r>
    </w:p>
    <w:p w14:paraId="62518E4D" w14:textId="77777777" w:rsidR="00306C87" w:rsidRPr="00306C87" w:rsidRDefault="00306C87" w:rsidP="00E87067">
      <w:pPr>
        <w:spacing w:after="0" w:line="240" w:lineRule="auto"/>
        <w:ind w:left="3888"/>
        <w:rPr>
          <w:rFonts w:asciiTheme="majorBidi" w:hAnsiTheme="majorBidi" w:cstheme="majorBidi"/>
          <w:bCs/>
          <w:sz w:val="24"/>
          <w:szCs w:val="24"/>
        </w:rPr>
      </w:pPr>
    </w:p>
    <w:p w14:paraId="62CE4ADC" w14:textId="4AF318A7" w:rsidR="00B659EF" w:rsidRPr="00EA6B64" w:rsidRDefault="00306C87" w:rsidP="00A87864">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2025 m. rugpjūčio mėn.</w:t>
      </w:r>
    </w:p>
    <w:p w14:paraId="286E2671" w14:textId="77777777" w:rsidR="00FC7DF5" w:rsidRPr="00EA6B64" w:rsidRDefault="00FC7DF5" w:rsidP="00A87864">
      <w:pPr>
        <w:spacing w:after="0" w:line="240" w:lineRule="auto"/>
        <w:jc w:val="center"/>
        <w:rPr>
          <w:rFonts w:asciiTheme="majorBidi" w:hAnsiTheme="majorBidi" w:cstheme="majorBidi"/>
          <w:b/>
          <w:sz w:val="24"/>
          <w:szCs w:val="24"/>
        </w:rPr>
      </w:pPr>
    </w:p>
    <w:p w14:paraId="469FDBFA" w14:textId="2569215A" w:rsidR="00EA6B64" w:rsidRDefault="00EA6B64" w:rsidP="00FC7DF5">
      <w:pPr>
        <w:spacing w:after="0" w:line="240" w:lineRule="auto"/>
        <w:rPr>
          <w:rFonts w:asciiTheme="majorBidi" w:hAnsiTheme="majorBidi" w:cstheme="majorBidi"/>
          <w:b/>
          <w:sz w:val="24"/>
          <w:szCs w:val="24"/>
        </w:rPr>
      </w:pPr>
      <w:r>
        <w:rPr>
          <w:rFonts w:asciiTheme="majorBidi" w:hAnsiTheme="majorBidi" w:cstheme="majorBidi"/>
          <w:b/>
          <w:sz w:val="24"/>
          <w:szCs w:val="24"/>
        </w:rPr>
        <w:t>TURINYS</w:t>
      </w:r>
    </w:p>
    <w:p w14:paraId="53457A6B" w14:textId="605E6AD8" w:rsidR="00FC7DF5" w:rsidRPr="00EA6B64" w:rsidRDefault="00FC7DF5" w:rsidP="00EA6B64">
      <w:pPr>
        <w:pStyle w:val="ListParagraph"/>
        <w:numPr>
          <w:ilvl w:val="0"/>
          <w:numId w:val="23"/>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Jungtiniai Arabų Emyratai</w:t>
      </w:r>
      <w:r w:rsidR="00EA6B64">
        <w:rPr>
          <w:rFonts w:asciiTheme="majorBidi" w:hAnsiTheme="majorBidi" w:cstheme="majorBidi"/>
          <w:b/>
          <w:sz w:val="24"/>
          <w:szCs w:val="24"/>
        </w:rPr>
        <w:t xml:space="preserve"> – p. 1</w:t>
      </w:r>
    </w:p>
    <w:p w14:paraId="713098DD" w14:textId="0EB45528" w:rsidR="00063567" w:rsidRPr="00EA6B64" w:rsidRDefault="00063567" w:rsidP="00EA6B64">
      <w:pPr>
        <w:pStyle w:val="ListParagraph"/>
        <w:numPr>
          <w:ilvl w:val="0"/>
          <w:numId w:val="23"/>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Saudo Arabija</w:t>
      </w:r>
      <w:r w:rsidR="00EA6B64">
        <w:rPr>
          <w:rFonts w:asciiTheme="majorBidi" w:hAnsiTheme="majorBidi" w:cstheme="majorBidi"/>
          <w:b/>
          <w:sz w:val="24"/>
          <w:szCs w:val="24"/>
        </w:rPr>
        <w:t xml:space="preserve"> – p. 6</w:t>
      </w:r>
    </w:p>
    <w:p w14:paraId="6C13B23A" w14:textId="40F987E7" w:rsidR="00063567" w:rsidRPr="00EA6B64" w:rsidRDefault="00063567" w:rsidP="00EA6B64">
      <w:pPr>
        <w:pStyle w:val="ListParagraph"/>
        <w:numPr>
          <w:ilvl w:val="0"/>
          <w:numId w:val="23"/>
        </w:num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Kuveitas</w:t>
      </w:r>
      <w:r w:rsidR="00EA6B64">
        <w:rPr>
          <w:rFonts w:asciiTheme="majorBidi" w:hAnsiTheme="majorBidi" w:cstheme="majorBidi"/>
          <w:b/>
          <w:sz w:val="24"/>
          <w:szCs w:val="24"/>
        </w:rPr>
        <w:t xml:space="preserve"> – p. </w:t>
      </w:r>
      <w:r w:rsidR="00106974">
        <w:rPr>
          <w:rFonts w:asciiTheme="majorBidi" w:hAnsiTheme="majorBidi" w:cstheme="majorBidi"/>
          <w:b/>
          <w:sz w:val="24"/>
          <w:szCs w:val="24"/>
        </w:rPr>
        <w:t>10</w:t>
      </w:r>
    </w:p>
    <w:p w14:paraId="33B1E090" w14:textId="05DE1706" w:rsidR="00063567" w:rsidRPr="00EA6B64" w:rsidRDefault="00063567" w:rsidP="00EA6B64">
      <w:pPr>
        <w:pStyle w:val="ListParagraph"/>
        <w:numPr>
          <w:ilvl w:val="0"/>
          <w:numId w:val="23"/>
        </w:numPr>
        <w:spacing w:after="0" w:line="240" w:lineRule="auto"/>
        <w:rPr>
          <w:rFonts w:asciiTheme="majorBidi" w:hAnsiTheme="majorBidi" w:cstheme="majorBidi"/>
          <w:b/>
          <w:i/>
          <w:iCs/>
          <w:sz w:val="24"/>
          <w:szCs w:val="24"/>
        </w:rPr>
      </w:pPr>
      <w:r w:rsidRPr="00EA6B64">
        <w:rPr>
          <w:rFonts w:asciiTheme="majorBidi" w:hAnsiTheme="majorBidi" w:cstheme="majorBidi"/>
          <w:b/>
          <w:sz w:val="24"/>
          <w:szCs w:val="24"/>
        </w:rPr>
        <w:t>Bahreinas</w:t>
      </w:r>
      <w:r w:rsidR="00EA6B64">
        <w:rPr>
          <w:rFonts w:asciiTheme="majorBidi" w:hAnsiTheme="majorBidi" w:cstheme="majorBidi"/>
          <w:b/>
          <w:sz w:val="24"/>
          <w:szCs w:val="24"/>
        </w:rPr>
        <w:t xml:space="preserve"> – p. </w:t>
      </w:r>
      <w:r w:rsidR="00484C1D">
        <w:rPr>
          <w:rFonts w:asciiTheme="majorBidi" w:hAnsiTheme="majorBidi" w:cstheme="majorBidi"/>
          <w:b/>
          <w:sz w:val="24"/>
          <w:szCs w:val="24"/>
        </w:rPr>
        <w:t>12</w:t>
      </w:r>
    </w:p>
    <w:p w14:paraId="471B89F6" w14:textId="77777777" w:rsidR="00FC7DF5" w:rsidRPr="00EA6B64" w:rsidRDefault="00FC7DF5" w:rsidP="00FC7DF5">
      <w:pPr>
        <w:spacing w:after="0" w:line="240" w:lineRule="auto"/>
        <w:rPr>
          <w:rFonts w:asciiTheme="majorBidi" w:hAnsiTheme="majorBidi" w:cstheme="majorBidi"/>
          <w:b/>
          <w:sz w:val="24"/>
          <w:szCs w:val="24"/>
        </w:rPr>
      </w:pPr>
    </w:p>
    <w:p w14:paraId="3F7053A3" w14:textId="77777777" w:rsidR="00FC7DF5" w:rsidRPr="00EA6B64" w:rsidRDefault="00FC7DF5" w:rsidP="00A87864">
      <w:pPr>
        <w:spacing w:after="0" w:line="240" w:lineRule="auto"/>
        <w:jc w:val="center"/>
        <w:rPr>
          <w:rFonts w:asciiTheme="majorBidi" w:hAnsiTheme="majorBidi" w:cstheme="majorBidi"/>
          <w:b/>
          <w:sz w:val="24"/>
          <w:szCs w:val="24"/>
        </w:rPr>
      </w:pPr>
    </w:p>
    <w:p w14:paraId="5B0E689D" w14:textId="38F1B9F2" w:rsidR="000C7106" w:rsidRPr="00EA6B64" w:rsidRDefault="00EA6B64" w:rsidP="00A87864">
      <w:pPr>
        <w:spacing w:after="0" w:line="240" w:lineRule="auto"/>
        <w:jc w:val="center"/>
        <w:rPr>
          <w:rFonts w:asciiTheme="majorBidi" w:hAnsiTheme="majorBidi" w:cstheme="majorBidi"/>
          <w:b/>
          <w:i/>
          <w:iCs/>
          <w:sz w:val="24"/>
          <w:szCs w:val="24"/>
        </w:rPr>
      </w:pPr>
      <w:r w:rsidRPr="00EA6B64">
        <w:rPr>
          <w:rFonts w:asciiTheme="majorBidi" w:hAnsiTheme="majorBidi" w:cstheme="majorBidi"/>
          <w:b/>
          <w:sz w:val="24"/>
          <w:szCs w:val="24"/>
        </w:rPr>
        <w:t>JUNGTINIAI ARABŲ EMYRATAI</w:t>
      </w:r>
    </w:p>
    <w:p w14:paraId="4B592863" w14:textId="77777777" w:rsidR="00A87864" w:rsidRPr="00EA6B64" w:rsidRDefault="00A87864" w:rsidP="00EE292C">
      <w:pPr>
        <w:spacing w:after="0" w:line="240" w:lineRule="auto"/>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EB2B0D" w:rsidRPr="00EA6B64" w14:paraId="71217658" w14:textId="77777777" w:rsidTr="003A3181">
        <w:trPr>
          <w:trHeight w:val="385"/>
        </w:trPr>
        <w:tc>
          <w:tcPr>
            <w:tcW w:w="1579" w:type="dxa"/>
            <w:tcMar>
              <w:top w:w="29" w:type="dxa"/>
              <w:left w:w="115" w:type="dxa"/>
              <w:bottom w:w="29" w:type="dxa"/>
              <w:right w:w="115" w:type="dxa"/>
            </w:tcMar>
          </w:tcPr>
          <w:p w14:paraId="366F3063" w14:textId="77777777" w:rsidR="00A87864" w:rsidRPr="00EA6B64" w:rsidRDefault="00A87864" w:rsidP="00A87864">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A0184F" w14:textId="77777777" w:rsidR="00A87864" w:rsidRPr="00EA6B64" w:rsidRDefault="00A87864" w:rsidP="00A87864">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32D18071" w14:textId="77A410A7" w:rsidR="00A87864" w:rsidRPr="00EA6B64" w:rsidRDefault="00A87864" w:rsidP="00A87864">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Info</w:t>
            </w:r>
            <w:r w:rsidR="00ED0ADF" w:rsidRPr="00EA6B64">
              <w:rPr>
                <w:rFonts w:asciiTheme="majorBidi" w:hAnsiTheme="majorBidi" w:cstheme="majorBidi"/>
                <w:b/>
                <w:bCs/>
                <w:color w:val="auto"/>
                <w:sz w:val="24"/>
                <w:szCs w:val="24"/>
                <w:lang w:val="lt-LT"/>
              </w:rPr>
              <w:t>rmacijos</w:t>
            </w:r>
            <w:r w:rsidRPr="00EA6B64">
              <w:rPr>
                <w:rFonts w:asciiTheme="majorBidi" w:hAnsiTheme="majorBidi" w:cstheme="majorBidi"/>
                <w:b/>
                <w:bCs/>
                <w:color w:val="auto"/>
                <w:sz w:val="24"/>
                <w:szCs w:val="24"/>
                <w:lang w:val="lt-LT"/>
              </w:rPr>
              <w:t xml:space="preserve"> šaltinis</w:t>
            </w:r>
          </w:p>
        </w:tc>
        <w:tc>
          <w:tcPr>
            <w:tcW w:w="1559" w:type="dxa"/>
            <w:tcMar>
              <w:top w:w="29" w:type="dxa"/>
              <w:left w:w="115" w:type="dxa"/>
              <w:bottom w:w="29" w:type="dxa"/>
              <w:right w:w="115" w:type="dxa"/>
            </w:tcMar>
            <w:vAlign w:val="center"/>
          </w:tcPr>
          <w:p w14:paraId="2A393E8D" w14:textId="77777777" w:rsidR="00A87864" w:rsidRPr="00EA6B64" w:rsidRDefault="00A87864" w:rsidP="00A87864">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Pastabos</w:t>
            </w:r>
          </w:p>
        </w:tc>
      </w:tr>
      <w:tr w:rsidR="00EB2B0D" w:rsidRPr="00EA6B64" w14:paraId="39DBC5F4" w14:textId="77777777" w:rsidTr="003A3181">
        <w:trPr>
          <w:trHeight w:val="216"/>
        </w:trPr>
        <w:tc>
          <w:tcPr>
            <w:tcW w:w="15736" w:type="dxa"/>
            <w:gridSpan w:val="4"/>
            <w:tcMar>
              <w:top w:w="29" w:type="dxa"/>
              <w:left w:w="115" w:type="dxa"/>
              <w:bottom w:w="29" w:type="dxa"/>
              <w:right w:w="115" w:type="dxa"/>
            </w:tcMar>
          </w:tcPr>
          <w:p w14:paraId="16EA6971" w14:textId="7534361F" w:rsidR="00621915" w:rsidRPr="00EA6B64" w:rsidRDefault="00ED0ADF" w:rsidP="009B3DC7">
            <w:p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LIETUVOS EKSPORTUOTOJAMS AKTUALI INFORMACIJA</w:t>
            </w:r>
          </w:p>
        </w:tc>
      </w:tr>
      <w:tr w:rsidR="00BD48DE" w:rsidRPr="00EA6B64" w14:paraId="20BEBE0C" w14:textId="77777777" w:rsidTr="00E2478D">
        <w:trPr>
          <w:trHeight w:val="234"/>
        </w:trPr>
        <w:tc>
          <w:tcPr>
            <w:tcW w:w="1579" w:type="dxa"/>
            <w:tcBorders>
              <w:bottom w:val="single" w:sz="4" w:space="0" w:color="auto"/>
            </w:tcBorders>
            <w:tcMar>
              <w:top w:w="29" w:type="dxa"/>
              <w:left w:w="115" w:type="dxa"/>
              <w:bottom w:w="29" w:type="dxa"/>
              <w:right w:w="115" w:type="dxa"/>
            </w:tcMar>
          </w:tcPr>
          <w:p w14:paraId="1E28052E" w14:textId="7573EE86"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2025 08 17</w:t>
            </w:r>
          </w:p>
        </w:tc>
        <w:tc>
          <w:tcPr>
            <w:tcW w:w="9979" w:type="dxa"/>
            <w:tcBorders>
              <w:bottom w:val="single" w:sz="4" w:space="0" w:color="auto"/>
            </w:tcBorders>
            <w:tcMar>
              <w:top w:w="29" w:type="dxa"/>
              <w:left w:w="115" w:type="dxa"/>
              <w:bottom w:w="29" w:type="dxa"/>
              <w:right w:w="115" w:type="dxa"/>
            </w:tcMar>
          </w:tcPr>
          <w:p w14:paraId="005B7747" w14:textId="1094122E" w:rsidR="00BD48DE" w:rsidRPr="00EA6B64" w:rsidRDefault="00BD48DE" w:rsidP="00BD48DE">
            <w:pPr>
              <w:pStyle w:val="NoSpacing"/>
              <w:jc w:val="both"/>
              <w:rPr>
                <w:rFonts w:asciiTheme="majorBidi" w:eastAsia="Calibri" w:hAnsiTheme="majorBidi" w:cstheme="majorBidi"/>
                <w:noProof/>
                <w:sz w:val="24"/>
                <w:szCs w:val="24"/>
                <w:lang w:eastAsia="en-US"/>
              </w:rPr>
            </w:pPr>
            <w:r w:rsidRPr="00EA6B64">
              <w:rPr>
                <w:rFonts w:asciiTheme="majorBidi" w:hAnsiTheme="majorBidi" w:cstheme="majorBidi"/>
                <w:sz w:val="24"/>
                <w:szCs w:val="24"/>
              </w:rPr>
              <w:t xml:space="preserve">Abu Dabio prekybos ir pramonės rūmų (ADCCI) duomenimis, per laikotarpį nuo 2024 m. birželio iki 2025 m. birželio Abu Dabio </w:t>
            </w:r>
            <w:proofErr w:type="spellStart"/>
            <w:r w:rsidRPr="00EA6B64">
              <w:rPr>
                <w:rFonts w:asciiTheme="majorBidi" w:hAnsiTheme="majorBidi" w:cstheme="majorBidi"/>
                <w:sz w:val="24"/>
                <w:szCs w:val="24"/>
              </w:rPr>
              <w:t>emyratas</w:t>
            </w:r>
            <w:proofErr w:type="spellEnd"/>
            <w:r w:rsidRPr="00EA6B64">
              <w:rPr>
                <w:rFonts w:asciiTheme="majorBidi" w:hAnsiTheme="majorBidi" w:cstheme="majorBidi"/>
                <w:sz w:val="24"/>
                <w:szCs w:val="24"/>
              </w:rPr>
              <w:t xml:space="preserve"> išdavė 10,3 proc. daugiau kilmės sertifikatų. Tai aiškiai </w:t>
            </w:r>
            <w:r w:rsidRPr="00EA6B64">
              <w:rPr>
                <w:rFonts w:asciiTheme="majorBidi" w:hAnsiTheme="majorBidi" w:cstheme="majorBidi"/>
                <w:sz w:val="24"/>
                <w:szCs w:val="24"/>
              </w:rPr>
              <w:t>liudija apie augantį eksportą</w:t>
            </w:r>
            <w:r w:rsidRPr="00EA6B64">
              <w:rPr>
                <w:rFonts w:asciiTheme="majorBidi" w:hAnsiTheme="majorBidi" w:cstheme="majorBidi"/>
                <w:sz w:val="24"/>
                <w:szCs w:val="24"/>
              </w:rPr>
              <w:t xml:space="preserve"> ir stiprėjantį vietos pramonės konkurencingumą. Kilmės sertifikatai – oficialūs dokumentai, patvirtinantys prekių nacionalinę kilmę – yra itin svarbūs eksportuotojams, nes jie suteikia galimybę taikyti lengvatinius tarifus ir užtikrina sklandų produktų patekimą į tarptautines rinkas pagal dvišalius ir daugiašalius prekybos susitarimus.</w:t>
            </w:r>
          </w:p>
        </w:tc>
        <w:tc>
          <w:tcPr>
            <w:tcW w:w="2619" w:type="dxa"/>
            <w:tcBorders>
              <w:bottom w:val="single" w:sz="4" w:space="0" w:color="auto"/>
            </w:tcBorders>
            <w:tcMar>
              <w:top w:w="29" w:type="dxa"/>
              <w:left w:w="115" w:type="dxa"/>
              <w:bottom w:w="29" w:type="dxa"/>
              <w:right w:w="115" w:type="dxa"/>
            </w:tcMar>
          </w:tcPr>
          <w:p w14:paraId="4FFB8FCC" w14:textId="618D3864" w:rsidR="00BD48DE" w:rsidRPr="00EA6B64" w:rsidRDefault="00BD48DE" w:rsidP="00BD48DE">
            <w:pPr>
              <w:pStyle w:val="NoSpacing"/>
              <w:rPr>
                <w:rFonts w:asciiTheme="majorBidi" w:hAnsiTheme="majorBidi" w:cstheme="majorBidi"/>
                <w:sz w:val="24"/>
                <w:szCs w:val="24"/>
                <w:lang w:val="en-AE"/>
              </w:rPr>
            </w:pPr>
            <w:hyperlink r:id="rId11" w:history="1">
              <w:r w:rsidRPr="00EA6B64">
                <w:rPr>
                  <w:rStyle w:val="Hyperlink"/>
                  <w:rFonts w:asciiTheme="majorBidi" w:hAnsiTheme="majorBidi" w:cstheme="majorBidi"/>
                  <w:sz w:val="24"/>
                  <w:szCs w:val="24"/>
                  <w:u w:val="none"/>
                  <w:lang w:val="en-AE"/>
                </w:rPr>
                <w:t>Abu Dhabi’s non-oil trade surges as diversification drive gains pace (Khaleej Times)</w:t>
              </w:r>
            </w:hyperlink>
          </w:p>
        </w:tc>
        <w:tc>
          <w:tcPr>
            <w:tcW w:w="1559" w:type="dxa"/>
            <w:tcBorders>
              <w:bottom w:val="single" w:sz="4" w:space="0" w:color="auto"/>
            </w:tcBorders>
            <w:tcMar>
              <w:top w:w="29" w:type="dxa"/>
              <w:left w:w="115" w:type="dxa"/>
              <w:bottom w:w="29" w:type="dxa"/>
              <w:right w:w="115" w:type="dxa"/>
            </w:tcMar>
          </w:tcPr>
          <w:p w14:paraId="00C85703" w14:textId="77777777" w:rsidR="00BD48DE" w:rsidRPr="00EA6B64" w:rsidRDefault="00BD48DE" w:rsidP="00BD48DE">
            <w:pPr>
              <w:rPr>
                <w:rFonts w:asciiTheme="majorBidi" w:hAnsiTheme="majorBidi" w:cstheme="majorBidi"/>
                <w:sz w:val="24"/>
                <w:szCs w:val="24"/>
              </w:rPr>
            </w:pPr>
          </w:p>
        </w:tc>
      </w:tr>
      <w:tr w:rsidR="00BD48DE" w:rsidRPr="00EA6B64" w14:paraId="7330C1C5" w14:textId="77777777" w:rsidTr="002A2CBB">
        <w:trPr>
          <w:trHeight w:val="234"/>
        </w:trPr>
        <w:tc>
          <w:tcPr>
            <w:tcW w:w="15736" w:type="dxa"/>
            <w:gridSpan w:val="4"/>
            <w:tcMar>
              <w:top w:w="29" w:type="dxa"/>
              <w:left w:w="115" w:type="dxa"/>
              <w:bottom w:w="29" w:type="dxa"/>
              <w:right w:w="115" w:type="dxa"/>
            </w:tcMar>
          </w:tcPr>
          <w:p w14:paraId="053F9481" w14:textId="7747FEFF" w:rsidR="00BD48DE" w:rsidRPr="00EA6B64" w:rsidRDefault="00BD48DE" w:rsidP="00BD48DE">
            <w:pPr>
              <w:spacing w:line="240" w:lineRule="auto"/>
              <w:rPr>
                <w:rFonts w:asciiTheme="majorBidi" w:hAnsiTheme="majorBidi" w:cstheme="majorBidi"/>
                <w:sz w:val="24"/>
                <w:szCs w:val="24"/>
              </w:rPr>
            </w:pPr>
            <w:r w:rsidRPr="00EA6B64">
              <w:rPr>
                <w:rFonts w:asciiTheme="majorBidi" w:hAnsiTheme="majorBidi" w:cstheme="majorBidi"/>
                <w:b/>
                <w:sz w:val="24"/>
                <w:szCs w:val="24"/>
              </w:rPr>
              <w:t>LIETUVOS VERSLO PLĖTRAI AKTUALI INFORMACIJA</w:t>
            </w:r>
          </w:p>
        </w:tc>
      </w:tr>
      <w:tr w:rsidR="00BD48DE" w:rsidRPr="00EA6B64" w14:paraId="2ADA6765" w14:textId="77777777" w:rsidTr="00E2478D">
        <w:trPr>
          <w:trHeight w:val="234"/>
        </w:trPr>
        <w:tc>
          <w:tcPr>
            <w:tcW w:w="1579" w:type="dxa"/>
            <w:tcBorders>
              <w:top w:val="single" w:sz="4" w:space="0" w:color="auto"/>
            </w:tcBorders>
            <w:tcMar>
              <w:top w:w="29" w:type="dxa"/>
              <w:left w:w="115" w:type="dxa"/>
              <w:bottom w:w="29" w:type="dxa"/>
              <w:right w:w="115" w:type="dxa"/>
            </w:tcMar>
          </w:tcPr>
          <w:p w14:paraId="250748F0" w14:textId="2478711A" w:rsidR="00BD48DE" w:rsidRPr="00EA6B64" w:rsidRDefault="00BD48DE" w:rsidP="00BD48DE">
            <w:pPr>
              <w:rPr>
                <w:rFonts w:asciiTheme="majorBidi" w:hAnsiTheme="majorBidi" w:cstheme="majorBidi"/>
                <w:color w:val="EE0000"/>
                <w:sz w:val="24"/>
                <w:szCs w:val="24"/>
              </w:rPr>
            </w:pPr>
            <w:r w:rsidRPr="00EA6B64">
              <w:rPr>
                <w:rFonts w:asciiTheme="majorBidi" w:hAnsiTheme="majorBidi" w:cstheme="majorBidi"/>
                <w:sz w:val="24"/>
                <w:szCs w:val="24"/>
              </w:rPr>
              <w:t>2025 08 20</w:t>
            </w:r>
          </w:p>
        </w:tc>
        <w:tc>
          <w:tcPr>
            <w:tcW w:w="9979" w:type="dxa"/>
            <w:tcBorders>
              <w:top w:val="single" w:sz="4" w:space="0" w:color="auto"/>
            </w:tcBorders>
            <w:tcMar>
              <w:top w:w="29" w:type="dxa"/>
              <w:left w:w="115" w:type="dxa"/>
              <w:bottom w:w="29" w:type="dxa"/>
              <w:right w:w="115" w:type="dxa"/>
            </w:tcMar>
          </w:tcPr>
          <w:p w14:paraId="2385EFAA" w14:textId="5B42FEB1" w:rsidR="00BD48DE" w:rsidRPr="00EA6B64" w:rsidRDefault="00BD48DE" w:rsidP="00BD48DE">
            <w:pPr>
              <w:pStyle w:val="NoSpacing"/>
              <w:jc w:val="both"/>
              <w:rPr>
                <w:rFonts w:asciiTheme="majorBidi" w:hAnsiTheme="majorBidi" w:cstheme="majorBidi"/>
                <w:noProof/>
                <w:color w:val="EE0000"/>
                <w:sz w:val="24"/>
                <w:szCs w:val="24"/>
              </w:rPr>
            </w:pPr>
            <w:r w:rsidRPr="00EA6B64">
              <w:rPr>
                <w:rFonts w:asciiTheme="majorBidi" w:hAnsiTheme="majorBidi" w:cstheme="majorBidi"/>
                <w:sz w:val="24"/>
                <w:szCs w:val="24"/>
              </w:rPr>
              <w:t>JAE pelno mokesčio taisyklės leidžia laisvosios zonos įmonėms ir filialams naudotis 0% pelno mokesčio tarifu tam tikrai reikalavimus atitinkančiai veiklai ir sandoriams, kai tenkinamos konkrečios sąlygos. 0% mokesčio tarifas taikomas sandoriams tarp laisvosios zonos subjektų, jei šie sandoriai nėra susiję su neįtraukta veikla ir gavėjas atitinka atitinkamų paslaugų ar prekių gavėjo kriterijus.</w:t>
            </w:r>
          </w:p>
        </w:tc>
        <w:tc>
          <w:tcPr>
            <w:tcW w:w="2619" w:type="dxa"/>
            <w:tcBorders>
              <w:top w:val="single" w:sz="4" w:space="0" w:color="auto"/>
            </w:tcBorders>
            <w:tcMar>
              <w:top w:w="29" w:type="dxa"/>
              <w:left w:w="115" w:type="dxa"/>
              <w:bottom w:w="29" w:type="dxa"/>
              <w:right w:w="115" w:type="dxa"/>
            </w:tcMar>
          </w:tcPr>
          <w:p w14:paraId="32792A2E" w14:textId="2E1B8216" w:rsidR="00BD48DE" w:rsidRPr="00EA6B64" w:rsidRDefault="00BD48DE" w:rsidP="00BD48DE">
            <w:pPr>
              <w:pStyle w:val="NoSpacing"/>
              <w:rPr>
                <w:rStyle w:val="Hyperlink"/>
                <w:rFonts w:asciiTheme="majorBidi" w:hAnsiTheme="majorBidi" w:cstheme="majorBidi"/>
                <w:sz w:val="24"/>
                <w:szCs w:val="24"/>
                <w:u w:val="none"/>
                <w:lang w:val="en-AE"/>
              </w:rPr>
            </w:pPr>
            <w:r w:rsidRPr="00EA6B64">
              <w:rPr>
                <w:rFonts w:asciiTheme="majorBidi" w:hAnsiTheme="majorBidi" w:cstheme="majorBidi"/>
                <w:sz w:val="24"/>
                <w:szCs w:val="24"/>
                <w:lang w:val="en-AE"/>
              </w:rPr>
              <w:fldChar w:fldCharType="begin"/>
            </w:r>
            <w:r w:rsidRPr="00EA6B64">
              <w:rPr>
                <w:rFonts w:asciiTheme="majorBidi" w:hAnsiTheme="majorBidi" w:cstheme="majorBidi"/>
                <w:sz w:val="24"/>
                <w:szCs w:val="24"/>
                <w:lang w:val="en-AE"/>
              </w:rPr>
              <w:instrText>HYPERLINK "https://gulfnews.com/business/corporate-tax/understanding-the-beneficial-recipient-rule-in-the-uae-free-zones-1.500237793"</w:instrText>
            </w:r>
            <w:r w:rsidRPr="00EA6B64">
              <w:rPr>
                <w:rFonts w:asciiTheme="majorBidi" w:hAnsiTheme="majorBidi" w:cstheme="majorBidi"/>
                <w:sz w:val="24"/>
                <w:szCs w:val="24"/>
                <w:lang w:val="en-AE"/>
              </w:rPr>
            </w:r>
            <w:r w:rsidRPr="00EA6B64">
              <w:rPr>
                <w:rFonts w:asciiTheme="majorBidi" w:hAnsiTheme="majorBidi" w:cstheme="majorBidi"/>
                <w:sz w:val="24"/>
                <w:szCs w:val="24"/>
                <w:lang w:val="en-AE"/>
              </w:rPr>
              <w:fldChar w:fldCharType="separate"/>
            </w:r>
            <w:r w:rsidRPr="00EA6B64">
              <w:rPr>
                <w:rStyle w:val="Hyperlink"/>
                <w:rFonts w:asciiTheme="majorBidi" w:hAnsiTheme="majorBidi" w:cstheme="majorBidi"/>
                <w:sz w:val="24"/>
                <w:szCs w:val="24"/>
                <w:u w:val="none"/>
                <w:lang w:val="en-AE"/>
              </w:rPr>
              <w:t>Understanding the beneficial recipient rule in the UAE Free Zones</w:t>
            </w:r>
          </w:p>
          <w:p w14:paraId="64480361" w14:textId="4701DFEA" w:rsidR="00BD48DE" w:rsidRPr="00EA6B64" w:rsidRDefault="00BD48DE" w:rsidP="00BD48DE">
            <w:pPr>
              <w:pStyle w:val="NoSpacing"/>
              <w:rPr>
                <w:rFonts w:asciiTheme="majorBidi" w:hAnsiTheme="majorBidi" w:cstheme="majorBidi"/>
                <w:color w:val="000000"/>
                <w:spacing w:val="-1"/>
                <w:sz w:val="24"/>
                <w:szCs w:val="24"/>
                <w:lang w:val="en-AE"/>
              </w:rPr>
            </w:pPr>
            <w:r w:rsidRPr="00EA6B64">
              <w:rPr>
                <w:rStyle w:val="Hyperlink"/>
                <w:rFonts w:asciiTheme="majorBidi" w:hAnsiTheme="majorBidi" w:cstheme="majorBidi"/>
                <w:spacing w:val="-1"/>
                <w:sz w:val="24"/>
                <w:szCs w:val="24"/>
                <w:u w:val="none"/>
                <w:lang w:val="en-AE"/>
              </w:rPr>
              <w:t>(Gulf News)</w:t>
            </w:r>
            <w:r w:rsidRPr="00EA6B64">
              <w:rPr>
                <w:rFonts w:asciiTheme="majorBidi" w:hAnsiTheme="majorBidi" w:cstheme="majorBidi"/>
                <w:sz w:val="24"/>
                <w:szCs w:val="24"/>
                <w:lang w:val="en-AE"/>
              </w:rPr>
              <w:fldChar w:fldCharType="end"/>
            </w:r>
          </w:p>
        </w:tc>
        <w:tc>
          <w:tcPr>
            <w:tcW w:w="1559" w:type="dxa"/>
            <w:tcBorders>
              <w:top w:val="single" w:sz="4" w:space="0" w:color="auto"/>
            </w:tcBorders>
            <w:tcMar>
              <w:top w:w="29" w:type="dxa"/>
              <w:left w:w="115" w:type="dxa"/>
              <w:bottom w:w="29" w:type="dxa"/>
              <w:right w:w="115" w:type="dxa"/>
            </w:tcMar>
          </w:tcPr>
          <w:p w14:paraId="39B68A0A" w14:textId="77777777" w:rsidR="00BD48DE" w:rsidRPr="00EA6B64" w:rsidRDefault="00BD48DE" w:rsidP="00BD48DE">
            <w:pPr>
              <w:rPr>
                <w:rFonts w:asciiTheme="majorBidi" w:hAnsiTheme="majorBidi" w:cstheme="majorBidi"/>
                <w:sz w:val="24"/>
                <w:szCs w:val="24"/>
              </w:rPr>
            </w:pPr>
          </w:p>
        </w:tc>
      </w:tr>
      <w:tr w:rsidR="00BD48DE" w:rsidRPr="00EA6B64" w14:paraId="78FAA537" w14:textId="77777777" w:rsidTr="00E2478D">
        <w:trPr>
          <w:trHeight w:val="234"/>
        </w:trPr>
        <w:tc>
          <w:tcPr>
            <w:tcW w:w="1579" w:type="dxa"/>
            <w:tcBorders>
              <w:top w:val="single" w:sz="4" w:space="0" w:color="auto"/>
            </w:tcBorders>
            <w:tcMar>
              <w:top w:w="29" w:type="dxa"/>
              <w:left w:w="115" w:type="dxa"/>
              <w:bottom w:w="29" w:type="dxa"/>
              <w:right w:w="115" w:type="dxa"/>
            </w:tcMar>
          </w:tcPr>
          <w:p w14:paraId="1353513E" w14:textId="3E254A2F"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2025 08 20</w:t>
            </w:r>
          </w:p>
        </w:tc>
        <w:tc>
          <w:tcPr>
            <w:tcW w:w="9979" w:type="dxa"/>
            <w:tcBorders>
              <w:top w:val="single" w:sz="4" w:space="0" w:color="auto"/>
            </w:tcBorders>
            <w:tcMar>
              <w:top w:w="29" w:type="dxa"/>
              <w:left w:w="115" w:type="dxa"/>
              <w:bottom w:w="29" w:type="dxa"/>
              <w:right w:w="115" w:type="dxa"/>
            </w:tcMar>
          </w:tcPr>
          <w:p w14:paraId="7E60660D" w14:textId="1E464AC1" w:rsidR="00BD48DE" w:rsidRPr="00EA6B64" w:rsidRDefault="00BD48DE" w:rsidP="00BD48DE">
            <w:pPr>
              <w:pStyle w:val="NoSpacing"/>
              <w:jc w:val="both"/>
              <w:rPr>
                <w:rFonts w:asciiTheme="majorBidi" w:hAnsiTheme="majorBidi" w:cstheme="majorBidi"/>
                <w:color w:val="0C1215"/>
                <w:sz w:val="24"/>
                <w:szCs w:val="24"/>
                <w:shd w:val="clear" w:color="auto" w:fill="FFFFFF"/>
              </w:rPr>
            </w:pPr>
            <w:r w:rsidRPr="00EA6B64">
              <w:rPr>
                <w:rFonts w:asciiTheme="majorBidi" w:hAnsiTheme="majorBidi" w:cstheme="majorBidi"/>
                <w:sz w:val="24"/>
                <w:szCs w:val="24"/>
              </w:rPr>
              <w:t xml:space="preserve">Dubajaus laisvųjų zonų taryba (DFZC) paskelbė apie sėkmingą "Vienos laisvosios zonos paso" įgyvendinimą – novatorišką iniciatyvą, leidžiančią vienoje laisvojoje zonoje licencijuotoms įmonėms plėstis į kitas be papildomų licencijų. Ja siekiama suvienodinti Dubajaus laisvosios zonos ekosistemą, </w:t>
            </w:r>
            <w:r w:rsidRPr="00EA6B64">
              <w:rPr>
                <w:rFonts w:asciiTheme="majorBidi" w:hAnsiTheme="majorBidi" w:cstheme="majorBidi"/>
                <w:sz w:val="24"/>
                <w:szCs w:val="24"/>
              </w:rPr>
              <w:lastRenderedPageBreak/>
              <w:t>sumažinti reguliavimo kliūtis ir sustiprinti Dubajaus, kaip pasaulinio verslo centro, pozicijas. Programa buvo pristatyta siekiant supaprastinti verslo plėtrą ir sumažinti reguliavimo kliūtis. Šis etapas pabrėžia Dubajaus įsipareigojimą puoselėti lanksčią ir investuotojams palankią verslo aplinką, atitinkančią Dubajaus ekonominės darbotvarkės D33 tikslus.</w:t>
            </w:r>
          </w:p>
        </w:tc>
        <w:tc>
          <w:tcPr>
            <w:tcW w:w="2619" w:type="dxa"/>
            <w:tcBorders>
              <w:top w:val="single" w:sz="4" w:space="0" w:color="auto"/>
            </w:tcBorders>
            <w:tcMar>
              <w:top w:w="29" w:type="dxa"/>
              <w:left w:w="115" w:type="dxa"/>
              <w:bottom w:w="29" w:type="dxa"/>
              <w:right w:w="115" w:type="dxa"/>
            </w:tcMar>
          </w:tcPr>
          <w:p w14:paraId="00005F01" w14:textId="67C5B180" w:rsidR="00BD48DE" w:rsidRPr="00EA6B64" w:rsidRDefault="00BD48DE" w:rsidP="00BD48DE">
            <w:pPr>
              <w:pStyle w:val="NoSpacing"/>
              <w:rPr>
                <w:rFonts w:asciiTheme="majorBidi" w:hAnsiTheme="majorBidi" w:cstheme="majorBidi"/>
                <w:sz w:val="24"/>
                <w:szCs w:val="24"/>
                <w:lang w:val="en-AE"/>
              </w:rPr>
            </w:pPr>
            <w:hyperlink r:id="rId12" w:history="1">
              <w:r w:rsidRPr="00EA6B64">
                <w:rPr>
                  <w:rStyle w:val="Hyperlink"/>
                  <w:rFonts w:asciiTheme="majorBidi" w:hAnsiTheme="majorBidi" w:cstheme="majorBidi"/>
                  <w:sz w:val="24"/>
                  <w:szCs w:val="24"/>
                  <w:u w:val="none"/>
                  <w:lang w:val="en-AE"/>
                </w:rPr>
                <w:t xml:space="preserve">Dubai launches innovative ‘One </w:t>
              </w:r>
              <w:r w:rsidRPr="00EA6B64">
                <w:rPr>
                  <w:rStyle w:val="Hyperlink"/>
                  <w:rFonts w:asciiTheme="majorBidi" w:hAnsiTheme="majorBidi" w:cstheme="majorBidi"/>
                  <w:sz w:val="24"/>
                  <w:szCs w:val="24"/>
                  <w:u w:val="none"/>
                  <w:lang w:val="en-AE"/>
                </w:rPr>
                <w:lastRenderedPageBreak/>
                <w:t>Freezone Passport’ scheme (Zawya)</w:t>
              </w:r>
            </w:hyperlink>
          </w:p>
          <w:p w14:paraId="5337F935" w14:textId="77777777" w:rsidR="00BD48DE" w:rsidRPr="00EA6B64" w:rsidRDefault="00BD48DE" w:rsidP="00BD48DE">
            <w:pPr>
              <w:pStyle w:val="NoSpacing"/>
              <w:rPr>
                <w:rFonts w:asciiTheme="majorBidi" w:hAnsiTheme="majorBidi" w:cstheme="majorBidi"/>
                <w:sz w:val="24"/>
                <w:szCs w:val="24"/>
                <w:lang w:val="en-AE"/>
              </w:rPr>
            </w:pPr>
          </w:p>
        </w:tc>
        <w:tc>
          <w:tcPr>
            <w:tcW w:w="1559" w:type="dxa"/>
            <w:tcBorders>
              <w:top w:val="single" w:sz="4" w:space="0" w:color="auto"/>
            </w:tcBorders>
            <w:tcMar>
              <w:top w:w="29" w:type="dxa"/>
              <w:left w:w="115" w:type="dxa"/>
              <w:bottom w:w="29" w:type="dxa"/>
              <w:right w:w="115" w:type="dxa"/>
            </w:tcMar>
          </w:tcPr>
          <w:p w14:paraId="25604318" w14:textId="77777777" w:rsidR="00BD48DE" w:rsidRPr="00EA6B64" w:rsidRDefault="00BD48DE" w:rsidP="00BD48DE">
            <w:pPr>
              <w:rPr>
                <w:rFonts w:asciiTheme="majorBidi" w:hAnsiTheme="majorBidi" w:cstheme="majorBidi"/>
                <w:sz w:val="24"/>
                <w:szCs w:val="24"/>
              </w:rPr>
            </w:pPr>
          </w:p>
        </w:tc>
      </w:tr>
      <w:tr w:rsidR="00BD48DE" w:rsidRPr="00EA6B64" w14:paraId="0097D173" w14:textId="77777777" w:rsidTr="003A3181">
        <w:trPr>
          <w:trHeight w:val="234"/>
        </w:trPr>
        <w:tc>
          <w:tcPr>
            <w:tcW w:w="15736" w:type="dxa"/>
            <w:gridSpan w:val="4"/>
            <w:tcMar>
              <w:top w:w="29" w:type="dxa"/>
              <w:left w:w="115" w:type="dxa"/>
              <w:bottom w:w="29" w:type="dxa"/>
              <w:right w:w="115" w:type="dxa"/>
            </w:tcMar>
          </w:tcPr>
          <w:p w14:paraId="47F7983A" w14:textId="4FB42728" w:rsidR="00BD48DE" w:rsidRPr="00EA6B64" w:rsidRDefault="00BD48DE" w:rsidP="00BD48DE">
            <w:pPr>
              <w:spacing w:line="240" w:lineRule="auto"/>
              <w:rPr>
                <w:rFonts w:asciiTheme="majorBidi" w:hAnsiTheme="majorBidi" w:cstheme="majorBidi"/>
                <w:sz w:val="24"/>
                <w:szCs w:val="24"/>
              </w:rPr>
            </w:pPr>
            <w:bookmarkStart w:id="0" w:name="_Hlk201838175"/>
            <w:r w:rsidRPr="00EA6B64">
              <w:rPr>
                <w:rFonts w:asciiTheme="majorBidi" w:hAnsiTheme="majorBidi" w:cstheme="majorBidi"/>
                <w:b/>
                <w:sz w:val="24"/>
                <w:szCs w:val="24"/>
              </w:rPr>
              <w:t>AKTUALI INFORMACIJA APIE ŽEMĖS ŪKĮ IR MAISTO PRAMONĘ</w:t>
            </w:r>
          </w:p>
        </w:tc>
      </w:tr>
      <w:tr w:rsidR="00BD48DE" w:rsidRPr="00EA6B64" w14:paraId="5ED86E06" w14:textId="77777777" w:rsidTr="003A3181">
        <w:trPr>
          <w:trHeight w:val="234"/>
        </w:trPr>
        <w:tc>
          <w:tcPr>
            <w:tcW w:w="1579" w:type="dxa"/>
            <w:tcMar>
              <w:top w:w="29" w:type="dxa"/>
              <w:left w:w="115" w:type="dxa"/>
              <w:bottom w:w="29" w:type="dxa"/>
              <w:right w:w="115" w:type="dxa"/>
            </w:tcMar>
          </w:tcPr>
          <w:p w14:paraId="67D48C27" w14:textId="79ED3485"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2025 08 04</w:t>
            </w:r>
          </w:p>
        </w:tc>
        <w:tc>
          <w:tcPr>
            <w:tcW w:w="9979" w:type="dxa"/>
            <w:tcMar>
              <w:top w:w="29" w:type="dxa"/>
              <w:left w:w="115" w:type="dxa"/>
              <w:bottom w:w="29" w:type="dxa"/>
              <w:right w:w="115" w:type="dxa"/>
            </w:tcMar>
          </w:tcPr>
          <w:p w14:paraId="6011987F" w14:textId="58D776C5" w:rsidR="00BD48DE" w:rsidRPr="00EA6B64" w:rsidRDefault="00BD48DE" w:rsidP="00BD48DE">
            <w:pPr>
              <w:jc w:val="both"/>
              <w:rPr>
                <w:rStyle w:val="Strong"/>
                <w:rFonts w:asciiTheme="majorBidi" w:hAnsiTheme="majorBidi" w:cstheme="majorBidi"/>
                <w:b w:val="0"/>
                <w:bCs w:val="0"/>
                <w:sz w:val="24"/>
                <w:szCs w:val="24"/>
              </w:rPr>
            </w:pPr>
            <w:r w:rsidRPr="00EA6B64">
              <w:rPr>
                <w:rFonts w:asciiTheme="majorBidi" w:hAnsiTheme="majorBidi" w:cstheme="majorBidi"/>
                <w:sz w:val="24"/>
                <w:szCs w:val="24"/>
              </w:rPr>
              <w:t>Abu Dabio žemės ūkio ir maisto saugos tarnyba (ADAFSA) tapo pirmuoju pasaulinio žemės ūkio ir maisto saugos sektoriaus subjektu, gavusiu dirbtinio intelekto valdymo sistemų ISO 42001:2023 sertifikatą. Tai taip pat pirmas kartas, kai JAE vyriausybinė institucija pasiekė šį etapą. Sertifikatas įtvirtina JAE, kaip lyderio, vaidmenį kuriant ir priimant tarptautinius standartus ir geriausią praktiką dirbtinio intelekto srityje.</w:t>
            </w:r>
          </w:p>
        </w:tc>
        <w:tc>
          <w:tcPr>
            <w:tcW w:w="2619" w:type="dxa"/>
            <w:tcBorders>
              <w:bottom w:val="single" w:sz="4" w:space="0" w:color="auto"/>
            </w:tcBorders>
            <w:tcMar>
              <w:top w:w="29" w:type="dxa"/>
              <w:left w:w="115" w:type="dxa"/>
              <w:bottom w:w="29" w:type="dxa"/>
              <w:right w:w="115" w:type="dxa"/>
            </w:tcMar>
          </w:tcPr>
          <w:p w14:paraId="1E14224C" w14:textId="476AA23A" w:rsidR="00BD48DE" w:rsidRPr="00EA6B64" w:rsidRDefault="00BD48DE" w:rsidP="00BD48DE">
            <w:pPr>
              <w:pStyle w:val="NoSpacing"/>
              <w:rPr>
                <w:rFonts w:asciiTheme="majorBidi" w:hAnsiTheme="majorBidi" w:cstheme="majorBidi"/>
                <w:sz w:val="24"/>
                <w:szCs w:val="24"/>
              </w:rPr>
            </w:pPr>
            <w:hyperlink r:id="rId13" w:history="1">
              <w:r w:rsidRPr="00EA6B64">
                <w:rPr>
                  <w:rStyle w:val="Hyperlink"/>
                  <w:rFonts w:asciiTheme="majorBidi" w:hAnsiTheme="majorBidi" w:cstheme="majorBidi"/>
                  <w:sz w:val="24"/>
                  <w:szCs w:val="24"/>
                  <w:u w:val="none"/>
                  <w:lang w:val="en-AE"/>
                </w:rPr>
                <w:t>UAE sets global benchmark with AI certification in agriculture (Gulf News)</w:t>
              </w:r>
            </w:hyperlink>
          </w:p>
        </w:tc>
        <w:tc>
          <w:tcPr>
            <w:tcW w:w="1559" w:type="dxa"/>
            <w:tcMar>
              <w:top w:w="29" w:type="dxa"/>
              <w:left w:w="115" w:type="dxa"/>
              <w:bottom w:w="29" w:type="dxa"/>
              <w:right w:w="115" w:type="dxa"/>
            </w:tcMar>
          </w:tcPr>
          <w:p w14:paraId="05746F24" w14:textId="77777777" w:rsidR="00BD48DE" w:rsidRPr="00EA6B64" w:rsidRDefault="00BD48DE" w:rsidP="00BD48DE">
            <w:pPr>
              <w:rPr>
                <w:rFonts w:asciiTheme="majorBidi" w:hAnsiTheme="majorBidi" w:cstheme="majorBidi"/>
                <w:sz w:val="24"/>
                <w:szCs w:val="24"/>
              </w:rPr>
            </w:pPr>
          </w:p>
        </w:tc>
      </w:tr>
      <w:bookmarkEnd w:id="0"/>
      <w:tr w:rsidR="00BD48DE" w:rsidRPr="00EA6B64" w14:paraId="1A51C995" w14:textId="77777777" w:rsidTr="003A3181">
        <w:trPr>
          <w:trHeight w:val="234"/>
        </w:trPr>
        <w:tc>
          <w:tcPr>
            <w:tcW w:w="15736" w:type="dxa"/>
            <w:gridSpan w:val="4"/>
            <w:tcMar>
              <w:top w:w="29" w:type="dxa"/>
              <w:left w:w="115" w:type="dxa"/>
              <w:bottom w:w="29" w:type="dxa"/>
              <w:right w:w="115" w:type="dxa"/>
            </w:tcMar>
          </w:tcPr>
          <w:p w14:paraId="56CD3AB3" w14:textId="2AEB36B2" w:rsidR="00BD48DE" w:rsidRPr="00EA6B64" w:rsidRDefault="00BD48DE" w:rsidP="00BD48DE">
            <w:pPr>
              <w:spacing w:line="240" w:lineRule="auto"/>
              <w:rPr>
                <w:rFonts w:asciiTheme="majorBidi" w:hAnsiTheme="majorBidi" w:cstheme="majorBidi"/>
                <w:sz w:val="24"/>
                <w:szCs w:val="24"/>
              </w:rPr>
            </w:pPr>
            <w:r w:rsidRPr="00EA6B64">
              <w:rPr>
                <w:rFonts w:asciiTheme="majorBidi" w:hAnsiTheme="majorBidi" w:cstheme="majorBidi"/>
                <w:b/>
                <w:sz w:val="24"/>
                <w:szCs w:val="24"/>
              </w:rPr>
              <w:t>LIETUVOS TURIZMO SEKTORIUI AKTUALI INFORMACIJA</w:t>
            </w:r>
          </w:p>
        </w:tc>
      </w:tr>
      <w:tr w:rsidR="00BD48DE" w:rsidRPr="00EA6B64" w14:paraId="741E240F" w14:textId="77777777" w:rsidTr="003A3181">
        <w:trPr>
          <w:trHeight w:val="385"/>
        </w:trPr>
        <w:tc>
          <w:tcPr>
            <w:tcW w:w="1579" w:type="dxa"/>
            <w:tcMar>
              <w:top w:w="29" w:type="dxa"/>
              <w:left w:w="115" w:type="dxa"/>
              <w:bottom w:w="29" w:type="dxa"/>
              <w:right w:w="115" w:type="dxa"/>
            </w:tcMar>
          </w:tcPr>
          <w:p w14:paraId="7CDE4101" w14:textId="04D17C56"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2025 08 01</w:t>
            </w:r>
          </w:p>
        </w:tc>
        <w:tc>
          <w:tcPr>
            <w:tcW w:w="9979" w:type="dxa"/>
            <w:tcMar>
              <w:top w:w="29" w:type="dxa"/>
              <w:left w:w="115" w:type="dxa"/>
              <w:bottom w:w="29" w:type="dxa"/>
              <w:right w:w="115" w:type="dxa"/>
            </w:tcMar>
          </w:tcPr>
          <w:p w14:paraId="7570C55C" w14:textId="73E1D794" w:rsidR="00BD48DE" w:rsidRPr="00EA6B64" w:rsidRDefault="00BD48DE" w:rsidP="00BD48DE">
            <w:pPr>
              <w:jc w:val="both"/>
              <w:rPr>
                <w:rFonts w:asciiTheme="majorBidi" w:hAnsiTheme="majorBidi" w:cstheme="majorBidi"/>
                <w:noProof/>
                <w:sz w:val="24"/>
                <w:szCs w:val="24"/>
              </w:rPr>
            </w:pPr>
            <w:r w:rsidRPr="00EA6B64">
              <w:rPr>
                <w:rFonts w:asciiTheme="majorBidi" w:hAnsiTheme="majorBidi" w:cstheme="majorBidi"/>
                <w:sz w:val="24"/>
                <w:szCs w:val="24"/>
              </w:rPr>
              <w:t xml:space="preserve">Ras Al </w:t>
            </w:r>
            <w:proofErr w:type="spellStart"/>
            <w:r w:rsidRPr="00EA6B64">
              <w:rPr>
                <w:rFonts w:asciiTheme="majorBidi" w:hAnsiTheme="majorBidi" w:cstheme="majorBidi"/>
                <w:sz w:val="24"/>
                <w:szCs w:val="24"/>
              </w:rPr>
              <w:t>Khaimah</w:t>
            </w:r>
            <w:proofErr w:type="spellEnd"/>
            <w:r w:rsidRPr="00EA6B64">
              <w:rPr>
                <w:rFonts w:asciiTheme="majorBidi" w:hAnsiTheme="majorBidi" w:cstheme="majorBidi"/>
                <w:sz w:val="24"/>
                <w:szCs w:val="24"/>
              </w:rPr>
              <w:t xml:space="preserve"> turizmo plėtros tarnyba (RAKTDA) pranešė apie rekordinius 2025 m. pirmojo pusmečio rezultatus</w:t>
            </w:r>
            <w:r w:rsidRPr="00EA6B64">
              <w:rPr>
                <w:rFonts w:asciiTheme="majorBidi" w:hAnsiTheme="majorBidi" w:cstheme="majorBidi"/>
                <w:sz w:val="24"/>
                <w:szCs w:val="24"/>
              </w:rPr>
              <w:t>. Į</w:t>
            </w:r>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emyratą</w:t>
            </w:r>
            <w:proofErr w:type="spellEnd"/>
            <w:r w:rsidRPr="00EA6B64">
              <w:rPr>
                <w:rFonts w:asciiTheme="majorBidi" w:hAnsiTheme="majorBidi" w:cstheme="majorBidi"/>
                <w:sz w:val="24"/>
                <w:szCs w:val="24"/>
              </w:rPr>
              <w:t xml:space="preserve"> atvyko daugiau nei 654 000 lankytojų, o tai yra 6 proc. daugiau nei prieš metus, pajamos iš turizmo padidėjo 9 proc.</w:t>
            </w:r>
          </w:p>
        </w:tc>
        <w:tc>
          <w:tcPr>
            <w:tcW w:w="2619" w:type="dxa"/>
            <w:tcMar>
              <w:top w:w="29" w:type="dxa"/>
              <w:left w:w="115" w:type="dxa"/>
              <w:bottom w:w="29" w:type="dxa"/>
              <w:right w:w="115" w:type="dxa"/>
            </w:tcMar>
          </w:tcPr>
          <w:p w14:paraId="02506053" w14:textId="3362FA24" w:rsidR="00BD48DE" w:rsidRPr="00EA6B64" w:rsidRDefault="00BD48DE" w:rsidP="00BD48DE">
            <w:pPr>
              <w:pStyle w:val="NoSpacing"/>
              <w:rPr>
                <w:rFonts w:asciiTheme="majorBidi" w:hAnsiTheme="majorBidi" w:cstheme="majorBidi"/>
                <w:sz w:val="24"/>
                <w:szCs w:val="24"/>
              </w:rPr>
            </w:pPr>
            <w:hyperlink r:id="rId14" w:history="1">
              <w:r w:rsidRPr="00EA6B64">
                <w:rPr>
                  <w:rStyle w:val="Hyperlink"/>
                  <w:rFonts w:asciiTheme="majorBidi" w:hAnsiTheme="majorBidi" w:cstheme="majorBidi"/>
                  <w:sz w:val="24"/>
                  <w:szCs w:val="24"/>
                  <w:u w:val="none"/>
                  <w:lang w:val="en-AE"/>
                </w:rPr>
                <w:t>Ras Al Khaimah Tourism sector hits record 654,000 visitors in first half (Gulf Today)</w:t>
              </w:r>
            </w:hyperlink>
          </w:p>
        </w:tc>
        <w:tc>
          <w:tcPr>
            <w:tcW w:w="1559" w:type="dxa"/>
            <w:tcMar>
              <w:top w:w="29" w:type="dxa"/>
              <w:left w:w="115" w:type="dxa"/>
              <w:bottom w:w="29" w:type="dxa"/>
              <w:right w:w="115" w:type="dxa"/>
            </w:tcMar>
            <w:vAlign w:val="center"/>
          </w:tcPr>
          <w:p w14:paraId="608BF40B" w14:textId="77777777" w:rsidR="00BD48DE" w:rsidRPr="00EA6B64" w:rsidRDefault="00BD48DE" w:rsidP="00BD48DE">
            <w:pPr>
              <w:rPr>
                <w:rFonts w:asciiTheme="majorBidi" w:hAnsiTheme="majorBidi" w:cstheme="majorBidi"/>
                <w:sz w:val="24"/>
                <w:szCs w:val="24"/>
              </w:rPr>
            </w:pPr>
          </w:p>
        </w:tc>
      </w:tr>
      <w:tr w:rsidR="00BD48DE" w:rsidRPr="00EA6B64" w14:paraId="5B622A15" w14:textId="77777777" w:rsidTr="003A3181">
        <w:trPr>
          <w:trHeight w:val="385"/>
        </w:trPr>
        <w:tc>
          <w:tcPr>
            <w:tcW w:w="1579" w:type="dxa"/>
            <w:tcMar>
              <w:top w:w="29" w:type="dxa"/>
              <w:left w:w="115" w:type="dxa"/>
              <w:bottom w:w="29" w:type="dxa"/>
              <w:right w:w="115" w:type="dxa"/>
            </w:tcMar>
          </w:tcPr>
          <w:p w14:paraId="47E150A9" w14:textId="0FCFB2B0"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2025 08 03</w:t>
            </w:r>
          </w:p>
        </w:tc>
        <w:tc>
          <w:tcPr>
            <w:tcW w:w="9979" w:type="dxa"/>
            <w:tcMar>
              <w:top w:w="29" w:type="dxa"/>
              <w:left w:w="115" w:type="dxa"/>
              <w:bottom w:w="29" w:type="dxa"/>
              <w:right w:w="115" w:type="dxa"/>
            </w:tcMar>
          </w:tcPr>
          <w:p w14:paraId="29E0300C" w14:textId="1F424801" w:rsidR="00BD48DE" w:rsidRPr="00EA6B64" w:rsidRDefault="00BD48DE" w:rsidP="00BD48DE">
            <w:pPr>
              <w:rPr>
                <w:rFonts w:asciiTheme="majorBidi" w:hAnsiTheme="majorBidi" w:cstheme="majorBidi"/>
                <w:sz w:val="24"/>
                <w:szCs w:val="24"/>
                <w:shd w:val="clear" w:color="auto" w:fill="FFFFFF"/>
              </w:rPr>
            </w:pPr>
            <w:r w:rsidRPr="00EA6B64">
              <w:rPr>
                <w:rFonts w:asciiTheme="majorBidi" w:hAnsiTheme="majorBidi" w:cstheme="majorBidi"/>
                <w:sz w:val="24"/>
                <w:szCs w:val="24"/>
              </w:rPr>
              <w:t>Per pirmuosius šešis 2025 m. mėnesius Dubajus sulaukė 9,88 mln. tarptautinių lankytojų.</w:t>
            </w:r>
          </w:p>
        </w:tc>
        <w:tc>
          <w:tcPr>
            <w:tcW w:w="2619" w:type="dxa"/>
            <w:tcMar>
              <w:top w:w="29" w:type="dxa"/>
              <w:left w:w="115" w:type="dxa"/>
              <w:bottom w:w="29" w:type="dxa"/>
              <w:right w:w="115" w:type="dxa"/>
            </w:tcMar>
          </w:tcPr>
          <w:p w14:paraId="18A00F3C" w14:textId="15F6C870" w:rsidR="00BD48DE" w:rsidRPr="00EA6B64" w:rsidRDefault="00BD48DE" w:rsidP="00BD48DE">
            <w:pPr>
              <w:pStyle w:val="NoSpacing"/>
              <w:jc w:val="both"/>
              <w:rPr>
                <w:rFonts w:asciiTheme="majorBidi" w:hAnsiTheme="majorBidi" w:cstheme="majorBidi"/>
                <w:spacing w:val="-1"/>
                <w:sz w:val="24"/>
                <w:szCs w:val="24"/>
                <w:lang w:val="en-AE"/>
              </w:rPr>
            </w:pPr>
            <w:hyperlink r:id="rId15" w:history="1">
              <w:r w:rsidRPr="00EA6B64">
                <w:rPr>
                  <w:rStyle w:val="Hyperlink"/>
                  <w:rFonts w:asciiTheme="majorBidi" w:hAnsiTheme="majorBidi" w:cstheme="majorBidi"/>
                  <w:sz w:val="24"/>
                  <w:szCs w:val="24"/>
                  <w:u w:val="none"/>
                  <w:lang w:val="en-AE"/>
                </w:rPr>
                <w:t>Dubai tourism surges with nearly 10 million international visitors in first half of 2025 (The National)</w:t>
              </w:r>
            </w:hyperlink>
          </w:p>
        </w:tc>
        <w:tc>
          <w:tcPr>
            <w:tcW w:w="1559" w:type="dxa"/>
            <w:tcMar>
              <w:top w:w="29" w:type="dxa"/>
              <w:left w:w="115" w:type="dxa"/>
              <w:bottom w:w="29" w:type="dxa"/>
              <w:right w:w="115" w:type="dxa"/>
            </w:tcMar>
            <w:vAlign w:val="center"/>
          </w:tcPr>
          <w:p w14:paraId="4F75203A" w14:textId="77777777" w:rsidR="00BD48DE" w:rsidRPr="00EA6B64" w:rsidRDefault="00BD48DE" w:rsidP="00BD48DE">
            <w:pPr>
              <w:rPr>
                <w:rFonts w:asciiTheme="majorBidi" w:hAnsiTheme="majorBidi" w:cstheme="majorBidi"/>
                <w:sz w:val="24"/>
                <w:szCs w:val="24"/>
              </w:rPr>
            </w:pPr>
          </w:p>
        </w:tc>
      </w:tr>
      <w:tr w:rsidR="00BD48DE" w:rsidRPr="00EA6B64" w14:paraId="4CC2D25C" w14:textId="77777777" w:rsidTr="003A3181">
        <w:trPr>
          <w:trHeight w:val="385"/>
        </w:trPr>
        <w:tc>
          <w:tcPr>
            <w:tcW w:w="1579" w:type="dxa"/>
            <w:tcMar>
              <w:top w:w="29" w:type="dxa"/>
              <w:left w:w="115" w:type="dxa"/>
              <w:bottom w:w="29" w:type="dxa"/>
              <w:right w:w="115" w:type="dxa"/>
            </w:tcMar>
          </w:tcPr>
          <w:p w14:paraId="654F4579" w14:textId="172F9ACB"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2025 08 06</w:t>
            </w:r>
          </w:p>
        </w:tc>
        <w:tc>
          <w:tcPr>
            <w:tcW w:w="9979" w:type="dxa"/>
            <w:tcMar>
              <w:top w:w="29" w:type="dxa"/>
              <w:left w:w="115" w:type="dxa"/>
              <w:bottom w:w="29" w:type="dxa"/>
              <w:right w:w="115" w:type="dxa"/>
            </w:tcMar>
          </w:tcPr>
          <w:p w14:paraId="2D29109F" w14:textId="2DFE024B" w:rsidR="00BD48DE" w:rsidRPr="00EA6B64" w:rsidRDefault="00BD48DE" w:rsidP="00BD48DE">
            <w:pPr>
              <w:jc w:val="both"/>
              <w:rPr>
                <w:rFonts w:asciiTheme="majorBidi" w:hAnsiTheme="majorBidi" w:cstheme="majorBidi"/>
                <w:sz w:val="24"/>
                <w:szCs w:val="24"/>
              </w:rPr>
            </w:pPr>
            <w:r w:rsidRPr="00EA6B64">
              <w:rPr>
                <w:rFonts w:asciiTheme="majorBidi" w:hAnsiTheme="majorBidi" w:cstheme="majorBidi"/>
                <w:sz w:val="24"/>
                <w:szCs w:val="24"/>
              </w:rPr>
              <w:t>Tikimasi, kad ilgai laukta "</w:t>
            </w:r>
            <w:proofErr w:type="spellStart"/>
            <w:r w:rsidRPr="00EA6B64">
              <w:rPr>
                <w:rFonts w:asciiTheme="majorBidi" w:hAnsiTheme="majorBidi" w:cstheme="majorBidi"/>
                <w:sz w:val="24"/>
                <w:szCs w:val="24"/>
              </w:rPr>
              <w:t>Etihad</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Rail</w:t>
            </w:r>
            <w:proofErr w:type="spellEnd"/>
            <w:r w:rsidRPr="00EA6B64">
              <w:rPr>
                <w:rFonts w:asciiTheme="majorBidi" w:hAnsiTheme="majorBidi" w:cstheme="majorBidi"/>
                <w:sz w:val="24"/>
                <w:szCs w:val="24"/>
              </w:rPr>
              <w:t>" keleivių paslauga suteiks didelį postūmį turizmui JAE rytinėje pakrantėje.</w:t>
            </w:r>
          </w:p>
        </w:tc>
        <w:tc>
          <w:tcPr>
            <w:tcW w:w="2619" w:type="dxa"/>
            <w:tcMar>
              <w:top w:w="29" w:type="dxa"/>
              <w:left w:w="115" w:type="dxa"/>
              <w:bottom w:w="29" w:type="dxa"/>
              <w:right w:w="115" w:type="dxa"/>
            </w:tcMar>
          </w:tcPr>
          <w:p w14:paraId="1B6F7031" w14:textId="7425F888" w:rsidR="00BD48DE" w:rsidRPr="00EA6B64" w:rsidRDefault="00BD48DE" w:rsidP="00BD48DE">
            <w:pPr>
              <w:pStyle w:val="NoSpacing"/>
              <w:jc w:val="both"/>
              <w:rPr>
                <w:rFonts w:asciiTheme="majorBidi" w:hAnsiTheme="majorBidi" w:cstheme="majorBidi"/>
                <w:sz w:val="24"/>
                <w:szCs w:val="24"/>
              </w:rPr>
            </w:pPr>
            <w:hyperlink r:id="rId16" w:history="1">
              <w:r w:rsidRPr="00EA6B64">
                <w:rPr>
                  <w:rStyle w:val="Hyperlink"/>
                  <w:rFonts w:asciiTheme="majorBidi" w:hAnsiTheme="majorBidi" w:cstheme="majorBidi"/>
                  <w:sz w:val="24"/>
                  <w:szCs w:val="24"/>
                  <w:u w:val="none"/>
                  <w:lang w:val="en-AE"/>
                </w:rPr>
                <w:t>UAE's east coast set for tourism boom from Etihad Rail's passenger service (The national)</w:t>
              </w:r>
            </w:hyperlink>
          </w:p>
        </w:tc>
        <w:tc>
          <w:tcPr>
            <w:tcW w:w="1559" w:type="dxa"/>
            <w:tcMar>
              <w:top w:w="29" w:type="dxa"/>
              <w:left w:w="115" w:type="dxa"/>
              <w:bottom w:w="29" w:type="dxa"/>
              <w:right w:w="115" w:type="dxa"/>
            </w:tcMar>
            <w:vAlign w:val="center"/>
          </w:tcPr>
          <w:p w14:paraId="1D2FC5C5" w14:textId="77777777" w:rsidR="00BD48DE" w:rsidRPr="00EA6B64" w:rsidRDefault="00BD48DE" w:rsidP="00BD48DE">
            <w:pPr>
              <w:rPr>
                <w:rFonts w:asciiTheme="majorBidi" w:hAnsiTheme="majorBidi" w:cstheme="majorBidi"/>
                <w:sz w:val="24"/>
                <w:szCs w:val="24"/>
              </w:rPr>
            </w:pPr>
          </w:p>
        </w:tc>
      </w:tr>
      <w:tr w:rsidR="00BD48DE" w:rsidRPr="00EA6B64" w14:paraId="2A533DAE" w14:textId="77777777" w:rsidTr="003A3181">
        <w:trPr>
          <w:trHeight w:val="385"/>
        </w:trPr>
        <w:tc>
          <w:tcPr>
            <w:tcW w:w="1579" w:type="dxa"/>
            <w:tcMar>
              <w:top w:w="29" w:type="dxa"/>
              <w:left w:w="115" w:type="dxa"/>
              <w:bottom w:w="29" w:type="dxa"/>
              <w:right w:w="115" w:type="dxa"/>
            </w:tcMar>
          </w:tcPr>
          <w:p w14:paraId="269E074B" w14:textId="53999516"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2025 08 11</w:t>
            </w:r>
          </w:p>
        </w:tc>
        <w:tc>
          <w:tcPr>
            <w:tcW w:w="9979" w:type="dxa"/>
            <w:tcMar>
              <w:top w:w="29" w:type="dxa"/>
              <w:left w:w="115" w:type="dxa"/>
              <w:bottom w:w="29" w:type="dxa"/>
              <w:right w:w="115" w:type="dxa"/>
            </w:tcMar>
          </w:tcPr>
          <w:p w14:paraId="178A932D" w14:textId="472D031C" w:rsidR="00BD48DE" w:rsidRPr="00EA6B64" w:rsidRDefault="00BD48DE" w:rsidP="00BD48DE">
            <w:pPr>
              <w:pStyle w:val="NoSpacing"/>
              <w:jc w:val="both"/>
              <w:rPr>
                <w:rFonts w:asciiTheme="majorBidi" w:hAnsiTheme="majorBidi" w:cstheme="majorBidi"/>
                <w:i/>
                <w:iCs/>
                <w:sz w:val="24"/>
                <w:szCs w:val="24"/>
              </w:rPr>
            </w:pPr>
            <w:r w:rsidRPr="00EA6B64">
              <w:rPr>
                <w:rFonts w:asciiTheme="majorBidi" w:hAnsiTheme="majorBidi" w:cstheme="majorBidi"/>
                <w:sz w:val="24"/>
                <w:szCs w:val="24"/>
              </w:rPr>
              <w:t xml:space="preserve">Persijos įlankos oro linijos investuoja milijardus dolerių į prabangias verslo ir pirmos klasės kajutes, nes aukščiausios klasės kelionių paklausa pasaulin </w:t>
            </w:r>
            <w:proofErr w:type="spellStart"/>
            <w:r w:rsidRPr="00EA6B64">
              <w:rPr>
                <w:rFonts w:asciiTheme="majorBidi" w:hAnsiTheme="majorBidi" w:cstheme="majorBidi"/>
                <w:sz w:val="24"/>
                <w:szCs w:val="24"/>
              </w:rPr>
              <w:t>ese</w:t>
            </w:r>
            <w:proofErr w:type="spellEnd"/>
            <w:r w:rsidRPr="00EA6B64">
              <w:rPr>
                <w:rFonts w:asciiTheme="majorBidi" w:hAnsiTheme="majorBidi" w:cstheme="majorBidi"/>
                <w:sz w:val="24"/>
                <w:szCs w:val="24"/>
              </w:rPr>
              <w:t xml:space="preserve"> rink </w:t>
            </w:r>
            <w:proofErr w:type="spellStart"/>
            <w:r w:rsidRPr="00EA6B64">
              <w:rPr>
                <w:rFonts w:asciiTheme="majorBidi" w:hAnsiTheme="majorBidi" w:cstheme="majorBidi"/>
                <w:sz w:val="24"/>
                <w:szCs w:val="24"/>
              </w:rPr>
              <w:t>ose</w:t>
            </w:r>
            <w:proofErr w:type="spellEnd"/>
            <w:r w:rsidRPr="00EA6B64">
              <w:rPr>
                <w:rFonts w:asciiTheme="majorBidi" w:hAnsiTheme="majorBidi" w:cstheme="majorBidi"/>
                <w:sz w:val="24"/>
                <w:szCs w:val="24"/>
              </w:rPr>
              <w:t xml:space="preserve"> sparčiai didėja. Praėjusiais metais </w:t>
            </w:r>
            <w:r w:rsidRPr="00EA6B64">
              <w:rPr>
                <w:rFonts w:asciiTheme="majorBidi" w:hAnsiTheme="majorBidi" w:cstheme="majorBidi"/>
                <w:sz w:val="24"/>
                <w:szCs w:val="24"/>
              </w:rPr>
              <w:lastRenderedPageBreak/>
              <w:t>regione tarptautinių aukščiausios klasės kelionių skaičius išaugo 11 proc., teigiama "</w:t>
            </w:r>
            <w:proofErr w:type="spellStart"/>
            <w:r w:rsidRPr="00EA6B64">
              <w:rPr>
                <w:rFonts w:asciiTheme="majorBidi" w:hAnsiTheme="majorBidi" w:cstheme="majorBidi"/>
                <w:sz w:val="24"/>
                <w:szCs w:val="24"/>
              </w:rPr>
              <w:t>Iata</w:t>
            </w:r>
            <w:proofErr w:type="spellEnd"/>
            <w:r w:rsidRPr="00EA6B64">
              <w:rPr>
                <w:rFonts w:asciiTheme="majorBidi" w:hAnsiTheme="majorBidi" w:cstheme="majorBidi"/>
                <w:sz w:val="24"/>
                <w:szCs w:val="24"/>
              </w:rPr>
              <w:t>" 2024 m. pasaulio oro transporto statistikos ataskaitoje.</w:t>
            </w:r>
          </w:p>
        </w:tc>
        <w:tc>
          <w:tcPr>
            <w:tcW w:w="2619" w:type="dxa"/>
            <w:tcMar>
              <w:top w:w="29" w:type="dxa"/>
              <w:left w:w="115" w:type="dxa"/>
              <w:bottom w:w="29" w:type="dxa"/>
              <w:right w:w="115" w:type="dxa"/>
            </w:tcMar>
          </w:tcPr>
          <w:p w14:paraId="3A3CF167" w14:textId="6FBC68F9" w:rsidR="00BD48DE" w:rsidRPr="00EA6B64" w:rsidRDefault="00BD48DE" w:rsidP="00BD48DE">
            <w:pPr>
              <w:shd w:val="clear" w:color="auto" w:fill="FFFFFF"/>
              <w:spacing w:after="0" w:line="240" w:lineRule="auto"/>
              <w:textAlignment w:val="baseline"/>
              <w:outlineLvl w:val="0"/>
              <w:rPr>
                <w:rFonts w:asciiTheme="majorBidi" w:hAnsiTheme="majorBidi" w:cstheme="majorBidi"/>
                <w:sz w:val="24"/>
                <w:szCs w:val="24"/>
              </w:rPr>
            </w:pPr>
            <w:hyperlink r:id="rId17" w:history="1">
              <w:r w:rsidRPr="00EA6B64">
                <w:rPr>
                  <w:rStyle w:val="Hyperlink"/>
                  <w:rFonts w:asciiTheme="majorBidi" w:eastAsia="Times New Roman" w:hAnsiTheme="majorBidi" w:cstheme="majorBidi"/>
                  <w:kern w:val="36"/>
                  <w:sz w:val="24"/>
                  <w:szCs w:val="24"/>
                  <w:u w:val="none"/>
                  <w:lang w:val="en-AE" w:eastAsia="en-AE"/>
                </w:rPr>
                <w:t xml:space="preserve">Gulf airlines invest in high-end cabins as demand for premium </w:t>
              </w:r>
              <w:r w:rsidRPr="00EA6B64">
                <w:rPr>
                  <w:rStyle w:val="Hyperlink"/>
                  <w:rFonts w:asciiTheme="majorBidi" w:eastAsia="Times New Roman" w:hAnsiTheme="majorBidi" w:cstheme="majorBidi"/>
                  <w:kern w:val="36"/>
                  <w:sz w:val="24"/>
                  <w:szCs w:val="24"/>
                  <w:u w:val="none"/>
                  <w:lang w:val="en-AE" w:eastAsia="en-AE"/>
                </w:rPr>
                <w:lastRenderedPageBreak/>
                <w:t>travel soars (The National)</w:t>
              </w:r>
            </w:hyperlink>
          </w:p>
        </w:tc>
        <w:tc>
          <w:tcPr>
            <w:tcW w:w="1559" w:type="dxa"/>
            <w:tcMar>
              <w:top w:w="29" w:type="dxa"/>
              <w:left w:w="115" w:type="dxa"/>
              <w:bottom w:w="29" w:type="dxa"/>
              <w:right w:w="115" w:type="dxa"/>
            </w:tcMar>
            <w:vAlign w:val="center"/>
          </w:tcPr>
          <w:p w14:paraId="4F05BDE8" w14:textId="77777777" w:rsidR="00BD48DE" w:rsidRPr="00EA6B64" w:rsidRDefault="00BD48DE" w:rsidP="00BD48DE">
            <w:pPr>
              <w:rPr>
                <w:rFonts w:asciiTheme="majorBidi" w:hAnsiTheme="majorBidi" w:cstheme="majorBidi"/>
                <w:sz w:val="24"/>
                <w:szCs w:val="24"/>
              </w:rPr>
            </w:pPr>
          </w:p>
        </w:tc>
      </w:tr>
      <w:tr w:rsidR="00BD48DE" w:rsidRPr="00EA6B64" w14:paraId="55B3FFA5" w14:textId="77777777" w:rsidTr="003A3181">
        <w:trPr>
          <w:trHeight w:val="385"/>
        </w:trPr>
        <w:tc>
          <w:tcPr>
            <w:tcW w:w="1579" w:type="dxa"/>
            <w:tcMar>
              <w:top w:w="29" w:type="dxa"/>
              <w:left w:w="115" w:type="dxa"/>
              <w:bottom w:w="29" w:type="dxa"/>
              <w:right w:w="115" w:type="dxa"/>
            </w:tcMar>
          </w:tcPr>
          <w:p w14:paraId="466C82C6" w14:textId="23E8431F"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2025 08 14</w:t>
            </w:r>
          </w:p>
        </w:tc>
        <w:tc>
          <w:tcPr>
            <w:tcW w:w="9979" w:type="dxa"/>
            <w:tcMar>
              <w:top w:w="29" w:type="dxa"/>
              <w:left w:w="115" w:type="dxa"/>
              <w:bottom w:w="29" w:type="dxa"/>
              <w:right w:w="115" w:type="dxa"/>
            </w:tcMar>
          </w:tcPr>
          <w:p w14:paraId="4BE1CA8F" w14:textId="1D3F8B07" w:rsidR="00BD48DE" w:rsidRPr="00EA6B64" w:rsidRDefault="00BD48DE" w:rsidP="00BD48DE">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 xml:space="preserve">Dubajuje įsikūręs oro vežėjas " </w:t>
            </w:r>
            <w:proofErr w:type="spellStart"/>
            <w:r w:rsidRPr="00EA6B64">
              <w:rPr>
                <w:rFonts w:asciiTheme="majorBidi" w:hAnsiTheme="majorBidi" w:cstheme="majorBidi"/>
                <w:sz w:val="24"/>
                <w:szCs w:val="24"/>
              </w:rPr>
              <w:t>FlyDubai</w:t>
            </w:r>
            <w:proofErr w:type="spellEnd"/>
            <w:r w:rsidRPr="00EA6B64">
              <w:rPr>
                <w:rFonts w:asciiTheme="majorBidi" w:hAnsiTheme="majorBidi" w:cstheme="majorBidi"/>
                <w:sz w:val="24"/>
                <w:szCs w:val="24"/>
              </w:rPr>
              <w:t xml:space="preserve"> " paskelbė, kad 2025 m. iš viso gaus 12 naujų orlaivių, o tai gerokai padidins bendrovės strateginius augimo planus. Plėtra susijusi ne tik su naujais lėktuvais. " F </w:t>
            </w:r>
            <w:proofErr w:type="spellStart"/>
            <w:r w:rsidRPr="00EA6B64">
              <w:rPr>
                <w:rFonts w:asciiTheme="majorBidi" w:hAnsiTheme="majorBidi" w:cstheme="majorBidi"/>
                <w:sz w:val="24"/>
                <w:szCs w:val="24"/>
              </w:rPr>
              <w:t>ly</w:t>
            </w:r>
            <w:proofErr w:type="spellEnd"/>
            <w:r w:rsidRPr="00EA6B64">
              <w:rPr>
                <w:rFonts w:asciiTheme="majorBidi" w:hAnsiTheme="majorBidi" w:cstheme="majorBidi"/>
                <w:sz w:val="24"/>
                <w:szCs w:val="24"/>
              </w:rPr>
              <w:t xml:space="preserve"> D ubai" šiais metais taip pat vykdys 11 naujų krypčių skrydžius, o dar keturios Europoje bus pradėtos iki gruodžio pabaigos. Šie nauji maršrutai apima skrydžius į Kišiniovą, </w:t>
            </w:r>
            <w:proofErr w:type="spellStart"/>
            <w:r w:rsidRPr="00EA6B64">
              <w:rPr>
                <w:rFonts w:asciiTheme="majorBidi" w:hAnsiTheme="majorBidi" w:cstheme="majorBidi"/>
                <w:sz w:val="24"/>
                <w:szCs w:val="24"/>
              </w:rPr>
              <w:t>Jašį</w:t>
            </w:r>
            <w:proofErr w:type="spellEnd"/>
            <w:r w:rsidRPr="00EA6B64">
              <w:rPr>
                <w:rFonts w:asciiTheme="majorBidi" w:hAnsiTheme="majorBidi" w:cstheme="majorBidi"/>
                <w:sz w:val="24"/>
                <w:szCs w:val="24"/>
              </w:rPr>
              <w:t>, Vilnių ir Rygą.</w:t>
            </w:r>
          </w:p>
        </w:tc>
        <w:tc>
          <w:tcPr>
            <w:tcW w:w="2619" w:type="dxa"/>
            <w:tcMar>
              <w:top w:w="29" w:type="dxa"/>
              <w:left w:w="115" w:type="dxa"/>
              <w:bottom w:w="29" w:type="dxa"/>
              <w:right w:w="115" w:type="dxa"/>
            </w:tcMar>
          </w:tcPr>
          <w:p w14:paraId="3024A79E" w14:textId="5CEF4093" w:rsidR="00BD48DE" w:rsidRPr="00EA6B64" w:rsidRDefault="00BD48DE" w:rsidP="00BD48DE">
            <w:pPr>
              <w:shd w:val="clear" w:color="auto" w:fill="FFFFFF"/>
              <w:spacing w:after="0" w:line="240" w:lineRule="auto"/>
              <w:outlineLvl w:val="0"/>
              <w:rPr>
                <w:rFonts w:asciiTheme="majorBidi" w:eastAsia="Times New Roman" w:hAnsiTheme="majorBidi" w:cstheme="majorBidi"/>
                <w:color w:val="000000"/>
                <w:kern w:val="36"/>
                <w:sz w:val="24"/>
                <w:szCs w:val="24"/>
                <w:lang w:val="en-AE" w:eastAsia="en-AE"/>
              </w:rPr>
            </w:pPr>
            <w:hyperlink r:id="rId18" w:history="1">
              <w:r w:rsidRPr="00EA6B64">
                <w:rPr>
                  <w:rStyle w:val="Hyperlink"/>
                  <w:rFonts w:asciiTheme="majorBidi" w:eastAsia="Times New Roman" w:hAnsiTheme="majorBidi" w:cstheme="majorBidi"/>
                  <w:kern w:val="36"/>
                  <w:sz w:val="24"/>
                  <w:szCs w:val="24"/>
                  <w:u w:val="none"/>
                  <w:lang w:val="en-AE" w:eastAsia="en-AE"/>
                </w:rPr>
                <w:t xml:space="preserve">flydubai bolsters fleet with 12 new aircraft in 2025; delivery of 20 jets </w:t>
              </w:r>
              <w:proofErr w:type="gramStart"/>
              <w:r w:rsidRPr="00EA6B64">
                <w:rPr>
                  <w:rStyle w:val="Hyperlink"/>
                  <w:rFonts w:asciiTheme="majorBidi" w:eastAsia="Times New Roman" w:hAnsiTheme="majorBidi" w:cstheme="majorBidi"/>
                  <w:kern w:val="36"/>
                  <w:sz w:val="24"/>
                  <w:szCs w:val="24"/>
                  <w:u w:val="none"/>
                  <w:lang w:val="en-AE" w:eastAsia="en-AE"/>
                </w:rPr>
                <w:t>remain</w:t>
              </w:r>
              <w:proofErr w:type="gramEnd"/>
              <w:r w:rsidRPr="00EA6B64">
                <w:rPr>
                  <w:rStyle w:val="Hyperlink"/>
                  <w:rFonts w:asciiTheme="majorBidi" w:eastAsia="Times New Roman" w:hAnsiTheme="majorBidi" w:cstheme="majorBidi"/>
                  <w:kern w:val="36"/>
                  <w:sz w:val="24"/>
                  <w:szCs w:val="24"/>
                  <w:u w:val="none"/>
                  <w:lang w:val="en-AE" w:eastAsia="en-AE"/>
                </w:rPr>
                <w:t xml:space="preserve"> (Gulf News)</w:t>
              </w:r>
            </w:hyperlink>
          </w:p>
        </w:tc>
        <w:tc>
          <w:tcPr>
            <w:tcW w:w="1559" w:type="dxa"/>
            <w:tcMar>
              <w:top w:w="29" w:type="dxa"/>
              <w:left w:w="115" w:type="dxa"/>
              <w:bottom w:w="29" w:type="dxa"/>
              <w:right w:w="115" w:type="dxa"/>
            </w:tcMar>
            <w:vAlign w:val="center"/>
          </w:tcPr>
          <w:p w14:paraId="093F1FCF" w14:textId="77777777" w:rsidR="00BD48DE" w:rsidRPr="00EA6B64" w:rsidRDefault="00BD48DE" w:rsidP="00BD48DE">
            <w:pPr>
              <w:rPr>
                <w:rFonts w:asciiTheme="majorBidi" w:hAnsiTheme="majorBidi" w:cstheme="majorBidi"/>
                <w:sz w:val="24"/>
                <w:szCs w:val="24"/>
              </w:rPr>
            </w:pPr>
          </w:p>
        </w:tc>
      </w:tr>
      <w:tr w:rsidR="00BD48DE" w:rsidRPr="00EA6B64" w14:paraId="50C21740" w14:textId="77777777" w:rsidTr="003A3181">
        <w:trPr>
          <w:trHeight w:val="385"/>
        </w:trPr>
        <w:tc>
          <w:tcPr>
            <w:tcW w:w="1579" w:type="dxa"/>
            <w:tcMar>
              <w:top w:w="29" w:type="dxa"/>
              <w:left w:w="115" w:type="dxa"/>
              <w:bottom w:w="29" w:type="dxa"/>
              <w:right w:w="115" w:type="dxa"/>
            </w:tcMar>
          </w:tcPr>
          <w:p w14:paraId="5A2E555D" w14:textId="450AEA80"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2025 08 19</w:t>
            </w:r>
          </w:p>
        </w:tc>
        <w:tc>
          <w:tcPr>
            <w:tcW w:w="9979" w:type="dxa"/>
            <w:tcMar>
              <w:top w:w="29" w:type="dxa"/>
              <w:left w:w="115" w:type="dxa"/>
              <w:bottom w:w="29" w:type="dxa"/>
              <w:right w:w="115" w:type="dxa"/>
            </w:tcMar>
          </w:tcPr>
          <w:p w14:paraId="3E8DB8DC" w14:textId="66FD7998" w:rsidR="00BD48DE" w:rsidRPr="00EA6B64" w:rsidRDefault="00BD48DE" w:rsidP="00BD48DE">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 xml:space="preserve">Reaguodama į pasaulinį perėjimą prie sveikatingumo turizmo ir prasmingų kelionių, </w:t>
            </w:r>
            <w:proofErr w:type="spellStart"/>
            <w:r w:rsidRPr="00EA6B64">
              <w:rPr>
                <w:rFonts w:asciiTheme="majorBidi" w:hAnsiTheme="majorBidi" w:cstheme="majorBidi"/>
                <w:sz w:val="24"/>
                <w:szCs w:val="24"/>
              </w:rPr>
              <w:t>Šardžos</w:t>
            </w:r>
            <w:proofErr w:type="spellEnd"/>
            <w:r w:rsidRPr="00EA6B64">
              <w:rPr>
                <w:rFonts w:asciiTheme="majorBidi" w:hAnsiTheme="majorBidi" w:cstheme="majorBidi"/>
                <w:sz w:val="24"/>
                <w:szCs w:val="24"/>
              </w:rPr>
              <w:t xml:space="preserve"> investicijų ir plėtros institucija (</w:t>
            </w:r>
            <w:proofErr w:type="spellStart"/>
            <w:r w:rsidRPr="00EA6B64">
              <w:rPr>
                <w:rFonts w:asciiTheme="majorBidi" w:hAnsiTheme="majorBidi" w:cstheme="majorBidi"/>
                <w:sz w:val="24"/>
                <w:szCs w:val="24"/>
              </w:rPr>
              <w:t>Shurooq</w:t>
            </w:r>
            <w:proofErr w:type="spellEnd"/>
            <w:r w:rsidRPr="00EA6B64">
              <w:rPr>
                <w:rFonts w:asciiTheme="majorBidi" w:hAnsiTheme="majorBidi" w:cstheme="majorBidi"/>
                <w:sz w:val="24"/>
                <w:szCs w:val="24"/>
              </w:rPr>
              <w:t>) pastaraisiais metais 5 turizmo sektorių investavo daugiau nei 300 mln. AED.</w:t>
            </w:r>
          </w:p>
        </w:tc>
        <w:tc>
          <w:tcPr>
            <w:tcW w:w="2619" w:type="dxa"/>
            <w:tcMar>
              <w:top w:w="29" w:type="dxa"/>
              <w:left w:w="115" w:type="dxa"/>
              <w:bottom w:w="29" w:type="dxa"/>
              <w:right w:w="115" w:type="dxa"/>
            </w:tcMar>
          </w:tcPr>
          <w:p w14:paraId="5DF9B539" w14:textId="6195396A" w:rsidR="00BD48DE" w:rsidRPr="00EA6B64" w:rsidRDefault="00BD48DE" w:rsidP="00BD48DE">
            <w:pPr>
              <w:pStyle w:val="NoSpacing"/>
              <w:jc w:val="both"/>
              <w:rPr>
                <w:rFonts w:asciiTheme="majorBidi" w:hAnsiTheme="majorBidi" w:cstheme="majorBidi"/>
                <w:sz w:val="24"/>
                <w:szCs w:val="24"/>
              </w:rPr>
            </w:pPr>
            <w:hyperlink r:id="rId19" w:history="1">
              <w:r w:rsidRPr="00EA6B64">
                <w:rPr>
                  <w:rStyle w:val="Hyperlink"/>
                  <w:rFonts w:asciiTheme="majorBidi" w:hAnsiTheme="majorBidi" w:cstheme="majorBidi"/>
                  <w:sz w:val="24"/>
                  <w:szCs w:val="24"/>
                  <w:u w:val="none"/>
                  <w:lang w:val="en-AE"/>
                </w:rPr>
                <w:t>Shurooq’s Sharjah Collection invests Dh300 million in 7 luxury eco-retreats (Khaleej Times)</w:t>
              </w:r>
            </w:hyperlink>
          </w:p>
        </w:tc>
        <w:tc>
          <w:tcPr>
            <w:tcW w:w="1559" w:type="dxa"/>
            <w:tcMar>
              <w:top w:w="29" w:type="dxa"/>
              <w:left w:w="115" w:type="dxa"/>
              <w:bottom w:w="29" w:type="dxa"/>
              <w:right w:w="115" w:type="dxa"/>
            </w:tcMar>
            <w:vAlign w:val="center"/>
          </w:tcPr>
          <w:p w14:paraId="4FAA3BB9" w14:textId="77777777" w:rsidR="00BD48DE" w:rsidRPr="00EA6B64" w:rsidRDefault="00BD48DE" w:rsidP="00BD48DE">
            <w:pPr>
              <w:rPr>
                <w:rFonts w:asciiTheme="majorBidi" w:hAnsiTheme="majorBidi" w:cstheme="majorBidi"/>
                <w:sz w:val="24"/>
                <w:szCs w:val="24"/>
              </w:rPr>
            </w:pPr>
          </w:p>
        </w:tc>
      </w:tr>
      <w:tr w:rsidR="00BD48DE" w:rsidRPr="00EA6B64" w14:paraId="5E24B70A" w14:textId="77777777" w:rsidTr="003A3181">
        <w:trPr>
          <w:trHeight w:val="385"/>
        </w:trPr>
        <w:tc>
          <w:tcPr>
            <w:tcW w:w="1579" w:type="dxa"/>
            <w:tcMar>
              <w:top w:w="29" w:type="dxa"/>
              <w:left w:w="115" w:type="dxa"/>
              <w:bottom w:w="29" w:type="dxa"/>
              <w:right w:w="115" w:type="dxa"/>
            </w:tcMar>
          </w:tcPr>
          <w:p w14:paraId="411D427F" w14:textId="391B9BB8" w:rsidR="00BD48DE" w:rsidRPr="00EA6B64" w:rsidRDefault="00BD48DE" w:rsidP="00BD48DE">
            <w:pPr>
              <w:rPr>
                <w:rFonts w:asciiTheme="majorBidi" w:hAnsiTheme="majorBidi" w:cstheme="majorBidi"/>
                <w:sz w:val="24"/>
                <w:szCs w:val="24"/>
              </w:rPr>
            </w:pPr>
            <w:r w:rsidRPr="00EA6B64">
              <w:rPr>
                <w:rFonts w:asciiTheme="majorBidi" w:hAnsiTheme="majorBidi" w:cstheme="majorBidi"/>
                <w:sz w:val="24"/>
                <w:szCs w:val="24"/>
              </w:rPr>
              <w:t>2025 08 27</w:t>
            </w:r>
          </w:p>
        </w:tc>
        <w:tc>
          <w:tcPr>
            <w:tcW w:w="9979" w:type="dxa"/>
            <w:tcMar>
              <w:top w:w="29" w:type="dxa"/>
              <w:left w:w="115" w:type="dxa"/>
              <w:bottom w:w="29" w:type="dxa"/>
              <w:right w:w="115" w:type="dxa"/>
            </w:tcMar>
          </w:tcPr>
          <w:p w14:paraId="1A8CCFFD" w14:textId="3E80B686" w:rsidR="00BD48DE" w:rsidRPr="00EA6B64" w:rsidRDefault="00BD48DE" w:rsidP="00BD48DE">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JAE turizmo pramonė 2025 m. ir toliau smarkiai auga, įtvirtindama šalies, kaip vienos patraukliausių kelionių krypčių pasaulyje, vietą. Turizmas išlieka pagrindiniu JAE ekonomikos indėliu – 2024 m. jis sugeneravo 236 milijardus AED arba 12% šalies BVP.</w:t>
            </w:r>
          </w:p>
        </w:tc>
        <w:tc>
          <w:tcPr>
            <w:tcW w:w="2619" w:type="dxa"/>
            <w:tcMar>
              <w:top w:w="29" w:type="dxa"/>
              <w:left w:w="115" w:type="dxa"/>
              <w:bottom w:w="29" w:type="dxa"/>
              <w:right w:w="115" w:type="dxa"/>
            </w:tcMar>
          </w:tcPr>
          <w:p w14:paraId="2713EC30" w14:textId="300F9A0A" w:rsidR="00BD48DE" w:rsidRPr="00EA6B64" w:rsidRDefault="00BD48DE" w:rsidP="00BD48DE">
            <w:pPr>
              <w:pStyle w:val="NoSpacing"/>
              <w:jc w:val="both"/>
              <w:rPr>
                <w:rFonts w:asciiTheme="majorBidi" w:hAnsiTheme="majorBidi" w:cstheme="majorBidi"/>
                <w:sz w:val="24"/>
                <w:szCs w:val="24"/>
              </w:rPr>
            </w:pPr>
            <w:hyperlink r:id="rId20" w:history="1">
              <w:r w:rsidRPr="00EA6B64">
                <w:rPr>
                  <w:rStyle w:val="Hyperlink"/>
                  <w:rFonts w:asciiTheme="majorBidi" w:hAnsiTheme="majorBidi" w:cstheme="majorBidi"/>
                  <w:sz w:val="24"/>
                  <w:szCs w:val="24"/>
                  <w:u w:val="none"/>
                  <w:lang w:val="en-AE"/>
                </w:rPr>
                <w:t>UAE tourism industry accelerates in 2025 with tech-led traveller insights (The Brew News)</w:t>
              </w:r>
            </w:hyperlink>
          </w:p>
        </w:tc>
        <w:tc>
          <w:tcPr>
            <w:tcW w:w="1559" w:type="dxa"/>
            <w:tcMar>
              <w:top w:w="29" w:type="dxa"/>
              <w:left w:w="115" w:type="dxa"/>
              <w:bottom w:w="29" w:type="dxa"/>
              <w:right w:w="115" w:type="dxa"/>
            </w:tcMar>
            <w:vAlign w:val="center"/>
          </w:tcPr>
          <w:p w14:paraId="4258A7A8" w14:textId="77777777" w:rsidR="00BD48DE" w:rsidRPr="00EA6B64" w:rsidRDefault="00BD48DE" w:rsidP="00BD48DE">
            <w:pPr>
              <w:rPr>
                <w:rFonts w:asciiTheme="majorBidi" w:hAnsiTheme="majorBidi" w:cstheme="majorBidi"/>
                <w:sz w:val="24"/>
                <w:szCs w:val="24"/>
              </w:rPr>
            </w:pPr>
          </w:p>
        </w:tc>
      </w:tr>
      <w:tr w:rsidR="00BD48DE" w:rsidRPr="00EA6B64" w14:paraId="4B5BCECC"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5A4CB22A" w14:textId="2F3B6859" w:rsidR="00BD48DE" w:rsidRPr="00EA6B64" w:rsidRDefault="00BD48DE" w:rsidP="00BD48DE">
            <w:pPr>
              <w:spacing w:line="240" w:lineRule="auto"/>
              <w:rPr>
                <w:rFonts w:asciiTheme="majorBidi" w:hAnsiTheme="majorBidi" w:cstheme="majorBidi"/>
                <w:b/>
                <w:sz w:val="24"/>
                <w:szCs w:val="24"/>
              </w:rPr>
            </w:pPr>
            <w:bookmarkStart w:id="1" w:name="_Hlk199329019"/>
            <w:r w:rsidRPr="00EA6B64">
              <w:rPr>
                <w:rFonts w:asciiTheme="majorBidi" w:hAnsiTheme="majorBidi" w:cstheme="majorBidi"/>
                <w:b/>
                <w:sz w:val="24"/>
                <w:szCs w:val="24"/>
              </w:rPr>
              <w:t>INVESTUOTOJAMS AKTUALI INFORMACIJA</w:t>
            </w:r>
          </w:p>
        </w:tc>
      </w:tr>
      <w:bookmarkEnd w:id="1"/>
      <w:tr w:rsidR="00780519" w:rsidRPr="00EA6B64" w14:paraId="763927B4"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02327C7" w14:textId="5108ABFE" w:rsidR="00780519" w:rsidRPr="00EA6B64" w:rsidRDefault="00780519" w:rsidP="00780519">
            <w:pPr>
              <w:rPr>
                <w:rFonts w:asciiTheme="majorBidi" w:hAnsiTheme="majorBidi" w:cstheme="majorBidi"/>
                <w:sz w:val="24"/>
                <w:szCs w:val="24"/>
              </w:rPr>
            </w:pPr>
            <w:r w:rsidRPr="00EA6B64">
              <w:rPr>
                <w:rFonts w:asciiTheme="majorBidi" w:hAnsiTheme="majorBidi" w:cstheme="majorBidi"/>
                <w:sz w:val="24"/>
                <w:szCs w:val="24"/>
              </w:rPr>
              <w:t>2025 08 13</w:t>
            </w:r>
          </w:p>
        </w:tc>
        <w:tc>
          <w:tcPr>
            <w:tcW w:w="9979" w:type="dxa"/>
            <w:tcBorders>
              <w:top w:val="single" w:sz="4" w:space="0" w:color="auto"/>
              <w:bottom w:val="single" w:sz="4" w:space="0" w:color="auto"/>
            </w:tcBorders>
            <w:tcMar>
              <w:top w:w="29" w:type="dxa"/>
              <w:left w:w="115" w:type="dxa"/>
              <w:bottom w:w="29" w:type="dxa"/>
              <w:right w:w="115" w:type="dxa"/>
            </w:tcMar>
          </w:tcPr>
          <w:p w14:paraId="4FB9C29A" w14:textId="39FBAB98" w:rsidR="00780519" w:rsidRPr="00EA6B64" w:rsidRDefault="00780519" w:rsidP="00780519">
            <w:pPr>
              <w:pStyle w:val="NoSpacing"/>
              <w:jc w:val="both"/>
              <w:rPr>
                <w:rFonts w:asciiTheme="majorBidi" w:hAnsiTheme="majorBidi" w:cstheme="majorBidi"/>
                <w:color w:val="000000"/>
                <w:spacing w:val="6"/>
                <w:sz w:val="24"/>
                <w:szCs w:val="24"/>
              </w:rPr>
            </w:pPr>
            <w:r w:rsidRPr="00EA6B64">
              <w:rPr>
                <w:rFonts w:asciiTheme="majorBidi" w:hAnsiTheme="majorBidi" w:cstheme="majorBidi"/>
                <w:sz w:val="24"/>
                <w:szCs w:val="24"/>
              </w:rPr>
              <w:t xml:space="preserve">JAE buvo įvertinta kaip antra pagal </w:t>
            </w:r>
            <w:proofErr w:type="spellStart"/>
            <w:r w:rsidRPr="00EA6B64">
              <w:rPr>
                <w:rFonts w:asciiTheme="majorBidi" w:hAnsiTheme="majorBidi" w:cstheme="majorBidi"/>
                <w:sz w:val="24"/>
                <w:szCs w:val="24"/>
              </w:rPr>
              <w:t>pageidautinumą</w:t>
            </w:r>
            <w:proofErr w:type="spellEnd"/>
            <w:r w:rsidRPr="00EA6B64">
              <w:rPr>
                <w:rFonts w:asciiTheme="majorBidi" w:hAnsiTheme="majorBidi" w:cstheme="majorBidi"/>
                <w:sz w:val="24"/>
                <w:szCs w:val="24"/>
              </w:rPr>
              <w:t xml:space="preserve"> tiesioginių užsienio investicijų kryptis visame pasaulyje, nes šalis toliau stengiasi diversifikuoti savo ekonomiką. Emyratai buvo antri po JAV, bet reitinge aplenkė Jungtinę Karalystę (trečiąją), Indiją (ketvirtąją) ir Vokietiją (penktą), valstybinė naujienų agentūra "</w:t>
            </w:r>
            <w:proofErr w:type="spellStart"/>
            <w:r w:rsidRPr="00EA6B64">
              <w:rPr>
                <w:rFonts w:asciiTheme="majorBidi" w:hAnsiTheme="majorBidi" w:cstheme="majorBidi"/>
                <w:sz w:val="24"/>
                <w:szCs w:val="24"/>
              </w:rPr>
              <w:t>Wam</w:t>
            </w:r>
            <w:proofErr w:type="spellEnd"/>
            <w:r w:rsidRPr="00EA6B64">
              <w:rPr>
                <w:rFonts w:asciiTheme="majorBidi" w:hAnsiTheme="majorBidi" w:cstheme="majorBidi"/>
                <w:sz w:val="24"/>
                <w:szCs w:val="24"/>
              </w:rPr>
              <w:t xml:space="preserve">" citavo "FDI </w:t>
            </w:r>
            <w:proofErr w:type="spellStart"/>
            <w:r w:rsidRPr="00EA6B64">
              <w:rPr>
                <w:rFonts w:asciiTheme="majorBidi" w:hAnsiTheme="majorBidi" w:cstheme="majorBidi"/>
                <w:sz w:val="24"/>
                <w:szCs w:val="24"/>
              </w:rPr>
              <w:t>Intelligence</w:t>
            </w:r>
            <w:proofErr w:type="spellEnd"/>
            <w:r w:rsidRPr="00EA6B64">
              <w:rPr>
                <w:rFonts w:asciiTheme="majorBidi" w:hAnsiTheme="majorBidi" w:cstheme="majorBidi"/>
                <w:sz w:val="24"/>
                <w:szCs w:val="24"/>
              </w:rPr>
              <w:t>" ataskaitą.</w:t>
            </w:r>
          </w:p>
        </w:tc>
        <w:tc>
          <w:tcPr>
            <w:tcW w:w="2619" w:type="dxa"/>
            <w:tcBorders>
              <w:top w:val="single" w:sz="4" w:space="0" w:color="auto"/>
              <w:bottom w:val="single" w:sz="4" w:space="0" w:color="auto"/>
            </w:tcBorders>
            <w:tcMar>
              <w:top w:w="29" w:type="dxa"/>
              <w:left w:w="115" w:type="dxa"/>
              <w:bottom w:w="29" w:type="dxa"/>
              <w:right w:w="115" w:type="dxa"/>
            </w:tcMar>
          </w:tcPr>
          <w:p w14:paraId="246B6876" w14:textId="34C871CC" w:rsidR="00780519" w:rsidRPr="00EA6B64" w:rsidRDefault="00780519" w:rsidP="00780519">
            <w:pPr>
              <w:shd w:val="clear" w:color="auto" w:fill="FFFFFF"/>
              <w:spacing w:after="0" w:line="240" w:lineRule="auto"/>
              <w:textAlignment w:val="baseline"/>
              <w:outlineLvl w:val="0"/>
              <w:rPr>
                <w:rFonts w:asciiTheme="majorBidi" w:eastAsia="Times New Roman" w:hAnsiTheme="majorBidi" w:cstheme="majorBidi"/>
                <w:color w:val="000000"/>
                <w:kern w:val="36"/>
                <w:sz w:val="24"/>
                <w:szCs w:val="24"/>
                <w:lang w:val="en-AE" w:eastAsia="en-AE"/>
              </w:rPr>
            </w:pPr>
            <w:hyperlink r:id="rId21" w:history="1">
              <w:r w:rsidRPr="00EA6B64">
                <w:rPr>
                  <w:rStyle w:val="Hyperlink"/>
                  <w:rFonts w:asciiTheme="majorBidi" w:eastAsia="Times New Roman" w:hAnsiTheme="majorBidi" w:cstheme="majorBidi"/>
                  <w:kern w:val="36"/>
                  <w:sz w:val="24"/>
                  <w:szCs w:val="24"/>
                  <w:u w:val="none"/>
                  <w:lang w:val="en-AE" w:eastAsia="en-AE"/>
                </w:rPr>
                <w:t>UAE ranked second most preferred destination for FDI globally (The National)</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7933A87" w14:textId="77777777" w:rsidR="00780519" w:rsidRPr="00EA6B64" w:rsidRDefault="00780519" w:rsidP="00780519">
            <w:pPr>
              <w:rPr>
                <w:rFonts w:asciiTheme="majorBidi" w:hAnsiTheme="majorBidi" w:cstheme="majorBidi"/>
                <w:sz w:val="24"/>
                <w:szCs w:val="24"/>
              </w:rPr>
            </w:pPr>
          </w:p>
        </w:tc>
      </w:tr>
      <w:tr w:rsidR="00796014" w:rsidRPr="00EA6B64" w14:paraId="0614BB4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B05351A" w14:textId="638B8C1C" w:rsidR="00796014" w:rsidRPr="00EA6B64" w:rsidRDefault="00796014" w:rsidP="00796014">
            <w:pPr>
              <w:rPr>
                <w:rFonts w:asciiTheme="majorBidi" w:hAnsiTheme="majorBidi" w:cstheme="majorBidi"/>
                <w:sz w:val="24"/>
                <w:szCs w:val="24"/>
              </w:rPr>
            </w:pPr>
            <w:r w:rsidRPr="00EA6B64">
              <w:rPr>
                <w:rFonts w:asciiTheme="majorBidi" w:hAnsiTheme="majorBidi" w:cstheme="majorBidi"/>
                <w:sz w:val="24"/>
                <w:szCs w:val="24"/>
              </w:rPr>
              <w:t>2025 08 17</w:t>
            </w:r>
          </w:p>
        </w:tc>
        <w:tc>
          <w:tcPr>
            <w:tcW w:w="9979" w:type="dxa"/>
            <w:tcBorders>
              <w:top w:val="single" w:sz="4" w:space="0" w:color="auto"/>
              <w:bottom w:val="single" w:sz="4" w:space="0" w:color="auto"/>
            </w:tcBorders>
            <w:tcMar>
              <w:top w:w="29" w:type="dxa"/>
              <w:left w:w="115" w:type="dxa"/>
              <w:bottom w:w="29" w:type="dxa"/>
              <w:right w:w="115" w:type="dxa"/>
            </w:tcMar>
          </w:tcPr>
          <w:p w14:paraId="61D2D92C" w14:textId="3A0BC1BC" w:rsidR="00796014" w:rsidRPr="00EA6B64" w:rsidRDefault="00796014" w:rsidP="00796014">
            <w:pPr>
              <w:pStyle w:val="NoSpacing"/>
              <w:jc w:val="both"/>
              <w:rPr>
                <w:rFonts w:asciiTheme="majorBidi" w:hAnsiTheme="majorBidi" w:cstheme="majorBidi"/>
                <w:noProof/>
                <w:spacing w:val="6"/>
                <w:sz w:val="24"/>
                <w:szCs w:val="24"/>
              </w:rPr>
            </w:pPr>
            <w:r w:rsidRPr="00EA6B64">
              <w:rPr>
                <w:rFonts w:asciiTheme="majorBidi" w:hAnsiTheme="majorBidi" w:cstheme="majorBidi"/>
                <w:sz w:val="24"/>
                <w:szCs w:val="24"/>
              </w:rPr>
              <w:t xml:space="preserve">Aukščiausiasis </w:t>
            </w:r>
            <w:proofErr w:type="spellStart"/>
            <w:r w:rsidRPr="00EA6B64">
              <w:rPr>
                <w:rFonts w:asciiTheme="majorBidi" w:hAnsiTheme="majorBidi" w:cstheme="majorBidi"/>
                <w:sz w:val="24"/>
                <w:szCs w:val="24"/>
              </w:rPr>
              <w:t>Hattos</w:t>
            </w:r>
            <w:proofErr w:type="spellEnd"/>
            <w:r w:rsidRPr="00EA6B64">
              <w:rPr>
                <w:rFonts w:asciiTheme="majorBidi" w:hAnsiTheme="majorBidi" w:cstheme="majorBidi"/>
                <w:sz w:val="24"/>
                <w:szCs w:val="24"/>
              </w:rPr>
              <w:t xml:space="preserve"> plėtros komitetas pateikė 14 naujų investicijų ir komercinių galimybių </w:t>
            </w:r>
            <w:proofErr w:type="spellStart"/>
            <w:r w:rsidRPr="00EA6B64">
              <w:rPr>
                <w:rFonts w:asciiTheme="majorBidi" w:hAnsiTheme="majorBidi" w:cstheme="majorBidi"/>
                <w:sz w:val="24"/>
                <w:szCs w:val="24"/>
              </w:rPr>
              <w:t>Hattos</w:t>
            </w:r>
            <w:proofErr w:type="spellEnd"/>
            <w:r w:rsidRPr="00EA6B64">
              <w:rPr>
                <w:rFonts w:asciiTheme="majorBidi" w:hAnsiTheme="majorBidi" w:cstheme="majorBidi"/>
                <w:sz w:val="24"/>
                <w:szCs w:val="24"/>
              </w:rPr>
              <w:t xml:space="preserve"> projekte. Iniciatyva, pristatyta per Dubajaus savivaldybę, skirta įgalinti </w:t>
            </w:r>
            <w:proofErr w:type="spellStart"/>
            <w:r w:rsidRPr="00EA6B64">
              <w:rPr>
                <w:rFonts w:asciiTheme="majorBidi" w:hAnsiTheme="majorBidi" w:cstheme="majorBidi"/>
                <w:sz w:val="24"/>
                <w:szCs w:val="24"/>
              </w:rPr>
              <w:t>emiračius</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Hattoje</w:t>
            </w:r>
            <w:proofErr w:type="spellEnd"/>
            <w:r w:rsidRPr="00EA6B64">
              <w:rPr>
                <w:rFonts w:asciiTheme="majorBidi" w:hAnsiTheme="majorBidi" w:cstheme="majorBidi"/>
                <w:sz w:val="24"/>
                <w:szCs w:val="24"/>
              </w:rPr>
              <w:t xml:space="preserve"> kuriant darbo vietas, remiant smulkųjį verslą ir skatinant tvarią ekonominę ir socialinę plėtrą regione.</w:t>
            </w:r>
          </w:p>
        </w:tc>
        <w:tc>
          <w:tcPr>
            <w:tcW w:w="2619" w:type="dxa"/>
            <w:tcBorders>
              <w:top w:val="single" w:sz="4" w:space="0" w:color="auto"/>
              <w:bottom w:val="single" w:sz="4" w:space="0" w:color="auto"/>
            </w:tcBorders>
            <w:tcMar>
              <w:top w:w="29" w:type="dxa"/>
              <w:left w:w="115" w:type="dxa"/>
              <w:bottom w:w="29" w:type="dxa"/>
              <w:right w:w="115" w:type="dxa"/>
            </w:tcMar>
          </w:tcPr>
          <w:p w14:paraId="70E245B2" w14:textId="08C2743B" w:rsidR="00796014" w:rsidRPr="00EA6B64" w:rsidRDefault="00796014" w:rsidP="00796014">
            <w:pPr>
              <w:pStyle w:val="NoSpacing"/>
              <w:jc w:val="both"/>
              <w:rPr>
                <w:rFonts w:asciiTheme="majorBidi" w:hAnsiTheme="majorBidi" w:cstheme="majorBidi"/>
                <w:sz w:val="24"/>
                <w:szCs w:val="24"/>
              </w:rPr>
            </w:pPr>
            <w:hyperlink r:id="rId22" w:history="1">
              <w:r w:rsidRPr="00EA6B64">
                <w:rPr>
                  <w:rStyle w:val="Hyperlink"/>
                  <w:rFonts w:asciiTheme="majorBidi" w:hAnsiTheme="majorBidi" w:cstheme="majorBidi"/>
                  <w:sz w:val="24"/>
                  <w:szCs w:val="24"/>
                  <w:u w:val="none"/>
                  <w:lang w:val="en-AE"/>
                </w:rPr>
                <w:t>Dubai launches 14 new investment opportunities for citizens at Hatta Sustainable Waterfalls (Gulf News)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398C044" w14:textId="77777777" w:rsidR="00796014" w:rsidRPr="00EA6B64" w:rsidRDefault="00796014" w:rsidP="00796014">
            <w:pPr>
              <w:rPr>
                <w:rFonts w:asciiTheme="majorBidi" w:hAnsiTheme="majorBidi" w:cstheme="majorBidi"/>
                <w:sz w:val="24"/>
                <w:szCs w:val="24"/>
              </w:rPr>
            </w:pPr>
          </w:p>
        </w:tc>
      </w:tr>
      <w:tr w:rsidR="00796014" w:rsidRPr="00EA6B64" w14:paraId="5B84A543"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A2CE76F" w14:textId="5AF420C6" w:rsidR="00796014" w:rsidRPr="00EA6B64" w:rsidRDefault="00796014" w:rsidP="00796014">
            <w:pPr>
              <w:rPr>
                <w:rFonts w:asciiTheme="majorBidi" w:hAnsiTheme="majorBidi" w:cstheme="majorBidi"/>
                <w:sz w:val="24"/>
                <w:szCs w:val="24"/>
              </w:rPr>
            </w:pPr>
            <w:r w:rsidRPr="00EA6B64">
              <w:rPr>
                <w:rFonts w:asciiTheme="majorBidi" w:hAnsiTheme="majorBidi" w:cstheme="majorBidi"/>
                <w:sz w:val="24"/>
                <w:szCs w:val="24"/>
              </w:rPr>
              <w:t>2025 08 19</w:t>
            </w:r>
          </w:p>
        </w:tc>
        <w:tc>
          <w:tcPr>
            <w:tcW w:w="9979" w:type="dxa"/>
            <w:tcBorders>
              <w:top w:val="single" w:sz="4" w:space="0" w:color="auto"/>
              <w:bottom w:val="single" w:sz="4" w:space="0" w:color="auto"/>
            </w:tcBorders>
            <w:tcMar>
              <w:top w:w="29" w:type="dxa"/>
              <w:left w:w="115" w:type="dxa"/>
              <w:bottom w:w="29" w:type="dxa"/>
              <w:right w:w="115" w:type="dxa"/>
            </w:tcMar>
          </w:tcPr>
          <w:p w14:paraId="47B75D7F" w14:textId="76EC8EEC" w:rsidR="00796014" w:rsidRPr="00EA6B64" w:rsidRDefault="00796014" w:rsidP="00796014">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Didžioji dalis 85 proc. JAE įsikūrusių mažmeninių investuotojų šiuo metu investuoja į vietines akcijas, o daugelis perka dar daugiau, reaguodami į padidėjusią pasaulin ės prekybos įtampą. Remiantis naujausi a prekybos ir investavimo platformos "</w:t>
            </w:r>
            <w:proofErr w:type="spellStart"/>
            <w:r w:rsidRPr="00EA6B64">
              <w:rPr>
                <w:rFonts w:asciiTheme="majorBidi" w:hAnsiTheme="majorBidi" w:cstheme="majorBidi"/>
                <w:sz w:val="24"/>
                <w:szCs w:val="24"/>
              </w:rPr>
              <w:t>eToro</w:t>
            </w:r>
            <w:proofErr w:type="spellEnd"/>
            <w:r w:rsidRPr="00EA6B64">
              <w:rPr>
                <w:rFonts w:asciiTheme="majorBidi" w:hAnsiTheme="majorBidi" w:cstheme="majorBidi"/>
                <w:sz w:val="24"/>
                <w:szCs w:val="24"/>
              </w:rPr>
              <w:t xml:space="preserve">" JAE mažmeninių investuotojų apžvalga, JAE įsikūrę investuotojai yra stiprūs vietinės rinkos rėmėjai. Nors 85 proc. šiuo metu investuoja į vietines </w:t>
            </w:r>
            <w:r w:rsidRPr="00EA6B64">
              <w:rPr>
                <w:rFonts w:asciiTheme="majorBidi" w:hAnsiTheme="majorBidi" w:cstheme="majorBidi"/>
                <w:sz w:val="24"/>
                <w:szCs w:val="24"/>
              </w:rPr>
              <w:lastRenderedPageBreak/>
              <w:t xml:space="preserve">akcijas, 39 proc. respondentų turi Abu Dabio akcijas, 28 proc. – Dubajaus akcijas, o 18 proc. – abi </w:t>
            </w:r>
            <w:proofErr w:type="spellStart"/>
            <w:r w:rsidRPr="00EA6B64">
              <w:rPr>
                <w:rFonts w:asciiTheme="majorBidi" w:hAnsiTheme="majorBidi" w:cstheme="majorBidi"/>
                <w:sz w:val="24"/>
                <w:szCs w:val="24"/>
              </w:rPr>
              <w:t>ejų</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emyratų</w:t>
            </w:r>
            <w:proofErr w:type="spellEnd"/>
            <w:r w:rsidRPr="00EA6B64">
              <w:rPr>
                <w:rFonts w:asciiTheme="majorBidi" w:hAnsiTheme="majorBidi" w:cstheme="majorBidi"/>
                <w:sz w:val="24"/>
                <w:szCs w:val="24"/>
              </w:rPr>
              <w:t xml:space="preserve"> akcijas.</w:t>
            </w:r>
          </w:p>
        </w:tc>
        <w:tc>
          <w:tcPr>
            <w:tcW w:w="2619" w:type="dxa"/>
            <w:tcBorders>
              <w:top w:val="single" w:sz="4" w:space="0" w:color="auto"/>
              <w:bottom w:val="single" w:sz="4" w:space="0" w:color="auto"/>
            </w:tcBorders>
            <w:tcMar>
              <w:top w:w="29" w:type="dxa"/>
              <w:left w:w="115" w:type="dxa"/>
              <w:bottom w:w="29" w:type="dxa"/>
              <w:right w:w="115" w:type="dxa"/>
            </w:tcMar>
          </w:tcPr>
          <w:p w14:paraId="608AB89C" w14:textId="22C9DB8F" w:rsidR="00796014" w:rsidRPr="00EA6B64" w:rsidRDefault="00796014" w:rsidP="00796014">
            <w:pPr>
              <w:pStyle w:val="NoSpacing"/>
              <w:rPr>
                <w:rFonts w:asciiTheme="majorBidi" w:hAnsiTheme="majorBidi" w:cstheme="majorBidi"/>
                <w:sz w:val="24"/>
                <w:szCs w:val="24"/>
                <w:lang w:val="en-AE"/>
              </w:rPr>
            </w:pPr>
            <w:hyperlink r:id="rId23" w:history="1">
              <w:r w:rsidRPr="00EA6B64">
                <w:rPr>
                  <w:rStyle w:val="Hyperlink"/>
                  <w:rFonts w:asciiTheme="majorBidi" w:hAnsiTheme="majorBidi" w:cstheme="majorBidi"/>
                  <w:sz w:val="24"/>
                  <w:szCs w:val="24"/>
                  <w:u w:val="none"/>
                  <w:lang w:val="en-AE"/>
                </w:rPr>
                <w:t>UAE retail investors increasingly focused on homegrown markets (Khaleej Times)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4D932F4" w14:textId="77777777" w:rsidR="00796014" w:rsidRPr="00EA6B64" w:rsidRDefault="00796014" w:rsidP="00796014">
            <w:pPr>
              <w:rPr>
                <w:rFonts w:asciiTheme="majorBidi" w:hAnsiTheme="majorBidi" w:cstheme="majorBidi"/>
                <w:sz w:val="24"/>
                <w:szCs w:val="24"/>
              </w:rPr>
            </w:pPr>
          </w:p>
        </w:tc>
      </w:tr>
      <w:tr w:rsidR="00BD48DE" w:rsidRPr="00EA6B64" w14:paraId="1DF34A14" w14:textId="77777777" w:rsidTr="003A3181">
        <w:trPr>
          <w:trHeight w:val="234"/>
        </w:trPr>
        <w:tc>
          <w:tcPr>
            <w:tcW w:w="15736" w:type="dxa"/>
            <w:gridSpan w:val="4"/>
            <w:tcBorders>
              <w:bottom w:val="single" w:sz="4" w:space="0" w:color="auto"/>
            </w:tcBorders>
            <w:tcMar>
              <w:top w:w="29" w:type="dxa"/>
              <w:left w:w="115" w:type="dxa"/>
              <w:bottom w:w="29" w:type="dxa"/>
              <w:right w:w="115" w:type="dxa"/>
            </w:tcMar>
          </w:tcPr>
          <w:p w14:paraId="0D58AD0B" w14:textId="24F0FE25" w:rsidR="00BD48DE" w:rsidRPr="00EA6B64" w:rsidRDefault="00BD48DE" w:rsidP="00BD48DE">
            <w:pPr>
              <w:spacing w:line="240" w:lineRule="auto"/>
              <w:rPr>
                <w:rFonts w:asciiTheme="majorBidi" w:hAnsiTheme="majorBidi" w:cstheme="majorBidi"/>
                <w:b/>
                <w:sz w:val="24"/>
                <w:szCs w:val="24"/>
              </w:rPr>
            </w:pPr>
            <w:r w:rsidRPr="00EA6B64">
              <w:rPr>
                <w:rFonts w:asciiTheme="majorBidi" w:hAnsiTheme="majorBidi" w:cstheme="majorBidi"/>
                <w:b/>
                <w:sz w:val="24"/>
                <w:szCs w:val="24"/>
              </w:rPr>
              <w:t>BENDRA EKONOMINĖ INFORMACIJA</w:t>
            </w:r>
          </w:p>
        </w:tc>
      </w:tr>
      <w:tr w:rsidR="00796014" w:rsidRPr="00EA6B64" w14:paraId="2268FDA6"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CC12D76" w14:textId="5721BC36" w:rsidR="00796014" w:rsidRPr="00EA6B64" w:rsidRDefault="00796014" w:rsidP="00796014">
            <w:pPr>
              <w:rPr>
                <w:rFonts w:asciiTheme="majorBidi" w:hAnsiTheme="majorBidi" w:cstheme="majorBidi"/>
                <w:sz w:val="24"/>
                <w:szCs w:val="24"/>
                <w:lang w:val="en-US"/>
              </w:rPr>
            </w:pPr>
            <w:r w:rsidRPr="00EA6B64">
              <w:rPr>
                <w:rFonts w:asciiTheme="majorBidi" w:hAnsiTheme="majorBidi" w:cstheme="majorBidi"/>
                <w:sz w:val="24"/>
                <w:szCs w:val="24"/>
                <w:lang w:val="en-US"/>
              </w:rPr>
              <w:t>2025 08 04</w:t>
            </w:r>
          </w:p>
        </w:tc>
        <w:tc>
          <w:tcPr>
            <w:tcW w:w="9979" w:type="dxa"/>
            <w:tcBorders>
              <w:top w:val="single" w:sz="4" w:space="0" w:color="auto"/>
              <w:bottom w:val="single" w:sz="4" w:space="0" w:color="auto"/>
            </w:tcBorders>
            <w:tcMar>
              <w:top w:w="29" w:type="dxa"/>
              <w:left w:w="115" w:type="dxa"/>
              <w:bottom w:w="29" w:type="dxa"/>
              <w:right w:w="115" w:type="dxa"/>
            </w:tcMar>
          </w:tcPr>
          <w:p w14:paraId="79F9FFD3" w14:textId="1EC46436" w:rsidR="00796014" w:rsidRPr="00EA6B64" w:rsidRDefault="00796014" w:rsidP="00796014">
            <w:pPr>
              <w:pStyle w:val="NoSpacing"/>
              <w:jc w:val="both"/>
              <w:rPr>
                <w:rFonts w:asciiTheme="majorBidi" w:hAnsiTheme="majorBidi" w:cstheme="majorBidi"/>
                <w:sz w:val="24"/>
                <w:szCs w:val="24"/>
              </w:rPr>
            </w:pPr>
            <w:r w:rsidRPr="00EA6B64">
              <w:rPr>
                <w:rFonts w:asciiTheme="majorBidi" w:hAnsiTheme="majorBidi" w:cstheme="majorBidi"/>
                <w:sz w:val="24"/>
                <w:szCs w:val="24"/>
              </w:rPr>
              <w:t>Jungtinių Arabų Emyratų centrinis bankas (CBUAE) prognozuoja geresnes šalies ekonomikos perspektyvas per ateinančius dvejus metus, paremtas nuolatiniu ne naftos sektoriaus augimu ir atspariais finansų sistemos rezultatais. Naujai paskelbtoje 2024 m. finansinio stabilumo ataskaitoje CBUAE prognozuoja, kad JAE realusis BVP 2025 m. padidės 4,4%, o 2026 m. dar labiau paspartės iki 5,4%. Augimo tendencija atspindi tvarias ekonomikos diversifikavimo pastangas ir tvirtą šalies finansų ir bankų sistemų būklę.</w:t>
            </w:r>
          </w:p>
        </w:tc>
        <w:tc>
          <w:tcPr>
            <w:tcW w:w="2619" w:type="dxa"/>
            <w:tcBorders>
              <w:top w:val="single" w:sz="4" w:space="0" w:color="auto"/>
              <w:bottom w:val="single" w:sz="4" w:space="0" w:color="auto"/>
            </w:tcBorders>
            <w:tcMar>
              <w:top w:w="29" w:type="dxa"/>
              <w:left w:w="115" w:type="dxa"/>
              <w:bottom w:w="29" w:type="dxa"/>
              <w:right w:w="115" w:type="dxa"/>
            </w:tcMar>
          </w:tcPr>
          <w:p w14:paraId="3AE9FF88" w14:textId="4720BA97" w:rsidR="00796014" w:rsidRPr="00EA6B64" w:rsidRDefault="00796014" w:rsidP="00796014">
            <w:pPr>
              <w:pStyle w:val="NoSpacing"/>
              <w:rPr>
                <w:rFonts w:asciiTheme="majorBidi" w:hAnsiTheme="majorBidi" w:cstheme="majorBidi"/>
                <w:sz w:val="24"/>
                <w:szCs w:val="24"/>
                <w:lang w:val="en-AE"/>
              </w:rPr>
            </w:pPr>
            <w:hyperlink r:id="rId24" w:history="1">
              <w:r w:rsidRPr="00EA6B64">
                <w:rPr>
                  <w:rStyle w:val="Hyperlink"/>
                  <w:rFonts w:asciiTheme="majorBidi" w:hAnsiTheme="majorBidi" w:cstheme="majorBidi"/>
                  <w:sz w:val="24"/>
                  <w:szCs w:val="24"/>
                  <w:u w:val="none"/>
                  <w:lang w:val="en-AE"/>
                </w:rPr>
                <w:t>UAE growth to accelerate in coming years: Central Bank (Gulf News)</w:t>
              </w:r>
            </w:hyperlink>
          </w:p>
          <w:p w14:paraId="06D83A71" w14:textId="77777777" w:rsidR="00796014" w:rsidRPr="00EA6B64" w:rsidRDefault="00796014" w:rsidP="00796014">
            <w:pPr>
              <w:pStyle w:val="NoSpacing"/>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046AD09" w14:textId="77777777" w:rsidR="00796014" w:rsidRPr="00EA6B64" w:rsidRDefault="00796014" w:rsidP="00796014">
            <w:pPr>
              <w:rPr>
                <w:rFonts w:asciiTheme="majorBidi" w:hAnsiTheme="majorBidi" w:cstheme="majorBidi"/>
                <w:sz w:val="24"/>
                <w:szCs w:val="24"/>
              </w:rPr>
            </w:pPr>
          </w:p>
        </w:tc>
      </w:tr>
      <w:tr w:rsidR="00796014" w:rsidRPr="00EA6B64" w14:paraId="7ACBAE62"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B436355" w14:textId="4FC98CCE" w:rsidR="00796014" w:rsidRPr="00EA6B64" w:rsidRDefault="00796014" w:rsidP="00796014">
            <w:pPr>
              <w:rPr>
                <w:rFonts w:asciiTheme="majorBidi" w:hAnsiTheme="majorBidi" w:cstheme="majorBidi"/>
                <w:sz w:val="24"/>
                <w:szCs w:val="24"/>
                <w:lang w:val="en-US"/>
              </w:rPr>
            </w:pPr>
            <w:r w:rsidRPr="00EA6B64">
              <w:rPr>
                <w:rFonts w:asciiTheme="majorBidi" w:hAnsiTheme="majorBidi" w:cstheme="majorBidi"/>
                <w:sz w:val="24"/>
                <w:szCs w:val="24"/>
                <w:lang w:val="en-US"/>
              </w:rPr>
              <w:t>2025 08 05</w:t>
            </w:r>
          </w:p>
        </w:tc>
        <w:tc>
          <w:tcPr>
            <w:tcW w:w="9979" w:type="dxa"/>
            <w:tcBorders>
              <w:top w:val="single" w:sz="4" w:space="0" w:color="auto"/>
              <w:bottom w:val="single" w:sz="4" w:space="0" w:color="auto"/>
            </w:tcBorders>
            <w:tcMar>
              <w:top w:w="29" w:type="dxa"/>
              <w:left w:w="115" w:type="dxa"/>
              <w:bottom w:w="29" w:type="dxa"/>
              <w:right w:w="115" w:type="dxa"/>
            </w:tcMar>
          </w:tcPr>
          <w:p w14:paraId="234692F7" w14:textId="52C69974" w:rsidR="00796014" w:rsidRPr="00EA6B64" w:rsidRDefault="00796014" w:rsidP="00796014">
            <w:pPr>
              <w:pStyle w:val="NoSpacing"/>
              <w:jc w:val="both"/>
              <w:rPr>
                <w:rFonts w:asciiTheme="majorBidi" w:hAnsiTheme="majorBidi" w:cstheme="majorBidi"/>
                <w:color w:val="333333"/>
                <w:sz w:val="24"/>
                <w:szCs w:val="24"/>
              </w:rPr>
            </w:pPr>
            <w:r w:rsidRPr="00EA6B64">
              <w:rPr>
                <w:rFonts w:asciiTheme="majorBidi" w:hAnsiTheme="majorBidi" w:cstheme="majorBidi"/>
                <w:sz w:val="24"/>
                <w:szCs w:val="24"/>
              </w:rPr>
              <w:t xml:space="preserve">Geopolitiniai p </w:t>
            </w:r>
            <w:proofErr w:type="spellStart"/>
            <w:r w:rsidRPr="00EA6B64">
              <w:rPr>
                <w:rFonts w:asciiTheme="majorBidi" w:hAnsiTheme="majorBidi" w:cstheme="majorBidi"/>
                <w:sz w:val="24"/>
                <w:szCs w:val="24"/>
              </w:rPr>
              <w:t>okyčiai</w:t>
            </w:r>
            <w:proofErr w:type="spellEnd"/>
            <w:r w:rsidRPr="00EA6B64">
              <w:rPr>
                <w:rFonts w:asciiTheme="majorBidi" w:hAnsiTheme="majorBidi" w:cstheme="majorBidi"/>
                <w:sz w:val="24"/>
                <w:szCs w:val="24"/>
              </w:rPr>
              <w:t xml:space="preserve"> dalinai pristabdė ne naftos veiklą JAE, o liepos mėnesio pirkim o vadovų indeksas (PMI) nukrito iki žemiausio lygio per ketverius metus. Sezoniškai pakoreguotas "S&amp;P Global UAE" liepą nukrito daugiau nei vienu punktu iki 52,9, palyginti su 53,5 ankstesnio mėnesio indeksu, o tai reiškia, kad augimo tempas buvo švelnesnis nei ilgalaikė apklausos tendencija.</w:t>
            </w:r>
          </w:p>
        </w:tc>
        <w:tc>
          <w:tcPr>
            <w:tcW w:w="2619" w:type="dxa"/>
            <w:tcBorders>
              <w:top w:val="single" w:sz="4" w:space="0" w:color="auto"/>
              <w:bottom w:val="single" w:sz="4" w:space="0" w:color="auto"/>
            </w:tcBorders>
            <w:tcMar>
              <w:top w:w="29" w:type="dxa"/>
              <w:left w:w="115" w:type="dxa"/>
              <w:bottom w:w="29" w:type="dxa"/>
              <w:right w:w="115" w:type="dxa"/>
            </w:tcMar>
          </w:tcPr>
          <w:p w14:paraId="141E3A74" w14:textId="157917C7" w:rsidR="00796014" w:rsidRPr="00EA6B64" w:rsidRDefault="00796014" w:rsidP="00796014">
            <w:pPr>
              <w:pStyle w:val="NoSpacing"/>
              <w:jc w:val="both"/>
              <w:rPr>
                <w:rFonts w:asciiTheme="majorBidi" w:hAnsiTheme="majorBidi" w:cstheme="majorBidi"/>
                <w:sz w:val="24"/>
                <w:szCs w:val="24"/>
                <w:lang w:val="en-AE"/>
              </w:rPr>
            </w:pPr>
            <w:hyperlink r:id="rId25" w:history="1">
              <w:r w:rsidRPr="00EA6B64">
                <w:rPr>
                  <w:rStyle w:val="Hyperlink"/>
                  <w:rFonts w:asciiTheme="majorBidi" w:hAnsiTheme="majorBidi" w:cstheme="majorBidi"/>
                  <w:sz w:val="24"/>
                  <w:szCs w:val="24"/>
                  <w:u w:val="none"/>
                  <w:lang w:val="en-AE"/>
                </w:rPr>
                <w:t>UAE’s non-oil sector growth slows in July: PMI (Zawya)</w:t>
              </w:r>
            </w:hyperlink>
          </w:p>
          <w:p w14:paraId="6580D476" w14:textId="77777777" w:rsidR="00796014" w:rsidRPr="00EA6B64" w:rsidRDefault="00796014" w:rsidP="00796014">
            <w:pPr>
              <w:pStyle w:val="NoSpacing"/>
              <w:jc w:val="both"/>
              <w:rPr>
                <w:rFonts w:asciiTheme="majorBidi" w:hAnsiTheme="majorBidi" w:cstheme="majorBidi"/>
                <w:sz w:val="24"/>
                <w:szCs w:val="24"/>
                <w:lang w:val="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A639EB1" w14:textId="77777777" w:rsidR="00796014" w:rsidRPr="00EA6B64" w:rsidRDefault="00796014" w:rsidP="00796014">
            <w:pPr>
              <w:rPr>
                <w:rFonts w:asciiTheme="majorBidi" w:hAnsiTheme="majorBidi" w:cstheme="majorBidi"/>
                <w:sz w:val="24"/>
                <w:szCs w:val="24"/>
              </w:rPr>
            </w:pPr>
          </w:p>
        </w:tc>
      </w:tr>
      <w:tr w:rsidR="00796014" w:rsidRPr="00EA6B64" w14:paraId="329B8E3B"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9B13B46" w14:textId="2A7D0D15" w:rsidR="00796014" w:rsidRPr="00EA6B64" w:rsidRDefault="00796014" w:rsidP="00796014">
            <w:pPr>
              <w:rPr>
                <w:rFonts w:asciiTheme="majorBidi" w:hAnsiTheme="majorBidi" w:cstheme="majorBidi"/>
                <w:sz w:val="24"/>
                <w:szCs w:val="24"/>
                <w:lang w:val="en-US"/>
              </w:rPr>
            </w:pPr>
            <w:r w:rsidRPr="00EA6B64">
              <w:rPr>
                <w:rFonts w:asciiTheme="majorBidi" w:hAnsiTheme="majorBidi" w:cstheme="majorBidi"/>
                <w:sz w:val="24"/>
                <w:szCs w:val="24"/>
                <w:lang w:val="en-US"/>
              </w:rPr>
              <w:t>2025 08 06</w:t>
            </w:r>
          </w:p>
        </w:tc>
        <w:tc>
          <w:tcPr>
            <w:tcW w:w="9979" w:type="dxa"/>
            <w:tcBorders>
              <w:top w:val="single" w:sz="4" w:space="0" w:color="auto"/>
              <w:bottom w:val="single" w:sz="4" w:space="0" w:color="auto"/>
            </w:tcBorders>
            <w:tcMar>
              <w:top w:w="29" w:type="dxa"/>
              <w:left w:w="115" w:type="dxa"/>
              <w:bottom w:w="29" w:type="dxa"/>
              <w:right w:w="115" w:type="dxa"/>
            </w:tcMar>
          </w:tcPr>
          <w:p w14:paraId="5F3BB2C9" w14:textId="15172850" w:rsidR="00796014" w:rsidRPr="00EA6B64" w:rsidRDefault="00796014" w:rsidP="00796014">
            <w:pPr>
              <w:pStyle w:val="NoSpacing"/>
              <w:jc w:val="both"/>
              <w:rPr>
                <w:rFonts w:asciiTheme="majorBidi" w:hAnsiTheme="majorBidi" w:cstheme="majorBidi"/>
                <w:sz w:val="24"/>
                <w:szCs w:val="24"/>
              </w:rPr>
            </w:pPr>
            <w:r w:rsidRPr="00EA6B64">
              <w:rPr>
                <w:rFonts w:asciiTheme="majorBidi" w:hAnsiTheme="majorBidi" w:cstheme="majorBidi"/>
                <w:sz w:val="24"/>
                <w:szCs w:val="24"/>
              </w:rPr>
              <w:t xml:space="preserve">JAE ekonomika šiemet augs penkiais procentais, o per ateinančius dvejus metus – keturiais procentais, rodo "Standard </w:t>
            </w:r>
            <w:proofErr w:type="spellStart"/>
            <w:r w:rsidRPr="00EA6B64">
              <w:rPr>
                <w:rFonts w:asciiTheme="majorBidi" w:hAnsiTheme="majorBidi" w:cstheme="majorBidi"/>
                <w:sz w:val="24"/>
                <w:szCs w:val="24"/>
              </w:rPr>
              <w:t>Chartered</w:t>
            </w:r>
            <w:proofErr w:type="spellEnd"/>
            <w:r w:rsidRPr="00EA6B64">
              <w:rPr>
                <w:rFonts w:asciiTheme="majorBidi" w:hAnsiTheme="majorBidi" w:cstheme="majorBidi"/>
                <w:sz w:val="24"/>
                <w:szCs w:val="24"/>
              </w:rPr>
              <w:t>" prognozės. Pasaulinio banko augimo prognozė šiems metams yra didesnė nei JAE centrinio banko prognozė 4,4 proc. 2025 metams, tačiau mažiau nei 5,4 proc. prognozuojama kitiems metams.</w:t>
            </w:r>
          </w:p>
        </w:tc>
        <w:tc>
          <w:tcPr>
            <w:tcW w:w="2619" w:type="dxa"/>
            <w:tcBorders>
              <w:top w:val="single" w:sz="4" w:space="0" w:color="auto"/>
              <w:bottom w:val="single" w:sz="4" w:space="0" w:color="auto"/>
            </w:tcBorders>
            <w:tcMar>
              <w:top w:w="29" w:type="dxa"/>
              <w:left w:w="115" w:type="dxa"/>
              <w:bottom w:w="29" w:type="dxa"/>
              <w:right w:w="115" w:type="dxa"/>
            </w:tcMar>
          </w:tcPr>
          <w:p w14:paraId="1046B85E" w14:textId="00DB8830" w:rsidR="00796014" w:rsidRPr="00EA6B64" w:rsidRDefault="00796014" w:rsidP="00796014">
            <w:pPr>
              <w:pStyle w:val="NoSpacing"/>
              <w:jc w:val="both"/>
              <w:rPr>
                <w:rFonts w:asciiTheme="majorBidi" w:hAnsiTheme="majorBidi" w:cstheme="majorBidi"/>
                <w:spacing w:val="-1"/>
                <w:sz w:val="24"/>
                <w:szCs w:val="24"/>
                <w:lang w:val="en-AE"/>
              </w:rPr>
            </w:pPr>
            <w:hyperlink r:id="rId26" w:history="1">
              <w:r w:rsidRPr="00EA6B64">
                <w:rPr>
                  <w:rStyle w:val="Hyperlink"/>
                  <w:rFonts w:asciiTheme="majorBidi" w:hAnsiTheme="majorBidi" w:cstheme="majorBidi"/>
                  <w:sz w:val="24"/>
                  <w:szCs w:val="24"/>
                  <w:u w:val="none"/>
                  <w:lang w:val="en-AE"/>
                </w:rPr>
                <w:t>UAE economy to grow 5% in 2025, says Standard Chartered (Khaleej Times)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41B9E7B" w14:textId="77777777" w:rsidR="00796014" w:rsidRPr="00EA6B64" w:rsidRDefault="00796014" w:rsidP="00796014">
            <w:pPr>
              <w:rPr>
                <w:rFonts w:asciiTheme="majorBidi" w:hAnsiTheme="majorBidi" w:cstheme="majorBidi"/>
                <w:sz w:val="24"/>
                <w:szCs w:val="24"/>
              </w:rPr>
            </w:pPr>
          </w:p>
        </w:tc>
      </w:tr>
      <w:tr w:rsidR="00796014" w:rsidRPr="00EA6B64" w14:paraId="1BEE8208"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EC5C8DB" w14:textId="4D1C6489" w:rsidR="00796014" w:rsidRPr="00EA6B64" w:rsidRDefault="00796014" w:rsidP="00796014">
            <w:pPr>
              <w:rPr>
                <w:rFonts w:asciiTheme="majorBidi" w:hAnsiTheme="majorBidi" w:cstheme="majorBidi"/>
                <w:sz w:val="24"/>
                <w:szCs w:val="24"/>
                <w:lang w:val="en-US"/>
              </w:rPr>
            </w:pPr>
            <w:r w:rsidRPr="00EA6B64">
              <w:rPr>
                <w:rFonts w:asciiTheme="majorBidi" w:hAnsiTheme="majorBidi" w:cstheme="majorBidi"/>
                <w:sz w:val="24"/>
                <w:szCs w:val="24"/>
                <w:lang w:val="en-US"/>
              </w:rPr>
              <w:t>2028 08 14</w:t>
            </w:r>
          </w:p>
        </w:tc>
        <w:tc>
          <w:tcPr>
            <w:tcW w:w="9979" w:type="dxa"/>
            <w:tcBorders>
              <w:top w:val="single" w:sz="4" w:space="0" w:color="auto"/>
              <w:bottom w:val="single" w:sz="4" w:space="0" w:color="auto"/>
            </w:tcBorders>
            <w:tcMar>
              <w:top w:w="29" w:type="dxa"/>
              <w:left w:w="115" w:type="dxa"/>
              <w:bottom w:w="29" w:type="dxa"/>
              <w:right w:w="115" w:type="dxa"/>
            </w:tcMar>
          </w:tcPr>
          <w:p w14:paraId="24B74996" w14:textId="4879B339" w:rsidR="00796014" w:rsidRPr="00EA6B64" w:rsidRDefault="00796014" w:rsidP="00796014">
            <w:pPr>
              <w:pStyle w:val="NoSpacing"/>
              <w:jc w:val="both"/>
              <w:rPr>
                <w:rFonts w:asciiTheme="majorBidi" w:hAnsiTheme="majorBidi" w:cstheme="majorBidi"/>
                <w:color w:val="333333"/>
                <w:sz w:val="24"/>
                <w:szCs w:val="24"/>
              </w:rPr>
            </w:pPr>
            <w:r w:rsidRPr="00EA6B64">
              <w:rPr>
                <w:rFonts w:asciiTheme="majorBidi" w:hAnsiTheme="majorBidi" w:cstheme="majorBidi"/>
                <w:sz w:val="24"/>
                <w:szCs w:val="24"/>
              </w:rPr>
              <w:t xml:space="preserve">Dubajaus ekonomika per metus augo 4 proc., o tai lėmė 26 proc. augimas sveikatos sektoriuje ir geri nekilnojamojo turto bei finansinių paslaugų rezultatai Dubajaus ekonomika pirmąjį 2025 m. ketvirtį išaugo iki 119,7 mlrd. AED (32,6 mlrd. JAV dolerių), t. y. 4 proc. daugiau, palyginti su tuo pačiu laikotarpiu 2024 m., o tai pabrėžia </w:t>
            </w:r>
            <w:proofErr w:type="spellStart"/>
            <w:r w:rsidRPr="00EA6B64">
              <w:rPr>
                <w:rFonts w:asciiTheme="majorBidi" w:hAnsiTheme="majorBidi" w:cstheme="majorBidi"/>
                <w:sz w:val="24"/>
                <w:szCs w:val="24"/>
              </w:rPr>
              <w:t>emyrato</w:t>
            </w:r>
            <w:proofErr w:type="spellEnd"/>
            <w:r w:rsidRPr="00EA6B64">
              <w:rPr>
                <w:rFonts w:asciiTheme="majorBidi" w:hAnsiTheme="majorBidi" w:cstheme="majorBidi"/>
                <w:sz w:val="24"/>
                <w:szCs w:val="24"/>
              </w:rPr>
              <w:t xml:space="preserve"> ekonominį atsparumą ir sektorių įvairovę.</w:t>
            </w:r>
          </w:p>
        </w:tc>
        <w:tc>
          <w:tcPr>
            <w:tcW w:w="2619" w:type="dxa"/>
            <w:tcBorders>
              <w:top w:val="single" w:sz="4" w:space="0" w:color="auto"/>
              <w:bottom w:val="single" w:sz="4" w:space="0" w:color="auto"/>
            </w:tcBorders>
            <w:tcMar>
              <w:top w:w="29" w:type="dxa"/>
              <w:left w:w="115" w:type="dxa"/>
              <w:bottom w:w="29" w:type="dxa"/>
              <w:right w:w="115" w:type="dxa"/>
            </w:tcMar>
          </w:tcPr>
          <w:p w14:paraId="268EB2AC" w14:textId="01044FFD" w:rsidR="00796014" w:rsidRPr="00EA6B64" w:rsidRDefault="00796014" w:rsidP="00796014">
            <w:pPr>
              <w:shd w:val="clear" w:color="auto" w:fill="FFFFFF"/>
              <w:spacing w:before="100" w:beforeAutospacing="1" w:after="100" w:afterAutospacing="1" w:line="240" w:lineRule="auto"/>
              <w:outlineLvl w:val="0"/>
              <w:rPr>
                <w:rFonts w:asciiTheme="majorBidi" w:hAnsiTheme="majorBidi" w:cstheme="majorBidi"/>
                <w:sz w:val="24"/>
                <w:szCs w:val="24"/>
              </w:rPr>
            </w:pPr>
            <w:hyperlink r:id="rId27" w:history="1">
              <w:r w:rsidRPr="00EA6B64">
                <w:rPr>
                  <w:rStyle w:val="Hyperlink"/>
                  <w:rFonts w:asciiTheme="majorBidi" w:eastAsia="Times New Roman" w:hAnsiTheme="majorBidi" w:cstheme="majorBidi"/>
                  <w:spacing w:val="-1"/>
                  <w:kern w:val="36"/>
                  <w:sz w:val="24"/>
                  <w:szCs w:val="24"/>
                  <w:u w:val="none"/>
                  <w:lang w:val="en-AE" w:eastAsia="en-AE"/>
                </w:rPr>
                <w:t>Dubai economy grows 4% to $32.6bn in Q1 2025 as health, property and finance surge (Arabian Business)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4B692648" w14:textId="77777777" w:rsidR="00796014" w:rsidRPr="00EA6B64" w:rsidRDefault="00796014" w:rsidP="00796014">
            <w:pPr>
              <w:rPr>
                <w:rFonts w:asciiTheme="majorBidi" w:hAnsiTheme="majorBidi" w:cstheme="majorBidi"/>
                <w:sz w:val="24"/>
                <w:szCs w:val="24"/>
              </w:rPr>
            </w:pPr>
          </w:p>
        </w:tc>
      </w:tr>
      <w:tr w:rsidR="00796014" w:rsidRPr="00EA6B64" w14:paraId="7B0C892A"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834DE24" w14:textId="6487AF58" w:rsidR="00796014" w:rsidRPr="00EA6B64" w:rsidRDefault="00796014" w:rsidP="00796014">
            <w:pPr>
              <w:rPr>
                <w:rFonts w:asciiTheme="majorBidi" w:hAnsiTheme="majorBidi" w:cstheme="majorBidi"/>
                <w:sz w:val="24"/>
                <w:szCs w:val="24"/>
                <w:lang w:val="en-US"/>
              </w:rPr>
            </w:pPr>
            <w:r w:rsidRPr="00EA6B64">
              <w:rPr>
                <w:rFonts w:asciiTheme="majorBidi" w:hAnsiTheme="majorBidi" w:cstheme="majorBidi"/>
                <w:sz w:val="24"/>
                <w:szCs w:val="24"/>
                <w:lang w:val="en-US"/>
              </w:rPr>
              <w:t>2025 08 18</w:t>
            </w:r>
          </w:p>
        </w:tc>
        <w:tc>
          <w:tcPr>
            <w:tcW w:w="9979" w:type="dxa"/>
            <w:tcBorders>
              <w:top w:val="single" w:sz="4" w:space="0" w:color="auto"/>
              <w:bottom w:val="single" w:sz="4" w:space="0" w:color="auto"/>
            </w:tcBorders>
            <w:tcMar>
              <w:top w:w="29" w:type="dxa"/>
              <w:left w:w="115" w:type="dxa"/>
              <w:bottom w:w="29" w:type="dxa"/>
              <w:right w:w="115" w:type="dxa"/>
            </w:tcMar>
          </w:tcPr>
          <w:p w14:paraId="6F3AD21C" w14:textId="3B384C6C" w:rsidR="00796014" w:rsidRPr="00EA6B64" w:rsidRDefault="00796014" w:rsidP="00796014">
            <w:pPr>
              <w:pStyle w:val="NoSpacing"/>
              <w:jc w:val="both"/>
              <w:rPr>
                <w:rFonts w:asciiTheme="majorBidi" w:hAnsiTheme="majorBidi" w:cstheme="majorBidi"/>
                <w:sz w:val="24"/>
                <w:szCs w:val="24"/>
              </w:rPr>
            </w:pPr>
            <w:r w:rsidRPr="00EA6B64">
              <w:rPr>
                <w:rFonts w:asciiTheme="majorBidi" w:hAnsiTheme="majorBidi" w:cstheme="majorBidi"/>
                <w:sz w:val="24"/>
                <w:szCs w:val="24"/>
              </w:rPr>
              <w:t>JAE pasiekė svarbų pasaulinio konkurencingumo etapą ir 2025 m. vyriausybės paramos indekse pakilo į 16 vietą visame pasaulyje – vieną iš pagrindinių rodiklių, įtrauktų į Tarptautinio vadybos plėtros instituto (IMD) pasaulio konkurencingumo metraštį.</w:t>
            </w:r>
          </w:p>
        </w:tc>
        <w:tc>
          <w:tcPr>
            <w:tcW w:w="2619" w:type="dxa"/>
            <w:tcBorders>
              <w:top w:val="single" w:sz="4" w:space="0" w:color="auto"/>
              <w:bottom w:val="single" w:sz="4" w:space="0" w:color="auto"/>
            </w:tcBorders>
            <w:tcMar>
              <w:top w:w="29" w:type="dxa"/>
              <w:left w:w="115" w:type="dxa"/>
              <w:bottom w:w="29" w:type="dxa"/>
              <w:right w:w="115" w:type="dxa"/>
            </w:tcMar>
          </w:tcPr>
          <w:p w14:paraId="3E9B5D81" w14:textId="6CDAB39D" w:rsidR="00796014" w:rsidRPr="00EA6B64" w:rsidRDefault="00796014" w:rsidP="00796014">
            <w:pPr>
              <w:pStyle w:val="NoSpacing"/>
              <w:rPr>
                <w:rFonts w:asciiTheme="majorBidi" w:hAnsiTheme="majorBidi" w:cstheme="majorBidi"/>
                <w:sz w:val="24"/>
                <w:szCs w:val="24"/>
                <w:lang w:val="en-AE"/>
              </w:rPr>
            </w:pPr>
            <w:hyperlink r:id="rId28" w:history="1">
              <w:r w:rsidRPr="00EA6B64">
                <w:rPr>
                  <w:rStyle w:val="Hyperlink"/>
                  <w:rFonts w:asciiTheme="majorBidi" w:hAnsiTheme="majorBidi" w:cstheme="majorBidi"/>
                  <w:sz w:val="24"/>
                  <w:szCs w:val="24"/>
                  <w:u w:val="none"/>
                  <w:lang w:val="en-AE"/>
                </w:rPr>
                <w:t>UAE leaps 27 spots to 16th in global Government Support Index 2025 (Arabian Business)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95EF5E7" w14:textId="77777777" w:rsidR="00796014" w:rsidRPr="00EA6B64" w:rsidRDefault="00796014" w:rsidP="00796014">
            <w:pPr>
              <w:rPr>
                <w:rFonts w:asciiTheme="majorBidi" w:hAnsiTheme="majorBidi" w:cstheme="majorBidi"/>
                <w:sz w:val="24"/>
                <w:szCs w:val="24"/>
              </w:rPr>
            </w:pPr>
          </w:p>
        </w:tc>
      </w:tr>
      <w:tr w:rsidR="00796014" w:rsidRPr="00EA6B64" w14:paraId="57B10CDE" w14:textId="77777777" w:rsidTr="003A3181">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69ABA1F" w14:textId="1F868ED4" w:rsidR="00796014" w:rsidRPr="00EA6B64" w:rsidRDefault="00796014" w:rsidP="00796014">
            <w:pPr>
              <w:rPr>
                <w:rFonts w:asciiTheme="majorBidi" w:hAnsiTheme="majorBidi" w:cstheme="majorBidi"/>
                <w:sz w:val="24"/>
                <w:szCs w:val="24"/>
                <w:lang w:val="en-US"/>
              </w:rPr>
            </w:pPr>
            <w:r w:rsidRPr="00EA6B64">
              <w:rPr>
                <w:rFonts w:asciiTheme="majorBidi" w:hAnsiTheme="majorBidi" w:cstheme="majorBidi"/>
                <w:sz w:val="24"/>
                <w:szCs w:val="24"/>
                <w:lang w:val="en-US"/>
              </w:rPr>
              <w:lastRenderedPageBreak/>
              <w:t>2025 08 25</w:t>
            </w:r>
          </w:p>
        </w:tc>
        <w:tc>
          <w:tcPr>
            <w:tcW w:w="9979" w:type="dxa"/>
            <w:tcBorders>
              <w:top w:val="single" w:sz="4" w:space="0" w:color="auto"/>
              <w:bottom w:val="single" w:sz="4" w:space="0" w:color="auto"/>
            </w:tcBorders>
            <w:tcMar>
              <w:top w:w="29" w:type="dxa"/>
              <w:left w:w="115" w:type="dxa"/>
              <w:bottom w:w="29" w:type="dxa"/>
              <w:right w:w="115" w:type="dxa"/>
            </w:tcMar>
          </w:tcPr>
          <w:p w14:paraId="68E31572" w14:textId="41CA800D" w:rsidR="00796014" w:rsidRPr="00EA6B64" w:rsidRDefault="00796014" w:rsidP="00796014">
            <w:pPr>
              <w:pStyle w:val="NoSpacing"/>
              <w:jc w:val="both"/>
              <w:rPr>
                <w:rFonts w:asciiTheme="majorBidi" w:hAnsiTheme="majorBidi" w:cstheme="majorBidi"/>
                <w:sz w:val="24"/>
                <w:szCs w:val="24"/>
                <w:shd w:val="clear" w:color="auto" w:fill="FFFFFF"/>
              </w:rPr>
            </w:pPr>
            <w:r w:rsidRPr="00EA6B64">
              <w:rPr>
                <w:rFonts w:asciiTheme="majorBidi" w:hAnsiTheme="majorBidi" w:cstheme="majorBidi"/>
                <w:sz w:val="24"/>
                <w:szCs w:val="24"/>
              </w:rPr>
              <w:t>Pirmąjį 2025 m. ketvirtį Dubajaus BVP siekė 119,7 mlrd. AED (32 mlrd. JAV dolerių), o tai yra 4 proc. augimas, palyginti su tuo pačiu laikotarpiu 2024 m..</w:t>
            </w:r>
          </w:p>
        </w:tc>
        <w:tc>
          <w:tcPr>
            <w:tcW w:w="2619" w:type="dxa"/>
            <w:tcBorders>
              <w:top w:val="single" w:sz="4" w:space="0" w:color="auto"/>
              <w:bottom w:val="single" w:sz="4" w:space="0" w:color="auto"/>
            </w:tcBorders>
            <w:tcMar>
              <w:top w:w="29" w:type="dxa"/>
              <w:left w:w="115" w:type="dxa"/>
              <w:bottom w:w="29" w:type="dxa"/>
              <w:right w:w="115" w:type="dxa"/>
            </w:tcMar>
          </w:tcPr>
          <w:p w14:paraId="6ABA9C9D" w14:textId="5D91C3D2" w:rsidR="00796014" w:rsidRPr="00EA6B64" w:rsidRDefault="00796014" w:rsidP="00796014">
            <w:pPr>
              <w:pStyle w:val="NoSpacing"/>
              <w:jc w:val="both"/>
              <w:rPr>
                <w:rFonts w:asciiTheme="majorBidi" w:hAnsiTheme="majorBidi" w:cstheme="majorBidi"/>
                <w:sz w:val="24"/>
                <w:szCs w:val="24"/>
              </w:rPr>
            </w:pPr>
            <w:hyperlink r:id="rId29" w:history="1">
              <w:hyperlink r:id="rId30" w:history="1">
                <w:hyperlink r:id="rId31" w:history="1">
                  <w:r w:rsidRPr="00EA6B64">
                    <w:rPr>
                      <w:rStyle w:val="Hyperlink"/>
                      <w:rFonts w:asciiTheme="majorBidi" w:hAnsiTheme="majorBidi" w:cstheme="majorBidi"/>
                      <w:sz w:val="24"/>
                      <w:szCs w:val="24"/>
                      <w:u w:val="none"/>
                    </w:rPr>
                    <w:t>Dubai’s GDP growth the result of a ‘multifaceted economic strategy’</w:t>
                  </w:r>
                </w:hyperlink>
                <w:r w:rsidRPr="00EA6B64">
                  <w:rPr>
                    <w:rStyle w:val="Hyperlink"/>
                    <w:rFonts w:asciiTheme="majorBidi" w:hAnsiTheme="majorBidi" w:cstheme="majorBidi"/>
                    <w:sz w:val="24"/>
                    <w:szCs w:val="24"/>
                    <w:u w:val="none"/>
                  </w:rPr>
                  <w:t xml:space="preserve"> (Business Recorder)</w:t>
                </w:r>
              </w:hyperlink>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41729F3" w14:textId="77777777" w:rsidR="00796014" w:rsidRPr="00EA6B64" w:rsidRDefault="00796014" w:rsidP="00796014">
            <w:pPr>
              <w:rPr>
                <w:rFonts w:asciiTheme="majorBidi" w:hAnsiTheme="majorBidi" w:cstheme="majorBidi"/>
                <w:sz w:val="24"/>
                <w:szCs w:val="24"/>
              </w:rPr>
            </w:pPr>
          </w:p>
        </w:tc>
      </w:tr>
      <w:tr w:rsidR="00BD48DE" w:rsidRPr="00EA6B64" w14:paraId="05F375B8" w14:textId="77777777" w:rsidTr="003A3181">
        <w:trPr>
          <w:trHeight w:val="216"/>
        </w:trPr>
        <w:tc>
          <w:tcPr>
            <w:tcW w:w="15736" w:type="dxa"/>
            <w:gridSpan w:val="4"/>
            <w:tcMar>
              <w:top w:w="29" w:type="dxa"/>
              <w:left w:w="115" w:type="dxa"/>
              <w:bottom w:w="29" w:type="dxa"/>
              <w:right w:w="115" w:type="dxa"/>
            </w:tcMar>
          </w:tcPr>
          <w:p w14:paraId="1E14259B" w14:textId="4EE28B23" w:rsidR="00BD48DE" w:rsidRPr="00EA6B64" w:rsidRDefault="00BD48DE" w:rsidP="00BD48DE">
            <w:pPr>
              <w:spacing w:line="240" w:lineRule="auto"/>
              <w:rPr>
                <w:rFonts w:asciiTheme="majorBidi" w:hAnsiTheme="majorBidi" w:cstheme="majorBidi"/>
                <w:b/>
                <w:sz w:val="24"/>
                <w:szCs w:val="24"/>
              </w:rPr>
            </w:pPr>
            <w:r w:rsidRPr="00EA6B64">
              <w:rPr>
                <w:rFonts w:asciiTheme="majorBidi" w:hAnsiTheme="majorBidi" w:cstheme="majorBidi"/>
                <w:b/>
                <w:sz w:val="24"/>
                <w:szCs w:val="24"/>
              </w:rPr>
              <w:t>KITA EKONOMINIAM BENDRADARBIAVIMUI AKTUALI INFORMACIJA</w:t>
            </w:r>
          </w:p>
        </w:tc>
      </w:tr>
      <w:tr w:rsidR="00C77CDF" w:rsidRPr="00EA6B64" w14:paraId="71A9EC60" w14:textId="77777777" w:rsidTr="003A3181">
        <w:trPr>
          <w:trHeight w:val="385"/>
        </w:trPr>
        <w:tc>
          <w:tcPr>
            <w:tcW w:w="1579" w:type="dxa"/>
            <w:tcMar>
              <w:top w:w="29" w:type="dxa"/>
              <w:left w:w="115" w:type="dxa"/>
              <w:bottom w:w="29" w:type="dxa"/>
              <w:right w:w="115" w:type="dxa"/>
            </w:tcMar>
          </w:tcPr>
          <w:p w14:paraId="3BD78AA0" w14:textId="76CAE22A" w:rsidR="00C77CDF" w:rsidRPr="00EA6B64" w:rsidRDefault="00C77CDF" w:rsidP="00C77CDF">
            <w:pPr>
              <w:rPr>
                <w:rFonts w:asciiTheme="majorBidi" w:hAnsiTheme="majorBidi" w:cstheme="majorBidi"/>
                <w:sz w:val="24"/>
                <w:szCs w:val="24"/>
              </w:rPr>
            </w:pPr>
            <w:r w:rsidRPr="00EA6B64">
              <w:rPr>
                <w:rFonts w:asciiTheme="majorBidi" w:hAnsiTheme="majorBidi" w:cstheme="majorBidi"/>
                <w:sz w:val="24"/>
                <w:szCs w:val="24"/>
              </w:rPr>
              <w:t>2025 08 03</w:t>
            </w:r>
          </w:p>
        </w:tc>
        <w:tc>
          <w:tcPr>
            <w:tcW w:w="9979" w:type="dxa"/>
            <w:tcMar>
              <w:top w:w="29" w:type="dxa"/>
              <w:left w:w="115" w:type="dxa"/>
              <w:bottom w:w="29" w:type="dxa"/>
              <w:right w:w="115" w:type="dxa"/>
            </w:tcMar>
          </w:tcPr>
          <w:p w14:paraId="56EDFA02" w14:textId="7AB0C54B" w:rsidR="00C77CDF" w:rsidRPr="00EA6B64" w:rsidRDefault="00C77CDF" w:rsidP="00C77CDF">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Abu Dabio užsienio prekyba ne nafta pirmąjį šių metų pusmetį šoktelėjo 34,7 proc. iki 195,4 mlrd. AED. Kaip pranešė Abu Dabio žiniasklaidos biuras, remdamasis Abu Dabio muitinės statistika. Eksportas per šį laikotarpį išaugo 64 proc. iki 78,5 mlrd. AED, importas padidėjo 15 proc. iki 80 mlrd. AED, o reeksportas padidėjo 35 proc. ir viršijo 36 mlrd. AED.</w:t>
            </w:r>
          </w:p>
        </w:tc>
        <w:tc>
          <w:tcPr>
            <w:tcW w:w="2619" w:type="dxa"/>
            <w:tcMar>
              <w:top w:w="29" w:type="dxa"/>
              <w:left w:w="115" w:type="dxa"/>
              <w:bottom w:w="29" w:type="dxa"/>
              <w:right w:w="115" w:type="dxa"/>
            </w:tcMar>
          </w:tcPr>
          <w:p w14:paraId="029D0F6C" w14:textId="23B19B45" w:rsidR="00C77CDF" w:rsidRPr="00EA6B64" w:rsidRDefault="00C77CDF" w:rsidP="00C77CDF">
            <w:pPr>
              <w:pStyle w:val="NoSpacing"/>
              <w:jc w:val="both"/>
              <w:rPr>
                <w:rFonts w:asciiTheme="majorBidi" w:hAnsiTheme="majorBidi" w:cstheme="majorBidi"/>
                <w:noProof/>
                <w:spacing w:val="-1"/>
                <w:sz w:val="24"/>
                <w:szCs w:val="24"/>
                <w:lang w:val="en-US"/>
              </w:rPr>
            </w:pPr>
            <w:hyperlink r:id="rId32" w:history="1">
              <w:r w:rsidRPr="00EA6B64">
                <w:rPr>
                  <w:rStyle w:val="Hyperlink"/>
                  <w:rFonts w:asciiTheme="majorBidi" w:hAnsiTheme="majorBidi" w:cstheme="majorBidi"/>
                  <w:color w:val="5B9BD5" w:themeColor="accent1"/>
                  <w:sz w:val="24"/>
                  <w:szCs w:val="24"/>
                  <w:u w:val="none"/>
                  <w:lang w:val="en-AE"/>
                </w:rPr>
                <w:t>Abu Dhabi’s non-oil foreign trade jumps 35% on economic diversification (The National)</w:t>
              </w:r>
            </w:hyperlink>
          </w:p>
        </w:tc>
        <w:tc>
          <w:tcPr>
            <w:tcW w:w="1559" w:type="dxa"/>
            <w:tcMar>
              <w:top w:w="29" w:type="dxa"/>
              <w:left w:w="115" w:type="dxa"/>
              <w:bottom w:w="29" w:type="dxa"/>
              <w:right w:w="115" w:type="dxa"/>
            </w:tcMar>
            <w:vAlign w:val="center"/>
          </w:tcPr>
          <w:p w14:paraId="5E655CE7" w14:textId="77777777" w:rsidR="00C77CDF" w:rsidRPr="00EA6B64" w:rsidRDefault="00C77CDF" w:rsidP="00C77CDF">
            <w:pPr>
              <w:rPr>
                <w:rFonts w:asciiTheme="majorBidi" w:hAnsiTheme="majorBidi" w:cstheme="majorBidi"/>
                <w:sz w:val="24"/>
                <w:szCs w:val="24"/>
              </w:rPr>
            </w:pPr>
          </w:p>
        </w:tc>
      </w:tr>
      <w:tr w:rsidR="00C77CDF" w:rsidRPr="00EA6B64" w14:paraId="3EBF4A0F" w14:textId="77777777" w:rsidTr="003A3181">
        <w:trPr>
          <w:trHeight w:val="385"/>
        </w:trPr>
        <w:tc>
          <w:tcPr>
            <w:tcW w:w="1579" w:type="dxa"/>
            <w:tcMar>
              <w:top w:w="29" w:type="dxa"/>
              <w:left w:w="115" w:type="dxa"/>
              <w:bottom w:w="29" w:type="dxa"/>
              <w:right w:w="115" w:type="dxa"/>
            </w:tcMar>
          </w:tcPr>
          <w:p w14:paraId="4DE37D66" w14:textId="0CB9BBC3" w:rsidR="00C77CDF" w:rsidRPr="00EA6B64" w:rsidRDefault="00C77CDF" w:rsidP="00C77CDF">
            <w:pPr>
              <w:rPr>
                <w:rFonts w:asciiTheme="majorBidi" w:hAnsiTheme="majorBidi" w:cstheme="majorBidi"/>
                <w:sz w:val="24"/>
                <w:szCs w:val="24"/>
              </w:rPr>
            </w:pPr>
            <w:r w:rsidRPr="00EA6B64">
              <w:rPr>
                <w:rFonts w:asciiTheme="majorBidi" w:hAnsiTheme="majorBidi" w:cstheme="majorBidi"/>
                <w:sz w:val="24"/>
                <w:szCs w:val="24"/>
              </w:rPr>
              <w:t>2025 08 18</w:t>
            </w:r>
          </w:p>
        </w:tc>
        <w:tc>
          <w:tcPr>
            <w:tcW w:w="9979" w:type="dxa"/>
            <w:tcMar>
              <w:top w:w="29" w:type="dxa"/>
              <w:left w:w="115" w:type="dxa"/>
              <w:bottom w:w="29" w:type="dxa"/>
              <w:right w:w="115" w:type="dxa"/>
            </w:tcMar>
          </w:tcPr>
          <w:p w14:paraId="2B4E841A" w14:textId="11E24FC7" w:rsidR="00C77CDF" w:rsidRPr="00EA6B64" w:rsidRDefault="00C77CDF" w:rsidP="00C77CDF">
            <w:pPr>
              <w:pStyle w:val="NoSpacing"/>
              <w:jc w:val="both"/>
              <w:rPr>
                <w:rFonts w:asciiTheme="majorBidi" w:hAnsiTheme="majorBidi" w:cstheme="majorBidi"/>
                <w:sz w:val="24"/>
                <w:szCs w:val="24"/>
              </w:rPr>
            </w:pPr>
            <w:r w:rsidRPr="00EA6B64">
              <w:rPr>
                <w:rFonts w:asciiTheme="majorBidi" w:hAnsiTheme="majorBidi" w:cstheme="majorBidi"/>
                <w:sz w:val="24"/>
                <w:szCs w:val="24"/>
              </w:rPr>
              <w:t xml:space="preserve">Dubajaus tarptautiniai </w:t>
            </w:r>
            <w:r w:rsidRPr="00EA6B64">
              <w:rPr>
                <w:rFonts w:asciiTheme="majorBidi" w:hAnsiTheme="majorBidi" w:cstheme="majorBidi"/>
                <w:sz w:val="24"/>
                <w:szCs w:val="24"/>
              </w:rPr>
              <w:t xml:space="preserve">prekybos </w:t>
            </w:r>
            <w:r w:rsidRPr="00EA6B64">
              <w:rPr>
                <w:rFonts w:asciiTheme="majorBidi" w:hAnsiTheme="majorBidi" w:cstheme="majorBidi"/>
                <w:sz w:val="24"/>
                <w:szCs w:val="24"/>
              </w:rPr>
              <w:t xml:space="preserve">rūmai paskelbė rekordinius 2025 m. pirmojo pusmečio rezultatus, pabrėždami didėjantį </w:t>
            </w:r>
            <w:proofErr w:type="spellStart"/>
            <w:r w:rsidRPr="00EA6B64">
              <w:rPr>
                <w:rFonts w:asciiTheme="majorBidi" w:hAnsiTheme="majorBidi" w:cstheme="majorBidi"/>
                <w:sz w:val="24"/>
                <w:szCs w:val="24"/>
              </w:rPr>
              <w:t>emyrato</w:t>
            </w:r>
            <w:proofErr w:type="spellEnd"/>
            <w:r w:rsidRPr="00EA6B64">
              <w:rPr>
                <w:rFonts w:asciiTheme="majorBidi" w:hAnsiTheme="majorBidi" w:cstheme="majorBidi"/>
                <w:sz w:val="24"/>
                <w:szCs w:val="24"/>
              </w:rPr>
              <w:t xml:space="preserve"> patrauklumą pasauliniam verslui – </w:t>
            </w:r>
            <w:proofErr w:type="spellStart"/>
            <w:r w:rsidRPr="00EA6B64">
              <w:rPr>
                <w:rFonts w:asciiTheme="majorBidi" w:hAnsiTheme="majorBidi" w:cstheme="majorBidi"/>
                <w:sz w:val="24"/>
                <w:szCs w:val="24"/>
              </w:rPr>
              <w:t>emyrate</w:t>
            </w:r>
            <w:proofErr w:type="spellEnd"/>
            <w:r w:rsidRPr="00EA6B64">
              <w:rPr>
                <w:rFonts w:asciiTheme="majorBidi" w:hAnsiTheme="majorBidi" w:cstheme="majorBidi"/>
                <w:sz w:val="24"/>
                <w:szCs w:val="24"/>
              </w:rPr>
              <w:t xml:space="preserve"> įsikūrė 31 tarptautinė įmonė ir 112 MVĮ.</w:t>
            </w:r>
          </w:p>
        </w:tc>
        <w:tc>
          <w:tcPr>
            <w:tcW w:w="2619" w:type="dxa"/>
            <w:tcMar>
              <w:top w:w="29" w:type="dxa"/>
              <w:left w:w="115" w:type="dxa"/>
              <w:bottom w:w="29" w:type="dxa"/>
              <w:right w:w="115" w:type="dxa"/>
            </w:tcMar>
          </w:tcPr>
          <w:p w14:paraId="7E2EAF4F" w14:textId="6F9E6467" w:rsidR="00C77CDF" w:rsidRPr="00EA6B64" w:rsidRDefault="00C77CDF" w:rsidP="00C77CDF">
            <w:pPr>
              <w:pStyle w:val="NoSpacing"/>
              <w:jc w:val="both"/>
              <w:rPr>
                <w:rFonts w:asciiTheme="majorBidi" w:hAnsiTheme="majorBidi" w:cstheme="majorBidi"/>
                <w:sz w:val="24"/>
                <w:szCs w:val="24"/>
              </w:rPr>
            </w:pPr>
            <w:hyperlink r:id="rId33" w:history="1">
              <w:r w:rsidRPr="00EA6B64">
                <w:rPr>
                  <w:rStyle w:val="Hyperlink"/>
                  <w:rFonts w:asciiTheme="majorBidi" w:hAnsiTheme="majorBidi" w:cstheme="majorBidi"/>
                  <w:sz w:val="24"/>
                  <w:szCs w:val="24"/>
                  <w:u w:val="none"/>
                  <w:lang w:val="en-AE"/>
                </w:rPr>
                <w:t>Dubai International Chamber attracts 143 new companies in H1 2025, a 138 per cent surge from last year Arabian Business)</w:t>
              </w:r>
            </w:hyperlink>
          </w:p>
        </w:tc>
        <w:tc>
          <w:tcPr>
            <w:tcW w:w="1559" w:type="dxa"/>
            <w:tcMar>
              <w:top w:w="29" w:type="dxa"/>
              <w:left w:w="115" w:type="dxa"/>
              <w:bottom w:w="29" w:type="dxa"/>
              <w:right w:w="115" w:type="dxa"/>
            </w:tcMar>
            <w:vAlign w:val="center"/>
          </w:tcPr>
          <w:p w14:paraId="6008700B" w14:textId="77777777" w:rsidR="00C77CDF" w:rsidRPr="00EA6B64" w:rsidRDefault="00C77CDF" w:rsidP="00C77CDF">
            <w:pPr>
              <w:rPr>
                <w:rFonts w:asciiTheme="majorBidi" w:hAnsiTheme="majorBidi" w:cstheme="majorBidi"/>
                <w:sz w:val="24"/>
                <w:szCs w:val="24"/>
              </w:rPr>
            </w:pPr>
          </w:p>
        </w:tc>
      </w:tr>
      <w:tr w:rsidR="00C77CDF" w:rsidRPr="00EA6B64" w14:paraId="55779560" w14:textId="77777777" w:rsidTr="003A3181">
        <w:trPr>
          <w:trHeight w:val="385"/>
        </w:trPr>
        <w:tc>
          <w:tcPr>
            <w:tcW w:w="1579" w:type="dxa"/>
            <w:tcMar>
              <w:top w:w="29" w:type="dxa"/>
              <w:left w:w="115" w:type="dxa"/>
              <w:bottom w:w="29" w:type="dxa"/>
              <w:right w:w="115" w:type="dxa"/>
            </w:tcMar>
          </w:tcPr>
          <w:p w14:paraId="0265473B" w14:textId="2B1FB2F9" w:rsidR="00C77CDF" w:rsidRPr="00EA6B64" w:rsidRDefault="00C77CDF" w:rsidP="00C77CDF">
            <w:pPr>
              <w:rPr>
                <w:rFonts w:asciiTheme="majorBidi" w:hAnsiTheme="majorBidi" w:cstheme="majorBidi"/>
                <w:sz w:val="24"/>
                <w:szCs w:val="24"/>
              </w:rPr>
            </w:pPr>
            <w:r w:rsidRPr="00EA6B64">
              <w:rPr>
                <w:rFonts w:asciiTheme="majorBidi" w:hAnsiTheme="majorBidi" w:cstheme="majorBidi"/>
                <w:sz w:val="24"/>
                <w:szCs w:val="24"/>
              </w:rPr>
              <w:t>2025 08 18</w:t>
            </w:r>
          </w:p>
        </w:tc>
        <w:tc>
          <w:tcPr>
            <w:tcW w:w="9979" w:type="dxa"/>
            <w:tcMar>
              <w:top w:w="29" w:type="dxa"/>
              <w:left w:w="115" w:type="dxa"/>
              <w:bottom w:w="29" w:type="dxa"/>
              <w:right w:w="115" w:type="dxa"/>
            </w:tcMar>
          </w:tcPr>
          <w:p w14:paraId="026A5996" w14:textId="0ED56CDE" w:rsidR="00C77CDF" w:rsidRPr="00EA6B64" w:rsidRDefault="00C77CDF" w:rsidP="00C77CDF">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GCC-</w:t>
            </w:r>
            <w:proofErr w:type="spellStart"/>
            <w:r w:rsidRPr="00EA6B64">
              <w:rPr>
                <w:rFonts w:asciiTheme="majorBidi" w:hAnsiTheme="majorBidi" w:cstheme="majorBidi"/>
                <w:sz w:val="24"/>
                <w:szCs w:val="24"/>
              </w:rPr>
              <w:t>Stat</w:t>
            </w:r>
            <w:proofErr w:type="spellEnd"/>
            <w:r w:rsidRPr="00EA6B64">
              <w:rPr>
                <w:rFonts w:asciiTheme="majorBidi" w:hAnsiTheme="majorBidi" w:cstheme="majorBidi"/>
                <w:sz w:val="24"/>
                <w:szCs w:val="24"/>
              </w:rPr>
              <w:t xml:space="preserve"> duomenys rodo, kad nacionalinės pajamos per metus sumažėjo 2,7 proc., tačiau ne naftos sektorius augo 6,4 proc., pirmauja finansai, transportas ir nekilnojamasis turtas. Bendrųjų nacionalinių pajamų (BNP) vertė visose Persijos įlankos bendradarbiavimo tarybos (GCC) šalyse 2023 m. siekė 2,143 trilijono JAV dolerių, rodo Persijos įlankos arabų šalių bendradarbiavimo tarybos statistikos centro (GCC-</w:t>
            </w:r>
            <w:proofErr w:type="spellStart"/>
            <w:r w:rsidRPr="00EA6B64">
              <w:rPr>
                <w:rFonts w:asciiTheme="majorBidi" w:hAnsiTheme="majorBidi" w:cstheme="majorBidi"/>
                <w:sz w:val="24"/>
                <w:szCs w:val="24"/>
              </w:rPr>
              <w:t>Stat</w:t>
            </w:r>
            <w:proofErr w:type="spellEnd"/>
            <w:r w:rsidRPr="00EA6B64">
              <w:rPr>
                <w:rFonts w:asciiTheme="majorBidi" w:hAnsiTheme="majorBidi" w:cstheme="majorBidi"/>
                <w:sz w:val="24"/>
                <w:szCs w:val="24"/>
              </w:rPr>
              <w:t>) duomenys.</w:t>
            </w:r>
          </w:p>
        </w:tc>
        <w:tc>
          <w:tcPr>
            <w:tcW w:w="2619" w:type="dxa"/>
            <w:tcMar>
              <w:top w:w="29" w:type="dxa"/>
              <w:left w:w="115" w:type="dxa"/>
              <w:bottom w:w="29" w:type="dxa"/>
              <w:right w:w="115" w:type="dxa"/>
            </w:tcMar>
          </w:tcPr>
          <w:p w14:paraId="44FB76FB" w14:textId="2A7EC86B" w:rsidR="00C77CDF" w:rsidRPr="00EA6B64" w:rsidRDefault="00C77CDF" w:rsidP="00C77CDF">
            <w:pPr>
              <w:pStyle w:val="NoSpacing"/>
              <w:jc w:val="both"/>
              <w:rPr>
                <w:rFonts w:asciiTheme="majorBidi" w:hAnsiTheme="majorBidi" w:cstheme="majorBidi"/>
                <w:sz w:val="24"/>
                <w:szCs w:val="24"/>
                <w:lang w:val="en-AE"/>
              </w:rPr>
            </w:pPr>
            <w:hyperlink r:id="rId34" w:history="1">
              <w:r w:rsidRPr="00EA6B64">
                <w:rPr>
                  <w:rStyle w:val="Hyperlink"/>
                  <w:rFonts w:asciiTheme="majorBidi" w:hAnsiTheme="majorBidi" w:cstheme="majorBidi"/>
                  <w:sz w:val="24"/>
                  <w:szCs w:val="24"/>
                  <w:u w:val="none"/>
                  <w:lang w:val="en-AE"/>
                </w:rPr>
                <w:t>GCC national income hits $2.14tn in 2023 as exports fall 7 per cent (Arabian Business)</w:t>
              </w:r>
            </w:hyperlink>
          </w:p>
        </w:tc>
        <w:tc>
          <w:tcPr>
            <w:tcW w:w="1559" w:type="dxa"/>
            <w:tcMar>
              <w:top w:w="29" w:type="dxa"/>
              <w:left w:w="115" w:type="dxa"/>
              <w:bottom w:w="29" w:type="dxa"/>
              <w:right w:w="115" w:type="dxa"/>
            </w:tcMar>
            <w:vAlign w:val="center"/>
          </w:tcPr>
          <w:p w14:paraId="7E106174" w14:textId="77777777" w:rsidR="00C77CDF" w:rsidRPr="00EA6B64" w:rsidRDefault="00C77CDF" w:rsidP="00C77CDF">
            <w:pPr>
              <w:rPr>
                <w:rFonts w:asciiTheme="majorBidi" w:hAnsiTheme="majorBidi" w:cstheme="majorBidi"/>
                <w:sz w:val="24"/>
                <w:szCs w:val="24"/>
              </w:rPr>
            </w:pPr>
          </w:p>
        </w:tc>
      </w:tr>
    </w:tbl>
    <w:p w14:paraId="00CE22EF" w14:textId="77777777" w:rsidR="00C76E72" w:rsidRPr="00EA6B64" w:rsidRDefault="00C76E72" w:rsidP="00800D89">
      <w:pPr>
        <w:spacing w:after="0" w:line="240" w:lineRule="auto"/>
        <w:rPr>
          <w:rFonts w:asciiTheme="majorBidi" w:hAnsiTheme="majorBidi" w:cstheme="majorBidi"/>
          <w:b/>
          <w:sz w:val="24"/>
          <w:szCs w:val="24"/>
        </w:rPr>
      </w:pPr>
    </w:p>
    <w:p w14:paraId="3E56748D" w14:textId="77777777" w:rsidR="003564D7" w:rsidRPr="00EA6B64" w:rsidRDefault="003564D7" w:rsidP="005E066B">
      <w:pPr>
        <w:spacing w:after="0" w:line="240" w:lineRule="auto"/>
        <w:jc w:val="center"/>
        <w:rPr>
          <w:rFonts w:asciiTheme="majorBidi" w:hAnsiTheme="majorBidi" w:cstheme="majorBidi"/>
          <w:b/>
          <w:sz w:val="24"/>
          <w:szCs w:val="24"/>
        </w:rPr>
      </w:pPr>
    </w:p>
    <w:p w14:paraId="540BD086" w14:textId="77777777" w:rsidR="003564D7" w:rsidRPr="00EA6B64" w:rsidRDefault="003564D7" w:rsidP="005E066B">
      <w:pPr>
        <w:spacing w:after="0" w:line="240" w:lineRule="auto"/>
        <w:jc w:val="center"/>
        <w:rPr>
          <w:rFonts w:asciiTheme="majorBidi" w:hAnsiTheme="majorBidi" w:cstheme="majorBidi"/>
          <w:b/>
          <w:sz w:val="24"/>
          <w:szCs w:val="24"/>
        </w:rPr>
      </w:pPr>
    </w:p>
    <w:p w14:paraId="7763F6A8" w14:textId="77777777" w:rsidR="00EA6B64" w:rsidRDefault="00EA6B64" w:rsidP="005E066B">
      <w:pPr>
        <w:spacing w:after="0" w:line="240" w:lineRule="auto"/>
        <w:jc w:val="center"/>
        <w:rPr>
          <w:rFonts w:asciiTheme="majorBidi" w:hAnsiTheme="majorBidi" w:cstheme="majorBidi"/>
          <w:b/>
          <w:sz w:val="24"/>
          <w:szCs w:val="24"/>
        </w:rPr>
      </w:pPr>
    </w:p>
    <w:p w14:paraId="32F39A34" w14:textId="77777777" w:rsidR="00EA6B64" w:rsidRDefault="00EA6B64" w:rsidP="005E066B">
      <w:pPr>
        <w:spacing w:after="0" w:line="240" w:lineRule="auto"/>
        <w:jc w:val="center"/>
        <w:rPr>
          <w:rFonts w:asciiTheme="majorBidi" w:hAnsiTheme="majorBidi" w:cstheme="majorBidi"/>
          <w:b/>
          <w:sz w:val="24"/>
          <w:szCs w:val="24"/>
        </w:rPr>
      </w:pPr>
    </w:p>
    <w:p w14:paraId="3F641339" w14:textId="77777777" w:rsidR="00EA6B64" w:rsidRDefault="00EA6B64" w:rsidP="005E066B">
      <w:pPr>
        <w:spacing w:after="0" w:line="240" w:lineRule="auto"/>
        <w:jc w:val="center"/>
        <w:rPr>
          <w:rFonts w:asciiTheme="majorBidi" w:hAnsiTheme="majorBidi" w:cstheme="majorBidi"/>
          <w:b/>
          <w:sz w:val="24"/>
          <w:szCs w:val="24"/>
        </w:rPr>
      </w:pPr>
    </w:p>
    <w:p w14:paraId="70FA86D1" w14:textId="77777777" w:rsidR="00EA6B64" w:rsidRDefault="00EA6B64" w:rsidP="005E066B">
      <w:pPr>
        <w:spacing w:after="0" w:line="240" w:lineRule="auto"/>
        <w:jc w:val="center"/>
        <w:rPr>
          <w:rFonts w:asciiTheme="majorBidi" w:hAnsiTheme="majorBidi" w:cstheme="majorBidi"/>
          <w:b/>
          <w:sz w:val="24"/>
          <w:szCs w:val="24"/>
        </w:rPr>
      </w:pPr>
    </w:p>
    <w:p w14:paraId="2FFEDA7F" w14:textId="77777777" w:rsidR="00EA6B64" w:rsidRDefault="00EA6B64" w:rsidP="005E066B">
      <w:pPr>
        <w:spacing w:after="0" w:line="240" w:lineRule="auto"/>
        <w:jc w:val="center"/>
        <w:rPr>
          <w:rFonts w:asciiTheme="majorBidi" w:hAnsiTheme="majorBidi" w:cstheme="majorBidi"/>
          <w:b/>
          <w:sz w:val="24"/>
          <w:szCs w:val="24"/>
        </w:rPr>
      </w:pPr>
    </w:p>
    <w:p w14:paraId="2DA84A73" w14:textId="77777777" w:rsidR="00EA6B64" w:rsidRDefault="00EA6B64" w:rsidP="005E066B">
      <w:pPr>
        <w:spacing w:after="0" w:line="240" w:lineRule="auto"/>
        <w:jc w:val="center"/>
        <w:rPr>
          <w:rFonts w:asciiTheme="majorBidi" w:hAnsiTheme="majorBidi" w:cstheme="majorBidi"/>
          <w:b/>
          <w:sz w:val="24"/>
          <w:szCs w:val="24"/>
        </w:rPr>
      </w:pPr>
    </w:p>
    <w:p w14:paraId="38CC2764" w14:textId="77777777" w:rsidR="00EA6B64" w:rsidRDefault="00EA6B64" w:rsidP="005E066B">
      <w:pPr>
        <w:spacing w:after="0" w:line="240" w:lineRule="auto"/>
        <w:jc w:val="center"/>
        <w:rPr>
          <w:rFonts w:asciiTheme="majorBidi" w:hAnsiTheme="majorBidi" w:cstheme="majorBidi"/>
          <w:b/>
          <w:sz w:val="24"/>
          <w:szCs w:val="24"/>
        </w:rPr>
      </w:pPr>
    </w:p>
    <w:p w14:paraId="7ADE3163" w14:textId="00573CCE" w:rsidR="005E066B" w:rsidRPr="00EA6B64" w:rsidRDefault="00EA6B64" w:rsidP="005E066B">
      <w:pPr>
        <w:spacing w:after="0" w:line="240" w:lineRule="auto"/>
        <w:jc w:val="center"/>
        <w:rPr>
          <w:rFonts w:asciiTheme="majorBidi" w:hAnsiTheme="majorBidi" w:cstheme="majorBidi"/>
          <w:b/>
          <w:i/>
          <w:iCs/>
          <w:sz w:val="24"/>
          <w:szCs w:val="24"/>
        </w:rPr>
      </w:pPr>
      <w:r w:rsidRPr="00EA6B64">
        <w:rPr>
          <w:rFonts w:asciiTheme="majorBidi" w:hAnsiTheme="majorBidi" w:cstheme="majorBidi"/>
          <w:b/>
          <w:sz w:val="24"/>
          <w:szCs w:val="24"/>
        </w:rPr>
        <w:lastRenderedPageBreak/>
        <w:t xml:space="preserve"> </w:t>
      </w:r>
      <w:bookmarkStart w:id="2" w:name="_Hlk207355724"/>
      <w:r w:rsidRPr="00EA6B64">
        <w:rPr>
          <w:rFonts w:asciiTheme="majorBidi" w:hAnsiTheme="majorBidi" w:cstheme="majorBidi"/>
          <w:b/>
          <w:sz w:val="24"/>
          <w:szCs w:val="24"/>
        </w:rPr>
        <w:t>SAUDO ARABIJA</w:t>
      </w:r>
      <w:bookmarkEnd w:id="2"/>
    </w:p>
    <w:p w14:paraId="7F2E70C6" w14:textId="77777777" w:rsidR="005E066B" w:rsidRPr="00EA6B64" w:rsidRDefault="005E066B" w:rsidP="00234845">
      <w:pPr>
        <w:spacing w:after="0" w:line="240" w:lineRule="auto"/>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5E066B" w:rsidRPr="00EA6B64" w14:paraId="6A3BB7D4" w14:textId="77777777" w:rsidTr="002A2CBB">
        <w:trPr>
          <w:trHeight w:val="385"/>
        </w:trPr>
        <w:tc>
          <w:tcPr>
            <w:tcW w:w="1579" w:type="dxa"/>
            <w:tcMar>
              <w:top w:w="29" w:type="dxa"/>
              <w:left w:w="115" w:type="dxa"/>
              <w:bottom w:w="29" w:type="dxa"/>
              <w:right w:w="115" w:type="dxa"/>
            </w:tcMar>
          </w:tcPr>
          <w:p w14:paraId="33A956E3" w14:textId="77777777" w:rsidR="005E066B" w:rsidRPr="00EA6B64" w:rsidRDefault="005E066B"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02771F28" w14:textId="77777777" w:rsidR="005E066B" w:rsidRPr="00EA6B64" w:rsidRDefault="005E066B"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2EF2E918" w14:textId="77777777" w:rsidR="005E066B" w:rsidRPr="00EA6B64" w:rsidRDefault="005E066B"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37E513F7" w14:textId="77777777" w:rsidR="005E066B" w:rsidRPr="00EA6B64" w:rsidRDefault="005E066B" w:rsidP="002A2CBB">
            <w:pPr>
              <w:pStyle w:val="Heading1"/>
              <w:spacing w:after="0" w:line="240" w:lineRule="auto"/>
              <w:rPr>
                <w:rFonts w:asciiTheme="majorBidi" w:hAnsiTheme="majorBidi" w:cstheme="majorBidi"/>
                <w:b/>
                <w:bCs/>
                <w:color w:val="auto"/>
                <w:sz w:val="24"/>
                <w:szCs w:val="24"/>
                <w:lang w:val="lt-LT"/>
              </w:rPr>
            </w:pPr>
            <w:bookmarkStart w:id="3" w:name="_Pastabos"/>
            <w:bookmarkEnd w:id="3"/>
            <w:r w:rsidRPr="00EA6B64">
              <w:rPr>
                <w:rFonts w:asciiTheme="majorBidi" w:hAnsiTheme="majorBidi" w:cstheme="majorBidi"/>
                <w:b/>
                <w:bCs/>
                <w:color w:val="auto"/>
                <w:sz w:val="24"/>
                <w:szCs w:val="24"/>
                <w:lang w:val="lt-LT"/>
              </w:rPr>
              <w:t>Pastabos</w:t>
            </w:r>
          </w:p>
        </w:tc>
      </w:tr>
      <w:tr w:rsidR="00FF74D0" w:rsidRPr="00EA6B64" w14:paraId="5BABE8D1" w14:textId="77777777" w:rsidTr="00633068">
        <w:trPr>
          <w:trHeight w:val="234"/>
        </w:trPr>
        <w:tc>
          <w:tcPr>
            <w:tcW w:w="15736" w:type="dxa"/>
            <w:gridSpan w:val="4"/>
            <w:tcMar>
              <w:top w:w="29" w:type="dxa"/>
              <w:left w:w="115" w:type="dxa"/>
              <w:bottom w:w="29" w:type="dxa"/>
              <w:right w:w="115" w:type="dxa"/>
            </w:tcMar>
          </w:tcPr>
          <w:p w14:paraId="085FBB95" w14:textId="4964FA83" w:rsidR="00FF74D0" w:rsidRPr="00EA6B64" w:rsidRDefault="00FF74D0" w:rsidP="00633068">
            <w:pPr>
              <w:spacing w:line="240" w:lineRule="auto"/>
              <w:rPr>
                <w:rFonts w:asciiTheme="majorBidi" w:hAnsiTheme="majorBidi" w:cstheme="majorBidi"/>
                <w:b/>
                <w:sz w:val="24"/>
                <w:szCs w:val="24"/>
              </w:rPr>
            </w:pPr>
            <w:r w:rsidRPr="00EA6B64">
              <w:rPr>
                <w:rFonts w:asciiTheme="majorBidi" w:hAnsiTheme="majorBidi" w:cstheme="majorBidi"/>
                <w:b/>
                <w:sz w:val="24"/>
                <w:szCs w:val="24"/>
              </w:rPr>
              <w:t>LIETUVOS EKSPORTUOTOJAMS AKTUALI INFORMACIJA</w:t>
            </w:r>
          </w:p>
        </w:tc>
      </w:tr>
      <w:tr w:rsidR="00B75608" w:rsidRPr="00EA6B64" w14:paraId="2401CAA4" w14:textId="77777777" w:rsidTr="00633068">
        <w:trPr>
          <w:trHeight w:val="234"/>
        </w:trPr>
        <w:tc>
          <w:tcPr>
            <w:tcW w:w="1579" w:type="dxa"/>
            <w:tcMar>
              <w:top w:w="29" w:type="dxa"/>
              <w:left w:w="115" w:type="dxa"/>
              <w:bottom w:w="29" w:type="dxa"/>
              <w:right w:w="115" w:type="dxa"/>
            </w:tcMar>
          </w:tcPr>
          <w:p w14:paraId="6D0F81C6" w14:textId="28246E11" w:rsidR="00B75608" w:rsidRPr="00EA6B64" w:rsidRDefault="00B75608" w:rsidP="00B75608">
            <w:pPr>
              <w:rPr>
                <w:rFonts w:asciiTheme="majorBidi" w:hAnsiTheme="majorBidi" w:cstheme="majorBidi"/>
                <w:sz w:val="24"/>
                <w:szCs w:val="24"/>
              </w:rPr>
            </w:pPr>
            <w:r w:rsidRPr="00EA6B64">
              <w:rPr>
                <w:rFonts w:asciiTheme="majorBidi" w:hAnsiTheme="majorBidi" w:cstheme="majorBidi"/>
                <w:sz w:val="24"/>
                <w:szCs w:val="24"/>
              </w:rPr>
              <w:t xml:space="preserve">2025 08 23 </w:t>
            </w:r>
          </w:p>
        </w:tc>
        <w:tc>
          <w:tcPr>
            <w:tcW w:w="9979" w:type="dxa"/>
            <w:tcMar>
              <w:top w:w="29" w:type="dxa"/>
              <w:left w:w="115" w:type="dxa"/>
              <w:bottom w:w="29" w:type="dxa"/>
              <w:right w:w="115" w:type="dxa"/>
            </w:tcMar>
          </w:tcPr>
          <w:p w14:paraId="20197F65" w14:textId="5E79B59D" w:rsidR="00B75608" w:rsidRPr="00EA6B64" w:rsidRDefault="00B75608" w:rsidP="00B75608">
            <w:pPr>
              <w:shd w:val="clear" w:color="auto" w:fill="FFFFFF"/>
              <w:spacing w:after="0" w:line="240" w:lineRule="auto"/>
              <w:jc w:val="right"/>
              <w:outlineLvl w:val="0"/>
              <w:rPr>
                <w:rFonts w:asciiTheme="majorBidi" w:hAnsiTheme="majorBidi" w:cstheme="majorBidi"/>
                <w:noProof/>
                <w:sz w:val="24"/>
                <w:szCs w:val="24"/>
                <w:shd w:val="clear" w:color="auto" w:fill="FFFFFF"/>
              </w:rPr>
            </w:pPr>
            <w:r w:rsidRPr="00EA6B64">
              <w:rPr>
                <w:rFonts w:asciiTheme="majorBidi" w:hAnsiTheme="majorBidi" w:cstheme="majorBidi"/>
                <w:sz w:val="24"/>
                <w:szCs w:val="24"/>
              </w:rPr>
              <w:t>Saudo Arabijos Mokesčių ir muitinės tarnyba (ZATCA) paragino Saudo Arabijos įmones, kurioms taikomas pridėtinės vertės mokestis (PVM) ir kurių metinis tiekimas viršija 40 mln. SR (10,7 mln. JAV dolerių), pateikti liepos mėnesio mokesčių deklaracijas iki rugpjūčio 31 d., kitaip gresia baudos iki 25 proc. mokėtino PVM.</w:t>
            </w:r>
          </w:p>
        </w:tc>
        <w:tc>
          <w:tcPr>
            <w:tcW w:w="2619" w:type="dxa"/>
            <w:tcBorders>
              <w:bottom w:val="single" w:sz="4" w:space="0" w:color="auto"/>
            </w:tcBorders>
            <w:tcMar>
              <w:top w:w="29" w:type="dxa"/>
              <w:left w:w="115" w:type="dxa"/>
              <w:bottom w:w="29" w:type="dxa"/>
              <w:right w:w="115" w:type="dxa"/>
            </w:tcMar>
          </w:tcPr>
          <w:p w14:paraId="61C9699B" w14:textId="7E393A72" w:rsidR="00B75608" w:rsidRPr="00106974" w:rsidRDefault="00B75608" w:rsidP="00B75608">
            <w:pPr>
              <w:pStyle w:val="NoSpacing"/>
              <w:rPr>
                <w:rFonts w:asciiTheme="majorBidi" w:hAnsiTheme="majorBidi" w:cstheme="majorBidi"/>
                <w:color w:val="404040"/>
                <w:sz w:val="24"/>
                <w:szCs w:val="24"/>
                <w:lang w:val="en-AE"/>
              </w:rPr>
            </w:pPr>
            <w:hyperlink r:id="rId35" w:history="1">
              <w:r w:rsidRPr="00106974">
                <w:rPr>
                  <w:rStyle w:val="Hyperlink"/>
                  <w:rFonts w:asciiTheme="majorBidi" w:hAnsiTheme="majorBidi" w:cstheme="majorBidi"/>
                  <w:sz w:val="24"/>
                  <w:szCs w:val="24"/>
                  <w:u w:val="none"/>
                  <w:lang w:val="en-AE"/>
                </w:rPr>
                <w:t>Saudi businesses warned: Up to 25% fines for missing August tax deadline (Arabian Business)</w:t>
              </w:r>
            </w:hyperlink>
          </w:p>
        </w:tc>
        <w:tc>
          <w:tcPr>
            <w:tcW w:w="1559" w:type="dxa"/>
            <w:tcMar>
              <w:top w:w="29" w:type="dxa"/>
              <w:left w:w="115" w:type="dxa"/>
              <w:bottom w:w="29" w:type="dxa"/>
              <w:right w:w="115" w:type="dxa"/>
            </w:tcMar>
          </w:tcPr>
          <w:p w14:paraId="06E5412B" w14:textId="77777777" w:rsidR="00B75608" w:rsidRPr="00EA6B64" w:rsidRDefault="00B75608" w:rsidP="00B75608">
            <w:pPr>
              <w:rPr>
                <w:rFonts w:asciiTheme="majorBidi" w:hAnsiTheme="majorBidi" w:cstheme="majorBidi"/>
                <w:sz w:val="24"/>
                <w:szCs w:val="24"/>
              </w:rPr>
            </w:pPr>
          </w:p>
        </w:tc>
      </w:tr>
      <w:tr w:rsidR="00053B21" w:rsidRPr="00EA6B64" w14:paraId="2E30F0CE" w14:textId="77777777" w:rsidTr="002A2CBB">
        <w:trPr>
          <w:trHeight w:val="234"/>
        </w:trPr>
        <w:tc>
          <w:tcPr>
            <w:tcW w:w="15736" w:type="dxa"/>
            <w:gridSpan w:val="4"/>
            <w:tcMar>
              <w:top w:w="29" w:type="dxa"/>
              <w:left w:w="115" w:type="dxa"/>
              <w:bottom w:w="29" w:type="dxa"/>
              <w:right w:w="115" w:type="dxa"/>
            </w:tcMar>
          </w:tcPr>
          <w:p w14:paraId="36672631" w14:textId="6BEF7249" w:rsidR="00053B21" w:rsidRPr="00EA6B64" w:rsidRDefault="00053B21" w:rsidP="006A50F4">
            <w:pPr>
              <w:spacing w:line="240" w:lineRule="auto"/>
              <w:rPr>
                <w:rFonts w:asciiTheme="majorBidi" w:hAnsiTheme="majorBidi" w:cstheme="majorBidi"/>
                <w:b/>
                <w:sz w:val="24"/>
                <w:szCs w:val="24"/>
              </w:rPr>
            </w:pPr>
            <w:bookmarkStart w:id="4" w:name="_Hlk204961219"/>
            <w:r w:rsidRPr="00EA6B64">
              <w:rPr>
                <w:rFonts w:asciiTheme="majorBidi" w:hAnsiTheme="majorBidi" w:cstheme="majorBidi"/>
                <w:b/>
                <w:sz w:val="24"/>
                <w:szCs w:val="24"/>
              </w:rPr>
              <w:t>LIETUVOS VERSLO PLĖTRAI AKTUALI INFORMACIJA</w:t>
            </w:r>
          </w:p>
        </w:tc>
      </w:tr>
      <w:tr w:rsidR="00B75608" w:rsidRPr="00EA6B64" w14:paraId="08028EE1" w14:textId="77777777" w:rsidTr="00DE4F1E">
        <w:trPr>
          <w:trHeight w:val="234"/>
        </w:trPr>
        <w:tc>
          <w:tcPr>
            <w:tcW w:w="1579" w:type="dxa"/>
            <w:tcMar>
              <w:top w:w="29" w:type="dxa"/>
              <w:left w:w="115" w:type="dxa"/>
              <w:bottom w:w="29" w:type="dxa"/>
              <w:right w:w="115" w:type="dxa"/>
            </w:tcMar>
          </w:tcPr>
          <w:p w14:paraId="5E7C7605" w14:textId="336281D1" w:rsidR="00B75608" w:rsidRPr="00EA6B64" w:rsidRDefault="00B75608" w:rsidP="00B75608">
            <w:pPr>
              <w:rPr>
                <w:rFonts w:asciiTheme="majorBidi" w:hAnsiTheme="majorBidi" w:cstheme="majorBidi"/>
                <w:color w:val="EE0000"/>
                <w:sz w:val="24"/>
                <w:szCs w:val="24"/>
              </w:rPr>
            </w:pPr>
            <w:r w:rsidRPr="00EA6B64">
              <w:rPr>
                <w:rFonts w:asciiTheme="majorBidi" w:hAnsiTheme="majorBidi" w:cstheme="majorBidi"/>
                <w:sz w:val="24"/>
                <w:szCs w:val="24"/>
              </w:rPr>
              <w:t>2025 08 19</w:t>
            </w:r>
          </w:p>
        </w:tc>
        <w:tc>
          <w:tcPr>
            <w:tcW w:w="9979" w:type="dxa"/>
            <w:tcMar>
              <w:top w:w="29" w:type="dxa"/>
              <w:left w:w="115" w:type="dxa"/>
              <w:bottom w:w="29" w:type="dxa"/>
              <w:right w:w="115" w:type="dxa"/>
            </w:tcMar>
          </w:tcPr>
          <w:p w14:paraId="67C87A80" w14:textId="777F07FD" w:rsidR="00B75608" w:rsidRPr="00EA6B64" w:rsidRDefault="00B75608" w:rsidP="00B75608">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Saudo Arabijos eksporto-importo bankas (</w:t>
            </w:r>
            <w:proofErr w:type="spellStart"/>
            <w:r w:rsidRPr="00EA6B64">
              <w:rPr>
                <w:rFonts w:asciiTheme="majorBidi" w:hAnsiTheme="majorBidi" w:cstheme="majorBidi"/>
                <w:sz w:val="24"/>
                <w:szCs w:val="24"/>
              </w:rPr>
              <w:t>Saudi</w:t>
            </w:r>
            <w:proofErr w:type="spellEnd"/>
            <w:r w:rsidRPr="00EA6B64">
              <w:rPr>
                <w:rFonts w:asciiTheme="majorBidi" w:hAnsiTheme="majorBidi" w:cstheme="majorBidi"/>
                <w:sz w:val="24"/>
                <w:szCs w:val="24"/>
              </w:rPr>
              <w:t xml:space="preserve"> EXIM) buvo įkurtas 2020 m. vasario mėn. Pagrindinė jo misija yra skatinti ne naftos eksportą iš Saudo Arabijos ir didinti kompanijų plėtrą bei konkurencingumą regioninėse ir pasaulinėse rinkose, mažinant finansavimo spragas ir mažinant eksporto riziką bei kuriant tarptautinės prekybos partnerystes. Be to Saudo Arabijos EXIM siūlo prekybos finansavimą ir kredito draudimą nacionaliniams eksportuotojams, kad jie galėtų plėsti savo verslą užsienyje, taip pat teikia trumpalaikes ir vidutinės trukmės finansavimo galimybes Saudo Arabijos eksportuotojams ir tarptautiniams Saudo Arabijos produktų ir paslaugų pirkėjams.</w:t>
            </w:r>
          </w:p>
        </w:tc>
        <w:tc>
          <w:tcPr>
            <w:tcW w:w="2619" w:type="dxa"/>
            <w:tcBorders>
              <w:bottom w:val="single" w:sz="4" w:space="0" w:color="auto"/>
            </w:tcBorders>
            <w:tcMar>
              <w:top w:w="29" w:type="dxa"/>
              <w:left w:w="115" w:type="dxa"/>
              <w:bottom w:w="29" w:type="dxa"/>
              <w:right w:w="115" w:type="dxa"/>
            </w:tcMar>
          </w:tcPr>
          <w:p w14:paraId="111CD369" w14:textId="05312C72" w:rsidR="00B75608" w:rsidRPr="00106974" w:rsidRDefault="00B75608" w:rsidP="00B75608">
            <w:pPr>
              <w:pStyle w:val="NoSpacing"/>
              <w:jc w:val="both"/>
              <w:rPr>
                <w:rFonts w:asciiTheme="majorBidi" w:hAnsiTheme="majorBidi" w:cstheme="majorBidi"/>
                <w:sz w:val="24"/>
                <w:szCs w:val="24"/>
                <w:lang w:val="en-AE"/>
              </w:rPr>
            </w:pPr>
            <w:hyperlink r:id="rId36" w:history="1">
              <w:r w:rsidRPr="00106974">
                <w:rPr>
                  <w:rStyle w:val="Hyperlink"/>
                  <w:rFonts w:asciiTheme="majorBidi" w:hAnsiTheme="majorBidi" w:cstheme="majorBidi"/>
                  <w:sz w:val="24"/>
                  <w:szCs w:val="24"/>
                  <w:u w:val="none"/>
                  <w:lang w:val="en-AE"/>
                </w:rPr>
                <w:t>Saudi EXIM: Bolstering non-oil exports from Saudi Arabia (Zawya)</w:t>
              </w:r>
            </w:hyperlink>
          </w:p>
          <w:p w14:paraId="3F5D3FA0" w14:textId="77777777" w:rsidR="00B75608" w:rsidRPr="00106974" w:rsidRDefault="00B75608" w:rsidP="00B75608">
            <w:pPr>
              <w:shd w:val="clear" w:color="auto" w:fill="FFFFFF"/>
              <w:spacing w:after="0" w:line="240" w:lineRule="auto"/>
              <w:jc w:val="both"/>
              <w:outlineLvl w:val="0"/>
              <w:rPr>
                <w:rFonts w:asciiTheme="majorBidi" w:eastAsia="Times New Roman" w:hAnsiTheme="majorBidi" w:cstheme="majorBidi"/>
                <w:color w:val="404040"/>
                <w:kern w:val="36"/>
                <w:sz w:val="24"/>
                <w:szCs w:val="24"/>
                <w:lang w:val="en-AE" w:eastAsia="en-AE"/>
              </w:rPr>
            </w:pPr>
          </w:p>
        </w:tc>
        <w:tc>
          <w:tcPr>
            <w:tcW w:w="1559" w:type="dxa"/>
            <w:tcMar>
              <w:top w:w="29" w:type="dxa"/>
              <w:left w:w="115" w:type="dxa"/>
              <w:bottom w:w="29" w:type="dxa"/>
              <w:right w:w="115" w:type="dxa"/>
            </w:tcMar>
          </w:tcPr>
          <w:p w14:paraId="775EB995" w14:textId="77777777" w:rsidR="00B75608" w:rsidRPr="00EA6B64" w:rsidRDefault="00B75608" w:rsidP="00B75608">
            <w:pPr>
              <w:rPr>
                <w:rFonts w:asciiTheme="majorBidi" w:hAnsiTheme="majorBidi" w:cstheme="majorBidi"/>
                <w:sz w:val="24"/>
                <w:szCs w:val="24"/>
              </w:rPr>
            </w:pPr>
          </w:p>
        </w:tc>
      </w:tr>
      <w:bookmarkEnd w:id="4"/>
      <w:tr w:rsidR="006A50F4" w:rsidRPr="00EA6B64" w14:paraId="57218DD4" w14:textId="77777777" w:rsidTr="002A2CBB">
        <w:trPr>
          <w:trHeight w:val="234"/>
        </w:trPr>
        <w:tc>
          <w:tcPr>
            <w:tcW w:w="15736" w:type="dxa"/>
            <w:gridSpan w:val="4"/>
            <w:tcMar>
              <w:top w:w="29" w:type="dxa"/>
              <w:left w:w="115" w:type="dxa"/>
              <w:bottom w:w="29" w:type="dxa"/>
              <w:right w:w="115" w:type="dxa"/>
            </w:tcMar>
          </w:tcPr>
          <w:p w14:paraId="3BCD8985" w14:textId="3BAEA9A6" w:rsidR="006A50F4" w:rsidRPr="00EA6B64" w:rsidRDefault="006A50F4" w:rsidP="006A50F4">
            <w:pPr>
              <w:spacing w:line="240" w:lineRule="auto"/>
              <w:rPr>
                <w:rFonts w:asciiTheme="majorBidi" w:hAnsiTheme="majorBidi" w:cstheme="majorBidi"/>
                <w:sz w:val="24"/>
                <w:szCs w:val="24"/>
              </w:rPr>
            </w:pPr>
            <w:r w:rsidRPr="00EA6B64">
              <w:rPr>
                <w:rFonts w:asciiTheme="majorBidi" w:hAnsiTheme="majorBidi" w:cstheme="majorBidi"/>
                <w:b/>
                <w:sz w:val="24"/>
                <w:szCs w:val="24"/>
              </w:rPr>
              <w:t>AKTUALI INFORMACIJA APIE ŽEMĖS ŪKĮ IR MAISTO PRAMONĘ</w:t>
            </w:r>
          </w:p>
        </w:tc>
      </w:tr>
      <w:tr w:rsidR="00B75608" w:rsidRPr="00EA6B64" w14:paraId="4D85D7D8" w14:textId="77777777" w:rsidTr="002A2CBB">
        <w:trPr>
          <w:trHeight w:val="234"/>
        </w:trPr>
        <w:tc>
          <w:tcPr>
            <w:tcW w:w="1579" w:type="dxa"/>
            <w:tcMar>
              <w:top w:w="29" w:type="dxa"/>
              <w:left w:w="115" w:type="dxa"/>
              <w:bottom w:w="29" w:type="dxa"/>
              <w:right w:w="115" w:type="dxa"/>
            </w:tcMar>
          </w:tcPr>
          <w:p w14:paraId="16CB3080" w14:textId="421616DB" w:rsidR="00B75608" w:rsidRPr="00EA6B64" w:rsidRDefault="00B75608" w:rsidP="00B75608">
            <w:pPr>
              <w:rPr>
                <w:rFonts w:asciiTheme="majorBidi" w:hAnsiTheme="majorBidi" w:cstheme="majorBidi"/>
                <w:sz w:val="24"/>
                <w:szCs w:val="24"/>
                <w:lang w:val="en-US"/>
              </w:rPr>
            </w:pPr>
            <w:r w:rsidRPr="00EA6B64">
              <w:rPr>
                <w:rFonts w:asciiTheme="majorBidi" w:hAnsiTheme="majorBidi" w:cstheme="majorBidi"/>
                <w:sz w:val="24"/>
                <w:szCs w:val="24"/>
                <w:lang w:val="en-US"/>
              </w:rPr>
              <w:t>2025 08 01</w:t>
            </w:r>
          </w:p>
        </w:tc>
        <w:tc>
          <w:tcPr>
            <w:tcW w:w="9979" w:type="dxa"/>
            <w:tcMar>
              <w:top w:w="29" w:type="dxa"/>
              <w:left w:w="115" w:type="dxa"/>
              <w:bottom w:w="29" w:type="dxa"/>
              <w:right w:w="115" w:type="dxa"/>
            </w:tcMar>
          </w:tcPr>
          <w:p w14:paraId="0C106490" w14:textId="44F20C58" w:rsidR="00B75608" w:rsidRPr="00EA6B64" w:rsidRDefault="00B75608" w:rsidP="00B75608">
            <w:pPr>
              <w:pStyle w:val="NoSpacing"/>
              <w:jc w:val="both"/>
              <w:rPr>
                <w:rFonts w:asciiTheme="majorBidi" w:hAnsiTheme="majorBidi" w:cstheme="majorBidi"/>
                <w:sz w:val="24"/>
                <w:szCs w:val="24"/>
                <w:shd w:val="clear" w:color="auto" w:fill="FFFFFF"/>
              </w:rPr>
            </w:pPr>
            <w:r w:rsidRPr="00EA6B64">
              <w:rPr>
                <w:rFonts w:asciiTheme="majorBidi" w:hAnsiTheme="majorBidi" w:cstheme="majorBidi"/>
                <w:sz w:val="24"/>
                <w:szCs w:val="24"/>
              </w:rPr>
              <w:t xml:space="preserve">Jungtinės Karalystės pasaulinė ekspertų misijos delegacija lankėsi Rijade, </w:t>
            </w:r>
            <w:proofErr w:type="spellStart"/>
            <w:r w:rsidRPr="00EA6B64">
              <w:rPr>
                <w:rFonts w:asciiTheme="majorBidi" w:hAnsiTheme="majorBidi" w:cstheme="majorBidi"/>
                <w:sz w:val="24"/>
                <w:szCs w:val="24"/>
              </w:rPr>
              <w:t>Džedoje</w:t>
            </w:r>
            <w:proofErr w:type="spellEnd"/>
            <w:r w:rsidRPr="00EA6B64">
              <w:rPr>
                <w:rFonts w:asciiTheme="majorBidi" w:hAnsiTheme="majorBidi" w:cstheme="majorBidi"/>
                <w:sz w:val="24"/>
                <w:szCs w:val="24"/>
              </w:rPr>
              <w:t xml:space="preserve"> ir </w:t>
            </w:r>
            <w:proofErr w:type="spellStart"/>
            <w:r w:rsidRPr="00EA6B64">
              <w:rPr>
                <w:rFonts w:asciiTheme="majorBidi" w:hAnsiTheme="majorBidi" w:cstheme="majorBidi"/>
                <w:sz w:val="24"/>
                <w:szCs w:val="24"/>
              </w:rPr>
              <w:t>Tabuke</w:t>
            </w:r>
            <w:proofErr w:type="spellEnd"/>
            <w:r w:rsidRPr="00EA6B64">
              <w:rPr>
                <w:rFonts w:asciiTheme="majorBidi" w:hAnsiTheme="majorBidi" w:cstheme="majorBidi"/>
                <w:sz w:val="24"/>
                <w:szCs w:val="24"/>
              </w:rPr>
              <w:t xml:space="preserve">, kad įvertintų Saudo Arabijos žemės ūkio maisto inovacijų ekosistemą ir 2025 m. liepos mėn. pateikė ataskaitą. Šiame tyrime teigiama, kad Saudo Arabija aktyviai siekia tarptautinio bendradarbiavimo, kad įveiktų klimato ir išteklių apribojimus. </w:t>
            </w:r>
            <w:r w:rsidRPr="00EA6B64">
              <w:rPr>
                <w:rFonts w:asciiTheme="majorBidi" w:hAnsiTheme="majorBidi" w:cstheme="majorBidi"/>
                <w:b/>
                <w:bCs/>
                <w:sz w:val="24"/>
                <w:szCs w:val="24"/>
              </w:rPr>
              <w:t xml:space="preserve">Lietuvos </w:t>
            </w:r>
            <w:proofErr w:type="spellStart"/>
            <w:r w:rsidRPr="00EA6B64">
              <w:rPr>
                <w:rFonts w:asciiTheme="majorBidi" w:hAnsiTheme="majorBidi" w:cstheme="majorBidi"/>
                <w:b/>
                <w:bCs/>
                <w:sz w:val="24"/>
                <w:szCs w:val="24"/>
              </w:rPr>
              <w:t>agrotechnologijų</w:t>
            </w:r>
            <w:proofErr w:type="spellEnd"/>
            <w:r w:rsidRPr="00EA6B64">
              <w:rPr>
                <w:rFonts w:asciiTheme="majorBidi" w:hAnsiTheme="majorBidi" w:cstheme="majorBidi"/>
                <w:b/>
                <w:bCs/>
                <w:sz w:val="24"/>
                <w:szCs w:val="24"/>
              </w:rPr>
              <w:t xml:space="preserve"> įmonės galbūt galėtų bendradarbiauti technologijų perdavime, bendruose moksliniuose tyrimuose ir plėtroje, bei bandomuosiuose projektuose kontroliuojamos aplinkos žemės ūkyje.</w:t>
            </w:r>
          </w:p>
        </w:tc>
        <w:tc>
          <w:tcPr>
            <w:tcW w:w="2619" w:type="dxa"/>
            <w:tcBorders>
              <w:bottom w:val="single" w:sz="4" w:space="0" w:color="auto"/>
            </w:tcBorders>
            <w:tcMar>
              <w:top w:w="29" w:type="dxa"/>
              <w:left w:w="115" w:type="dxa"/>
              <w:bottom w:w="29" w:type="dxa"/>
              <w:right w:w="115" w:type="dxa"/>
            </w:tcMar>
          </w:tcPr>
          <w:p w14:paraId="6BEE956B" w14:textId="020C7046" w:rsidR="00B75608" w:rsidRPr="00106974" w:rsidRDefault="00B75608" w:rsidP="00B75608">
            <w:pPr>
              <w:spacing w:after="0" w:line="240" w:lineRule="auto"/>
              <w:outlineLvl w:val="0"/>
              <w:rPr>
                <w:rFonts w:asciiTheme="majorBidi" w:hAnsiTheme="majorBidi" w:cstheme="majorBidi"/>
                <w:noProof/>
                <w:sz w:val="24"/>
                <w:szCs w:val="24"/>
              </w:rPr>
            </w:pPr>
            <w:hyperlink r:id="rId37" w:history="1">
              <w:r w:rsidRPr="00106974">
                <w:rPr>
                  <w:rStyle w:val="Hyperlink"/>
                  <w:rFonts w:asciiTheme="majorBidi" w:hAnsiTheme="majorBidi" w:cstheme="majorBidi"/>
                  <w:noProof/>
                  <w:sz w:val="24"/>
                  <w:szCs w:val="24"/>
                  <w:u w:val="none"/>
                </w:rPr>
                <w:t>Innovate UK Global Expert Mission Report (iuk-business-connect)</w:t>
              </w:r>
            </w:hyperlink>
          </w:p>
        </w:tc>
        <w:tc>
          <w:tcPr>
            <w:tcW w:w="1559" w:type="dxa"/>
            <w:tcMar>
              <w:top w:w="29" w:type="dxa"/>
              <w:left w:w="115" w:type="dxa"/>
              <w:bottom w:w="29" w:type="dxa"/>
              <w:right w:w="115" w:type="dxa"/>
            </w:tcMar>
          </w:tcPr>
          <w:p w14:paraId="3AE7110C" w14:textId="77777777" w:rsidR="00B75608" w:rsidRPr="00EA6B64" w:rsidRDefault="00B75608" w:rsidP="00B75608">
            <w:pPr>
              <w:rPr>
                <w:rFonts w:asciiTheme="majorBidi" w:hAnsiTheme="majorBidi" w:cstheme="majorBidi"/>
                <w:sz w:val="24"/>
                <w:szCs w:val="24"/>
              </w:rPr>
            </w:pPr>
          </w:p>
        </w:tc>
      </w:tr>
      <w:tr w:rsidR="0055687C" w:rsidRPr="00EA6B64" w14:paraId="28123ADC" w14:textId="77777777" w:rsidTr="002A2CBB">
        <w:trPr>
          <w:trHeight w:val="234"/>
        </w:trPr>
        <w:tc>
          <w:tcPr>
            <w:tcW w:w="1579" w:type="dxa"/>
            <w:tcMar>
              <w:top w:w="29" w:type="dxa"/>
              <w:left w:w="115" w:type="dxa"/>
              <w:bottom w:w="29" w:type="dxa"/>
              <w:right w:w="115" w:type="dxa"/>
            </w:tcMar>
          </w:tcPr>
          <w:p w14:paraId="36DDC6E7" w14:textId="0A1E8FA4" w:rsidR="0055687C" w:rsidRPr="00EA6B64" w:rsidRDefault="0055687C" w:rsidP="0055687C">
            <w:pPr>
              <w:rPr>
                <w:rFonts w:asciiTheme="majorBidi" w:hAnsiTheme="majorBidi" w:cstheme="majorBidi"/>
                <w:sz w:val="24"/>
                <w:szCs w:val="24"/>
              </w:rPr>
            </w:pPr>
            <w:r w:rsidRPr="00EA6B64">
              <w:rPr>
                <w:rFonts w:asciiTheme="majorBidi" w:hAnsiTheme="majorBidi" w:cstheme="majorBidi"/>
                <w:sz w:val="24"/>
                <w:szCs w:val="24"/>
              </w:rPr>
              <w:t>2025 08 11</w:t>
            </w:r>
          </w:p>
        </w:tc>
        <w:tc>
          <w:tcPr>
            <w:tcW w:w="9979" w:type="dxa"/>
            <w:tcMar>
              <w:top w:w="29" w:type="dxa"/>
              <w:left w:w="115" w:type="dxa"/>
              <w:bottom w:w="29" w:type="dxa"/>
              <w:right w:w="115" w:type="dxa"/>
            </w:tcMar>
          </w:tcPr>
          <w:p w14:paraId="75245AE4" w14:textId="7ABD06A7" w:rsidR="0055687C" w:rsidRPr="00EA6B64" w:rsidRDefault="0055687C" w:rsidP="0055687C">
            <w:pPr>
              <w:pStyle w:val="NoSpacing"/>
              <w:rPr>
                <w:rStyle w:val="relative"/>
                <w:rFonts w:asciiTheme="majorBidi" w:hAnsiTheme="majorBidi" w:cstheme="majorBidi"/>
                <w:noProof/>
                <w:sz w:val="24"/>
                <w:szCs w:val="24"/>
              </w:rPr>
            </w:pPr>
            <w:r w:rsidRPr="00EA6B64">
              <w:rPr>
                <w:rFonts w:asciiTheme="majorBidi" w:hAnsiTheme="majorBidi" w:cstheme="majorBidi"/>
                <w:sz w:val="24"/>
                <w:szCs w:val="24"/>
              </w:rPr>
              <w:t xml:space="preserve">Saudo Arabijos žemės ūkio ir gyvulininkystės investicijų bendrovė (SALIC), Viešųjų investicijų fondo (PIF) dukterinė įmonė, atlieka pagrindinį vaidmenį transformuojant maisto ir žemės ūkio </w:t>
            </w:r>
            <w:r w:rsidRPr="00EA6B64">
              <w:rPr>
                <w:rFonts w:asciiTheme="majorBidi" w:hAnsiTheme="majorBidi" w:cstheme="majorBidi"/>
                <w:sz w:val="24"/>
                <w:szCs w:val="24"/>
              </w:rPr>
              <w:lastRenderedPageBreak/>
              <w:t>sektorių per strategines investicijas, skatinančias maisto tvarumą, įvairinant tiekimo šaltinius ir stiprinančias Karalystės integraciją į pasaulines rinkas.</w:t>
            </w:r>
          </w:p>
        </w:tc>
        <w:tc>
          <w:tcPr>
            <w:tcW w:w="2619" w:type="dxa"/>
            <w:tcBorders>
              <w:bottom w:val="single" w:sz="4" w:space="0" w:color="auto"/>
            </w:tcBorders>
            <w:tcMar>
              <w:top w:w="29" w:type="dxa"/>
              <w:left w:w="115" w:type="dxa"/>
              <w:bottom w:w="29" w:type="dxa"/>
              <w:right w:w="115" w:type="dxa"/>
            </w:tcMar>
          </w:tcPr>
          <w:p w14:paraId="0EBFC7E7" w14:textId="093AB428" w:rsidR="0055687C" w:rsidRPr="00106974" w:rsidRDefault="0055687C" w:rsidP="0055687C">
            <w:pPr>
              <w:spacing w:after="0" w:line="240" w:lineRule="auto"/>
              <w:outlineLvl w:val="0"/>
              <w:rPr>
                <w:rFonts w:asciiTheme="majorBidi" w:hAnsiTheme="majorBidi" w:cstheme="majorBidi"/>
                <w:noProof/>
                <w:sz w:val="24"/>
                <w:szCs w:val="24"/>
              </w:rPr>
            </w:pPr>
            <w:hyperlink r:id="rId38" w:history="1">
              <w:r w:rsidRPr="00106974">
                <w:rPr>
                  <w:rStyle w:val="Hyperlink"/>
                  <w:rFonts w:asciiTheme="majorBidi" w:hAnsiTheme="majorBidi" w:cstheme="majorBidi"/>
                  <w:noProof/>
                  <w:sz w:val="24"/>
                  <w:szCs w:val="24"/>
                  <w:u w:val="none"/>
                  <w:shd w:val="clear" w:color="auto" w:fill="FFFFFF"/>
                </w:rPr>
                <w:t xml:space="preserve">SALIC Enhances Saudi Arabia's Food Security with Strategic </w:t>
              </w:r>
              <w:r w:rsidRPr="00106974">
                <w:rPr>
                  <w:rStyle w:val="Hyperlink"/>
                  <w:rFonts w:asciiTheme="majorBidi" w:hAnsiTheme="majorBidi" w:cstheme="majorBidi"/>
                  <w:noProof/>
                  <w:sz w:val="24"/>
                  <w:szCs w:val="24"/>
                  <w:u w:val="none"/>
                  <w:shd w:val="clear" w:color="auto" w:fill="FFFFFF"/>
                </w:rPr>
                <w:lastRenderedPageBreak/>
                <w:t>Investments across Five Continents (Saudi Press Agency)</w:t>
              </w:r>
            </w:hyperlink>
          </w:p>
        </w:tc>
        <w:tc>
          <w:tcPr>
            <w:tcW w:w="1559" w:type="dxa"/>
            <w:tcMar>
              <w:top w:w="29" w:type="dxa"/>
              <w:left w:w="115" w:type="dxa"/>
              <w:bottom w:w="29" w:type="dxa"/>
              <w:right w:w="115" w:type="dxa"/>
            </w:tcMar>
          </w:tcPr>
          <w:p w14:paraId="6E64B21F" w14:textId="77777777" w:rsidR="0055687C" w:rsidRPr="00EA6B64" w:rsidRDefault="0055687C" w:rsidP="0055687C">
            <w:pPr>
              <w:rPr>
                <w:rFonts w:asciiTheme="majorBidi" w:hAnsiTheme="majorBidi" w:cstheme="majorBidi"/>
                <w:sz w:val="24"/>
                <w:szCs w:val="24"/>
              </w:rPr>
            </w:pPr>
          </w:p>
        </w:tc>
      </w:tr>
      <w:tr w:rsidR="0055687C" w:rsidRPr="00EA6B64" w14:paraId="7109646A" w14:textId="77777777" w:rsidTr="002A2CBB">
        <w:trPr>
          <w:trHeight w:val="234"/>
        </w:trPr>
        <w:tc>
          <w:tcPr>
            <w:tcW w:w="1579" w:type="dxa"/>
            <w:tcMar>
              <w:top w:w="29" w:type="dxa"/>
              <w:left w:w="115" w:type="dxa"/>
              <w:bottom w:w="29" w:type="dxa"/>
              <w:right w:w="115" w:type="dxa"/>
            </w:tcMar>
          </w:tcPr>
          <w:p w14:paraId="2E7EBDAE" w14:textId="60F21100" w:rsidR="0055687C" w:rsidRPr="00EA6B64" w:rsidRDefault="0055687C" w:rsidP="0055687C">
            <w:pPr>
              <w:rPr>
                <w:rFonts w:asciiTheme="majorBidi" w:hAnsiTheme="majorBidi" w:cstheme="majorBidi"/>
                <w:sz w:val="24"/>
                <w:szCs w:val="24"/>
              </w:rPr>
            </w:pPr>
            <w:r w:rsidRPr="00EA6B64">
              <w:rPr>
                <w:rFonts w:asciiTheme="majorBidi" w:hAnsiTheme="majorBidi" w:cstheme="majorBidi"/>
                <w:sz w:val="24"/>
                <w:szCs w:val="24"/>
              </w:rPr>
              <w:t>2025 08 19</w:t>
            </w:r>
          </w:p>
        </w:tc>
        <w:tc>
          <w:tcPr>
            <w:tcW w:w="9979" w:type="dxa"/>
            <w:tcMar>
              <w:top w:w="29" w:type="dxa"/>
              <w:left w:w="115" w:type="dxa"/>
              <w:bottom w:w="29" w:type="dxa"/>
              <w:right w:w="115" w:type="dxa"/>
            </w:tcMar>
          </w:tcPr>
          <w:p w14:paraId="4F3F7F59" w14:textId="1DD99F73" w:rsidR="0055687C" w:rsidRPr="00EA6B64" w:rsidRDefault="0055687C" w:rsidP="0055687C">
            <w:pPr>
              <w:pStyle w:val="NoSpacing"/>
              <w:jc w:val="both"/>
              <w:rPr>
                <w:rFonts w:asciiTheme="majorBidi" w:hAnsiTheme="majorBidi" w:cstheme="majorBidi"/>
                <w:sz w:val="24"/>
                <w:szCs w:val="24"/>
                <w:shd w:val="clear" w:color="auto" w:fill="FFFFFF"/>
              </w:rPr>
            </w:pPr>
            <w:r w:rsidRPr="00EA6B64">
              <w:rPr>
                <w:rFonts w:asciiTheme="majorBidi" w:hAnsiTheme="majorBidi" w:cstheme="majorBidi"/>
                <w:sz w:val="24"/>
                <w:szCs w:val="24"/>
              </w:rPr>
              <w:t>"</w:t>
            </w:r>
            <w:proofErr w:type="spellStart"/>
            <w:r w:rsidRPr="00EA6B64">
              <w:rPr>
                <w:rFonts w:asciiTheme="majorBidi" w:hAnsiTheme="majorBidi" w:cstheme="majorBidi"/>
                <w:sz w:val="24"/>
                <w:szCs w:val="24"/>
              </w:rPr>
              <w:t>Argaam</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Macro</w:t>
            </w:r>
            <w:proofErr w:type="spellEnd"/>
            <w:r w:rsidRPr="00EA6B64">
              <w:rPr>
                <w:rFonts w:asciiTheme="majorBidi" w:hAnsiTheme="majorBidi" w:cstheme="majorBidi"/>
                <w:sz w:val="24"/>
                <w:szCs w:val="24"/>
              </w:rPr>
              <w:t xml:space="preserve">" neseniai paskelbtoje ataskaitoje tikisi, kad Saudo Arabijos maisto pramonės sektorius iki 2030 m. užfiksuos beveik 6,8% sudėtinį metinį augimo tempą (CAGR), kurį lemia didėjanti maisto produktų paklausa. P </w:t>
            </w:r>
            <w:proofErr w:type="spellStart"/>
            <w:r w:rsidRPr="00EA6B64">
              <w:rPr>
                <w:rFonts w:asciiTheme="majorBidi" w:hAnsiTheme="majorBidi" w:cstheme="majorBidi"/>
                <w:sz w:val="24"/>
                <w:szCs w:val="24"/>
              </w:rPr>
              <w:t>askelbtoje</w:t>
            </w:r>
            <w:proofErr w:type="spellEnd"/>
            <w:r w:rsidRPr="00EA6B64">
              <w:rPr>
                <w:rFonts w:asciiTheme="majorBidi" w:hAnsiTheme="majorBidi" w:cstheme="majorBidi"/>
                <w:sz w:val="24"/>
                <w:szCs w:val="24"/>
              </w:rPr>
              <w:t xml:space="preserve"> ataskaitoje "</w:t>
            </w:r>
            <w:proofErr w:type="spellStart"/>
            <w:r w:rsidRPr="00EA6B64">
              <w:rPr>
                <w:rFonts w:asciiTheme="majorBidi" w:hAnsiTheme="majorBidi" w:cstheme="majorBidi"/>
                <w:sz w:val="24"/>
                <w:szCs w:val="24"/>
              </w:rPr>
              <w:t>Argaam</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Macro</w:t>
            </w:r>
            <w:proofErr w:type="spellEnd"/>
            <w:r w:rsidRPr="00EA6B64">
              <w:rPr>
                <w:rFonts w:asciiTheme="majorBidi" w:hAnsiTheme="majorBidi" w:cstheme="majorBidi"/>
                <w:sz w:val="24"/>
                <w:szCs w:val="24"/>
              </w:rPr>
              <w:t xml:space="preserve"> " atskleidė, kad sektoriaus dydis 2024 m. siekė apie 166,15 mlrd. </w:t>
            </w:r>
            <w:r w:rsidRPr="00EA6B64">
              <w:rPr>
                <w:rFonts w:asciiTheme="majorBidi" w:hAnsiTheme="majorBidi" w:cstheme="majorBidi"/>
                <w:sz w:val="24"/>
                <w:szCs w:val="24"/>
                <w:lang w:val="sv-SE"/>
              </w:rPr>
              <w:t>SAR, palyginti su 152,22 mlrd. SAR prieš metus, o tai yra 13,9 mlrd. SAR arba 9,2% daugiau nei prieš metus. Maisto pramonės sektorius sudaro 10% visos Karalystės gamybos pramonės, pabrėžiant jo, kaip gyvybiškai svarbaus sektoriaus, prisidedančio prie pramoninės bazės įvairinimo ir nacionalinio apsirūpinimo maistu stiprinimo, svarbą.</w:t>
            </w:r>
          </w:p>
        </w:tc>
        <w:tc>
          <w:tcPr>
            <w:tcW w:w="2619" w:type="dxa"/>
            <w:tcBorders>
              <w:bottom w:val="single" w:sz="4" w:space="0" w:color="auto"/>
            </w:tcBorders>
            <w:tcMar>
              <w:top w:w="29" w:type="dxa"/>
              <w:left w:w="115" w:type="dxa"/>
              <w:bottom w:w="29" w:type="dxa"/>
              <w:right w:w="115" w:type="dxa"/>
            </w:tcMar>
          </w:tcPr>
          <w:p w14:paraId="2F7589D4" w14:textId="67251DB9" w:rsidR="0055687C" w:rsidRPr="00106974" w:rsidRDefault="0055687C" w:rsidP="0055687C">
            <w:pPr>
              <w:pStyle w:val="NoSpacing"/>
              <w:jc w:val="both"/>
              <w:rPr>
                <w:rStyle w:val="Hyperlink"/>
                <w:rFonts w:asciiTheme="majorBidi" w:hAnsiTheme="majorBidi" w:cstheme="majorBidi"/>
                <w:noProof/>
                <w:sz w:val="24"/>
                <w:szCs w:val="24"/>
                <w:u w:val="none"/>
              </w:rPr>
            </w:pPr>
            <w:r w:rsidRPr="00106974">
              <w:rPr>
                <w:rFonts w:asciiTheme="majorBidi" w:hAnsiTheme="majorBidi" w:cstheme="majorBidi"/>
                <w:noProof/>
                <w:sz w:val="24"/>
                <w:szCs w:val="24"/>
              </w:rPr>
              <w:fldChar w:fldCharType="begin"/>
            </w:r>
            <w:r w:rsidRPr="00106974">
              <w:rPr>
                <w:rFonts w:asciiTheme="majorBidi" w:hAnsiTheme="majorBidi" w:cstheme="majorBidi"/>
                <w:noProof/>
                <w:sz w:val="24"/>
                <w:szCs w:val="24"/>
              </w:rPr>
              <w:instrText>HYPERLINK "https://www.argaam.com/en/article/articledetail/id/1837445"</w:instrText>
            </w:r>
            <w:r w:rsidRPr="00106974">
              <w:rPr>
                <w:rFonts w:asciiTheme="majorBidi" w:hAnsiTheme="majorBidi" w:cstheme="majorBidi"/>
                <w:noProof/>
                <w:sz w:val="24"/>
                <w:szCs w:val="24"/>
              </w:rPr>
            </w:r>
            <w:r w:rsidRPr="00106974">
              <w:rPr>
                <w:rFonts w:asciiTheme="majorBidi" w:hAnsiTheme="majorBidi" w:cstheme="majorBidi"/>
                <w:noProof/>
                <w:sz w:val="24"/>
                <w:szCs w:val="24"/>
              </w:rPr>
              <w:fldChar w:fldCharType="separate"/>
            </w:r>
            <w:r w:rsidRPr="00106974">
              <w:rPr>
                <w:rStyle w:val="Hyperlink"/>
                <w:rFonts w:asciiTheme="majorBidi" w:hAnsiTheme="majorBidi" w:cstheme="majorBidi"/>
                <w:noProof/>
                <w:sz w:val="24"/>
                <w:szCs w:val="24"/>
                <w:u w:val="none"/>
              </w:rPr>
              <w:t>Saudi food industries sector seen to grow 7% by 2030: Argaam Macro</w:t>
            </w:r>
          </w:p>
          <w:p w14:paraId="52054994" w14:textId="515FFDC0" w:rsidR="0055687C" w:rsidRPr="00106974" w:rsidRDefault="0055687C" w:rsidP="0055687C">
            <w:pPr>
              <w:spacing w:after="0" w:line="240" w:lineRule="auto"/>
              <w:outlineLvl w:val="0"/>
              <w:rPr>
                <w:rFonts w:asciiTheme="majorBidi" w:hAnsiTheme="majorBidi" w:cstheme="majorBidi"/>
                <w:sz w:val="24"/>
                <w:szCs w:val="24"/>
              </w:rPr>
            </w:pPr>
            <w:r w:rsidRPr="00106974">
              <w:rPr>
                <w:rStyle w:val="Hyperlink"/>
                <w:rFonts w:asciiTheme="majorBidi" w:hAnsiTheme="majorBidi" w:cstheme="majorBidi"/>
                <w:noProof/>
                <w:sz w:val="24"/>
                <w:szCs w:val="24"/>
                <w:u w:val="none"/>
              </w:rPr>
              <w:t>(Argaam)</w:t>
            </w:r>
            <w:r w:rsidRPr="00106974">
              <w:rPr>
                <w:rFonts w:asciiTheme="majorBidi" w:eastAsia="Times New Roman" w:hAnsiTheme="majorBidi" w:cstheme="majorBidi"/>
                <w:noProof/>
                <w:sz w:val="24"/>
                <w:szCs w:val="24"/>
                <w:lang w:eastAsia="lt-LT"/>
              </w:rPr>
              <w:fldChar w:fldCharType="end"/>
            </w:r>
          </w:p>
        </w:tc>
        <w:tc>
          <w:tcPr>
            <w:tcW w:w="1559" w:type="dxa"/>
            <w:tcMar>
              <w:top w:w="29" w:type="dxa"/>
              <w:left w:w="115" w:type="dxa"/>
              <w:bottom w:w="29" w:type="dxa"/>
              <w:right w:w="115" w:type="dxa"/>
            </w:tcMar>
          </w:tcPr>
          <w:p w14:paraId="2FE4A136" w14:textId="77777777" w:rsidR="0055687C" w:rsidRPr="00EA6B64" w:rsidRDefault="0055687C" w:rsidP="0055687C">
            <w:pPr>
              <w:rPr>
                <w:rFonts w:asciiTheme="majorBidi" w:hAnsiTheme="majorBidi" w:cstheme="majorBidi"/>
                <w:sz w:val="24"/>
                <w:szCs w:val="24"/>
              </w:rPr>
            </w:pPr>
          </w:p>
        </w:tc>
      </w:tr>
      <w:tr w:rsidR="00B510D6" w:rsidRPr="00EA6B64" w14:paraId="656833E1" w14:textId="77777777" w:rsidTr="002A2CBB">
        <w:trPr>
          <w:trHeight w:val="234"/>
        </w:trPr>
        <w:tc>
          <w:tcPr>
            <w:tcW w:w="15736" w:type="dxa"/>
            <w:gridSpan w:val="4"/>
            <w:tcMar>
              <w:top w:w="29" w:type="dxa"/>
              <w:left w:w="115" w:type="dxa"/>
              <w:bottom w:w="29" w:type="dxa"/>
              <w:right w:w="115" w:type="dxa"/>
            </w:tcMar>
          </w:tcPr>
          <w:p w14:paraId="164EBAFD" w14:textId="77777777" w:rsidR="00B510D6" w:rsidRPr="00EA6B64" w:rsidRDefault="00B510D6" w:rsidP="00B510D6">
            <w:pPr>
              <w:spacing w:line="240" w:lineRule="auto"/>
              <w:rPr>
                <w:rFonts w:asciiTheme="majorBidi" w:hAnsiTheme="majorBidi" w:cstheme="majorBidi"/>
                <w:sz w:val="24"/>
                <w:szCs w:val="24"/>
              </w:rPr>
            </w:pPr>
            <w:r w:rsidRPr="00EA6B64">
              <w:rPr>
                <w:rFonts w:asciiTheme="majorBidi" w:hAnsiTheme="majorBidi" w:cstheme="majorBidi"/>
                <w:b/>
                <w:sz w:val="24"/>
                <w:szCs w:val="24"/>
              </w:rPr>
              <w:t>LIETUVOS TURIZMO SEKTORIUI AKTUALI INFORMACIJA</w:t>
            </w:r>
          </w:p>
        </w:tc>
      </w:tr>
      <w:tr w:rsidR="0055687C" w:rsidRPr="00EA6B64" w14:paraId="023804F1" w14:textId="77777777" w:rsidTr="002A2CBB">
        <w:trPr>
          <w:trHeight w:val="385"/>
        </w:trPr>
        <w:tc>
          <w:tcPr>
            <w:tcW w:w="1579" w:type="dxa"/>
            <w:tcMar>
              <w:top w:w="29" w:type="dxa"/>
              <w:left w:w="115" w:type="dxa"/>
              <w:bottom w:w="29" w:type="dxa"/>
              <w:right w:w="115" w:type="dxa"/>
            </w:tcMar>
          </w:tcPr>
          <w:p w14:paraId="325B56C6" w14:textId="5DB80F93" w:rsidR="0055687C" w:rsidRPr="00EA6B64" w:rsidRDefault="0055687C" w:rsidP="0055687C">
            <w:pPr>
              <w:rPr>
                <w:rFonts w:asciiTheme="majorBidi" w:hAnsiTheme="majorBidi" w:cstheme="majorBidi"/>
                <w:sz w:val="24"/>
                <w:szCs w:val="24"/>
              </w:rPr>
            </w:pPr>
            <w:r w:rsidRPr="00EA6B64">
              <w:rPr>
                <w:rFonts w:asciiTheme="majorBidi" w:hAnsiTheme="majorBidi" w:cstheme="majorBidi"/>
                <w:sz w:val="24"/>
                <w:szCs w:val="24"/>
              </w:rPr>
              <w:t>2025 08 13</w:t>
            </w:r>
          </w:p>
        </w:tc>
        <w:tc>
          <w:tcPr>
            <w:tcW w:w="9979" w:type="dxa"/>
            <w:tcMar>
              <w:top w:w="29" w:type="dxa"/>
              <w:left w:w="115" w:type="dxa"/>
              <w:bottom w:w="29" w:type="dxa"/>
              <w:right w:w="115" w:type="dxa"/>
            </w:tcMar>
          </w:tcPr>
          <w:p w14:paraId="751CA5A5" w14:textId="3D0108F4" w:rsidR="0055687C" w:rsidRPr="00EA6B64" w:rsidRDefault="0055687C" w:rsidP="0055687C">
            <w:pPr>
              <w:pStyle w:val="NoSpacing"/>
              <w:jc w:val="both"/>
              <w:rPr>
                <w:rFonts w:asciiTheme="majorBidi" w:hAnsiTheme="majorBidi" w:cstheme="majorBidi"/>
                <w:sz w:val="24"/>
                <w:szCs w:val="24"/>
              </w:rPr>
            </w:pPr>
            <w:r w:rsidRPr="00EA6B64">
              <w:rPr>
                <w:rFonts w:asciiTheme="majorBidi" w:hAnsiTheme="majorBidi" w:cstheme="majorBidi"/>
                <w:sz w:val="24"/>
                <w:szCs w:val="24"/>
              </w:rPr>
              <w:t>Strategiškai siekdama paskatinti turizmą, Saudo Arabija pristatė pridėtinės vertės mokesčio (PVM) grąžinimo paslaugą tarptautiniams lankytojams.</w:t>
            </w:r>
          </w:p>
        </w:tc>
        <w:tc>
          <w:tcPr>
            <w:tcW w:w="2619" w:type="dxa"/>
            <w:tcMar>
              <w:top w:w="29" w:type="dxa"/>
              <w:left w:w="115" w:type="dxa"/>
              <w:bottom w:w="29" w:type="dxa"/>
              <w:right w:w="115" w:type="dxa"/>
            </w:tcMar>
          </w:tcPr>
          <w:p w14:paraId="670BA23A" w14:textId="7DCE6C14" w:rsidR="0055687C" w:rsidRPr="00106974" w:rsidRDefault="0055687C" w:rsidP="0055687C">
            <w:pPr>
              <w:shd w:val="clear" w:color="auto" w:fill="FFFFFF"/>
              <w:spacing w:after="0" w:line="240" w:lineRule="auto"/>
              <w:outlineLvl w:val="0"/>
              <w:rPr>
                <w:rFonts w:asciiTheme="majorBidi" w:hAnsiTheme="majorBidi" w:cstheme="majorBidi"/>
                <w:sz w:val="24"/>
                <w:szCs w:val="24"/>
              </w:rPr>
            </w:pPr>
            <w:hyperlink r:id="rId39" w:history="1">
              <w:r w:rsidRPr="00106974">
                <w:rPr>
                  <w:rStyle w:val="Hyperlink"/>
                  <w:rFonts w:asciiTheme="majorBidi" w:eastAsia="Times New Roman" w:hAnsiTheme="majorBidi" w:cstheme="majorBidi"/>
                  <w:spacing w:val="-5"/>
                  <w:kern w:val="36"/>
                  <w:sz w:val="24"/>
                  <w:szCs w:val="24"/>
                  <w:u w:val="none"/>
                  <w:lang w:val="en-AE" w:eastAsia="en-AE"/>
                </w:rPr>
                <w:t>Saudi VAT refund scheme benefits tourists, GCC nationals (Zawya)</w:t>
              </w:r>
            </w:hyperlink>
          </w:p>
        </w:tc>
        <w:tc>
          <w:tcPr>
            <w:tcW w:w="1559" w:type="dxa"/>
            <w:tcMar>
              <w:top w:w="29" w:type="dxa"/>
              <w:left w:w="115" w:type="dxa"/>
              <w:bottom w:w="29" w:type="dxa"/>
              <w:right w:w="115" w:type="dxa"/>
            </w:tcMar>
            <w:vAlign w:val="center"/>
          </w:tcPr>
          <w:p w14:paraId="445B6B81" w14:textId="77777777" w:rsidR="0055687C" w:rsidRPr="00EA6B64" w:rsidRDefault="0055687C" w:rsidP="0055687C">
            <w:pPr>
              <w:rPr>
                <w:rFonts w:asciiTheme="majorBidi" w:hAnsiTheme="majorBidi" w:cstheme="majorBidi"/>
                <w:sz w:val="24"/>
                <w:szCs w:val="24"/>
              </w:rPr>
            </w:pPr>
          </w:p>
        </w:tc>
      </w:tr>
      <w:tr w:rsidR="0055687C" w:rsidRPr="00EA6B64" w14:paraId="5AD3B590" w14:textId="77777777" w:rsidTr="002A2CBB">
        <w:trPr>
          <w:trHeight w:val="385"/>
        </w:trPr>
        <w:tc>
          <w:tcPr>
            <w:tcW w:w="1579" w:type="dxa"/>
            <w:tcMar>
              <w:top w:w="29" w:type="dxa"/>
              <w:left w:w="115" w:type="dxa"/>
              <w:bottom w:w="29" w:type="dxa"/>
              <w:right w:w="115" w:type="dxa"/>
            </w:tcMar>
          </w:tcPr>
          <w:p w14:paraId="4F3AEF12" w14:textId="506FB0F7" w:rsidR="0055687C" w:rsidRPr="00EA6B64" w:rsidRDefault="0055687C" w:rsidP="0055687C">
            <w:pPr>
              <w:rPr>
                <w:rFonts w:asciiTheme="majorBidi" w:hAnsiTheme="majorBidi" w:cstheme="majorBidi"/>
                <w:sz w:val="24"/>
                <w:szCs w:val="24"/>
              </w:rPr>
            </w:pPr>
            <w:r w:rsidRPr="00EA6B64">
              <w:rPr>
                <w:rFonts w:asciiTheme="majorBidi" w:hAnsiTheme="majorBidi" w:cstheme="majorBidi"/>
                <w:sz w:val="24"/>
                <w:szCs w:val="24"/>
              </w:rPr>
              <w:t>2025 08 15</w:t>
            </w:r>
          </w:p>
        </w:tc>
        <w:tc>
          <w:tcPr>
            <w:tcW w:w="9979" w:type="dxa"/>
            <w:tcMar>
              <w:top w:w="29" w:type="dxa"/>
              <w:left w:w="115" w:type="dxa"/>
              <w:bottom w:w="29" w:type="dxa"/>
              <w:right w:w="115" w:type="dxa"/>
            </w:tcMar>
          </w:tcPr>
          <w:p w14:paraId="22F26141" w14:textId="1F4AB37F" w:rsidR="0055687C" w:rsidRPr="00EA6B64" w:rsidRDefault="0055687C" w:rsidP="0055687C">
            <w:pPr>
              <w:pStyle w:val="NoSpacing"/>
              <w:jc w:val="both"/>
              <w:rPr>
                <w:rFonts w:asciiTheme="majorBidi" w:hAnsiTheme="majorBidi" w:cstheme="majorBidi"/>
                <w:sz w:val="24"/>
                <w:szCs w:val="24"/>
                <w:lang w:eastAsia="en-AE"/>
              </w:rPr>
            </w:pPr>
            <w:r w:rsidRPr="00EA6B64">
              <w:rPr>
                <w:rFonts w:asciiTheme="majorBidi" w:hAnsiTheme="majorBidi" w:cstheme="majorBidi"/>
                <w:sz w:val="24"/>
                <w:szCs w:val="24"/>
              </w:rPr>
              <w:t>Keliautojai į Saudo Arabiją dabar gali kreiptis internetu dėl leidimų vežtis narkotinius ar psichotropinius vaistus. Saudo Arabijos maisto ir vaistų tarnyba (SFDA) nustatė procedūras, kaip gauti leidimą kontroliuo</w:t>
            </w:r>
            <w:r w:rsidRPr="00EA6B64">
              <w:rPr>
                <w:rFonts w:asciiTheme="majorBidi" w:hAnsiTheme="majorBidi" w:cstheme="majorBidi"/>
                <w:sz w:val="24"/>
                <w:szCs w:val="24"/>
              </w:rPr>
              <w:t xml:space="preserve">jamoms </w:t>
            </w:r>
            <w:r w:rsidRPr="00EA6B64">
              <w:rPr>
                <w:rFonts w:asciiTheme="majorBidi" w:hAnsiTheme="majorBidi" w:cstheme="majorBidi"/>
                <w:sz w:val="24"/>
                <w:szCs w:val="24"/>
              </w:rPr>
              <w:t>narkotin</w:t>
            </w:r>
            <w:r w:rsidRPr="00EA6B64">
              <w:rPr>
                <w:rFonts w:asciiTheme="majorBidi" w:hAnsiTheme="majorBidi" w:cstheme="majorBidi"/>
                <w:sz w:val="24"/>
                <w:szCs w:val="24"/>
              </w:rPr>
              <w:t>ėm</w:t>
            </w:r>
            <w:r w:rsidRPr="00EA6B64">
              <w:rPr>
                <w:rFonts w:asciiTheme="majorBidi" w:hAnsiTheme="majorBidi" w:cstheme="majorBidi"/>
                <w:sz w:val="24"/>
                <w:szCs w:val="24"/>
              </w:rPr>
              <w:t>s ir psichotropin</w:t>
            </w:r>
            <w:r w:rsidRPr="00EA6B64">
              <w:rPr>
                <w:rFonts w:asciiTheme="majorBidi" w:hAnsiTheme="majorBidi" w:cstheme="majorBidi"/>
                <w:sz w:val="24"/>
                <w:szCs w:val="24"/>
              </w:rPr>
              <w:t>ėm</w:t>
            </w:r>
            <w:r w:rsidRPr="00EA6B64">
              <w:rPr>
                <w:rFonts w:asciiTheme="majorBidi" w:hAnsiTheme="majorBidi" w:cstheme="majorBidi"/>
                <w:sz w:val="24"/>
                <w:szCs w:val="24"/>
              </w:rPr>
              <w:t>s medžiag</w:t>
            </w:r>
            <w:r w:rsidRPr="00EA6B64">
              <w:rPr>
                <w:rFonts w:asciiTheme="majorBidi" w:hAnsiTheme="majorBidi" w:cstheme="majorBidi"/>
                <w:sz w:val="24"/>
                <w:szCs w:val="24"/>
              </w:rPr>
              <w:t>om</w:t>
            </w:r>
            <w:r w:rsidRPr="00EA6B64">
              <w:rPr>
                <w:rFonts w:asciiTheme="majorBidi" w:hAnsiTheme="majorBidi" w:cstheme="majorBidi"/>
                <w:sz w:val="24"/>
                <w:szCs w:val="24"/>
              </w:rPr>
              <w:t>s, kurias turi keliautojai, atvykstantys į Saudo Arabiją arba išvykstantys iš jos.</w:t>
            </w:r>
          </w:p>
        </w:tc>
        <w:tc>
          <w:tcPr>
            <w:tcW w:w="2619" w:type="dxa"/>
            <w:tcMar>
              <w:top w:w="29" w:type="dxa"/>
              <w:left w:w="115" w:type="dxa"/>
              <w:bottom w:w="29" w:type="dxa"/>
              <w:right w:w="115" w:type="dxa"/>
            </w:tcMar>
          </w:tcPr>
          <w:p w14:paraId="4789BAAD" w14:textId="29692454" w:rsidR="0055687C" w:rsidRPr="00106974" w:rsidRDefault="0055687C" w:rsidP="0055687C">
            <w:pPr>
              <w:pStyle w:val="NoSpacing"/>
              <w:jc w:val="both"/>
              <w:rPr>
                <w:rFonts w:asciiTheme="majorBidi" w:hAnsiTheme="majorBidi" w:cstheme="majorBidi"/>
                <w:sz w:val="24"/>
                <w:szCs w:val="24"/>
                <w:lang w:val="en-AE"/>
              </w:rPr>
            </w:pPr>
            <w:hyperlink r:id="rId40" w:history="1">
              <w:r w:rsidRPr="00106974">
                <w:rPr>
                  <w:rStyle w:val="Hyperlink"/>
                  <w:rFonts w:asciiTheme="majorBidi" w:hAnsiTheme="majorBidi" w:cstheme="majorBidi"/>
                  <w:sz w:val="24"/>
                  <w:szCs w:val="24"/>
                  <w:u w:val="none"/>
                  <w:lang w:val="en-AE"/>
                </w:rPr>
                <w:t>Saudi Arabia launches easier online permit process for controlled drugs (Arabian Business)</w:t>
              </w:r>
            </w:hyperlink>
          </w:p>
        </w:tc>
        <w:tc>
          <w:tcPr>
            <w:tcW w:w="1559" w:type="dxa"/>
            <w:tcMar>
              <w:top w:w="29" w:type="dxa"/>
              <w:left w:w="115" w:type="dxa"/>
              <w:bottom w:w="29" w:type="dxa"/>
              <w:right w:w="115" w:type="dxa"/>
            </w:tcMar>
            <w:vAlign w:val="center"/>
          </w:tcPr>
          <w:p w14:paraId="09CB644E" w14:textId="77777777" w:rsidR="0055687C" w:rsidRPr="00EA6B64" w:rsidRDefault="0055687C" w:rsidP="0055687C">
            <w:pPr>
              <w:rPr>
                <w:rFonts w:asciiTheme="majorBidi" w:hAnsiTheme="majorBidi" w:cstheme="majorBidi"/>
                <w:sz w:val="24"/>
                <w:szCs w:val="24"/>
              </w:rPr>
            </w:pPr>
          </w:p>
        </w:tc>
      </w:tr>
      <w:tr w:rsidR="00B510D6" w:rsidRPr="00EA6B64" w14:paraId="4AD83B74"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207530A7" w14:textId="77777777" w:rsidR="00B510D6" w:rsidRPr="00EA6B64" w:rsidRDefault="00B510D6" w:rsidP="00B510D6">
            <w:pPr>
              <w:spacing w:line="240" w:lineRule="auto"/>
              <w:rPr>
                <w:rFonts w:asciiTheme="majorBidi" w:hAnsiTheme="majorBidi" w:cstheme="majorBidi"/>
                <w:b/>
                <w:sz w:val="24"/>
                <w:szCs w:val="24"/>
              </w:rPr>
            </w:pPr>
            <w:r w:rsidRPr="00EA6B64">
              <w:rPr>
                <w:rFonts w:asciiTheme="majorBidi" w:hAnsiTheme="majorBidi" w:cstheme="majorBidi"/>
                <w:b/>
                <w:sz w:val="24"/>
                <w:szCs w:val="24"/>
              </w:rPr>
              <w:t>INVESTUOTOJAMS AKTUALI INFORMACIJA</w:t>
            </w:r>
          </w:p>
        </w:tc>
      </w:tr>
      <w:tr w:rsidR="006223D9" w:rsidRPr="00EA6B64" w14:paraId="3849F5AC"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03D3A64" w14:textId="1F60FD66" w:rsidR="006223D9" w:rsidRPr="00EA6B64" w:rsidRDefault="006223D9" w:rsidP="006223D9">
            <w:pPr>
              <w:rPr>
                <w:rFonts w:asciiTheme="majorBidi" w:hAnsiTheme="majorBidi" w:cstheme="majorBidi"/>
                <w:sz w:val="24"/>
                <w:szCs w:val="24"/>
              </w:rPr>
            </w:pPr>
            <w:r w:rsidRPr="00EA6B64">
              <w:rPr>
                <w:rFonts w:asciiTheme="majorBidi" w:hAnsiTheme="majorBidi" w:cstheme="majorBidi"/>
                <w:sz w:val="24"/>
                <w:szCs w:val="24"/>
              </w:rPr>
              <w:t>2025 08 10</w:t>
            </w:r>
          </w:p>
        </w:tc>
        <w:tc>
          <w:tcPr>
            <w:tcW w:w="9979" w:type="dxa"/>
            <w:tcBorders>
              <w:top w:val="single" w:sz="4" w:space="0" w:color="auto"/>
              <w:bottom w:val="single" w:sz="4" w:space="0" w:color="auto"/>
            </w:tcBorders>
            <w:tcMar>
              <w:top w:w="29" w:type="dxa"/>
              <w:left w:w="115" w:type="dxa"/>
              <w:bottom w:w="29" w:type="dxa"/>
              <w:right w:w="115" w:type="dxa"/>
            </w:tcMar>
          </w:tcPr>
          <w:p w14:paraId="47F5B3B8" w14:textId="547A245C" w:rsidR="006223D9" w:rsidRPr="00EA6B64" w:rsidRDefault="006223D9" w:rsidP="006223D9">
            <w:pPr>
              <w:pStyle w:val="NoSpacing"/>
              <w:jc w:val="both"/>
              <w:rPr>
                <w:rFonts w:asciiTheme="majorBidi" w:hAnsiTheme="majorBidi" w:cstheme="majorBidi"/>
                <w:noProof/>
                <w:spacing w:val="6"/>
                <w:sz w:val="24"/>
                <w:szCs w:val="24"/>
              </w:rPr>
            </w:pPr>
            <w:r w:rsidRPr="00EA6B64">
              <w:rPr>
                <w:rFonts w:asciiTheme="majorBidi" w:hAnsiTheme="majorBidi" w:cstheme="majorBidi"/>
                <w:sz w:val="24"/>
                <w:szCs w:val="24"/>
              </w:rPr>
              <w:t>Saudo Arabijos vizija 2030 pavertė Karalystę pasauliniu investicijų centru. Iki 2025 m. užsienio investicijos išaugo iki 3 trilijonų SAR – 16 proc. daugiau nei per tą patį 2024 m. laikotarpį, o tai rodo didėjantį pasitikėjimą diversifikuota ekonomika. Šiame straipsnyje aprašomos patraukliausios investavimo galimybės Saudo Arabijoje užsienio investuotojams. Jį papildo naujausi duomenys, kuriais vadovaujamasi priimant strateginius sprendimus.</w:t>
            </w:r>
          </w:p>
        </w:tc>
        <w:tc>
          <w:tcPr>
            <w:tcW w:w="2619" w:type="dxa"/>
            <w:tcBorders>
              <w:top w:val="single" w:sz="4" w:space="0" w:color="auto"/>
              <w:bottom w:val="single" w:sz="4" w:space="0" w:color="auto"/>
            </w:tcBorders>
            <w:tcMar>
              <w:top w:w="29" w:type="dxa"/>
              <w:left w:w="115" w:type="dxa"/>
              <w:bottom w:w="29" w:type="dxa"/>
              <w:right w:w="115" w:type="dxa"/>
            </w:tcMar>
          </w:tcPr>
          <w:p w14:paraId="41B922F1" w14:textId="50C07409" w:rsidR="006223D9" w:rsidRPr="00106974" w:rsidRDefault="006223D9" w:rsidP="006223D9">
            <w:pPr>
              <w:pStyle w:val="NoSpacing"/>
              <w:jc w:val="both"/>
              <w:rPr>
                <w:rStyle w:val="Hyperlink"/>
                <w:rFonts w:asciiTheme="majorBidi" w:hAnsiTheme="majorBidi" w:cstheme="majorBidi"/>
                <w:sz w:val="24"/>
                <w:szCs w:val="24"/>
                <w:u w:val="none"/>
                <w:lang w:val="en-AE"/>
              </w:rPr>
            </w:pPr>
            <w:r w:rsidRPr="00106974">
              <w:rPr>
                <w:rFonts w:asciiTheme="majorBidi" w:hAnsiTheme="majorBidi" w:cstheme="majorBidi"/>
                <w:sz w:val="24"/>
                <w:szCs w:val="24"/>
                <w:lang w:val="en-AE"/>
              </w:rPr>
              <w:fldChar w:fldCharType="begin"/>
            </w:r>
            <w:r w:rsidRPr="00106974">
              <w:rPr>
                <w:rFonts w:asciiTheme="majorBidi" w:hAnsiTheme="majorBidi" w:cstheme="majorBidi"/>
                <w:sz w:val="24"/>
                <w:szCs w:val="24"/>
                <w:lang w:val="en-AE"/>
              </w:rPr>
              <w:instrText>HYPERLINK "https://ahysp.com/saudi-vision-2030-high-growth-investment-opportunities-in-2025/"</w:instrText>
            </w:r>
            <w:r w:rsidRPr="00106974">
              <w:rPr>
                <w:rFonts w:asciiTheme="majorBidi" w:hAnsiTheme="majorBidi" w:cstheme="majorBidi"/>
                <w:sz w:val="24"/>
                <w:szCs w:val="24"/>
                <w:lang w:val="en-AE"/>
              </w:rPr>
            </w:r>
            <w:r w:rsidRPr="00106974">
              <w:rPr>
                <w:rFonts w:asciiTheme="majorBidi" w:hAnsiTheme="majorBidi" w:cstheme="majorBidi"/>
                <w:sz w:val="24"/>
                <w:szCs w:val="24"/>
                <w:lang w:val="en-AE"/>
              </w:rPr>
              <w:fldChar w:fldCharType="separate"/>
            </w:r>
            <w:r w:rsidRPr="00106974">
              <w:rPr>
                <w:rStyle w:val="Hyperlink"/>
                <w:rFonts w:asciiTheme="majorBidi" w:hAnsiTheme="majorBidi" w:cstheme="majorBidi"/>
                <w:sz w:val="24"/>
                <w:szCs w:val="24"/>
                <w:u w:val="none"/>
                <w:lang w:val="en-AE"/>
              </w:rPr>
              <w:t>Saudi Vision 2030: High-Growth Investment Opportunities in 2025</w:t>
            </w:r>
          </w:p>
          <w:p w14:paraId="37FC65D3" w14:textId="1E3F84AD" w:rsidR="006223D9" w:rsidRPr="00106974" w:rsidRDefault="006223D9" w:rsidP="006223D9">
            <w:pPr>
              <w:pStyle w:val="NoSpacing"/>
              <w:jc w:val="both"/>
              <w:rPr>
                <w:rFonts w:asciiTheme="majorBidi" w:hAnsiTheme="majorBidi" w:cstheme="majorBidi"/>
                <w:noProof/>
                <w:sz w:val="24"/>
                <w:szCs w:val="24"/>
              </w:rPr>
            </w:pPr>
            <w:r w:rsidRPr="00106974">
              <w:rPr>
                <w:rStyle w:val="Hyperlink"/>
                <w:rFonts w:asciiTheme="majorBidi" w:hAnsiTheme="majorBidi" w:cstheme="majorBidi"/>
                <w:noProof/>
                <w:sz w:val="24"/>
                <w:szCs w:val="24"/>
                <w:u w:val="none"/>
              </w:rPr>
              <w:t>(Ahysp)</w:t>
            </w:r>
            <w:r w:rsidRPr="00106974">
              <w:rPr>
                <w:rFonts w:asciiTheme="majorBidi" w:hAnsiTheme="majorBidi" w:cstheme="majorBidi"/>
                <w:noProof/>
                <w:sz w:val="24"/>
                <w:szCs w:val="24"/>
                <w:lang w:val="en-AE"/>
              </w:rPr>
              <w:fldChar w:fldCharType="end"/>
            </w: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8DB188E" w14:textId="77777777" w:rsidR="006223D9" w:rsidRPr="00EA6B64" w:rsidRDefault="006223D9" w:rsidP="006223D9">
            <w:pPr>
              <w:rPr>
                <w:rFonts w:asciiTheme="majorBidi" w:hAnsiTheme="majorBidi" w:cstheme="majorBidi"/>
                <w:sz w:val="24"/>
                <w:szCs w:val="24"/>
              </w:rPr>
            </w:pPr>
          </w:p>
        </w:tc>
      </w:tr>
      <w:tr w:rsidR="006223D9" w:rsidRPr="00EA6B64" w14:paraId="7498F174"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25851F4B" w14:textId="406088A4" w:rsidR="006223D9" w:rsidRPr="00EA6B64" w:rsidRDefault="006223D9" w:rsidP="006223D9">
            <w:pPr>
              <w:rPr>
                <w:rFonts w:asciiTheme="majorBidi" w:hAnsiTheme="majorBidi" w:cstheme="majorBidi"/>
                <w:sz w:val="24"/>
                <w:szCs w:val="24"/>
              </w:rPr>
            </w:pPr>
            <w:r w:rsidRPr="00EA6B64">
              <w:rPr>
                <w:rFonts w:asciiTheme="majorBidi" w:hAnsiTheme="majorBidi" w:cstheme="majorBidi"/>
                <w:sz w:val="24"/>
                <w:szCs w:val="24"/>
              </w:rPr>
              <w:t>2025 08 13</w:t>
            </w:r>
          </w:p>
        </w:tc>
        <w:tc>
          <w:tcPr>
            <w:tcW w:w="9979" w:type="dxa"/>
            <w:tcBorders>
              <w:top w:val="single" w:sz="4" w:space="0" w:color="auto"/>
              <w:bottom w:val="single" w:sz="4" w:space="0" w:color="auto"/>
            </w:tcBorders>
            <w:tcMar>
              <w:top w:w="29" w:type="dxa"/>
              <w:left w:w="115" w:type="dxa"/>
              <w:bottom w:w="29" w:type="dxa"/>
              <w:right w:w="115" w:type="dxa"/>
            </w:tcMar>
          </w:tcPr>
          <w:p w14:paraId="7F0E3DD5" w14:textId="22CDB8A4" w:rsidR="006223D9" w:rsidRPr="00EA6B64" w:rsidRDefault="006223D9" w:rsidP="006223D9">
            <w:pPr>
              <w:spacing w:line="240" w:lineRule="auto"/>
              <w:jc w:val="both"/>
              <w:rPr>
                <w:rFonts w:asciiTheme="majorBidi" w:hAnsiTheme="majorBidi" w:cstheme="majorBidi"/>
                <w:sz w:val="24"/>
                <w:szCs w:val="24"/>
                <w:shd w:val="clear" w:color="auto" w:fill="FFFFFF"/>
              </w:rPr>
            </w:pPr>
            <w:r w:rsidRPr="00EA6B64">
              <w:rPr>
                <w:rFonts w:asciiTheme="majorBidi" w:hAnsiTheme="majorBidi" w:cstheme="majorBidi"/>
                <w:sz w:val="24"/>
                <w:szCs w:val="24"/>
              </w:rPr>
              <w:t>Saudo Arabijos vieš</w:t>
            </w:r>
            <w:r w:rsidRPr="00EA6B64">
              <w:rPr>
                <w:rFonts w:asciiTheme="majorBidi" w:hAnsiTheme="majorBidi" w:cstheme="majorBidi"/>
                <w:sz w:val="24"/>
                <w:szCs w:val="24"/>
              </w:rPr>
              <w:t>ųjų</w:t>
            </w:r>
            <w:r w:rsidRPr="00EA6B64">
              <w:rPr>
                <w:rFonts w:asciiTheme="majorBidi" w:hAnsiTheme="majorBidi" w:cstheme="majorBidi"/>
                <w:sz w:val="24"/>
                <w:szCs w:val="24"/>
              </w:rPr>
              <w:t xml:space="preserve"> investicijų fondo turtas 2024 m. išaugo iki 913 mlrd. JAV dolerių, o tai reiškia, kad suverenus turto fondas, kuris yra labai svarbus karalystes ekonominei transformacijai, kasmet padidėjo 19 proc.</w:t>
            </w:r>
          </w:p>
        </w:tc>
        <w:tc>
          <w:tcPr>
            <w:tcW w:w="2619" w:type="dxa"/>
            <w:tcBorders>
              <w:top w:val="single" w:sz="4" w:space="0" w:color="auto"/>
              <w:bottom w:val="single" w:sz="4" w:space="0" w:color="auto"/>
            </w:tcBorders>
            <w:tcMar>
              <w:top w:w="29" w:type="dxa"/>
              <w:left w:w="115" w:type="dxa"/>
              <w:bottom w:w="29" w:type="dxa"/>
              <w:right w:w="115" w:type="dxa"/>
            </w:tcMar>
          </w:tcPr>
          <w:p w14:paraId="6067206B" w14:textId="45651BD4" w:rsidR="006223D9" w:rsidRPr="00106974" w:rsidRDefault="006223D9" w:rsidP="006223D9">
            <w:pPr>
              <w:shd w:val="clear" w:color="auto" w:fill="FFFFFF"/>
              <w:spacing w:after="0" w:line="240" w:lineRule="auto"/>
              <w:textAlignment w:val="baseline"/>
              <w:outlineLvl w:val="0"/>
              <w:rPr>
                <w:rFonts w:asciiTheme="majorBidi" w:eastAsia="Times New Roman" w:hAnsiTheme="majorBidi" w:cstheme="majorBidi"/>
                <w:color w:val="000000"/>
                <w:kern w:val="36"/>
                <w:sz w:val="24"/>
                <w:szCs w:val="24"/>
                <w:lang w:val="en-AE" w:eastAsia="en-AE"/>
              </w:rPr>
            </w:pPr>
            <w:hyperlink r:id="rId41" w:history="1">
              <w:r w:rsidRPr="00106974">
                <w:rPr>
                  <w:rStyle w:val="Hyperlink"/>
                  <w:rFonts w:asciiTheme="majorBidi" w:eastAsia="Times New Roman" w:hAnsiTheme="majorBidi" w:cstheme="majorBidi"/>
                  <w:kern w:val="36"/>
                  <w:sz w:val="24"/>
                  <w:szCs w:val="24"/>
                  <w:u w:val="none"/>
                  <w:lang w:val="en-AE" w:eastAsia="en-AE"/>
                </w:rPr>
                <w:t xml:space="preserve">Saudi wealth fund PIF's assets under management up 19% in </w:t>
              </w:r>
              <w:r w:rsidRPr="00106974">
                <w:rPr>
                  <w:rStyle w:val="Hyperlink"/>
                  <w:rFonts w:asciiTheme="majorBidi" w:eastAsia="Times New Roman" w:hAnsiTheme="majorBidi" w:cstheme="majorBidi"/>
                  <w:kern w:val="36"/>
                  <w:sz w:val="24"/>
                  <w:szCs w:val="24"/>
                  <w:u w:val="none"/>
                  <w:lang w:val="en-AE" w:eastAsia="en-AE"/>
                </w:rPr>
                <w:lastRenderedPageBreak/>
                <w:t xml:space="preserve">2024 to $913bn </w:t>
              </w:r>
              <w:proofErr w:type="gramStart"/>
              <w:r w:rsidRPr="00106974">
                <w:rPr>
                  <w:rStyle w:val="Hyperlink"/>
                  <w:rFonts w:asciiTheme="majorBidi" w:eastAsia="Times New Roman" w:hAnsiTheme="majorBidi" w:cstheme="majorBidi"/>
                  <w:kern w:val="36"/>
                  <w:sz w:val="24"/>
                  <w:szCs w:val="24"/>
                  <w:u w:val="none"/>
                  <w:lang w:val="en-AE" w:eastAsia="en-AE"/>
                </w:rPr>
                <w:t>( The</w:t>
              </w:r>
              <w:proofErr w:type="gramEnd"/>
              <w:r w:rsidRPr="00106974">
                <w:rPr>
                  <w:rStyle w:val="Hyperlink"/>
                  <w:rFonts w:asciiTheme="majorBidi" w:eastAsia="Times New Roman" w:hAnsiTheme="majorBidi" w:cstheme="majorBidi"/>
                  <w:kern w:val="36"/>
                  <w:sz w:val="24"/>
                  <w:szCs w:val="24"/>
                  <w:u w:val="none"/>
                  <w:lang w:val="en-AE" w:eastAsia="en-AE"/>
                </w:rPr>
                <w:t xml:space="preserve"> National)</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6F539571" w14:textId="77777777" w:rsidR="006223D9" w:rsidRPr="00EA6B64" w:rsidRDefault="006223D9" w:rsidP="006223D9">
            <w:pPr>
              <w:rPr>
                <w:rFonts w:asciiTheme="majorBidi" w:hAnsiTheme="majorBidi" w:cstheme="majorBidi"/>
                <w:sz w:val="24"/>
                <w:szCs w:val="24"/>
              </w:rPr>
            </w:pPr>
          </w:p>
        </w:tc>
      </w:tr>
      <w:tr w:rsidR="00880FE9" w:rsidRPr="00EA6B64" w14:paraId="0C96E394"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0C09124B" w14:textId="4C8BAF62" w:rsidR="00880FE9" w:rsidRPr="00EA6B64" w:rsidRDefault="00880FE9" w:rsidP="00880FE9">
            <w:pPr>
              <w:rPr>
                <w:rFonts w:asciiTheme="majorBidi" w:hAnsiTheme="majorBidi" w:cstheme="majorBidi"/>
                <w:sz w:val="24"/>
                <w:szCs w:val="24"/>
              </w:rPr>
            </w:pPr>
            <w:r w:rsidRPr="00EA6B64">
              <w:rPr>
                <w:rFonts w:asciiTheme="majorBidi" w:hAnsiTheme="majorBidi" w:cstheme="majorBidi"/>
                <w:sz w:val="24"/>
                <w:szCs w:val="24"/>
              </w:rPr>
              <w:t>2025 08 18</w:t>
            </w:r>
          </w:p>
        </w:tc>
        <w:tc>
          <w:tcPr>
            <w:tcW w:w="9979" w:type="dxa"/>
            <w:tcBorders>
              <w:top w:val="single" w:sz="4" w:space="0" w:color="auto"/>
              <w:bottom w:val="single" w:sz="4" w:space="0" w:color="auto"/>
            </w:tcBorders>
            <w:tcMar>
              <w:top w:w="29" w:type="dxa"/>
              <w:left w:w="115" w:type="dxa"/>
              <w:bottom w:w="29" w:type="dxa"/>
              <w:right w:w="115" w:type="dxa"/>
            </w:tcMar>
          </w:tcPr>
          <w:p w14:paraId="530F8476" w14:textId="2016E6CF" w:rsidR="00880FE9" w:rsidRPr="00EA6B64" w:rsidRDefault="00880FE9" w:rsidP="00880FE9">
            <w:pPr>
              <w:pStyle w:val="NoSpacing"/>
              <w:jc w:val="both"/>
              <w:rPr>
                <w:rFonts w:asciiTheme="majorBidi" w:hAnsiTheme="majorBidi" w:cstheme="majorBidi"/>
                <w:color w:val="000000"/>
                <w:spacing w:val="6"/>
                <w:sz w:val="24"/>
                <w:szCs w:val="24"/>
              </w:rPr>
            </w:pPr>
            <w:r w:rsidRPr="00EA6B64">
              <w:rPr>
                <w:rFonts w:asciiTheme="majorBidi" w:hAnsiTheme="majorBidi" w:cstheme="majorBidi"/>
                <w:sz w:val="24"/>
                <w:szCs w:val="24"/>
              </w:rPr>
              <w:t>Saudo Arabijos investiciniai projektai apima turizmą, pramogas, tvarumą ir miestų plėtrą, generuodami 2 mlrd. SAR (533 mln. JAV dolerių) metinių pajamų.</w:t>
            </w:r>
          </w:p>
        </w:tc>
        <w:tc>
          <w:tcPr>
            <w:tcW w:w="2619" w:type="dxa"/>
            <w:tcBorders>
              <w:top w:val="single" w:sz="4" w:space="0" w:color="auto"/>
              <w:bottom w:val="single" w:sz="4" w:space="0" w:color="auto"/>
            </w:tcBorders>
            <w:tcMar>
              <w:top w:w="29" w:type="dxa"/>
              <w:left w:w="115" w:type="dxa"/>
              <w:bottom w:w="29" w:type="dxa"/>
              <w:right w:w="115" w:type="dxa"/>
            </w:tcMar>
          </w:tcPr>
          <w:p w14:paraId="15598C12" w14:textId="42621368" w:rsidR="00880FE9" w:rsidRPr="00106974" w:rsidRDefault="00880FE9" w:rsidP="00880FE9">
            <w:pPr>
              <w:pStyle w:val="NoSpacing"/>
              <w:jc w:val="both"/>
              <w:rPr>
                <w:rFonts w:asciiTheme="majorBidi" w:hAnsiTheme="majorBidi" w:cstheme="majorBidi"/>
                <w:sz w:val="24"/>
                <w:szCs w:val="24"/>
              </w:rPr>
            </w:pPr>
            <w:hyperlink r:id="rId42" w:history="1">
              <w:r w:rsidRPr="00106974">
                <w:rPr>
                  <w:rStyle w:val="Hyperlink"/>
                  <w:rFonts w:asciiTheme="majorBidi" w:hAnsiTheme="majorBidi" w:cstheme="majorBidi"/>
                  <w:sz w:val="24"/>
                  <w:szCs w:val="24"/>
                  <w:u w:val="none"/>
                  <w:lang w:val="en-AE"/>
                </w:rPr>
                <w:t>Saudi Arabia’s Eastern Region attracts $8bn investments across key sectors (Arabian Business)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75F42EA" w14:textId="77777777" w:rsidR="00880FE9" w:rsidRPr="00EA6B64" w:rsidRDefault="00880FE9" w:rsidP="00880FE9">
            <w:pPr>
              <w:rPr>
                <w:rFonts w:asciiTheme="majorBidi" w:hAnsiTheme="majorBidi" w:cstheme="majorBidi"/>
                <w:sz w:val="24"/>
                <w:szCs w:val="24"/>
              </w:rPr>
            </w:pPr>
          </w:p>
        </w:tc>
      </w:tr>
      <w:tr w:rsidR="00880FE9" w:rsidRPr="00EA6B64" w14:paraId="146E0830"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8DE5E1E" w14:textId="5DC6D7FF" w:rsidR="00880FE9" w:rsidRPr="00EA6B64" w:rsidRDefault="00880FE9" w:rsidP="00880FE9">
            <w:pPr>
              <w:rPr>
                <w:rFonts w:asciiTheme="majorBidi" w:hAnsiTheme="majorBidi" w:cstheme="majorBidi"/>
                <w:sz w:val="24"/>
                <w:szCs w:val="24"/>
              </w:rPr>
            </w:pPr>
            <w:r w:rsidRPr="00EA6B64">
              <w:rPr>
                <w:rFonts w:asciiTheme="majorBidi" w:hAnsiTheme="majorBidi" w:cstheme="majorBidi"/>
                <w:sz w:val="24"/>
                <w:szCs w:val="24"/>
              </w:rPr>
              <w:t>2025 08 20</w:t>
            </w:r>
          </w:p>
        </w:tc>
        <w:tc>
          <w:tcPr>
            <w:tcW w:w="9979" w:type="dxa"/>
            <w:tcBorders>
              <w:top w:val="single" w:sz="4" w:space="0" w:color="auto"/>
              <w:bottom w:val="single" w:sz="4" w:space="0" w:color="auto"/>
            </w:tcBorders>
            <w:tcMar>
              <w:top w:w="29" w:type="dxa"/>
              <w:left w:w="115" w:type="dxa"/>
              <w:bottom w:w="29" w:type="dxa"/>
              <w:right w:w="115" w:type="dxa"/>
            </w:tcMar>
          </w:tcPr>
          <w:p w14:paraId="25CD7107" w14:textId="3FF415E2" w:rsidR="00880FE9" w:rsidRPr="00EA6B64" w:rsidRDefault="00880FE9" w:rsidP="00880FE9">
            <w:pPr>
              <w:pStyle w:val="NoSpacing"/>
              <w:jc w:val="both"/>
              <w:rPr>
                <w:rFonts w:asciiTheme="majorBidi" w:eastAsia="Calibri" w:hAnsiTheme="majorBidi" w:cstheme="majorBidi"/>
                <w:noProof/>
                <w:sz w:val="24"/>
                <w:szCs w:val="24"/>
                <w:lang w:eastAsia="en-US"/>
              </w:rPr>
            </w:pPr>
            <w:r w:rsidRPr="00EA6B64">
              <w:rPr>
                <w:rFonts w:asciiTheme="majorBidi" w:hAnsiTheme="majorBidi" w:cstheme="majorBidi"/>
                <w:sz w:val="24"/>
                <w:szCs w:val="24"/>
              </w:rPr>
              <w:t>Jungtinės Valstijos pirmąjį 2025 m. pusmetį tapo pagrindiniu tiesioginių užsienio investicijų šaltiniu Saudo Arabijoje ir sudarė 61 projektą, kurio vertė siekė 2,7 mlrd. USD. Egiptas užėmė antrą vietą pagal kapitalo investicijas su 1,81 milijardo dolerių iš 11 projektų, kuriuos lėmė dideli nekilnojamojo turto pokyčiai. Kinija skyrė 858,3 mln. dolerių per 11 projektų, o Prancūzija investavo 771,7 mln. dolerių į šešis projektus.</w:t>
            </w:r>
          </w:p>
        </w:tc>
        <w:tc>
          <w:tcPr>
            <w:tcW w:w="2619" w:type="dxa"/>
            <w:tcBorders>
              <w:top w:val="single" w:sz="4" w:space="0" w:color="auto"/>
              <w:bottom w:val="single" w:sz="4" w:space="0" w:color="auto"/>
            </w:tcBorders>
            <w:tcMar>
              <w:top w:w="29" w:type="dxa"/>
              <w:left w:w="115" w:type="dxa"/>
              <w:bottom w:w="29" w:type="dxa"/>
              <w:right w:w="115" w:type="dxa"/>
            </w:tcMar>
          </w:tcPr>
          <w:p w14:paraId="5575E1FF" w14:textId="41A36496" w:rsidR="00880FE9" w:rsidRPr="00106974" w:rsidRDefault="00880FE9" w:rsidP="00880FE9">
            <w:pPr>
              <w:pStyle w:val="NoSpacing"/>
              <w:rPr>
                <w:rFonts w:asciiTheme="majorBidi" w:hAnsiTheme="majorBidi" w:cstheme="majorBidi"/>
                <w:sz w:val="24"/>
                <w:szCs w:val="24"/>
                <w:lang w:val="en-AE"/>
              </w:rPr>
            </w:pPr>
            <w:hyperlink r:id="rId43" w:history="1">
              <w:r w:rsidRPr="00106974">
                <w:rPr>
                  <w:rStyle w:val="Hyperlink"/>
                  <w:rFonts w:asciiTheme="majorBidi" w:hAnsiTheme="majorBidi" w:cstheme="majorBidi"/>
                  <w:sz w:val="24"/>
                  <w:szCs w:val="24"/>
                  <w:u w:val="none"/>
                  <w:lang w:val="en-AE"/>
                </w:rPr>
                <w:t>US emerges as largest greenfield investor in Saudi Arabia in H1 2025 (Zawya)</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66BE647" w14:textId="77777777" w:rsidR="00880FE9" w:rsidRPr="00EA6B64" w:rsidRDefault="00880FE9" w:rsidP="00880FE9">
            <w:pPr>
              <w:rPr>
                <w:rFonts w:asciiTheme="majorBidi" w:hAnsiTheme="majorBidi" w:cstheme="majorBidi"/>
                <w:sz w:val="24"/>
                <w:szCs w:val="24"/>
              </w:rPr>
            </w:pPr>
          </w:p>
        </w:tc>
      </w:tr>
      <w:tr w:rsidR="00B510D6" w:rsidRPr="00EA6B64" w14:paraId="3044D5FB"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39E56447" w14:textId="77777777" w:rsidR="00B510D6" w:rsidRPr="00EA6B64" w:rsidRDefault="00B510D6" w:rsidP="00B510D6">
            <w:pPr>
              <w:spacing w:line="240" w:lineRule="auto"/>
              <w:rPr>
                <w:rFonts w:asciiTheme="majorBidi" w:hAnsiTheme="majorBidi" w:cstheme="majorBidi"/>
                <w:b/>
                <w:sz w:val="24"/>
                <w:szCs w:val="24"/>
              </w:rPr>
            </w:pPr>
            <w:r w:rsidRPr="00EA6B64">
              <w:rPr>
                <w:rFonts w:asciiTheme="majorBidi" w:hAnsiTheme="majorBidi" w:cstheme="majorBidi"/>
                <w:b/>
                <w:sz w:val="24"/>
                <w:szCs w:val="24"/>
              </w:rPr>
              <w:t>BENDRA EKONOMINĖ INFORMACIJA</w:t>
            </w:r>
          </w:p>
        </w:tc>
      </w:tr>
      <w:tr w:rsidR="00880FE9" w:rsidRPr="00EA6B64" w14:paraId="4932DC3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791482E" w14:textId="0067D801" w:rsidR="00880FE9" w:rsidRPr="00EA6B64" w:rsidRDefault="00880FE9" w:rsidP="00880FE9">
            <w:pPr>
              <w:rPr>
                <w:rFonts w:asciiTheme="majorBidi" w:hAnsiTheme="majorBidi" w:cstheme="majorBidi"/>
                <w:sz w:val="24"/>
                <w:szCs w:val="24"/>
                <w:lang w:val="en-US"/>
              </w:rPr>
            </w:pPr>
            <w:r w:rsidRPr="00EA6B64">
              <w:rPr>
                <w:rFonts w:asciiTheme="majorBidi" w:hAnsiTheme="majorBidi" w:cstheme="majorBidi"/>
                <w:sz w:val="24"/>
                <w:szCs w:val="24"/>
                <w:lang w:val="en-US"/>
              </w:rPr>
              <w:t>2025 08 05</w:t>
            </w:r>
          </w:p>
        </w:tc>
        <w:tc>
          <w:tcPr>
            <w:tcW w:w="9979" w:type="dxa"/>
            <w:tcBorders>
              <w:top w:val="single" w:sz="4" w:space="0" w:color="auto"/>
              <w:bottom w:val="single" w:sz="4" w:space="0" w:color="auto"/>
            </w:tcBorders>
            <w:tcMar>
              <w:top w:w="29" w:type="dxa"/>
              <w:left w:w="115" w:type="dxa"/>
              <w:bottom w:w="29" w:type="dxa"/>
              <w:right w:w="115" w:type="dxa"/>
            </w:tcMar>
          </w:tcPr>
          <w:p w14:paraId="2B8AD7B7" w14:textId="24423D1D" w:rsidR="00880FE9" w:rsidRPr="00EA6B64" w:rsidRDefault="00880FE9" w:rsidP="00880FE9">
            <w:pPr>
              <w:pStyle w:val="NoSpacing"/>
              <w:jc w:val="both"/>
              <w:rPr>
                <w:rFonts w:asciiTheme="majorBidi" w:hAnsiTheme="majorBidi" w:cstheme="majorBidi"/>
                <w:sz w:val="24"/>
                <w:szCs w:val="24"/>
              </w:rPr>
            </w:pPr>
            <w:r w:rsidRPr="00EA6B64">
              <w:rPr>
                <w:rFonts w:asciiTheme="majorBidi" w:hAnsiTheme="majorBidi" w:cstheme="majorBidi"/>
                <w:sz w:val="24"/>
                <w:szCs w:val="24"/>
              </w:rPr>
              <w:t>Saudo Arabijos pirkimų vadybininkų indeksas (PMI) liepą smuko, o verslo aktyvumo plėtra ne naftos sektoriuje pasiekė žemiausią lygį per 3,5 metų, o optimizmas pasiekė žemiausią užfiksuotą lygį nuo 2024 m. liepos. Didesnė konkurencija ir mažesnis klientų srautas dar labiau paveikė įmones, o kai kurie diskusijos dalyviai pranešė, kad sunku pritraukti naujų užsienio klientų, todėl pirmą kartą per devynis mėnesius sumažėjo naujų eksporto užsakymų.</w:t>
            </w:r>
          </w:p>
        </w:tc>
        <w:tc>
          <w:tcPr>
            <w:tcW w:w="2619" w:type="dxa"/>
            <w:tcBorders>
              <w:top w:val="single" w:sz="4" w:space="0" w:color="auto"/>
              <w:bottom w:val="single" w:sz="4" w:space="0" w:color="auto"/>
            </w:tcBorders>
            <w:tcMar>
              <w:top w:w="29" w:type="dxa"/>
              <w:left w:w="115" w:type="dxa"/>
              <w:bottom w:w="29" w:type="dxa"/>
              <w:right w:w="115" w:type="dxa"/>
            </w:tcMar>
          </w:tcPr>
          <w:p w14:paraId="08825A81" w14:textId="478F4589" w:rsidR="00880FE9" w:rsidRPr="00106974" w:rsidRDefault="00880FE9" w:rsidP="00880FE9">
            <w:pPr>
              <w:pStyle w:val="NoSpacing"/>
              <w:jc w:val="both"/>
              <w:rPr>
                <w:rFonts w:asciiTheme="majorBidi" w:hAnsiTheme="majorBidi" w:cstheme="majorBidi"/>
                <w:spacing w:val="-1"/>
                <w:sz w:val="24"/>
                <w:szCs w:val="24"/>
                <w:lang w:val="en-AE"/>
              </w:rPr>
            </w:pPr>
            <w:hyperlink r:id="rId44" w:history="1">
              <w:r w:rsidRPr="00106974">
                <w:rPr>
                  <w:rStyle w:val="Hyperlink"/>
                  <w:rFonts w:asciiTheme="majorBidi" w:hAnsiTheme="majorBidi" w:cstheme="majorBidi"/>
                  <w:sz w:val="24"/>
                  <w:szCs w:val="24"/>
                  <w:u w:val="none"/>
                  <w:lang w:val="en-AE"/>
                </w:rPr>
                <w:t>Saudi PMI slips to in July as business activity expansion hits lowest level in over 3 years (Zawya)</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BD6C43C" w14:textId="77777777" w:rsidR="00880FE9" w:rsidRPr="00EA6B64" w:rsidRDefault="00880FE9" w:rsidP="00880FE9">
            <w:pPr>
              <w:rPr>
                <w:rFonts w:asciiTheme="majorBidi" w:hAnsiTheme="majorBidi" w:cstheme="majorBidi"/>
                <w:sz w:val="24"/>
                <w:szCs w:val="24"/>
              </w:rPr>
            </w:pPr>
          </w:p>
        </w:tc>
      </w:tr>
      <w:tr w:rsidR="00880FE9" w:rsidRPr="00EA6B64" w14:paraId="5E375154"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EDEBCF3" w14:textId="55D4AA77" w:rsidR="00880FE9" w:rsidRPr="00EA6B64" w:rsidRDefault="00880FE9" w:rsidP="00880FE9">
            <w:pPr>
              <w:rPr>
                <w:rFonts w:asciiTheme="majorBidi" w:hAnsiTheme="majorBidi" w:cstheme="majorBidi"/>
                <w:sz w:val="24"/>
                <w:szCs w:val="24"/>
                <w:lang w:val="en-US"/>
              </w:rPr>
            </w:pPr>
            <w:r w:rsidRPr="00EA6B64">
              <w:rPr>
                <w:rFonts w:asciiTheme="majorBidi" w:hAnsiTheme="majorBidi" w:cstheme="majorBidi"/>
                <w:sz w:val="24"/>
                <w:szCs w:val="24"/>
                <w:lang w:val="en-US"/>
              </w:rPr>
              <w:t>2025 08 11</w:t>
            </w:r>
          </w:p>
        </w:tc>
        <w:tc>
          <w:tcPr>
            <w:tcW w:w="9979" w:type="dxa"/>
            <w:tcBorders>
              <w:top w:val="single" w:sz="4" w:space="0" w:color="auto"/>
              <w:bottom w:val="single" w:sz="4" w:space="0" w:color="auto"/>
            </w:tcBorders>
            <w:tcMar>
              <w:top w:w="29" w:type="dxa"/>
              <w:left w:w="115" w:type="dxa"/>
              <w:bottom w:w="29" w:type="dxa"/>
              <w:right w:w="115" w:type="dxa"/>
            </w:tcMar>
          </w:tcPr>
          <w:p w14:paraId="2203A9AB" w14:textId="14F3F14B" w:rsidR="00880FE9" w:rsidRPr="00EA6B64" w:rsidRDefault="00880FE9" w:rsidP="00880FE9">
            <w:pPr>
              <w:pStyle w:val="NoSpacing"/>
              <w:jc w:val="both"/>
              <w:rPr>
                <w:rFonts w:asciiTheme="majorBidi" w:hAnsiTheme="majorBidi" w:cstheme="majorBidi"/>
                <w:color w:val="000000"/>
                <w:sz w:val="24"/>
                <w:szCs w:val="24"/>
              </w:rPr>
            </w:pPr>
            <w:r w:rsidRPr="00EA6B64">
              <w:rPr>
                <w:rFonts w:asciiTheme="majorBidi" w:hAnsiTheme="majorBidi" w:cstheme="majorBidi"/>
                <w:sz w:val="24"/>
                <w:szCs w:val="24"/>
              </w:rPr>
              <w:t xml:space="preserve">Pramonės produkcijos indeksas, matuojantis Saudo Arabijos K </w:t>
            </w:r>
            <w:proofErr w:type="spellStart"/>
            <w:r w:rsidRPr="00EA6B64">
              <w:rPr>
                <w:rFonts w:asciiTheme="majorBidi" w:hAnsiTheme="majorBidi" w:cstheme="majorBidi"/>
                <w:sz w:val="24"/>
                <w:szCs w:val="24"/>
              </w:rPr>
              <w:t>aralystės</w:t>
            </w:r>
            <w:proofErr w:type="spellEnd"/>
            <w:r w:rsidRPr="00EA6B64">
              <w:rPr>
                <w:rFonts w:asciiTheme="majorBidi" w:hAnsiTheme="majorBidi" w:cstheme="majorBidi"/>
                <w:sz w:val="24"/>
                <w:szCs w:val="24"/>
              </w:rPr>
              <w:t xml:space="preserve"> pramonės sektoriaus pažangą, birželį, palyginti su tuo pačiu praėjusių metų mėnesiu, padidėjo 7,9 proc. iki 111,9. Jo pokytį, kaip rodo naujausi Generalinės statistikos tarnybos (</w:t>
            </w:r>
            <w:proofErr w:type="spellStart"/>
            <w:r w:rsidRPr="00EA6B64">
              <w:rPr>
                <w:rFonts w:asciiTheme="majorBidi" w:hAnsiTheme="majorBidi" w:cstheme="majorBidi"/>
                <w:sz w:val="24"/>
                <w:szCs w:val="24"/>
              </w:rPr>
              <w:t>Gastat</w:t>
            </w:r>
            <w:proofErr w:type="spellEnd"/>
            <w:r w:rsidRPr="00EA6B64">
              <w:rPr>
                <w:rFonts w:asciiTheme="majorBidi" w:hAnsiTheme="majorBidi" w:cstheme="majorBidi"/>
                <w:sz w:val="24"/>
                <w:szCs w:val="24"/>
              </w:rPr>
              <w:t>) duomenys, lėmė kasyba ir karjerų eksploatavimas, taip pat staigus gamybos augimas.</w:t>
            </w:r>
          </w:p>
        </w:tc>
        <w:tc>
          <w:tcPr>
            <w:tcW w:w="2619" w:type="dxa"/>
            <w:tcBorders>
              <w:top w:val="single" w:sz="4" w:space="0" w:color="auto"/>
              <w:bottom w:val="single" w:sz="4" w:space="0" w:color="auto"/>
            </w:tcBorders>
            <w:tcMar>
              <w:top w:w="29" w:type="dxa"/>
              <w:left w:w="115" w:type="dxa"/>
              <w:bottom w:w="29" w:type="dxa"/>
              <w:right w:w="115" w:type="dxa"/>
            </w:tcMar>
          </w:tcPr>
          <w:p w14:paraId="0190D479" w14:textId="5D3DA3A4" w:rsidR="00880FE9" w:rsidRPr="00106974" w:rsidRDefault="00880FE9" w:rsidP="00880FE9">
            <w:pPr>
              <w:shd w:val="clear" w:color="auto" w:fill="FFFFFF"/>
              <w:spacing w:after="0" w:line="240" w:lineRule="auto"/>
              <w:jc w:val="both"/>
              <w:textAlignment w:val="baseline"/>
              <w:outlineLvl w:val="0"/>
              <w:rPr>
                <w:rFonts w:asciiTheme="majorBidi" w:hAnsiTheme="majorBidi" w:cstheme="majorBidi"/>
                <w:sz w:val="24"/>
                <w:szCs w:val="24"/>
              </w:rPr>
            </w:pPr>
            <w:hyperlink r:id="rId45" w:history="1">
              <w:r w:rsidRPr="00106974">
                <w:rPr>
                  <w:rStyle w:val="Hyperlink"/>
                  <w:rFonts w:asciiTheme="majorBidi" w:eastAsia="Times New Roman" w:hAnsiTheme="majorBidi" w:cstheme="majorBidi"/>
                  <w:kern w:val="36"/>
                  <w:sz w:val="24"/>
                  <w:szCs w:val="24"/>
                  <w:u w:val="none"/>
                  <w:lang w:val="en-AE" w:eastAsia="en-AE"/>
                </w:rPr>
                <w:t>Saudi Arabia's industrial output matches 2023 high amid continued economic momentum (The National)</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2C33E725" w14:textId="77777777" w:rsidR="00880FE9" w:rsidRPr="00EA6B64" w:rsidRDefault="00880FE9" w:rsidP="00880FE9">
            <w:pPr>
              <w:rPr>
                <w:rFonts w:asciiTheme="majorBidi" w:hAnsiTheme="majorBidi" w:cstheme="majorBidi"/>
                <w:sz w:val="24"/>
                <w:szCs w:val="24"/>
              </w:rPr>
            </w:pPr>
          </w:p>
        </w:tc>
      </w:tr>
      <w:tr w:rsidR="00880FE9" w:rsidRPr="00EA6B64" w14:paraId="68836190"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6C37AC6" w14:textId="64020E7A" w:rsidR="00880FE9" w:rsidRPr="00EA6B64" w:rsidRDefault="00880FE9" w:rsidP="00880FE9">
            <w:pPr>
              <w:rPr>
                <w:rFonts w:asciiTheme="majorBidi" w:hAnsiTheme="majorBidi" w:cstheme="majorBidi"/>
                <w:sz w:val="24"/>
                <w:szCs w:val="24"/>
                <w:lang w:val="en-US"/>
              </w:rPr>
            </w:pPr>
            <w:r w:rsidRPr="00EA6B64">
              <w:rPr>
                <w:rFonts w:asciiTheme="majorBidi" w:hAnsiTheme="majorBidi" w:cstheme="majorBidi"/>
                <w:sz w:val="24"/>
                <w:szCs w:val="24"/>
                <w:lang w:val="en-US"/>
              </w:rPr>
              <w:t>2025 08 14</w:t>
            </w:r>
          </w:p>
        </w:tc>
        <w:tc>
          <w:tcPr>
            <w:tcW w:w="9979" w:type="dxa"/>
            <w:tcBorders>
              <w:top w:val="single" w:sz="4" w:space="0" w:color="auto"/>
              <w:bottom w:val="single" w:sz="4" w:space="0" w:color="auto"/>
            </w:tcBorders>
            <w:tcMar>
              <w:top w:w="29" w:type="dxa"/>
              <w:left w:w="115" w:type="dxa"/>
              <w:bottom w:w="29" w:type="dxa"/>
              <w:right w:w="115" w:type="dxa"/>
            </w:tcMar>
          </w:tcPr>
          <w:p w14:paraId="7449F224" w14:textId="6BA5797B" w:rsidR="00880FE9" w:rsidRPr="00EA6B64" w:rsidRDefault="00880FE9" w:rsidP="00880FE9">
            <w:pPr>
              <w:pStyle w:val="NoSpacing"/>
              <w:jc w:val="both"/>
              <w:rPr>
                <w:rFonts w:asciiTheme="majorBidi" w:hAnsiTheme="majorBidi" w:cstheme="majorBidi"/>
                <w:sz w:val="24"/>
                <w:szCs w:val="24"/>
              </w:rPr>
            </w:pPr>
            <w:r w:rsidRPr="00EA6B64">
              <w:rPr>
                <w:rFonts w:asciiTheme="majorBidi" w:hAnsiTheme="majorBidi" w:cstheme="majorBidi"/>
                <w:sz w:val="24"/>
                <w:szCs w:val="24"/>
              </w:rPr>
              <w:t xml:space="preserve">Saudo Arabijos metinė infliacija 2025 m. liepą, palyginti su tuo pačiu laikotarpiu pernai, išliko palyginti stabili ir siekė 2,1 proc., pranešė Saudo Arabijos spaudos agentūra (SPA). Bendrosios statistikos tarnybos (GASTAT) duomenys parodė, kad vartotojų kainų indeksas (VKI) taip pat buvo stabilus, o Didmeninių kainų indeksas (WPI) išliko irgi liko palyginti stabilus ir siekė 2,1 proc. liepą, nors lyginant su birželiu, užfiksavo nedidelį mėnesinį 0,1 proc. </w:t>
            </w:r>
            <w:proofErr w:type="spellStart"/>
            <w:r w:rsidRPr="00EA6B64">
              <w:rPr>
                <w:rFonts w:asciiTheme="majorBidi" w:hAnsiTheme="majorBidi" w:cstheme="majorBidi"/>
                <w:sz w:val="24"/>
                <w:szCs w:val="24"/>
              </w:rPr>
              <w:t>nuosmuk</w:t>
            </w:r>
            <w:proofErr w:type="spellEnd"/>
            <w:r w:rsidRPr="00EA6B64">
              <w:rPr>
                <w:rFonts w:asciiTheme="majorBidi" w:hAnsiTheme="majorBidi" w:cstheme="majorBidi"/>
                <w:sz w:val="24"/>
                <w:szCs w:val="24"/>
              </w:rPr>
              <w:t xml:space="preserve"> į.</w:t>
            </w:r>
          </w:p>
        </w:tc>
        <w:tc>
          <w:tcPr>
            <w:tcW w:w="2619" w:type="dxa"/>
            <w:tcBorders>
              <w:top w:val="single" w:sz="4" w:space="0" w:color="auto"/>
              <w:bottom w:val="single" w:sz="4" w:space="0" w:color="auto"/>
            </w:tcBorders>
            <w:tcMar>
              <w:top w:w="29" w:type="dxa"/>
              <w:left w:w="115" w:type="dxa"/>
              <w:bottom w:w="29" w:type="dxa"/>
              <w:right w:w="115" w:type="dxa"/>
            </w:tcMar>
          </w:tcPr>
          <w:p w14:paraId="438B0963" w14:textId="4A786AC2" w:rsidR="00880FE9" w:rsidRPr="00106974" w:rsidRDefault="00880FE9" w:rsidP="00880FE9">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46" w:history="1">
              <w:r w:rsidRPr="00106974">
                <w:rPr>
                  <w:rStyle w:val="Hyperlink"/>
                  <w:rFonts w:asciiTheme="majorBidi" w:eastAsia="Times New Roman" w:hAnsiTheme="majorBidi" w:cstheme="majorBidi"/>
                  <w:spacing w:val="-5"/>
                  <w:kern w:val="36"/>
                  <w:sz w:val="24"/>
                  <w:szCs w:val="24"/>
                  <w:u w:val="none"/>
                  <w:lang w:val="en-AE" w:eastAsia="en-AE"/>
                </w:rPr>
                <w:t>Saudi Arabia's inflation rate remains stable at 2.1% in July (Zawya)</w:t>
              </w:r>
            </w:hyperlink>
          </w:p>
          <w:p w14:paraId="53DB44B7" w14:textId="77777777" w:rsidR="00880FE9" w:rsidRPr="00106974" w:rsidRDefault="00880FE9" w:rsidP="00880FE9">
            <w:pPr>
              <w:shd w:val="clear" w:color="auto" w:fill="FFFFFF"/>
              <w:spacing w:after="0" w:line="240" w:lineRule="auto"/>
              <w:jc w:val="both"/>
              <w:textAlignment w:val="baseline"/>
              <w:outlineLvl w:val="0"/>
              <w:rPr>
                <w:rFonts w:asciiTheme="majorBidi" w:eastAsia="Times New Roman" w:hAnsiTheme="majorBidi" w:cstheme="majorBidi"/>
                <w:color w:val="000000"/>
                <w:kern w:val="36"/>
                <w:sz w:val="24"/>
                <w:szCs w:val="24"/>
                <w:lang w:val="en-AE" w:eastAsia="en-AE"/>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DE80137" w14:textId="77777777" w:rsidR="00880FE9" w:rsidRPr="00EA6B64" w:rsidRDefault="00880FE9" w:rsidP="00880FE9">
            <w:pPr>
              <w:rPr>
                <w:rFonts w:asciiTheme="majorBidi" w:hAnsiTheme="majorBidi" w:cstheme="majorBidi"/>
                <w:sz w:val="24"/>
                <w:szCs w:val="24"/>
              </w:rPr>
            </w:pPr>
          </w:p>
        </w:tc>
      </w:tr>
      <w:tr w:rsidR="00880FE9" w:rsidRPr="00EA6B64" w14:paraId="5272DE8E"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3FF503B" w14:textId="13155CC7" w:rsidR="00880FE9" w:rsidRPr="00EA6B64" w:rsidRDefault="00880FE9" w:rsidP="00880FE9">
            <w:pPr>
              <w:rPr>
                <w:rFonts w:asciiTheme="majorBidi" w:hAnsiTheme="majorBidi" w:cstheme="majorBidi"/>
                <w:sz w:val="24"/>
                <w:szCs w:val="24"/>
                <w:lang w:val="en-US"/>
              </w:rPr>
            </w:pPr>
            <w:r w:rsidRPr="00EA6B64">
              <w:rPr>
                <w:rFonts w:asciiTheme="majorBidi" w:hAnsiTheme="majorBidi" w:cstheme="majorBidi"/>
                <w:sz w:val="24"/>
                <w:szCs w:val="24"/>
                <w:lang w:val="en-US"/>
              </w:rPr>
              <w:lastRenderedPageBreak/>
              <w:t>2025 08 25</w:t>
            </w:r>
          </w:p>
        </w:tc>
        <w:tc>
          <w:tcPr>
            <w:tcW w:w="9979" w:type="dxa"/>
            <w:tcBorders>
              <w:top w:val="single" w:sz="4" w:space="0" w:color="auto"/>
              <w:bottom w:val="single" w:sz="4" w:space="0" w:color="auto"/>
            </w:tcBorders>
            <w:tcMar>
              <w:top w:w="29" w:type="dxa"/>
              <w:left w:w="115" w:type="dxa"/>
              <w:bottom w:w="29" w:type="dxa"/>
              <w:right w:w="115" w:type="dxa"/>
            </w:tcMar>
          </w:tcPr>
          <w:p w14:paraId="04B5CBD7" w14:textId="5E0F20B3" w:rsidR="00880FE9" w:rsidRPr="00EA6B64" w:rsidRDefault="00880FE9" w:rsidP="00880FE9">
            <w:pPr>
              <w:pStyle w:val="NoSpacing"/>
              <w:jc w:val="both"/>
              <w:rPr>
                <w:rFonts w:asciiTheme="majorBidi" w:hAnsiTheme="majorBidi" w:cstheme="majorBidi"/>
                <w:sz w:val="24"/>
                <w:szCs w:val="24"/>
              </w:rPr>
            </w:pPr>
            <w:r w:rsidRPr="00EA6B64">
              <w:rPr>
                <w:rFonts w:asciiTheme="majorBidi" w:hAnsiTheme="majorBidi" w:cstheme="majorBidi"/>
                <w:sz w:val="24"/>
                <w:szCs w:val="24"/>
              </w:rPr>
              <w:t xml:space="preserve">Tikimasi, kad Saudo Arabijos </w:t>
            </w:r>
            <w:proofErr w:type="spellStart"/>
            <w:r w:rsidRPr="00EA6B64">
              <w:rPr>
                <w:rFonts w:asciiTheme="majorBidi" w:hAnsiTheme="majorBidi" w:cstheme="majorBidi"/>
                <w:sz w:val="24"/>
                <w:szCs w:val="24"/>
              </w:rPr>
              <w:t>ekonomik</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os</w:t>
            </w:r>
            <w:proofErr w:type="spellEnd"/>
            <w:r w:rsidRPr="00EA6B64">
              <w:rPr>
                <w:rFonts w:asciiTheme="majorBidi" w:hAnsiTheme="majorBidi" w:cstheme="majorBidi"/>
                <w:sz w:val="24"/>
                <w:szCs w:val="24"/>
              </w:rPr>
              <w:t xml:space="preserve"> augimas 2025 m. paspartės, dėka didesnės naftos gavybos ir atsparios ne naftos veiklos, teigiama naujausioje "</w:t>
            </w:r>
            <w:proofErr w:type="spellStart"/>
            <w:r w:rsidRPr="00EA6B64">
              <w:rPr>
                <w:rFonts w:asciiTheme="majorBidi" w:hAnsiTheme="majorBidi" w:cstheme="majorBidi"/>
                <w:sz w:val="24"/>
                <w:szCs w:val="24"/>
              </w:rPr>
              <w:t>Riyad</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Capital</w:t>
            </w:r>
            <w:proofErr w:type="spellEnd"/>
            <w:r w:rsidRPr="00EA6B64">
              <w:rPr>
                <w:rFonts w:asciiTheme="majorBidi" w:hAnsiTheme="majorBidi" w:cstheme="majorBidi"/>
                <w:sz w:val="24"/>
                <w:szCs w:val="24"/>
              </w:rPr>
              <w:t>" Saudo Arabijos ekonomikos diagramoje. Prognozėje nurodomas 4,3 proc. BVP augimas, smarkiai pagerėjęs nuo 2 proc. 2024 m., nes Karalystė naudojasi numatomu 5,3 proc. naftos sektoriaus atsigavimu ir 4,6 proc. plėtra ne naftos sektoriuose.</w:t>
            </w:r>
          </w:p>
        </w:tc>
        <w:tc>
          <w:tcPr>
            <w:tcW w:w="2619" w:type="dxa"/>
            <w:tcBorders>
              <w:top w:val="single" w:sz="4" w:space="0" w:color="auto"/>
              <w:bottom w:val="single" w:sz="4" w:space="0" w:color="auto"/>
            </w:tcBorders>
            <w:tcMar>
              <w:top w:w="29" w:type="dxa"/>
              <w:left w:w="115" w:type="dxa"/>
              <w:bottom w:w="29" w:type="dxa"/>
              <w:right w:w="115" w:type="dxa"/>
            </w:tcMar>
          </w:tcPr>
          <w:p w14:paraId="6C86F7A1" w14:textId="23ACE53C" w:rsidR="00880FE9" w:rsidRPr="00106974" w:rsidRDefault="00880FE9" w:rsidP="00880FE9">
            <w:pPr>
              <w:pStyle w:val="NoSpacing"/>
              <w:jc w:val="both"/>
              <w:rPr>
                <w:rFonts w:asciiTheme="majorBidi" w:hAnsiTheme="majorBidi" w:cstheme="majorBidi"/>
                <w:sz w:val="24"/>
                <w:szCs w:val="24"/>
                <w:lang w:val="en-AE"/>
              </w:rPr>
            </w:pPr>
            <w:hyperlink r:id="rId47" w:history="1">
              <w:r w:rsidRPr="00106974">
                <w:rPr>
                  <w:rStyle w:val="Hyperlink"/>
                  <w:rFonts w:asciiTheme="majorBidi" w:hAnsiTheme="majorBidi" w:cstheme="majorBidi"/>
                  <w:sz w:val="24"/>
                  <w:szCs w:val="24"/>
                  <w:u w:val="none"/>
                  <w:lang w:val="en-AE"/>
                </w:rPr>
                <w:t>Saudi Arabia sees faster economic growth in 2025 despite wider deficit (Gulf News)</w:t>
              </w:r>
            </w:hyperlink>
          </w:p>
          <w:p w14:paraId="4D59B9DE" w14:textId="77777777" w:rsidR="00880FE9" w:rsidRPr="00106974" w:rsidRDefault="00880FE9" w:rsidP="00880FE9">
            <w:pPr>
              <w:shd w:val="clear" w:color="auto" w:fill="FFFFFF"/>
              <w:spacing w:after="0" w:line="240" w:lineRule="auto"/>
              <w:outlineLvl w:val="0"/>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3C4D6C" w14:textId="77777777" w:rsidR="00880FE9" w:rsidRPr="00EA6B64" w:rsidRDefault="00880FE9" w:rsidP="00880FE9">
            <w:pPr>
              <w:rPr>
                <w:rFonts w:asciiTheme="majorBidi" w:hAnsiTheme="majorBidi" w:cstheme="majorBidi"/>
                <w:sz w:val="24"/>
                <w:szCs w:val="24"/>
              </w:rPr>
            </w:pPr>
          </w:p>
        </w:tc>
      </w:tr>
      <w:tr w:rsidR="00880FE9" w:rsidRPr="00EA6B64" w14:paraId="16804E69"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F3E6564" w14:textId="2D1325DE" w:rsidR="00880FE9" w:rsidRPr="00EA6B64" w:rsidRDefault="00880FE9" w:rsidP="00880FE9">
            <w:pPr>
              <w:rPr>
                <w:rFonts w:asciiTheme="majorBidi" w:hAnsiTheme="majorBidi" w:cstheme="majorBidi"/>
                <w:sz w:val="24"/>
                <w:szCs w:val="24"/>
                <w:lang w:val="en-US"/>
              </w:rPr>
            </w:pPr>
            <w:r w:rsidRPr="00EA6B64">
              <w:rPr>
                <w:rFonts w:asciiTheme="majorBidi" w:hAnsiTheme="majorBidi" w:cstheme="majorBidi"/>
                <w:sz w:val="24"/>
                <w:szCs w:val="24"/>
                <w:lang w:val="en-US"/>
              </w:rPr>
              <w:t>2025 08 25</w:t>
            </w:r>
          </w:p>
        </w:tc>
        <w:tc>
          <w:tcPr>
            <w:tcW w:w="9979" w:type="dxa"/>
            <w:tcBorders>
              <w:top w:val="single" w:sz="4" w:space="0" w:color="auto"/>
              <w:bottom w:val="single" w:sz="4" w:space="0" w:color="auto"/>
            </w:tcBorders>
            <w:tcMar>
              <w:top w:w="29" w:type="dxa"/>
              <w:left w:w="115" w:type="dxa"/>
              <w:bottom w:w="29" w:type="dxa"/>
              <w:right w:w="115" w:type="dxa"/>
            </w:tcMar>
          </w:tcPr>
          <w:p w14:paraId="77C489C9" w14:textId="04112605" w:rsidR="00880FE9" w:rsidRPr="00EA6B64" w:rsidRDefault="00880FE9" w:rsidP="00880FE9">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Saudo Arabijos ne naftos eksportas 2025 m. birželį išaugo 22 proc., o antrąjį ketvirtį – 18 proc., šiuos pokyčius lėmė išaugęs reeksportas, kai tuo tarpu naftos eksportas ir sumažėjo.</w:t>
            </w:r>
          </w:p>
        </w:tc>
        <w:tc>
          <w:tcPr>
            <w:tcW w:w="2619" w:type="dxa"/>
            <w:tcBorders>
              <w:top w:val="single" w:sz="4" w:space="0" w:color="auto"/>
              <w:bottom w:val="single" w:sz="4" w:space="0" w:color="auto"/>
            </w:tcBorders>
            <w:tcMar>
              <w:top w:w="29" w:type="dxa"/>
              <w:left w:w="115" w:type="dxa"/>
              <w:bottom w:w="29" w:type="dxa"/>
              <w:right w:w="115" w:type="dxa"/>
            </w:tcMar>
          </w:tcPr>
          <w:p w14:paraId="49E6E9C4" w14:textId="35538A8F" w:rsidR="00880FE9" w:rsidRPr="00106974" w:rsidRDefault="00880FE9" w:rsidP="00880FE9">
            <w:pPr>
              <w:pStyle w:val="NoSpacing"/>
              <w:jc w:val="both"/>
              <w:rPr>
                <w:rFonts w:asciiTheme="majorBidi" w:hAnsiTheme="majorBidi" w:cstheme="majorBidi"/>
                <w:sz w:val="24"/>
                <w:szCs w:val="24"/>
              </w:rPr>
            </w:pPr>
            <w:hyperlink r:id="rId48" w:history="1">
              <w:r w:rsidRPr="00106974">
                <w:rPr>
                  <w:rStyle w:val="Hyperlink"/>
                  <w:rFonts w:asciiTheme="majorBidi" w:hAnsiTheme="majorBidi" w:cstheme="majorBidi"/>
                  <w:sz w:val="24"/>
                  <w:szCs w:val="24"/>
                  <w:u w:val="none"/>
                  <w:lang w:val="en-AE"/>
                </w:rPr>
                <w:t>Saudi non-oil exports jump 22% in June 2025 as re-exports surge 60% (Arabian Business)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AA2E6E2" w14:textId="77777777" w:rsidR="00880FE9" w:rsidRPr="00EA6B64" w:rsidRDefault="00880FE9" w:rsidP="00880FE9">
            <w:pPr>
              <w:rPr>
                <w:rFonts w:asciiTheme="majorBidi" w:hAnsiTheme="majorBidi" w:cstheme="majorBidi"/>
                <w:sz w:val="24"/>
                <w:szCs w:val="24"/>
              </w:rPr>
            </w:pPr>
          </w:p>
        </w:tc>
      </w:tr>
      <w:tr w:rsidR="00B510D6" w:rsidRPr="00EA6B64" w14:paraId="3C0A28C2" w14:textId="77777777" w:rsidTr="002A2CBB">
        <w:trPr>
          <w:trHeight w:val="216"/>
        </w:trPr>
        <w:tc>
          <w:tcPr>
            <w:tcW w:w="15736" w:type="dxa"/>
            <w:gridSpan w:val="4"/>
            <w:tcMar>
              <w:top w:w="29" w:type="dxa"/>
              <w:left w:w="115" w:type="dxa"/>
              <w:bottom w:w="29" w:type="dxa"/>
              <w:right w:w="115" w:type="dxa"/>
            </w:tcMar>
          </w:tcPr>
          <w:p w14:paraId="6D8C579E" w14:textId="77777777" w:rsidR="00B510D6" w:rsidRPr="00EA6B64" w:rsidRDefault="00B510D6" w:rsidP="00B510D6">
            <w:pPr>
              <w:spacing w:line="240" w:lineRule="auto"/>
              <w:rPr>
                <w:rFonts w:asciiTheme="majorBidi" w:hAnsiTheme="majorBidi" w:cstheme="majorBidi"/>
                <w:b/>
                <w:sz w:val="24"/>
                <w:szCs w:val="24"/>
              </w:rPr>
            </w:pPr>
            <w:r w:rsidRPr="00EA6B64">
              <w:rPr>
                <w:rFonts w:asciiTheme="majorBidi" w:hAnsiTheme="majorBidi" w:cstheme="majorBidi"/>
                <w:b/>
                <w:sz w:val="24"/>
                <w:szCs w:val="24"/>
              </w:rPr>
              <w:t>KITA EKONOMINIAM BENDRADARBIAVIMUI AKTUALI INFORMACIJA</w:t>
            </w:r>
          </w:p>
        </w:tc>
      </w:tr>
      <w:tr w:rsidR="009F38AC" w:rsidRPr="00EA6B64" w14:paraId="01CE1173" w14:textId="77777777" w:rsidTr="002A2CBB">
        <w:trPr>
          <w:trHeight w:val="385"/>
        </w:trPr>
        <w:tc>
          <w:tcPr>
            <w:tcW w:w="1579" w:type="dxa"/>
            <w:tcMar>
              <w:top w:w="29" w:type="dxa"/>
              <w:left w:w="115" w:type="dxa"/>
              <w:bottom w:w="29" w:type="dxa"/>
              <w:right w:w="115" w:type="dxa"/>
            </w:tcMar>
          </w:tcPr>
          <w:p w14:paraId="53F70FB3" w14:textId="2173C193" w:rsidR="009F38AC" w:rsidRPr="00EA6B64" w:rsidRDefault="009F38AC" w:rsidP="009F38AC">
            <w:pPr>
              <w:rPr>
                <w:rFonts w:asciiTheme="majorBidi" w:hAnsiTheme="majorBidi" w:cstheme="majorBidi"/>
                <w:sz w:val="24"/>
                <w:szCs w:val="24"/>
              </w:rPr>
            </w:pPr>
            <w:r w:rsidRPr="00EA6B64">
              <w:rPr>
                <w:rFonts w:asciiTheme="majorBidi" w:hAnsiTheme="majorBidi" w:cstheme="majorBidi"/>
                <w:sz w:val="24"/>
                <w:szCs w:val="24"/>
              </w:rPr>
              <w:t>2025 08 14</w:t>
            </w:r>
          </w:p>
        </w:tc>
        <w:tc>
          <w:tcPr>
            <w:tcW w:w="9979" w:type="dxa"/>
            <w:tcMar>
              <w:top w:w="29" w:type="dxa"/>
              <w:left w:w="115" w:type="dxa"/>
              <w:bottom w:w="29" w:type="dxa"/>
              <w:right w:w="115" w:type="dxa"/>
            </w:tcMar>
          </w:tcPr>
          <w:p w14:paraId="4822282F" w14:textId="61EB31A4" w:rsidR="009F38AC" w:rsidRPr="00EA6B64" w:rsidRDefault="009F38AC" w:rsidP="009F38AC">
            <w:pPr>
              <w:pStyle w:val="NoSpacing"/>
              <w:jc w:val="both"/>
              <w:rPr>
                <w:rFonts w:asciiTheme="majorBidi" w:hAnsiTheme="majorBidi" w:cstheme="majorBidi"/>
                <w:sz w:val="24"/>
                <w:szCs w:val="24"/>
              </w:rPr>
            </w:pPr>
            <w:r w:rsidRPr="00EA6B64">
              <w:rPr>
                <w:rFonts w:asciiTheme="majorBidi" w:hAnsiTheme="majorBidi" w:cstheme="majorBidi"/>
                <w:sz w:val="24"/>
                <w:szCs w:val="24"/>
              </w:rPr>
              <w:t>Saudo Arabijos ne naftos sektoriaus ekonomika šiais metais turėtų augti 4,5 proc., o tai prisidės prie prognozuojamo 3,7 proc. BVP augimo, teigiama naujausioje "</w:t>
            </w:r>
            <w:proofErr w:type="spellStart"/>
            <w:r w:rsidRPr="00EA6B64">
              <w:rPr>
                <w:rFonts w:asciiTheme="majorBidi" w:hAnsiTheme="majorBidi" w:cstheme="majorBidi"/>
                <w:sz w:val="24"/>
                <w:szCs w:val="24"/>
              </w:rPr>
              <w:t>Emirates</w:t>
            </w:r>
            <w:proofErr w:type="spellEnd"/>
            <w:r w:rsidRPr="00EA6B64">
              <w:rPr>
                <w:rFonts w:asciiTheme="majorBidi" w:hAnsiTheme="majorBidi" w:cstheme="majorBidi"/>
                <w:sz w:val="24"/>
                <w:szCs w:val="24"/>
              </w:rPr>
              <w:t xml:space="preserve"> NBD" ekonominėje apžvalgoje. Optimistinę perspektyvą palaiko didelės vartotojų išlaidos ir mažėjantis infliacinis spaudimas, kurie padeda išlaikyti augimą pagrindiniuose ekonomikos sektoriuose.</w:t>
            </w:r>
          </w:p>
        </w:tc>
        <w:tc>
          <w:tcPr>
            <w:tcW w:w="2619" w:type="dxa"/>
            <w:tcMar>
              <w:top w:w="29" w:type="dxa"/>
              <w:left w:w="115" w:type="dxa"/>
              <w:bottom w:w="29" w:type="dxa"/>
              <w:right w:w="115" w:type="dxa"/>
            </w:tcMar>
          </w:tcPr>
          <w:p w14:paraId="616C6AF7" w14:textId="60F756FB" w:rsidR="009F38AC" w:rsidRPr="00106974" w:rsidRDefault="009F38AC" w:rsidP="009F38AC">
            <w:pPr>
              <w:shd w:val="clear" w:color="auto" w:fill="FFFFFF"/>
              <w:spacing w:after="225" w:line="240" w:lineRule="auto"/>
              <w:outlineLvl w:val="0"/>
              <w:rPr>
                <w:rFonts w:asciiTheme="majorBidi" w:hAnsiTheme="majorBidi" w:cstheme="majorBidi"/>
                <w:sz w:val="24"/>
                <w:szCs w:val="24"/>
              </w:rPr>
            </w:pPr>
            <w:hyperlink r:id="rId49" w:history="1">
              <w:r w:rsidRPr="00106974">
                <w:rPr>
                  <w:rStyle w:val="Hyperlink"/>
                  <w:rFonts w:asciiTheme="majorBidi" w:eastAsia="Times New Roman" w:hAnsiTheme="majorBidi" w:cstheme="majorBidi"/>
                  <w:kern w:val="36"/>
                  <w:sz w:val="24"/>
                  <w:szCs w:val="24"/>
                  <w:u w:val="none"/>
                  <w:lang w:val="en-AE" w:eastAsia="en-AE"/>
                </w:rPr>
                <w:t>Saudi Arabia’s non-oil economy powers ahead amid cooling inflation (Khaleej Times)</w:t>
              </w:r>
            </w:hyperlink>
          </w:p>
        </w:tc>
        <w:tc>
          <w:tcPr>
            <w:tcW w:w="1559" w:type="dxa"/>
            <w:tcMar>
              <w:top w:w="29" w:type="dxa"/>
              <w:left w:w="115" w:type="dxa"/>
              <w:bottom w:w="29" w:type="dxa"/>
              <w:right w:w="115" w:type="dxa"/>
            </w:tcMar>
            <w:vAlign w:val="center"/>
          </w:tcPr>
          <w:p w14:paraId="1750620C" w14:textId="77777777" w:rsidR="009F38AC" w:rsidRPr="00EA6B64" w:rsidRDefault="009F38AC" w:rsidP="009F38AC">
            <w:pPr>
              <w:rPr>
                <w:rFonts w:asciiTheme="majorBidi" w:hAnsiTheme="majorBidi" w:cstheme="majorBidi"/>
                <w:sz w:val="24"/>
                <w:szCs w:val="24"/>
              </w:rPr>
            </w:pPr>
          </w:p>
        </w:tc>
      </w:tr>
      <w:tr w:rsidR="009F38AC" w:rsidRPr="00EA6B64" w14:paraId="56C91B6D" w14:textId="77777777" w:rsidTr="002A2CBB">
        <w:trPr>
          <w:trHeight w:val="385"/>
        </w:trPr>
        <w:tc>
          <w:tcPr>
            <w:tcW w:w="1579" w:type="dxa"/>
            <w:tcMar>
              <w:top w:w="29" w:type="dxa"/>
              <w:left w:w="115" w:type="dxa"/>
              <w:bottom w:w="29" w:type="dxa"/>
              <w:right w:w="115" w:type="dxa"/>
            </w:tcMar>
          </w:tcPr>
          <w:p w14:paraId="2087C00C" w14:textId="457CD9C8" w:rsidR="009F38AC" w:rsidRPr="00EA6B64" w:rsidRDefault="009F38AC" w:rsidP="009F38AC">
            <w:pPr>
              <w:rPr>
                <w:rFonts w:asciiTheme="majorBidi" w:hAnsiTheme="majorBidi" w:cstheme="majorBidi"/>
                <w:sz w:val="24"/>
                <w:szCs w:val="24"/>
              </w:rPr>
            </w:pPr>
            <w:r w:rsidRPr="00EA6B64">
              <w:rPr>
                <w:rFonts w:asciiTheme="majorBidi" w:hAnsiTheme="majorBidi" w:cstheme="majorBidi"/>
                <w:sz w:val="24"/>
                <w:szCs w:val="24"/>
              </w:rPr>
              <w:t>2025 08 14</w:t>
            </w:r>
          </w:p>
        </w:tc>
        <w:tc>
          <w:tcPr>
            <w:tcW w:w="9979" w:type="dxa"/>
            <w:tcMar>
              <w:top w:w="29" w:type="dxa"/>
              <w:left w:w="115" w:type="dxa"/>
              <w:bottom w:w="29" w:type="dxa"/>
              <w:right w:w="115" w:type="dxa"/>
            </w:tcMar>
          </w:tcPr>
          <w:p w14:paraId="12DF4BE7" w14:textId="67751FD4" w:rsidR="009F38AC" w:rsidRPr="00EA6B64" w:rsidRDefault="009F38AC" w:rsidP="009F38AC">
            <w:pPr>
              <w:pStyle w:val="NoSpacing"/>
              <w:rPr>
                <w:rFonts w:asciiTheme="majorBidi" w:hAnsiTheme="majorBidi" w:cstheme="majorBidi"/>
                <w:noProof/>
                <w:sz w:val="24"/>
                <w:szCs w:val="24"/>
              </w:rPr>
            </w:pPr>
            <w:r w:rsidRPr="00EA6B64">
              <w:rPr>
                <w:rFonts w:asciiTheme="majorBidi" w:hAnsiTheme="majorBidi" w:cstheme="majorBidi"/>
                <w:sz w:val="24"/>
                <w:szCs w:val="24"/>
              </w:rPr>
              <w:t xml:space="preserve">Saudo Arabijos programa, kuria siekiama pritraukti pasaulin </w:t>
            </w:r>
            <w:proofErr w:type="spellStart"/>
            <w:r w:rsidRPr="00EA6B64">
              <w:rPr>
                <w:rFonts w:asciiTheme="majorBidi" w:hAnsiTheme="majorBidi" w:cstheme="majorBidi"/>
                <w:sz w:val="24"/>
                <w:szCs w:val="24"/>
              </w:rPr>
              <w:t>es</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bendrov</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es</w:t>
            </w:r>
            <w:proofErr w:type="spellEnd"/>
            <w:r w:rsidRPr="00EA6B64">
              <w:rPr>
                <w:rFonts w:asciiTheme="majorBidi" w:hAnsiTheme="majorBidi" w:cstheme="majorBidi"/>
                <w:sz w:val="24"/>
                <w:szCs w:val="24"/>
              </w:rPr>
              <w:t>, iki 2025 m. pirmojo ketvirčio pritraukė 616 įmonių, trečiadienį pranešė žiniasklaidos ministras Salmanas Al-</w:t>
            </w:r>
            <w:proofErr w:type="spellStart"/>
            <w:r w:rsidRPr="00EA6B64">
              <w:rPr>
                <w:rFonts w:asciiTheme="majorBidi" w:hAnsiTheme="majorBidi" w:cstheme="majorBidi"/>
                <w:sz w:val="24"/>
                <w:szCs w:val="24"/>
              </w:rPr>
              <w:t>Dosari</w:t>
            </w:r>
            <w:proofErr w:type="spellEnd"/>
            <w:r w:rsidRPr="00EA6B64">
              <w:rPr>
                <w:rFonts w:asciiTheme="majorBidi" w:hAnsiTheme="majorBidi" w:cstheme="majorBidi"/>
                <w:sz w:val="24"/>
                <w:szCs w:val="24"/>
              </w:rPr>
              <w:t>. Šis skaičius padidėjo nuo 571 įmonės ankstesnį ketvirtį.</w:t>
            </w:r>
          </w:p>
        </w:tc>
        <w:tc>
          <w:tcPr>
            <w:tcW w:w="2619" w:type="dxa"/>
            <w:tcMar>
              <w:top w:w="29" w:type="dxa"/>
              <w:left w:w="115" w:type="dxa"/>
              <w:bottom w:w="29" w:type="dxa"/>
              <w:right w:w="115" w:type="dxa"/>
            </w:tcMar>
          </w:tcPr>
          <w:p w14:paraId="1B6F9198" w14:textId="6C069BD4" w:rsidR="009F38AC" w:rsidRPr="00106974" w:rsidRDefault="009F38AC" w:rsidP="009F38AC">
            <w:pPr>
              <w:shd w:val="clear" w:color="auto" w:fill="FFFFFF"/>
              <w:spacing w:after="0" w:line="240" w:lineRule="auto"/>
              <w:outlineLvl w:val="0"/>
              <w:rPr>
                <w:rFonts w:asciiTheme="majorBidi" w:eastAsia="Times New Roman" w:hAnsiTheme="majorBidi" w:cstheme="majorBidi"/>
                <w:color w:val="000000"/>
                <w:spacing w:val="-5"/>
                <w:kern w:val="36"/>
                <w:sz w:val="24"/>
                <w:szCs w:val="24"/>
                <w:lang w:val="en-AE" w:eastAsia="en-AE"/>
              </w:rPr>
            </w:pPr>
            <w:hyperlink r:id="rId50" w:history="1">
              <w:r w:rsidRPr="00106974">
                <w:rPr>
                  <w:rStyle w:val="Hyperlink"/>
                  <w:rFonts w:asciiTheme="majorBidi" w:eastAsia="Times New Roman" w:hAnsiTheme="majorBidi" w:cstheme="majorBidi"/>
                  <w:spacing w:val="-5"/>
                  <w:kern w:val="36"/>
                  <w:sz w:val="24"/>
                  <w:szCs w:val="24"/>
                  <w:u w:val="none"/>
                  <w:lang w:val="en-AE" w:eastAsia="en-AE"/>
                </w:rPr>
                <w:t>Saudi Arabia attracts 616 regional HQs of global companies by Q1 2025, says Media Minister (Zawya)</w:t>
              </w:r>
            </w:hyperlink>
          </w:p>
        </w:tc>
        <w:tc>
          <w:tcPr>
            <w:tcW w:w="1559" w:type="dxa"/>
            <w:tcMar>
              <w:top w:w="29" w:type="dxa"/>
              <w:left w:w="115" w:type="dxa"/>
              <w:bottom w:w="29" w:type="dxa"/>
              <w:right w:w="115" w:type="dxa"/>
            </w:tcMar>
            <w:vAlign w:val="center"/>
          </w:tcPr>
          <w:p w14:paraId="2231424C" w14:textId="77777777" w:rsidR="009F38AC" w:rsidRPr="00EA6B64" w:rsidRDefault="009F38AC" w:rsidP="009F38AC">
            <w:pPr>
              <w:rPr>
                <w:rFonts w:asciiTheme="majorBidi" w:hAnsiTheme="majorBidi" w:cstheme="majorBidi"/>
                <w:sz w:val="24"/>
                <w:szCs w:val="24"/>
              </w:rPr>
            </w:pPr>
          </w:p>
        </w:tc>
      </w:tr>
    </w:tbl>
    <w:p w14:paraId="76CCC94E" w14:textId="77777777" w:rsidR="00800D89" w:rsidRPr="00EA6B64" w:rsidRDefault="00800D89" w:rsidP="00E14233">
      <w:pPr>
        <w:rPr>
          <w:rFonts w:asciiTheme="majorBidi" w:hAnsiTheme="majorBidi" w:cstheme="majorBidi"/>
          <w:sz w:val="24"/>
          <w:szCs w:val="24"/>
          <w:u w:val="single"/>
        </w:rPr>
      </w:pPr>
    </w:p>
    <w:p w14:paraId="43607687" w14:textId="77777777" w:rsidR="003564D7" w:rsidRDefault="003564D7" w:rsidP="00E14233">
      <w:pPr>
        <w:rPr>
          <w:rFonts w:asciiTheme="majorBidi" w:hAnsiTheme="majorBidi" w:cstheme="majorBidi"/>
          <w:sz w:val="24"/>
          <w:szCs w:val="24"/>
          <w:u w:val="single"/>
        </w:rPr>
      </w:pPr>
    </w:p>
    <w:p w14:paraId="6367C647" w14:textId="77777777" w:rsidR="00106974" w:rsidRDefault="00106974" w:rsidP="00E14233">
      <w:pPr>
        <w:rPr>
          <w:rFonts w:asciiTheme="majorBidi" w:hAnsiTheme="majorBidi" w:cstheme="majorBidi"/>
          <w:sz w:val="24"/>
          <w:szCs w:val="24"/>
          <w:u w:val="single"/>
        </w:rPr>
      </w:pPr>
    </w:p>
    <w:p w14:paraId="585338EE" w14:textId="77777777" w:rsidR="00106974" w:rsidRDefault="00106974" w:rsidP="00E14233">
      <w:pPr>
        <w:rPr>
          <w:rFonts w:asciiTheme="majorBidi" w:hAnsiTheme="majorBidi" w:cstheme="majorBidi"/>
          <w:sz w:val="24"/>
          <w:szCs w:val="24"/>
          <w:u w:val="single"/>
        </w:rPr>
      </w:pPr>
    </w:p>
    <w:p w14:paraId="5FC1E066" w14:textId="77777777" w:rsidR="00234845" w:rsidRDefault="00234845" w:rsidP="00E14233">
      <w:pPr>
        <w:rPr>
          <w:rFonts w:asciiTheme="majorBidi" w:hAnsiTheme="majorBidi" w:cstheme="majorBidi"/>
          <w:sz w:val="24"/>
          <w:szCs w:val="24"/>
          <w:u w:val="single"/>
        </w:rPr>
      </w:pPr>
    </w:p>
    <w:p w14:paraId="16DDB0E5" w14:textId="77777777" w:rsidR="00234845" w:rsidRPr="00EA6B64" w:rsidRDefault="00234845" w:rsidP="00E14233">
      <w:pPr>
        <w:rPr>
          <w:rFonts w:asciiTheme="majorBidi" w:hAnsiTheme="majorBidi" w:cstheme="majorBidi"/>
          <w:sz w:val="24"/>
          <w:szCs w:val="24"/>
          <w:u w:val="single"/>
        </w:rPr>
      </w:pPr>
    </w:p>
    <w:p w14:paraId="52DBD025" w14:textId="677E3703" w:rsidR="006F1C63" w:rsidRPr="00EA6B64" w:rsidRDefault="00234845" w:rsidP="006F1C63">
      <w:pPr>
        <w:spacing w:after="0" w:line="240" w:lineRule="auto"/>
        <w:jc w:val="center"/>
        <w:rPr>
          <w:rFonts w:asciiTheme="majorBidi" w:hAnsiTheme="majorBidi" w:cstheme="majorBidi"/>
          <w:b/>
          <w:i/>
          <w:iCs/>
          <w:sz w:val="24"/>
          <w:szCs w:val="24"/>
        </w:rPr>
      </w:pPr>
      <w:r w:rsidRPr="00EA6B64">
        <w:rPr>
          <w:rFonts w:asciiTheme="majorBidi" w:hAnsiTheme="majorBidi" w:cstheme="majorBidi"/>
          <w:b/>
          <w:sz w:val="24"/>
          <w:szCs w:val="24"/>
        </w:rPr>
        <w:lastRenderedPageBreak/>
        <w:t xml:space="preserve"> KUVEITAS</w:t>
      </w:r>
    </w:p>
    <w:p w14:paraId="369AC11F" w14:textId="77777777" w:rsidR="006F1C63" w:rsidRPr="00EA6B64" w:rsidRDefault="006F1C63" w:rsidP="006F1C63">
      <w:pPr>
        <w:spacing w:after="0" w:line="240" w:lineRule="auto"/>
        <w:jc w:val="center"/>
        <w:rPr>
          <w:rFonts w:asciiTheme="majorBidi" w:hAnsiTheme="majorBidi" w:cstheme="majorBidi"/>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EA6B64" w14:paraId="137151DA" w14:textId="77777777" w:rsidTr="002A2CBB">
        <w:trPr>
          <w:trHeight w:val="385"/>
        </w:trPr>
        <w:tc>
          <w:tcPr>
            <w:tcW w:w="1579" w:type="dxa"/>
            <w:tcMar>
              <w:top w:w="29" w:type="dxa"/>
              <w:left w:w="115" w:type="dxa"/>
              <w:bottom w:w="29" w:type="dxa"/>
              <w:right w:w="115" w:type="dxa"/>
            </w:tcMar>
          </w:tcPr>
          <w:p w14:paraId="69EF9222"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26C61452"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18064BD5"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4497ED24"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Pastabos</w:t>
            </w:r>
          </w:p>
        </w:tc>
      </w:tr>
      <w:tr w:rsidR="006F1C63" w:rsidRPr="00EA6B64" w14:paraId="12C8923F" w14:textId="77777777" w:rsidTr="002A2CBB">
        <w:trPr>
          <w:trHeight w:val="216"/>
        </w:trPr>
        <w:tc>
          <w:tcPr>
            <w:tcW w:w="15736" w:type="dxa"/>
            <w:gridSpan w:val="4"/>
            <w:tcMar>
              <w:top w:w="29" w:type="dxa"/>
              <w:left w:w="115" w:type="dxa"/>
              <w:bottom w:w="29" w:type="dxa"/>
              <w:right w:w="115" w:type="dxa"/>
            </w:tcMar>
          </w:tcPr>
          <w:p w14:paraId="7D5DCE84" w14:textId="77777777" w:rsidR="006F1C63" w:rsidRPr="00EA6B64" w:rsidRDefault="006F1C63" w:rsidP="002A2CBB">
            <w:p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LIETUVOS EKSPORTUOTOJAMS AKTUALI INFORMACIJA</w:t>
            </w:r>
          </w:p>
        </w:tc>
      </w:tr>
      <w:tr w:rsidR="00E03C1C" w:rsidRPr="00EA6B64" w14:paraId="23213958" w14:textId="77777777" w:rsidTr="002A2CBB">
        <w:trPr>
          <w:trHeight w:val="234"/>
        </w:trPr>
        <w:tc>
          <w:tcPr>
            <w:tcW w:w="1579" w:type="dxa"/>
            <w:tcMar>
              <w:top w:w="29" w:type="dxa"/>
              <w:left w:w="115" w:type="dxa"/>
              <w:bottom w:w="29" w:type="dxa"/>
              <w:right w:w="115" w:type="dxa"/>
            </w:tcMar>
          </w:tcPr>
          <w:p w14:paraId="5A9FB80A" w14:textId="02F87399" w:rsidR="00E03C1C" w:rsidRPr="00EA6B64" w:rsidRDefault="00E03C1C" w:rsidP="00E03C1C">
            <w:pPr>
              <w:rPr>
                <w:rFonts w:asciiTheme="majorBidi" w:hAnsiTheme="majorBidi" w:cstheme="majorBidi"/>
                <w:sz w:val="24"/>
                <w:szCs w:val="24"/>
              </w:rPr>
            </w:pPr>
            <w:r w:rsidRPr="00EA6B64">
              <w:rPr>
                <w:rFonts w:asciiTheme="majorBidi" w:hAnsiTheme="majorBidi" w:cstheme="majorBidi"/>
                <w:sz w:val="24"/>
                <w:szCs w:val="24"/>
              </w:rPr>
              <w:t>2025 08 22</w:t>
            </w:r>
          </w:p>
        </w:tc>
        <w:tc>
          <w:tcPr>
            <w:tcW w:w="9979" w:type="dxa"/>
            <w:tcMar>
              <w:top w:w="29" w:type="dxa"/>
              <w:left w:w="115" w:type="dxa"/>
              <w:bottom w:w="29" w:type="dxa"/>
              <w:right w:w="115" w:type="dxa"/>
            </w:tcMar>
          </w:tcPr>
          <w:p w14:paraId="3C6430DF" w14:textId="4F98BA66" w:rsidR="00E03C1C" w:rsidRPr="00EA6B64" w:rsidRDefault="00E03C1C" w:rsidP="00E03C1C">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w:t>
            </w:r>
            <w:proofErr w:type="spellStart"/>
            <w:r w:rsidRPr="00EA6B64">
              <w:rPr>
                <w:rFonts w:asciiTheme="majorBidi" w:hAnsiTheme="majorBidi" w:cstheme="majorBidi"/>
                <w:sz w:val="24"/>
                <w:szCs w:val="24"/>
              </w:rPr>
              <w:t>Spinneys</w:t>
            </w:r>
            <w:proofErr w:type="spellEnd"/>
            <w:r w:rsidRPr="00EA6B64">
              <w:rPr>
                <w:rFonts w:asciiTheme="majorBidi" w:hAnsiTheme="majorBidi" w:cstheme="majorBidi"/>
                <w:sz w:val="24"/>
                <w:szCs w:val="24"/>
              </w:rPr>
              <w:t xml:space="preserve">" prekybos </w:t>
            </w:r>
            <w:proofErr w:type="spellStart"/>
            <w:r w:rsidRPr="00EA6B64">
              <w:rPr>
                <w:rFonts w:asciiTheme="majorBidi" w:hAnsiTheme="majorBidi" w:cstheme="majorBidi"/>
                <w:sz w:val="24"/>
                <w:szCs w:val="24"/>
              </w:rPr>
              <w:t>tinkla</w:t>
            </w:r>
            <w:proofErr w:type="spellEnd"/>
            <w:r w:rsidRPr="00EA6B64">
              <w:rPr>
                <w:rFonts w:asciiTheme="majorBidi" w:hAnsiTheme="majorBidi" w:cstheme="majorBidi"/>
                <w:sz w:val="24"/>
                <w:szCs w:val="24"/>
              </w:rPr>
              <w:t xml:space="preserve"> s, kartu su įmone "</w:t>
            </w:r>
            <w:proofErr w:type="spellStart"/>
            <w:r w:rsidRPr="00EA6B64">
              <w:rPr>
                <w:rFonts w:asciiTheme="majorBidi" w:hAnsiTheme="majorBidi" w:cstheme="majorBidi"/>
                <w:sz w:val="24"/>
                <w:szCs w:val="24"/>
              </w:rPr>
              <w:t>Alshaya</w:t>
            </w:r>
            <w:proofErr w:type="spellEnd"/>
            <w:r w:rsidRPr="00EA6B64">
              <w:rPr>
                <w:rFonts w:asciiTheme="majorBidi" w:hAnsiTheme="majorBidi" w:cstheme="majorBidi"/>
                <w:sz w:val="24"/>
                <w:szCs w:val="24"/>
              </w:rPr>
              <w:t>", pradeda prekybinę plėtrą į Kuveitą. Pirmus dešimt prekybos centrų planuojam a atidaryt i 2026 m., Kuveitas jau yra ketvirta GCC rink a, kurioje šis prekybos centras vystys savo veiklą.</w:t>
            </w:r>
          </w:p>
        </w:tc>
        <w:tc>
          <w:tcPr>
            <w:tcW w:w="2619" w:type="dxa"/>
            <w:tcMar>
              <w:top w:w="29" w:type="dxa"/>
              <w:left w:w="115" w:type="dxa"/>
              <w:bottom w:w="29" w:type="dxa"/>
              <w:right w:w="115" w:type="dxa"/>
            </w:tcMar>
          </w:tcPr>
          <w:p w14:paraId="6AB3C1A9" w14:textId="61DCEBEB" w:rsidR="00E03C1C" w:rsidRPr="00106974" w:rsidRDefault="00E03C1C" w:rsidP="00E03C1C">
            <w:pPr>
              <w:pStyle w:val="NoSpacing"/>
              <w:jc w:val="both"/>
              <w:rPr>
                <w:rFonts w:asciiTheme="majorBidi" w:hAnsiTheme="majorBidi" w:cstheme="majorBidi"/>
                <w:sz w:val="24"/>
                <w:szCs w:val="24"/>
              </w:rPr>
            </w:pPr>
            <w:hyperlink r:id="rId51" w:history="1">
              <w:r w:rsidRPr="00106974">
                <w:rPr>
                  <w:rStyle w:val="Hyperlink"/>
                  <w:rFonts w:asciiTheme="majorBidi" w:hAnsiTheme="majorBidi" w:cstheme="majorBidi"/>
                  <w:sz w:val="24"/>
                  <w:szCs w:val="24"/>
                  <w:u w:val="none"/>
                  <w:lang w:val="en-AE"/>
                </w:rPr>
                <w:t>Spinneys enters Kuwait with Alshaya joint venture, first store to open in 2026 (Arabian Business)</w:t>
              </w:r>
            </w:hyperlink>
          </w:p>
        </w:tc>
        <w:tc>
          <w:tcPr>
            <w:tcW w:w="1559" w:type="dxa"/>
            <w:tcMar>
              <w:top w:w="29" w:type="dxa"/>
              <w:left w:w="115" w:type="dxa"/>
              <w:bottom w:w="29" w:type="dxa"/>
              <w:right w:w="115" w:type="dxa"/>
            </w:tcMar>
          </w:tcPr>
          <w:p w14:paraId="0D196AC2" w14:textId="77777777" w:rsidR="00E03C1C" w:rsidRPr="00EA6B64" w:rsidRDefault="00E03C1C" w:rsidP="00E03C1C">
            <w:pPr>
              <w:rPr>
                <w:rFonts w:asciiTheme="majorBidi" w:hAnsiTheme="majorBidi" w:cstheme="majorBidi"/>
                <w:sz w:val="24"/>
                <w:szCs w:val="24"/>
              </w:rPr>
            </w:pPr>
          </w:p>
        </w:tc>
      </w:tr>
      <w:tr w:rsidR="00E03C1C" w:rsidRPr="00EA6B64" w14:paraId="4640F86E" w14:textId="77777777" w:rsidTr="002A2CBB">
        <w:trPr>
          <w:trHeight w:val="234"/>
        </w:trPr>
        <w:tc>
          <w:tcPr>
            <w:tcW w:w="1579" w:type="dxa"/>
            <w:tcMar>
              <w:top w:w="29" w:type="dxa"/>
              <w:left w:w="115" w:type="dxa"/>
              <w:bottom w:w="29" w:type="dxa"/>
              <w:right w:w="115" w:type="dxa"/>
            </w:tcMar>
          </w:tcPr>
          <w:p w14:paraId="088BF2A4" w14:textId="7A540447" w:rsidR="00E03C1C" w:rsidRPr="00EA6B64" w:rsidRDefault="00E03C1C" w:rsidP="00E03C1C">
            <w:pPr>
              <w:rPr>
                <w:rFonts w:asciiTheme="majorBidi" w:hAnsiTheme="majorBidi" w:cstheme="majorBidi"/>
                <w:sz w:val="24"/>
                <w:szCs w:val="24"/>
              </w:rPr>
            </w:pPr>
            <w:r w:rsidRPr="00EA6B64">
              <w:rPr>
                <w:rFonts w:asciiTheme="majorBidi" w:hAnsiTheme="majorBidi" w:cstheme="majorBidi"/>
                <w:sz w:val="24"/>
                <w:szCs w:val="24"/>
              </w:rPr>
              <w:t>2025 08 26</w:t>
            </w:r>
          </w:p>
        </w:tc>
        <w:tc>
          <w:tcPr>
            <w:tcW w:w="9979" w:type="dxa"/>
            <w:tcMar>
              <w:top w:w="29" w:type="dxa"/>
              <w:left w:w="115" w:type="dxa"/>
              <w:bottom w:w="29" w:type="dxa"/>
              <w:right w:w="115" w:type="dxa"/>
            </w:tcMar>
          </w:tcPr>
          <w:p w14:paraId="7BE84595" w14:textId="637A65B8" w:rsidR="00E03C1C" w:rsidRPr="00EA6B64" w:rsidRDefault="00E03C1C" w:rsidP="00E03C1C">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 xml:space="preserve">Naujausi teisės aktai, įskaitant mokesčių ir valstybės skolos reformas, rodo Kuveito perėjimą prie ekonomikos diversifikacijos. Tokie sektoriai kaip </w:t>
            </w:r>
            <w:proofErr w:type="spellStart"/>
            <w:r w:rsidRPr="00EA6B64">
              <w:rPr>
                <w:rFonts w:asciiTheme="majorBidi" w:hAnsiTheme="majorBidi" w:cstheme="majorBidi"/>
                <w:sz w:val="24"/>
                <w:szCs w:val="24"/>
              </w:rPr>
              <w:t>fintech</w:t>
            </w:r>
            <w:proofErr w:type="spellEnd"/>
            <w:r w:rsidRPr="00EA6B64">
              <w:rPr>
                <w:rFonts w:asciiTheme="majorBidi" w:hAnsiTheme="majorBidi" w:cstheme="majorBidi"/>
                <w:sz w:val="24"/>
                <w:szCs w:val="24"/>
              </w:rPr>
              <w:t xml:space="preserve">, </w:t>
            </w:r>
            <w:proofErr w:type="spellStart"/>
            <w:r w:rsidRPr="00EA6B64">
              <w:rPr>
                <w:rFonts w:asciiTheme="majorBidi" w:hAnsiTheme="majorBidi" w:cstheme="majorBidi"/>
                <w:sz w:val="24"/>
                <w:szCs w:val="24"/>
              </w:rPr>
              <w:t>agrotech</w:t>
            </w:r>
            <w:proofErr w:type="spellEnd"/>
            <w:r w:rsidRPr="00EA6B64">
              <w:rPr>
                <w:rFonts w:asciiTheme="majorBidi" w:hAnsiTheme="majorBidi" w:cstheme="majorBidi"/>
                <w:sz w:val="24"/>
                <w:szCs w:val="24"/>
              </w:rPr>
              <w:t>, sveikatos priežiūra ir atsinaujinanti energija įgauna vis didesnę trauką. Lietuvos stipriosios pusės - aprūpinimo maistu ir tvarių technologijų srityse puikiai atitinka Kuveito prioritetus.</w:t>
            </w:r>
          </w:p>
        </w:tc>
        <w:tc>
          <w:tcPr>
            <w:tcW w:w="2619" w:type="dxa"/>
            <w:tcMar>
              <w:top w:w="29" w:type="dxa"/>
              <w:left w:w="115" w:type="dxa"/>
              <w:bottom w:w="29" w:type="dxa"/>
              <w:right w:w="115" w:type="dxa"/>
            </w:tcMar>
          </w:tcPr>
          <w:p w14:paraId="18C25453" w14:textId="22114D63" w:rsidR="00E03C1C" w:rsidRPr="00106974" w:rsidRDefault="00E03C1C" w:rsidP="00E03C1C">
            <w:pPr>
              <w:pStyle w:val="NoSpacing"/>
              <w:jc w:val="both"/>
              <w:rPr>
                <w:rFonts w:asciiTheme="majorBidi" w:hAnsiTheme="majorBidi" w:cstheme="majorBidi"/>
                <w:noProof/>
                <w:sz w:val="24"/>
                <w:szCs w:val="24"/>
              </w:rPr>
            </w:pPr>
            <w:hyperlink r:id="rId52" w:history="1">
              <w:r w:rsidRPr="00106974">
                <w:rPr>
                  <w:rStyle w:val="Hyperlink"/>
                  <w:rFonts w:asciiTheme="majorBidi" w:hAnsiTheme="majorBidi" w:cstheme="majorBidi"/>
                  <w:noProof/>
                  <w:sz w:val="24"/>
                  <w:szCs w:val="24"/>
                  <w:u w:val="none"/>
                </w:rPr>
                <w:t>Kuwait, GCC, &amp; Global Economic Insights (Edgeconsultancykw)</w:t>
              </w:r>
            </w:hyperlink>
          </w:p>
        </w:tc>
        <w:tc>
          <w:tcPr>
            <w:tcW w:w="1559" w:type="dxa"/>
            <w:tcMar>
              <w:top w:w="29" w:type="dxa"/>
              <w:left w:w="115" w:type="dxa"/>
              <w:bottom w:w="29" w:type="dxa"/>
              <w:right w:w="115" w:type="dxa"/>
            </w:tcMar>
          </w:tcPr>
          <w:p w14:paraId="7229BCE8" w14:textId="77777777" w:rsidR="00E03C1C" w:rsidRPr="00EA6B64" w:rsidRDefault="00E03C1C" w:rsidP="00E03C1C">
            <w:pPr>
              <w:rPr>
                <w:rFonts w:asciiTheme="majorBidi" w:hAnsiTheme="majorBidi" w:cstheme="majorBidi"/>
                <w:sz w:val="24"/>
                <w:szCs w:val="24"/>
              </w:rPr>
            </w:pPr>
          </w:p>
        </w:tc>
      </w:tr>
      <w:tr w:rsidR="006F1C63" w:rsidRPr="00EA6B64" w14:paraId="3C7E1918" w14:textId="77777777" w:rsidTr="002A2CBB">
        <w:trPr>
          <w:trHeight w:val="234"/>
        </w:trPr>
        <w:tc>
          <w:tcPr>
            <w:tcW w:w="15736" w:type="dxa"/>
            <w:gridSpan w:val="4"/>
            <w:tcMar>
              <w:top w:w="29" w:type="dxa"/>
              <w:left w:w="115" w:type="dxa"/>
              <w:bottom w:w="29" w:type="dxa"/>
              <w:right w:w="115" w:type="dxa"/>
            </w:tcMar>
          </w:tcPr>
          <w:p w14:paraId="2DC3681E" w14:textId="77777777" w:rsidR="006F1C63" w:rsidRPr="00EA6B64" w:rsidRDefault="006F1C63" w:rsidP="002A2CBB">
            <w:pPr>
              <w:spacing w:line="240" w:lineRule="auto"/>
              <w:rPr>
                <w:rFonts w:asciiTheme="majorBidi" w:hAnsiTheme="majorBidi" w:cstheme="majorBidi"/>
                <w:sz w:val="24"/>
                <w:szCs w:val="24"/>
              </w:rPr>
            </w:pPr>
            <w:r w:rsidRPr="00EA6B64">
              <w:rPr>
                <w:rFonts w:asciiTheme="majorBidi" w:hAnsiTheme="majorBidi" w:cstheme="majorBidi"/>
                <w:b/>
                <w:sz w:val="24"/>
                <w:szCs w:val="24"/>
              </w:rPr>
              <w:t>LIETUVOS VERSLO PLĖTRAI AKTUALI INFORMACIJA</w:t>
            </w:r>
          </w:p>
        </w:tc>
      </w:tr>
      <w:tr w:rsidR="00E03C1C" w:rsidRPr="00EA6B64" w14:paraId="300CBAE4" w14:textId="77777777" w:rsidTr="002A2CBB">
        <w:trPr>
          <w:trHeight w:val="234"/>
        </w:trPr>
        <w:tc>
          <w:tcPr>
            <w:tcW w:w="1579" w:type="dxa"/>
            <w:tcMar>
              <w:top w:w="29" w:type="dxa"/>
              <w:left w:w="115" w:type="dxa"/>
              <w:bottom w:w="29" w:type="dxa"/>
              <w:right w:w="115" w:type="dxa"/>
            </w:tcMar>
          </w:tcPr>
          <w:p w14:paraId="33CC33A4" w14:textId="64B38DBC" w:rsidR="00E03C1C" w:rsidRPr="00EA6B64" w:rsidRDefault="00E03C1C" w:rsidP="00E03C1C">
            <w:pPr>
              <w:rPr>
                <w:rFonts w:asciiTheme="majorBidi" w:hAnsiTheme="majorBidi" w:cstheme="majorBidi"/>
                <w:sz w:val="24"/>
                <w:szCs w:val="24"/>
              </w:rPr>
            </w:pPr>
            <w:r w:rsidRPr="00EA6B64">
              <w:rPr>
                <w:rFonts w:asciiTheme="majorBidi" w:hAnsiTheme="majorBidi" w:cstheme="majorBidi"/>
                <w:sz w:val="24"/>
                <w:szCs w:val="24"/>
              </w:rPr>
              <w:t>2025 08 21</w:t>
            </w:r>
          </w:p>
        </w:tc>
        <w:tc>
          <w:tcPr>
            <w:tcW w:w="9979" w:type="dxa"/>
            <w:tcMar>
              <w:top w:w="29" w:type="dxa"/>
              <w:left w:w="115" w:type="dxa"/>
              <w:bottom w:w="29" w:type="dxa"/>
              <w:right w:w="115" w:type="dxa"/>
            </w:tcMar>
          </w:tcPr>
          <w:p w14:paraId="3BE5EEF3" w14:textId="702B94C9" w:rsidR="00E03C1C" w:rsidRPr="00EA6B64" w:rsidRDefault="00E03C1C" w:rsidP="00E03C1C">
            <w:pPr>
              <w:rPr>
                <w:rFonts w:asciiTheme="majorBidi" w:hAnsiTheme="majorBidi" w:cstheme="majorBidi"/>
                <w:sz w:val="24"/>
                <w:szCs w:val="24"/>
              </w:rPr>
            </w:pPr>
            <w:r w:rsidRPr="00EA6B64">
              <w:rPr>
                <w:rFonts w:asciiTheme="majorBidi" w:hAnsiTheme="majorBidi" w:cstheme="majorBidi"/>
                <w:sz w:val="24"/>
                <w:szCs w:val="24"/>
              </w:rPr>
              <w:t>Integruoti vyriausybės veiksmai, jungiantys ekonominę diplomatiją su strateginiais partneriais ir kartu su visapusiška vidaus reformų sistema, skatina reikšmingą didelių projektų vystymo Kuveite pokytį. Ši transformacija atspindi aiškią viziją tikslu pagerinti veiklos efektyvumą, didinti skaidrumą ir paspartinti pokyčių įgyvendinimą.</w:t>
            </w:r>
          </w:p>
        </w:tc>
        <w:tc>
          <w:tcPr>
            <w:tcW w:w="2619" w:type="dxa"/>
            <w:tcBorders>
              <w:bottom w:val="single" w:sz="4" w:space="0" w:color="auto"/>
            </w:tcBorders>
            <w:tcMar>
              <w:top w:w="29" w:type="dxa"/>
              <w:left w:w="115" w:type="dxa"/>
              <w:bottom w:w="29" w:type="dxa"/>
              <w:right w:w="115" w:type="dxa"/>
            </w:tcMar>
          </w:tcPr>
          <w:p w14:paraId="7F0CA7FB" w14:textId="646EC8FE" w:rsidR="00E03C1C" w:rsidRPr="00106974" w:rsidRDefault="00E03C1C" w:rsidP="00E03C1C">
            <w:pPr>
              <w:pStyle w:val="NoSpacing"/>
              <w:jc w:val="both"/>
              <w:rPr>
                <w:rFonts w:asciiTheme="majorBidi" w:hAnsiTheme="majorBidi" w:cstheme="majorBidi"/>
                <w:sz w:val="24"/>
                <w:szCs w:val="24"/>
              </w:rPr>
            </w:pPr>
            <w:hyperlink r:id="rId53" w:history="1">
              <w:r w:rsidRPr="00106974">
                <w:rPr>
                  <w:rStyle w:val="Hyperlink"/>
                  <w:rFonts w:asciiTheme="majorBidi" w:hAnsiTheme="majorBidi" w:cstheme="majorBidi"/>
                  <w:sz w:val="24"/>
                  <w:szCs w:val="24"/>
                  <w:u w:val="none"/>
                  <w:lang w:val="en-AE"/>
                </w:rPr>
                <w:t>Kuwait rewrites development method with mega projects, new vision (Zawya)</w:t>
              </w:r>
            </w:hyperlink>
          </w:p>
        </w:tc>
        <w:tc>
          <w:tcPr>
            <w:tcW w:w="1559" w:type="dxa"/>
            <w:tcMar>
              <w:top w:w="29" w:type="dxa"/>
              <w:left w:w="115" w:type="dxa"/>
              <w:bottom w:w="29" w:type="dxa"/>
              <w:right w:w="115" w:type="dxa"/>
            </w:tcMar>
          </w:tcPr>
          <w:p w14:paraId="239541DF" w14:textId="77777777" w:rsidR="00E03C1C" w:rsidRPr="00EA6B64" w:rsidRDefault="00E03C1C" w:rsidP="00E03C1C">
            <w:pPr>
              <w:rPr>
                <w:rFonts w:asciiTheme="majorBidi" w:hAnsiTheme="majorBidi" w:cstheme="majorBidi"/>
                <w:sz w:val="24"/>
                <w:szCs w:val="24"/>
              </w:rPr>
            </w:pPr>
          </w:p>
        </w:tc>
      </w:tr>
      <w:tr w:rsidR="006F1C63" w:rsidRPr="00EA6B64" w14:paraId="5C70108B" w14:textId="77777777" w:rsidTr="002A2CBB">
        <w:trPr>
          <w:trHeight w:val="234"/>
        </w:trPr>
        <w:tc>
          <w:tcPr>
            <w:tcW w:w="15736" w:type="dxa"/>
            <w:gridSpan w:val="4"/>
            <w:tcMar>
              <w:top w:w="29" w:type="dxa"/>
              <w:left w:w="115" w:type="dxa"/>
              <w:bottom w:w="29" w:type="dxa"/>
              <w:right w:w="115" w:type="dxa"/>
            </w:tcMar>
          </w:tcPr>
          <w:p w14:paraId="74AE43E8" w14:textId="77777777" w:rsidR="006F1C63" w:rsidRPr="00EA6B64" w:rsidRDefault="006F1C63" w:rsidP="002A2CBB">
            <w:pPr>
              <w:spacing w:line="240" w:lineRule="auto"/>
              <w:rPr>
                <w:rFonts w:asciiTheme="majorBidi" w:hAnsiTheme="majorBidi" w:cstheme="majorBidi"/>
                <w:sz w:val="24"/>
                <w:szCs w:val="24"/>
              </w:rPr>
            </w:pPr>
            <w:r w:rsidRPr="00EA6B64">
              <w:rPr>
                <w:rFonts w:asciiTheme="majorBidi" w:hAnsiTheme="majorBidi" w:cstheme="majorBidi"/>
                <w:b/>
                <w:sz w:val="24"/>
                <w:szCs w:val="24"/>
              </w:rPr>
              <w:t>LIETUVOS TURIZMO SEKTORIUI AKTUALI INFORMACIJA</w:t>
            </w:r>
          </w:p>
        </w:tc>
      </w:tr>
      <w:tr w:rsidR="00E03C1C" w:rsidRPr="00EA6B64" w14:paraId="2E1C6CAE" w14:textId="77777777" w:rsidTr="002A2CBB">
        <w:trPr>
          <w:trHeight w:val="385"/>
        </w:trPr>
        <w:tc>
          <w:tcPr>
            <w:tcW w:w="1579" w:type="dxa"/>
            <w:tcMar>
              <w:top w:w="29" w:type="dxa"/>
              <w:left w:w="115" w:type="dxa"/>
              <w:bottom w:w="29" w:type="dxa"/>
              <w:right w:w="115" w:type="dxa"/>
            </w:tcMar>
          </w:tcPr>
          <w:p w14:paraId="2F29919D" w14:textId="328C4030" w:rsidR="00E03C1C" w:rsidRPr="00EA6B64" w:rsidRDefault="00E03C1C" w:rsidP="00E03C1C">
            <w:pPr>
              <w:rPr>
                <w:rFonts w:asciiTheme="majorBidi" w:hAnsiTheme="majorBidi" w:cstheme="majorBidi"/>
                <w:sz w:val="24"/>
                <w:szCs w:val="24"/>
              </w:rPr>
            </w:pPr>
            <w:r w:rsidRPr="00EA6B64">
              <w:rPr>
                <w:rFonts w:asciiTheme="majorBidi" w:hAnsiTheme="majorBidi" w:cstheme="majorBidi"/>
                <w:sz w:val="24"/>
                <w:szCs w:val="24"/>
              </w:rPr>
              <w:t>2025 08 05</w:t>
            </w:r>
          </w:p>
        </w:tc>
        <w:tc>
          <w:tcPr>
            <w:tcW w:w="9979" w:type="dxa"/>
            <w:tcMar>
              <w:top w:w="29" w:type="dxa"/>
              <w:left w:w="115" w:type="dxa"/>
              <w:bottom w:w="29" w:type="dxa"/>
              <w:right w:w="115" w:type="dxa"/>
            </w:tcMar>
          </w:tcPr>
          <w:p w14:paraId="68C40076" w14:textId="577A2FE2" w:rsidR="00E03C1C" w:rsidRPr="00EA6B64" w:rsidRDefault="00E03C1C" w:rsidP="00E03C1C">
            <w:pPr>
              <w:pStyle w:val="NoSpacing"/>
              <w:jc w:val="both"/>
              <w:rPr>
                <w:rStyle w:val="relative"/>
                <w:rFonts w:asciiTheme="majorBidi" w:hAnsiTheme="majorBidi" w:cstheme="majorBidi"/>
                <w:sz w:val="24"/>
                <w:szCs w:val="24"/>
              </w:rPr>
            </w:pPr>
            <w:r w:rsidRPr="00EA6B64">
              <w:rPr>
                <w:rFonts w:asciiTheme="majorBidi" w:hAnsiTheme="majorBidi" w:cstheme="majorBidi"/>
                <w:sz w:val="24"/>
                <w:szCs w:val="24"/>
              </w:rPr>
              <w:t xml:space="preserve">Kuveitas pradėjo keletą vizų reformų, įskaitant trijų mėnesių šeimos vizito vizų išdavimą ir ilgalaikių atvykimo reikalavimų panaikinimą, kuriais siekiama sustiprinti turizmą ir sušvelninti kelionių apribojimus. Į </w:t>
            </w:r>
            <w:proofErr w:type="spellStart"/>
            <w:r w:rsidRPr="00EA6B64">
              <w:rPr>
                <w:rFonts w:asciiTheme="majorBidi" w:hAnsiTheme="majorBidi" w:cstheme="majorBidi"/>
                <w:sz w:val="24"/>
                <w:szCs w:val="24"/>
              </w:rPr>
              <w:t>sigaliosiančios</w:t>
            </w:r>
            <w:proofErr w:type="spellEnd"/>
            <w:r w:rsidRPr="00EA6B64">
              <w:rPr>
                <w:rFonts w:asciiTheme="majorBidi" w:hAnsiTheme="majorBidi" w:cstheme="majorBidi"/>
                <w:sz w:val="24"/>
                <w:szCs w:val="24"/>
              </w:rPr>
              <w:t xml:space="preserve"> reformos yra dalis platesnio "Kuveito vizos" platformos pertvarkos – pagrindinės iniciatyvos, kuria siekiama padėti Kuveitui tapti regioniniu turizmo ir prekybos centru.</w:t>
            </w:r>
          </w:p>
        </w:tc>
        <w:tc>
          <w:tcPr>
            <w:tcW w:w="2619" w:type="dxa"/>
            <w:tcMar>
              <w:top w:w="29" w:type="dxa"/>
              <w:left w:w="115" w:type="dxa"/>
              <w:bottom w:w="29" w:type="dxa"/>
              <w:right w:w="115" w:type="dxa"/>
            </w:tcMar>
          </w:tcPr>
          <w:p w14:paraId="42529332" w14:textId="6A8A1633" w:rsidR="00E03C1C" w:rsidRPr="00106974" w:rsidRDefault="00E03C1C" w:rsidP="00E03C1C">
            <w:pPr>
              <w:pStyle w:val="NoSpacing"/>
              <w:jc w:val="both"/>
              <w:rPr>
                <w:rFonts w:asciiTheme="majorBidi" w:hAnsiTheme="majorBidi" w:cstheme="majorBidi"/>
                <w:sz w:val="24"/>
                <w:szCs w:val="24"/>
              </w:rPr>
            </w:pPr>
            <w:hyperlink r:id="rId54" w:history="1">
              <w:r w:rsidRPr="00106974">
                <w:rPr>
                  <w:rStyle w:val="Hyperlink"/>
                  <w:rFonts w:asciiTheme="majorBidi" w:hAnsiTheme="majorBidi" w:cstheme="majorBidi"/>
                  <w:sz w:val="24"/>
                  <w:szCs w:val="24"/>
                  <w:u w:val="none"/>
                  <w:lang w:val="en-AE"/>
                </w:rPr>
                <w:t>Kuwait unveils three-month family visit visa in sweeping visa platform overhaul (Gulf News)</w:t>
              </w:r>
            </w:hyperlink>
          </w:p>
        </w:tc>
        <w:tc>
          <w:tcPr>
            <w:tcW w:w="1559" w:type="dxa"/>
            <w:tcMar>
              <w:top w:w="29" w:type="dxa"/>
              <w:left w:w="115" w:type="dxa"/>
              <w:bottom w:w="29" w:type="dxa"/>
              <w:right w:w="115" w:type="dxa"/>
            </w:tcMar>
            <w:vAlign w:val="center"/>
          </w:tcPr>
          <w:p w14:paraId="74E5C751" w14:textId="77777777" w:rsidR="00E03C1C" w:rsidRPr="00EA6B64" w:rsidRDefault="00E03C1C" w:rsidP="00E03C1C">
            <w:pPr>
              <w:rPr>
                <w:rFonts w:asciiTheme="majorBidi" w:hAnsiTheme="majorBidi" w:cstheme="majorBidi"/>
                <w:sz w:val="24"/>
                <w:szCs w:val="24"/>
              </w:rPr>
            </w:pPr>
          </w:p>
        </w:tc>
      </w:tr>
      <w:tr w:rsidR="00E03C1C" w:rsidRPr="00EA6B64" w14:paraId="0D85611E" w14:textId="77777777" w:rsidTr="002A2CBB">
        <w:trPr>
          <w:trHeight w:val="385"/>
        </w:trPr>
        <w:tc>
          <w:tcPr>
            <w:tcW w:w="1579" w:type="dxa"/>
            <w:tcMar>
              <w:top w:w="29" w:type="dxa"/>
              <w:left w:w="115" w:type="dxa"/>
              <w:bottom w:w="29" w:type="dxa"/>
              <w:right w:w="115" w:type="dxa"/>
            </w:tcMar>
          </w:tcPr>
          <w:p w14:paraId="47755BE8" w14:textId="7F165807" w:rsidR="00E03C1C" w:rsidRPr="00EA6B64" w:rsidRDefault="00E03C1C" w:rsidP="00E03C1C">
            <w:pPr>
              <w:rPr>
                <w:rFonts w:asciiTheme="majorBidi" w:hAnsiTheme="majorBidi" w:cstheme="majorBidi"/>
                <w:sz w:val="24"/>
                <w:szCs w:val="24"/>
              </w:rPr>
            </w:pPr>
            <w:r w:rsidRPr="00EA6B64">
              <w:rPr>
                <w:rFonts w:asciiTheme="majorBidi" w:hAnsiTheme="majorBidi" w:cstheme="majorBidi"/>
                <w:sz w:val="24"/>
                <w:szCs w:val="24"/>
              </w:rPr>
              <w:t>2025 08 13</w:t>
            </w:r>
          </w:p>
        </w:tc>
        <w:tc>
          <w:tcPr>
            <w:tcW w:w="9979" w:type="dxa"/>
            <w:tcMar>
              <w:top w:w="29" w:type="dxa"/>
              <w:left w:w="115" w:type="dxa"/>
              <w:bottom w:w="29" w:type="dxa"/>
              <w:right w:w="115" w:type="dxa"/>
            </w:tcMar>
          </w:tcPr>
          <w:p w14:paraId="7C53B19D" w14:textId="17EC996A" w:rsidR="00E03C1C" w:rsidRPr="00EA6B64" w:rsidRDefault="00E03C1C" w:rsidP="00E03C1C">
            <w:pPr>
              <w:pStyle w:val="NoSpacing"/>
              <w:jc w:val="both"/>
              <w:rPr>
                <w:rFonts w:asciiTheme="majorBidi" w:hAnsiTheme="majorBidi" w:cstheme="majorBidi"/>
                <w:sz w:val="24"/>
                <w:szCs w:val="24"/>
              </w:rPr>
            </w:pPr>
            <w:r w:rsidRPr="00EA6B64">
              <w:rPr>
                <w:rFonts w:asciiTheme="majorBidi" w:hAnsiTheme="majorBidi" w:cstheme="majorBidi"/>
                <w:sz w:val="24"/>
                <w:szCs w:val="24"/>
              </w:rPr>
              <w:t xml:space="preserve">Vidaus reikalų ministerija patvirtino, kad turistines vizas gali būti išduot </w:t>
            </w:r>
            <w:proofErr w:type="spellStart"/>
            <w:r w:rsidRPr="00EA6B64">
              <w:rPr>
                <w:rFonts w:asciiTheme="majorBidi" w:hAnsiTheme="majorBidi" w:cstheme="majorBidi"/>
                <w:sz w:val="24"/>
                <w:szCs w:val="24"/>
              </w:rPr>
              <w:t>os</w:t>
            </w:r>
            <w:proofErr w:type="spellEnd"/>
            <w:r w:rsidRPr="00EA6B64">
              <w:rPr>
                <w:rFonts w:asciiTheme="majorBidi" w:hAnsiTheme="majorBidi" w:cstheme="majorBidi"/>
                <w:sz w:val="24"/>
                <w:szCs w:val="24"/>
              </w:rPr>
              <w:t xml:space="preserve"> visų tautybių </w:t>
            </w:r>
            <w:proofErr w:type="spellStart"/>
            <w:r w:rsidRPr="00EA6B64">
              <w:rPr>
                <w:rFonts w:asciiTheme="majorBidi" w:hAnsiTheme="majorBidi" w:cstheme="majorBidi"/>
                <w:sz w:val="24"/>
                <w:szCs w:val="24"/>
              </w:rPr>
              <w:t>asmen</w:t>
            </w:r>
            <w:proofErr w:type="spellEnd"/>
            <w:r w:rsidRPr="00EA6B64">
              <w:rPr>
                <w:rFonts w:asciiTheme="majorBidi" w:hAnsiTheme="majorBidi" w:cstheme="majorBidi"/>
                <w:sz w:val="24"/>
                <w:szCs w:val="24"/>
              </w:rPr>
              <w:t xml:space="preserve"> ims, jei pareiškėjai atitinka nurodytas sąlygas. Patvirtintų šalių ir reikalavimus atitinkančių profesijų sąrašai periodiškai peržiūrimi atsižvelgiant į pasaulinius rodiklius.</w:t>
            </w:r>
          </w:p>
        </w:tc>
        <w:tc>
          <w:tcPr>
            <w:tcW w:w="2619" w:type="dxa"/>
            <w:tcMar>
              <w:top w:w="29" w:type="dxa"/>
              <w:left w:w="115" w:type="dxa"/>
              <w:bottom w:w="29" w:type="dxa"/>
              <w:right w:w="115" w:type="dxa"/>
            </w:tcMar>
          </w:tcPr>
          <w:p w14:paraId="5B7A6E12" w14:textId="015FFF04" w:rsidR="00E03C1C" w:rsidRPr="00106974" w:rsidRDefault="00E03C1C" w:rsidP="00E03C1C">
            <w:pPr>
              <w:shd w:val="clear" w:color="auto" w:fill="FFFFFF"/>
              <w:spacing w:after="0" w:line="240" w:lineRule="auto"/>
              <w:jc w:val="both"/>
              <w:outlineLvl w:val="0"/>
              <w:rPr>
                <w:rFonts w:asciiTheme="majorBidi" w:eastAsia="Times New Roman" w:hAnsiTheme="majorBidi" w:cstheme="majorBidi"/>
                <w:color w:val="000000"/>
                <w:spacing w:val="-5"/>
                <w:kern w:val="36"/>
                <w:sz w:val="24"/>
                <w:szCs w:val="24"/>
                <w:u w:val="single"/>
                <w:lang w:val="en-AE" w:eastAsia="en-AE"/>
              </w:rPr>
            </w:pPr>
            <w:hyperlink r:id="rId55" w:history="1">
              <w:r w:rsidRPr="00106974">
                <w:rPr>
                  <w:rStyle w:val="Hyperlink"/>
                  <w:rFonts w:asciiTheme="majorBidi" w:eastAsia="Times New Roman" w:hAnsiTheme="majorBidi" w:cstheme="majorBidi"/>
                  <w:spacing w:val="-5"/>
                  <w:kern w:val="36"/>
                  <w:sz w:val="24"/>
                  <w:szCs w:val="24"/>
                  <w:lang w:val="en-AE" w:eastAsia="en-AE"/>
                </w:rPr>
                <w:t>Now, no more salary cap for Kuwait family visit visas (Zawya)</w:t>
              </w:r>
            </w:hyperlink>
          </w:p>
          <w:p w14:paraId="31D1C82D" w14:textId="77777777" w:rsidR="00E03C1C" w:rsidRPr="00106974" w:rsidRDefault="00E03C1C" w:rsidP="00E03C1C">
            <w:pPr>
              <w:pStyle w:val="NoSpacing"/>
              <w:jc w:val="both"/>
              <w:rPr>
                <w:rFonts w:asciiTheme="majorBidi" w:hAnsiTheme="majorBidi" w:cstheme="majorBidi"/>
                <w:sz w:val="24"/>
                <w:szCs w:val="24"/>
                <w:u w:val="single"/>
              </w:rPr>
            </w:pPr>
          </w:p>
        </w:tc>
        <w:tc>
          <w:tcPr>
            <w:tcW w:w="1559" w:type="dxa"/>
            <w:tcMar>
              <w:top w:w="29" w:type="dxa"/>
              <w:left w:w="115" w:type="dxa"/>
              <w:bottom w:w="29" w:type="dxa"/>
              <w:right w:w="115" w:type="dxa"/>
            </w:tcMar>
            <w:vAlign w:val="center"/>
          </w:tcPr>
          <w:p w14:paraId="57F92ECD" w14:textId="77777777" w:rsidR="00E03C1C" w:rsidRPr="00EA6B64" w:rsidRDefault="00E03C1C" w:rsidP="00E03C1C">
            <w:pPr>
              <w:rPr>
                <w:rFonts w:asciiTheme="majorBidi" w:hAnsiTheme="majorBidi" w:cstheme="majorBidi"/>
                <w:sz w:val="24"/>
                <w:szCs w:val="24"/>
              </w:rPr>
            </w:pPr>
          </w:p>
        </w:tc>
      </w:tr>
      <w:tr w:rsidR="006F1C63" w:rsidRPr="00EA6B64" w14:paraId="25771C8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60039A" w14:textId="77777777" w:rsidR="006F1C63" w:rsidRPr="00EA6B64" w:rsidRDefault="006F1C63" w:rsidP="002A2CBB">
            <w:pPr>
              <w:spacing w:line="240" w:lineRule="auto"/>
              <w:rPr>
                <w:rFonts w:asciiTheme="majorBidi" w:hAnsiTheme="majorBidi" w:cstheme="majorBidi"/>
                <w:b/>
                <w:sz w:val="24"/>
                <w:szCs w:val="24"/>
              </w:rPr>
            </w:pPr>
            <w:r w:rsidRPr="00EA6B64">
              <w:rPr>
                <w:rFonts w:asciiTheme="majorBidi" w:hAnsiTheme="majorBidi" w:cstheme="majorBidi"/>
                <w:b/>
                <w:sz w:val="24"/>
                <w:szCs w:val="24"/>
              </w:rPr>
              <w:t>INVESTUOTOJAMS AKTUALI INFORMACIJA</w:t>
            </w:r>
          </w:p>
        </w:tc>
      </w:tr>
      <w:tr w:rsidR="00E03C1C" w:rsidRPr="00EA6B64" w14:paraId="4A51683B"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4B845DAF" w14:textId="5DEB506A" w:rsidR="00E03C1C" w:rsidRPr="00EA6B64" w:rsidRDefault="00E03C1C" w:rsidP="00E03C1C">
            <w:pPr>
              <w:rPr>
                <w:rFonts w:asciiTheme="majorBidi" w:hAnsiTheme="majorBidi" w:cstheme="majorBidi"/>
                <w:sz w:val="24"/>
                <w:szCs w:val="24"/>
              </w:rPr>
            </w:pPr>
            <w:r w:rsidRPr="00EA6B64">
              <w:rPr>
                <w:rFonts w:asciiTheme="majorBidi" w:hAnsiTheme="majorBidi" w:cstheme="majorBidi"/>
                <w:sz w:val="24"/>
                <w:szCs w:val="24"/>
              </w:rPr>
              <w:t>2025 08 21</w:t>
            </w:r>
          </w:p>
        </w:tc>
        <w:tc>
          <w:tcPr>
            <w:tcW w:w="9979" w:type="dxa"/>
            <w:tcBorders>
              <w:top w:val="single" w:sz="4" w:space="0" w:color="auto"/>
              <w:bottom w:val="single" w:sz="4" w:space="0" w:color="auto"/>
            </w:tcBorders>
            <w:tcMar>
              <w:top w:w="29" w:type="dxa"/>
              <w:left w:w="115" w:type="dxa"/>
              <w:bottom w:w="29" w:type="dxa"/>
              <w:right w:w="115" w:type="dxa"/>
            </w:tcMar>
          </w:tcPr>
          <w:p w14:paraId="300AD5F9" w14:textId="65B556F2" w:rsidR="00E03C1C" w:rsidRPr="00EA6B64" w:rsidRDefault="00E03C1C" w:rsidP="00E03C1C">
            <w:pPr>
              <w:spacing w:line="240" w:lineRule="auto"/>
              <w:jc w:val="both"/>
              <w:rPr>
                <w:rFonts w:asciiTheme="majorBidi" w:hAnsiTheme="majorBidi" w:cstheme="majorBidi"/>
                <w:spacing w:val="6"/>
                <w:sz w:val="24"/>
                <w:szCs w:val="24"/>
              </w:rPr>
            </w:pPr>
            <w:r w:rsidRPr="00EA6B64">
              <w:rPr>
                <w:rFonts w:asciiTheme="majorBidi" w:hAnsiTheme="majorBidi" w:cstheme="majorBidi"/>
                <w:sz w:val="24"/>
                <w:szCs w:val="24"/>
              </w:rPr>
              <w:t>Kuveitas planuoja pritraukti 32 mlrd. dolerių investicijų, sukurti 50 000 darbo vietų ir pradėti 124 projektus į gyvendinant Naujojo Kuveito 2035 viziją.</w:t>
            </w:r>
          </w:p>
        </w:tc>
        <w:tc>
          <w:tcPr>
            <w:tcW w:w="2619" w:type="dxa"/>
            <w:tcBorders>
              <w:top w:val="single" w:sz="4" w:space="0" w:color="auto"/>
              <w:bottom w:val="single" w:sz="4" w:space="0" w:color="auto"/>
            </w:tcBorders>
            <w:tcMar>
              <w:top w:w="29" w:type="dxa"/>
              <w:left w:w="115" w:type="dxa"/>
              <w:bottom w:w="29" w:type="dxa"/>
              <w:right w:w="115" w:type="dxa"/>
            </w:tcMar>
          </w:tcPr>
          <w:p w14:paraId="2ABF6B4E" w14:textId="2F7CD2F2" w:rsidR="00E03C1C" w:rsidRPr="00106974" w:rsidRDefault="00E03C1C" w:rsidP="00E03C1C">
            <w:pPr>
              <w:pStyle w:val="NoSpacing"/>
              <w:jc w:val="both"/>
              <w:rPr>
                <w:rFonts w:asciiTheme="majorBidi" w:hAnsiTheme="majorBidi" w:cstheme="majorBidi"/>
                <w:sz w:val="24"/>
                <w:szCs w:val="24"/>
                <w:lang w:val="en-AE"/>
              </w:rPr>
            </w:pPr>
            <w:hyperlink r:id="rId56" w:history="1">
              <w:r w:rsidRPr="00106974">
                <w:rPr>
                  <w:rStyle w:val="Hyperlink"/>
                  <w:rFonts w:asciiTheme="majorBidi" w:hAnsiTheme="majorBidi" w:cstheme="majorBidi"/>
                  <w:sz w:val="24"/>
                  <w:szCs w:val="24"/>
                  <w:u w:val="none"/>
                  <w:lang w:val="en-AE"/>
                </w:rPr>
                <w:t>Kuwait to attract $32bn investment and create 50,000 jobs under New Kuwait 2035 mega projects (Arabian Business)</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C844B82" w14:textId="77777777" w:rsidR="00E03C1C" w:rsidRPr="00EA6B64" w:rsidRDefault="00E03C1C" w:rsidP="00E03C1C">
            <w:pPr>
              <w:rPr>
                <w:rFonts w:asciiTheme="majorBidi" w:hAnsiTheme="majorBidi" w:cstheme="majorBidi"/>
                <w:sz w:val="24"/>
                <w:szCs w:val="24"/>
              </w:rPr>
            </w:pPr>
          </w:p>
        </w:tc>
      </w:tr>
      <w:tr w:rsidR="003A093E" w:rsidRPr="00EA6B64" w14:paraId="0FD0AC3A"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0279A58C" w14:textId="77777777" w:rsidR="003A093E" w:rsidRPr="00EA6B64" w:rsidRDefault="003A093E" w:rsidP="003A093E">
            <w:pPr>
              <w:spacing w:line="240" w:lineRule="auto"/>
              <w:rPr>
                <w:rFonts w:asciiTheme="majorBidi" w:hAnsiTheme="majorBidi" w:cstheme="majorBidi"/>
                <w:b/>
                <w:sz w:val="24"/>
                <w:szCs w:val="24"/>
              </w:rPr>
            </w:pPr>
            <w:r w:rsidRPr="00EA6B64">
              <w:rPr>
                <w:rFonts w:asciiTheme="majorBidi" w:hAnsiTheme="majorBidi" w:cstheme="majorBidi"/>
                <w:b/>
                <w:sz w:val="24"/>
                <w:szCs w:val="24"/>
              </w:rPr>
              <w:t>BENDRA EKONOMINĖ INFORMACIJA</w:t>
            </w:r>
          </w:p>
        </w:tc>
      </w:tr>
      <w:tr w:rsidR="00E03C1C" w:rsidRPr="00EA6B64" w14:paraId="54A40F76"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1B1FA391" w14:textId="1B275A47" w:rsidR="00E03C1C" w:rsidRPr="00EA6B64" w:rsidRDefault="00E03C1C" w:rsidP="00E03C1C">
            <w:pPr>
              <w:rPr>
                <w:rFonts w:asciiTheme="majorBidi" w:hAnsiTheme="majorBidi" w:cstheme="majorBidi"/>
                <w:sz w:val="24"/>
                <w:szCs w:val="24"/>
                <w:lang w:val="en-US"/>
              </w:rPr>
            </w:pPr>
            <w:r w:rsidRPr="00EA6B64">
              <w:rPr>
                <w:rFonts w:asciiTheme="majorBidi" w:hAnsiTheme="majorBidi" w:cstheme="majorBidi"/>
                <w:sz w:val="24"/>
                <w:szCs w:val="24"/>
                <w:lang w:val="en-US"/>
              </w:rPr>
              <w:t>2025 08 06</w:t>
            </w:r>
          </w:p>
        </w:tc>
        <w:tc>
          <w:tcPr>
            <w:tcW w:w="9979" w:type="dxa"/>
            <w:tcBorders>
              <w:top w:val="single" w:sz="4" w:space="0" w:color="auto"/>
              <w:bottom w:val="single" w:sz="4" w:space="0" w:color="auto"/>
            </w:tcBorders>
            <w:tcMar>
              <w:top w:w="29" w:type="dxa"/>
              <w:left w:w="115" w:type="dxa"/>
              <w:bottom w:w="29" w:type="dxa"/>
              <w:right w:w="115" w:type="dxa"/>
            </w:tcMar>
          </w:tcPr>
          <w:p w14:paraId="27D2BD94" w14:textId="5C83FE40" w:rsidR="00E03C1C" w:rsidRPr="00EA6B64" w:rsidRDefault="00E03C1C" w:rsidP="00E03C1C">
            <w:pPr>
              <w:pStyle w:val="NoSpacing"/>
              <w:jc w:val="both"/>
              <w:rPr>
                <w:rFonts w:asciiTheme="majorBidi" w:hAnsiTheme="majorBidi" w:cstheme="majorBidi"/>
                <w:sz w:val="24"/>
                <w:szCs w:val="24"/>
              </w:rPr>
            </w:pPr>
            <w:r w:rsidRPr="00EA6B64">
              <w:rPr>
                <w:rFonts w:asciiTheme="majorBidi" w:hAnsiTheme="majorBidi" w:cstheme="majorBidi"/>
                <w:sz w:val="24"/>
                <w:szCs w:val="24"/>
              </w:rPr>
              <w:t xml:space="preserve">Kaip rodo naujausi "S&amp;P Global </w:t>
            </w:r>
            <w:proofErr w:type="spellStart"/>
            <w:r w:rsidRPr="00EA6B64">
              <w:rPr>
                <w:rFonts w:asciiTheme="majorBidi" w:hAnsiTheme="majorBidi" w:cstheme="majorBidi"/>
                <w:sz w:val="24"/>
                <w:szCs w:val="24"/>
              </w:rPr>
              <w:t>Ratings</w:t>
            </w:r>
            <w:proofErr w:type="spellEnd"/>
            <w:r w:rsidRPr="00EA6B64">
              <w:rPr>
                <w:rFonts w:asciiTheme="majorBidi" w:hAnsiTheme="majorBidi" w:cstheme="majorBidi"/>
                <w:sz w:val="24"/>
                <w:szCs w:val="24"/>
              </w:rPr>
              <w:t>" paskelbti duomenys, Kuveito pirkimų vadybininkų indeksas (PMI) liepą pakilo iki 53,5, palyginti su 53,1 birželį, o tai žymi pastebimą ne naftos privataus sektoriaus rezultatų pagerėjimą. Šis padidėjimas atspindi pagerėjusias verslo sąlygas ir nuolatinę plėtrą 11-ą mėnesį iš eilės.</w:t>
            </w:r>
          </w:p>
        </w:tc>
        <w:tc>
          <w:tcPr>
            <w:tcW w:w="2619" w:type="dxa"/>
            <w:tcBorders>
              <w:top w:val="single" w:sz="4" w:space="0" w:color="auto"/>
              <w:bottom w:val="single" w:sz="4" w:space="0" w:color="auto"/>
            </w:tcBorders>
            <w:tcMar>
              <w:top w:w="29" w:type="dxa"/>
              <w:left w:w="115" w:type="dxa"/>
              <w:bottom w:w="29" w:type="dxa"/>
              <w:right w:w="115" w:type="dxa"/>
            </w:tcMar>
          </w:tcPr>
          <w:p w14:paraId="3E804690" w14:textId="5D769846" w:rsidR="00E03C1C" w:rsidRPr="00106974" w:rsidRDefault="00E03C1C" w:rsidP="00E03C1C">
            <w:pPr>
              <w:pStyle w:val="NoSpacing"/>
              <w:jc w:val="both"/>
              <w:rPr>
                <w:rFonts w:asciiTheme="majorBidi" w:hAnsiTheme="majorBidi" w:cstheme="majorBidi"/>
                <w:noProof/>
                <w:sz w:val="24"/>
                <w:szCs w:val="24"/>
              </w:rPr>
            </w:pPr>
            <w:hyperlink r:id="rId57" w:history="1">
              <w:r w:rsidRPr="00106974">
                <w:rPr>
                  <w:rStyle w:val="Hyperlink"/>
                  <w:rFonts w:asciiTheme="majorBidi" w:hAnsiTheme="majorBidi" w:cstheme="majorBidi"/>
                  <w:noProof/>
                  <w:sz w:val="24"/>
                  <w:szCs w:val="24"/>
                  <w:u w:val="none"/>
                </w:rPr>
                <w:t>Kuwait PMI rises to 53.5 in July, signaling an improved business environment (Zawya)</w:t>
              </w:r>
            </w:hyperlink>
          </w:p>
          <w:p w14:paraId="5ABFB0AE" w14:textId="77777777" w:rsidR="00E03C1C" w:rsidRPr="00106974" w:rsidRDefault="00E03C1C" w:rsidP="00E03C1C">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06E9DBDB" w14:textId="77777777" w:rsidR="00E03C1C" w:rsidRPr="00EA6B64" w:rsidRDefault="00E03C1C" w:rsidP="00E03C1C">
            <w:pPr>
              <w:rPr>
                <w:rFonts w:asciiTheme="majorBidi" w:hAnsiTheme="majorBidi" w:cstheme="majorBidi"/>
                <w:sz w:val="24"/>
                <w:szCs w:val="24"/>
              </w:rPr>
            </w:pPr>
          </w:p>
        </w:tc>
      </w:tr>
      <w:tr w:rsidR="00E03C1C" w:rsidRPr="00EA6B64" w14:paraId="16DD7BC8"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3CA7C585" w14:textId="56C75ABE" w:rsidR="00E03C1C" w:rsidRPr="00EA6B64" w:rsidRDefault="00E03C1C" w:rsidP="00E03C1C">
            <w:pPr>
              <w:rPr>
                <w:rFonts w:asciiTheme="majorBidi" w:hAnsiTheme="majorBidi" w:cstheme="majorBidi"/>
                <w:sz w:val="24"/>
                <w:szCs w:val="24"/>
                <w:lang w:val="en-US"/>
              </w:rPr>
            </w:pPr>
            <w:r w:rsidRPr="00EA6B64">
              <w:rPr>
                <w:rFonts w:asciiTheme="majorBidi" w:hAnsiTheme="majorBidi" w:cstheme="majorBidi"/>
                <w:sz w:val="24"/>
                <w:szCs w:val="24"/>
                <w:lang w:val="en-US"/>
              </w:rPr>
              <w:t>2025 08 25</w:t>
            </w:r>
          </w:p>
        </w:tc>
        <w:tc>
          <w:tcPr>
            <w:tcW w:w="9979" w:type="dxa"/>
            <w:tcBorders>
              <w:top w:val="single" w:sz="4" w:space="0" w:color="auto"/>
              <w:bottom w:val="single" w:sz="4" w:space="0" w:color="auto"/>
            </w:tcBorders>
            <w:tcMar>
              <w:top w:w="29" w:type="dxa"/>
              <w:left w:w="115" w:type="dxa"/>
              <w:bottom w:w="29" w:type="dxa"/>
              <w:right w:w="115" w:type="dxa"/>
            </w:tcMar>
          </w:tcPr>
          <w:p w14:paraId="0B514E38" w14:textId="24DF7025" w:rsidR="00E03C1C" w:rsidRPr="00EA6B64" w:rsidRDefault="00E03C1C" w:rsidP="00E03C1C">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Auga Kuveito biudžeto deficitas. 2024-2025 m. laikotarpiu biudžeto deficitas pasiekė 3,47 mlrd</w:t>
            </w:r>
            <w:r w:rsidR="00EA6B64" w:rsidRPr="00EA6B64">
              <w:rPr>
                <w:rFonts w:asciiTheme="majorBidi" w:hAnsiTheme="majorBidi" w:cstheme="majorBidi"/>
                <w:sz w:val="24"/>
                <w:szCs w:val="24"/>
              </w:rPr>
              <w:t>.</w:t>
            </w:r>
            <w:r w:rsidRPr="00EA6B64">
              <w:rPr>
                <w:rFonts w:asciiTheme="majorBidi" w:hAnsiTheme="majorBidi" w:cstheme="majorBidi"/>
                <w:sz w:val="24"/>
                <w:szCs w:val="24"/>
              </w:rPr>
              <w:t xml:space="preserve"> JAV dolerių. </w:t>
            </w:r>
          </w:p>
        </w:tc>
        <w:tc>
          <w:tcPr>
            <w:tcW w:w="2619" w:type="dxa"/>
            <w:tcBorders>
              <w:top w:val="single" w:sz="4" w:space="0" w:color="auto"/>
              <w:bottom w:val="single" w:sz="4" w:space="0" w:color="auto"/>
            </w:tcBorders>
            <w:tcMar>
              <w:top w:w="29" w:type="dxa"/>
              <w:left w:w="115" w:type="dxa"/>
              <w:bottom w:w="29" w:type="dxa"/>
              <w:right w:w="115" w:type="dxa"/>
            </w:tcMar>
          </w:tcPr>
          <w:p w14:paraId="160B9C37" w14:textId="60955DB5" w:rsidR="00E03C1C" w:rsidRPr="00106974" w:rsidRDefault="00E03C1C" w:rsidP="00E03C1C">
            <w:pPr>
              <w:pStyle w:val="NoSpacing"/>
              <w:jc w:val="both"/>
              <w:rPr>
                <w:rFonts w:asciiTheme="majorBidi" w:hAnsiTheme="majorBidi" w:cstheme="majorBidi"/>
                <w:sz w:val="24"/>
                <w:szCs w:val="24"/>
                <w:lang w:val="en-AE"/>
              </w:rPr>
            </w:pPr>
            <w:hyperlink r:id="rId58" w:history="1">
              <w:r w:rsidRPr="00106974">
                <w:rPr>
                  <w:rStyle w:val="Hyperlink"/>
                  <w:rFonts w:asciiTheme="majorBidi" w:hAnsiTheme="majorBidi" w:cstheme="majorBidi"/>
                  <w:sz w:val="24"/>
                  <w:szCs w:val="24"/>
                  <w:u w:val="none"/>
                  <w:lang w:val="en-AE"/>
                </w:rPr>
                <w:t>Kuwait reports $3.47bln budget deficit for 2024/2025 (Zawya)</w:t>
              </w:r>
            </w:hyperlink>
          </w:p>
          <w:p w14:paraId="49327816" w14:textId="77777777" w:rsidR="00E03C1C" w:rsidRPr="00106974" w:rsidRDefault="00E03C1C" w:rsidP="00E03C1C">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3035B13F" w14:textId="77777777" w:rsidR="00E03C1C" w:rsidRPr="00EA6B64" w:rsidRDefault="00E03C1C" w:rsidP="00E03C1C">
            <w:pPr>
              <w:rPr>
                <w:rFonts w:asciiTheme="majorBidi" w:hAnsiTheme="majorBidi" w:cstheme="majorBidi"/>
                <w:sz w:val="24"/>
                <w:szCs w:val="24"/>
              </w:rPr>
            </w:pPr>
          </w:p>
        </w:tc>
      </w:tr>
      <w:tr w:rsidR="003A093E" w:rsidRPr="00EA6B64" w14:paraId="78A5A79E" w14:textId="77777777" w:rsidTr="002A2CBB">
        <w:trPr>
          <w:trHeight w:val="216"/>
        </w:trPr>
        <w:tc>
          <w:tcPr>
            <w:tcW w:w="15736" w:type="dxa"/>
            <w:gridSpan w:val="4"/>
            <w:tcMar>
              <w:top w:w="29" w:type="dxa"/>
              <w:left w:w="115" w:type="dxa"/>
              <w:bottom w:w="29" w:type="dxa"/>
              <w:right w:w="115" w:type="dxa"/>
            </w:tcMar>
          </w:tcPr>
          <w:p w14:paraId="641AF13D" w14:textId="77777777" w:rsidR="003A093E" w:rsidRPr="00EA6B64" w:rsidRDefault="003A093E" w:rsidP="003A093E">
            <w:pPr>
              <w:spacing w:line="240" w:lineRule="auto"/>
              <w:rPr>
                <w:rFonts w:asciiTheme="majorBidi" w:hAnsiTheme="majorBidi" w:cstheme="majorBidi"/>
                <w:b/>
                <w:sz w:val="24"/>
                <w:szCs w:val="24"/>
              </w:rPr>
            </w:pPr>
            <w:r w:rsidRPr="00EA6B64">
              <w:rPr>
                <w:rFonts w:asciiTheme="majorBidi" w:hAnsiTheme="majorBidi" w:cstheme="majorBidi"/>
                <w:b/>
                <w:sz w:val="24"/>
                <w:szCs w:val="24"/>
              </w:rPr>
              <w:t>KITA EKONOMINIAM BENDRADARBIAVIMUI AKTUALI INFORMACIJA</w:t>
            </w:r>
          </w:p>
        </w:tc>
      </w:tr>
      <w:tr w:rsidR="00EA6B64" w:rsidRPr="00EA6B64" w14:paraId="2FEE4425" w14:textId="77777777" w:rsidTr="002A2CBB">
        <w:trPr>
          <w:trHeight w:val="385"/>
        </w:trPr>
        <w:tc>
          <w:tcPr>
            <w:tcW w:w="1579" w:type="dxa"/>
            <w:tcMar>
              <w:top w:w="29" w:type="dxa"/>
              <w:left w:w="115" w:type="dxa"/>
              <w:bottom w:w="29" w:type="dxa"/>
              <w:right w:w="115" w:type="dxa"/>
            </w:tcMar>
          </w:tcPr>
          <w:p w14:paraId="2CF7B219" w14:textId="40879A46" w:rsidR="00EA6B64" w:rsidRPr="00EA6B64" w:rsidRDefault="00EA6B64" w:rsidP="00EA6B64">
            <w:pPr>
              <w:rPr>
                <w:rFonts w:asciiTheme="majorBidi" w:hAnsiTheme="majorBidi" w:cstheme="majorBidi"/>
                <w:sz w:val="24"/>
                <w:szCs w:val="24"/>
              </w:rPr>
            </w:pPr>
            <w:r w:rsidRPr="00EA6B64">
              <w:rPr>
                <w:rFonts w:asciiTheme="majorBidi" w:hAnsiTheme="majorBidi" w:cstheme="majorBidi"/>
                <w:sz w:val="24"/>
                <w:szCs w:val="24"/>
              </w:rPr>
              <w:t xml:space="preserve">2025 08 20 </w:t>
            </w:r>
          </w:p>
        </w:tc>
        <w:tc>
          <w:tcPr>
            <w:tcW w:w="9979" w:type="dxa"/>
            <w:tcMar>
              <w:top w:w="29" w:type="dxa"/>
              <w:left w:w="115" w:type="dxa"/>
              <w:bottom w:w="29" w:type="dxa"/>
              <w:right w:w="115" w:type="dxa"/>
            </w:tcMar>
          </w:tcPr>
          <w:p w14:paraId="35784698" w14:textId="1B5EF4BB" w:rsidR="00EA6B64" w:rsidRPr="00EA6B64" w:rsidRDefault="00EA6B64" w:rsidP="00EA6B64">
            <w:pPr>
              <w:pStyle w:val="NoSpacing"/>
              <w:jc w:val="both"/>
              <w:rPr>
                <w:rFonts w:asciiTheme="majorBidi" w:hAnsiTheme="majorBidi" w:cstheme="majorBidi"/>
                <w:noProof/>
                <w:sz w:val="24"/>
                <w:szCs w:val="24"/>
                <w:shd w:val="clear" w:color="auto" w:fill="FFFFFF"/>
              </w:rPr>
            </w:pPr>
            <w:r w:rsidRPr="00EA6B64">
              <w:rPr>
                <w:rFonts w:asciiTheme="majorBidi" w:hAnsiTheme="majorBidi" w:cstheme="majorBidi"/>
                <w:sz w:val="24"/>
                <w:szCs w:val="24"/>
              </w:rPr>
              <w:t xml:space="preserve">Kaip teigiama "CI </w:t>
            </w:r>
            <w:proofErr w:type="spellStart"/>
            <w:r w:rsidRPr="00EA6B64">
              <w:rPr>
                <w:rFonts w:asciiTheme="majorBidi" w:hAnsiTheme="majorBidi" w:cstheme="majorBidi"/>
                <w:sz w:val="24"/>
                <w:szCs w:val="24"/>
              </w:rPr>
              <w:t>Capital</w:t>
            </w:r>
            <w:proofErr w:type="spellEnd"/>
            <w:r w:rsidRPr="00EA6B64">
              <w:rPr>
                <w:rFonts w:asciiTheme="majorBidi" w:hAnsiTheme="majorBidi" w:cstheme="majorBidi"/>
                <w:sz w:val="24"/>
                <w:szCs w:val="24"/>
              </w:rPr>
              <w:t xml:space="preserve">" ataskaitoje, Kuveito vyriausybė, didėjant fiskaliniam deficitui, 2025–2026 finansiniais metais planuoja pasiskolinti 3–6 milijardus Kuveito dinarų (10–20 mlrd. dolerių). </w:t>
            </w:r>
            <w:r w:rsidRPr="00EA6B64">
              <w:rPr>
                <w:rFonts w:asciiTheme="majorBidi" w:hAnsiTheme="majorBidi" w:cstheme="majorBidi"/>
                <w:sz w:val="24"/>
                <w:szCs w:val="24"/>
                <w:lang w:val="sv-SE"/>
              </w:rPr>
              <w:t>Tikimasi, kad Kuveito fiskalinis deficitas 2025–26 finansiniais metais padidės iki 3,8 mlrd. KWD nuo 1,2 mlrd. KWD 2024–25 finansiniais metais, visų pirma dėl mažesnių pajamų iš naftos.</w:t>
            </w:r>
          </w:p>
        </w:tc>
        <w:tc>
          <w:tcPr>
            <w:tcW w:w="2619" w:type="dxa"/>
            <w:tcMar>
              <w:top w:w="29" w:type="dxa"/>
              <w:left w:w="115" w:type="dxa"/>
              <w:bottom w:w="29" w:type="dxa"/>
              <w:right w:w="115" w:type="dxa"/>
            </w:tcMar>
          </w:tcPr>
          <w:p w14:paraId="2D8B9B8E" w14:textId="3D54E959" w:rsidR="00EA6B64" w:rsidRPr="00106974" w:rsidRDefault="00EA6B64" w:rsidP="00EA6B64">
            <w:pPr>
              <w:pStyle w:val="NoSpacing"/>
              <w:jc w:val="both"/>
              <w:rPr>
                <w:rStyle w:val="Hyperlink"/>
                <w:rFonts w:asciiTheme="majorBidi" w:hAnsiTheme="majorBidi" w:cstheme="majorBidi"/>
                <w:noProof/>
                <w:sz w:val="24"/>
                <w:szCs w:val="24"/>
                <w:u w:val="none"/>
              </w:rPr>
            </w:pPr>
            <w:r w:rsidRPr="00106974">
              <w:rPr>
                <w:rFonts w:asciiTheme="majorBidi" w:hAnsiTheme="majorBidi" w:cstheme="majorBidi"/>
                <w:noProof/>
                <w:sz w:val="24"/>
                <w:szCs w:val="24"/>
              </w:rPr>
              <w:fldChar w:fldCharType="begin"/>
            </w:r>
            <w:r w:rsidRPr="00106974">
              <w:rPr>
                <w:rFonts w:asciiTheme="majorBidi" w:hAnsiTheme="majorBidi" w:cstheme="majorBidi"/>
                <w:noProof/>
                <w:sz w:val="24"/>
                <w:szCs w:val="24"/>
              </w:rPr>
              <w:instrText>HYPERLINK "https://www.zawya.com/en/economy/gcc/kuwaiti-aims-to-borrow-10-20bln-to-narrow-fiscal-deficit-in-2025-26-qrosvoln"</w:instrText>
            </w:r>
            <w:r w:rsidRPr="00106974">
              <w:rPr>
                <w:rFonts w:asciiTheme="majorBidi" w:hAnsiTheme="majorBidi" w:cstheme="majorBidi"/>
                <w:noProof/>
                <w:sz w:val="24"/>
                <w:szCs w:val="24"/>
              </w:rPr>
            </w:r>
            <w:r w:rsidRPr="00106974">
              <w:rPr>
                <w:rFonts w:asciiTheme="majorBidi" w:hAnsiTheme="majorBidi" w:cstheme="majorBidi"/>
                <w:noProof/>
                <w:sz w:val="24"/>
                <w:szCs w:val="24"/>
              </w:rPr>
              <w:fldChar w:fldCharType="separate"/>
            </w:r>
            <w:r w:rsidRPr="00106974">
              <w:rPr>
                <w:rStyle w:val="Hyperlink"/>
                <w:rFonts w:asciiTheme="majorBidi" w:hAnsiTheme="majorBidi" w:cstheme="majorBidi"/>
                <w:noProof/>
                <w:sz w:val="24"/>
                <w:szCs w:val="24"/>
                <w:u w:val="none"/>
              </w:rPr>
              <w:t>Kuwait aims to borrow $10-20bln to narrow fiscal deficit in 2025-26</w:t>
            </w:r>
          </w:p>
          <w:p w14:paraId="62390311" w14:textId="463AECC0" w:rsidR="00EA6B64" w:rsidRPr="00106974" w:rsidRDefault="00EA6B64" w:rsidP="00EA6B64">
            <w:pPr>
              <w:pStyle w:val="NoSpacing"/>
              <w:rPr>
                <w:rFonts w:asciiTheme="majorBidi" w:hAnsiTheme="majorBidi" w:cstheme="majorBidi"/>
                <w:noProof/>
                <w:sz w:val="24"/>
                <w:szCs w:val="24"/>
              </w:rPr>
            </w:pPr>
            <w:r w:rsidRPr="00106974">
              <w:rPr>
                <w:rStyle w:val="Hyperlink"/>
                <w:rFonts w:asciiTheme="majorBidi" w:hAnsiTheme="majorBidi" w:cstheme="majorBidi"/>
                <w:noProof/>
                <w:sz w:val="24"/>
                <w:szCs w:val="24"/>
                <w:u w:val="none"/>
              </w:rPr>
              <w:t>(Zawya)</w:t>
            </w:r>
            <w:r w:rsidRPr="00106974">
              <w:rPr>
                <w:rFonts w:asciiTheme="majorBidi" w:hAnsiTheme="majorBidi" w:cstheme="majorBidi"/>
                <w:noProof/>
                <w:sz w:val="24"/>
                <w:szCs w:val="24"/>
              </w:rPr>
              <w:fldChar w:fldCharType="end"/>
            </w:r>
          </w:p>
        </w:tc>
        <w:tc>
          <w:tcPr>
            <w:tcW w:w="1559" w:type="dxa"/>
            <w:tcMar>
              <w:top w:w="29" w:type="dxa"/>
              <w:left w:w="115" w:type="dxa"/>
              <w:bottom w:w="29" w:type="dxa"/>
              <w:right w:w="115" w:type="dxa"/>
            </w:tcMar>
            <w:vAlign w:val="center"/>
          </w:tcPr>
          <w:p w14:paraId="403798D0" w14:textId="77777777" w:rsidR="00EA6B64" w:rsidRPr="00EA6B64" w:rsidRDefault="00EA6B64" w:rsidP="00EA6B64">
            <w:pPr>
              <w:rPr>
                <w:rFonts w:asciiTheme="majorBidi" w:hAnsiTheme="majorBidi" w:cstheme="majorBidi"/>
                <w:sz w:val="24"/>
                <w:szCs w:val="24"/>
              </w:rPr>
            </w:pPr>
          </w:p>
        </w:tc>
      </w:tr>
      <w:tr w:rsidR="00423075" w:rsidRPr="00EA6B64" w14:paraId="1D098A0C" w14:textId="77777777" w:rsidTr="002A2CBB">
        <w:trPr>
          <w:trHeight w:val="385"/>
        </w:trPr>
        <w:tc>
          <w:tcPr>
            <w:tcW w:w="1579" w:type="dxa"/>
            <w:tcMar>
              <w:top w:w="29" w:type="dxa"/>
              <w:left w:w="115" w:type="dxa"/>
              <w:bottom w:w="29" w:type="dxa"/>
              <w:right w:w="115" w:type="dxa"/>
            </w:tcMar>
          </w:tcPr>
          <w:p w14:paraId="5706F057" w14:textId="0F6853DC" w:rsidR="00423075" w:rsidRPr="00EA6B64" w:rsidRDefault="00D56EC6" w:rsidP="003A093E">
            <w:pPr>
              <w:rPr>
                <w:rFonts w:asciiTheme="majorBidi" w:hAnsiTheme="majorBidi" w:cstheme="majorBidi"/>
                <w:sz w:val="24"/>
                <w:szCs w:val="24"/>
              </w:rPr>
            </w:pPr>
            <w:r w:rsidRPr="00EA6B64">
              <w:rPr>
                <w:rFonts w:asciiTheme="majorBidi" w:hAnsiTheme="majorBidi" w:cstheme="majorBidi"/>
                <w:sz w:val="24"/>
                <w:szCs w:val="24"/>
              </w:rPr>
              <w:t xml:space="preserve">2025 08 </w:t>
            </w:r>
            <w:r w:rsidR="002D1A8D" w:rsidRPr="00EA6B64">
              <w:rPr>
                <w:rFonts w:asciiTheme="majorBidi" w:hAnsiTheme="majorBidi" w:cstheme="majorBidi"/>
                <w:sz w:val="24"/>
                <w:szCs w:val="24"/>
              </w:rPr>
              <w:t>21</w:t>
            </w:r>
          </w:p>
        </w:tc>
        <w:tc>
          <w:tcPr>
            <w:tcW w:w="9979" w:type="dxa"/>
            <w:tcMar>
              <w:top w:w="29" w:type="dxa"/>
              <w:left w:w="115" w:type="dxa"/>
              <w:bottom w:w="29" w:type="dxa"/>
              <w:right w:w="115" w:type="dxa"/>
            </w:tcMar>
          </w:tcPr>
          <w:p w14:paraId="4C28D188" w14:textId="37725473" w:rsidR="002D1A8D" w:rsidRPr="00EA6B64" w:rsidRDefault="00776700" w:rsidP="00066F65">
            <w:pPr>
              <w:pStyle w:val="NoSpacing"/>
              <w:jc w:val="both"/>
              <w:rPr>
                <w:rFonts w:asciiTheme="majorBidi" w:hAnsiTheme="majorBidi" w:cstheme="majorBidi"/>
                <w:sz w:val="24"/>
                <w:szCs w:val="24"/>
              </w:rPr>
            </w:pPr>
            <w:r w:rsidRPr="00EA6B64">
              <w:rPr>
                <w:rFonts w:asciiTheme="majorBidi" w:hAnsiTheme="majorBidi" w:cstheme="majorBidi"/>
                <w:sz w:val="24"/>
                <w:szCs w:val="24"/>
              </w:rPr>
              <w:t>K</w:t>
            </w:r>
            <w:r w:rsidR="00066F65" w:rsidRPr="00EA6B64">
              <w:rPr>
                <w:rFonts w:asciiTheme="majorBidi" w:hAnsiTheme="majorBidi" w:cstheme="majorBidi"/>
                <w:sz w:val="24"/>
                <w:szCs w:val="24"/>
              </w:rPr>
              <w:t>uveitas</w:t>
            </w:r>
            <w:r w:rsidR="002D1A8D" w:rsidRPr="00EA6B64">
              <w:rPr>
                <w:rFonts w:asciiTheme="majorBidi" w:hAnsiTheme="majorBidi" w:cstheme="majorBidi"/>
                <w:sz w:val="24"/>
                <w:szCs w:val="24"/>
              </w:rPr>
              <w:t xml:space="preserve"> įgyvendina didelius vystymosi projektus, kuriuos skatina ekonominė diplomatija su strateginiais partneriais ir vidaus reformų pastangos.</w:t>
            </w:r>
          </w:p>
          <w:p w14:paraId="403F2427" w14:textId="0500FA27" w:rsidR="007250E6" w:rsidRPr="00EA6B64" w:rsidRDefault="002D1A8D" w:rsidP="00FC7DF5">
            <w:pPr>
              <w:pStyle w:val="NoSpacing"/>
              <w:jc w:val="both"/>
              <w:rPr>
                <w:rFonts w:asciiTheme="majorBidi" w:hAnsiTheme="majorBidi" w:cstheme="majorBidi"/>
                <w:sz w:val="24"/>
                <w:szCs w:val="24"/>
              </w:rPr>
            </w:pPr>
            <w:r w:rsidRPr="00EA6B64">
              <w:rPr>
                <w:rFonts w:asciiTheme="majorBidi" w:hAnsiTheme="majorBidi" w:cstheme="majorBidi"/>
                <w:sz w:val="24"/>
                <w:szCs w:val="24"/>
              </w:rPr>
              <w:t>Šis pokytis atspindi aiškią viziją didinti efektyvumą, didinti skaidrumą ir paspartinti pasiekimus pagal "Naujojo Kuveito 2035" viziją, kurioje pagrindinis dėmesys skiriamas pajamų šaltinių įvairinimui, infrastruktūros atnaujinimui ir tvariam augimui.</w:t>
            </w:r>
          </w:p>
        </w:tc>
        <w:tc>
          <w:tcPr>
            <w:tcW w:w="2619" w:type="dxa"/>
            <w:tcMar>
              <w:top w:w="29" w:type="dxa"/>
              <w:left w:w="115" w:type="dxa"/>
              <w:bottom w:w="29" w:type="dxa"/>
              <w:right w:w="115" w:type="dxa"/>
            </w:tcMar>
          </w:tcPr>
          <w:p w14:paraId="5E034FB1" w14:textId="492C0EAA" w:rsidR="002D1A8D" w:rsidRPr="00106974" w:rsidRDefault="007E5C38" w:rsidP="002D1A8D">
            <w:pPr>
              <w:pStyle w:val="NoSpacing"/>
              <w:jc w:val="both"/>
              <w:rPr>
                <w:rStyle w:val="Hyperlink"/>
                <w:rFonts w:asciiTheme="majorBidi" w:hAnsiTheme="majorBidi" w:cstheme="majorBidi"/>
                <w:sz w:val="24"/>
                <w:szCs w:val="24"/>
                <w:u w:val="none"/>
                <w:lang w:val="en-AE"/>
              </w:rPr>
            </w:pPr>
            <w:r w:rsidRPr="00106974">
              <w:rPr>
                <w:rFonts w:asciiTheme="majorBidi" w:hAnsiTheme="majorBidi" w:cstheme="majorBidi"/>
                <w:sz w:val="24"/>
                <w:szCs w:val="24"/>
                <w:lang w:val="en-AE"/>
              </w:rPr>
              <w:fldChar w:fldCharType="begin"/>
            </w:r>
            <w:r w:rsidRPr="00106974">
              <w:rPr>
                <w:rFonts w:asciiTheme="majorBidi" w:hAnsiTheme="majorBidi" w:cstheme="majorBidi"/>
                <w:sz w:val="24"/>
                <w:szCs w:val="24"/>
                <w:lang w:val="en-AE"/>
              </w:rPr>
              <w:instrText>HYPERLINK "https://timeskuwait.com/strategic-partnerships-drive-kuwaits-transformation-under-new-kuwait-2035-vision/"</w:instrText>
            </w:r>
            <w:r w:rsidRPr="00106974">
              <w:rPr>
                <w:rFonts w:asciiTheme="majorBidi" w:hAnsiTheme="majorBidi" w:cstheme="majorBidi"/>
                <w:sz w:val="24"/>
                <w:szCs w:val="24"/>
                <w:lang w:val="en-AE"/>
              </w:rPr>
            </w:r>
            <w:r w:rsidRPr="00106974">
              <w:rPr>
                <w:rFonts w:asciiTheme="majorBidi" w:hAnsiTheme="majorBidi" w:cstheme="majorBidi"/>
                <w:sz w:val="24"/>
                <w:szCs w:val="24"/>
                <w:lang w:val="en-AE"/>
              </w:rPr>
              <w:fldChar w:fldCharType="separate"/>
            </w:r>
            <w:r w:rsidR="002D1A8D" w:rsidRPr="00106974">
              <w:rPr>
                <w:rStyle w:val="Hyperlink"/>
                <w:rFonts w:asciiTheme="majorBidi" w:hAnsiTheme="majorBidi" w:cstheme="majorBidi"/>
                <w:sz w:val="24"/>
                <w:szCs w:val="24"/>
                <w:u w:val="none"/>
                <w:lang w:val="en-AE"/>
              </w:rPr>
              <w:t>Strategic partnerships drive Kuwait’s transformation under new Kuwait 2035 Vision</w:t>
            </w:r>
          </w:p>
          <w:p w14:paraId="515AD13F" w14:textId="6B45BBBA" w:rsidR="00423075" w:rsidRPr="00106974" w:rsidRDefault="002D1A8D" w:rsidP="002D1A8D">
            <w:pPr>
              <w:pStyle w:val="NoSpacing"/>
              <w:jc w:val="both"/>
              <w:rPr>
                <w:rFonts w:asciiTheme="majorBidi" w:hAnsiTheme="majorBidi" w:cstheme="majorBidi"/>
                <w:sz w:val="24"/>
                <w:szCs w:val="24"/>
                <w:lang w:val="en-AE"/>
              </w:rPr>
            </w:pPr>
            <w:r w:rsidRPr="00106974">
              <w:rPr>
                <w:rStyle w:val="Hyperlink"/>
                <w:rFonts w:asciiTheme="majorBidi" w:hAnsiTheme="majorBidi" w:cstheme="majorBidi"/>
                <w:sz w:val="24"/>
                <w:szCs w:val="24"/>
                <w:u w:val="none"/>
                <w:lang w:val="en-AE"/>
              </w:rPr>
              <w:t>(</w:t>
            </w:r>
            <w:r w:rsidR="007E5C38" w:rsidRPr="00106974">
              <w:rPr>
                <w:rStyle w:val="Hyperlink"/>
                <w:rFonts w:asciiTheme="majorBidi" w:hAnsiTheme="majorBidi" w:cstheme="majorBidi"/>
                <w:sz w:val="24"/>
                <w:szCs w:val="24"/>
                <w:u w:val="none"/>
                <w:lang w:val="en-AE"/>
              </w:rPr>
              <w:t>Times Kuwait)</w:t>
            </w:r>
            <w:r w:rsidR="007E5C38" w:rsidRPr="00106974">
              <w:rPr>
                <w:rFonts w:asciiTheme="majorBidi" w:hAnsiTheme="majorBidi" w:cstheme="majorBidi"/>
                <w:sz w:val="24"/>
                <w:szCs w:val="24"/>
                <w:lang w:val="en-AE"/>
              </w:rPr>
              <w:fldChar w:fldCharType="end"/>
            </w:r>
          </w:p>
        </w:tc>
        <w:tc>
          <w:tcPr>
            <w:tcW w:w="1559" w:type="dxa"/>
            <w:tcMar>
              <w:top w:w="29" w:type="dxa"/>
              <w:left w:w="115" w:type="dxa"/>
              <w:bottom w:w="29" w:type="dxa"/>
              <w:right w:w="115" w:type="dxa"/>
            </w:tcMar>
            <w:vAlign w:val="center"/>
          </w:tcPr>
          <w:p w14:paraId="241A3900" w14:textId="77777777" w:rsidR="00423075" w:rsidRPr="00EA6B64" w:rsidRDefault="00423075" w:rsidP="003A093E">
            <w:pPr>
              <w:rPr>
                <w:rFonts w:asciiTheme="majorBidi" w:hAnsiTheme="majorBidi" w:cstheme="majorBidi"/>
                <w:sz w:val="24"/>
                <w:szCs w:val="24"/>
              </w:rPr>
            </w:pPr>
          </w:p>
        </w:tc>
      </w:tr>
    </w:tbl>
    <w:p w14:paraId="447BBFD1" w14:textId="646E2B32" w:rsidR="006F1C63" w:rsidRPr="00EA6B64" w:rsidRDefault="00234845" w:rsidP="006F1C63">
      <w:pPr>
        <w:spacing w:after="0" w:line="240" w:lineRule="auto"/>
        <w:jc w:val="center"/>
        <w:rPr>
          <w:rFonts w:asciiTheme="majorBidi" w:hAnsiTheme="majorBidi" w:cstheme="majorBidi"/>
          <w:b/>
          <w:i/>
          <w:iCs/>
          <w:sz w:val="24"/>
          <w:szCs w:val="24"/>
        </w:rPr>
      </w:pPr>
      <w:r w:rsidRPr="00EA6B64">
        <w:rPr>
          <w:rFonts w:asciiTheme="majorBidi" w:hAnsiTheme="majorBidi" w:cstheme="majorBidi"/>
          <w:b/>
          <w:sz w:val="24"/>
          <w:szCs w:val="24"/>
        </w:rPr>
        <w:lastRenderedPageBreak/>
        <w:t xml:space="preserve"> BAHREINAS</w:t>
      </w:r>
    </w:p>
    <w:p w14:paraId="5A7A8493" w14:textId="77777777" w:rsidR="006F1C63" w:rsidRPr="00EA6B64" w:rsidRDefault="006F1C63" w:rsidP="006F1C63">
      <w:pPr>
        <w:spacing w:after="0" w:line="240" w:lineRule="auto"/>
        <w:jc w:val="center"/>
        <w:rPr>
          <w:rFonts w:asciiTheme="majorBidi" w:hAnsiTheme="majorBidi" w:cstheme="majorBidi"/>
          <w:b/>
          <w:bCs/>
          <w:sz w:val="24"/>
          <w:szCs w:val="24"/>
        </w:rPr>
      </w:pP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9"/>
        <w:gridCol w:w="9979"/>
        <w:gridCol w:w="2619"/>
        <w:gridCol w:w="1559"/>
      </w:tblGrid>
      <w:tr w:rsidR="006F1C63" w:rsidRPr="00EA6B64" w14:paraId="6BFEEBFB" w14:textId="77777777" w:rsidTr="002A2CBB">
        <w:trPr>
          <w:trHeight w:val="385"/>
        </w:trPr>
        <w:tc>
          <w:tcPr>
            <w:tcW w:w="1579" w:type="dxa"/>
            <w:tcMar>
              <w:top w:w="29" w:type="dxa"/>
              <w:left w:w="115" w:type="dxa"/>
              <w:bottom w:w="29" w:type="dxa"/>
              <w:right w:w="115" w:type="dxa"/>
            </w:tcMar>
          </w:tcPr>
          <w:p w14:paraId="751C89D9"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Data</w:t>
            </w:r>
          </w:p>
        </w:tc>
        <w:tc>
          <w:tcPr>
            <w:tcW w:w="9979" w:type="dxa"/>
            <w:tcMar>
              <w:top w:w="29" w:type="dxa"/>
              <w:left w:w="115" w:type="dxa"/>
              <w:bottom w:w="29" w:type="dxa"/>
              <w:right w:w="115" w:type="dxa"/>
            </w:tcMar>
            <w:vAlign w:val="center"/>
          </w:tcPr>
          <w:p w14:paraId="62E14E87"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Pateikiamos informacijos apibendrinimas</w:t>
            </w:r>
          </w:p>
        </w:tc>
        <w:tc>
          <w:tcPr>
            <w:tcW w:w="2619" w:type="dxa"/>
            <w:tcMar>
              <w:top w:w="29" w:type="dxa"/>
              <w:left w:w="115" w:type="dxa"/>
              <w:bottom w:w="29" w:type="dxa"/>
              <w:right w:w="115" w:type="dxa"/>
            </w:tcMar>
            <w:vAlign w:val="center"/>
          </w:tcPr>
          <w:p w14:paraId="788E8541"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Informacijos šaltinis</w:t>
            </w:r>
          </w:p>
        </w:tc>
        <w:tc>
          <w:tcPr>
            <w:tcW w:w="1559" w:type="dxa"/>
            <w:tcMar>
              <w:top w:w="29" w:type="dxa"/>
              <w:left w:w="115" w:type="dxa"/>
              <w:bottom w:w="29" w:type="dxa"/>
              <w:right w:w="115" w:type="dxa"/>
            </w:tcMar>
            <w:vAlign w:val="center"/>
          </w:tcPr>
          <w:p w14:paraId="0E9B0441" w14:textId="77777777" w:rsidR="006F1C63" w:rsidRPr="00EA6B64" w:rsidRDefault="006F1C63" w:rsidP="002A2CBB">
            <w:pPr>
              <w:pStyle w:val="Heading1"/>
              <w:spacing w:after="0" w:line="240" w:lineRule="auto"/>
              <w:rPr>
                <w:rFonts w:asciiTheme="majorBidi" w:hAnsiTheme="majorBidi" w:cstheme="majorBidi"/>
                <w:b/>
                <w:bCs/>
                <w:color w:val="auto"/>
                <w:sz w:val="24"/>
                <w:szCs w:val="24"/>
                <w:lang w:val="lt-LT"/>
              </w:rPr>
            </w:pPr>
            <w:r w:rsidRPr="00EA6B64">
              <w:rPr>
                <w:rFonts w:asciiTheme="majorBidi" w:hAnsiTheme="majorBidi" w:cstheme="majorBidi"/>
                <w:b/>
                <w:bCs/>
                <w:color w:val="auto"/>
                <w:sz w:val="24"/>
                <w:szCs w:val="24"/>
                <w:lang w:val="lt-LT"/>
              </w:rPr>
              <w:t>Pastabos</w:t>
            </w:r>
          </w:p>
        </w:tc>
      </w:tr>
      <w:tr w:rsidR="006F1C63" w:rsidRPr="00EA6B64" w14:paraId="508F7506" w14:textId="77777777" w:rsidTr="002A2CBB">
        <w:trPr>
          <w:trHeight w:val="216"/>
        </w:trPr>
        <w:tc>
          <w:tcPr>
            <w:tcW w:w="15736" w:type="dxa"/>
            <w:gridSpan w:val="4"/>
            <w:tcMar>
              <w:top w:w="29" w:type="dxa"/>
              <w:left w:w="115" w:type="dxa"/>
              <w:bottom w:w="29" w:type="dxa"/>
              <w:right w:w="115" w:type="dxa"/>
            </w:tcMar>
          </w:tcPr>
          <w:p w14:paraId="2DAFE921" w14:textId="77777777" w:rsidR="006F1C63" w:rsidRPr="00EA6B64" w:rsidRDefault="006F1C63" w:rsidP="002A2CBB">
            <w:pPr>
              <w:spacing w:after="0" w:line="240" w:lineRule="auto"/>
              <w:rPr>
                <w:rFonts w:asciiTheme="majorBidi" w:hAnsiTheme="majorBidi" w:cstheme="majorBidi"/>
                <w:b/>
                <w:sz w:val="24"/>
                <w:szCs w:val="24"/>
              </w:rPr>
            </w:pPr>
            <w:r w:rsidRPr="00EA6B64">
              <w:rPr>
                <w:rFonts w:asciiTheme="majorBidi" w:hAnsiTheme="majorBidi" w:cstheme="majorBidi"/>
                <w:b/>
                <w:sz w:val="24"/>
                <w:szCs w:val="24"/>
              </w:rPr>
              <w:t>LIETUVOS EKSPORTUOTOJAMS AKTUALI INFORMACIJA</w:t>
            </w:r>
          </w:p>
        </w:tc>
      </w:tr>
      <w:tr w:rsidR="00EA6B64" w:rsidRPr="00EA6B64" w14:paraId="54ED6F71" w14:textId="77777777" w:rsidTr="00633068">
        <w:trPr>
          <w:trHeight w:val="234"/>
        </w:trPr>
        <w:tc>
          <w:tcPr>
            <w:tcW w:w="1579" w:type="dxa"/>
            <w:tcMar>
              <w:top w:w="29" w:type="dxa"/>
              <w:left w:w="115" w:type="dxa"/>
              <w:bottom w:w="29" w:type="dxa"/>
              <w:right w:w="115" w:type="dxa"/>
            </w:tcMar>
          </w:tcPr>
          <w:p w14:paraId="11808184" w14:textId="5BA5B248" w:rsidR="00EA6B64" w:rsidRPr="00EA6B64" w:rsidRDefault="00EA6B64" w:rsidP="00EA6B64">
            <w:pPr>
              <w:rPr>
                <w:rFonts w:asciiTheme="majorBidi" w:hAnsiTheme="majorBidi" w:cstheme="majorBidi"/>
                <w:sz w:val="24"/>
                <w:szCs w:val="24"/>
              </w:rPr>
            </w:pPr>
            <w:r w:rsidRPr="00EA6B64">
              <w:rPr>
                <w:rFonts w:asciiTheme="majorBidi" w:hAnsiTheme="majorBidi" w:cstheme="majorBidi"/>
                <w:sz w:val="24"/>
                <w:szCs w:val="24"/>
              </w:rPr>
              <w:t>2025 08 25</w:t>
            </w:r>
          </w:p>
        </w:tc>
        <w:tc>
          <w:tcPr>
            <w:tcW w:w="9979" w:type="dxa"/>
            <w:tcMar>
              <w:top w:w="29" w:type="dxa"/>
              <w:left w:w="115" w:type="dxa"/>
              <w:bottom w:w="29" w:type="dxa"/>
              <w:right w:w="115" w:type="dxa"/>
            </w:tcMar>
          </w:tcPr>
          <w:p w14:paraId="09F55031" w14:textId="0FBF78C4" w:rsidR="00EA6B64" w:rsidRPr="00EA6B64" w:rsidRDefault="00EA6B64" w:rsidP="00EA6B64">
            <w:pPr>
              <w:pStyle w:val="NoSpacing"/>
              <w:jc w:val="both"/>
              <w:rPr>
                <w:rFonts w:asciiTheme="majorBidi" w:hAnsiTheme="majorBidi" w:cstheme="majorBidi"/>
                <w:sz w:val="24"/>
                <w:szCs w:val="24"/>
              </w:rPr>
            </w:pPr>
            <w:r w:rsidRPr="00EA6B64">
              <w:rPr>
                <w:rFonts w:asciiTheme="majorBidi" w:hAnsiTheme="majorBidi" w:cstheme="majorBidi"/>
                <w:sz w:val="24"/>
                <w:szCs w:val="24"/>
              </w:rPr>
              <w:t>Bendra Bahreino ne naftos eksporto vertė antrąjį ketvirtį padidėjo 12 proc. ir pasiekė 997 mln. BD (2,63 mlrd. JAV dolerių), palyginti su to paties laikotarpio praėjusių metų 894 mln. BD (2,35 mlrd. JAV dolerių). Antrąjį ketvirtį eksportuotų produktų sąrašo viršuje buvo neapdoroti aliuminio lydiniai, kurių bendra suma siekė 301 mln. BD (30%), po to sekė geležies rūdos ir koncentratai - 151 mln. BD (15%) ir aliuminio viela - 53 mln. BD (5%).</w:t>
            </w:r>
          </w:p>
        </w:tc>
        <w:tc>
          <w:tcPr>
            <w:tcW w:w="2619" w:type="dxa"/>
            <w:tcMar>
              <w:top w:w="29" w:type="dxa"/>
              <w:left w:w="115" w:type="dxa"/>
              <w:bottom w:w="29" w:type="dxa"/>
              <w:right w:w="115" w:type="dxa"/>
            </w:tcMar>
          </w:tcPr>
          <w:p w14:paraId="7FFAD62A" w14:textId="12E2B13A" w:rsidR="00EA6B64" w:rsidRPr="002347FE" w:rsidRDefault="00EA6B64" w:rsidP="00EA6B64">
            <w:pPr>
              <w:pStyle w:val="NoSpacing"/>
              <w:jc w:val="both"/>
              <w:rPr>
                <w:rFonts w:asciiTheme="majorBidi" w:hAnsiTheme="majorBidi" w:cstheme="majorBidi"/>
                <w:sz w:val="24"/>
                <w:szCs w:val="24"/>
                <w:lang w:val="en-AE"/>
              </w:rPr>
            </w:pPr>
            <w:hyperlink r:id="rId59" w:history="1">
              <w:r w:rsidRPr="002347FE">
                <w:rPr>
                  <w:rStyle w:val="Hyperlink"/>
                  <w:rFonts w:asciiTheme="majorBidi" w:hAnsiTheme="majorBidi" w:cstheme="majorBidi"/>
                  <w:sz w:val="24"/>
                  <w:szCs w:val="24"/>
                  <w:u w:val="none"/>
                  <w:lang w:val="en-AE"/>
                </w:rPr>
                <w:t>Bahrain national origin non-oil exports surge 12% to $2.6bln (Zawya)</w:t>
              </w:r>
            </w:hyperlink>
          </w:p>
          <w:p w14:paraId="231213DC" w14:textId="09B64B98" w:rsidR="00EA6B64" w:rsidRPr="002347FE" w:rsidRDefault="00EA6B64" w:rsidP="00EA6B64">
            <w:pPr>
              <w:rPr>
                <w:rFonts w:asciiTheme="majorBidi" w:hAnsiTheme="majorBidi" w:cstheme="majorBidi"/>
                <w:sz w:val="24"/>
                <w:szCs w:val="24"/>
                <w:lang w:val="en-AE"/>
              </w:rPr>
            </w:pPr>
          </w:p>
        </w:tc>
        <w:tc>
          <w:tcPr>
            <w:tcW w:w="1559" w:type="dxa"/>
            <w:tcMar>
              <w:top w:w="29" w:type="dxa"/>
              <w:left w:w="115" w:type="dxa"/>
              <w:bottom w:w="29" w:type="dxa"/>
              <w:right w:w="115" w:type="dxa"/>
            </w:tcMar>
          </w:tcPr>
          <w:p w14:paraId="0790B146" w14:textId="77777777" w:rsidR="00EA6B64" w:rsidRPr="00EA6B64" w:rsidRDefault="00EA6B64" w:rsidP="00EA6B64">
            <w:pPr>
              <w:rPr>
                <w:rFonts w:asciiTheme="majorBidi" w:hAnsiTheme="majorBidi" w:cstheme="majorBidi"/>
                <w:sz w:val="24"/>
                <w:szCs w:val="24"/>
              </w:rPr>
            </w:pPr>
          </w:p>
        </w:tc>
      </w:tr>
      <w:tr w:rsidR="00256084" w:rsidRPr="00EA6B64" w14:paraId="44BDE4DA" w14:textId="77777777" w:rsidTr="00256084">
        <w:trPr>
          <w:trHeight w:val="234"/>
        </w:trPr>
        <w:tc>
          <w:tcPr>
            <w:tcW w:w="15736"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95A66" w14:textId="77777777" w:rsidR="00256084" w:rsidRPr="00EA6B64" w:rsidRDefault="00256084" w:rsidP="002A2CBB">
            <w:pPr>
              <w:spacing w:line="240" w:lineRule="auto"/>
              <w:rPr>
                <w:rFonts w:asciiTheme="majorBidi" w:hAnsiTheme="majorBidi" w:cstheme="majorBidi"/>
                <w:b/>
                <w:bCs/>
                <w:sz w:val="24"/>
                <w:szCs w:val="24"/>
              </w:rPr>
            </w:pPr>
            <w:bookmarkStart w:id="5" w:name="_Hlk204961572"/>
            <w:r w:rsidRPr="00EA6B64">
              <w:rPr>
                <w:rFonts w:asciiTheme="majorBidi" w:hAnsiTheme="majorBidi" w:cstheme="majorBidi"/>
                <w:b/>
                <w:bCs/>
                <w:sz w:val="24"/>
                <w:szCs w:val="24"/>
              </w:rPr>
              <w:t>AKTUALI INFORMACIJA APIE ŽEMĖS ŪKĮ IR MAISTO PRAMONĘ</w:t>
            </w:r>
          </w:p>
        </w:tc>
      </w:tr>
      <w:bookmarkEnd w:id="5"/>
      <w:tr w:rsidR="00056911" w:rsidRPr="00EA6B64" w14:paraId="03BDE344" w14:textId="77777777" w:rsidTr="002A2CBB">
        <w:trPr>
          <w:trHeight w:val="234"/>
        </w:trPr>
        <w:tc>
          <w:tcPr>
            <w:tcW w:w="1579" w:type="dxa"/>
            <w:tcMar>
              <w:top w:w="29" w:type="dxa"/>
              <w:left w:w="115" w:type="dxa"/>
              <w:bottom w:w="29" w:type="dxa"/>
              <w:right w:w="115" w:type="dxa"/>
            </w:tcMar>
          </w:tcPr>
          <w:p w14:paraId="70D34D04" w14:textId="6AD36909" w:rsidR="00056911" w:rsidRPr="00EA6B64" w:rsidRDefault="00056911" w:rsidP="002A2CBB">
            <w:pPr>
              <w:rPr>
                <w:rFonts w:asciiTheme="majorBidi" w:hAnsiTheme="majorBidi" w:cstheme="majorBidi"/>
                <w:sz w:val="24"/>
                <w:szCs w:val="24"/>
              </w:rPr>
            </w:pPr>
            <w:r w:rsidRPr="00EA6B64">
              <w:rPr>
                <w:rFonts w:asciiTheme="majorBidi" w:hAnsiTheme="majorBidi" w:cstheme="majorBidi"/>
                <w:sz w:val="24"/>
                <w:szCs w:val="24"/>
              </w:rPr>
              <w:t>2025 0</w:t>
            </w:r>
            <w:r w:rsidR="00203394" w:rsidRPr="00EA6B64">
              <w:rPr>
                <w:rFonts w:asciiTheme="majorBidi" w:hAnsiTheme="majorBidi" w:cstheme="majorBidi"/>
                <w:sz w:val="24"/>
                <w:szCs w:val="24"/>
              </w:rPr>
              <w:t>8</w:t>
            </w:r>
            <w:r w:rsidR="001A3FE5" w:rsidRPr="00EA6B64">
              <w:rPr>
                <w:rFonts w:asciiTheme="majorBidi" w:hAnsiTheme="majorBidi" w:cstheme="majorBidi"/>
                <w:sz w:val="24"/>
                <w:szCs w:val="24"/>
              </w:rPr>
              <w:t xml:space="preserve"> </w:t>
            </w:r>
            <w:r w:rsidR="00203394" w:rsidRPr="00EA6B64">
              <w:rPr>
                <w:rFonts w:asciiTheme="majorBidi" w:hAnsiTheme="majorBidi" w:cstheme="majorBidi"/>
                <w:sz w:val="24"/>
                <w:szCs w:val="24"/>
              </w:rPr>
              <w:t>14</w:t>
            </w:r>
          </w:p>
        </w:tc>
        <w:tc>
          <w:tcPr>
            <w:tcW w:w="9979" w:type="dxa"/>
            <w:tcMar>
              <w:top w:w="29" w:type="dxa"/>
              <w:left w:w="115" w:type="dxa"/>
              <w:bottom w:w="29" w:type="dxa"/>
              <w:right w:w="115" w:type="dxa"/>
            </w:tcMar>
          </w:tcPr>
          <w:p w14:paraId="753E8949" w14:textId="57BD0186" w:rsidR="00056911" w:rsidRPr="00EA6B64" w:rsidRDefault="00E266FE" w:rsidP="00FC7DF5">
            <w:pPr>
              <w:pStyle w:val="NoSpacing"/>
              <w:jc w:val="both"/>
              <w:rPr>
                <w:rFonts w:asciiTheme="majorBidi" w:hAnsiTheme="majorBidi" w:cstheme="majorBidi"/>
                <w:sz w:val="24"/>
                <w:szCs w:val="24"/>
              </w:rPr>
            </w:pPr>
            <w:r w:rsidRPr="00EA6B64">
              <w:rPr>
                <w:rFonts w:asciiTheme="majorBidi" w:hAnsiTheme="majorBidi" w:cstheme="majorBidi"/>
                <w:sz w:val="24"/>
                <w:szCs w:val="24"/>
                <w:shd w:val="clear" w:color="auto" w:fill="FFFFFF"/>
              </w:rPr>
              <w:t xml:space="preserve">Bahreino žemės ūkio sektorius </w:t>
            </w:r>
            <w:r w:rsidR="009A6029" w:rsidRPr="00EA6B64">
              <w:rPr>
                <w:rFonts w:asciiTheme="majorBidi" w:hAnsiTheme="majorBidi" w:cstheme="majorBidi"/>
                <w:sz w:val="24"/>
                <w:szCs w:val="24"/>
                <w:shd w:val="clear" w:color="auto" w:fill="FFFFFF"/>
              </w:rPr>
              <w:t>p</w:t>
            </w:r>
            <w:r w:rsidRPr="00EA6B64">
              <w:rPr>
                <w:rFonts w:asciiTheme="majorBidi" w:hAnsiTheme="majorBidi" w:cstheme="majorBidi"/>
                <w:sz w:val="24"/>
                <w:szCs w:val="24"/>
                <w:shd w:val="clear" w:color="auto" w:fill="FFFFFF"/>
              </w:rPr>
              <w:t xml:space="preserve">er pastaruosius dešimt metų </w:t>
            </w:r>
            <w:r w:rsidR="00EA6B64" w:rsidRPr="00EA6B64">
              <w:rPr>
                <w:rFonts w:asciiTheme="majorBidi" w:hAnsiTheme="majorBidi" w:cstheme="majorBidi"/>
                <w:sz w:val="24"/>
                <w:szCs w:val="24"/>
                <w:shd w:val="clear" w:color="auto" w:fill="FFFFFF"/>
              </w:rPr>
              <w:t>paaugo</w:t>
            </w:r>
            <w:r w:rsidRPr="00EA6B64">
              <w:rPr>
                <w:rFonts w:asciiTheme="majorBidi" w:hAnsiTheme="majorBidi" w:cstheme="majorBidi"/>
                <w:sz w:val="24"/>
                <w:szCs w:val="24"/>
                <w:shd w:val="clear" w:color="auto" w:fill="FFFFFF"/>
              </w:rPr>
              <w:t xml:space="preserve"> 55 proc., o</w:t>
            </w:r>
            <w:r w:rsidR="009A6029" w:rsidRPr="00EA6B64">
              <w:rPr>
                <w:rFonts w:asciiTheme="majorBidi" w:hAnsiTheme="majorBidi" w:cstheme="majorBidi"/>
                <w:sz w:val="24"/>
                <w:szCs w:val="24"/>
              </w:rPr>
              <w:t xml:space="preserve"> </w:t>
            </w:r>
            <w:r w:rsidRPr="00EA6B64">
              <w:rPr>
                <w:rFonts w:asciiTheme="majorBidi" w:hAnsiTheme="majorBidi" w:cstheme="majorBidi"/>
                <w:sz w:val="24"/>
                <w:szCs w:val="24"/>
                <w:shd w:val="clear" w:color="auto" w:fill="FFFFFF"/>
              </w:rPr>
              <w:t>bendra gamyba išaugo nuo 37806,5 tonų 2015 m. iki 58 597,5 tonų 2024 m. Šis padidėjimas</w:t>
            </w:r>
            <w:r w:rsidR="00753E45" w:rsidRPr="00EA6B64">
              <w:rPr>
                <w:rFonts w:asciiTheme="majorBidi" w:hAnsiTheme="majorBidi" w:cstheme="majorBidi"/>
                <w:sz w:val="24"/>
                <w:szCs w:val="24"/>
              </w:rPr>
              <w:t xml:space="preserve"> </w:t>
            </w:r>
            <w:r w:rsidRPr="00EA6B64">
              <w:rPr>
                <w:rFonts w:asciiTheme="majorBidi" w:hAnsiTheme="majorBidi" w:cstheme="majorBidi"/>
                <w:sz w:val="24"/>
                <w:szCs w:val="24"/>
                <w:shd w:val="clear" w:color="auto" w:fill="FFFFFF"/>
              </w:rPr>
              <w:t xml:space="preserve">ypač pastebimas daržovių </w:t>
            </w:r>
            <w:r w:rsidR="007573E0" w:rsidRPr="00EA6B64">
              <w:rPr>
                <w:rFonts w:asciiTheme="majorBidi" w:hAnsiTheme="majorBidi" w:cstheme="majorBidi"/>
                <w:sz w:val="24"/>
                <w:szCs w:val="24"/>
                <w:shd w:val="clear" w:color="auto" w:fill="FFFFFF"/>
              </w:rPr>
              <w:t xml:space="preserve">auginimo </w:t>
            </w:r>
            <w:r w:rsidRPr="00EA6B64">
              <w:rPr>
                <w:rFonts w:asciiTheme="majorBidi" w:hAnsiTheme="majorBidi" w:cstheme="majorBidi"/>
                <w:sz w:val="24"/>
                <w:szCs w:val="24"/>
                <w:shd w:val="clear" w:color="auto" w:fill="FFFFFF"/>
              </w:rPr>
              <w:t>segmente, kuris beveik padvigubėjo iki 28 600 tonų ir dabar sudaro</w:t>
            </w:r>
            <w:r w:rsidR="007573E0" w:rsidRPr="00EA6B64">
              <w:rPr>
                <w:rFonts w:asciiTheme="majorBidi" w:hAnsiTheme="majorBidi" w:cstheme="majorBidi"/>
                <w:sz w:val="24"/>
                <w:szCs w:val="24"/>
              </w:rPr>
              <w:t xml:space="preserve"> </w:t>
            </w:r>
            <w:r w:rsidRPr="00EA6B64">
              <w:rPr>
                <w:rFonts w:asciiTheme="majorBidi" w:hAnsiTheme="majorBidi" w:cstheme="majorBidi"/>
                <w:sz w:val="24"/>
                <w:szCs w:val="24"/>
                <w:shd w:val="clear" w:color="auto" w:fill="FFFFFF"/>
              </w:rPr>
              <w:t xml:space="preserve">didžiausią Bahreino vidaus ūkio produkcijos dalį. </w:t>
            </w:r>
          </w:p>
        </w:tc>
        <w:tc>
          <w:tcPr>
            <w:tcW w:w="2619" w:type="dxa"/>
            <w:tcMar>
              <w:top w:w="29" w:type="dxa"/>
              <w:left w:w="115" w:type="dxa"/>
              <w:bottom w:w="29" w:type="dxa"/>
              <w:right w:w="115" w:type="dxa"/>
            </w:tcMar>
          </w:tcPr>
          <w:p w14:paraId="7B25B904" w14:textId="709FEDBC" w:rsidR="00056911" w:rsidRPr="002347FE" w:rsidRDefault="00CD0979" w:rsidP="00FC7DF5">
            <w:pPr>
              <w:pStyle w:val="NoSpacing"/>
              <w:jc w:val="both"/>
              <w:rPr>
                <w:rFonts w:asciiTheme="majorBidi" w:hAnsiTheme="majorBidi" w:cstheme="majorBidi"/>
                <w:sz w:val="24"/>
                <w:szCs w:val="24"/>
              </w:rPr>
            </w:pPr>
            <w:hyperlink r:id="rId60" w:history="1">
              <w:r w:rsidRPr="002347FE">
                <w:rPr>
                  <w:rStyle w:val="Hyperlink"/>
                  <w:rFonts w:asciiTheme="majorBidi" w:hAnsiTheme="majorBidi" w:cstheme="majorBidi"/>
                  <w:sz w:val="24"/>
                  <w:szCs w:val="24"/>
                  <w:u w:val="none"/>
                  <w:lang w:val="en-AE"/>
                </w:rPr>
                <w:t>Bahrain’s vegetable output now doubled amid 55% agricultural growth in a decade (Bahrain Food Monitor)</w:t>
              </w:r>
            </w:hyperlink>
          </w:p>
        </w:tc>
        <w:tc>
          <w:tcPr>
            <w:tcW w:w="1559" w:type="dxa"/>
            <w:tcMar>
              <w:top w:w="29" w:type="dxa"/>
              <w:left w:w="115" w:type="dxa"/>
              <w:bottom w:w="29" w:type="dxa"/>
              <w:right w:w="115" w:type="dxa"/>
            </w:tcMar>
          </w:tcPr>
          <w:p w14:paraId="7137C643" w14:textId="77777777" w:rsidR="00056911" w:rsidRPr="00EA6B64" w:rsidRDefault="00056911" w:rsidP="002A2CBB">
            <w:pPr>
              <w:rPr>
                <w:rFonts w:asciiTheme="majorBidi" w:hAnsiTheme="majorBidi" w:cstheme="majorBidi"/>
                <w:sz w:val="24"/>
                <w:szCs w:val="24"/>
              </w:rPr>
            </w:pPr>
          </w:p>
        </w:tc>
      </w:tr>
      <w:tr w:rsidR="006F1C63" w:rsidRPr="00EA6B64" w14:paraId="10E56271" w14:textId="77777777" w:rsidTr="002A2CBB">
        <w:trPr>
          <w:trHeight w:val="234"/>
        </w:trPr>
        <w:tc>
          <w:tcPr>
            <w:tcW w:w="15736" w:type="dxa"/>
            <w:gridSpan w:val="4"/>
            <w:tcMar>
              <w:top w:w="29" w:type="dxa"/>
              <w:left w:w="115" w:type="dxa"/>
              <w:bottom w:w="29" w:type="dxa"/>
              <w:right w:w="115" w:type="dxa"/>
            </w:tcMar>
          </w:tcPr>
          <w:p w14:paraId="25964518" w14:textId="77777777" w:rsidR="006F1C63" w:rsidRPr="00EA6B64" w:rsidRDefault="006F1C63" w:rsidP="002A2CBB">
            <w:pPr>
              <w:spacing w:line="240" w:lineRule="auto"/>
              <w:rPr>
                <w:rFonts w:asciiTheme="majorBidi" w:hAnsiTheme="majorBidi" w:cstheme="majorBidi"/>
                <w:sz w:val="24"/>
                <w:szCs w:val="24"/>
              </w:rPr>
            </w:pPr>
            <w:r w:rsidRPr="00EA6B64">
              <w:rPr>
                <w:rFonts w:asciiTheme="majorBidi" w:hAnsiTheme="majorBidi" w:cstheme="majorBidi"/>
                <w:b/>
                <w:sz w:val="24"/>
                <w:szCs w:val="24"/>
              </w:rPr>
              <w:t>LIETUVOS TURIZMO SEKTORIUI AKTUALI INFORMACIJA</w:t>
            </w:r>
          </w:p>
        </w:tc>
      </w:tr>
      <w:tr w:rsidR="00EB4E8D" w:rsidRPr="00EA6B64" w14:paraId="756EC568" w14:textId="77777777" w:rsidTr="002A2CBB">
        <w:trPr>
          <w:trHeight w:val="385"/>
        </w:trPr>
        <w:tc>
          <w:tcPr>
            <w:tcW w:w="1579" w:type="dxa"/>
            <w:tcMar>
              <w:top w:w="29" w:type="dxa"/>
              <w:left w:w="115" w:type="dxa"/>
              <w:bottom w:w="29" w:type="dxa"/>
              <w:right w:w="115" w:type="dxa"/>
            </w:tcMar>
          </w:tcPr>
          <w:p w14:paraId="01CEAAEF" w14:textId="4A6564D4" w:rsidR="00EB4E8D" w:rsidRPr="00EA6B64" w:rsidRDefault="00DC1517" w:rsidP="002A2CBB">
            <w:pPr>
              <w:rPr>
                <w:rFonts w:asciiTheme="majorBidi" w:hAnsiTheme="majorBidi" w:cstheme="majorBidi"/>
                <w:sz w:val="24"/>
                <w:szCs w:val="24"/>
              </w:rPr>
            </w:pPr>
            <w:r w:rsidRPr="00EA6B64">
              <w:rPr>
                <w:rFonts w:asciiTheme="majorBidi" w:hAnsiTheme="majorBidi" w:cstheme="majorBidi"/>
                <w:sz w:val="24"/>
                <w:szCs w:val="24"/>
              </w:rPr>
              <w:t>2025 0</w:t>
            </w:r>
            <w:r w:rsidR="00102E68" w:rsidRPr="00EA6B64">
              <w:rPr>
                <w:rFonts w:asciiTheme="majorBidi" w:hAnsiTheme="majorBidi" w:cstheme="majorBidi"/>
                <w:sz w:val="24"/>
                <w:szCs w:val="24"/>
              </w:rPr>
              <w:t>8 03</w:t>
            </w:r>
          </w:p>
        </w:tc>
        <w:tc>
          <w:tcPr>
            <w:tcW w:w="9979" w:type="dxa"/>
            <w:tcMar>
              <w:top w:w="29" w:type="dxa"/>
              <w:left w:w="115" w:type="dxa"/>
              <w:bottom w:w="29" w:type="dxa"/>
              <w:right w:w="115" w:type="dxa"/>
            </w:tcMar>
          </w:tcPr>
          <w:p w14:paraId="03F0E756" w14:textId="11467E09" w:rsidR="0077581D" w:rsidRPr="00EA6B64" w:rsidRDefault="0077581D" w:rsidP="00A84DD3">
            <w:pPr>
              <w:pStyle w:val="NoSpacing"/>
              <w:jc w:val="both"/>
              <w:rPr>
                <w:rFonts w:asciiTheme="majorBidi" w:hAnsiTheme="majorBidi" w:cstheme="majorBidi"/>
                <w:sz w:val="24"/>
                <w:szCs w:val="24"/>
              </w:rPr>
            </w:pPr>
            <w:r w:rsidRPr="00EA6B64">
              <w:rPr>
                <w:rFonts w:asciiTheme="majorBidi" w:hAnsiTheme="majorBidi" w:cstheme="majorBidi"/>
                <w:sz w:val="24"/>
                <w:szCs w:val="24"/>
                <w:shd w:val="clear" w:color="auto" w:fill="FFFFFF"/>
              </w:rPr>
              <w:t>Bahreino tarptautinis oro uostas</w:t>
            </w:r>
            <w:r w:rsidR="0051442F" w:rsidRPr="00EA6B64">
              <w:rPr>
                <w:rFonts w:asciiTheme="majorBidi" w:hAnsiTheme="majorBidi" w:cstheme="majorBidi"/>
                <w:sz w:val="24"/>
                <w:szCs w:val="24"/>
                <w:shd w:val="clear" w:color="auto" w:fill="FFFFFF"/>
              </w:rPr>
              <w:t xml:space="preserve"> </w:t>
            </w:r>
            <w:r w:rsidRPr="00EA6B64">
              <w:rPr>
                <w:rFonts w:asciiTheme="majorBidi" w:hAnsiTheme="majorBidi" w:cstheme="majorBidi"/>
                <w:sz w:val="24"/>
                <w:szCs w:val="24"/>
                <w:shd w:val="clear" w:color="auto" w:fill="FFFFFF"/>
              </w:rPr>
              <w:t xml:space="preserve">per pirmąjį </w:t>
            </w:r>
            <w:r w:rsidR="00C9030B" w:rsidRPr="00EA6B64">
              <w:rPr>
                <w:rFonts w:asciiTheme="majorBidi" w:hAnsiTheme="majorBidi" w:cstheme="majorBidi"/>
                <w:sz w:val="24"/>
                <w:szCs w:val="24"/>
                <w:shd w:val="clear" w:color="auto" w:fill="FFFFFF"/>
              </w:rPr>
              <w:t xml:space="preserve">2025 m. </w:t>
            </w:r>
            <w:r w:rsidRPr="00EA6B64">
              <w:rPr>
                <w:rFonts w:asciiTheme="majorBidi" w:hAnsiTheme="majorBidi" w:cstheme="majorBidi"/>
                <w:sz w:val="24"/>
                <w:szCs w:val="24"/>
                <w:shd w:val="clear" w:color="auto" w:fill="FFFFFF"/>
              </w:rPr>
              <w:t>pusmetį aptarnavo daugiau nei keturis milijonus keleivių, o atvykstančių ir išvykstančių keleivių skaičius pasiskirstė beveik vienodai, o tai rodo stiprų laisvalaikio ir verslo kelionių atsigavimą.</w:t>
            </w:r>
            <w:r w:rsidR="001B5ED3" w:rsidRPr="00EA6B64">
              <w:rPr>
                <w:rFonts w:asciiTheme="majorBidi" w:hAnsiTheme="majorBidi" w:cstheme="majorBidi"/>
                <w:sz w:val="24"/>
                <w:szCs w:val="24"/>
                <w:shd w:val="clear" w:color="auto" w:fill="FFFFFF"/>
              </w:rPr>
              <w:t xml:space="preserve"> </w:t>
            </w:r>
            <w:r w:rsidRPr="00EA6B64">
              <w:rPr>
                <w:rFonts w:asciiTheme="majorBidi" w:hAnsiTheme="majorBidi" w:cstheme="majorBidi"/>
                <w:sz w:val="24"/>
                <w:szCs w:val="24"/>
                <w:shd w:val="clear" w:color="auto" w:fill="FFFFFF"/>
              </w:rPr>
              <w:t xml:space="preserve">Be to, </w:t>
            </w:r>
            <w:r w:rsidR="002C6E72" w:rsidRPr="00EA6B64">
              <w:rPr>
                <w:rFonts w:asciiTheme="majorBidi" w:hAnsiTheme="majorBidi" w:cstheme="majorBidi"/>
                <w:sz w:val="24"/>
                <w:szCs w:val="24"/>
                <w:shd w:val="clear" w:color="auto" w:fill="FFFFFF"/>
              </w:rPr>
              <w:t>oro uostas aptarnavo</w:t>
            </w:r>
            <w:r w:rsidRPr="00EA6B64">
              <w:rPr>
                <w:rFonts w:asciiTheme="majorBidi" w:hAnsiTheme="majorBidi" w:cstheme="majorBidi"/>
                <w:sz w:val="24"/>
                <w:szCs w:val="24"/>
                <w:shd w:val="clear" w:color="auto" w:fill="FFFFFF"/>
              </w:rPr>
              <w:t xml:space="preserve"> daugiau nei 192 000 tonų krovinių, </w:t>
            </w:r>
            <w:r w:rsidR="00CA2DB1" w:rsidRPr="00EA6B64">
              <w:rPr>
                <w:rFonts w:asciiTheme="majorBidi" w:hAnsiTheme="majorBidi" w:cstheme="majorBidi"/>
                <w:sz w:val="24"/>
                <w:szCs w:val="24"/>
                <w:shd w:val="clear" w:color="auto" w:fill="FFFFFF"/>
              </w:rPr>
              <w:t xml:space="preserve">todėl </w:t>
            </w:r>
            <w:r w:rsidRPr="00EA6B64">
              <w:rPr>
                <w:rFonts w:asciiTheme="majorBidi" w:hAnsiTheme="majorBidi" w:cstheme="majorBidi"/>
                <w:sz w:val="24"/>
                <w:szCs w:val="24"/>
                <w:shd w:val="clear" w:color="auto" w:fill="FFFFFF"/>
              </w:rPr>
              <w:t>Bahreinas ir toliau atliek</w:t>
            </w:r>
            <w:r w:rsidR="00CA2DB1" w:rsidRPr="00EA6B64">
              <w:rPr>
                <w:rFonts w:asciiTheme="majorBidi" w:hAnsiTheme="majorBidi" w:cstheme="majorBidi"/>
                <w:sz w:val="24"/>
                <w:szCs w:val="24"/>
                <w:shd w:val="clear" w:color="auto" w:fill="FFFFFF"/>
              </w:rPr>
              <w:t>a vieną pagrindinių vaidmenų</w:t>
            </w:r>
            <w:r w:rsidRPr="00EA6B64">
              <w:rPr>
                <w:rFonts w:asciiTheme="majorBidi" w:hAnsiTheme="majorBidi" w:cstheme="majorBidi"/>
                <w:sz w:val="24"/>
                <w:szCs w:val="24"/>
                <w:shd w:val="clear" w:color="auto" w:fill="FFFFFF"/>
              </w:rPr>
              <w:t xml:space="preserve"> sujungiant pasaulinę prekybą ir logistiką, </w:t>
            </w:r>
            <w:r w:rsidR="00E1159C" w:rsidRPr="00EA6B64">
              <w:rPr>
                <w:rFonts w:asciiTheme="majorBidi" w:hAnsiTheme="majorBidi" w:cstheme="majorBidi"/>
                <w:sz w:val="24"/>
                <w:szCs w:val="24"/>
                <w:shd w:val="clear" w:color="auto" w:fill="FFFFFF"/>
              </w:rPr>
              <w:t xml:space="preserve">tuo pačiu </w:t>
            </w:r>
            <w:r w:rsidRPr="00EA6B64">
              <w:rPr>
                <w:rFonts w:asciiTheme="majorBidi" w:hAnsiTheme="majorBidi" w:cstheme="majorBidi"/>
                <w:sz w:val="24"/>
                <w:szCs w:val="24"/>
                <w:shd w:val="clear" w:color="auto" w:fill="FFFFFF"/>
              </w:rPr>
              <w:t>stiprindamas savo didėjančią įtaką regiono aviaci</w:t>
            </w:r>
            <w:r w:rsidR="00E1159C" w:rsidRPr="00EA6B64">
              <w:rPr>
                <w:rFonts w:asciiTheme="majorBidi" w:hAnsiTheme="majorBidi" w:cstheme="majorBidi"/>
                <w:sz w:val="24"/>
                <w:szCs w:val="24"/>
                <w:shd w:val="clear" w:color="auto" w:fill="FFFFFF"/>
              </w:rPr>
              <w:t>jo</w:t>
            </w:r>
            <w:r w:rsidR="00070424" w:rsidRPr="00EA6B64">
              <w:rPr>
                <w:rFonts w:asciiTheme="majorBidi" w:hAnsiTheme="majorBidi" w:cstheme="majorBidi"/>
                <w:sz w:val="24"/>
                <w:szCs w:val="24"/>
                <w:shd w:val="clear" w:color="auto" w:fill="FFFFFF"/>
              </w:rPr>
              <w:t>s</w:t>
            </w:r>
            <w:r w:rsidR="00A84DD3" w:rsidRPr="00EA6B64">
              <w:rPr>
                <w:rFonts w:asciiTheme="majorBidi" w:hAnsiTheme="majorBidi" w:cstheme="majorBidi"/>
                <w:sz w:val="24"/>
                <w:szCs w:val="24"/>
                <w:shd w:val="clear" w:color="auto" w:fill="FFFFFF"/>
              </w:rPr>
              <w:t xml:space="preserve"> logistikos sektoriuje</w:t>
            </w:r>
            <w:r w:rsidRPr="00EA6B64">
              <w:rPr>
                <w:rFonts w:asciiTheme="majorBidi" w:hAnsiTheme="majorBidi" w:cstheme="majorBidi"/>
                <w:sz w:val="24"/>
                <w:szCs w:val="24"/>
                <w:shd w:val="clear" w:color="auto" w:fill="FFFFFF"/>
              </w:rPr>
              <w:t>.</w:t>
            </w:r>
          </w:p>
          <w:p w14:paraId="70804A0B" w14:textId="0F53264C" w:rsidR="00EB4E8D" w:rsidRPr="00EA6B64" w:rsidRDefault="00EB4E8D" w:rsidP="000D0810">
            <w:pPr>
              <w:spacing w:line="240" w:lineRule="auto"/>
              <w:jc w:val="both"/>
              <w:rPr>
                <w:rFonts w:asciiTheme="majorBidi" w:hAnsiTheme="majorBidi" w:cstheme="majorBidi"/>
                <w:noProof/>
                <w:sz w:val="24"/>
                <w:szCs w:val="24"/>
              </w:rPr>
            </w:pPr>
          </w:p>
        </w:tc>
        <w:tc>
          <w:tcPr>
            <w:tcW w:w="2619" w:type="dxa"/>
            <w:tcMar>
              <w:top w:w="29" w:type="dxa"/>
              <w:left w:w="115" w:type="dxa"/>
              <w:bottom w:w="29" w:type="dxa"/>
              <w:right w:w="115" w:type="dxa"/>
            </w:tcMar>
          </w:tcPr>
          <w:p w14:paraId="04A5832F" w14:textId="42703564" w:rsidR="00EB4E8D" w:rsidRPr="002347FE" w:rsidRDefault="00570974" w:rsidP="00FC7DF5">
            <w:pPr>
              <w:pStyle w:val="NoSpacing"/>
              <w:rPr>
                <w:rFonts w:asciiTheme="majorBidi" w:hAnsiTheme="majorBidi" w:cstheme="majorBidi"/>
                <w:color w:val="000000"/>
                <w:kern w:val="36"/>
                <w:sz w:val="24"/>
                <w:szCs w:val="24"/>
                <w:lang w:val="en-AE" w:eastAsia="en-AE"/>
              </w:rPr>
            </w:pPr>
            <w:hyperlink r:id="rId61" w:history="1">
              <w:r w:rsidRPr="002347FE">
                <w:rPr>
                  <w:rStyle w:val="Hyperlink"/>
                  <w:rFonts w:asciiTheme="majorBidi" w:hAnsiTheme="majorBidi" w:cstheme="majorBidi"/>
                  <w:sz w:val="24"/>
                  <w:szCs w:val="24"/>
                  <w:u w:val="none"/>
                  <w:lang w:val="en-AE"/>
                </w:rPr>
                <w:t xml:space="preserve">Bahrain Travel Industry sees Explosive Growth </w:t>
              </w:r>
              <w:proofErr w:type="gramStart"/>
              <w:r w:rsidRPr="002347FE">
                <w:rPr>
                  <w:rStyle w:val="Hyperlink"/>
                  <w:rFonts w:asciiTheme="majorBidi" w:hAnsiTheme="majorBidi" w:cstheme="majorBidi"/>
                  <w:sz w:val="24"/>
                  <w:szCs w:val="24"/>
                  <w:u w:val="none"/>
                  <w:lang w:val="en-AE"/>
                </w:rPr>
                <w:t>With</w:t>
              </w:r>
              <w:proofErr w:type="gramEnd"/>
              <w:r w:rsidRPr="002347FE">
                <w:rPr>
                  <w:rStyle w:val="Hyperlink"/>
                  <w:rFonts w:asciiTheme="majorBidi" w:hAnsiTheme="majorBidi" w:cstheme="majorBidi"/>
                  <w:sz w:val="24"/>
                  <w:szCs w:val="24"/>
                  <w:u w:val="none"/>
                  <w:lang w:val="en-AE"/>
                </w:rPr>
                <w:t xml:space="preserve"> Over Four Million Travelers </w:t>
              </w:r>
              <w:proofErr w:type="gramStart"/>
              <w:r w:rsidRPr="002347FE">
                <w:rPr>
                  <w:rStyle w:val="Hyperlink"/>
                  <w:rFonts w:asciiTheme="majorBidi" w:hAnsiTheme="majorBidi" w:cstheme="majorBidi"/>
                  <w:sz w:val="24"/>
                  <w:szCs w:val="24"/>
                  <w:u w:val="none"/>
                  <w:lang w:val="en-AE"/>
                </w:rPr>
                <w:t>In</w:t>
              </w:r>
              <w:proofErr w:type="gramEnd"/>
              <w:r w:rsidRPr="002347FE">
                <w:rPr>
                  <w:rStyle w:val="Hyperlink"/>
                  <w:rFonts w:asciiTheme="majorBidi" w:hAnsiTheme="majorBidi" w:cstheme="majorBidi"/>
                  <w:sz w:val="24"/>
                  <w:szCs w:val="24"/>
                  <w:u w:val="none"/>
                  <w:lang w:val="en-AE"/>
                </w:rPr>
                <w:t xml:space="preserve"> Early 2025, Balanced Traffic Flow Reinforces Its Role </w:t>
              </w:r>
              <w:proofErr w:type="gramStart"/>
              <w:r w:rsidRPr="002347FE">
                <w:rPr>
                  <w:rStyle w:val="Hyperlink"/>
                  <w:rFonts w:asciiTheme="majorBidi" w:hAnsiTheme="majorBidi" w:cstheme="majorBidi"/>
                  <w:sz w:val="24"/>
                  <w:szCs w:val="24"/>
                  <w:u w:val="none"/>
                  <w:lang w:val="en-AE"/>
                </w:rPr>
                <w:t>As</w:t>
              </w:r>
              <w:proofErr w:type="gramEnd"/>
              <w:r w:rsidRPr="002347FE">
                <w:rPr>
                  <w:rStyle w:val="Hyperlink"/>
                  <w:rFonts w:asciiTheme="majorBidi" w:hAnsiTheme="majorBidi" w:cstheme="majorBidi"/>
                  <w:sz w:val="24"/>
                  <w:szCs w:val="24"/>
                  <w:u w:val="none"/>
                  <w:lang w:val="en-AE"/>
                </w:rPr>
                <w:t xml:space="preserve"> </w:t>
              </w:r>
              <w:proofErr w:type="gramStart"/>
              <w:r w:rsidRPr="002347FE">
                <w:rPr>
                  <w:rStyle w:val="Hyperlink"/>
                  <w:rFonts w:asciiTheme="majorBidi" w:hAnsiTheme="majorBidi" w:cstheme="majorBidi"/>
                  <w:sz w:val="24"/>
                  <w:szCs w:val="24"/>
                  <w:u w:val="none"/>
                  <w:lang w:val="en-AE"/>
                </w:rPr>
                <w:t>A</w:t>
              </w:r>
              <w:proofErr w:type="gramEnd"/>
              <w:r w:rsidRPr="002347FE">
                <w:rPr>
                  <w:rStyle w:val="Hyperlink"/>
                  <w:rFonts w:asciiTheme="majorBidi" w:hAnsiTheme="majorBidi" w:cstheme="majorBidi"/>
                  <w:sz w:val="24"/>
                  <w:szCs w:val="24"/>
                  <w:u w:val="none"/>
                  <w:lang w:val="en-AE"/>
                </w:rPr>
                <w:t xml:space="preserve"> Critical Gulf Air Hub </w:t>
              </w:r>
              <w:r w:rsidR="005B0039" w:rsidRPr="002347FE">
                <w:rPr>
                  <w:rStyle w:val="Hyperlink"/>
                  <w:rFonts w:asciiTheme="majorBidi" w:hAnsiTheme="majorBidi" w:cstheme="majorBidi"/>
                  <w:sz w:val="24"/>
                  <w:szCs w:val="24"/>
                  <w:u w:val="none"/>
                  <w:lang w:val="en-AE"/>
                </w:rPr>
                <w:t>(Travel and tour world)</w:t>
              </w:r>
            </w:hyperlink>
          </w:p>
        </w:tc>
        <w:tc>
          <w:tcPr>
            <w:tcW w:w="1559" w:type="dxa"/>
            <w:tcMar>
              <w:top w:w="29" w:type="dxa"/>
              <w:left w:w="115" w:type="dxa"/>
              <w:bottom w:w="29" w:type="dxa"/>
              <w:right w:w="115" w:type="dxa"/>
            </w:tcMar>
            <w:vAlign w:val="center"/>
          </w:tcPr>
          <w:p w14:paraId="5CA65DF1" w14:textId="77777777" w:rsidR="00EB4E8D" w:rsidRPr="00EA6B64" w:rsidRDefault="00EB4E8D" w:rsidP="002A2CBB">
            <w:pPr>
              <w:rPr>
                <w:rFonts w:asciiTheme="majorBidi" w:hAnsiTheme="majorBidi" w:cstheme="majorBidi"/>
                <w:sz w:val="24"/>
                <w:szCs w:val="24"/>
              </w:rPr>
            </w:pPr>
          </w:p>
        </w:tc>
      </w:tr>
      <w:tr w:rsidR="006F1C63" w:rsidRPr="00EA6B64" w14:paraId="4E6E90A2"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3A079D4" w14:textId="77777777" w:rsidR="006F1C63" w:rsidRPr="00EA6B64" w:rsidRDefault="006F1C63" w:rsidP="002A2CBB">
            <w:pPr>
              <w:spacing w:line="240" w:lineRule="auto"/>
              <w:rPr>
                <w:rFonts w:asciiTheme="majorBidi" w:hAnsiTheme="majorBidi" w:cstheme="majorBidi"/>
                <w:b/>
                <w:sz w:val="24"/>
                <w:szCs w:val="24"/>
              </w:rPr>
            </w:pPr>
            <w:r w:rsidRPr="00EA6B64">
              <w:rPr>
                <w:rFonts w:asciiTheme="majorBidi" w:hAnsiTheme="majorBidi" w:cstheme="majorBidi"/>
                <w:b/>
                <w:sz w:val="24"/>
                <w:szCs w:val="24"/>
              </w:rPr>
              <w:t>INVESTUOTOJAMS AKTUALI INFORMACIJA</w:t>
            </w:r>
          </w:p>
        </w:tc>
      </w:tr>
      <w:tr w:rsidR="00E9617A" w:rsidRPr="00EA6B64" w14:paraId="6AFA6225"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60A31C4C" w14:textId="33F9C8E7" w:rsidR="00E9617A" w:rsidRPr="00EA6B64" w:rsidRDefault="00572F97" w:rsidP="002A2CBB">
            <w:pPr>
              <w:rPr>
                <w:rFonts w:asciiTheme="majorBidi" w:hAnsiTheme="majorBidi" w:cstheme="majorBidi"/>
                <w:sz w:val="24"/>
                <w:szCs w:val="24"/>
              </w:rPr>
            </w:pPr>
            <w:r w:rsidRPr="00EA6B64">
              <w:rPr>
                <w:rFonts w:asciiTheme="majorBidi" w:hAnsiTheme="majorBidi" w:cstheme="majorBidi"/>
                <w:sz w:val="24"/>
                <w:szCs w:val="24"/>
              </w:rPr>
              <w:lastRenderedPageBreak/>
              <w:t>2025 0</w:t>
            </w:r>
            <w:r w:rsidR="003079F8" w:rsidRPr="00EA6B64">
              <w:rPr>
                <w:rFonts w:asciiTheme="majorBidi" w:hAnsiTheme="majorBidi" w:cstheme="majorBidi"/>
                <w:sz w:val="24"/>
                <w:szCs w:val="24"/>
              </w:rPr>
              <w:t>8 12</w:t>
            </w:r>
          </w:p>
        </w:tc>
        <w:tc>
          <w:tcPr>
            <w:tcW w:w="9979" w:type="dxa"/>
            <w:tcBorders>
              <w:top w:val="single" w:sz="4" w:space="0" w:color="auto"/>
              <w:bottom w:val="single" w:sz="4" w:space="0" w:color="auto"/>
            </w:tcBorders>
            <w:tcMar>
              <w:top w:w="29" w:type="dxa"/>
              <w:left w:w="115" w:type="dxa"/>
              <w:bottom w:w="29" w:type="dxa"/>
              <w:right w:w="115" w:type="dxa"/>
            </w:tcMar>
          </w:tcPr>
          <w:p w14:paraId="6C818CAA" w14:textId="194D1730" w:rsidR="00E9617A" w:rsidRPr="00EA6B64" w:rsidRDefault="00F5493F" w:rsidP="00EA6B64">
            <w:pPr>
              <w:pStyle w:val="NoSpacing"/>
              <w:jc w:val="both"/>
              <w:rPr>
                <w:rFonts w:asciiTheme="majorBidi" w:hAnsiTheme="majorBidi" w:cstheme="majorBidi"/>
                <w:noProof/>
                <w:sz w:val="24"/>
                <w:szCs w:val="24"/>
              </w:rPr>
            </w:pPr>
            <w:r w:rsidRPr="00EA6B64">
              <w:rPr>
                <w:rFonts w:asciiTheme="majorBidi" w:hAnsiTheme="majorBidi" w:cstheme="majorBidi"/>
                <w:sz w:val="24"/>
                <w:szCs w:val="24"/>
              </w:rPr>
              <w:t xml:space="preserve">Kaip rodo preliminarūs Finansų ministerijos duomenys, </w:t>
            </w:r>
            <w:r w:rsidR="000A3565" w:rsidRPr="00EA6B64">
              <w:rPr>
                <w:rFonts w:asciiTheme="majorBidi" w:hAnsiTheme="majorBidi" w:cstheme="majorBidi"/>
                <w:sz w:val="24"/>
                <w:szCs w:val="24"/>
              </w:rPr>
              <w:t>Bahreino ekonomika per pirmąjį 2025 m. ketvirtį augo 2,7 proc.</w:t>
            </w:r>
            <w:r w:rsidR="00EA6B64" w:rsidRPr="00EA6B64">
              <w:rPr>
                <w:rFonts w:asciiTheme="majorBidi" w:hAnsiTheme="majorBidi" w:cstheme="majorBidi"/>
                <w:sz w:val="24"/>
                <w:szCs w:val="24"/>
              </w:rPr>
              <w:t xml:space="preserve"> </w:t>
            </w:r>
            <w:r w:rsidR="000A3565" w:rsidRPr="00EA6B64">
              <w:rPr>
                <w:rFonts w:asciiTheme="majorBidi" w:hAnsiTheme="majorBidi" w:cstheme="majorBidi"/>
                <w:sz w:val="24"/>
                <w:szCs w:val="24"/>
              </w:rPr>
              <w:t>BVP augimą lėmė atitinkamai 2,2 proc. ir 5,3 proc. metinis ne naftos ir naftos veiklos padidėjimas.</w:t>
            </w:r>
          </w:p>
        </w:tc>
        <w:tc>
          <w:tcPr>
            <w:tcW w:w="2619" w:type="dxa"/>
            <w:tcBorders>
              <w:top w:val="single" w:sz="4" w:space="0" w:color="auto"/>
              <w:bottom w:val="single" w:sz="4" w:space="0" w:color="auto"/>
            </w:tcBorders>
            <w:tcMar>
              <w:top w:w="29" w:type="dxa"/>
              <w:left w:w="115" w:type="dxa"/>
              <w:bottom w:w="29" w:type="dxa"/>
              <w:right w:w="115" w:type="dxa"/>
            </w:tcMar>
          </w:tcPr>
          <w:p w14:paraId="40FE35AB" w14:textId="3E774257" w:rsidR="00E9617A" w:rsidRPr="002347FE" w:rsidRDefault="000A3565" w:rsidP="008926A9">
            <w:pPr>
              <w:pStyle w:val="NoSpacing"/>
              <w:jc w:val="both"/>
              <w:rPr>
                <w:rFonts w:asciiTheme="majorBidi" w:hAnsiTheme="majorBidi" w:cstheme="majorBidi"/>
                <w:sz w:val="24"/>
                <w:szCs w:val="24"/>
                <w:lang w:val="en-AE"/>
              </w:rPr>
            </w:pPr>
            <w:hyperlink r:id="rId62" w:history="1">
              <w:r w:rsidRPr="002347FE">
                <w:rPr>
                  <w:rStyle w:val="Hyperlink"/>
                  <w:rFonts w:asciiTheme="majorBidi" w:hAnsiTheme="majorBidi" w:cstheme="majorBidi"/>
                  <w:sz w:val="24"/>
                  <w:szCs w:val="24"/>
                  <w:u w:val="none"/>
                  <w:lang w:val="en-AE"/>
                </w:rPr>
                <w:t xml:space="preserve">Financial sector spurs Bahrain’s economic growth </w:t>
              </w:r>
              <w:r w:rsidR="00CD744D" w:rsidRPr="002347FE">
                <w:rPr>
                  <w:rStyle w:val="Hyperlink"/>
                  <w:rFonts w:asciiTheme="majorBidi" w:hAnsiTheme="majorBidi" w:cstheme="majorBidi"/>
                  <w:sz w:val="24"/>
                  <w:szCs w:val="24"/>
                  <w:u w:val="none"/>
                  <w:lang w:val="en-AE"/>
                </w:rPr>
                <w:t>(AGBI)</w:t>
              </w:r>
            </w:hyperlink>
          </w:p>
        </w:tc>
        <w:tc>
          <w:tcPr>
            <w:tcW w:w="1559" w:type="dxa"/>
            <w:tcBorders>
              <w:top w:val="single" w:sz="4" w:space="0" w:color="auto"/>
              <w:bottom w:val="single" w:sz="4" w:space="0" w:color="auto"/>
            </w:tcBorders>
            <w:tcMar>
              <w:top w:w="29" w:type="dxa"/>
              <w:left w:w="115" w:type="dxa"/>
              <w:bottom w:w="29" w:type="dxa"/>
              <w:right w:w="115" w:type="dxa"/>
            </w:tcMar>
            <w:vAlign w:val="center"/>
          </w:tcPr>
          <w:p w14:paraId="735DA7C7" w14:textId="77777777" w:rsidR="00E9617A" w:rsidRPr="00EA6B64" w:rsidRDefault="00E9617A" w:rsidP="002A2CBB">
            <w:pPr>
              <w:rPr>
                <w:rFonts w:asciiTheme="majorBidi" w:hAnsiTheme="majorBidi" w:cstheme="majorBidi"/>
                <w:sz w:val="24"/>
                <w:szCs w:val="24"/>
              </w:rPr>
            </w:pPr>
          </w:p>
        </w:tc>
      </w:tr>
      <w:tr w:rsidR="006F1C63" w:rsidRPr="00EA6B64" w14:paraId="73ABEC67" w14:textId="77777777" w:rsidTr="002A2CBB">
        <w:trPr>
          <w:trHeight w:val="234"/>
        </w:trPr>
        <w:tc>
          <w:tcPr>
            <w:tcW w:w="15736" w:type="dxa"/>
            <w:gridSpan w:val="4"/>
            <w:tcBorders>
              <w:bottom w:val="single" w:sz="4" w:space="0" w:color="auto"/>
            </w:tcBorders>
            <w:tcMar>
              <w:top w:w="29" w:type="dxa"/>
              <w:left w:w="115" w:type="dxa"/>
              <w:bottom w:w="29" w:type="dxa"/>
              <w:right w:w="115" w:type="dxa"/>
            </w:tcMar>
          </w:tcPr>
          <w:p w14:paraId="5E4E0F40" w14:textId="77777777" w:rsidR="006F1C63" w:rsidRPr="00EA6B64" w:rsidRDefault="006F1C63" w:rsidP="002A2CBB">
            <w:pPr>
              <w:spacing w:line="240" w:lineRule="auto"/>
              <w:rPr>
                <w:rFonts w:asciiTheme="majorBidi" w:hAnsiTheme="majorBidi" w:cstheme="majorBidi"/>
                <w:b/>
                <w:sz w:val="24"/>
                <w:szCs w:val="24"/>
              </w:rPr>
            </w:pPr>
            <w:r w:rsidRPr="00EA6B64">
              <w:rPr>
                <w:rFonts w:asciiTheme="majorBidi" w:hAnsiTheme="majorBidi" w:cstheme="majorBidi"/>
                <w:b/>
                <w:sz w:val="24"/>
                <w:szCs w:val="24"/>
              </w:rPr>
              <w:t>BENDRA EKONOMINĖ INFORMACIJA</w:t>
            </w:r>
          </w:p>
        </w:tc>
      </w:tr>
      <w:tr w:rsidR="00AA31E7" w:rsidRPr="00EA6B64" w14:paraId="02B7ECA7" w14:textId="77777777" w:rsidTr="002A2CBB">
        <w:trPr>
          <w:trHeight w:val="865"/>
        </w:trPr>
        <w:tc>
          <w:tcPr>
            <w:tcW w:w="1579" w:type="dxa"/>
            <w:tcBorders>
              <w:top w:val="single" w:sz="4" w:space="0" w:color="auto"/>
              <w:bottom w:val="single" w:sz="4" w:space="0" w:color="auto"/>
            </w:tcBorders>
            <w:tcMar>
              <w:top w:w="29" w:type="dxa"/>
              <w:left w:w="115" w:type="dxa"/>
              <w:bottom w:w="29" w:type="dxa"/>
              <w:right w:w="115" w:type="dxa"/>
            </w:tcMar>
          </w:tcPr>
          <w:p w14:paraId="5BEE634D" w14:textId="0355A97A" w:rsidR="00AA31E7" w:rsidRPr="00EA6B64" w:rsidRDefault="00AA31E7" w:rsidP="002A2CBB">
            <w:pPr>
              <w:rPr>
                <w:rFonts w:asciiTheme="majorBidi" w:hAnsiTheme="majorBidi" w:cstheme="majorBidi"/>
                <w:sz w:val="24"/>
                <w:szCs w:val="24"/>
              </w:rPr>
            </w:pPr>
            <w:r w:rsidRPr="00EA6B64">
              <w:rPr>
                <w:rFonts w:asciiTheme="majorBidi" w:hAnsiTheme="majorBidi" w:cstheme="majorBidi"/>
                <w:sz w:val="24"/>
                <w:szCs w:val="24"/>
              </w:rPr>
              <w:t>2025 08 1</w:t>
            </w:r>
            <w:r w:rsidR="00BF6264" w:rsidRPr="00EA6B64">
              <w:rPr>
                <w:rFonts w:asciiTheme="majorBidi" w:hAnsiTheme="majorBidi" w:cstheme="majorBidi"/>
                <w:sz w:val="24"/>
                <w:szCs w:val="24"/>
              </w:rPr>
              <w:t>2</w:t>
            </w:r>
          </w:p>
        </w:tc>
        <w:tc>
          <w:tcPr>
            <w:tcW w:w="9979" w:type="dxa"/>
            <w:tcBorders>
              <w:top w:val="single" w:sz="4" w:space="0" w:color="auto"/>
              <w:bottom w:val="single" w:sz="4" w:space="0" w:color="auto"/>
            </w:tcBorders>
            <w:tcMar>
              <w:top w:w="29" w:type="dxa"/>
              <w:left w:w="115" w:type="dxa"/>
              <w:bottom w:w="29" w:type="dxa"/>
              <w:right w:w="115" w:type="dxa"/>
            </w:tcMar>
          </w:tcPr>
          <w:p w14:paraId="63646AB2" w14:textId="0EAD3B5E" w:rsidR="00AA31E7" w:rsidRPr="00EA6B64" w:rsidRDefault="00844200" w:rsidP="00EA6B64">
            <w:pPr>
              <w:pStyle w:val="NoSpacing"/>
              <w:jc w:val="both"/>
              <w:rPr>
                <w:rFonts w:asciiTheme="majorBidi" w:hAnsiTheme="majorBidi" w:cstheme="majorBidi"/>
                <w:sz w:val="24"/>
                <w:szCs w:val="24"/>
              </w:rPr>
            </w:pPr>
            <w:r w:rsidRPr="00EA6B64">
              <w:rPr>
                <w:rFonts w:asciiTheme="majorBidi" w:hAnsiTheme="majorBidi" w:cstheme="majorBidi"/>
                <w:sz w:val="24"/>
                <w:szCs w:val="24"/>
              </w:rPr>
              <w:t>Bahreino ekonomika per pirmąjį 2025 m. ketvirtį realiai augo 2,7 proc., o tai lėmė geri naftos, ir ne naftos sektorių rezultatai, rodo Informacijos ir elektroninės valdžios institucijos bei Finansų ir nacionalinės ekonomikos ministerijos duomenys</w:t>
            </w:r>
            <w:r w:rsidR="00EA6B64" w:rsidRPr="00EA6B64">
              <w:rPr>
                <w:rFonts w:asciiTheme="majorBidi" w:hAnsiTheme="majorBidi" w:cstheme="majorBidi"/>
                <w:sz w:val="24"/>
                <w:szCs w:val="24"/>
              </w:rPr>
              <w:t xml:space="preserve">. </w:t>
            </w:r>
            <w:r w:rsidRPr="00EA6B64">
              <w:rPr>
                <w:rFonts w:asciiTheme="majorBidi" w:hAnsiTheme="majorBidi" w:cstheme="majorBidi"/>
                <w:sz w:val="24"/>
                <w:szCs w:val="24"/>
              </w:rPr>
              <w:t>Naftos sektorius sparčiai augo 5,3 proc., kurį palaikė didesnė produkcija ir palankios pasaulinės kainos. Tuo tarpu ne naftos ekonomika, sudaranti beveik 85 proc. realaus BVP, išaugo 2,2 proc., o tai rodo tolesnę diversifikaciją.</w:t>
            </w:r>
          </w:p>
        </w:tc>
        <w:tc>
          <w:tcPr>
            <w:tcW w:w="2619" w:type="dxa"/>
            <w:tcBorders>
              <w:top w:val="single" w:sz="4" w:space="0" w:color="auto"/>
              <w:bottom w:val="single" w:sz="4" w:space="0" w:color="auto"/>
            </w:tcBorders>
            <w:tcMar>
              <w:top w:w="29" w:type="dxa"/>
              <w:left w:w="115" w:type="dxa"/>
              <w:bottom w:w="29" w:type="dxa"/>
              <w:right w:w="115" w:type="dxa"/>
            </w:tcMar>
          </w:tcPr>
          <w:p w14:paraId="2078DB18" w14:textId="7A65AC20" w:rsidR="007173F5" w:rsidRPr="002347FE" w:rsidRDefault="007173F5" w:rsidP="007173F5">
            <w:pPr>
              <w:pStyle w:val="NoSpacing"/>
              <w:jc w:val="both"/>
              <w:rPr>
                <w:rFonts w:asciiTheme="majorBidi" w:hAnsiTheme="majorBidi" w:cstheme="majorBidi"/>
                <w:sz w:val="24"/>
                <w:szCs w:val="24"/>
                <w:lang w:val="en-AE"/>
              </w:rPr>
            </w:pPr>
            <w:hyperlink r:id="rId63" w:history="1">
              <w:r w:rsidRPr="002347FE">
                <w:rPr>
                  <w:rStyle w:val="Hyperlink"/>
                  <w:rFonts w:asciiTheme="majorBidi" w:hAnsiTheme="majorBidi" w:cstheme="majorBidi"/>
                  <w:sz w:val="24"/>
                  <w:szCs w:val="24"/>
                  <w:u w:val="none"/>
                  <w:lang w:val="en-AE"/>
                </w:rPr>
                <w:t xml:space="preserve">Bahrain’s Economy Grows 2.7% in Q1 2025 as Non-Oil Sectors Drive Expansion </w:t>
              </w:r>
              <w:r w:rsidR="00B22C0E" w:rsidRPr="002347FE">
                <w:rPr>
                  <w:rStyle w:val="Hyperlink"/>
                  <w:rFonts w:asciiTheme="majorBidi" w:hAnsiTheme="majorBidi" w:cstheme="majorBidi"/>
                  <w:sz w:val="24"/>
                  <w:szCs w:val="24"/>
                  <w:u w:val="none"/>
                  <w:lang w:val="en-AE"/>
                </w:rPr>
                <w:t>(GGN)</w:t>
              </w:r>
            </w:hyperlink>
          </w:p>
          <w:p w14:paraId="05A9036D" w14:textId="3300363B" w:rsidR="00CE6FAE" w:rsidRPr="002347FE" w:rsidRDefault="00CE6FAE" w:rsidP="007173F5">
            <w:pPr>
              <w:pStyle w:val="NoSpacing"/>
              <w:jc w:val="both"/>
              <w:rPr>
                <w:rFonts w:asciiTheme="majorBidi" w:hAnsiTheme="majorBidi" w:cstheme="majorBidi"/>
                <w:sz w:val="24"/>
                <w:szCs w:val="24"/>
                <w:lang w:val="en-AE"/>
              </w:rPr>
            </w:pPr>
          </w:p>
          <w:p w14:paraId="1E5E13D2" w14:textId="77777777" w:rsidR="00AA31E7" w:rsidRPr="002347FE" w:rsidRDefault="00AA31E7" w:rsidP="007173F5">
            <w:pPr>
              <w:pStyle w:val="NoSpacing"/>
              <w:jc w:val="both"/>
              <w:rPr>
                <w:rFonts w:asciiTheme="majorBidi" w:hAnsiTheme="majorBidi" w:cstheme="majorBidi"/>
                <w:sz w:val="24"/>
                <w:szCs w:val="24"/>
              </w:rPr>
            </w:pPr>
          </w:p>
        </w:tc>
        <w:tc>
          <w:tcPr>
            <w:tcW w:w="1559" w:type="dxa"/>
            <w:tcBorders>
              <w:top w:val="single" w:sz="4" w:space="0" w:color="auto"/>
              <w:bottom w:val="single" w:sz="4" w:space="0" w:color="auto"/>
            </w:tcBorders>
            <w:tcMar>
              <w:top w:w="29" w:type="dxa"/>
              <w:left w:w="115" w:type="dxa"/>
              <w:bottom w:w="29" w:type="dxa"/>
              <w:right w:w="115" w:type="dxa"/>
            </w:tcMar>
            <w:vAlign w:val="center"/>
          </w:tcPr>
          <w:p w14:paraId="1A2B1B02" w14:textId="77777777" w:rsidR="00AA31E7" w:rsidRPr="00EA6B64" w:rsidRDefault="00AA31E7" w:rsidP="002A2CBB">
            <w:pPr>
              <w:rPr>
                <w:rFonts w:asciiTheme="majorBidi" w:hAnsiTheme="majorBidi" w:cstheme="majorBidi"/>
                <w:sz w:val="24"/>
                <w:szCs w:val="24"/>
              </w:rPr>
            </w:pPr>
          </w:p>
        </w:tc>
      </w:tr>
    </w:tbl>
    <w:p w14:paraId="2002E8FC" w14:textId="77777777" w:rsidR="00CB0A38" w:rsidRDefault="00CB0A38" w:rsidP="00E14233">
      <w:pPr>
        <w:rPr>
          <w:rFonts w:asciiTheme="majorBidi" w:hAnsiTheme="majorBidi" w:cstheme="majorBidi"/>
          <w:b/>
          <w:bCs/>
          <w:sz w:val="24"/>
          <w:szCs w:val="24"/>
          <w:u w:val="single"/>
        </w:rPr>
      </w:pPr>
    </w:p>
    <w:p w14:paraId="21F9DA8E" w14:textId="77777777" w:rsidR="009D595C" w:rsidRDefault="009D595C" w:rsidP="00E14233">
      <w:pPr>
        <w:rPr>
          <w:rFonts w:asciiTheme="majorBidi" w:hAnsiTheme="majorBidi" w:cstheme="majorBidi"/>
          <w:b/>
          <w:bCs/>
          <w:sz w:val="24"/>
          <w:szCs w:val="24"/>
          <w:u w:val="single"/>
        </w:rPr>
      </w:pPr>
    </w:p>
    <w:p w14:paraId="4AB37164" w14:textId="77777777" w:rsidR="009D595C" w:rsidRDefault="009D595C" w:rsidP="00E14233">
      <w:pPr>
        <w:rPr>
          <w:rFonts w:asciiTheme="majorBidi" w:hAnsiTheme="majorBidi" w:cstheme="majorBidi"/>
          <w:b/>
          <w:bCs/>
          <w:sz w:val="24"/>
          <w:szCs w:val="24"/>
          <w:u w:val="single"/>
        </w:rPr>
      </w:pPr>
    </w:p>
    <w:p w14:paraId="4048FECA" w14:textId="77777777" w:rsidR="00234845" w:rsidRDefault="00234845" w:rsidP="00E14233">
      <w:pPr>
        <w:rPr>
          <w:rFonts w:asciiTheme="majorBidi" w:hAnsiTheme="majorBidi" w:cstheme="majorBidi"/>
          <w:b/>
          <w:bCs/>
          <w:sz w:val="24"/>
          <w:szCs w:val="24"/>
          <w:u w:val="single"/>
        </w:rPr>
      </w:pPr>
    </w:p>
    <w:p w14:paraId="3CD92847" w14:textId="77777777" w:rsidR="00234845" w:rsidRDefault="00234845" w:rsidP="00E14233">
      <w:pPr>
        <w:rPr>
          <w:rFonts w:asciiTheme="majorBidi" w:hAnsiTheme="majorBidi" w:cstheme="majorBidi"/>
          <w:b/>
          <w:bCs/>
          <w:sz w:val="24"/>
          <w:szCs w:val="24"/>
          <w:u w:val="single"/>
        </w:rPr>
      </w:pPr>
    </w:p>
    <w:p w14:paraId="622C9389" w14:textId="77777777" w:rsidR="00234845" w:rsidRDefault="00234845" w:rsidP="00E14233">
      <w:pPr>
        <w:rPr>
          <w:rFonts w:asciiTheme="majorBidi" w:hAnsiTheme="majorBidi" w:cstheme="majorBidi"/>
          <w:b/>
          <w:bCs/>
          <w:sz w:val="24"/>
          <w:szCs w:val="24"/>
          <w:u w:val="single"/>
        </w:rPr>
      </w:pPr>
    </w:p>
    <w:p w14:paraId="195E2A3D" w14:textId="77777777" w:rsidR="00234845" w:rsidRDefault="00234845" w:rsidP="00E14233">
      <w:pPr>
        <w:rPr>
          <w:rFonts w:asciiTheme="majorBidi" w:hAnsiTheme="majorBidi" w:cstheme="majorBidi"/>
          <w:b/>
          <w:bCs/>
          <w:sz w:val="24"/>
          <w:szCs w:val="24"/>
          <w:u w:val="single"/>
        </w:rPr>
      </w:pPr>
    </w:p>
    <w:p w14:paraId="76179213" w14:textId="77777777" w:rsidR="00234845" w:rsidRDefault="00234845" w:rsidP="00E14233">
      <w:pPr>
        <w:rPr>
          <w:rFonts w:asciiTheme="majorBidi" w:hAnsiTheme="majorBidi" w:cstheme="majorBidi"/>
          <w:b/>
          <w:bCs/>
          <w:sz w:val="24"/>
          <w:szCs w:val="24"/>
          <w:u w:val="single"/>
        </w:rPr>
      </w:pPr>
    </w:p>
    <w:p w14:paraId="545D76B2" w14:textId="77777777" w:rsidR="00234845" w:rsidRDefault="00234845" w:rsidP="00E14233">
      <w:pPr>
        <w:rPr>
          <w:rFonts w:asciiTheme="majorBidi" w:hAnsiTheme="majorBidi" w:cstheme="majorBidi"/>
          <w:b/>
          <w:bCs/>
          <w:sz w:val="24"/>
          <w:szCs w:val="24"/>
          <w:u w:val="single"/>
        </w:rPr>
      </w:pPr>
    </w:p>
    <w:p w14:paraId="22A1F193" w14:textId="77777777" w:rsidR="00EA6B64" w:rsidRPr="00444E46" w:rsidRDefault="00EA6B64" w:rsidP="00EA6B64">
      <w:pPr>
        <w:spacing w:after="0"/>
        <w:rPr>
          <w:rFonts w:asciiTheme="majorBidi" w:hAnsiTheme="majorBidi" w:cstheme="majorBidi"/>
          <w:b/>
          <w:bCs/>
          <w:sz w:val="24"/>
          <w:szCs w:val="24"/>
          <w:u w:val="single"/>
        </w:rPr>
      </w:pPr>
      <w:r w:rsidRPr="00444E46">
        <w:rPr>
          <w:rFonts w:asciiTheme="majorBidi" w:hAnsiTheme="majorBidi" w:cstheme="majorBidi"/>
          <w:b/>
          <w:bCs/>
          <w:sz w:val="24"/>
          <w:szCs w:val="24"/>
          <w:u w:val="single"/>
        </w:rPr>
        <w:t>Parengė:</w:t>
      </w:r>
    </w:p>
    <w:p w14:paraId="39BD5896" w14:textId="77777777" w:rsidR="00EA6B64" w:rsidRPr="00444E46" w:rsidRDefault="00EA6B64" w:rsidP="00EA6B64">
      <w:pPr>
        <w:spacing w:after="0" w:line="240" w:lineRule="auto"/>
        <w:rPr>
          <w:rFonts w:asciiTheme="majorBidi" w:hAnsiTheme="majorBidi" w:cstheme="majorBidi"/>
          <w:noProof/>
          <w:sz w:val="24"/>
          <w:szCs w:val="24"/>
        </w:rPr>
      </w:pPr>
      <w:r w:rsidRPr="00444E46">
        <w:rPr>
          <w:rFonts w:asciiTheme="majorBidi" w:hAnsiTheme="majorBidi" w:cstheme="majorBidi"/>
          <w:sz w:val="24"/>
          <w:szCs w:val="24"/>
        </w:rPr>
        <w:t xml:space="preserve">Darius Smetona, </w:t>
      </w:r>
      <w:r w:rsidRPr="00444E46">
        <w:rPr>
          <w:rStyle w:val="Emphasis"/>
          <w:rFonts w:asciiTheme="majorBidi" w:eastAsiaTheme="majorEastAsia" w:hAnsiTheme="majorBidi" w:cstheme="majorBidi"/>
          <w:i w:val="0"/>
          <w:iCs w:val="0"/>
          <w:sz w:val="24"/>
          <w:szCs w:val="24"/>
          <w:bdr w:val="none" w:sz="0" w:space="0" w:color="auto" w:frame="1"/>
        </w:rPr>
        <w:t xml:space="preserve">patarėjas </w:t>
      </w:r>
      <w:r w:rsidRPr="00444E46">
        <w:rPr>
          <w:rStyle w:val="Emphasis"/>
          <w:rFonts w:asciiTheme="majorBidi" w:eastAsiaTheme="majorEastAsia" w:hAnsiTheme="majorBidi" w:cstheme="majorBidi"/>
          <w:i w:val="0"/>
          <w:iCs w:val="0"/>
          <w:noProof/>
          <w:sz w:val="24"/>
          <w:szCs w:val="24"/>
          <w:bdr w:val="none" w:sz="0" w:space="0" w:color="auto" w:frame="1"/>
        </w:rPr>
        <w:t>komercijos klausimais</w:t>
      </w:r>
      <w:r w:rsidRPr="00444E46">
        <w:rPr>
          <w:rFonts w:asciiTheme="majorBidi" w:hAnsiTheme="majorBidi" w:cstheme="majorBidi"/>
          <w:noProof/>
          <w:sz w:val="24"/>
          <w:szCs w:val="24"/>
        </w:rPr>
        <w:t>, el.p.: dariussmetona@hotmail.com;</w:t>
      </w:r>
    </w:p>
    <w:p w14:paraId="2FFC5792" w14:textId="77777777" w:rsidR="00EA6B64" w:rsidRPr="00444E46" w:rsidRDefault="00EA6B64" w:rsidP="00EA6B64">
      <w:pPr>
        <w:spacing w:after="0" w:line="240" w:lineRule="auto"/>
        <w:rPr>
          <w:rFonts w:asciiTheme="majorBidi" w:hAnsiTheme="majorBidi" w:cstheme="majorBidi"/>
          <w:sz w:val="24"/>
          <w:szCs w:val="24"/>
        </w:rPr>
      </w:pPr>
      <w:r w:rsidRPr="00444E46">
        <w:rPr>
          <w:rFonts w:asciiTheme="majorBidi" w:hAnsiTheme="majorBidi" w:cstheme="majorBidi"/>
          <w:noProof/>
          <w:sz w:val="24"/>
          <w:szCs w:val="24"/>
        </w:rPr>
        <w:t>Eivina Žižiūnaitė-Allbaz, LR ambasados JAE komercijos ir žemės</w:t>
      </w:r>
      <w:r w:rsidRPr="00444E46">
        <w:rPr>
          <w:rFonts w:asciiTheme="majorBidi" w:hAnsiTheme="majorBidi" w:cstheme="majorBidi"/>
          <w:sz w:val="24"/>
          <w:szCs w:val="24"/>
        </w:rPr>
        <w:t xml:space="preserve"> ūkio atašė, el. p.: </w:t>
      </w:r>
      <w:hyperlink r:id="rId64" w:history="1">
        <w:r w:rsidRPr="00444E46">
          <w:rPr>
            <w:rStyle w:val="Hyperlink"/>
            <w:rFonts w:asciiTheme="majorBidi" w:hAnsiTheme="majorBidi" w:cstheme="majorBidi"/>
            <w:color w:val="auto"/>
            <w:sz w:val="24"/>
            <w:szCs w:val="24"/>
          </w:rPr>
          <w:t>eivina.ziziunaite-allbaz@urm.lt</w:t>
        </w:r>
      </w:hyperlink>
      <w:r w:rsidRPr="00444E46">
        <w:rPr>
          <w:rFonts w:asciiTheme="majorBidi" w:hAnsiTheme="majorBidi" w:cstheme="majorBidi"/>
          <w:sz w:val="24"/>
          <w:szCs w:val="24"/>
        </w:rPr>
        <w:t>;</w:t>
      </w:r>
    </w:p>
    <w:p w14:paraId="1A542009" w14:textId="7E51E861" w:rsidR="00081CF3" w:rsidRPr="00EA6B64" w:rsidRDefault="00EA6B64" w:rsidP="004F69CC">
      <w:pPr>
        <w:spacing w:after="0" w:line="240" w:lineRule="auto"/>
        <w:rPr>
          <w:rStyle w:val="Hyperlink"/>
          <w:rFonts w:asciiTheme="majorBidi" w:hAnsiTheme="majorBidi" w:cstheme="majorBidi"/>
          <w:color w:val="auto"/>
          <w:sz w:val="24"/>
          <w:szCs w:val="24"/>
          <w:u w:val="none"/>
        </w:rPr>
      </w:pPr>
      <w:r w:rsidRPr="00444E46">
        <w:rPr>
          <w:rFonts w:asciiTheme="majorBidi" w:hAnsiTheme="majorBidi" w:cstheme="majorBidi"/>
          <w:sz w:val="24"/>
          <w:szCs w:val="24"/>
        </w:rPr>
        <w:t xml:space="preserve">Giedrius Jokubauskis, LR ambasados JAE patarėjas, el. p. </w:t>
      </w:r>
      <w:hyperlink r:id="rId65" w:history="1">
        <w:r w:rsidRPr="00444E46">
          <w:rPr>
            <w:rStyle w:val="Hyperlink"/>
            <w:rFonts w:asciiTheme="majorBidi" w:hAnsiTheme="majorBidi" w:cstheme="majorBidi"/>
            <w:color w:val="auto"/>
            <w:sz w:val="24"/>
            <w:szCs w:val="24"/>
          </w:rPr>
          <w:t>giedrius.jokubauskis@urm.lt</w:t>
        </w:r>
      </w:hyperlink>
      <w:r w:rsidRPr="00444E46">
        <w:rPr>
          <w:rFonts w:asciiTheme="majorBidi" w:hAnsiTheme="majorBidi" w:cstheme="majorBidi"/>
          <w:sz w:val="24"/>
          <w:szCs w:val="24"/>
        </w:rPr>
        <w:t xml:space="preserve"> </w:t>
      </w:r>
    </w:p>
    <w:sectPr w:rsidR="00081CF3" w:rsidRPr="00EA6B64" w:rsidSect="00ED0ADF">
      <w:headerReference w:type="even" r:id="rId66"/>
      <w:headerReference w:type="default" r:id="rId67"/>
      <w:footerReference w:type="even" r:id="rId68"/>
      <w:footerReference w:type="default" r:id="rId69"/>
      <w:headerReference w:type="first" r:id="rId70"/>
      <w:footerReference w:type="first" r:id="rId71"/>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1847" w14:textId="77777777" w:rsidR="009D5681" w:rsidRPr="00B819F2" w:rsidRDefault="009D5681">
      <w:pPr>
        <w:spacing w:after="0" w:line="240" w:lineRule="auto"/>
      </w:pPr>
      <w:r w:rsidRPr="00B819F2">
        <w:separator/>
      </w:r>
    </w:p>
  </w:endnote>
  <w:endnote w:type="continuationSeparator" w:id="0">
    <w:p w14:paraId="347C4824" w14:textId="77777777" w:rsidR="009D5681" w:rsidRPr="00B819F2" w:rsidRDefault="009D5681">
      <w:pPr>
        <w:spacing w:after="0" w:line="240" w:lineRule="auto"/>
      </w:pPr>
      <w:r w:rsidRPr="00B81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A31" w14:textId="77777777" w:rsidR="00B72E52" w:rsidRPr="00B819F2" w:rsidRDefault="00B7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689" w14:textId="77777777" w:rsidR="00B72E52" w:rsidRPr="00B819F2" w:rsidRDefault="00B7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293" w14:textId="77777777" w:rsidR="00B72E52" w:rsidRPr="00B819F2" w:rsidRDefault="00B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4F34" w14:textId="77777777" w:rsidR="009D5681" w:rsidRPr="00B819F2" w:rsidRDefault="009D5681">
      <w:pPr>
        <w:spacing w:after="0" w:line="240" w:lineRule="auto"/>
      </w:pPr>
      <w:r w:rsidRPr="00B819F2">
        <w:separator/>
      </w:r>
    </w:p>
  </w:footnote>
  <w:footnote w:type="continuationSeparator" w:id="0">
    <w:p w14:paraId="7E633266" w14:textId="77777777" w:rsidR="009D5681" w:rsidRPr="00B819F2" w:rsidRDefault="009D5681">
      <w:pPr>
        <w:spacing w:after="0" w:line="240" w:lineRule="auto"/>
      </w:pPr>
      <w:r w:rsidRPr="00B81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BD8" w14:textId="77777777" w:rsidR="00B72E52" w:rsidRPr="00B819F2" w:rsidRDefault="00B72E52">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280562782"/>
      <w:docPartObj>
        <w:docPartGallery w:val="Page Numbers (Top of Page)"/>
        <w:docPartUnique/>
      </w:docPartObj>
    </w:sdtPr>
    <w:sdtEndPr/>
    <w:sdtContent>
      <w:p w14:paraId="77DE0DBF" w14:textId="7D4BA3C4" w:rsidR="005D415F" w:rsidRPr="00B819F2" w:rsidRDefault="005D415F">
        <w:pPr>
          <w:pStyle w:val="Header"/>
          <w:jc w:val="center"/>
          <w:rPr>
            <w:lang w:val="lt-LT"/>
          </w:rPr>
        </w:pPr>
        <w:r w:rsidRPr="00B819F2">
          <w:rPr>
            <w:lang w:val="lt-LT"/>
          </w:rPr>
          <w:fldChar w:fldCharType="begin"/>
        </w:r>
        <w:r w:rsidRPr="00B819F2">
          <w:rPr>
            <w:lang w:val="lt-LT"/>
          </w:rPr>
          <w:instrText>PAGE   \* MERGEFORMAT</w:instrText>
        </w:r>
        <w:r w:rsidRPr="00B819F2">
          <w:rPr>
            <w:lang w:val="lt-LT"/>
          </w:rPr>
          <w:fldChar w:fldCharType="separate"/>
        </w:r>
        <w:r w:rsidRPr="00B819F2">
          <w:rPr>
            <w:lang w:val="lt-LT"/>
          </w:rPr>
          <w:t>2</w:t>
        </w:r>
        <w:r w:rsidRPr="00B819F2">
          <w:rPr>
            <w:lang w:val="lt-LT"/>
          </w:rPr>
          <w:fldChar w:fldCharType="end"/>
        </w:r>
      </w:p>
    </w:sdtContent>
  </w:sdt>
  <w:p w14:paraId="5A7BA38C" w14:textId="77777777" w:rsidR="005D415F" w:rsidRPr="00B819F2" w:rsidRDefault="005D415F">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870C" w14:textId="77777777" w:rsidR="005B7A88" w:rsidRPr="00B819F2" w:rsidRDefault="005B7A88" w:rsidP="005B7A88">
    <w:pPr>
      <w:spacing w:after="0" w:line="240" w:lineRule="auto"/>
      <w:jc w:val="center"/>
      <w:rPr>
        <w:rFonts w:asciiTheme="majorBidi" w:hAnsiTheme="majorBidi" w:cstheme="majorBidi"/>
        <w:b/>
        <w:bCs/>
        <w:color w:val="000000" w:themeColor="text1"/>
        <w:sz w:val="24"/>
        <w:szCs w:val="24"/>
      </w:rPr>
    </w:pPr>
    <w:r w:rsidRPr="00B819F2">
      <w:rPr>
        <w:rFonts w:asciiTheme="majorBidi" w:hAnsiTheme="majorBidi" w:cstheme="majorBidi"/>
        <w:b/>
        <w:bCs/>
        <w:color w:val="000000" w:themeColor="text1"/>
        <w:sz w:val="24"/>
        <w:szCs w:val="24"/>
      </w:rPr>
      <w:t>LIETUVOS RESPUBLIKOS AMBASADA JUNGTINIUOSE ARABŲ EMYRATUOSE</w:t>
    </w:r>
  </w:p>
  <w:p w14:paraId="348A6452" w14:textId="5DCEE7B7" w:rsidR="00C449BD" w:rsidRPr="00B819F2" w:rsidRDefault="00C449BD" w:rsidP="00C330CC">
    <w:pPr>
      <w:pStyle w:val="Header"/>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24F20"/>
    <w:multiLevelType w:val="multilevel"/>
    <w:tmpl w:val="8A903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46F4"/>
    <w:multiLevelType w:val="multilevel"/>
    <w:tmpl w:val="748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D4C7F"/>
    <w:multiLevelType w:val="hybridMultilevel"/>
    <w:tmpl w:val="230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94BE9"/>
    <w:multiLevelType w:val="multilevel"/>
    <w:tmpl w:val="F7D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F613FE"/>
    <w:multiLevelType w:val="multilevel"/>
    <w:tmpl w:val="441C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085DFC"/>
    <w:multiLevelType w:val="multilevel"/>
    <w:tmpl w:val="D068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41507"/>
    <w:multiLevelType w:val="multilevel"/>
    <w:tmpl w:val="A44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44580"/>
    <w:multiLevelType w:val="multilevel"/>
    <w:tmpl w:val="EAA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A5405"/>
    <w:multiLevelType w:val="hybridMultilevel"/>
    <w:tmpl w:val="042EA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B148ED"/>
    <w:multiLevelType w:val="hybridMultilevel"/>
    <w:tmpl w:val="D3B8B24C"/>
    <w:lvl w:ilvl="0" w:tplc="08090001">
      <w:start w:val="1"/>
      <w:numFmt w:val="bullet"/>
      <w:lvlText w:val=""/>
      <w:lvlJc w:val="left"/>
      <w:pPr>
        <w:ind w:left="720" w:hanging="360"/>
      </w:pPr>
      <w:rPr>
        <w:rFonts w:ascii="Symbol" w:hAnsi="Symbol" w:hint="default"/>
      </w:rPr>
    </w:lvl>
    <w:lvl w:ilvl="1" w:tplc="8D74FD68">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2C18B6"/>
    <w:multiLevelType w:val="multilevel"/>
    <w:tmpl w:val="595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21A2B"/>
    <w:multiLevelType w:val="multilevel"/>
    <w:tmpl w:val="1E8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30409"/>
    <w:multiLevelType w:val="hybridMultilevel"/>
    <w:tmpl w:val="DD4A2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BB565E"/>
    <w:multiLevelType w:val="multilevel"/>
    <w:tmpl w:val="46A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90449">
    <w:abstractNumId w:val="9"/>
  </w:num>
  <w:num w:numId="2" w16cid:durableId="1918056739">
    <w:abstractNumId w:val="2"/>
  </w:num>
  <w:num w:numId="3" w16cid:durableId="664169585">
    <w:abstractNumId w:val="8"/>
  </w:num>
  <w:num w:numId="4" w16cid:durableId="1257178244">
    <w:abstractNumId w:val="0"/>
  </w:num>
  <w:num w:numId="5" w16cid:durableId="281621012">
    <w:abstractNumId w:val="10"/>
  </w:num>
  <w:num w:numId="6" w16cid:durableId="100031363">
    <w:abstractNumId w:val="12"/>
  </w:num>
  <w:num w:numId="7" w16cid:durableId="591670745">
    <w:abstractNumId w:val="18"/>
  </w:num>
  <w:num w:numId="8" w16cid:durableId="1727794742">
    <w:abstractNumId w:val="7"/>
  </w:num>
  <w:num w:numId="9" w16cid:durableId="1189872546">
    <w:abstractNumId w:val="6"/>
  </w:num>
  <w:num w:numId="10" w16cid:durableId="1296832754">
    <w:abstractNumId w:val="17"/>
  </w:num>
  <w:num w:numId="11" w16cid:durableId="519123117">
    <w:abstractNumId w:val="1"/>
  </w:num>
  <w:num w:numId="12" w16cid:durableId="1741177420">
    <w:abstractNumId w:val="4"/>
  </w:num>
  <w:num w:numId="13" w16cid:durableId="822744951">
    <w:abstractNumId w:val="21"/>
  </w:num>
  <w:num w:numId="14" w16cid:durableId="594560193">
    <w:abstractNumId w:val="15"/>
  </w:num>
  <w:num w:numId="15" w16cid:durableId="586885791">
    <w:abstractNumId w:val="11"/>
  </w:num>
  <w:num w:numId="16" w16cid:durableId="1079909740">
    <w:abstractNumId w:val="13"/>
  </w:num>
  <w:num w:numId="17" w16cid:durableId="862128147">
    <w:abstractNumId w:val="19"/>
  </w:num>
  <w:num w:numId="18" w16cid:durableId="1875846909">
    <w:abstractNumId w:val="20"/>
  </w:num>
  <w:num w:numId="19" w16cid:durableId="873998404">
    <w:abstractNumId w:val="3"/>
  </w:num>
  <w:num w:numId="20" w16cid:durableId="1337415223">
    <w:abstractNumId w:val="5"/>
  </w:num>
  <w:num w:numId="21" w16cid:durableId="426510159">
    <w:abstractNumId w:val="14"/>
  </w:num>
  <w:num w:numId="22" w16cid:durableId="1423839639">
    <w:abstractNumId w:val="22"/>
  </w:num>
  <w:num w:numId="23" w16cid:durableId="430929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64"/>
    <w:rsid w:val="00000659"/>
    <w:rsid w:val="00000AA4"/>
    <w:rsid w:val="00000CA0"/>
    <w:rsid w:val="00001085"/>
    <w:rsid w:val="00001A3F"/>
    <w:rsid w:val="00001A98"/>
    <w:rsid w:val="000038CE"/>
    <w:rsid w:val="00004852"/>
    <w:rsid w:val="00005698"/>
    <w:rsid w:val="000056FB"/>
    <w:rsid w:val="00005B09"/>
    <w:rsid w:val="00006423"/>
    <w:rsid w:val="00006D8B"/>
    <w:rsid w:val="0000775D"/>
    <w:rsid w:val="00007965"/>
    <w:rsid w:val="00010647"/>
    <w:rsid w:val="00010778"/>
    <w:rsid w:val="00010E8D"/>
    <w:rsid w:val="0001297E"/>
    <w:rsid w:val="00015FD9"/>
    <w:rsid w:val="000173D1"/>
    <w:rsid w:val="0001743B"/>
    <w:rsid w:val="00017D05"/>
    <w:rsid w:val="00020160"/>
    <w:rsid w:val="0002023D"/>
    <w:rsid w:val="00020866"/>
    <w:rsid w:val="00021589"/>
    <w:rsid w:val="0002170E"/>
    <w:rsid w:val="00022571"/>
    <w:rsid w:val="00022AE9"/>
    <w:rsid w:val="00022B68"/>
    <w:rsid w:val="000231F6"/>
    <w:rsid w:val="00023339"/>
    <w:rsid w:val="000244E6"/>
    <w:rsid w:val="0002472D"/>
    <w:rsid w:val="000248AA"/>
    <w:rsid w:val="00024EB8"/>
    <w:rsid w:val="00026232"/>
    <w:rsid w:val="000265E6"/>
    <w:rsid w:val="000267CB"/>
    <w:rsid w:val="00026EE7"/>
    <w:rsid w:val="000302C2"/>
    <w:rsid w:val="000307A3"/>
    <w:rsid w:val="0003102B"/>
    <w:rsid w:val="000312C0"/>
    <w:rsid w:val="00031344"/>
    <w:rsid w:val="00031717"/>
    <w:rsid w:val="00031731"/>
    <w:rsid w:val="000325A3"/>
    <w:rsid w:val="00032F08"/>
    <w:rsid w:val="000336BE"/>
    <w:rsid w:val="000339BD"/>
    <w:rsid w:val="00033DD9"/>
    <w:rsid w:val="00033E1C"/>
    <w:rsid w:val="00035050"/>
    <w:rsid w:val="0003527D"/>
    <w:rsid w:val="00035714"/>
    <w:rsid w:val="000365A5"/>
    <w:rsid w:val="00036A6A"/>
    <w:rsid w:val="00037EDD"/>
    <w:rsid w:val="00040260"/>
    <w:rsid w:val="000409BC"/>
    <w:rsid w:val="00040A75"/>
    <w:rsid w:val="000413CE"/>
    <w:rsid w:val="000413E0"/>
    <w:rsid w:val="00042B1E"/>
    <w:rsid w:val="00042C42"/>
    <w:rsid w:val="000440FE"/>
    <w:rsid w:val="00044186"/>
    <w:rsid w:val="00044328"/>
    <w:rsid w:val="0004437C"/>
    <w:rsid w:val="000450F5"/>
    <w:rsid w:val="00045E1F"/>
    <w:rsid w:val="000477C8"/>
    <w:rsid w:val="00050301"/>
    <w:rsid w:val="0005062F"/>
    <w:rsid w:val="00050757"/>
    <w:rsid w:val="00050B52"/>
    <w:rsid w:val="000512A3"/>
    <w:rsid w:val="000515FE"/>
    <w:rsid w:val="000516E5"/>
    <w:rsid w:val="000518F4"/>
    <w:rsid w:val="0005370A"/>
    <w:rsid w:val="00053B21"/>
    <w:rsid w:val="00053C6A"/>
    <w:rsid w:val="00054135"/>
    <w:rsid w:val="00054A59"/>
    <w:rsid w:val="00054CA4"/>
    <w:rsid w:val="0005559A"/>
    <w:rsid w:val="00055A46"/>
    <w:rsid w:val="00055D38"/>
    <w:rsid w:val="00056911"/>
    <w:rsid w:val="00056D9B"/>
    <w:rsid w:val="000633E4"/>
    <w:rsid w:val="00063567"/>
    <w:rsid w:val="00064A7E"/>
    <w:rsid w:val="000652A3"/>
    <w:rsid w:val="000655D3"/>
    <w:rsid w:val="00065856"/>
    <w:rsid w:val="00066F65"/>
    <w:rsid w:val="00067B72"/>
    <w:rsid w:val="00067CBD"/>
    <w:rsid w:val="00070424"/>
    <w:rsid w:val="000709A0"/>
    <w:rsid w:val="000715C9"/>
    <w:rsid w:val="00071687"/>
    <w:rsid w:val="00071BA2"/>
    <w:rsid w:val="00072F9E"/>
    <w:rsid w:val="00073135"/>
    <w:rsid w:val="00073AD2"/>
    <w:rsid w:val="00074CC5"/>
    <w:rsid w:val="0007524C"/>
    <w:rsid w:val="00075475"/>
    <w:rsid w:val="000759AA"/>
    <w:rsid w:val="0007624E"/>
    <w:rsid w:val="00076F2E"/>
    <w:rsid w:val="00080885"/>
    <w:rsid w:val="00080E8A"/>
    <w:rsid w:val="000810E4"/>
    <w:rsid w:val="00081CF3"/>
    <w:rsid w:val="000821BD"/>
    <w:rsid w:val="00082E55"/>
    <w:rsid w:val="00083D96"/>
    <w:rsid w:val="00084153"/>
    <w:rsid w:val="00085FA6"/>
    <w:rsid w:val="00086ED8"/>
    <w:rsid w:val="000877D0"/>
    <w:rsid w:val="00087B3B"/>
    <w:rsid w:val="00090144"/>
    <w:rsid w:val="000901EC"/>
    <w:rsid w:val="00090B49"/>
    <w:rsid w:val="00091BD8"/>
    <w:rsid w:val="00092211"/>
    <w:rsid w:val="000935E0"/>
    <w:rsid w:val="0009496A"/>
    <w:rsid w:val="00094D39"/>
    <w:rsid w:val="00095FA1"/>
    <w:rsid w:val="00096460"/>
    <w:rsid w:val="000969BB"/>
    <w:rsid w:val="00096DD0"/>
    <w:rsid w:val="0009742B"/>
    <w:rsid w:val="0009764E"/>
    <w:rsid w:val="00097D93"/>
    <w:rsid w:val="000A022B"/>
    <w:rsid w:val="000A0FAA"/>
    <w:rsid w:val="000A1163"/>
    <w:rsid w:val="000A15E5"/>
    <w:rsid w:val="000A185B"/>
    <w:rsid w:val="000A1DFE"/>
    <w:rsid w:val="000A1E66"/>
    <w:rsid w:val="000A2121"/>
    <w:rsid w:val="000A2381"/>
    <w:rsid w:val="000A2776"/>
    <w:rsid w:val="000A2CBD"/>
    <w:rsid w:val="000A3565"/>
    <w:rsid w:val="000A5602"/>
    <w:rsid w:val="000A564E"/>
    <w:rsid w:val="000B0240"/>
    <w:rsid w:val="000B0E29"/>
    <w:rsid w:val="000B0F7E"/>
    <w:rsid w:val="000B1009"/>
    <w:rsid w:val="000B116A"/>
    <w:rsid w:val="000B2442"/>
    <w:rsid w:val="000B294E"/>
    <w:rsid w:val="000B3250"/>
    <w:rsid w:val="000B376F"/>
    <w:rsid w:val="000B4642"/>
    <w:rsid w:val="000B570A"/>
    <w:rsid w:val="000B67B1"/>
    <w:rsid w:val="000C0727"/>
    <w:rsid w:val="000C0962"/>
    <w:rsid w:val="000C102C"/>
    <w:rsid w:val="000C129D"/>
    <w:rsid w:val="000C18AD"/>
    <w:rsid w:val="000C2100"/>
    <w:rsid w:val="000C249D"/>
    <w:rsid w:val="000C2E44"/>
    <w:rsid w:val="000C2EBC"/>
    <w:rsid w:val="000C35F0"/>
    <w:rsid w:val="000C3A8C"/>
    <w:rsid w:val="000C5408"/>
    <w:rsid w:val="000C56D6"/>
    <w:rsid w:val="000C5751"/>
    <w:rsid w:val="000C6934"/>
    <w:rsid w:val="000C7106"/>
    <w:rsid w:val="000C730B"/>
    <w:rsid w:val="000C7806"/>
    <w:rsid w:val="000C798E"/>
    <w:rsid w:val="000C7B1C"/>
    <w:rsid w:val="000C7C84"/>
    <w:rsid w:val="000D0165"/>
    <w:rsid w:val="000D0269"/>
    <w:rsid w:val="000D027B"/>
    <w:rsid w:val="000D03A8"/>
    <w:rsid w:val="000D0810"/>
    <w:rsid w:val="000D09D1"/>
    <w:rsid w:val="000D0C73"/>
    <w:rsid w:val="000D259D"/>
    <w:rsid w:val="000D3011"/>
    <w:rsid w:val="000D367B"/>
    <w:rsid w:val="000D4499"/>
    <w:rsid w:val="000D4C79"/>
    <w:rsid w:val="000D53C4"/>
    <w:rsid w:val="000D5956"/>
    <w:rsid w:val="000D6BDD"/>
    <w:rsid w:val="000D6C35"/>
    <w:rsid w:val="000D6CAF"/>
    <w:rsid w:val="000D6E79"/>
    <w:rsid w:val="000E07BE"/>
    <w:rsid w:val="000E0E0F"/>
    <w:rsid w:val="000E14BC"/>
    <w:rsid w:val="000E16D0"/>
    <w:rsid w:val="000E173B"/>
    <w:rsid w:val="000E1B6C"/>
    <w:rsid w:val="000E2659"/>
    <w:rsid w:val="000E2766"/>
    <w:rsid w:val="000E2C86"/>
    <w:rsid w:val="000E2EDF"/>
    <w:rsid w:val="000E4020"/>
    <w:rsid w:val="000E47BC"/>
    <w:rsid w:val="000E4A4C"/>
    <w:rsid w:val="000E6070"/>
    <w:rsid w:val="000E625B"/>
    <w:rsid w:val="000E7C98"/>
    <w:rsid w:val="000E7D26"/>
    <w:rsid w:val="000F00E4"/>
    <w:rsid w:val="000F0591"/>
    <w:rsid w:val="000F0643"/>
    <w:rsid w:val="000F07A2"/>
    <w:rsid w:val="000F196F"/>
    <w:rsid w:val="000F1C90"/>
    <w:rsid w:val="000F2111"/>
    <w:rsid w:val="000F2308"/>
    <w:rsid w:val="000F2F6E"/>
    <w:rsid w:val="000F306E"/>
    <w:rsid w:val="000F30D7"/>
    <w:rsid w:val="000F320A"/>
    <w:rsid w:val="000F3395"/>
    <w:rsid w:val="000F37AA"/>
    <w:rsid w:val="000F390D"/>
    <w:rsid w:val="000F4662"/>
    <w:rsid w:val="000F49E0"/>
    <w:rsid w:val="000F4F7A"/>
    <w:rsid w:val="000F501E"/>
    <w:rsid w:val="000F6093"/>
    <w:rsid w:val="000F6D72"/>
    <w:rsid w:val="000F7345"/>
    <w:rsid w:val="000F768A"/>
    <w:rsid w:val="00100446"/>
    <w:rsid w:val="00100E77"/>
    <w:rsid w:val="00101052"/>
    <w:rsid w:val="001018F5"/>
    <w:rsid w:val="00102B3C"/>
    <w:rsid w:val="00102C7E"/>
    <w:rsid w:val="00102E68"/>
    <w:rsid w:val="0010351A"/>
    <w:rsid w:val="00103654"/>
    <w:rsid w:val="00103984"/>
    <w:rsid w:val="00103A63"/>
    <w:rsid w:val="00104A64"/>
    <w:rsid w:val="001052E3"/>
    <w:rsid w:val="0010553C"/>
    <w:rsid w:val="00106416"/>
    <w:rsid w:val="001064FE"/>
    <w:rsid w:val="00106974"/>
    <w:rsid w:val="00106AFA"/>
    <w:rsid w:val="00106FE0"/>
    <w:rsid w:val="00107285"/>
    <w:rsid w:val="001074D5"/>
    <w:rsid w:val="0010753C"/>
    <w:rsid w:val="0011075B"/>
    <w:rsid w:val="00110876"/>
    <w:rsid w:val="00110D99"/>
    <w:rsid w:val="00111E9D"/>
    <w:rsid w:val="00112E7F"/>
    <w:rsid w:val="00115A72"/>
    <w:rsid w:val="00115E7B"/>
    <w:rsid w:val="00116C7C"/>
    <w:rsid w:val="00120404"/>
    <w:rsid w:val="00120B1C"/>
    <w:rsid w:val="001215D1"/>
    <w:rsid w:val="00121F12"/>
    <w:rsid w:val="0012256B"/>
    <w:rsid w:val="001225B1"/>
    <w:rsid w:val="001239F7"/>
    <w:rsid w:val="00123E55"/>
    <w:rsid w:val="00124100"/>
    <w:rsid w:val="00124C12"/>
    <w:rsid w:val="00124E6C"/>
    <w:rsid w:val="00125179"/>
    <w:rsid w:val="00125CD2"/>
    <w:rsid w:val="001261DC"/>
    <w:rsid w:val="001262B7"/>
    <w:rsid w:val="0012651D"/>
    <w:rsid w:val="00126A6A"/>
    <w:rsid w:val="00126BB8"/>
    <w:rsid w:val="00127948"/>
    <w:rsid w:val="00127A28"/>
    <w:rsid w:val="001321AB"/>
    <w:rsid w:val="001321E5"/>
    <w:rsid w:val="00132E5E"/>
    <w:rsid w:val="00134B3A"/>
    <w:rsid w:val="00135666"/>
    <w:rsid w:val="00136DBF"/>
    <w:rsid w:val="00137F8A"/>
    <w:rsid w:val="0014008E"/>
    <w:rsid w:val="001409C2"/>
    <w:rsid w:val="00140B5F"/>
    <w:rsid w:val="00140EB5"/>
    <w:rsid w:val="00141688"/>
    <w:rsid w:val="00141E2F"/>
    <w:rsid w:val="001424B3"/>
    <w:rsid w:val="0014258F"/>
    <w:rsid w:val="001425DA"/>
    <w:rsid w:val="001426B7"/>
    <w:rsid w:val="00142E0F"/>
    <w:rsid w:val="00143929"/>
    <w:rsid w:val="001447BF"/>
    <w:rsid w:val="00144C21"/>
    <w:rsid w:val="0014718D"/>
    <w:rsid w:val="0014731F"/>
    <w:rsid w:val="00147B5A"/>
    <w:rsid w:val="00150B79"/>
    <w:rsid w:val="00150BF8"/>
    <w:rsid w:val="00150E63"/>
    <w:rsid w:val="00151047"/>
    <w:rsid w:val="001516F1"/>
    <w:rsid w:val="00151A8D"/>
    <w:rsid w:val="00151EE0"/>
    <w:rsid w:val="0015219B"/>
    <w:rsid w:val="00152A79"/>
    <w:rsid w:val="001535D8"/>
    <w:rsid w:val="00153A06"/>
    <w:rsid w:val="00153E35"/>
    <w:rsid w:val="00155DB0"/>
    <w:rsid w:val="001565BF"/>
    <w:rsid w:val="00156BBA"/>
    <w:rsid w:val="00156F88"/>
    <w:rsid w:val="0015792D"/>
    <w:rsid w:val="001606F1"/>
    <w:rsid w:val="00160EDC"/>
    <w:rsid w:val="00161573"/>
    <w:rsid w:val="001621F7"/>
    <w:rsid w:val="001627A6"/>
    <w:rsid w:val="001634D0"/>
    <w:rsid w:val="00163F45"/>
    <w:rsid w:val="00164A04"/>
    <w:rsid w:val="001658CF"/>
    <w:rsid w:val="00165A0D"/>
    <w:rsid w:val="00166B02"/>
    <w:rsid w:val="0016717F"/>
    <w:rsid w:val="001672BB"/>
    <w:rsid w:val="00167474"/>
    <w:rsid w:val="00167E71"/>
    <w:rsid w:val="00170EF6"/>
    <w:rsid w:val="0017104D"/>
    <w:rsid w:val="0017263A"/>
    <w:rsid w:val="001727CB"/>
    <w:rsid w:val="001739AF"/>
    <w:rsid w:val="001744A2"/>
    <w:rsid w:val="001755DC"/>
    <w:rsid w:val="0017584A"/>
    <w:rsid w:val="00175D5C"/>
    <w:rsid w:val="001765B4"/>
    <w:rsid w:val="00176A0C"/>
    <w:rsid w:val="00176EA4"/>
    <w:rsid w:val="00180193"/>
    <w:rsid w:val="00180A29"/>
    <w:rsid w:val="00181DE8"/>
    <w:rsid w:val="0018272B"/>
    <w:rsid w:val="00182773"/>
    <w:rsid w:val="00182E3B"/>
    <w:rsid w:val="00183976"/>
    <w:rsid w:val="001856EA"/>
    <w:rsid w:val="00185D5B"/>
    <w:rsid w:val="00185DD5"/>
    <w:rsid w:val="00186F1A"/>
    <w:rsid w:val="00187916"/>
    <w:rsid w:val="0019070E"/>
    <w:rsid w:val="00191C7B"/>
    <w:rsid w:val="00192725"/>
    <w:rsid w:val="00192D3E"/>
    <w:rsid w:val="00192D72"/>
    <w:rsid w:val="00192E62"/>
    <w:rsid w:val="001934B3"/>
    <w:rsid w:val="001934EB"/>
    <w:rsid w:val="001936F4"/>
    <w:rsid w:val="00193AD6"/>
    <w:rsid w:val="00193DCE"/>
    <w:rsid w:val="001940CF"/>
    <w:rsid w:val="00194A54"/>
    <w:rsid w:val="00195AE6"/>
    <w:rsid w:val="00195E14"/>
    <w:rsid w:val="00197783"/>
    <w:rsid w:val="001977BD"/>
    <w:rsid w:val="00197D9B"/>
    <w:rsid w:val="001A02C8"/>
    <w:rsid w:val="001A053A"/>
    <w:rsid w:val="001A05A7"/>
    <w:rsid w:val="001A07CC"/>
    <w:rsid w:val="001A1216"/>
    <w:rsid w:val="001A1402"/>
    <w:rsid w:val="001A1805"/>
    <w:rsid w:val="001A1CF2"/>
    <w:rsid w:val="001A25AF"/>
    <w:rsid w:val="001A26F0"/>
    <w:rsid w:val="001A3400"/>
    <w:rsid w:val="001A374F"/>
    <w:rsid w:val="001A3786"/>
    <w:rsid w:val="001A3C50"/>
    <w:rsid w:val="001A3D78"/>
    <w:rsid w:val="001A3FE5"/>
    <w:rsid w:val="001A4001"/>
    <w:rsid w:val="001A414A"/>
    <w:rsid w:val="001A52C3"/>
    <w:rsid w:val="001A596B"/>
    <w:rsid w:val="001A59A7"/>
    <w:rsid w:val="001A63D7"/>
    <w:rsid w:val="001A707B"/>
    <w:rsid w:val="001B0008"/>
    <w:rsid w:val="001B04AA"/>
    <w:rsid w:val="001B0634"/>
    <w:rsid w:val="001B0ECF"/>
    <w:rsid w:val="001B148F"/>
    <w:rsid w:val="001B3128"/>
    <w:rsid w:val="001B3150"/>
    <w:rsid w:val="001B471F"/>
    <w:rsid w:val="001B4E4D"/>
    <w:rsid w:val="001B5336"/>
    <w:rsid w:val="001B5513"/>
    <w:rsid w:val="001B5ED3"/>
    <w:rsid w:val="001B68C5"/>
    <w:rsid w:val="001B6CAD"/>
    <w:rsid w:val="001B7FB1"/>
    <w:rsid w:val="001C100C"/>
    <w:rsid w:val="001C1640"/>
    <w:rsid w:val="001C189F"/>
    <w:rsid w:val="001C193D"/>
    <w:rsid w:val="001C1FD9"/>
    <w:rsid w:val="001C28F1"/>
    <w:rsid w:val="001C2DA8"/>
    <w:rsid w:val="001C2E8C"/>
    <w:rsid w:val="001C358F"/>
    <w:rsid w:val="001C47F0"/>
    <w:rsid w:val="001C4C0E"/>
    <w:rsid w:val="001C508D"/>
    <w:rsid w:val="001C5880"/>
    <w:rsid w:val="001C5A68"/>
    <w:rsid w:val="001C5C2F"/>
    <w:rsid w:val="001C5CF6"/>
    <w:rsid w:val="001C5F29"/>
    <w:rsid w:val="001C6094"/>
    <w:rsid w:val="001C6605"/>
    <w:rsid w:val="001C6C94"/>
    <w:rsid w:val="001D0EB3"/>
    <w:rsid w:val="001D10F6"/>
    <w:rsid w:val="001D1484"/>
    <w:rsid w:val="001D162B"/>
    <w:rsid w:val="001D1902"/>
    <w:rsid w:val="001D1D20"/>
    <w:rsid w:val="001D28DF"/>
    <w:rsid w:val="001D2CA8"/>
    <w:rsid w:val="001D2D4F"/>
    <w:rsid w:val="001D3281"/>
    <w:rsid w:val="001D3398"/>
    <w:rsid w:val="001D489E"/>
    <w:rsid w:val="001D48A3"/>
    <w:rsid w:val="001D5B73"/>
    <w:rsid w:val="001D5CCB"/>
    <w:rsid w:val="001D6BFC"/>
    <w:rsid w:val="001D7DAD"/>
    <w:rsid w:val="001D7DFD"/>
    <w:rsid w:val="001E01AD"/>
    <w:rsid w:val="001E0958"/>
    <w:rsid w:val="001E0F8C"/>
    <w:rsid w:val="001E18FA"/>
    <w:rsid w:val="001E2EBD"/>
    <w:rsid w:val="001E32A6"/>
    <w:rsid w:val="001E33C5"/>
    <w:rsid w:val="001E341A"/>
    <w:rsid w:val="001E3AE0"/>
    <w:rsid w:val="001E40A4"/>
    <w:rsid w:val="001E4994"/>
    <w:rsid w:val="001E5143"/>
    <w:rsid w:val="001E52C8"/>
    <w:rsid w:val="001E5C3B"/>
    <w:rsid w:val="001E60DA"/>
    <w:rsid w:val="001E69BB"/>
    <w:rsid w:val="001E6B99"/>
    <w:rsid w:val="001E6EA9"/>
    <w:rsid w:val="001E71B5"/>
    <w:rsid w:val="001E776C"/>
    <w:rsid w:val="001E7E5F"/>
    <w:rsid w:val="001F0025"/>
    <w:rsid w:val="001F13F4"/>
    <w:rsid w:val="001F140D"/>
    <w:rsid w:val="001F15D7"/>
    <w:rsid w:val="001F3A96"/>
    <w:rsid w:val="001F3B36"/>
    <w:rsid w:val="001F4846"/>
    <w:rsid w:val="001F5830"/>
    <w:rsid w:val="001F5D86"/>
    <w:rsid w:val="001F70E6"/>
    <w:rsid w:val="001F712A"/>
    <w:rsid w:val="001F746C"/>
    <w:rsid w:val="001F796E"/>
    <w:rsid w:val="002001C1"/>
    <w:rsid w:val="00200B0D"/>
    <w:rsid w:val="00200D02"/>
    <w:rsid w:val="00200F30"/>
    <w:rsid w:val="00201DC6"/>
    <w:rsid w:val="00203394"/>
    <w:rsid w:val="0020381D"/>
    <w:rsid w:val="0020409A"/>
    <w:rsid w:val="00204D5F"/>
    <w:rsid w:val="002051A7"/>
    <w:rsid w:val="00205C39"/>
    <w:rsid w:val="002060C0"/>
    <w:rsid w:val="002063F3"/>
    <w:rsid w:val="00206D45"/>
    <w:rsid w:val="00207EEB"/>
    <w:rsid w:val="0021038D"/>
    <w:rsid w:val="002103A1"/>
    <w:rsid w:val="002114A8"/>
    <w:rsid w:val="002116B9"/>
    <w:rsid w:val="002116EB"/>
    <w:rsid w:val="00211DD4"/>
    <w:rsid w:val="00212C29"/>
    <w:rsid w:val="00213A1F"/>
    <w:rsid w:val="00213D49"/>
    <w:rsid w:val="0021401D"/>
    <w:rsid w:val="002149A4"/>
    <w:rsid w:val="00215B2A"/>
    <w:rsid w:val="002160A7"/>
    <w:rsid w:val="00216AA6"/>
    <w:rsid w:val="0021740F"/>
    <w:rsid w:val="00217769"/>
    <w:rsid w:val="00217C02"/>
    <w:rsid w:val="00221619"/>
    <w:rsid w:val="00221D92"/>
    <w:rsid w:val="00221E73"/>
    <w:rsid w:val="002234C5"/>
    <w:rsid w:val="00224AA3"/>
    <w:rsid w:val="00225E2D"/>
    <w:rsid w:val="00226C1C"/>
    <w:rsid w:val="002308FB"/>
    <w:rsid w:val="002310CA"/>
    <w:rsid w:val="002313C0"/>
    <w:rsid w:val="00231727"/>
    <w:rsid w:val="00231C00"/>
    <w:rsid w:val="00232C43"/>
    <w:rsid w:val="002334E6"/>
    <w:rsid w:val="0023374E"/>
    <w:rsid w:val="002345A9"/>
    <w:rsid w:val="0023473F"/>
    <w:rsid w:val="002347FE"/>
    <w:rsid w:val="00234845"/>
    <w:rsid w:val="00235D4D"/>
    <w:rsid w:val="002364C1"/>
    <w:rsid w:val="00237A0F"/>
    <w:rsid w:val="002409AE"/>
    <w:rsid w:val="00241084"/>
    <w:rsid w:val="00241DD6"/>
    <w:rsid w:val="00242667"/>
    <w:rsid w:val="00242A21"/>
    <w:rsid w:val="00242A97"/>
    <w:rsid w:val="002433A0"/>
    <w:rsid w:val="002450C4"/>
    <w:rsid w:val="0024541F"/>
    <w:rsid w:val="0024590C"/>
    <w:rsid w:val="00245CCA"/>
    <w:rsid w:val="00247000"/>
    <w:rsid w:val="002475E7"/>
    <w:rsid w:val="00247B02"/>
    <w:rsid w:val="002508E4"/>
    <w:rsid w:val="00250C02"/>
    <w:rsid w:val="0025149D"/>
    <w:rsid w:val="00251823"/>
    <w:rsid w:val="002523D0"/>
    <w:rsid w:val="00252AD7"/>
    <w:rsid w:val="00252D6E"/>
    <w:rsid w:val="00253916"/>
    <w:rsid w:val="00253B22"/>
    <w:rsid w:val="00253B84"/>
    <w:rsid w:val="00254233"/>
    <w:rsid w:val="002553A2"/>
    <w:rsid w:val="00255565"/>
    <w:rsid w:val="00255ADA"/>
    <w:rsid w:val="00255DFD"/>
    <w:rsid w:val="00256084"/>
    <w:rsid w:val="00257480"/>
    <w:rsid w:val="0025762B"/>
    <w:rsid w:val="00257799"/>
    <w:rsid w:val="00257EAC"/>
    <w:rsid w:val="00260A1A"/>
    <w:rsid w:val="00260C8C"/>
    <w:rsid w:val="00261797"/>
    <w:rsid w:val="00262529"/>
    <w:rsid w:val="0026278B"/>
    <w:rsid w:val="00262931"/>
    <w:rsid w:val="002636FF"/>
    <w:rsid w:val="00264553"/>
    <w:rsid w:val="00264D87"/>
    <w:rsid w:val="00264EB4"/>
    <w:rsid w:val="0026739F"/>
    <w:rsid w:val="0026788A"/>
    <w:rsid w:val="002679C5"/>
    <w:rsid w:val="00270E90"/>
    <w:rsid w:val="0027194B"/>
    <w:rsid w:val="00271ACC"/>
    <w:rsid w:val="00271C82"/>
    <w:rsid w:val="00272AEC"/>
    <w:rsid w:val="002731EB"/>
    <w:rsid w:val="00273B41"/>
    <w:rsid w:val="00273C28"/>
    <w:rsid w:val="0027486E"/>
    <w:rsid w:val="00274A46"/>
    <w:rsid w:val="002758D1"/>
    <w:rsid w:val="00275E3A"/>
    <w:rsid w:val="00275F59"/>
    <w:rsid w:val="00276113"/>
    <w:rsid w:val="00277E4B"/>
    <w:rsid w:val="00280134"/>
    <w:rsid w:val="00280D65"/>
    <w:rsid w:val="00281839"/>
    <w:rsid w:val="00281B55"/>
    <w:rsid w:val="00282576"/>
    <w:rsid w:val="0028274E"/>
    <w:rsid w:val="00282A51"/>
    <w:rsid w:val="002833BB"/>
    <w:rsid w:val="002837E7"/>
    <w:rsid w:val="00283A29"/>
    <w:rsid w:val="00283CA8"/>
    <w:rsid w:val="002846AB"/>
    <w:rsid w:val="0028481A"/>
    <w:rsid w:val="0028565A"/>
    <w:rsid w:val="00285766"/>
    <w:rsid w:val="00285C22"/>
    <w:rsid w:val="00285D67"/>
    <w:rsid w:val="00285F17"/>
    <w:rsid w:val="002863DA"/>
    <w:rsid w:val="00286B2D"/>
    <w:rsid w:val="0028707B"/>
    <w:rsid w:val="00287167"/>
    <w:rsid w:val="0028726B"/>
    <w:rsid w:val="00287CF0"/>
    <w:rsid w:val="00290E79"/>
    <w:rsid w:val="0029187A"/>
    <w:rsid w:val="00291A15"/>
    <w:rsid w:val="0029275D"/>
    <w:rsid w:val="0029349F"/>
    <w:rsid w:val="0029380C"/>
    <w:rsid w:val="00294148"/>
    <w:rsid w:val="002950C2"/>
    <w:rsid w:val="00295842"/>
    <w:rsid w:val="002968F4"/>
    <w:rsid w:val="002969F4"/>
    <w:rsid w:val="00296ACA"/>
    <w:rsid w:val="00297413"/>
    <w:rsid w:val="00297E0D"/>
    <w:rsid w:val="00297FBE"/>
    <w:rsid w:val="002A133A"/>
    <w:rsid w:val="002A16EC"/>
    <w:rsid w:val="002A183A"/>
    <w:rsid w:val="002A1E1E"/>
    <w:rsid w:val="002A2375"/>
    <w:rsid w:val="002A2E62"/>
    <w:rsid w:val="002A31BF"/>
    <w:rsid w:val="002A3252"/>
    <w:rsid w:val="002A382F"/>
    <w:rsid w:val="002A3ACF"/>
    <w:rsid w:val="002A4122"/>
    <w:rsid w:val="002A4348"/>
    <w:rsid w:val="002A46E1"/>
    <w:rsid w:val="002A58CE"/>
    <w:rsid w:val="002A5C01"/>
    <w:rsid w:val="002A658C"/>
    <w:rsid w:val="002A6636"/>
    <w:rsid w:val="002A692E"/>
    <w:rsid w:val="002B0F8D"/>
    <w:rsid w:val="002B10FF"/>
    <w:rsid w:val="002B1164"/>
    <w:rsid w:val="002B1230"/>
    <w:rsid w:val="002B22B6"/>
    <w:rsid w:val="002B2655"/>
    <w:rsid w:val="002B29B2"/>
    <w:rsid w:val="002B2BB4"/>
    <w:rsid w:val="002B2E42"/>
    <w:rsid w:val="002B3E3A"/>
    <w:rsid w:val="002B4BF6"/>
    <w:rsid w:val="002B5B46"/>
    <w:rsid w:val="002B6082"/>
    <w:rsid w:val="002B6648"/>
    <w:rsid w:val="002B72BC"/>
    <w:rsid w:val="002C0467"/>
    <w:rsid w:val="002C0477"/>
    <w:rsid w:val="002C15F6"/>
    <w:rsid w:val="002C1DC8"/>
    <w:rsid w:val="002C22E7"/>
    <w:rsid w:val="002C2B88"/>
    <w:rsid w:val="002C2C43"/>
    <w:rsid w:val="002C3247"/>
    <w:rsid w:val="002C37CE"/>
    <w:rsid w:val="002C39A1"/>
    <w:rsid w:val="002C5089"/>
    <w:rsid w:val="002C51BF"/>
    <w:rsid w:val="002C65C1"/>
    <w:rsid w:val="002C6E72"/>
    <w:rsid w:val="002D022A"/>
    <w:rsid w:val="002D0910"/>
    <w:rsid w:val="002D1A8D"/>
    <w:rsid w:val="002D3D24"/>
    <w:rsid w:val="002D3D56"/>
    <w:rsid w:val="002D4661"/>
    <w:rsid w:val="002D4858"/>
    <w:rsid w:val="002D4C24"/>
    <w:rsid w:val="002D56F0"/>
    <w:rsid w:val="002D648F"/>
    <w:rsid w:val="002D6DA7"/>
    <w:rsid w:val="002D6F15"/>
    <w:rsid w:val="002D703C"/>
    <w:rsid w:val="002D7BC6"/>
    <w:rsid w:val="002E1ACB"/>
    <w:rsid w:val="002E2239"/>
    <w:rsid w:val="002E2EE8"/>
    <w:rsid w:val="002E338F"/>
    <w:rsid w:val="002E3524"/>
    <w:rsid w:val="002E4AFD"/>
    <w:rsid w:val="002E5515"/>
    <w:rsid w:val="002E5EED"/>
    <w:rsid w:val="002E5FA0"/>
    <w:rsid w:val="002E60C6"/>
    <w:rsid w:val="002E66F3"/>
    <w:rsid w:val="002E7C83"/>
    <w:rsid w:val="002F0029"/>
    <w:rsid w:val="002F030C"/>
    <w:rsid w:val="002F0A7F"/>
    <w:rsid w:val="002F19D6"/>
    <w:rsid w:val="002F2861"/>
    <w:rsid w:val="002F3593"/>
    <w:rsid w:val="002F372D"/>
    <w:rsid w:val="002F39B9"/>
    <w:rsid w:val="002F3D34"/>
    <w:rsid w:val="002F51D0"/>
    <w:rsid w:val="002F5F51"/>
    <w:rsid w:val="002F60B7"/>
    <w:rsid w:val="002F6649"/>
    <w:rsid w:val="002F6D51"/>
    <w:rsid w:val="002F7DF1"/>
    <w:rsid w:val="002F7FD7"/>
    <w:rsid w:val="00300A18"/>
    <w:rsid w:val="00300CBF"/>
    <w:rsid w:val="00301FA5"/>
    <w:rsid w:val="003029E7"/>
    <w:rsid w:val="0030329A"/>
    <w:rsid w:val="003036D1"/>
    <w:rsid w:val="00303DB2"/>
    <w:rsid w:val="0030474D"/>
    <w:rsid w:val="003047A8"/>
    <w:rsid w:val="00304AEA"/>
    <w:rsid w:val="00305549"/>
    <w:rsid w:val="00306330"/>
    <w:rsid w:val="003063F1"/>
    <w:rsid w:val="00306C87"/>
    <w:rsid w:val="003074A3"/>
    <w:rsid w:val="003079F8"/>
    <w:rsid w:val="00311287"/>
    <w:rsid w:val="003114D3"/>
    <w:rsid w:val="003118B1"/>
    <w:rsid w:val="0031237E"/>
    <w:rsid w:val="003129D7"/>
    <w:rsid w:val="003131BE"/>
    <w:rsid w:val="00313446"/>
    <w:rsid w:val="00313C25"/>
    <w:rsid w:val="00314FB9"/>
    <w:rsid w:val="00315022"/>
    <w:rsid w:val="0031595E"/>
    <w:rsid w:val="003173F0"/>
    <w:rsid w:val="00317402"/>
    <w:rsid w:val="00317621"/>
    <w:rsid w:val="003178C1"/>
    <w:rsid w:val="003201F7"/>
    <w:rsid w:val="00320679"/>
    <w:rsid w:val="00320830"/>
    <w:rsid w:val="003215F4"/>
    <w:rsid w:val="00321F3C"/>
    <w:rsid w:val="00322654"/>
    <w:rsid w:val="00323EA9"/>
    <w:rsid w:val="00324276"/>
    <w:rsid w:val="0032452F"/>
    <w:rsid w:val="003245EB"/>
    <w:rsid w:val="00324C9F"/>
    <w:rsid w:val="0032516B"/>
    <w:rsid w:val="00325E7D"/>
    <w:rsid w:val="0032663E"/>
    <w:rsid w:val="00327FC7"/>
    <w:rsid w:val="00330393"/>
    <w:rsid w:val="00330AF7"/>
    <w:rsid w:val="003310BD"/>
    <w:rsid w:val="00331338"/>
    <w:rsid w:val="003318D6"/>
    <w:rsid w:val="0033232D"/>
    <w:rsid w:val="00332C84"/>
    <w:rsid w:val="003332C0"/>
    <w:rsid w:val="00333C8D"/>
    <w:rsid w:val="00333D42"/>
    <w:rsid w:val="00333FB9"/>
    <w:rsid w:val="00334440"/>
    <w:rsid w:val="00335185"/>
    <w:rsid w:val="003366B7"/>
    <w:rsid w:val="003369BE"/>
    <w:rsid w:val="003371B6"/>
    <w:rsid w:val="0033744B"/>
    <w:rsid w:val="00337583"/>
    <w:rsid w:val="003375B6"/>
    <w:rsid w:val="00337EE8"/>
    <w:rsid w:val="003403FD"/>
    <w:rsid w:val="00340621"/>
    <w:rsid w:val="00341AB8"/>
    <w:rsid w:val="00341E8D"/>
    <w:rsid w:val="00342140"/>
    <w:rsid w:val="00344A7E"/>
    <w:rsid w:val="003459A8"/>
    <w:rsid w:val="00345A36"/>
    <w:rsid w:val="00345B8A"/>
    <w:rsid w:val="00346F1D"/>
    <w:rsid w:val="003471F5"/>
    <w:rsid w:val="00350090"/>
    <w:rsid w:val="0035040E"/>
    <w:rsid w:val="00351258"/>
    <w:rsid w:val="00351C5A"/>
    <w:rsid w:val="003520A8"/>
    <w:rsid w:val="003543D3"/>
    <w:rsid w:val="003548D8"/>
    <w:rsid w:val="00354ACB"/>
    <w:rsid w:val="00354EE3"/>
    <w:rsid w:val="00355A5D"/>
    <w:rsid w:val="003564D7"/>
    <w:rsid w:val="003572EB"/>
    <w:rsid w:val="00360DC0"/>
    <w:rsid w:val="0036128B"/>
    <w:rsid w:val="00361369"/>
    <w:rsid w:val="00361FA5"/>
    <w:rsid w:val="00362465"/>
    <w:rsid w:val="00362BE5"/>
    <w:rsid w:val="00362D61"/>
    <w:rsid w:val="00362EC1"/>
    <w:rsid w:val="00363A11"/>
    <w:rsid w:val="00363B42"/>
    <w:rsid w:val="00365824"/>
    <w:rsid w:val="00366FC8"/>
    <w:rsid w:val="00367252"/>
    <w:rsid w:val="00367A35"/>
    <w:rsid w:val="003701DB"/>
    <w:rsid w:val="003711EF"/>
    <w:rsid w:val="0037169B"/>
    <w:rsid w:val="00371749"/>
    <w:rsid w:val="00371D67"/>
    <w:rsid w:val="00371DAD"/>
    <w:rsid w:val="0037282B"/>
    <w:rsid w:val="00372903"/>
    <w:rsid w:val="003743E1"/>
    <w:rsid w:val="00374827"/>
    <w:rsid w:val="00374B12"/>
    <w:rsid w:val="00374BD7"/>
    <w:rsid w:val="00374EB7"/>
    <w:rsid w:val="00375729"/>
    <w:rsid w:val="00375A1B"/>
    <w:rsid w:val="00376902"/>
    <w:rsid w:val="00376DA9"/>
    <w:rsid w:val="003808EE"/>
    <w:rsid w:val="00381161"/>
    <w:rsid w:val="0038171B"/>
    <w:rsid w:val="003838C5"/>
    <w:rsid w:val="00383925"/>
    <w:rsid w:val="00383EC5"/>
    <w:rsid w:val="00385BEC"/>
    <w:rsid w:val="003865C0"/>
    <w:rsid w:val="00386BD9"/>
    <w:rsid w:val="00387188"/>
    <w:rsid w:val="00387233"/>
    <w:rsid w:val="0038782E"/>
    <w:rsid w:val="00391E3A"/>
    <w:rsid w:val="003921E7"/>
    <w:rsid w:val="003929F8"/>
    <w:rsid w:val="00392E53"/>
    <w:rsid w:val="00392FAA"/>
    <w:rsid w:val="0039386F"/>
    <w:rsid w:val="00394605"/>
    <w:rsid w:val="00394981"/>
    <w:rsid w:val="003951AE"/>
    <w:rsid w:val="003955A8"/>
    <w:rsid w:val="00395F2F"/>
    <w:rsid w:val="0039635C"/>
    <w:rsid w:val="00397D1C"/>
    <w:rsid w:val="003A03F8"/>
    <w:rsid w:val="003A0438"/>
    <w:rsid w:val="003A0786"/>
    <w:rsid w:val="003A08D2"/>
    <w:rsid w:val="003A093E"/>
    <w:rsid w:val="003A0C87"/>
    <w:rsid w:val="003A3181"/>
    <w:rsid w:val="003A3192"/>
    <w:rsid w:val="003A3714"/>
    <w:rsid w:val="003A4154"/>
    <w:rsid w:val="003A49BE"/>
    <w:rsid w:val="003A51DD"/>
    <w:rsid w:val="003A52A2"/>
    <w:rsid w:val="003A595E"/>
    <w:rsid w:val="003A6532"/>
    <w:rsid w:val="003A7134"/>
    <w:rsid w:val="003A7835"/>
    <w:rsid w:val="003A789E"/>
    <w:rsid w:val="003B042D"/>
    <w:rsid w:val="003B0A6D"/>
    <w:rsid w:val="003B104C"/>
    <w:rsid w:val="003B14E5"/>
    <w:rsid w:val="003B28E2"/>
    <w:rsid w:val="003B2C1A"/>
    <w:rsid w:val="003B2FAE"/>
    <w:rsid w:val="003B3096"/>
    <w:rsid w:val="003B34D4"/>
    <w:rsid w:val="003B40F0"/>
    <w:rsid w:val="003B44B4"/>
    <w:rsid w:val="003B44C4"/>
    <w:rsid w:val="003B4F07"/>
    <w:rsid w:val="003B5350"/>
    <w:rsid w:val="003B549B"/>
    <w:rsid w:val="003B62DF"/>
    <w:rsid w:val="003B63D5"/>
    <w:rsid w:val="003B6AB2"/>
    <w:rsid w:val="003B7B89"/>
    <w:rsid w:val="003B7D17"/>
    <w:rsid w:val="003C0688"/>
    <w:rsid w:val="003C092D"/>
    <w:rsid w:val="003C0B08"/>
    <w:rsid w:val="003C0D2C"/>
    <w:rsid w:val="003C10F4"/>
    <w:rsid w:val="003C1A8B"/>
    <w:rsid w:val="003C239F"/>
    <w:rsid w:val="003C4147"/>
    <w:rsid w:val="003C45C0"/>
    <w:rsid w:val="003C50B4"/>
    <w:rsid w:val="003C60F1"/>
    <w:rsid w:val="003C7836"/>
    <w:rsid w:val="003D0779"/>
    <w:rsid w:val="003D0839"/>
    <w:rsid w:val="003D0A84"/>
    <w:rsid w:val="003D172A"/>
    <w:rsid w:val="003D20F1"/>
    <w:rsid w:val="003D3F2E"/>
    <w:rsid w:val="003D419A"/>
    <w:rsid w:val="003D4233"/>
    <w:rsid w:val="003D4449"/>
    <w:rsid w:val="003D4830"/>
    <w:rsid w:val="003D5511"/>
    <w:rsid w:val="003D7225"/>
    <w:rsid w:val="003D7599"/>
    <w:rsid w:val="003D7D58"/>
    <w:rsid w:val="003D7EA1"/>
    <w:rsid w:val="003E0028"/>
    <w:rsid w:val="003E074A"/>
    <w:rsid w:val="003E0969"/>
    <w:rsid w:val="003E12A0"/>
    <w:rsid w:val="003E3547"/>
    <w:rsid w:val="003E42FA"/>
    <w:rsid w:val="003E471B"/>
    <w:rsid w:val="003E4884"/>
    <w:rsid w:val="003E6FFB"/>
    <w:rsid w:val="003E7252"/>
    <w:rsid w:val="003F007E"/>
    <w:rsid w:val="003F029F"/>
    <w:rsid w:val="003F1129"/>
    <w:rsid w:val="003F162C"/>
    <w:rsid w:val="003F1D5B"/>
    <w:rsid w:val="003F29EA"/>
    <w:rsid w:val="003F2F29"/>
    <w:rsid w:val="003F31AB"/>
    <w:rsid w:val="003F3DC9"/>
    <w:rsid w:val="003F4266"/>
    <w:rsid w:val="003F4DBD"/>
    <w:rsid w:val="003F4FC5"/>
    <w:rsid w:val="003F5BD7"/>
    <w:rsid w:val="003F6037"/>
    <w:rsid w:val="003F6B10"/>
    <w:rsid w:val="003F700C"/>
    <w:rsid w:val="003F775F"/>
    <w:rsid w:val="003F77C7"/>
    <w:rsid w:val="004003CF"/>
    <w:rsid w:val="00402372"/>
    <w:rsid w:val="004023A4"/>
    <w:rsid w:val="00403E69"/>
    <w:rsid w:val="00404078"/>
    <w:rsid w:val="00404252"/>
    <w:rsid w:val="00404A01"/>
    <w:rsid w:val="00404A6F"/>
    <w:rsid w:val="00404CE3"/>
    <w:rsid w:val="00406841"/>
    <w:rsid w:val="004068BB"/>
    <w:rsid w:val="00406E34"/>
    <w:rsid w:val="00407562"/>
    <w:rsid w:val="00410BEE"/>
    <w:rsid w:val="00411AB4"/>
    <w:rsid w:val="00411F6E"/>
    <w:rsid w:val="0041212D"/>
    <w:rsid w:val="004135F1"/>
    <w:rsid w:val="004146C3"/>
    <w:rsid w:val="0041504E"/>
    <w:rsid w:val="004155FF"/>
    <w:rsid w:val="00416391"/>
    <w:rsid w:val="0041647C"/>
    <w:rsid w:val="004209E0"/>
    <w:rsid w:val="00420A3B"/>
    <w:rsid w:val="00420B83"/>
    <w:rsid w:val="00420FBA"/>
    <w:rsid w:val="00421C2B"/>
    <w:rsid w:val="00423075"/>
    <w:rsid w:val="0042370E"/>
    <w:rsid w:val="004249B4"/>
    <w:rsid w:val="004251E3"/>
    <w:rsid w:val="004261B9"/>
    <w:rsid w:val="004261D5"/>
    <w:rsid w:val="00426501"/>
    <w:rsid w:val="00427453"/>
    <w:rsid w:val="004304C7"/>
    <w:rsid w:val="00430993"/>
    <w:rsid w:val="00430F6A"/>
    <w:rsid w:val="004312B3"/>
    <w:rsid w:val="004319DD"/>
    <w:rsid w:val="00431FCB"/>
    <w:rsid w:val="0043310E"/>
    <w:rsid w:val="00433E7F"/>
    <w:rsid w:val="00434035"/>
    <w:rsid w:val="00434A51"/>
    <w:rsid w:val="00434D16"/>
    <w:rsid w:val="00435150"/>
    <w:rsid w:val="00435A37"/>
    <w:rsid w:val="00435D46"/>
    <w:rsid w:val="00435FD4"/>
    <w:rsid w:val="0043612B"/>
    <w:rsid w:val="004368A0"/>
    <w:rsid w:val="004369B9"/>
    <w:rsid w:val="00436DF6"/>
    <w:rsid w:val="004377A8"/>
    <w:rsid w:val="00437E4F"/>
    <w:rsid w:val="00440800"/>
    <w:rsid w:val="00441090"/>
    <w:rsid w:val="00441428"/>
    <w:rsid w:val="00442568"/>
    <w:rsid w:val="00442E60"/>
    <w:rsid w:val="004431CA"/>
    <w:rsid w:val="00443952"/>
    <w:rsid w:val="00444A02"/>
    <w:rsid w:val="004463B8"/>
    <w:rsid w:val="0044646C"/>
    <w:rsid w:val="00447F6A"/>
    <w:rsid w:val="0045001F"/>
    <w:rsid w:val="004501E5"/>
    <w:rsid w:val="00450711"/>
    <w:rsid w:val="00450BE9"/>
    <w:rsid w:val="00450D07"/>
    <w:rsid w:val="00450D68"/>
    <w:rsid w:val="00451627"/>
    <w:rsid w:val="00451DCB"/>
    <w:rsid w:val="00451EE3"/>
    <w:rsid w:val="0045255F"/>
    <w:rsid w:val="004528B7"/>
    <w:rsid w:val="004529D9"/>
    <w:rsid w:val="00452AA1"/>
    <w:rsid w:val="00452D43"/>
    <w:rsid w:val="00453AE0"/>
    <w:rsid w:val="0045504B"/>
    <w:rsid w:val="004550B5"/>
    <w:rsid w:val="00455902"/>
    <w:rsid w:val="00460514"/>
    <w:rsid w:val="00460C7C"/>
    <w:rsid w:val="00460EBD"/>
    <w:rsid w:val="00461F5C"/>
    <w:rsid w:val="004623DD"/>
    <w:rsid w:val="0046280B"/>
    <w:rsid w:val="00462C30"/>
    <w:rsid w:val="00463141"/>
    <w:rsid w:val="00464734"/>
    <w:rsid w:val="00464CB0"/>
    <w:rsid w:val="0046547B"/>
    <w:rsid w:val="00465609"/>
    <w:rsid w:val="0046563C"/>
    <w:rsid w:val="00466803"/>
    <w:rsid w:val="004678C6"/>
    <w:rsid w:val="00467AA1"/>
    <w:rsid w:val="00467B38"/>
    <w:rsid w:val="00467E5D"/>
    <w:rsid w:val="004706BE"/>
    <w:rsid w:val="004706E0"/>
    <w:rsid w:val="00470ED5"/>
    <w:rsid w:val="00471130"/>
    <w:rsid w:val="00471A4E"/>
    <w:rsid w:val="00472B7C"/>
    <w:rsid w:val="004731EC"/>
    <w:rsid w:val="004738C6"/>
    <w:rsid w:val="00473E4B"/>
    <w:rsid w:val="0047509B"/>
    <w:rsid w:val="00475413"/>
    <w:rsid w:val="00475710"/>
    <w:rsid w:val="004761EB"/>
    <w:rsid w:val="0047626B"/>
    <w:rsid w:val="004775FB"/>
    <w:rsid w:val="004779A4"/>
    <w:rsid w:val="00480FCC"/>
    <w:rsid w:val="00481AAE"/>
    <w:rsid w:val="00483A78"/>
    <w:rsid w:val="004842C7"/>
    <w:rsid w:val="0048434A"/>
    <w:rsid w:val="00484997"/>
    <w:rsid w:val="00484C1D"/>
    <w:rsid w:val="00484F5A"/>
    <w:rsid w:val="00485B76"/>
    <w:rsid w:val="004864DF"/>
    <w:rsid w:val="004869A1"/>
    <w:rsid w:val="004869C5"/>
    <w:rsid w:val="004870F7"/>
    <w:rsid w:val="00487727"/>
    <w:rsid w:val="00487E5E"/>
    <w:rsid w:val="0049181C"/>
    <w:rsid w:val="00493052"/>
    <w:rsid w:val="00494140"/>
    <w:rsid w:val="00494D58"/>
    <w:rsid w:val="00495C68"/>
    <w:rsid w:val="0049604C"/>
    <w:rsid w:val="00496CB2"/>
    <w:rsid w:val="00497EC3"/>
    <w:rsid w:val="004A033D"/>
    <w:rsid w:val="004A0EAF"/>
    <w:rsid w:val="004A1FB5"/>
    <w:rsid w:val="004A2064"/>
    <w:rsid w:val="004A21FD"/>
    <w:rsid w:val="004A25F4"/>
    <w:rsid w:val="004A2B41"/>
    <w:rsid w:val="004A3688"/>
    <w:rsid w:val="004A3BDE"/>
    <w:rsid w:val="004A3E78"/>
    <w:rsid w:val="004A4092"/>
    <w:rsid w:val="004A491D"/>
    <w:rsid w:val="004A5A14"/>
    <w:rsid w:val="004A5E1B"/>
    <w:rsid w:val="004A6084"/>
    <w:rsid w:val="004A687F"/>
    <w:rsid w:val="004A780A"/>
    <w:rsid w:val="004B0AE0"/>
    <w:rsid w:val="004B0BAA"/>
    <w:rsid w:val="004B1578"/>
    <w:rsid w:val="004B16CA"/>
    <w:rsid w:val="004B2326"/>
    <w:rsid w:val="004B275E"/>
    <w:rsid w:val="004B2D63"/>
    <w:rsid w:val="004B5E96"/>
    <w:rsid w:val="004B7235"/>
    <w:rsid w:val="004C1115"/>
    <w:rsid w:val="004C12CC"/>
    <w:rsid w:val="004C1469"/>
    <w:rsid w:val="004C16A6"/>
    <w:rsid w:val="004C3F2C"/>
    <w:rsid w:val="004C4212"/>
    <w:rsid w:val="004C4EA5"/>
    <w:rsid w:val="004C4EC8"/>
    <w:rsid w:val="004C6CC1"/>
    <w:rsid w:val="004D0264"/>
    <w:rsid w:val="004D033B"/>
    <w:rsid w:val="004D0D47"/>
    <w:rsid w:val="004D0D85"/>
    <w:rsid w:val="004D1020"/>
    <w:rsid w:val="004D16D2"/>
    <w:rsid w:val="004D1CD0"/>
    <w:rsid w:val="004D249B"/>
    <w:rsid w:val="004D24E4"/>
    <w:rsid w:val="004D2B4C"/>
    <w:rsid w:val="004D3DE3"/>
    <w:rsid w:val="004D4D5A"/>
    <w:rsid w:val="004D4F1A"/>
    <w:rsid w:val="004D5325"/>
    <w:rsid w:val="004D5A39"/>
    <w:rsid w:val="004D5D2F"/>
    <w:rsid w:val="004D64CA"/>
    <w:rsid w:val="004D6C56"/>
    <w:rsid w:val="004D7BC0"/>
    <w:rsid w:val="004E0038"/>
    <w:rsid w:val="004E018C"/>
    <w:rsid w:val="004E1867"/>
    <w:rsid w:val="004E26A8"/>
    <w:rsid w:val="004E340E"/>
    <w:rsid w:val="004E43D8"/>
    <w:rsid w:val="004E4BFE"/>
    <w:rsid w:val="004E5012"/>
    <w:rsid w:val="004E522D"/>
    <w:rsid w:val="004E59DA"/>
    <w:rsid w:val="004E66C0"/>
    <w:rsid w:val="004E6864"/>
    <w:rsid w:val="004E69C5"/>
    <w:rsid w:val="004E7177"/>
    <w:rsid w:val="004E7259"/>
    <w:rsid w:val="004E7655"/>
    <w:rsid w:val="004E7A39"/>
    <w:rsid w:val="004F0247"/>
    <w:rsid w:val="004F0561"/>
    <w:rsid w:val="004F0A5D"/>
    <w:rsid w:val="004F0E42"/>
    <w:rsid w:val="004F2379"/>
    <w:rsid w:val="004F3208"/>
    <w:rsid w:val="004F346B"/>
    <w:rsid w:val="004F4613"/>
    <w:rsid w:val="004F4BF0"/>
    <w:rsid w:val="004F5480"/>
    <w:rsid w:val="004F5F03"/>
    <w:rsid w:val="004F69CC"/>
    <w:rsid w:val="004F6EFD"/>
    <w:rsid w:val="004F7373"/>
    <w:rsid w:val="004F785D"/>
    <w:rsid w:val="004F7999"/>
    <w:rsid w:val="004F7E10"/>
    <w:rsid w:val="00500C7D"/>
    <w:rsid w:val="00500E48"/>
    <w:rsid w:val="0050102C"/>
    <w:rsid w:val="005010B9"/>
    <w:rsid w:val="00501FF4"/>
    <w:rsid w:val="00502747"/>
    <w:rsid w:val="0050300E"/>
    <w:rsid w:val="005031B9"/>
    <w:rsid w:val="0050403A"/>
    <w:rsid w:val="005066E3"/>
    <w:rsid w:val="00506EA5"/>
    <w:rsid w:val="00507D53"/>
    <w:rsid w:val="0051019F"/>
    <w:rsid w:val="00510AA8"/>
    <w:rsid w:val="00510EF0"/>
    <w:rsid w:val="005115A8"/>
    <w:rsid w:val="00511717"/>
    <w:rsid w:val="00512AC0"/>
    <w:rsid w:val="00512FC3"/>
    <w:rsid w:val="005133F9"/>
    <w:rsid w:val="00513BB1"/>
    <w:rsid w:val="00513E2A"/>
    <w:rsid w:val="0051442F"/>
    <w:rsid w:val="0051525E"/>
    <w:rsid w:val="005158E6"/>
    <w:rsid w:val="0051691B"/>
    <w:rsid w:val="00516E65"/>
    <w:rsid w:val="00517070"/>
    <w:rsid w:val="005176FE"/>
    <w:rsid w:val="00517B9C"/>
    <w:rsid w:val="005204F0"/>
    <w:rsid w:val="005207B4"/>
    <w:rsid w:val="00520FB5"/>
    <w:rsid w:val="005210DA"/>
    <w:rsid w:val="00521E80"/>
    <w:rsid w:val="00522C8E"/>
    <w:rsid w:val="00522E89"/>
    <w:rsid w:val="00523275"/>
    <w:rsid w:val="00524982"/>
    <w:rsid w:val="00524C45"/>
    <w:rsid w:val="00524D8C"/>
    <w:rsid w:val="005254C8"/>
    <w:rsid w:val="005259AB"/>
    <w:rsid w:val="00526701"/>
    <w:rsid w:val="005267D6"/>
    <w:rsid w:val="00527BA7"/>
    <w:rsid w:val="005302BA"/>
    <w:rsid w:val="0053054C"/>
    <w:rsid w:val="005309C1"/>
    <w:rsid w:val="00531B3C"/>
    <w:rsid w:val="00532617"/>
    <w:rsid w:val="00532EAB"/>
    <w:rsid w:val="00533803"/>
    <w:rsid w:val="00533A83"/>
    <w:rsid w:val="00534A48"/>
    <w:rsid w:val="00534AE5"/>
    <w:rsid w:val="00534F6E"/>
    <w:rsid w:val="0053612F"/>
    <w:rsid w:val="005366CC"/>
    <w:rsid w:val="00536C32"/>
    <w:rsid w:val="00536CFF"/>
    <w:rsid w:val="00536D30"/>
    <w:rsid w:val="005370F4"/>
    <w:rsid w:val="00537569"/>
    <w:rsid w:val="005376A7"/>
    <w:rsid w:val="00537EBD"/>
    <w:rsid w:val="00540063"/>
    <w:rsid w:val="0054052C"/>
    <w:rsid w:val="00540605"/>
    <w:rsid w:val="00540956"/>
    <w:rsid w:val="005419AA"/>
    <w:rsid w:val="00541E3D"/>
    <w:rsid w:val="00542507"/>
    <w:rsid w:val="00543710"/>
    <w:rsid w:val="00543C11"/>
    <w:rsid w:val="0054439A"/>
    <w:rsid w:val="005453F8"/>
    <w:rsid w:val="0054604E"/>
    <w:rsid w:val="00546E1A"/>
    <w:rsid w:val="00547703"/>
    <w:rsid w:val="0055012F"/>
    <w:rsid w:val="0055014E"/>
    <w:rsid w:val="005504B4"/>
    <w:rsid w:val="00551DA8"/>
    <w:rsid w:val="00552231"/>
    <w:rsid w:val="0055274C"/>
    <w:rsid w:val="00552976"/>
    <w:rsid w:val="00552D28"/>
    <w:rsid w:val="00553AC9"/>
    <w:rsid w:val="00555458"/>
    <w:rsid w:val="005557F5"/>
    <w:rsid w:val="00555DC0"/>
    <w:rsid w:val="0055687C"/>
    <w:rsid w:val="00557649"/>
    <w:rsid w:val="005579B9"/>
    <w:rsid w:val="00557B38"/>
    <w:rsid w:val="00557DA3"/>
    <w:rsid w:val="00560B82"/>
    <w:rsid w:val="005614BD"/>
    <w:rsid w:val="00561793"/>
    <w:rsid w:val="0056181F"/>
    <w:rsid w:val="00561F7C"/>
    <w:rsid w:val="0056372E"/>
    <w:rsid w:val="005640ED"/>
    <w:rsid w:val="0056618D"/>
    <w:rsid w:val="00566423"/>
    <w:rsid w:val="00567C93"/>
    <w:rsid w:val="00570974"/>
    <w:rsid w:val="005716C6"/>
    <w:rsid w:val="00571B33"/>
    <w:rsid w:val="00571BA3"/>
    <w:rsid w:val="005722FD"/>
    <w:rsid w:val="00572E12"/>
    <w:rsid w:val="00572EB2"/>
    <w:rsid w:val="00572F97"/>
    <w:rsid w:val="005731C4"/>
    <w:rsid w:val="00573F2E"/>
    <w:rsid w:val="00574148"/>
    <w:rsid w:val="005745FF"/>
    <w:rsid w:val="005746D7"/>
    <w:rsid w:val="00575487"/>
    <w:rsid w:val="00575B9F"/>
    <w:rsid w:val="00575FCF"/>
    <w:rsid w:val="00576536"/>
    <w:rsid w:val="0057667C"/>
    <w:rsid w:val="00577483"/>
    <w:rsid w:val="0057779A"/>
    <w:rsid w:val="00577E46"/>
    <w:rsid w:val="00580DF9"/>
    <w:rsid w:val="00580E94"/>
    <w:rsid w:val="005830EE"/>
    <w:rsid w:val="00584430"/>
    <w:rsid w:val="00586330"/>
    <w:rsid w:val="00586440"/>
    <w:rsid w:val="0058702F"/>
    <w:rsid w:val="00587CC5"/>
    <w:rsid w:val="00587D66"/>
    <w:rsid w:val="00590815"/>
    <w:rsid w:val="00590B17"/>
    <w:rsid w:val="00592B7A"/>
    <w:rsid w:val="00592C08"/>
    <w:rsid w:val="005936C7"/>
    <w:rsid w:val="00593A2A"/>
    <w:rsid w:val="005944C5"/>
    <w:rsid w:val="00594A09"/>
    <w:rsid w:val="005956E1"/>
    <w:rsid w:val="005959C5"/>
    <w:rsid w:val="00595ABC"/>
    <w:rsid w:val="00595B82"/>
    <w:rsid w:val="00596615"/>
    <w:rsid w:val="00596EDE"/>
    <w:rsid w:val="00597E99"/>
    <w:rsid w:val="005A1246"/>
    <w:rsid w:val="005A1AA2"/>
    <w:rsid w:val="005A2833"/>
    <w:rsid w:val="005A37D2"/>
    <w:rsid w:val="005A3812"/>
    <w:rsid w:val="005A3BBC"/>
    <w:rsid w:val="005A40A4"/>
    <w:rsid w:val="005A44AB"/>
    <w:rsid w:val="005A4A35"/>
    <w:rsid w:val="005A5216"/>
    <w:rsid w:val="005A6F9A"/>
    <w:rsid w:val="005A79DA"/>
    <w:rsid w:val="005A7C8E"/>
    <w:rsid w:val="005B0039"/>
    <w:rsid w:val="005B067A"/>
    <w:rsid w:val="005B0C0C"/>
    <w:rsid w:val="005B0C19"/>
    <w:rsid w:val="005B121F"/>
    <w:rsid w:val="005B2AB4"/>
    <w:rsid w:val="005B2F85"/>
    <w:rsid w:val="005B3602"/>
    <w:rsid w:val="005B3F32"/>
    <w:rsid w:val="005B4095"/>
    <w:rsid w:val="005B450A"/>
    <w:rsid w:val="005B5031"/>
    <w:rsid w:val="005B5578"/>
    <w:rsid w:val="005B63CD"/>
    <w:rsid w:val="005B65E3"/>
    <w:rsid w:val="005B714C"/>
    <w:rsid w:val="005B7261"/>
    <w:rsid w:val="005B7A88"/>
    <w:rsid w:val="005B7E41"/>
    <w:rsid w:val="005C0B2A"/>
    <w:rsid w:val="005C0CFD"/>
    <w:rsid w:val="005C1DFA"/>
    <w:rsid w:val="005C2322"/>
    <w:rsid w:val="005C2BC6"/>
    <w:rsid w:val="005C3190"/>
    <w:rsid w:val="005C3A78"/>
    <w:rsid w:val="005C4C45"/>
    <w:rsid w:val="005C4F57"/>
    <w:rsid w:val="005C50F5"/>
    <w:rsid w:val="005C54D4"/>
    <w:rsid w:val="005C6237"/>
    <w:rsid w:val="005C699C"/>
    <w:rsid w:val="005C70B3"/>
    <w:rsid w:val="005C7393"/>
    <w:rsid w:val="005D0111"/>
    <w:rsid w:val="005D1DB9"/>
    <w:rsid w:val="005D1F1F"/>
    <w:rsid w:val="005D22EE"/>
    <w:rsid w:val="005D2434"/>
    <w:rsid w:val="005D2E28"/>
    <w:rsid w:val="005D3A56"/>
    <w:rsid w:val="005D415F"/>
    <w:rsid w:val="005D42F0"/>
    <w:rsid w:val="005D4C78"/>
    <w:rsid w:val="005D4E8C"/>
    <w:rsid w:val="005D528D"/>
    <w:rsid w:val="005D5666"/>
    <w:rsid w:val="005D6D98"/>
    <w:rsid w:val="005D78D3"/>
    <w:rsid w:val="005E00F7"/>
    <w:rsid w:val="005E066B"/>
    <w:rsid w:val="005E09A6"/>
    <w:rsid w:val="005E1499"/>
    <w:rsid w:val="005E23F0"/>
    <w:rsid w:val="005E29A8"/>
    <w:rsid w:val="005E2B99"/>
    <w:rsid w:val="005E36FA"/>
    <w:rsid w:val="005E4056"/>
    <w:rsid w:val="005E4713"/>
    <w:rsid w:val="005E4994"/>
    <w:rsid w:val="005E5048"/>
    <w:rsid w:val="005E56C3"/>
    <w:rsid w:val="005E5CEE"/>
    <w:rsid w:val="005E5DA6"/>
    <w:rsid w:val="005E5E2B"/>
    <w:rsid w:val="005E5E4E"/>
    <w:rsid w:val="005E6010"/>
    <w:rsid w:val="005E618A"/>
    <w:rsid w:val="005E6E9D"/>
    <w:rsid w:val="005E7347"/>
    <w:rsid w:val="005E7875"/>
    <w:rsid w:val="005E7B6C"/>
    <w:rsid w:val="005F00F3"/>
    <w:rsid w:val="005F045E"/>
    <w:rsid w:val="005F0EF1"/>
    <w:rsid w:val="005F1C85"/>
    <w:rsid w:val="005F1DCE"/>
    <w:rsid w:val="005F4DED"/>
    <w:rsid w:val="005F512B"/>
    <w:rsid w:val="005F5F1A"/>
    <w:rsid w:val="005F62D5"/>
    <w:rsid w:val="005F6CE9"/>
    <w:rsid w:val="005F795E"/>
    <w:rsid w:val="005F7CDB"/>
    <w:rsid w:val="00600C44"/>
    <w:rsid w:val="00601870"/>
    <w:rsid w:val="00602FB2"/>
    <w:rsid w:val="00603E90"/>
    <w:rsid w:val="00604433"/>
    <w:rsid w:val="00604688"/>
    <w:rsid w:val="00604A7E"/>
    <w:rsid w:val="00606532"/>
    <w:rsid w:val="006076A1"/>
    <w:rsid w:val="00610B24"/>
    <w:rsid w:val="00613F6A"/>
    <w:rsid w:val="006141BA"/>
    <w:rsid w:val="00614596"/>
    <w:rsid w:val="00614A02"/>
    <w:rsid w:val="00614C1B"/>
    <w:rsid w:val="00614EE8"/>
    <w:rsid w:val="00615075"/>
    <w:rsid w:val="0061579D"/>
    <w:rsid w:val="00616E76"/>
    <w:rsid w:val="00620628"/>
    <w:rsid w:val="00621915"/>
    <w:rsid w:val="006223D9"/>
    <w:rsid w:val="00623DE6"/>
    <w:rsid w:val="006246A9"/>
    <w:rsid w:val="0062541A"/>
    <w:rsid w:val="0062597E"/>
    <w:rsid w:val="00625F71"/>
    <w:rsid w:val="0062637A"/>
    <w:rsid w:val="006263C6"/>
    <w:rsid w:val="006271B6"/>
    <w:rsid w:val="006300E6"/>
    <w:rsid w:val="006302D4"/>
    <w:rsid w:val="006303F1"/>
    <w:rsid w:val="00630617"/>
    <w:rsid w:val="006314C8"/>
    <w:rsid w:val="00631B32"/>
    <w:rsid w:val="00632680"/>
    <w:rsid w:val="0063375C"/>
    <w:rsid w:val="00633D25"/>
    <w:rsid w:val="00636D97"/>
    <w:rsid w:val="00636FA7"/>
    <w:rsid w:val="006378BB"/>
    <w:rsid w:val="00637F7F"/>
    <w:rsid w:val="00640504"/>
    <w:rsid w:val="006407D7"/>
    <w:rsid w:val="00640BA5"/>
    <w:rsid w:val="00641952"/>
    <w:rsid w:val="00641D10"/>
    <w:rsid w:val="00641F4C"/>
    <w:rsid w:val="00642BC2"/>
    <w:rsid w:val="00642CF6"/>
    <w:rsid w:val="0064353D"/>
    <w:rsid w:val="00644524"/>
    <w:rsid w:val="00644889"/>
    <w:rsid w:val="00644C20"/>
    <w:rsid w:val="006460BA"/>
    <w:rsid w:val="006464DD"/>
    <w:rsid w:val="00647782"/>
    <w:rsid w:val="006502E2"/>
    <w:rsid w:val="00650B95"/>
    <w:rsid w:val="00651076"/>
    <w:rsid w:val="00651131"/>
    <w:rsid w:val="006518C2"/>
    <w:rsid w:val="00652699"/>
    <w:rsid w:val="006528BD"/>
    <w:rsid w:val="006538A7"/>
    <w:rsid w:val="00653956"/>
    <w:rsid w:val="00653A13"/>
    <w:rsid w:val="00653EBB"/>
    <w:rsid w:val="00653FCE"/>
    <w:rsid w:val="00654A59"/>
    <w:rsid w:val="00654F95"/>
    <w:rsid w:val="00654FD2"/>
    <w:rsid w:val="00655638"/>
    <w:rsid w:val="00655C5A"/>
    <w:rsid w:val="00656B5B"/>
    <w:rsid w:val="0065718E"/>
    <w:rsid w:val="00660038"/>
    <w:rsid w:val="006609E1"/>
    <w:rsid w:val="00661815"/>
    <w:rsid w:val="006626E4"/>
    <w:rsid w:val="00662E47"/>
    <w:rsid w:val="006655CB"/>
    <w:rsid w:val="00666397"/>
    <w:rsid w:val="006677F6"/>
    <w:rsid w:val="006678AE"/>
    <w:rsid w:val="00670DED"/>
    <w:rsid w:val="00672740"/>
    <w:rsid w:val="00672AB8"/>
    <w:rsid w:val="00674BEE"/>
    <w:rsid w:val="00675CA5"/>
    <w:rsid w:val="00675F4F"/>
    <w:rsid w:val="00676F04"/>
    <w:rsid w:val="00677798"/>
    <w:rsid w:val="00677920"/>
    <w:rsid w:val="00677F58"/>
    <w:rsid w:val="006806AA"/>
    <w:rsid w:val="00681AB3"/>
    <w:rsid w:val="00681B36"/>
    <w:rsid w:val="00681C8F"/>
    <w:rsid w:val="006829C0"/>
    <w:rsid w:val="00682CA6"/>
    <w:rsid w:val="00684714"/>
    <w:rsid w:val="00684CD3"/>
    <w:rsid w:val="00685E61"/>
    <w:rsid w:val="006862FF"/>
    <w:rsid w:val="006866BB"/>
    <w:rsid w:val="00687133"/>
    <w:rsid w:val="006913A3"/>
    <w:rsid w:val="00691DBB"/>
    <w:rsid w:val="006932F9"/>
    <w:rsid w:val="006935A5"/>
    <w:rsid w:val="00693AD0"/>
    <w:rsid w:val="00693BEB"/>
    <w:rsid w:val="006947D9"/>
    <w:rsid w:val="0069548D"/>
    <w:rsid w:val="00696F36"/>
    <w:rsid w:val="00697E30"/>
    <w:rsid w:val="006A0DD2"/>
    <w:rsid w:val="006A3512"/>
    <w:rsid w:val="006A354E"/>
    <w:rsid w:val="006A3D5F"/>
    <w:rsid w:val="006A410B"/>
    <w:rsid w:val="006A44F1"/>
    <w:rsid w:val="006A450A"/>
    <w:rsid w:val="006A49FF"/>
    <w:rsid w:val="006A5038"/>
    <w:rsid w:val="006A50F4"/>
    <w:rsid w:val="006A54F1"/>
    <w:rsid w:val="006A576C"/>
    <w:rsid w:val="006A5D1A"/>
    <w:rsid w:val="006A678A"/>
    <w:rsid w:val="006A6D7B"/>
    <w:rsid w:val="006A71D8"/>
    <w:rsid w:val="006B009B"/>
    <w:rsid w:val="006B062C"/>
    <w:rsid w:val="006B1BFD"/>
    <w:rsid w:val="006B203A"/>
    <w:rsid w:val="006B2D02"/>
    <w:rsid w:val="006B4E6E"/>
    <w:rsid w:val="006B4F2F"/>
    <w:rsid w:val="006B5349"/>
    <w:rsid w:val="006B5E7B"/>
    <w:rsid w:val="006B602C"/>
    <w:rsid w:val="006B61E1"/>
    <w:rsid w:val="006B7068"/>
    <w:rsid w:val="006B72D9"/>
    <w:rsid w:val="006C0FD6"/>
    <w:rsid w:val="006C1E3B"/>
    <w:rsid w:val="006C34B9"/>
    <w:rsid w:val="006C3B83"/>
    <w:rsid w:val="006C42CE"/>
    <w:rsid w:val="006C56BC"/>
    <w:rsid w:val="006C58F4"/>
    <w:rsid w:val="006C5F34"/>
    <w:rsid w:val="006C6859"/>
    <w:rsid w:val="006C6EAF"/>
    <w:rsid w:val="006C6F4C"/>
    <w:rsid w:val="006C79AF"/>
    <w:rsid w:val="006D0A0C"/>
    <w:rsid w:val="006D0A95"/>
    <w:rsid w:val="006D2402"/>
    <w:rsid w:val="006D25E0"/>
    <w:rsid w:val="006D3CF9"/>
    <w:rsid w:val="006D493F"/>
    <w:rsid w:val="006D537C"/>
    <w:rsid w:val="006D698F"/>
    <w:rsid w:val="006D69FD"/>
    <w:rsid w:val="006E038E"/>
    <w:rsid w:val="006E150A"/>
    <w:rsid w:val="006E215F"/>
    <w:rsid w:val="006E45AF"/>
    <w:rsid w:val="006E4677"/>
    <w:rsid w:val="006E4859"/>
    <w:rsid w:val="006E5480"/>
    <w:rsid w:val="006E6A49"/>
    <w:rsid w:val="006E6BDB"/>
    <w:rsid w:val="006E7CC2"/>
    <w:rsid w:val="006E7CCC"/>
    <w:rsid w:val="006F0691"/>
    <w:rsid w:val="006F07FB"/>
    <w:rsid w:val="006F1018"/>
    <w:rsid w:val="006F156A"/>
    <w:rsid w:val="006F1677"/>
    <w:rsid w:val="006F183C"/>
    <w:rsid w:val="006F1C63"/>
    <w:rsid w:val="006F21E4"/>
    <w:rsid w:val="006F2292"/>
    <w:rsid w:val="006F32B4"/>
    <w:rsid w:val="006F3D6C"/>
    <w:rsid w:val="006F3D99"/>
    <w:rsid w:val="006F3DB8"/>
    <w:rsid w:val="006F3EAB"/>
    <w:rsid w:val="006F431C"/>
    <w:rsid w:val="006F5662"/>
    <w:rsid w:val="006F577A"/>
    <w:rsid w:val="006F5E68"/>
    <w:rsid w:val="006F7CFD"/>
    <w:rsid w:val="0070004D"/>
    <w:rsid w:val="00700228"/>
    <w:rsid w:val="00700570"/>
    <w:rsid w:val="0070190F"/>
    <w:rsid w:val="00702086"/>
    <w:rsid w:val="007024AE"/>
    <w:rsid w:val="00702EF9"/>
    <w:rsid w:val="00703C73"/>
    <w:rsid w:val="00704275"/>
    <w:rsid w:val="007046E0"/>
    <w:rsid w:val="007064E3"/>
    <w:rsid w:val="007073E7"/>
    <w:rsid w:val="007074EE"/>
    <w:rsid w:val="007075A8"/>
    <w:rsid w:val="00707B58"/>
    <w:rsid w:val="00707FB7"/>
    <w:rsid w:val="00710B91"/>
    <w:rsid w:val="00710C53"/>
    <w:rsid w:val="00710EF7"/>
    <w:rsid w:val="00711D7F"/>
    <w:rsid w:val="007122A0"/>
    <w:rsid w:val="0071271E"/>
    <w:rsid w:val="00712D0D"/>
    <w:rsid w:val="007130FA"/>
    <w:rsid w:val="0071320C"/>
    <w:rsid w:val="00713405"/>
    <w:rsid w:val="007134F9"/>
    <w:rsid w:val="00713726"/>
    <w:rsid w:val="007138DE"/>
    <w:rsid w:val="00713C5B"/>
    <w:rsid w:val="0071461E"/>
    <w:rsid w:val="007146C2"/>
    <w:rsid w:val="00714734"/>
    <w:rsid w:val="00715156"/>
    <w:rsid w:val="007166A7"/>
    <w:rsid w:val="007172E6"/>
    <w:rsid w:val="007173F5"/>
    <w:rsid w:val="00717F87"/>
    <w:rsid w:val="00720264"/>
    <w:rsid w:val="0072043E"/>
    <w:rsid w:val="00720933"/>
    <w:rsid w:val="0072174C"/>
    <w:rsid w:val="00721C50"/>
    <w:rsid w:val="00721D52"/>
    <w:rsid w:val="0072257E"/>
    <w:rsid w:val="00722755"/>
    <w:rsid w:val="00722B2F"/>
    <w:rsid w:val="007235B6"/>
    <w:rsid w:val="00724572"/>
    <w:rsid w:val="007250E6"/>
    <w:rsid w:val="007256DC"/>
    <w:rsid w:val="007260BB"/>
    <w:rsid w:val="007268BF"/>
    <w:rsid w:val="00730CC2"/>
    <w:rsid w:val="007317BF"/>
    <w:rsid w:val="00733C01"/>
    <w:rsid w:val="00734853"/>
    <w:rsid w:val="007348A6"/>
    <w:rsid w:val="00735688"/>
    <w:rsid w:val="00735CB5"/>
    <w:rsid w:val="00736134"/>
    <w:rsid w:val="0073691F"/>
    <w:rsid w:val="00736D92"/>
    <w:rsid w:val="00736F55"/>
    <w:rsid w:val="007377A7"/>
    <w:rsid w:val="007379F3"/>
    <w:rsid w:val="00737B2E"/>
    <w:rsid w:val="0074027F"/>
    <w:rsid w:val="007425BE"/>
    <w:rsid w:val="0074260E"/>
    <w:rsid w:val="00742638"/>
    <w:rsid w:val="007426D4"/>
    <w:rsid w:val="00743C34"/>
    <w:rsid w:val="007443C5"/>
    <w:rsid w:val="007445C5"/>
    <w:rsid w:val="00744ED2"/>
    <w:rsid w:val="00744F9A"/>
    <w:rsid w:val="007452C1"/>
    <w:rsid w:val="0074634B"/>
    <w:rsid w:val="007467D8"/>
    <w:rsid w:val="007468DF"/>
    <w:rsid w:val="00747CE1"/>
    <w:rsid w:val="00747E9D"/>
    <w:rsid w:val="0075003D"/>
    <w:rsid w:val="0075060B"/>
    <w:rsid w:val="00750812"/>
    <w:rsid w:val="0075084A"/>
    <w:rsid w:val="00750C8B"/>
    <w:rsid w:val="00751398"/>
    <w:rsid w:val="0075215C"/>
    <w:rsid w:val="00753E45"/>
    <w:rsid w:val="007541AE"/>
    <w:rsid w:val="00754678"/>
    <w:rsid w:val="0075481B"/>
    <w:rsid w:val="007550E0"/>
    <w:rsid w:val="00755D57"/>
    <w:rsid w:val="0075708C"/>
    <w:rsid w:val="007573E0"/>
    <w:rsid w:val="00760BA6"/>
    <w:rsid w:val="00760D80"/>
    <w:rsid w:val="00761E23"/>
    <w:rsid w:val="00761FB9"/>
    <w:rsid w:val="0076201A"/>
    <w:rsid w:val="0076228E"/>
    <w:rsid w:val="00762391"/>
    <w:rsid w:val="007624F2"/>
    <w:rsid w:val="007636B8"/>
    <w:rsid w:val="00763D0C"/>
    <w:rsid w:val="0076420E"/>
    <w:rsid w:val="00765B7F"/>
    <w:rsid w:val="00765FC3"/>
    <w:rsid w:val="007664B8"/>
    <w:rsid w:val="00766B26"/>
    <w:rsid w:val="00767815"/>
    <w:rsid w:val="00770F20"/>
    <w:rsid w:val="00772EED"/>
    <w:rsid w:val="007734E9"/>
    <w:rsid w:val="007735C8"/>
    <w:rsid w:val="007743E9"/>
    <w:rsid w:val="00774D0C"/>
    <w:rsid w:val="00774D73"/>
    <w:rsid w:val="0077581D"/>
    <w:rsid w:val="00776700"/>
    <w:rsid w:val="00776747"/>
    <w:rsid w:val="00776A45"/>
    <w:rsid w:val="00777AA9"/>
    <w:rsid w:val="00780519"/>
    <w:rsid w:val="00780C59"/>
    <w:rsid w:val="00782416"/>
    <w:rsid w:val="0078263C"/>
    <w:rsid w:val="007828AB"/>
    <w:rsid w:val="00782FCD"/>
    <w:rsid w:val="00782FD6"/>
    <w:rsid w:val="00783AFB"/>
    <w:rsid w:val="00783FCD"/>
    <w:rsid w:val="00786723"/>
    <w:rsid w:val="00786CBF"/>
    <w:rsid w:val="0078737A"/>
    <w:rsid w:val="007875A7"/>
    <w:rsid w:val="00787E0B"/>
    <w:rsid w:val="00791A02"/>
    <w:rsid w:val="0079231B"/>
    <w:rsid w:val="007926B0"/>
    <w:rsid w:val="00793296"/>
    <w:rsid w:val="00793389"/>
    <w:rsid w:val="007944FE"/>
    <w:rsid w:val="007946DA"/>
    <w:rsid w:val="00794BE1"/>
    <w:rsid w:val="007957DF"/>
    <w:rsid w:val="00796014"/>
    <w:rsid w:val="00796713"/>
    <w:rsid w:val="007969AB"/>
    <w:rsid w:val="007974AB"/>
    <w:rsid w:val="0079786F"/>
    <w:rsid w:val="007A015F"/>
    <w:rsid w:val="007A0A35"/>
    <w:rsid w:val="007A143F"/>
    <w:rsid w:val="007A2186"/>
    <w:rsid w:val="007A25ED"/>
    <w:rsid w:val="007A301F"/>
    <w:rsid w:val="007A374A"/>
    <w:rsid w:val="007A3945"/>
    <w:rsid w:val="007A428E"/>
    <w:rsid w:val="007A4A8C"/>
    <w:rsid w:val="007A56EA"/>
    <w:rsid w:val="007A5B3E"/>
    <w:rsid w:val="007A7381"/>
    <w:rsid w:val="007B1319"/>
    <w:rsid w:val="007B2062"/>
    <w:rsid w:val="007B2092"/>
    <w:rsid w:val="007B2541"/>
    <w:rsid w:val="007B2CA8"/>
    <w:rsid w:val="007B354C"/>
    <w:rsid w:val="007B3AFF"/>
    <w:rsid w:val="007B3C17"/>
    <w:rsid w:val="007B4043"/>
    <w:rsid w:val="007B45A1"/>
    <w:rsid w:val="007B4B26"/>
    <w:rsid w:val="007B4DFD"/>
    <w:rsid w:val="007B4E8A"/>
    <w:rsid w:val="007B4FF8"/>
    <w:rsid w:val="007B5248"/>
    <w:rsid w:val="007B5662"/>
    <w:rsid w:val="007B5A0F"/>
    <w:rsid w:val="007B5CBF"/>
    <w:rsid w:val="007B6534"/>
    <w:rsid w:val="007B702C"/>
    <w:rsid w:val="007B72BB"/>
    <w:rsid w:val="007B77B9"/>
    <w:rsid w:val="007B7959"/>
    <w:rsid w:val="007B7C28"/>
    <w:rsid w:val="007B7C34"/>
    <w:rsid w:val="007C03EE"/>
    <w:rsid w:val="007C10FC"/>
    <w:rsid w:val="007C1D3F"/>
    <w:rsid w:val="007C2102"/>
    <w:rsid w:val="007C27C7"/>
    <w:rsid w:val="007C3290"/>
    <w:rsid w:val="007C3428"/>
    <w:rsid w:val="007C37D9"/>
    <w:rsid w:val="007C38B4"/>
    <w:rsid w:val="007C3DAC"/>
    <w:rsid w:val="007C4722"/>
    <w:rsid w:val="007C4A90"/>
    <w:rsid w:val="007C5476"/>
    <w:rsid w:val="007C56BF"/>
    <w:rsid w:val="007C68FD"/>
    <w:rsid w:val="007D021C"/>
    <w:rsid w:val="007D09B6"/>
    <w:rsid w:val="007D17BD"/>
    <w:rsid w:val="007D1AF8"/>
    <w:rsid w:val="007D2AA4"/>
    <w:rsid w:val="007D3054"/>
    <w:rsid w:val="007D348B"/>
    <w:rsid w:val="007D350B"/>
    <w:rsid w:val="007D35B4"/>
    <w:rsid w:val="007D39A3"/>
    <w:rsid w:val="007D4D77"/>
    <w:rsid w:val="007D5BDD"/>
    <w:rsid w:val="007D7DA4"/>
    <w:rsid w:val="007E07E8"/>
    <w:rsid w:val="007E0896"/>
    <w:rsid w:val="007E09B4"/>
    <w:rsid w:val="007E1AA7"/>
    <w:rsid w:val="007E24AD"/>
    <w:rsid w:val="007E2640"/>
    <w:rsid w:val="007E3112"/>
    <w:rsid w:val="007E3255"/>
    <w:rsid w:val="007E344E"/>
    <w:rsid w:val="007E3BD1"/>
    <w:rsid w:val="007E3D85"/>
    <w:rsid w:val="007E589E"/>
    <w:rsid w:val="007E5A1F"/>
    <w:rsid w:val="007E5C38"/>
    <w:rsid w:val="007E7BCF"/>
    <w:rsid w:val="007F06F4"/>
    <w:rsid w:val="007F0B40"/>
    <w:rsid w:val="007F20B3"/>
    <w:rsid w:val="007F293F"/>
    <w:rsid w:val="007F2F2F"/>
    <w:rsid w:val="007F3E5D"/>
    <w:rsid w:val="007F3F84"/>
    <w:rsid w:val="007F44F4"/>
    <w:rsid w:val="007F5539"/>
    <w:rsid w:val="007F559A"/>
    <w:rsid w:val="007F58CF"/>
    <w:rsid w:val="007F5998"/>
    <w:rsid w:val="007F59CE"/>
    <w:rsid w:val="007F5AF4"/>
    <w:rsid w:val="007F6C0B"/>
    <w:rsid w:val="007F6C1A"/>
    <w:rsid w:val="007F7381"/>
    <w:rsid w:val="007F7585"/>
    <w:rsid w:val="007F7D0E"/>
    <w:rsid w:val="00800D89"/>
    <w:rsid w:val="00800E4A"/>
    <w:rsid w:val="00801B0C"/>
    <w:rsid w:val="00801DB9"/>
    <w:rsid w:val="008035C6"/>
    <w:rsid w:val="00803F0E"/>
    <w:rsid w:val="0080471B"/>
    <w:rsid w:val="00804D94"/>
    <w:rsid w:val="0080590D"/>
    <w:rsid w:val="00805E3F"/>
    <w:rsid w:val="00806031"/>
    <w:rsid w:val="00806FB4"/>
    <w:rsid w:val="00810BE4"/>
    <w:rsid w:val="00810FF5"/>
    <w:rsid w:val="00811253"/>
    <w:rsid w:val="00811948"/>
    <w:rsid w:val="00811B85"/>
    <w:rsid w:val="008122A5"/>
    <w:rsid w:val="0081243A"/>
    <w:rsid w:val="00812B20"/>
    <w:rsid w:val="00813660"/>
    <w:rsid w:val="008138AF"/>
    <w:rsid w:val="00813E56"/>
    <w:rsid w:val="008142DE"/>
    <w:rsid w:val="00814831"/>
    <w:rsid w:val="008152E1"/>
    <w:rsid w:val="0081652C"/>
    <w:rsid w:val="008167E7"/>
    <w:rsid w:val="00817462"/>
    <w:rsid w:val="008177DD"/>
    <w:rsid w:val="008200CE"/>
    <w:rsid w:val="00821091"/>
    <w:rsid w:val="008215D9"/>
    <w:rsid w:val="008244F4"/>
    <w:rsid w:val="00824652"/>
    <w:rsid w:val="0082544E"/>
    <w:rsid w:val="00826AF0"/>
    <w:rsid w:val="00826CD9"/>
    <w:rsid w:val="00826E7B"/>
    <w:rsid w:val="0083026A"/>
    <w:rsid w:val="008302F7"/>
    <w:rsid w:val="0083033F"/>
    <w:rsid w:val="008303A1"/>
    <w:rsid w:val="008305A4"/>
    <w:rsid w:val="00830723"/>
    <w:rsid w:val="00830D68"/>
    <w:rsid w:val="008313CD"/>
    <w:rsid w:val="008317CF"/>
    <w:rsid w:val="00833772"/>
    <w:rsid w:val="00833A7F"/>
    <w:rsid w:val="00833BB7"/>
    <w:rsid w:val="00833D7A"/>
    <w:rsid w:val="0083440D"/>
    <w:rsid w:val="00834A0E"/>
    <w:rsid w:val="00834D29"/>
    <w:rsid w:val="00835411"/>
    <w:rsid w:val="00836777"/>
    <w:rsid w:val="00837019"/>
    <w:rsid w:val="00837270"/>
    <w:rsid w:val="00837C64"/>
    <w:rsid w:val="008400EF"/>
    <w:rsid w:val="00840614"/>
    <w:rsid w:val="008416F5"/>
    <w:rsid w:val="00841C08"/>
    <w:rsid w:val="00841F81"/>
    <w:rsid w:val="00843138"/>
    <w:rsid w:val="0084320D"/>
    <w:rsid w:val="00844200"/>
    <w:rsid w:val="008446D6"/>
    <w:rsid w:val="0084490A"/>
    <w:rsid w:val="00844A84"/>
    <w:rsid w:val="00844D53"/>
    <w:rsid w:val="008455F2"/>
    <w:rsid w:val="008457D3"/>
    <w:rsid w:val="00845AA2"/>
    <w:rsid w:val="00845EAD"/>
    <w:rsid w:val="008461B9"/>
    <w:rsid w:val="0084667C"/>
    <w:rsid w:val="00846752"/>
    <w:rsid w:val="00846C07"/>
    <w:rsid w:val="008475C9"/>
    <w:rsid w:val="008477F6"/>
    <w:rsid w:val="008500B1"/>
    <w:rsid w:val="00850867"/>
    <w:rsid w:val="00851FC0"/>
    <w:rsid w:val="00852959"/>
    <w:rsid w:val="008533E6"/>
    <w:rsid w:val="00853E8C"/>
    <w:rsid w:val="00854C0F"/>
    <w:rsid w:val="0085515F"/>
    <w:rsid w:val="00855BA9"/>
    <w:rsid w:val="0085748B"/>
    <w:rsid w:val="0085797A"/>
    <w:rsid w:val="008579E3"/>
    <w:rsid w:val="00857DCF"/>
    <w:rsid w:val="00860FD8"/>
    <w:rsid w:val="00861267"/>
    <w:rsid w:val="00862220"/>
    <w:rsid w:val="00864DCB"/>
    <w:rsid w:val="00864FA3"/>
    <w:rsid w:val="00864FBA"/>
    <w:rsid w:val="00864FC9"/>
    <w:rsid w:val="008652DD"/>
    <w:rsid w:val="00865365"/>
    <w:rsid w:val="00865692"/>
    <w:rsid w:val="00865C12"/>
    <w:rsid w:val="00865CBE"/>
    <w:rsid w:val="00866642"/>
    <w:rsid w:val="00866F96"/>
    <w:rsid w:val="008672E9"/>
    <w:rsid w:val="00867A14"/>
    <w:rsid w:val="008748A7"/>
    <w:rsid w:val="00874C73"/>
    <w:rsid w:val="008753EA"/>
    <w:rsid w:val="008764D7"/>
    <w:rsid w:val="008766D3"/>
    <w:rsid w:val="00877B65"/>
    <w:rsid w:val="008805B9"/>
    <w:rsid w:val="00880FE9"/>
    <w:rsid w:val="008813FD"/>
    <w:rsid w:val="00881B95"/>
    <w:rsid w:val="0088275E"/>
    <w:rsid w:val="008828F1"/>
    <w:rsid w:val="00883454"/>
    <w:rsid w:val="00886B6A"/>
    <w:rsid w:val="00887FF8"/>
    <w:rsid w:val="008900F9"/>
    <w:rsid w:val="00890C7B"/>
    <w:rsid w:val="00890CC9"/>
    <w:rsid w:val="0089193B"/>
    <w:rsid w:val="008926A9"/>
    <w:rsid w:val="00893204"/>
    <w:rsid w:val="008935B5"/>
    <w:rsid w:val="0089662D"/>
    <w:rsid w:val="00896CCC"/>
    <w:rsid w:val="008A1402"/>
    <w:rsid w:val="008A161D"/>
    <w:rsid w:val="008A1E01"/>
    <w:rsid w:val="008A208E"/>
    <w:rsid w:val="008A2141"/>
    <w:rsid w:val="008A288C"/>
    <w:rsid w:val="008A2FC4"/>
    <w:rsid w:val="008A3229"/>
    <w:rsid w:val="008A39D9"/>
    <w:rsid w:val="008A40BA"/>
    <w:rsid w:val="008A40CA"/>
    <w:rsid w:val="008A4137"/>
    <w:rsid w:val="008A4684"/>
    <w:rsid w:val="008A55D7"/>
    <w:rsid w:val="008A59B9"/>
    <w:rsid w:val="008A63E7"/>
    <w:rsid w:val="008A6936"/>
    <w:rsid w:val="008A6F1B"/>
    <w:rsid w:val="008A720F"/>
    <w:rsid w:val="008B02D2"/>
    <w:rsid w:val="008B2147"/>
    <w:rsid w:val="008B2AB1"/>
    <w:rsid w:val="008B3879"/>
    <w:rsid w:val="008B3CEA"/>
    <w:rsid w:val="008B4DFF"/>
    <w:rsid w:val="008B5169"/>
    <w:rsid w:val="008B5538"/>
    <w:rsid w:val="008B59BE"/>
    <w:rsid w:val="008B737F"/>
    <w:rsid w:val="008B7B59"/>
    <w:rsid w:val="008C03E6"/>
    <w:rsid w:val="008C180F"/>
    <w:rsid w:val="008C23D7"/>
    <w:rsid w:val="008C3AE9"/>
    <w:rsid w:val="008C3E37"/>
    <w:rsid w:val="008C4584"/>
    <w:rsid w:val="008C4908"/>
    <w:rsid w:val="008C4DE1"/>
    <w:rsid w:val="008C5963"/>
    <w:rsid w:val="008C6E83"/>
    <w:rsid w:val="008C7D56"/>
    <w:rsid w:val="008D04BE"/>
    <w:rsid w:val="008D0657"/>
    <w:rsid w:val="008D0A2B"/>
    <w:rsid w:val="008D0ABF"/>
    <w:rsid w:val="008D0B69"/>
    <w:rsid w:val="008D0C7A"/>
    <w:rsid w:val="008D0F1E"/>
    <w:rsid w:val="008D1AA3"/>
    <w:rsid w:val="008D2385"/>
    <w:rsid w:val="008D2878"/>
    <w:rsid w:val="008D2EE6"/>
    <w:rsid w:val="008D393A"/>
    <w:rsid w:val="008D44B9"/>
    <w:rsid w:val="008D4917"/>
    <w:rsid w:val="008D4CBF"/>
    <w:rsid w:val="008D4DAB"/>
    <w:rsid w:val="008D61A5"/>
    <w:rsid w:val="008D62A3"/>
    <w:rsid w:val="008D72CF"/>
    <w:rsid w:val="008D7ED0"/>
    <w:rsid w:val="008E012F"/>
    <w:rsid w:val="008E01B8"/>
    <w:rsid w:val="008E1023"/>
    <w:rsid w:val="008E1068"/>
    <w:rsid w:val="008E106D"/>
    <w:rsid w:val="008E1499"/>
    <w:rsid w:val="008E1F62"/>
    <w:rsid w:val="008E2B4A"/>
    <w:rsid w:val="008E2DFB"/>
    <w:rsid w:val="008E2E8F"/>
    <w:rsid w:val="008E321E"/>
    <w:rsid w:val="008E34C2"/>
    <w:rsid w:val="008E34E1"/>
    <w:rsid w:val="008E3507"/>
    <w:rsid w:val="008E3DA6"/>
    <w:rsid w:val="008E3F7E"/>
    <w:rsid w:val="008E411C"/>
    <w:rsid w:val="008E48AC"/>
    <w:rsid w:val="008E4CB2"/>
    <w:rsid w:val="008E5A1E"/>
    <w:rsid w:val="008E5AD4"/>
    <w:rsid w:val="008E5B2E"/>
    <w:rsid w:val="008E67B0"/>
    <w:rsid w:val="008E6CAD"/>
    <w:rsid w:val="008E6F97"/>
    <w:rsid w:val="008E757B"/>
    <w:rsid w:val="008E767C"/>
    <w:rsid w:val="008E76A8"/>
    <w:rsid w:val="008E7CC8"/>
    <w:rsid w:val="008E7F8E"/>
    <w:rsid w:val="008F1F22"/>
    <w:rsid w:val="008F205C"/>
    <w:rsid w:val="008F2DAC"/>
    <w:rsid w:val="008F3178"/>
    <w:rsid w:val="008F37E2"/>
    <w:rsid w:val="008F3AE3"/>
    <w:rsid w:val="008F3B54"/>
    <w:rsid w:val="008F50B6"/>
    <w:rsid w:val="008F538D"/>
    <w:rsid w:val="008F6DC0"/>
    <w:rsid w:val="008F6F03"/>
    <w:rsid w:val="008F7597"/>
    <w:rsid w:val="008F7779"/>
    <w:rsid w:val="0090167A"/>
    <w:rsid w:val="0090190B"/>
    <w:rsid w:val="00901ABB"/>
    <w:rsid w:val="00902D35"/>
    <w:rsid w:val="00903052"/>
    <w:rsid w:val="00903857"/>
    <w:rsid w:val="00903952"/>
    <w:rsid w:val="00903E6F"/>
    <w:rsid w:val="0090435A"/>
    <w:rsid w:val="00904C48"/>
    <w:rsid w:val="00904DD8"/>
    <w:rsid w:val="00905C07"/>
    <w:rsid w:val="0090681F"/>
    <w:rsid w:val="009072A4"/>
    <w:rsid w:val="009078ED"/>
    <w:rsid w:val="0091135C"/>
    <w:rsid w:val="00911F5B"/>
    <w:rsid w:val="009127F7"/>
    <w:rsid w:val="00912B52"/>
    <w:rsid w:val="00913743"/>
    <w:rsid w:val="0091413A"/>
    <w:rsid w:val="00914489"/>
    <w:rsid w:val="00915100"/>
    <w:rsid w:val="00916256"/>
    <w:rsid w:val="00916B06"/>
    <w:rsid w:val="009203DB"/>
    <w:rsid w:val="0092069B"/>
    <w:rsid w:val="009207E4"/>
    <w:rsid w:val="00920919"/>
    <w:rsid w:val="009210DE"/>
    <w:rsid w:val="0092129C"/>
    <w:rsid w:val="009217DC"/>
    <w:rsid w:val="00922D71"/>
    <w:rsid w:val="00922E6E"/>
    <w:rsid w:val="009230DC"/>
    <w:rsid w:val="00923E4F"/>
    <w:rsid w:val="00925A6C"/>
    <w:rsid w:val="00926F99"/>
    <w:rsid w:val="0093037E"/>
    <w:rsid w:val="009303A8"/>
    <w:rsid w:val="00930787"/>
    <w:rsid w:val="00930B5B"/>
    <w:rsid w:val="0093110A"/>
    <w:rsid w:val="00931220"/>
    <w:rsid w:val="00931471"/>
    <w:rsid w:val="009319A9"/>
    <w:rsid w:val="00931C15"/>
    <w:rsid w:val="00936103"/>
    <w:rsid w:val="00936196"/>
    <w:rsid w:val="00937046"/>
    <w:rsid w:val="009375FC"/>
    <w:rsid w:val="00937808"/>
    <w:rsid w:val="009404CB"/>
    <w:rsid w:val="00940E7F"/>
    <w:rsid w:val="00941066"/>
    <w:rsid w:val="00942AC2"/>
    <w:rsid w:val="00942B50"/>
    <w:rsid w:val="00943CB8"/>
    <w:rsid w:val="00943CCC"/>
    <w:rsid w:val="00943E23"/>
    <w:rsid w:val="00943EE4"/>
    <w:rsid w:val="00944454"/>
    <w:rsid w:val="00944AD0"/>
    <w:rsid w:val="00944D29"/>
    <w:rsid w:val="009456BC"/>
    <w:rsid w:val="00947A9D"/>
    <w:rsid w:val="009506C7"/>
    <w:rsid w:val="009512DC"/>
    <w:rsid w:val="0095173E"/>
    <w:rsid w:val="009520E8"/>
    <w:rsid w:val="0095277C"/>
    <w:rsid w:val="00953CAE"/>
    <w:rsid w:val="00953F9E"/>
    <w:rsid w:val="00954580"/>
    <w:rsid w:val="00954934"/>
    <w:rsid w:val="00954C5D"/>
    <w:rsid w:val="00954DCA"/>
    <w:rsid w:val="009555BE"/>
    <w:rsid w:val="0095575C"/>
    <w:rsid w:val="00956A04"/>
    <w:rsid w:val="00957552"/>
    <w:rsid w:val="00957992"/>
    <w:rsid w:val="00960A65"/>
    <w:rsid w:val="00960BCF"/>
    <w:rsid w:val="00961A8B"/>
    <w:rsid w:val="00962216"/>
    <w:rsid w:val="009623B7"/>
    <w:rsid w:val="009624BB"/>
    <w:rsid w:val="009644F9"/>
    <w:rsid w:val="00964B09"/>
    <w:rsid w:val="00964E08"/>
    <w:rsid w:val="00966AF1"/>
    <w:rsid w:val="0096754F"/>
    <w:rsid w:val="009703DA"/>
    <w:rsid w:val="00970440"/>
    <w:rsid w:val="00970668"/>
    <w:rsid w:val="00970AAF"/>
    <w:rsid w:val="00970AE1"/>
    <w:rsid w:val="0097145D"/>
    <w:rsid w:val="00973144"/>
    <w:rsid w:val="0097366D"/>
    <w:rsid w:val="009743C2"/>
    <w:rsid w:val="009746C2"/>
    <w:rsid w:val="00974969"/>
    <w:rsid w:val="00974DC5"/>
    <w:rsid w:val="00974E41"/>
    <w:rsid w:val="009755F6"/>
    <w:rsid w:val="009763AC"/>
    <w:rsid w:val="00976F9E"/>
    <w:rsid w:val="00977D0E"/>
    <w:rsid w:val="00977D33"/>
    <w:rsid w:val="00981448"/>
    <w:rsid w:val="0098179D"/>
    <w:rsid w:val="00981DD8"/>
    <w:rsid w:val="00981EF2"/>
    <w:rsid w:val="00983F44"/>
    <w:rsid w:val="00984A26"/>
    <w:rsid w:val="00984A98"/>
    <w:rsid w:val="00985126"/>
    <w:rsid w:val="00987204"/>
    <w:rsid w:val="00987A50"/>
    <w:rsid w:val="00987DED"/>
    <w:rsid w:val="00990E7E"/>
    <w:rsid w:val="00991581"/>
    <w:rsid w:val="009919DE"/>
    <w:rsid w:val="00993693"/>
    <w:rsid w:val="00993BAE"/>
    <w:rsid w:val="00993D45"/>
    <w:rsid w:val="00994ED1"/>
    <w:rsid w:val="009951E9"/>
    <w:rsid w:val="009959F8"/>
    <w:rsid w:val="00996BDE"/>
    <w:rsid w:val="0099705E"/>
    <w:rsid w:val="00997139"/>
    <w:rsid w:val="009A04C7"/>
    <w:rsid w:val="009A2E75"/>
    <w:rsid w:val="009A300A"/>
    <w:rsid w:val="009A304D"/>
    <w:rsid w:val="009A3B75"/>
    <w:rsid w:val="009A59D1"/>
    <w:rsid w:val="009A5ED4"/>
    <w:rsid w:val="009A6029"/>
    <w:rsid w:val="009A6185"/>
    <w:rsid w:val="009A6258"/>
    <w:rsid w:val="009A6396"/>
    <w:rsid w:val="009A7C57"/>
    <w:rsid w:val="009B041B"/>
    <w:rsid w:val="009B04F1"/>
    <w:rsid w:val="009B0775"/>
    <w:rsid w:val="009B16A2"/>
    <w:rsid w:val="009B1BE5"/>
    <w:rsid w:val="009B25F9"/>
    <w:rsid w:val="009B2C01"/>
    <w:rsid w:val="009B318D"/>
    <w:rsid w:val="009B3DC7"/>
    <w:rsid w:val="009B4391"/>
    <w:rsid w:val="009B4ACF"/>
    <w:rsid w:val="009B4D58"/>
    <w:rsid w:val="009B5398"/>
    <w:rsid w:val="009B564C"/>
    <w:rsid w:val="009B638A"/>
    <w:rsid w:val="009B6894"/>
    <w:rsid w:val="009B7200"/>
    <w:rsid w:val="009B7454"/>
    <w:rsid w:val="009B74F6"/>
    <w:rsid w:val="009B766A"/>
    <w:rsid w:val="009B77C3"/>
    <w:rsid w:val="009B7953"/>
    <w:rsid w:val="009B796B"/>
    <w:rsid w:val="009C02AA"/>
    <w:rsid w:val="009C06F3"/>
    <w:rsid w:val="009C112D"/>
    <w:rsid w:val="009C15C1"/>
    <w:rsid w:val="009C17BF"/>
    <w:rsid w:val="009C2149"/>
    <w:rsid w:val="009C25EE"/>
    <w:rsid w:val="009C2E15"/>
    <w:rsid w:val="009C3504"/>
    <w:rsid w:val="009C40BC"/>
    <w:rsid w:val="009C49C5"/>
    <w:rsid w:val="009C5A23"/>
    <w:rsid w:val="009C6188"/>
    <w:rsid w:val="009C627F"/>
    <w:rsid w:val="009C6524"/>
    <w:rsid w:val="009C6C0F"/>
    <w:rsid w:val="009C7842"/>
    <w:rsid w:val="009D025E"/>
    <w:rsid w:val="009D07D8"/>
    <w:rsid w:val="009D0A47"/>
    <w:rsid w:val="009D10E5"/>
    <w:rsid w:val="009D265F"/>
    <w:rsid w:val="009D3A2E"/>
    <w:rsid w:val="009D50BF"/>
    <w:rsid w:val="009D5102"/>
    <w:rsid w:val="009D5633"/>
    <w:rsid w:val="009D5681"/>
    <w:rsid w:val="009D595C"/>
    <w:rsid w:val="009D5D23"/>
    <w:rsid w:val="009D63B8"/>
    <w:rsid w:val="009E0C27"/>
    <w:rsid w:val="009E1846"/>
    <w:rsid w:val="009E1859"/>
    <w:rsid w:val="009E209D"/>
    <w:rsid w:val="009E22DB"/>
    <w:rsid w:val="009E24EF"/>
    <w:rsid w:val="009E2D97"/>
    <w:rsid w:val="009E3995"/>
    <w:rsid w:val="009E3CC6"/>
    <w:rsid w:val="009E3F47"/>
    <w:rsid w:val="009E4085"/>
    <w:rsid w:val="009E4162"/>
    <w:rsid w:val="009E4692"/>
    <w:rsid w:val="009E4743"/>
    <w:rsid w:val="009E51FD"/>
    <w:rsid w:val="009E5A64"/>
    <w:rsid w:val="009E5FF0"/>
    <w:rsid w:val="009E61E0"/>
    <w:rsid w:val="009E62EF"/>
    <w:rsid w:val="009E6920"/>
    <w:rsid w:val="009E7396"/>
    <w:rsid w:val="009E7BF3"/>
    <w:rsid w:val="009F09D8"/>
    <w:rsid w:val="009F0C16"/>
    <w:rsid w:val="009F11CA"/>
    <w:rsid w:val="009F1609"/>
    <w:rsid w:val="009F1B72"/>
    <w:rsid w:val="009F226B"/>
    <w:rsid w:val="009F31E4"/>
    <w:rsid w:val="009F38AC"/>
    <w:rsid w:val="009F3A55"/>
    <w:rsid w:val="009F402A"/>
    <w:rsid w:val="009F4F2C"/>
    <w:rsid w:val="009F519E"/>
    <w:rsid w:val="009F580D"/>
    <w:rsid w:val="009F5AD7"/>
    <w:rsid w:val="009F613B"/>
    <w:rsid w:val="009F69C2"/>
    <w:rsid w:val="009F6F01"/>
    <w:rsid w:val="00A002C4"/>
    <w:rsid w:val="00A0075D"/>
    <w:rsid w:val="00A00B3C"/>
    <w:rsid w:val="00A00BAA"/>
    <w:rsid w:val="00A00E7F"/>
    <w:rsid w:val="00A00FD4"/>
    <w:rsid w:val="00A01122"/>
    <w:rsid w:val="00A023FE"/>
    <w:rsid w:val="00A02B2A"/>
    <w:rsid w:val="00A02EE5"/>
    <w:rsid w:val="00A035E0"/>
    <w:rsid w:val="00A04939"/>
    <w:rsid w:val="00A074EB"/>
    <w:rsid w:val="00A077B0"/>
    <w:rsid w:val="00A07920"/>
    <w:rsid w:val="00A07972"/>
    <w:rsid w:val="00A07B96"/>
    <w:rsid w:val="00A07C72"/>
    <w:rsid w:val="00A10526"/>
    <w:rsid w:val="00A108A3"/>
    <w:rsid w:val="00A10B75"/>
    <w:rsid w:val="00A11940"/>
    <w:rsid w:val="00A11E0D"/>
    <w:rsid w:val="00A120DF"/>
    <w:rsid w:val="00A12A97"/>
    <w:rsid w:val="00A12E1C"/>
    <w:rsid w:val="00A12F88"/>
    <w:rsid w:val="00A13773"/>
    <w:rsid w:val="00A13903"/>
    <w:rsid w:val="00A13EA1"/>
    <w:rsid w:val="00A13F8A"/>
    <w:rsid w:val="00A13FC3"/>
    <w:rsid w:val="00A143E7"/>
    <w:rsid w:val="00A14DD3"/>
    <w:rsid w:val="00A14F11"/>
    <w:rsid w:val="00A20E9E"/>
    <w:rsid w:val="00A2153B"/>
    <w:rsid w:val="00A21D17"/>
    <w:rsid w:val="00A21FEA"/>
    <w:rsid w:val="00A2264B"/>
    <w:rsid w:val="00A2299B"/>
    <w:rsid w:val="00A22FD7"/>
    <w:rsid w:val="00A2326E"/>
    <w:rsid w:val="00A23470"/>
    <w:rsid w:val="00A239C9"/>
    <w:rsid w:val="00A250BB"/>
    <w:rsid w:val="00A2614C"/>
    <w:rsid w:val="00A2624A"/>
    <w:rsid w:val="00A27421"/>
    <w:rsid w:val="00A277F2"/>
    <w:rsid w:val="00A27884"/>
    <w:rsid w:val="00A30030"/>
    <w:rsid w:val="00A30379"/>
    <w:rsid w:val="00A31D12"/>
    <w:rsid w:val="00A3206B"/>
    <w:rsid w:val="00A33A6E"/>
    <w:rsid w:val="00A33D3D"/>
    <w:rsid w:val="00A3437D"/>
    <w:rsid w:val="00A34609"/>
    <w:rsid w:val="00A34AB5"/>
    <w:rsid w:val="00A34DA0"/>
    <w:rsid w:val="00A35930"/>
    <w:rsid w:val="00A36402"/>
    <w:rsid w:val="00A3698A"/>
    <w:rsid w:val="00A36EA6"/>
    <w:rsid w:val="00A37029"/>
    <w:rsid w:val="00A37DF9"/>
    <w:rsid w:val="00A4023E"/>
    <w:rsid w:val="00A41252"/>
    <w:rsid w:val="00A417CE"/>
    <w:rsid w:val="00A42002"/>
    <w:rsid w:val="00A428B1"/>
    <w:rsid w:val="00A42ED1"/>
    <w:rsid w:val="00A4557F"/>
    <w:rsid w:val="00A46615"/>
    <w:rsid w:val="00A47541"/>
    <w:rsid w:val="00A4788B"/>
    <w:rsid w:val="00A47B2E"/>
    <w:rsid w:val="00A50247"/>
    <w:rsid w:val="00A50904"/>
    <w:rsid w:val="00A518DD"/>
    <w:rsid w:val="00A52A60"/>
    <w:rsid w:val="00A52C3B"/>
    <w:rsid w:val="00A52FB7"/>
    <w:rsid w:val="00A55008"/>
    <w:rsid w:val="00A55641"/>
    <w:rsid w:val="00A55B2A"/>
    <w:rsid w:val="00A56E0A"/>
    <w:rsid w:val="00A607D2"/>
    <w:rsid w:val="00A60D91"/>
    <w:rsid w:val="00A61D50"/>
    <w:rsid w:val="00A63386"/>
    <w:rsid w:val="00A6344F"/>
    <w:rsid w:val="00A643F3"/>
    <w:rsid w:val="00A65696"/>
    <w:rsid w:val="00A71F89"/>
    <w:rsid w:val="00A72A99"/>
    <w:rsid w:val="00A746F0"/>
    <w:rsid w:val="00A74894"/>
    <w:rsid w:val="00A74A02"/>
    <w:rsid w:val="00A74BDC"/>
    <w:rsid w:val="00A74CD1"/>
    <w:rsid w:val="00A74D92"/>
    <w:rsid w:val="00A755AF"/>
    <w:rsid w:val="00A77228"/>
    <w:rsid w:val="00A7729C"/>
    <w:rsid w:val="00A77B3E"/>
    <w:rsid w:val="00A8057A"/>
    <w:rsid w:val="00A805A6"/>
    <w:rsid w:val="00A80A80"/>
    <w:rsid w:val="00A80CA5"/>
    <w:rsid w:val="00A80DDB"/>
    <w:rsid w:val="00A813EA"/>
    <w:rsid w:val="00A818DB"/>
    <w:rsid w:val="00A81D40"/>
    <w:rsid w:val="00A81F80"/>
    <w:rsid w:val="00A82AF2"/>
    <w:rsid w:val="00A8394A"/>
    <w:rsid w:val="00A84077"/>
    <w:rsid w:val="00A8454A"/>
    <w:rsid w:val="00A84B56"/>
    <w:rsid w:val="00A84DD3"/>
    <w:rsid w:val="00A851A6"/>
    <w:rsid w:val="00A852D0"/>
    <w:rsid w:val="00A85BBF"/>
    <w:rsid w:val="00A86010"/>
    <w:rsid w:val="00A86B8F"/>
    <w:rsid w:val="00A87864"/>
    <w:rsid w:val="00A87C46"/>
    <w:rsid w:val="00A90A4C"/>
    <w:rsid w:val="00A925AD"/>
    <w:rsid w:val="00A926F4"/>
    <w:rsid w:val="00A9290A"/>
    <w:rsid w:val="00A942AE"/>
    <w:rsid w:val="00A9677D"/>
    <w:rsid w:val="00A96DE2"/>
    <w:rsid w:val="00A96FDA"/>
    <w:rsid w:val="00A970BA"/>
    <w:rsid w:val="00A973CD"/>
    <w:rsid w:val="00A9749E"/>
    <w:rsid w:val="00AA0754"/>
    <w:rsid w:val="00AA0AB9"/>
    <w:rsid w:val="00AA1406"/>
    <w:rsid w:val="00AA19CE"/>
    <w:rsid w:val="00AA2BA9"/>
    <w:rsid w:val="00AA2EAD"/>
    <w:rsid w:val="00AA3028"/>
    <w:rsid w:val="00AA31E7"/>
    <w:rsid w:val="00AA3631"/>
    <w:rsid w:val="00AA3AE1"/>
    <w:rsid w:val="00AA3D0F"/>
    <w:rsid w:val="00AA60E4"/>
    <w:rsid w:val="00AB0136"/>
    <w:rsid w:val="00AB0A43"/>
    <w:rsid w:val="00AB0B4B"/>
    <w:rsid w:val="00AB0FB2"/>
    <w:rsid w:val="00AB148E"/>
    <w:rsid w:val="00AB15B5"/>
    <w:rsid w:val="00AB2F6A"/>
    <w:rsid w:val="00AB3770"/>
    <w:rsid w:val="00AB3983"/>
    <w:rsid w:val="00AB44F4"/>
    <w:rsid w:val="00AB4DF3"/>
    <w:rsid w:val="00AB4F58"/>
    <w:rsid w:val="00AB5293"/>
    <w:rsid w:val="00AB5399"/>
    <w:rsid w:val="00AB6BF3"/>
    <w:rsid w:val="00AB73E3"/>
    <w:rsid w:val="00AB779C"/>
    <w:rsid w:val="00AB77B5"/>
    <w:rsid w:val="00AC1511"/>
    <w:rsid w:val="00AC36B9"/>
    <w:rsid w:val="00AC39F5"/>
    <w:rsid w:val="00AC3AD4"/>
    <w:rsid w:val="00AC654B"/>
    <w:rsid w:val="00AC6A8E"/>
    <w:rsid w:val="00AC7279"/>
    <w:rsid w:val="00AC7394"/>
    <w:rsid w:val="00AC7A66"/>
    <w:rsid w:val="00AD0DA5"/>
    <w:rsid w:val="00AD17CE"/>
    <w:rsid w:val="00AD218B"/>
    <w:rsid w:val="00AD2583"/>
    <w:rsid w:val="00AD32DF"/>
    <w:rsid w:val="00AD3473"/>
    <w:rsid w:val="00AD488D"/>
    <w:rsid w:val="00AD48DB"/>
    <w:rsid w:val="00AD4DA4"/>
    <w:rsid w:val="00AD5D40"/>
    <w:rsid w:val="00AD674A"/>
    <w:rsid w:val="00AD6EF9"/>
    <w:rsid w:val="00AD70DE"/>
    <w:rsid w:val="00AD7663"/>
    <w:rsid w:val="00AD7F45"/>
    <w:rsid w:val="00AE0B58"/>
    <w:rsid w:val="00AE0FBE"/>
    <w:rsid w:val="00AE1AE6"/>
    <w:rsid w:val="00AE1EE1"/>
    <w:rsid w:val="00AE1EEA"/>
    <w:rsid w:val="00AE2858"/>
    <w:rsid w:val="00AE28B2"/>
    <w:rsid w:val="00AE30F8"/>
    <w:rsid w:val="00AE31F2"/>
    <w:rsid w:val="00AE3701"/>
    <w:rsid w:val="00AE371A"/>
    <w:rsid w:val="00AE3775"/>
    <w:rsid w:val="00AE3EAE"/>
    <w:rsid w:val="00AE46C0"/>
    <w:rsid w:val="00AE4DED"/>
    <w:rsid w:val="00AE5C22"/>
    <w:rsid w:val="00AE6714"/>
    <w:rsid w:val="00AE688B"/>
    <w:rsid w:val="00AE6C89"/>
    <w:rsid w:val="00AF02F6"/>
    <w:rsid w:val="00AF096F"/>
    <w:rsid w:val="00AF1166"/>
    <w:rsid w:val="00AF1A46"/>
    <w:rsid w:val="00AF1C69"/>
    <w:rsid w:val="00AF228A"/>
    <w:rsid w:val="00AF4356"/>
    <w:rsid w:val="00AF50B7"/>
    <w:rsid w:val="00AF5204"/>
    <w:rsid w:val="00AF5BB5"/>
    <w:rsid w:val="00AF5C8F"/>
    <w:rsid w:val="00AF6D0B"/>
    <w:rsid w:val="00AF6E36"/>
    <w:rsid w:val="00AF6E84"/>
    <w:rsid w:val="00AF70B1"/>
    <w:rsid w:val="00AF75B4"/>
    <w:rsid w:val="00AF7799"/>
    <w:rsid w:val="00B00D43"/>
    <w:rsid w:val="00B00ED6"/>
    <w:rsid w:val="00B00F39"/>
    <w:rsid w:val="00B010EB"/>
    <w:rsid w:val="00B01B98"/>
    <w:rsid w:val="00B02316"/>
    <w:rsid w:val="00B02396"/>
    <w:rsid w:val="00B02D05"/>
    <w:rsid w:val="00B03011"/>
    <w:rsid w:val="00B030D5"/>
    <w:rsid w:val="00B0334A"/>
    <w:rsid w:val="00B033B5"/>
    <w:rsid w:val="00B04B2B"/>
    <w:rsid w:val="00B04E12"/>
    <w:rsid w:val="00B04E14"/>
    <w:rsid w:val="00B05CB4"/>
    <w:rsid w:val="00B061C8"/>
    <w:rsid w:val="00B065CE"/>
    <w:rsid w:val="00B06EB1"/>
    <w:rsid w:val="00B07AED"/>
    <w:rsid w:val="00B100CA"/>
    <w:rsid w:val="00B11D8A"/>
    <w:rsid w:val="00B129D4"/>
    <w:rsid w:val="00B13081"/>
    <w:rsid w:val="00B13CBC"/>
    <w:rsid w:val="00B13D04"/>
    <w:rsid w:val="00B145B9"/>
    <w:rsid w:val="00B1546A"/>
    <w:rsid w:val="00B15BDD"/>
    <w:rsid w:val="00B15C30"/>
    <w:rsid w:val="00B1621D"/>
    <w:rsid w:val="00B163BE"/>
    <w:rsid w:val="00B165F6"/>
    <w:rsid w:val="00B16BCF"/>
    <w:rsid w:val="00B16D68"/>
    <w:rsid w:val="00B17178"/>
    <w:rsid w:val="00B171C5"/>
    <w:rsid w:val="00B177EB"/>
    <w:rsid w:val="00B17FA2"/>
    <w:rsid w:val="00B207A1"/>
    <w:rsid w:val="00B20903"/>
    <w:rsid w:val="00B20A84"/>
    <w:rsid w:val="00B20D0B"/>
    <w:rsid w:val="00B225E9"/>
    <w:rsid w:val="00B22B14"/>
    <w:rsid w:val="00B22C0E"/>
    <w:rsid w:val="00B23E20"/>
    <w:rsid w:val="00B24B69"/>
    <w:rsid w:val="00B24B86"/>
    <w:rsid w:val="00B251AB"/>
    <w:rsid w:val="00B254C5"/>
    <w:rsid w:val="00B25617"/>
    <w:rsid w:val="00B259B3"/>
    <w:rsid w:val="00B276FE"/>
    <w:rsid w:val="00B278C9"/>
    <w:rsid w:val="00B303E6"/>
    <w:rsid w:val="00B307EB"/>
    <w:rsid w:val="00B31833"/>
    <w:rsid w:val="00B31CB7"/>
    <w:rsid w:val="00B3284B"/>
    <w:rsid w:val="00B32950"/>
    <w:rsid w:val="00B32E9A"/>
    <w:rsid w:val="00B33069"/>
    <w:rsid w:val="00B33741"/>
    <w:rsid w:val="00B33EBA"/>
    <w:rsid w:val="00B34A23"/>
    <w:rsid w:val="00B34AA0"/>
    <w:rsid w:val="00B34B1D"/>
    <w:rsid w:val="00B34B8D"/>
    <w:rsid w:val="00B350A2"/>
    <w:rsid w:val="00B358E0"/>
    <w:rsid w:val="00B35C9E"/>
    <w:rsid w:val="00B363ED"/>
    <w:rsid w:val="00B36491"/>
    <w:rsid w:val="00B402CF"/>
    <w:rsid w:val="00B403C4"/>
    <w:rsid w:val="00B4089A"/>
    <w:rsid w:val="00B411F1"/>
    <w:rsid w:val="00B41B2D"/>
    <w:rsid w:val="00B41F90"/>
    <w:rsid w:val="00B425A6"/>
    <w:rsid w:val="00B4278F"/>
    <w:rsid w:val="00B4294A"/>
    <w:rsid w:val="00B42C60"/>
    <w:rsid w:val="00B42F45"/>
    <w:rsid w:val="00B431E9"/>
    <w:rsid w:val="00B43BAF"/>
    <w:rsid w:val="00B43DDD"/>
    <w:rsid w:val="00B4478A"/>
    <w:rsid w:val="00B462C6"/>
    <w:rsid w:val="00B46C12"/>
    <w:rsid w:val="00B46FE6"/>
    <w:rsid w:val="00B47159"/>
    <w:rsid w:val="00B47A7C"/>
    <w:rsid w:val="00B50C4E"/>
    <w:rsid w:val="00B510D6"/>
    <w:rsid w:val="00B51560"/>
    <w:rsid w:val="00B515F8"/>
    <w:rsid w:val="00B521FF"/>
    <w:rsid w:val="00B5258C"/>
    <w:rsid w:val="00B534B4"/>
    <w:rsid w:val="00B5468B"/>
    <w:rsid w:val="00B558EE"/>
    <w:rsid w:val="00B55D07"/>
    <w:rsid w:val="00B5641B"/>
    <w:rsid w:val="00B565D4"/>
    <w:rsid w:val="00B603C7"/>
    <w:rsid w:val="00B6122D"/>
    <w:rsid w:val="00B61525"/>
    <w:rsid w:val="00B61A00"/>
    <w:rsid w:val="00B61ACE"/>
    <w:rsid w:val="00B6256D"/>
    <w:rsid w:val="00B62E87"/>
    <w:rsid w:val="00B639DC"/>
    <w:rsid w:val="00B6471B"/>
    <w:rsid w:val="00B6475E"/>
    <w:rsid w:val="00B64DFE"/>
    <w:rsid w:val="00B659EF"/>
    <w:rsid w:val="00B6771D"/>
    <w:rsid w:val="00B7041B"/>
    <w:rsid w:val="00B71FEB"/>
    <w:rsid w:val="00B722E5"/>
    <w:rsid w:val="00B726C6"/>
    <w:rsid w:val="00B72753"/>
    <w:rsid w:val="00B72906"/>
    <w:rsid w:val="00B72E52"/>
    <w:rsid w:val="00B732A9"/>
    <w:rsid w:val="00B73B5E"/>
    <w:rsid w:val="00B73EE7"/>
    <w:rsid w:val="00B74FE8"/>
    <w:rsid w:val="00B751FD"/>
    <w:rsid w:val="00B75608"/>
    <w:rsid w:val="00B75D8F"/>
    <w:rsid w:val="00B761EE"/>
    <w:rsid w:val="00B77DB2"/>
    <w:rsid w:val="00B804F1"/>
    <w:rsid w:val="00B819F2"/>
    <w:rsid w:val="00B81ABF"/>
    <w:rsid w:val="00B81B7E"/>
    <w:rsid w:val="00B825AE"/>
    <w:rsid w:val="00B82D36"/>
    <w:rsid w:val="00B82E9D"/>
    <w:rsid w:val="00B833CB"/>
    <w:rsid w:val="00B84249"/>
    <w:rsid w:val="00B846E1"/>
    <w:rsid w:val="00B84CFF"/>
    <w:rsid w:val="00B84EB1"/>
    <w:rsid w:val="00B85411"/>
    <w:rsid w:val="00B85FFD"/>
    <w:rsid w:val="00B86408"/>
    <w:rsid w:val="00B864DD"/>
    <w:rsid w:val="00B8691A"/>
    <w:rsid w:val="00B878AB"/>
    <w:rsid w:val="00B87FE1"/>
    <w:rsid w:val="00B90609"/>
    <w:rsid w:val="00B90741"/>
    <w:rsid w:val="00B91690"/>
    <w:rsid w:val="00B924D9"/>
    <w:rsid w:val="00B92638"/>
    <w:rsid w:val="00B92656"/>
    <w:rsid w:val="00B92D69"/>
    <w:rsid w:val="00B92E1E"/>
    <w:rsid w:val="00B92FC4"/>
    <w:rsid w:val="00B939E7"/>
    <w:rsid w:val="00B93CAA"/>
    <w:rsid w:val="00B94E6A"/>
    <w:rsid w:val="00B95A08"/>
    <w:rsid w:val="00B96873"/>
    <w:rsid w:val="00B96E6D"/>
    <w:rsid w:val="00B977B3"/>
    <w:rsid w:val="00BA047F"/>
    <w:rsid w:val="00BA150F"/>
    <w:rsid w:val="00BA183C"/>
    <w:rsid w:val="00BA2A3A"/>
    <w:rsid w:val="00BA2A49"/>
    <w:rsid w:val="00BA5A0B"/>
    <w:rsid w:val="00BA63C1"/>
    <w:rsid w:val="00BA647D"/>
    <w:rsid w:val="00BA70FF"/>
    <w:rsid w:val="00BA74F6"/>
    <w:rsid w:val="00BA7FFC"/>
    <w:rsid w:val="00BB05A9"/>
    <w:rsid w:val="00BB0FF0"/>
    <w:rsid w:val="00BB14EB"/>
    <w:rsid w:val="00BB1A1A"/>
    <w:rsid w:val="00BB285A"/>
    <w:rsid w:val="00BB2D84"/>
    <w:rsid w:val="00BB2EC1"/>
    <w:rsid w:val="00BB2EFF"/>
    <w:rsid w:val="00BB2FA7"/>
    <w:rsid w:val="00BB302E"/>
    <w:rsid w:val="00BB3B6E"/>
    <w:rsid w:val="00BB422F"/>
    <w:rsid w:val="00BB48BD"/>
    <w:rsid w:val="00BB4C7A"/>
    <w:rsid w:val="00BB4D82"/>
    <w:rsid w:val="00BB4E0D"/>
    <w:rsid w:val="00BB55EB"/>
    <w:rsid w:val="00BB5756"/>
    <w:rsid w:val="00BB6A98"/>
    <w:rsid w:val="00BC1FFC"/>
    <w:rsid w:val="00BC2692"/>
    <w:rsid w:val="00BC31AC"/>
    <w:rsid w:val="00BC35B1"/>
    <w:rsid w:val="00BC35C9"/>
    <w:rsid w:val="00BC3710"/>
    <w:rsid w:val="00BC4F7A"/>
    <w:rsid w:val="00BC5C2D"/>
    <w:rsid w:val="00BC76DE"/>
    <w:rsid w:val="00BC7C3E"/>
    <w:rsid w:val="00BD052C"/>
    <w:rsid w:val="00BD065F"/>
    <w:rsid w:val="00BD080D"/>
    <w:rsid w:val="00BD278A"/>
    <w:rsid w:val="00BD2C08"/>
    <w:rsid w:val="00BD3645"/>
    <w:rsid w:val="00BD3C39"/>
    <w:rsid w:val="00BD3F2E"/>
    <w:rsid w:val="00BD48DE"/>
    <w:rsid w:val="00BD4AA5"/>
    <w:rsid w:val="00BD5E1F"/>
    <w:rsid w:val="00BD6E5A"/>
    <w:rsid w:val="00BE0F23"/>
    <w:rsid w:val="00BE23AC"/>
    <w:rsid w:val="00BE2A62"/>
    <w:rsid w:val="00BE3807"/>
    <w:rsid w:val="00BE3A60"/>
    <w:rsid w:val="00BE411F"/>
    <w:rsid w:val="00BE4335"/>
    <w:rsid w:val="00BE605A"/>
    <w:rsid w:val="00BE611E"/>
    <w:rsid w:val="00BE6D77"/>
    <w:rsid w:val="00BF002A"/>
    <w:rsid w:val="00BF0997"/>
    <w:rsid w:val="00BF0F1E"/>
    <w:rsid w:val="00BF10EE"/>
    <w:rsid w:val="00BF14F9"/>
    <w:rsid w:val="00BF1B24"/>
    <w:rsid w:val="00BF1E61"/>
    <w:rsid w:val="00BF303A"/>
    <w:rsid w:val="00BF3AA0"/>
    <w:rsid w:val="00BF4C41"/>
    <w:rsid w:val="00BF4E79"/>
    <w:rsid w:val="00BF4EB5"/>
    <w:rsid w:val="00BF5587"/>
    <w:rsid w:val="00BF6264"/>
    <w:rsid w:val="00BF7E3E"/>
    <w:rsid w:val="00C0029F"/>
    <w:rsid w:val="00C009BF"/>
    <w:rsid w:val="00C00C06"/>
    <w:rsid w:val="00C00E4B"/>
    <w:rsid w:val="00C011BC"/>
    <w:rsid w:val="00C01421"/>
    <w:rsid w:val="00C028F7"/>
    <w:rsid w:val="00C02A5F"/>
    <w:rsid w:val="00C03ED4"/>
    <w:rsid w:val="00C0428B"/>
    <w:rsid w:val="00C0687F"/>
    <w:rsid w:val="00C071D5"/>
    <w:rsid w:val="00C0797A"/>
    <w:rsid w:val="00C11387"/>
    <w:rsid w:val="00C14369"/>
    <w:rsid w:val="00C1517F"/>
    <w:rsid w:val="00C15773"/>
    <w:rsid w:val="00C15800"/>
    <w:rsid w:val="00C15C4F"/>
    <w:rsid w:val="00C16671"/>
    <w:rsid w:val="00C16841"/>
    <w:rsid w:val="00C16B8F"/>
    <w:rsid w:val="00C16FC1"/>
    <w:rsid w:val="00C17601"/>
    <w:rsid w:val="00C17748"/>
    <w:rsid w:val="00C20226"/>
    <w:rsid w:val="00C20F3C"/>
    <w:rsid w:val="00C210B5"/>
    <w:rsid w:val="00C21647"/>
    <w:rsid w:val="00C22778"/>
    <w:rsid w:val="00C227D9"/>
    <w:rsid w:val="00C229E5"/>
    <w:rsid w:val="00C234E4"/>
    <w:rsid w:val="00C238DD"/>
    <w:rsid w:val="00C25058"/>
    <w:rsid w:val="00C263B8"/>
    <w:rsid w:val="00C26628"/>
    <w:rsid w:val="00C2691A"/>
    <w:rsid w:val="00C271ED"/>
    <w:rsid w:val="00C305DA"/>
    <w:rsid w:val="00C30634"/>
    <w:rsid w:val="00C30974"/>
    <w:rsid w:val="00C30A3F"/>
    <w:rsid w:val="00C30F52"/>
    <w:rsid w:val="00C31671"/>
    <w:rsid w:val="00C32246"/>
    <w:rsid w:val="00C32355"/>
    <w:rsid w:val="00C32B8D"/>
    <w:rsid w:val="00C330CC"/>
    <w:rsid w:val="00C332B6"/>
    <w:rsid w:val="00C333AB"/>
    <w:rsid w:val="00C33508"/>
    <w:rsid w:val="00C35190"/>
    <w:rsid w:val="00C3540C"/>
    <w:rsid w:val="00C35DF3"/>
    <w:rsid w:val="00C36157"/>
    <w:rsid w:val="00C36252"/>
    <w:rsid w:val="00C368FA"/>
    <w:rsid w:val="00C36CD0"/>
    <w:rsid w:val="00C37014"/>
    <w:rsid w:val="00C372C6"/>
    <w:rsid w:val="00C373E8"/>
    <w:rsid w:val="00C3742F"/>
    <w:rsid w:val="00C37527"/>
    <w:rsid w:val="00C37D03"/>
    <w:rsid w:val="00C40A62"/>
    <w:rsid w:val="00C41093"/>
    <w:rsid w:val="00C4158A"/>
    <w:rsid w:val="00C41634"/>
    <w:rsid w:val="00C41F00"/>
    <w:rsid w:val="00C4282B"/>
    <w:rsid w:val="00C42851"/>
    <w:rsid w:val="00C4458E"/>
    <w:rsid w:val="00C449BD"/>
    <w:rsid w:val="00C449F8"/>
    <w:rsid w:val="00C452A6"/>
    <w:rsid w:val="00C455AA"/>
    <w:rsid w:val="00C4569C"/>
    <w:rsid w:val="00C471DE"/>
    <w:rsid w:val="00C471FB"/>
    <w:rsid w:val="00C47248"/>
    <w:rsid w:val="00C47597"/>
    <w:rsid w:val="00C47651"/>
    <w:rsid w:val="00C47BC4"/>
    <w:rsid w:val="00C47D92"/>
    <w:rsid w:val="00C50119"/>
    <w:rsid w:val="00C50460"/>
    <w:rsid w:val="00C5081E"/>
    <w:rsid w:val="00C5117B"/>
    <w:rsid w:val="00C5147E"/>
    <w:rsid w:val="00C514B6"/>
    <w:rsid w:val="00C52851"/>
    <w:rsid w:val="00C530E9"/>
    <w:rsid w:val="00C53F57"/>
    <w:rsid w:val="00C5405A"/>
    <w:rsid w:val="00C5446A"/>
    <w:rsid w:val="00C544DE"/>
    <w:rsid w:val="00C54530"/>
    <w:rsid w:val="00C55295"/>
    <w:rsid w:val="00C55744"/>
    <w:rsid w:val="00C56700"/>
    <w:rsid w:val="00C56758"/>
    <w:rsid w:val="00C569FC"/>
    <w:rsid w:val="00C57014"/>
    <w:rsid w:val="00C5783B"/>
    <w:rsid w:val="00C6106A"/>
    <w:rsid w:val="00C61AF8"/>
    <w:rsid w:val="00C61B64"/>
    <w:rsid w:val="00C627FE"/>
    <w:rsid w:val="00C62904"/>
    <w:rsid w:val="00C62DB4"/>
    <w:rsid w:val="00C634BC"/>
    <w:rsid w:val="00C63F14"/>
    <w:rsid w:val="00C6442B"/>
    <w:rsid w:val="00C645FE"/>
    <w:rsid w:val="00C64B92"/>
    <w:rsid w:val="00C64C62"/>
    <w:rsid w:val="00C6573E"/>
    <w:rsid w:val="00C6607B"/>
    <w:rsid w:val="00C66205"/>
    <w:rsid w:val="00C665EE"/>
    <w:rsid w:val="00C668AB"/>
    <w:rsid w:val="00C6766E"/>
    <w:rsid w:val="00C716E0"/>
    <w:rsid w:val="00C71BD3"/>
    <w:rsid w:val="00C721F6"/>
    <w:rsid w:val="00C72D36"/>
    <w:rsid w:val="00C739A6"/>
    <w:rsid w:val="00C73B48"/>
    <w:rsid w:val="00C73F62"/>
    <w:rsid w:val="00C73F99"/>
    <w:rsid w:val="00C73FA6"/>
    <w:rsid w:val="00C749E4"/>
    <w:rsid w:val="00C74ACF"/>
    <w:rsid w:val="00C750F2"/>
    <w:rsid w:val="00C7545E"/>
    <w:rsid w:val="00C75C47"/>
    <w:rsid w:val="00C763B0"/>
    <w:rsid w:val="00C76E31"/>
    <w:rsid w:val="00C76E72"/>
    <w:rsid w:val="00C77CDF"/>
    <w:rsid w:val="00C77E4E"/>
    <w:rsid w:val="00C8039F"/>
    <w:rsid w:val="00C81AD3"/>
    <w:rsid w:val="00C81B95"/>
    <w:rsid w:val="00C82C75"/>
    <w:rsid w:val="00C8322C"/>
    <w:rsid w:val="00C832C5"/>
    <w:rsid w:val="00C836E9"/>
    <w:rsid w:val="00C83FFB"/>
    <w:rsid w:val="00C84F12"/>
    <w:rsid w:val="00C85260"/>
    <w:rsid w:val="00C85CFA"/>
    <w:rsid w:val="00C87406"/>
    <w:rsid w:val="00C87810"/>
    <w:rsid w:val="00C87B65"/>
    <w:rsid w:val="00C87CF2"/>
    <w:rsid w:val="00C9030B"/>
    <w:rsid w:val="00C9082A"/>
    <w:rsid w:val="00C90D4B"/>
    <w:rsid w:val="00C919FC"/>
    <w:rsid w:val="00C9201A"/>
    <w:rsid w:val="00C92C49"/>
    <w:rsid w:val="00C92C64"/>
    <w:rsid w:val="00C9593D"/>
    <w:rsid w:val="00C97A8D"/>
    <w:rsid w:val="00C97E68"/>
    <w:rsid w:val="00CA00A8"/>
    <w:rsid w:val="00CA04A1"/>
    <w:rsid w:val="00CA066F"/>
    <w:rsid w:val="00CA0B71"/>
    <w:rsid w:val="00CA1315"/>
    <w:rsid w:val="00CA282B"/>
    <w:rsid w:val="00CA2B83"/>
    <w:rsid w:val="00CA2DB1"/>
    <w:rsid w:val="00CA32C0"/>
    <w:rsid w:val="00CA3D61"/>
    <w:rsid w:val="00CA3D82"/>
    <w:rsid w:val="00CA4BBB"/>
    <w:rsid w:val="00CA5249"/>
    <w:rsid w:val="00CA5448"/>
    <w:rsid w:val="00CA5450"/>
    <w:rsid w:val="00CA6449"/>
    <w:rsid w:val="00CA77BC"/>
    <w:rsid w:val="00CA77E1"/>
    <w:rsid w:val="00CA7A1A"/>
    <w:rsid w:val="00CB01B1"/>
    <w:rsid w:val="00CB050F"/>
    <w:rsid w:val="00CB08C3"/>
    <w:rsid w:val="00CB0A38"/>
    <w:rsid w:val="00CB0ECB"/>
    <w:rsid w:val="00CB112A"/>
    <w:rsid w:val="00CB13AA"/>
    <w:rsid w:val="00CB34C6"/>
    <w:rsid w:val="00CB42EE"/>
    <w:rsid w:val="00CB514F"/>
    <w:rsid w:val="00CB52CB"/>
    <w:rsid w:val="00CB5687"/>
    <w:rsid w:val="00CB730E"/>
    <w:rsid w:val="00CB7658"/>
    <w:rsid w:val="00CB7C46"/>
    <w:rsid w:val="00CB7E88"/>
    <w:rsid w:val="00CC0295"/>
    <w:rsid w:val="00CC056A"/>
    <w:rsid w:val="00CC0E62"/>
    <w:rsid w:val="00CC0EB2"/>
    <w:rsid w:val="00CC14B5"/>
    <w:rsid w:val="00CC1948"/>
    <w:rsid w:val="00CC1D8C"/>
    <w:rsid w:val="00CC2679"/>
    <w:rsid w:val="00CC269E"/>
    <w:rsid w:val="00CC2926"/>
    <w:rsid w:val="00CC376B"/>
    <w:rsid w:val="00CC37C9"/>
    <w:rsid w:val="00CC4232"/>
    <w:rsid w:val="00CC4A0F"/>
    <w:rsid w:val="00CC5045"/>
    <w:rsid w:val="00CC63C8"/>
    <w:rsid w:val="00CD0122"/>
    <w:rsid w:val="00CD062E"/>
    <w:rsid w:val="00CD0979"/>
    <w:rsid w:val="00CD2157"/>
    <w:rsid w:val="00CD4526"/>
    <w:rsid w:val="00CD49DB"/>
    <w:rsid w:val="00CD5508"/>
    <w:rsid w:val="00CD5A81"/>
    <w:rsid w:val="00CD5C9A"/>
    <w:rsid w:val="00CD6101"/>
    <w:rsid w:val="00CD6EF6"/>
    <w:rsid w:val="00CD7404"/>
    <w:rsid w:val="00CD744D"/>
    <w:rsid w:val="00CE0C15"/>
    <w:rsid w:val="00CE1B92"/>
    <w:rsid w:val="00CE2B9C"/>
    <w:rsid w:val="00CE2D3D"/>
    <w:rsid w:val="00CE327A"/>
    <w:rsid w:val="00CE391F"/>
    <w:rsid w:val="00CE3B64"/>
    <w:rsid w:val="00CE41AE"/>
    <w:rsid w:val="00CE43AD"/>
    <w:rsid w:val="00CE51BB"/>
    <w:rsid w:val="00CE533F"/>
    <w:rsid w:val="00CE5932"/>
    <w:rsid w:val="00CE5A9F"/>
    <w:rsid w:val="00CE6465"/>
    <w:rsid w:val="00CE6FAE"/>
    <w:rsid w:val="00CF119A"/>
    <w:rsid w:val="00CF1AD1"/>
    <w:rsid w:val="00CF1AD9"/>
    <w:rsid w:val="00CF1EAE"/>
    <w:rsid w:val="00CF2B53"/>
    <w:rsid w:val="00CF3864"/>
    <w:rsid w:val="00CF415A"/>
    <w:rsid w:val="00CF4523"/>
    <w:rsid w:val="00CF4566"/>
    <w:rsid w:val="00CF4B2C"/>
    <w:rsid w:val="00CF4E58"/>
    <w:rsid w:val="00CF6D20"/>
    <w:rsid w:val="00CF741C"/>
    <w:rsid w:val="00CF78C2"/>
    <w:rsid w:val="00D00038"/>
    <w:rsid w:val="00D002E5"/>
    <w:rsid w:val="00D004E5"/>
    <w:rsid w:val="00D00D8B"/>
    <w:rsid w:val="00D0151C"/>
    <w:rsid w:val="00D016BA"/>
    <w:rsid w:val="00D01F76"/>
    <w:rsid w:val="00D02E02"/>
    <w:rsid w:val="00D030B9"/>
    <w:rsid w:val="00D03209"/>
    <w:rsid w:val="00D034F1"/>
    <w:rsid w:val="00D03816"/>
    <w:rsid w:val="00D03D52"/>
    <w:rsid w:val="00D03F9E"/>
    <w:rsid w:val="00D04AB3"/>
    <w:rsid w:val="00D06191"/>
    <w:rsid w:val="00D07CCE"/>
    <w:rsid w:val="00D07D18"/>
    <w:rsid w:val="00D10954"/>
    <w:rsid w:val="00D10F07"/>
    <w:rsid w:val="00D114C7"/>
    <w:rsid w:val="00D1192B"/>
    <w:rsid w:val="00D11B60"/>
    <w:rsid w:val="00D12931"/>
    <w:rsid w:val="00D12FAF"/>
    <w:rsid w:val="00D147ED"/>
    <w:rsid w:val="00D14C1A"/>
    <w:rsid w:val="00D15A61"/>
    <w:rsid w:val="00D15D4B"/>
    <w:rsid w:val="00D160FD"/>
    <w:rsid w:val="00D1617C"/>
    <w:rsid w:val="00D16A12"/>
    <w:rsid w:val="00D1764B"/>
    <w:rsid w:val="00D17A3B"/>
    <w:rsid w:val="00D201DE"/>
    <w:rsid w:val="00D209D5"/>
    <w:rsid w:val="00D217E3"/>
    <w:rsid w:val="00D21CBE"/>
    <w:rsid w:val="00D226A1"/>
    <w:rsid w:val="00D22755"/>
    <w:rsid w:val="00D22EEA"/>
    <w:rsid w:val="00D230C4"/>
    <w:rsid w:val="00D233CA"/>
    <w:rsid w:val="00D238FB"/>
    <w:rsid w:val="00D23C0A"/>
    <w:rsid w:val="00D23D10"/>
    <w:rsid w:val="00D23DC9"/>
    <w:rsid w:val="00D241F7"/>
    <w:rsid w:val="00D2438A"/>
    <w:rsid w:val="00D24BD7"/>
    <w:rsid w:val="00D273D7"/>
    <w:rsid w:val="00D27587"/>
    <w:rsid w:val="00D27D5A"/>
    <w:rsid w:val="00D27E7D"/>
    <w:rsid w:val="00D30242"/>
    <w:rsid w:val="00D3059C"/>
    <w:rsid w:val="00D30A05"/>
    <w:rsid w:val="00D30C31"/>
    <w:rsid w:val="00D31234"/>
    <w:rsid w:val="00D32A64"/>
    <w:rsid w:val="00D32F99"/>
    <w:rsid w:val="00D337D2"/>
    <w:rsid w:val="00D34931"/>
    <w:rsid w:val="00D34AAB"/>
    <w:rsid w:val="00D358D9"/>
    <w:rsid w:val="00D35C2B"/>
    <w:rsid w:val="00D35D40"/>
    <w:rsid w:val="00D36002"/>
    <w:rsid w:val="00D36ADC"/>
    <w:rsid w:val="00D3784B"/>
    <w:rsid w:val="00D37D31"/>
    <w:rsid w:val="00D37D3D"/>
    <w:rsid w:val="00D40BD5"/>
    <w:rsid w:val="00D40D87"/>
    <w:rsid w:val="00D41079"/>
    <w:rsid w:val="00D41330"/>
    <w:rsid w:val="00D417D0"/>
    <w:rsid w:val="00D41BBE"/>
    <w:rsid w:val="00D444D0"/>
    <w:rsid w:val="00D44CDA"/>
    <w:rsid w:val="00D459B1"/>
    <w:rsid w:val="00D45A7F"/>
    <w:rsid w:val="00D45DD5"/>
    <w:rsid w:val="00D46326"/>
    <w:rsid w:val="00D469E3"/>
    <w:rsid w:val="00D46BF2"/>
    <w:rsid w:val="00D473D4"/>
    <w:rsid w:val="00D47DEA"/>
    <w:rsid w:val="00D5008E"/>
    <w:rsid w:val="00D500B2"/>
    <w:rsid w:val="00D505DB"/>
    <w:rsid w:val="00D50D29"/>
    <w:rsid w:val="00D51EAD"/>
    <w:rsid w:val="00D52BA3"/>
    <w:rsid w:val="00D539D6"/>
    <w:rsid w:val="00D53B13"/>
    <w:rsid w:val="00D53E98"/>
    <w:rsid w:val="00D548EE"/>
    <w:rsid w:val="00D55481"/>
    <w:rsid w:val="00D55688"/>
    <w:rsid w:val="00D56CDC"/>
    <w:rsid w:val="00D56EC6"/>
    <w:rsid w:val="00D60602"/>
    <w:rsid w:val="00D607AF"/>
    <w:rsid w:val="00D6099C"/>
    <w:rsid w:val="00D613A3"/>
    <w:rsid w:val="00D622C9"/>
    <w:rsid w:val="00D63054"/>
    <w:rsid w:val="00D633E2"/>
    <w:rsid w:val="00D63E11"/>
    <w:rsid w:val="00D64427"/>
    <w:rsid w:val="00D653EF"/>
    <w:rsid w:val="00D65A1D"/>
    <w:rsid w:val="00D65AC4"/>
    <w:rsid w:val="00D6768B"/>
    <w:rsid w:val="00D70537"/>
    <w:rsid w:val="00D706F0"/>
    <w:rsid w:val="00D709DD"/>
    <w:rsid w:val="00D70DA1"/>
    <w:rsid w:val="00D71C45"/>
    <w:rsid w:val="00D71E56"/>
    <w:rsid w:val="00D722EC"/>
    <w:rsid w:val="00D739A8"/>
    <w:rsid w:val="00D7461A"/>
    <w:rsid w:val="00D748F5"/>
    <w:rsid w:val="00D77492"/>
    <w:rsid w:val="00D809CE"/>
    <w:rsid w:val="00D80B25"/>
    <w:rsid w:val="00D80C0B"/>
    <w:rsid w:val="00D80E67"/>
    <w:rsid w:val="00D815C0"/>
    <w:rsid w:val="00D81855"/>
    <w:rsid w:val="00D819DF"/>
    <w:rsid w:val="00D81F9B"/>
    <w:rsid w:val="00D82F40"/>
    <w:rsid w:val="00D83B47"/>
    <w:rsid w:val="00D846A4"/>
    <w:rsid w:val="00D8541F"/>
    <w:rsid w:val="00D855AD"/>
    <w:rsid w:val="00D856AA"/>
    <w:rsid w:val="00D86137"/>
    <w:rsid w:val="00D8628E"/>
    <w:rsid w:val="00D86329"/>
    <w:rsid w:val="00D86C11"/>
    <w:rsid w:val="00D875DC"/>
    <w:rsid w:val="00D87C56"/>
    <w:rsid w:val="00D901BC"/>
    <w:rsid w:val="00D911D7"/>
    <w:rsid w:val="00D92AC3"/>
    <w:rsid w:val="00D936D0"/>
    <w:rsid w:val="00D9377D"/>
    <w:rsid w:val="00D93D15"/>
    <w:rsid w:val="00D9437E"/>
    <w:rsid w:val="00D94EA3"/>
    <w:rsid w:val="00D952E0"/>
    <w:rsid w:val="00D955DC"/>
    <w:rsid w:val="00D9592C"/>
    <w:rsid w:val="00D959A7"/>
    <w:rsid w:val="00D966B1"/>
    <w:rsid w:val="00D96B19"/>
    <w:rsid w:val="00D974C1"/>
    <w:rsid w:val="00DA08AA"/>
    <w:rsid w:val="00DA0F9C"/>
    <w:rsid w:val="00DA14FD"/>
    <w:rsid w:val="00DA20EB"/>
    <w:rsid w:val="00DA25D4"/>
    <w:rsid w:val="00DA478E"/>
    <w:rsid w:val="00DA4D21"/>
    <w:rsid w:val="00DA55F9"/>
    <w:rsid w:val="00DA59C1"/>
    <w:rsid w:val="00DA5AB2"/>
    <w:rsid w:val="00DA60E1"/>
    <w:rsid w:val="00DA62A1"/>
    <w:rsid w:val="00DA6444"/>
    <w:rsid w:val="00DB079D"/>
    <w:rsid w:val="00DB15BF"/>
    <w:rsid w:val="00DB1BC8"/>
    <w:rsid w:val="00DB2C04"/>
    <w:rsid w:val="00DB461B"/>
    <w:rsid w:val="00DB4661"/>
    <w:rsid w:val="00DB58DF"/>
    <w:rsid w:val="00DB59B2"/>
    <w:rsid w:val="00DB5DFC"/>
    <w:rsid w:val="00DB77A8"/>
    <w:rsid w:val="00DC10DA"/>
    <w:rsid w:val="00DC1517"/>
    <w:rsid w:val="00DC1863"/>
    <w:rsid w:val="00DC1ECF"/>
    <w:rsid w:val="00DC3F78"/>
    <w:rsid w:val="00DC4471"/>
    <w:rsid w:val="00DC4CC1"/>
    <w:rsid w:val="00DC625F"/>
    <w:rsid w:val="00DC66B6"/>
    <w:rsid w:val="00DC73A2"/>
    <w:rsid w:val="00DD185C"/>
    <w:rsid w:val="00DD1D7C"/>
    <w:rsid w:val="00DD204C"/>
    <w:rsid w:val="00DD2E79"/>
    <w:rsid w:val="00DD47DB"/>
    <w:rsid w:val="00DD4851"/>
    <w:rsid w:val="00DD48E5"/>
    <w:rsid w:val="00DD5486"/>
    <w:rsid w:val="00DD594C"/>
    <w:rsid w:val="00DD5BE7"/>
    <w:rsid w:val="00DD6E15"/>
    <w:rsid w:val="00DD6FB6"/>
    <w:rsid w:val="00DD7124"/>
    <w:rsid w:val="00DD719B"/>
    <w:rsid w:val="00DD73A0"/>
    <w:rsid w:val="00DE2144"/>
    <w:rsid w:val="00DE2A09"/>
    <w:rsid w:val="00DE3232"/>
    <w:rsid w:val="00DE384C"/>
    <w:rsid w:val="00DE497D"/>
    <w:rsid w:val="00DE5DC2"/>
    <w:rsid w:val="00DE5F50"/>
    <w:rsid w:val="00DE77DE"/>
    <w:rsid w:val="00DE7DE3"/>
    <w:rsid w:val="00DF03C1"/>
    <w:rsid w:val="00DF0C5A"/>
    <w:rsid w:val="00DF1A8F"/>
    <w:rsid w:val="00DF1E21"/>
    <w:rsid w:val="00DF396D"/>
    <w:rsid w:val="00DF4B14"/>
    <w:rsid w:val="00E00D17"/>
    <w:rsid w:val="00E00E03"/>
    <w:rsid w:val="00E015DF"/>
    <w:rsid w:val="00E01774"/>
    <w:rsid w:val="00E01FBE"/>
    <w:rsid w:val="00E01FCF"/>
    <w:rsid w:val="00E02B7A"/>
    <w:rsid w:val="00E03712"/>
    <w:rsid w:val="00E03860"/>
    <w:rsid w:val="00E03C1C"/>
    <w:rsid w:val="00E04514"/>
    <w:rsid w:val="00E04B55"/>
    <w:rsid w:val="00E05323"/>
    <w:rsid w:val="00E065E2"/>
    <w:rsid w:val="00E068BE"/>
    <w:rsid w:val="00E06C2E"/>
    <w:rsid w:val="00E0703C"/>
    <w:rsid w:val="00E0715C"/>
    <w:rsid w:val="00E0797A"/>
    <w:rsid w:val="00E10383"/>
    <w:rsid w:val="00E106AF"/>
    <w:rsid w:val="00E10820"/>
    <w:rsid w:val="00E1159C"/>
    <w:rsid w:val="00E116AA"/>
    <w:rsid w:val="00E1249A"/>
    <w:rsid w:val="00E126A5"/>
    <w:rsid w:val="00E127A9"/>
    <w:rsid w:val="00E12B62"/>
    <w:rsid w:val="00E1317F"/>
    <w:rsid w:val="00E1318B"/>
    <w:rsid w:val="00E133AB"/>
    <w:rsid w:val="00E13FBD"/>
    <w:rsid w:val="00E14233"/>
    <w:rsid w:val="00E147E9"/>
    <w:rsid w:val="00E14CC8"/>
    <w:rsid w:val="00E14E5D"/>
    <w:rsid w:val="00E1558C"/>
    <w:rsid w:val="00E15B52"/>
    <w:rsid w:val="00E15E44"/>
    <w:rsid w:val="00E16AFE"/>
    <w:rsid w:val="00E16B58"/>
    <w:rsid w:val="00E177C8"/>
    <w:rsid w:val="00E21178"/>
    <w:rsid w:val="00E227C9"/>
    <w:rsid w:val="00E23169"/>
    <w:rsid w:val="00E2440B"/>
    <w:rsid w:val="00E24766"/>
    <w:rsid w:val="00E2478D"/>
    <w:rsid w:val="00E25FE9"/>
    <w:rsid w:val="00E266FE"/>
    <w:rsid w:val="00E26B8B"/>
    <w:rsid w:val="00E27158"/>
    <w:rsid w:val="00E30E2B"/>
    <w:rsid w:val="00E31CCB"/>
    <w:rsid w:val="00E3230C"/>
    <w:rsid w:val="00E32E19"/>
    <w:rsid w:val="00E32FB4"/>
    <w:rsid w:val="00E33F2C"/>
    <w:rsid w:val="00E3550A"/>
    <w:rsid w:val="00E35EAB"/>
    <w:rsid w:val="00E37B63"/>
    <w:rsid w:val="00E40A48"/>
    <w:rsid w:val="00E417ED"/>
    <w:rsid w:val="00E41922"/>
    <w:rsid w:val="00E41D4B"/>
    <w:rsid w:val="00E41DBA"/>
    <w:rsid w:val="00E42421"/>
    <w:rsid w:val="00E42FFF"/>
    <w:rsid w:val="00E4391D"/>
    <w:rsid w:val="00E43D91"/>
    <w:rsid w:val="00E43E29"/>
    <w:rsid w:val="00E44590"/>
    <w:rsid w:val="00E462E4"/>
    <w:rsid w:val="00E463D5"/>
    <w:rsid w:val="00E466C9"/>
    <w:rsid w:val="00E466D7"/>
    <w:rsid w:val="00E47063"/>
    <w:rsid w:val="00E475FE"/>
    <w:rsid w:val="00E519C7"/>
    <w:rsid w:val="00E5279C"/>
    <w:rsid w:val="00E5286A"/>
    <w:rsid w:val="00E529C0"/>
    <w:rsid w:val="00E52C9E"/>
    <w:rsid w:val="00E5326C"/>
    <w:rsid w:val="00E5390E"/>
    <w:rsid w:val="00E546D3"/>
    <w:rsid w:val="00E5515C"/>
    <w:rsid w:val="00E562C7"/>
    <w:rsid w:val="00E563D7"/>
    <w:rsid w:val="00E56534"/>
    <w:rsid w:val="00E57C25"/>
    <w:rsid w:val="00E603C8"/>
    <w:rsid w:val="00E620DC"/>
    <w:rsid w:val="00E633BD"/>
    <w:rsid w:val="00E65AC5"/>
    <w:rsid w:val="00E66FCF"/>
    <w:rsid w:val="00E67998"/>
    <w:rsid w:val="00E67F60"/>
    <w:rsid w:val="00E7076E"/>
    <w:rsid w:val="00E70907"/>
    <w:rsid w:val="00E714E6"/>
    <w:rsid w:val="00E71E8A"/>
    <w:rsid w:val="00E72746"/>
    <w:rsid w:val="00E72B5C"/>
    <w:rsid w:val="00E733C3"/>
    <w:rsid w:val="00E73BCE"/>
    <w:rsid w:val="00E74C1A"/>
    <w:rsid w:val="00E75C00"/>
    <w:rsid w:val="00E763B6"/>
    <w:rsid w:val="00E76B81"/>
    <w:rsid w:val="00E809FB"/>
    <w:rsid w:val="00E80DE4"/>
    <w:rsid w:val="00E81273"/>
    <w:rsid w:val="00E8185D"/>
    <w:rsid w:val="00E81AB1"/>
    <w:rsid w:val="00E81B0D"/>
    <w:rsid w:val="00E82E93"/>
    <w:rsid w:val="00E83FBC"/>
    <w:rsid w:val="00E84CD6"/>
    <w:rsid w:val="00E8553A"/>
    <w:rsid w:val="00E85D1E"/>
    <w:rsid w:val="00E85D5C"/>
    <w:rsid w:val="00E85DA0"/>
    <w:rsid w:val="00E86B3F"/>
    <w:rsid w:val="00E87067"/>
    <w:rsid w:val="00E87864"/>
    <w:rsid w:val="00E87BB8"/>
    <w:rsid w:val="00E87FE3"/>
    <w:rsid w:val="00E909D4"/>
    <w:rsid w:val="00E9118C"/>
    <w:rsid w:val="00E9123D"/>
    <w:rsid w:val="00E913EF"/>
    <w:rsid w:val="00E9148D"/>
    <w:rsid w:val="00E9258A"/>
    <w:rsid w:val="00E93412"/>
    <w:rsid w:val="00E93754"/>
    <w:rsid w:val="00E93A2D"/>
    <w:rsid w:val="00E93AB2"/>
    <w:rsid w:val="00E93EE5"/>
    <w:rsid w:val="00E93EF6"/>
    <w:rsid w:val="00E9617A"/>
    <w:rsid w:val="00E96785"/>
    <w:rsid w:val="00EA0794"/>
    <w:rsid w:val="00EA08C7"/>
    <w:rsid w:val="00EA12E9"/>
    <w:rsid w:val="00EA1BC1"/>
    <w:rsid w:val="00EA21DA"/>
    <w:rsid w:val="00EA3707"/>
    <w:rsid w:val="00EA3A86"/>
    <w:rsid w:val="00EA4747"/>
    <w:rsid w:val="00EA63FC"/>
    <w:rsid w:val="00EA671C"/>
    <w:rsid w:val="00EA6B64"/>
    <w:rsid w:val="00EA7376"/>
    <w:rsid w:val="00EA7762"/>
    <w:rsid w:val="00EA7DB0"/>
    <w:rsid w:val="00EB06C9"/>
    <w:rsid w:val="00EB0DB8"/>
    <w:rsid w:val="00EB1449"/>
    <w:rsid w:val="00EB1B77"/>
    <w:rsid w:val="00EB2798"/>
    <w:rsid w:val="00EB2B0D"/>
    <w:rsid w:val="00EB3B12"/>
    <w:rsid w:val="00EB3DB0"/>
    <w:rsid w:val="00EB4D0A"/>
    <w:rsid w:val="00EB4E8D"/>
    <w:rsid w:val="00EB54A9"/>
    <w:rsid w:val="00EB6366"/>
    <w:rsid w:val="00EB645D"/>
    <w:rsid w:val="00EB70F0"/>
    <w:rsid w:val="00EB7F6E"/>
    <w:rsid w:val="00EC0195"/>
    <w:rsid w:val="00EC0CAC"/>
    <w:rsid w:val="00EC10B2"/>
    <w:rsid w:val="00EC1BDD"/>
    <w:rsid w:val="00EC26B1"/>
    <w:rsid w:val="00EC2D06"/>
    <w:rsid w:val="00EC2D4C"/>
    <w:rsid w:val="00EC34EC"/>
    <w:rsid w:val="00EC380A"/>
    <w:rsid w:val="00EC3CFC"/>
    <w:rsid w:val="00EC4751"/>
    <w:rsid w:val="00EC5AC9"/>
    <w:rsid w:val="00EC5CE4"/>
    <w:rsid w:val="00EC6291"/>
    <w:rsid w:val="00EC6716"/>
    <w:rsid w:val="00EC69B8"/>
    <w:rsid w:val="00EC6B97"/>
    <w:rsid w:val="00EC70BF"/>
    <w:rsid w:val="00EC75C0"/>
    <w:rsid w:val="00EC7B6F"/>
    <w:rsid w:val="00EC7F0B"/>
    <w:rsid w:val="00ED04C4"/>
    <w:rsid w:val="00ED0ADF"/>
    <w:rsid w:val="00ED184B"/>
    <w:rsid w:val="00ED32B0"/>
    <w:rsid w:val="00ED3465"/>
    <w:rsid w:val="00ED4982"/>
    <w:rsid w:val="00ED50DA"/>
    <w:rsid w:val="00ED5F7B"/>
    <w:rsid w:val="00ED77D3"/>
    <w:rsid w:val="00ED7D54"/>
    <w:rsid w:val="00EE03DB"/>
    <w:rsid w:val="00EE17A8"/>
    <w:rsid w:val="00EE1884"/>
    <w:rsid w:val="00EE1A5F"/>
    <w:rsid w:val="00EE2073"/>
    <w:rsid w:val="00EE292C"/>
    <w:rsid w:val="00EE2BE3"/>
    <w:rsid w:val="00EE3E2B"/>
    <w:rsid w:val="00EE425C"/>
    <w:rsid w:val="00EE45D1"/>
    <w:rsid w:val="00EE4992"/>
    <w:rsid w:val="00EE520C"/>
    <w:rsid w:val="00EE6410"/>
    <w:rsid w:val="00EE6AB3"/>
    <w:rsid w:val="00EE7E3E"/>
    <w:rsid w:val="00EF0493"/>
    <w:rsid w:val="00EF0C02"/>
    <w:rsid w:val="00EF11DA"/>
    <w:rsid w:val="00EF15F8"/>
    <w:rsid w:val="00EF1DA8"/>
    <w:rsid w:val="00EF20C4"/>
    <w:rsid w:val="00EF23CC"/>
    <w:rsid w:val="00EF2ADC"/>
    <w:rsid w:val="00EF2EC5"/>
    <w:rsid w:val="00EF3F5F"/>
    <w:rsid w:val="00EF42FF"/>
    <w:rsid w:val="00EF469E"/>
    <w:rsid w:val="00EF4959"/>
    <w:rsid w:val="00EF4962"/>
    <w:rsid w:val="00EF67CB"/>
    <w:rsid w:val="00EF6975"/>
    <w:rsid w:val="00EF73DF"/>
    <w:rsid w:val="00EF793B"/>
    <w:rsid w:val="00F02701"/>
    <w:rsid w:val="00F02742"/>
    <w:rsid w:val="00F029E6"/>
    <w:rsid w:val="00F02BDB"/>
    <w:rsid w:val="00F02D5E"/>
    <w:rsid w:val="00F03147"/>
    <w:rsid w:val="00F03BBD"/>
    <w:rsid w:val="00F04B5C"/>
    <w:rsid w:val="00F05BF1"/>
    <w:rsid w:val="00F05CC2"/>
    <w:rsid w:val="00F066D0"/>
    <w:rsid w:val="00F07060"/>
    <w:rsid w:val="00F072C1"/>
    <w:rsid w:val="00F1003B"/>
    <w:rsid w:val="00F106E9"/>
    <w:rsid w:val="00F1091D"/>
    <w:rsid w:val="00F11075"/>
    <w:rsid w:val="00F11855"/>
    <w:rsid w:val="00F11C68"/>
    <w:rsid w:val="00F1242C"/>
    <w:rsid w:val="00F12AF9"/>
    <w:rsid w:val="00F12E90"/>
    <w:rsid w:val="00F137AA"/>
    <w:rsid w:val="00F159F3"/>
    <w:rsid w:val="00F15C51"/>
    <w:rsid w:val="00F15DCA"/>
    <w:rsid w:val="00F1628F"/>
    <w:rsid w:val="00F17459"/>
    <w:rsid w:val="00F17B35"/>
    <w:rsid w:val="00F2044C"/>
    <w:rsid w:val="00F218F0"/>
    <w:rsid w:val="00F21A34"/>
    <w:rsid w:val="00F21D68"/>
    <w:rsid w:val="00F24162"/>
    <w:rsid w:val="00F24506"/>
    <w:rsid w:val="00F25078"/>
    <w:rsid w:val="00F25851"/>
    <w:rsid w:val="00F25A5B"/>
    <w:rsid w:val="00F260A5"/>
    <w:rsid w:val="00F26838"/>
    <w:rsid w:val="00F27B27"/>
    <w:rsid w:val="00F303AD"/>
    <w:rsid w:val="00F304D2"/>
    <w:rsid w:val="00F30780"/>
    <w:rsid w:val="00F30F4D"/>
    <w:rsid w:val="00F329E7"/>
    <w:rsid w:val="00F332C1"/>
    <w:rsid w:val="00F33372"/>
    <w:rsid w:val="00F333F0"/>
    <w:rsid w:val="00F338A5"/>
    <w:rsid w:val="00F33A7F"/>
    <w:rsid w:val="00F34084"/>
    <w:rsid w:val="00F342D1"/>
    <w:rsid w:val="00F34F62"/>
    <w:rsid w:val="00F3506F"/>
    <w:rsid w:val="00F35524"/>
    <w:rsid w:val="00F36D03"/>
    <w:rsid w:val="00F373C9"/>
    <w:rsid w:val="00F37659"/>
    <w:rsid w:val="00F401E6"/>
    <w:rsid w:val="00F412E2"/>
    <w:rsid w:val="00F4265D"/>
    <w:rsid w:val="00F436AB"/>
    <w:rsid w:val="00F4467F"/>
    <w:rsid w:val="00F45082"/>
    <w:rsid w:val="00F453C3"/>
    <w:rsid w:val="00F45401"/>
    <w:rsid w:val="00F4614D"/>
    <w:rsid w:val="00F467E5"/>
    <w:rsid w:val="00F50596"/>
    <w:rsid w:val="00F518EF"/>
    <w:rsid w:val="00F51E08"/>
    <w:rsid w:val="00F51FD4"/>
    <w:rsid w:val="00F51FF5"/>
    <w:rsid w:val="00F524FF"/>
    <w:rsid w:val="00F52D7F"/>
    <w:rsid w:val="00F52E2A"/>
    <w:rsid w:val="00F531D9"/>
    <w:rsid w:val="00F532B5"/>
    <w:rsid w:val="00F5493F"/>
    <w:rsid w:val="00F55B1B"/>
    <w:rsid w:val="00F55C3D"/>
    <w:rsid w:val="00F55D4F"/>
    <w:rsid w:val="00F564A0"/>
    <w:rsid w:val="00F5669B"/>
    <w:rsid w:val="00F569E3"/>
    <w:rsid w:val="00F57D7D"/>
    <w:rsid w:val="00F60164"/>
    <w:rsid w:val="00F60331"/>
    <w:rsid w:val="00F603C6"/>
    <w:rsid w:val="00F60407"/>
    <w:rsid w:val="00F61973"/>
    <w:rsid w:val="00F61D8C"/>
    <w:rsid w:val="00F622BF"/>
    <w:rsid w:val="00F64873"/>
    <w:rsid w:val="00F64A39"/>
    <w:rsid w:val="00F65312"/>
    <w:rsid w:val="00F656F8"/>
    <w:rsid w:val="00F65BF5"/>
    <w:rsid w:val="00F65E95"/>
    <w:rsid w:val="00F6636E"/>
    <w:rsid w:val="00F66505"/>
    <w:rsid w:val="00F66DA5"/>
    <w:rsid w:val="00F67C5C"/>
    <w:rsid w:val="00F708DB"/>
    <w:rsid w:val="00F70B92"/>
    <w:rsid w:val="00F70DEB"/>
    <w:rsid w:val="00F70E3E"/>
    <w:rsid w:val="00F72E42"/>
    <w:rsid w:val="00F73CC8"/>
    <w:rsid w:val="00F74FE8"/>
    <w:rsid w:val="00F75374"/>
    <w:rsid w:val="00F75393"/>
    <w:rsid w:val="00F75BA3"/>
    <w:rsid w:val="00F77041"/>
    <w:rsid w:val="00F7741A"/>
    <w:rsid w:val="00F77A8F"/>
    <w:rsid w:val="00F77DEE"/>
    <w:rsid w:val="00F77F5B"/>
    <w:rsid w:val="00F8024A"/>
    <w:rsid w:val="00F80376"/>
    <w:rsid w:val="00F806E3"/>
    <w:rsid w:val="00F80F89"/>
    <w:rsid w:val="00F81220"/>
    <w:rsid w:val="00F8125C"/>
    <w:rsid w:val="00F81A39"/>
    <w:rsid w:val="00F81B8E"/>
    <w:rsid w:val="00F82E8A"/>
    <w:rsid w:val="00F83024"/>
    <w:rsid w:val="00F83102"/>
    <w:rsid w:val="00F84679"/>
    <w:rsid w:val="00F85EA6"/>
    <w:rsid w:val="00F86096"/>
    <w:rsid w:val="00F86DF1"/>
    <w:rsid w:val="00F8734A"/>
    <w:rsid w:val="00F90815"/>
    <w:rsid w:val="00F914E4"/>
    <w:rsid w:val="00F916C4"/>
    <w:rsid w:val="00F92196"/>
    <w:rsid w:val="00F931EB"/>
    <w:rsid w:val="00F933C2"/>
    <w:rsid w:val="00F93F73"/>
    <w:rsid w:val="00F94A9F"/>
    <w:rsid w:val="00F9571B"/>
    <w:rsid w:val="00F95FBF"/>
    <w:rsid w:val="00F960D3"/>
    <w:rsid w:val="00F965B3"/>
    <w:rsid w:val="00F97560"/>
    <w:rsid w:val="00F978F1"/>
    <w:rsid w:val="00FA0C9A"/>
    <w:rsid w:val="00FA11CA"/>
    <w:rsid w:val="00FA23D0"/>
    <w:rsid w:val="00FA27EA"/>
    <w:rsid w:val="00FA353C"/>
    <w:rsid w:val="00FA360B"/>
    <w:rsid w:val="00FA3DD7"/>
    <w:rsid w:val="00FA4345"/>
    <w:rsid w:val="00FA4D0D"/>
    <w:rsid w:val="00FA4FC8"/>
    <w:rsid w:val="00FA591B"/>
    <w:rsid w:val="00FA6B48"/>
    <w:rsid w:val="00FA7EFD"/>
    <w:rsid w:val="00FB102D"/>
    <w:rsid w:val="00FB19D4"/>
    <w:rsid w:val="00FB1B67"/>
    <w:rsid w:val="00FB2196"/>
    <w:rsid w:val="00FB3206"/>
    <w:rsid w:val="00FB4100"/>
    <w:rsid w:val="00FB50A6"/>
    <w:rsid w:val="00FB52D2"/>
    <w:rsid w:val="00FB591A"/>
    <w:rsid w:val="00FB5ABE"/>
    <w:rsid w:val="00FB6467"/>
    <w:rsid w:val="00FB70A6"/>
    <w:rsid w:val="00FB7257"/>
    <w:rsid w:val="00FC23B6"/>
    <w:rsid w:val="00FC2597"/>
    <w:rsid w:val="00FC2658"/>
    <w:rsid w:val="00FC2CAE"/>
    <w:rsid w:val="00FC38AF"/>
    <w:rsid w:val="00FC3A02"/>
    <w:rsid w:val="00FC3C35"/>
    <w:rsid w:val="00FC433D"/>
    <w:rsid w:val="00FC4B99"/>
    <w:rsid w:val="00FC4F4F"/>
    <w:rsid w:val="00FC52A2"/>
    <w:rsid w:val="00FC5583"/>
    <w:rsid w:val="00FC5D73"/>
    <w:rsid w:val="00FC6BBC"/>
    <w:rsid w:val="00FC732A"/>
    <w:rsid w:val="00FC7548"/>
    <w:rsid w:val="00FC7DF5"/>
    <w:rsid w:val="00FD16CD"/>
    <w:rsid w:val="00FD288F"/>
    <w:rsid w:val="00FD2B0E"/>
    <w:rsid w:val="00FD31F2"/>
    <w:rsid w:val="00FD38EC"/>
    <w:rsid w:val="00FD3C58"/>
    <w:rsid w:val="00FD58C9"/>
    <w:rsid w:val="00FD5EF8"/>
    <w:rsid w:val="00FD6146"/>
    <w:rsid w:val="00FD6676"/>
    <w:rsid w:val="00FD6F60"/>
    <w:rsid w:val="00FD6FD4"/>
    <w:rsid w:val="00FD7411"/>
    <w:rsid w:val="00FD7F64"/>
    <w:rsid w:val="00FE10F2"/>
    <w:rsid w:val="00FE1129"/>
    <w:rsid w:val="00FE1434"/>
    <w:rsid w:val="00FE1501"/>
    <w:rsid w:val="00FE1BE6"/>
    <w:rsid w:val="00FE2063"/>
    <w:rsid w:val="00FE235B"/>
    <w:rsid w:val="00FE241F"/>
    <w:rsid w:val="00FE3092"/>
    <w:rsid w:val="00FE3E68"/>
    <w:rsid w:val="00FE4508"/>
    <w:rsid w:val="00FE4AC2"/>
    <w:rsid w:val="00FE5123"/>
    <w:rsid w:val="00FE74B3"/>
    <w:rsid w:val="00FE7A52"/>
    <w:rsid w:val="00FF0502"/>
    <w:rsid w:val="00FF0AC9"/>
    <w:rsid w:val="00FF1DD6"/>
    <w:rsid w:val="00FF1F80"/>
    <w:rsid w:val="00FF2484"/>
    <w:rsid w:val="00FF3038"/>
    <w:rsid w:val="00FF30D1"/>
    <w:rsid w:val="00FF32A0"/>
    <w:rsid w:val="00FF3F11"/>
    <w:rsid w:val="00FF4A1C"/>
    <w:rsid w:val="00FF4F01"/>
    <w:rsid w:val="00FF567D"/>
    <w:rsid w:val="00FF632A"/>
    <w:rsid w:val="00FF659A"/>
    <w:rsid w:val="00FF6F4F"/>
    <w:rsid w:val="00FF74D0"/>
    <w:rsid w:val="00FF77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9824"/>
  <w15:chartTrackingRefBased/>
  <w15:docId w15:val="{819AF311-0B51-46F8-88AF-0213D1C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4D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5C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824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semiHidden/>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AD7F45"/>
    <w:rPr>
      <w:color w:val="0563C1"/>
      <w:u w:val="single"/>
    </w:rPr>
  </w:style>
  <w:style w:type="character" w:styleId="FollowedHyperlink">
    <w:name w:val="FollowedHyperlink"/>
    <w:uiPriority w:val="99"/>
    <w:semiHidden/>
    <w:unhideWhenUsed/>
    <w:rsid w:val="00642CF6"/>
    <w:rPr>
      <w:color w:val="954F72"/>
      <w:u w:val="single"/>
    </w:rPr>
  </w:style>
  <w:style w:type="character" w:customStyle="1" w:styleId="Heading5Char">
    <w:name w:val="Heading 5 Char"/>
    <w:basedOn w:val="DefaultParagraphFont"/>
    <w:link w:val="Heading5"/>
    <w:uiPriority w:val="9"/>
    <w:semiHidden/>
    <w:rsid w:val="00782416"/>
    <w:rPr>
      <w:rFonts w:asciiTheme="majorHAnsi" w:eastAsiaTheme="majorEastAsia" w:hAnsiTheme="majorHAnsi" w:cstheme="majorBidi"/>
      <w:color w:val="2E74B5" w:themeColor="accent1" w:themeShade="BF"/>
      <w:sz w:val="22"/>
      <w:szCs w:val="22"/>
      <w:lang w:eastAsia="en-US"/>
    </w:rPr>
  </w:style>
  <w:style w:type="character" w:customStyle="1" w:styleId="Heading2Char">
    <w:name w:val="Heading 2 Char"/>
    <w:basedOn w:val="DefaultParagraphFont"/>
    <w:link w:val="Heading2"/>
    <w:uiPriority w:val="9"/>
    <w:semiHidden/>
    <w:rsid w:val="004D2B4C"/>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F77F5B"/>
    <w:rPr>
      <w:color w:val="605E5C"/>
      <w:shd w:val="clear" w:color="auto" w:fill="E1DFDD"/>
    </w:rPr>
  </w:style>
  <w:style w:type="character" w:customStyle="1" w:styleId="Heading3Char">
    <w:name w:val="Heading 3 Char"/>
    <w:basedOn w:val="DefaultParagraphFont"/>
    <w:link w:val="Heading3"/>
    <w:uiPriority w:val="9"/>
    <w:semiHidden/>
    <w:rsid w:val="00F15C51"/>
    <w:rPr>
      <w:rFonts w:asciiTheme="majorHAnsi" w:eastAsiaTheme="majorEastAsia" w:hAnsiTheme="majorHAnsi" w:cstheme="majorBidi"/>
      <w:color w:val="1F4D78" w:themeColor="accent1" w:themeShade="7F"/>
      <w:sz w:val="24"/>
      <w:szCs w:val="24"/>
      <w:lang w:eastAsia="en-US"/>
    </w:rPr>
  </w:style>
  <w:style w:type="paragraph" w:styleId="NoSpacing">
    <w:name w:val="No Spacing"/>
    <w:basedOn w:val="Normal"/>
    <w:uiPriority w:val="1"/>
    <w:qFormat/>
    <w:rsid w:val="00B100CA"/>
    <w:pPr>
      <w:spacing w:after="0" w:line="240" w:lineRule="auto"/>
    </w:pPr>
    <w:rPr>
      <w:rFonts w:eastAsia="Times New Roman" w:cs="Calibri"/>
      <w:sz w:val="20"/>
      <w:szCs w:val="20"/>
      <w:lang w:eastAsia="lt-LT"/>
    </w:rPr>
  </w:style>
  <w:style w:type="character" w:styleId="Strong">
    <w:name w:val="Strong"/>
    <w:basedOn w:val="DefaultParagraphFont"/>
    <w:uiPriority w:val="22"/>
    <w:qFormat/>
    <w:rsid w:val="00464CB0"/>
    <w:rPr>
      <w:b/>
      <w:bCs/>
    </w:rPr>
  </w:style>
  <w:style w:type="paragraph" w:styleId="NormalWeb">
    <w:name w:val="Normal (Web)"/>
    <w:basedOn w:val="Normal"/>
    <w:uiPriority w:val="99"/>
    <w:unhideWhenUsed/>
    <w:rsid w:val="00513BB1"/>
    <w:rPr>
      <w:rFonts w:ascii="Times New Roman" w:hAnsi="Times New Roman"/>
      <w:sz w:val="24"/>
      <w:szCs w:val="24"/>
    </w:rPr>
  </w:style>
  <w:style w:type="paragraph" w:customStyle="1" w:styleId="defaultstyledstyledtext-sc-11u52t4-1">
    <w:name w:val="defaultstyled__styledtext-sc-11u52t4-1"/>
    <w:basedOn w:val="Normal"/>
    <w:rsid w:val="0063375C"/>
    <w:pPr>
      <w:spacing w:before="100" w:beforeAutospacing="1" w:after="100" w:afterAutospacing="1" w:line="240" w:lineRule="auto"/>
    </w:pPr>
    <w:rPr>
      <w:rFonts w:ascii="Times New Roman" w:eastAsia="Times New Roman" w:hAnsi="Times New Roman"/>
      <w:sz w:val="24"/>
      <w:szCs w:val="24"/>
      <w:lang w:val="en-AE" w:eastAsia="en-AE"/>
    </w:rPr>
  </w:style>
  <w:style w:type="paragraph" w:customStyle="1" w:styleId="body-1">
    <w:name w:val="body-1"/>
    <w:basedOn w:val="Normal"/>
    <w:rsid w:val="006F0691"/>
    <w:pPr>
      <w:spacing w:before="100" w:beforeAutospacing="1" w:after="100" w:afterAutospacing="1" w:line="240" w:lineRule="auto"/>
    </w:pPr>
    <w:rPr>
      <w:rFonts w:ascii="Times New Roman" w:eastAsia="Times New Roman" w:hAnsi="Times New Roman"/>
      <w:sz w:val="24"/>
      <w:szCs w:val="24"/>
      <w:lang w:val="en-AE" w:eastAsia="en-AE"/>
    </w:rPr>
  </w:style>
  <w:style w:type="character" w:styleId="Emphasis">
    <w:name w:val="Emphasis"/>
    <w:basedOn w:val="DefaultParagraphFont"/>
    <w:uiPriority w:val="20"/>
    <w:qFormat/>
    <w:rsid w:val="008303A1"/>
    <w:rPr>
      <w:i/>
      <w:iCs/>
    </w:rPr>
  </w:style>
  <w:style w:type="paragraph" w:customStyle="1" w:styleId="article-text">
    <w:name w:val="article-text"/>
    <w:basedOn w:val="Normal"/>
    <w:rsid w:val="0029187A"/>
    <w:pPr>
      <w:spacing w:before="100" w:beforeAutospacing="1" w:after="100" w:afterAutospacing="1" w:line="240" w:lineRule="auto"/>
    </w:pPr>
    <w:rPr>
      <w:rFonts w:ascii="Times New Roman" w:eastAsia="Times New Roman" w:hAnsi="Times New Roman"/>
      <w:sz w:val="24"/>
      <w:szCs w:val="24"/>
      <w:lang w:val="en-AE" w:eastAsia="en-AE"/>
    </w:rPr>
  </w:style>
  <w:style w:type="character" w:customStyle="1" w:styleId="relative">
    <w:name w:val="relative"/>
    <w:basedOn w:val="DefaultParagraphFont"/>
    <w:rsid w:val="00A12A97"/>
  </w:style>
  <w:style w:type="character" w:customStyle="1" w:styleId="ms-1">
    <w:name w:val="ms-1"/>
    <w:basedOn w:val="DefaultParagraphFont"/>
    <w:rsid w:val="009C40BC"/>
  </w:style>
  <w:style w:type="character" w:customStyle="1" w:styleId="max-w-full">
    <w:name w:val="max-w-full"/>
    <w:basedOn w:val="DefaultParagraphFont"/>
    <w:rsid w:val="009C40BC"/>
  </w:style>
  <w:style w:type="character" w:customStyle="1" w:styleId="-me-1">
    <w:name w:val="-me-1"/>
    <w:basedOn w:val="DefaultParagraphFont"/>
    <w:rsid w:val="009C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34">
      <w:bodyDiv w:val="1"/>
      <w:marLeft w:val="0"/>
      <w:marRight w:val="0"/>
      <w:marTop w:val="0"/>
      <w:marBottom w:val="0"/>
      <w:divBdr>
        <w:top w:val="none" w:sz="0" w:space="0" w:color="auto"/>
        <w:left w:val="none" w:sz="0" w:space="0" w:color="auto"/>
        <w:bottom w:val="none" w:sz="0" w:space="0" w:color="auto"/>
        <w:right w:val="none" w:sz="0" w:space="0" w:color="auto"/>
      </w:divBdr>
    </w:div>
    <w:div w:id="1011261">
      <w:bodyDiv w:val="1"/>
      <w:marLeft w:val="0"/>
      <w:marRight w:val="0"/>
      <w:marTop w:val="0"/>
      <w:marBottom w:val="0"/>
      <w:divBdr>
        <w:top w:val="none" w:sz="0" w:space="0" w:color="auto"/>
        <w:left w:val="none" w:sz="0" w:space="0" w:color="auto"/>
        <w:bottom w:val="none" w:sz="0" w:space="0" w:color="auto"/>
        <w:right w:val="none" w:sz="0" w:space="0" w:color="auto"/>
      </w:divBdr>
    </w:div>
    <w:div w:id="2125326">
      <w:bodyDiv w:val="1"/>
      <w:marLeft w:val="0"/>
      <w:marRight w:val="0"/>
      <w:marTop w:val="0"/>
      <w:marBottom w:val="0"/>
      <w:divBdr>
        <w:top w:val="none" w:sz="0" w:space="0" w:color="auto"/>
        <w:left w:val="none" w:sz="0" w:space="0" w:color="auto"/>
        <w:bottom w:val="none" w:sz="0" w:space="0" w:color="auto"/>
        <w:right w:val="none" w:sz="0" w:space="0" w:color="auto"/>
      </w:divBdr>
    </w:div>
    <w:div w:id="3478620">
      <w:bodyDiv w:val="1"/>
      <w:marLeft w:val="0"/>
      <w:marRight w:val="0"/>
      <w:marTop w:val="0"/>
      <w:marBottom w:val="0"/>
      <w:divBdr>
        <w:top w:val="none" w:sz="0" w:space="0" w:color="auto"/>
        <w:left w:val="none" w:sz="0" w:space="0" w:color="auto"/>
        <w:bottom w:val="none" w:sz="0" w:space="0" w:color="auto"/>
        <w:right w:val="none" w:sz="0" w:space="0" w:color="auto"/>
      </w:divBdr>
    </w:div>
    <w:div w:id="3899198">
      <w:bodyDiv w:val="1"/>
      <w:marLeft w:val="0"/>
      <w:marRight w:val="0"/>
      <w:marTop w:val="0"/>
      <w:marBottom w:val="0"/>
      <w:divBdr>
        <w:top w:val="none" w:sz="0" w:space="0" w:color="auto"/>
        <w:left w:val="none" w:sz="0" w:space="0" w:color="auto"/>
        <w:bottom w:val="none" w:sz="0" w:space="0" w:color="auto"/>
        <w:right w:val="none" w:sz="0" w:space="0" w:color="auto"/>
      </w:divBdr>
    </w:div>
    <w:div w:id="7604789">
      <w:bodyDiv w:val="1"/>
      <w:marLeft w:val="0"/>
      <w:marRight w:val="0"/>
      <w:marTop w:val="0"/>
      <w:marBottom w:val="0"/>
      <w:divBdr>
        <w:top w:val="none" w:sz="0" w:space="0" w:color="auto"/>
        <w:left w:val="none" w:sz="0" w:space="0" w:color="auto"/>
        <w:bottom w:val="none" w:sz="0" w:space="0" w:color="auto"/>
        <w:right w:val="none" w:sz="0" w:space="0" w:color="auto"/>
      </w:divBdr>
    </w:div>
    <w:div w:id="8260611">
      <w:bodyDiv w:val="1"/>
      <w:marLeft w:val="0"/>
      <w:marRight w:val="0"/>
      <w:marTop w:val="0"/>
      <w:marBottom w:val="0"/>
      <w:divBdr>
        <w:top w:val="none" w:sz="0" w:space="0" w:color="auto"/>
        <w:left w:val="none" w:sz="0" w:space="0" w:color="auto"/>
        <w:bottom w:val="none" w:sz="0" w:space="0" w:color="auto"/>
        <w:right w:val="none" w:sz="0" w:space="0" w:color="auto"/>
      </w:divBdr>
    </w:div>
    <w:div w:id="8608830">
      <w:bodyDiv w:val="1"/>
      <w:marLeft w:val="0"/>
      <w:marRight w:val="0"/>
      <w:marTop w:val="0"/>
      <w:marBottom w:val="0"/>
      <w:divBdr>
        <w:top w:val="none" w:sz="0" w:space="0" w:color="auto"/>
        <w:left w:val="none" w:sz="0" w:space="0" w:color="auto"/>
        <w:bottom w:val="none" w:sz="0" w:space="0" w:color="auto"/>
        <w:right w:val="none" w:sz="0" w:space="0" w:color="auto"/>
      </w:divBdr>
    </w:div>
    <w:div w:id="10298763">
      <w:bodyDiv w:val="1"/>
      <w:marLeft w:val="0"/>
      <w:marRight w:val="0"/>
      <w:marTop w:val="0"/>
      <w:marBottom w:val="0"/>
      <w:divBdr>
        <w:top w:val="none" w:sz="0" w:space="0" w:color="auto"/>
        <w:left w:val="none" w:sz="0" w:space="0" w:color="auto"/>
        <w:bottom w:val="none" w:sz="0" w:space="0" w:color="auto"/>
        <w:right w:val="none" w:sz="0" w:space="0" w:color="auto"/>
      </w:divBdr>
    </w:div>
    <w:div w:id="16083417">
      <w:bodyDiv w:val="1"/>
      <w:marLeft w:val="0"/>
      <w:marRight w:val="0"/>
      <w:marTop w:val="0"/>
      <w:marBottom w:val="0"/>
      <w:divBdr>
        <w:top w:val="none" w:sz="0" w:space="0" w:color="auto"/>
        <w:left w:val="none" w:sz="0" w:space="0" w:color="auto"/>
        <w:bottom w:val="none" w:sz="0" w:space="0" w:color="auto"/>
        <w:right w:val="none" w:sz="0" w:space="0" w:color="auto"/>
      </w:divBdr>
    </w:div>
    <w:div w:id="19816255">
      <w:bodyDiv w:val="1"/>
      <w:marLeft w:val="0"/>
      <w:marRight w:val="0"/>
      <w:marTop w:val="0"/>
      <w:marBottom w:val="0"/>
      <w:divBdr>
        <w:top w:val="none" w:sz="0" w:space="0" w:color="auto"/>
        <w:left w:val="none" w:sz="0" w:space="0" w:color="auto"/>
        <w:bottom w:val="none" w:sz="0" w:space="0" w:color="auto"/>
        <w:right w:val="none" w:sz="0" w:space="0" w:color="auto"/>
      </w:divBdr>
    </w:div>
    <w:div w:id="22286462">
      <w:bodyDiv w:val="1"/>
      <w:marLeft w:val="0"/>
      <w:marRight w:val="0"/>
      <w:marTop w:val="0"/>
      <w:marBottom w:val="0"/>
      <w:divBdr>
        <w:top w:val="none" w:sz="0" w:space="0" w:color="auto"/>
        <w:left w:val="none" w:sz="0" w:space="0" w:color="auto"/>
        <w:bottom w:val="none" w:sz="0" w:space="0" w:color="auto"/>
        <w:right w:val="none" w:sz="0" w:space="0" w:color="auto"/>
      </w:divBdr>
    </w:div>
    <w:div w:id="24260141">
      <w:bodyDiv w:val="1"/>
      <w:marLeft w:val="0"/>
      <w:marRight w:val="0"/>
      <w:marTop w:val="0"/>
      <w:marBottom w:val="0"/>
      <w:divBdr>
        <w:top w:val="none" w:sz="0" w:space="0" w:color="auto"/>
        <w:left w:val="none" w:sz="0" w:space="0" w:color="auto"/>
        <w:bottom w:val="none" w:sz="0" w:space="0" w:color="auto"/>
        <w:right w:val="none" w:sz="0" w:space="0" w:color="auto"/>
      </w:divBdr>
    </w:div>
    <w:div w:id="27490550">
      <w:bodyDiv w:val="1"/>
      <w:marLeft w:val="0"/>
      <w:marRight w:val="0"/>
      <w:marTop w:val="0"/>
      <w:marBottom w:val="0"/>
      <w:divBdr>
        <w:top w:val="none" w:sz="0" w:space="0" w:color="auto"/>
        <w:left w:val="none" w:sz="0" w:space="0" w:color="auto"/>
        <w:bottom w:val="none" w:sz="0" w:space="0" w:color="auto"/>
        <w:right w:val="none" w:sz="0" w:space="0" w:color="auto"/>
      </w:divBdr>
    </w:div>
    <w:div w:id="29651428">
      <w:bodyDiv w:val="1"/>
      <w:marLeft w:val="0"/>
      <w:marRight w:val="0"/>
      <w:marTop w:val="0"/>
      <w:marBottom w:val="0"/>
      <w:divBdr>
        <w:top w:val="none" w:sz="0" w:space="0" w:color="auto"/>
        <w:left w:val="none" w:sz="0" w:space="0" w:color="auto"/>
        <w:bottom w:val="none" w:sz="0" w:space="0" w:color="auto"/>
        <w:right w:val="none" w:sz="0" w:space="0" w:color="auto"/>
      </w:divBdr>
    </w:div>
    <w:div w:id="35855611">
      <w:bodyDiv w:val="1"/>
      <w:marLeft w:val="0"/>
      <w:marRight w:val="0"/>
      <w:marTop w:val="0"/>
      <w:marBottom w:val="0"/>
      <w:divBdr>
        <w:top w:val="none" w:sz="0" w:space="0" w:color="auto"/>
        <w:left w:val="none" w:sz="0" w:space="0" w:color="auto"/>
        <w:bottom w:val="none" w:sz="0" w:space="0" w:color="auto"/>
        <w:right w:val="none" w:sz="0" w:space="0" w:color="auto"/>
      </w:divBdr>
    </w:div>
    <w:div w:id="37358621">
      <w:bodyDiv w:val="1"/>
      <w:marLeft w:val="0"/>
      <w:marRight w:val="0"/>
      <w:marTop w:val="0"/>
      <w:marBottom w:val="0"/>
      <w:divBdr>
        <w:top w:val="none" w:sz="0" w:space="0" w:color="auto"/>
        <w:left w:val="none" w:sz="0" w:space="0" w:color="auto"/>
        <w:bottom w:val="none" w:sz="0" w:space="0" w:color="auto"/>
        <w:right w:val="none" w:sz="0" w:space="0" w:color="auto"/>
      </w:divBdr>
    </w:div>
    <w:div w:id="41372542">
      <w:bodyDiv w:val="1"/>
      <w:marLeft w:val="0"/>
      <w:marRight w:val="0"/>
      <w:marTop w:val="0"/>
      <w:marBottom w:val="0"/>
      <w:divBdr>
        <w:top w:val="none" w:sz="0" w:space="0" w:color="auto"/>
        <w:left w:val="none" w:sz="0" w:space="0" w:color="auto"/>
        <w:bottom w:val="none" w:sz="0" w:space="0" w:color="auto"/>
        <w:right w:val="none" w:sz="0" w:space="0" w:color="auto"/>
      </w:divBdr>
    </w:div>
    <w:div w:id="44108069">
      <w:bodyDiv w:val="1"/>
      <w:marLeft w:val="0"/>
      <w:marRight w:val="0"/>
      <w:marTop w:val="0"/>
      <w:marBottom w:val="0"/>
      <w:divBdr>
        <w:top w:val="none" w:sz="0" w:space="0" w:color="auto"/>
        <w:left w:val="none" w:sz="0" w:space="0" w:color="auto"/>
        <w:bottom w:val="none" w:sz="0" w:space="0" w:color="auto"/>
        <w:right w:val="none" w:sz="0" w:space="0" w:color="auto"/>
      </w:divBdr>
    </w:div>
    <w:div w:id="50082368">
      <w:bodyDiv w:val="1"/>
      <w:marLeft w:val="0"/>
      <w:marRight w:val="0"/>
      <w:marTop w:val="0"/>
      <w:marBottom w:val="0"/>
      <w:divBdr>
        <w:top w:val="none" w:sz="0" w:space="0" w:color="auto"/>
        <w:left w:val="none" w:sz="0" w:space="0" w:color="auto"/>
        <w:bottom w:val="none" w:sz="0" w:space="0" w:color="auto"/>
        <w:right w:val="none" w:sz="0" w:space="0" w:color="auto"/>
      </w:divBdr>
    </w:div>
    <w:div w:id="51733841">
      <w:bodyDiv w:val="1"/>
      <w:marLeft w:val="0"/>
      <w:marRight w:val="0"/>
      <w:marTop w:val="0"/>
      <w:marBottom w:val="0"/>
      <w:divBdr>
        <w:top w:val="none" w:sz="0" w:space="0" w:color="auto"/>
        <w:left w:val="none" w:sz="0" w:space="0" w:color="auto"/>
        <w:bottom w:val="none" w:sz="0" w:space="0" w:color="auto"/>
        <w:right w:val="none" w:sz="0" w:space="0" w:color="auto"/>
      </w:divBdr>
    </w:div>
    <w:div w:id="53746999">
      <w:bodyDiv w:val="1"/>
      <w:marLeft w:val="0"/>
      <w:marRight w:val="0"/>
      <w:marTop w:val="0"/>
      <w:marBottom w:val="0"/>
      <w:divBdr>
        <w:top w:val="none" w:sz="0" w:space="0" w:color="auto"/>
        <w:left w:val="none" w:sz="0" w:space="0" w:color="auto"/>
        <w:bottom w:val="none" w:sz="0" w:space="0" w:color="auto"/>
        <w:right w:val="none" w:sz="0" w:space="0" w:color="auto"/>
      </w:divBdr>
    </w:div>
    <w:div w:id="57634401">
      <w:bodyDiv w:val="1"/>
      <w:marLeft w:val="0"/>
      <w:marRight w:val="0"/>
      <w:marTop w:val="0"/>
      <w:marBottom w:val="0"/>
      <w:divBdr>
        <w:top w:val="none" w:sz="0" w:space="0" w:color="auto"/>
        <w:left w:val="none" w:sz="0" w:space="0" w:color="auto"/>
        <w:bottom w:val="none" w:sz="0" w:space="0" w:color="auto"/>
        <w:right w:val="none" w:sz="0" w:space="0" w:color="auto"/>
      </w:divBdr>
    </w:div>
    <w:div w:id="60567501">
      <w:bodyDiv w:val="1"/>
      <w:marLeft w:val="0"/>
      <w:marRight w:val="0"/>
      <w:marTop w:val="0"/>
      <w:marBottom w:val="0"/>
      <w:divBdr>
        <w:top w:val="none" w:sz="0" w:space="0" w:color="auto"/>
        <w:left w:val="none" w:sz="0" w:space="0" w:color="auto"/>
        <w:bottom w:val="none" w:sz="0" w:space="0" w:color="auto"/>
        <w:right w:val="none" w:sz="0" w:space="0" w:color="auto"/>
      </w:divBdr>
    </w:div>
    <w:div w:id="61100668">
      <w:bodyDiv w:val="1"/>
      <w:marLeft w:val="0"/>
      <w:marRight w:val="0"/>
      <w:marTop w:val="0"/>
      <w:marBottom w:val="0"/>
      <w:divBdr>
        <w:top w:val="none" w:sz="0" w:space="0" w:color="auto"/>
        <w:left w:val="none" w:sz="0" w:space="0" w:color="auto"/>
        <w:bottom w:val="none" w:sz="0" w:space="0" w:color="auto"/>
        <w:right w:val="none" w:sz="0" w:space="0" w:color="auto"/>
      </w:divBdr>
    </w:div>
    <w:div w:id="62801062">
      <w:bodyDiv w:val="1"/>
      <w:marLeft w:val="0"/>
      <w:marRight w:val="0"/>
      <w:marTop w:val="0"/>
      <w:marBottom w:val="0"/>
      <w:divBdr>
        <w:top w:val="none" w:sz="0" w:space="0" w:color="auto"/>
        <w:left w:val="none" w:sz="0" w:space="0" w:color="auto"/>
        <w:bottom w:val="none" w:sz="0" w:space="0" w:color="auto"/>
        <w:right w:val="none" w:sz="0" w:space="0" w:color="auto"/>
      </w:divBdr>
    </w:div>
    <w:div w:id="63185015">
      <w:bodyDiv w:val="1"/>
      <w:marLeft w:val="0"/>
      <w:marRight w:val="0"/>
      <w:marTop w:val="0"/>
      <w:marBottom w:val="0"/>
      <w:divBdr>
        <w:top w:val="none" w:sz="0" w:space="0" w:color="auto"/>
        <w:left w:val="none" w:sz="0" w:space="0" w:color="auto"/>
        <w:bottom w:val="none" w:sz="0" w:space="0" w:color="auto"/>
        <w:right w:val="none" w:sz="0" w:space="0" w:color="auto"/>
      </w:divBdr>
    </w:div>
    <w:div w:id="65807451">
      <w:bodyDiv w:val="1"/>
      <w:marLeft w:val="0"/>
      <w:marRight w:val="0"/>
      <w:marTop w:val="0"/>
      <w:marBottom w:val="0"/>
      <w:divBdr>
        <w:top w:val="none" w:sz="0" w:space="0" w:color="auto"/>
        <w:left w:val="none" w:sz="0" w:space="0" w:color="auto"/>
        <w:bottom w:val="none" w:sz="0" w:space="0" w:color="auto"/>
        <w:right w:val="none" w:sz="0" w:space="0" w:color="auto"/>
      </w:divBdr>
    </w:div>
    <w:div w:id="67657896">
      <w:bodyDiv w:val="1"/>
      <w:marLeft w:val="0"/>
      <w:marRight w:val="0"/>
      <w:marTop w:val="0"/>
      <w:marBottom w:val="0"/>
      <w:divBdr>
        <w:top w:val="none" w:sz="0" w:space="0" w:color="auto"/>
        <w:left w:val="none" w:sz="0" w:space="0" w:color="auto"/>
        <w:bottom w:val="none" w:sz="0" w:space="0" w:color="auto"/>
        <w:right w:val="none" w:sz="0" w:space="0" w:color="auto"/>
      </w:divBdr>
    </w:div>
    <w:div w:id="70977582">
      <w:bodyDiv w:val="1"/>
      <w:marLeft w:val="0"/>
      <w:marRight w:val="0"/>
      <w:marTop w:val="0"/>
      <w:marBottom w:val="0"/>
      <w:divBdr>
        <w:top w:val="none" w:sz="0" w:space="0" w:color="auto"/>
        <w:left w:val="none" w:sz="0" w:space="0" w:color="auto"/>
        <w:bottom w:val="none" w:sz="0" w:space="0" w:color="auto"/>
        <w:right w:val="none" w:sz="0" w:space="0" w:color="auto"/>
      </w:divBdr>
    </w:div>
    <w:div w:id="72049995">
      <w:bodyDiv w:val="1"/>
      <w:marLeft w:val="0"/>
      <w:marRight w:val="0"/>
      <w:marTop w:val="0"/>
      <w:marBottom w:val="0"/>
      <w:divBdr>
        <w:top w:val="none" w:sz="0" w:space="0" w:color="auto"/>
        <w:left w:val="none" w:sz="0" w:space="0" w:color="auto"/>
        <w:bottom w:val="none" w:sz="0" w:space="0" w:color="auto"/>
        <w:right w:val="none" w:sz="0" w:space="0" w:color="auto"/>
      </w:divBdr>
    </w:div>
    <w:div w:id="75177140">
      <w:bodyDiv w:val="1"/>
      <w:marLeft w:val="0"/>
      <w:marRight w:val="0"/>
      <w:marTop w:val="0"/>
      <w:marBottom w:val="0"/>
      <w:divBdr>
        <w:top w:val="none" w:sz="0" w:space="0" w:color="auto"/>
        <w:left w:val="none" w:sz="0" w:space="0" w:color="auto"/>
        <w:bottom w:val="none" w:sz="0" w:space="0" w:color="auto"/>
        <w:right w:val="none" w:sz="0" w:space="0" w:color="auto"/>
      </w:divBdr>
    </w:div>
    <w:div w:id="75248836">
      <w:bodyDiv w:val="1"/>
      <w:marLeft w:val="0"/>
      <w:marRight w:val="0"/>
      <w:marTop w:val="0"/>
      <w:marBottom w:val="0"/>
      <w:divBdr>
        <w:top w:val="none" w:sz="0" w:space="0" w:color="auto"/>
        <w:left w:val="none" w:sz="0" w:space="0" w:color="auto"/>
        <w:bottom w:val="none" w:sz="0" w:space="0" w:color="auto"/>
        <w:right w:val="none" w:sz="0" w:space="0" w:color="auto"/>
      </w:divBdr>
    </w:div>
    <w:div w:id="75326145">
      <w:bodyDiv w:val="1"/>
      <w:marLeft w:val="0"/>
      <w:marRight w:val="0"/>
      <w:marTop w:val="0"/>
      <w:marBottom w:val="0"/>
      <w:divBdr>
        <w:top w:val="none" w:sz="0" w:space="0" w:color="auto"/>
        <w:left w:val="none" w:sz="0" w:space="0" w:color="auto"/>
        <w:bottom w:val="none" w:sz="0" w:space="0" w:color="auto"/>
        <w:right w:val="none" w:sz="0" w:space="0" w:color="auto"/>
      </w:divBdr>
    </w:div>
    <w:div w:id="75786000">
      <w:bodyDiv w:val="1"/>
      <w:marLeft w:val="0"/>
      <w:marRight w:val="0"/>
      <w:marTop w:val="0"/>
      <w:marBottom w:val="0"/>
      <w:divBdr>
        <w:top w:val="none" w:sz="0" w:space="0" w:color="auto"/>
        <w:left w:val="none" w:sz="0" w:space="0" w:color="auto"/>
        <w:bottom w:val="none" w:sz="0" w:space="0" w:color="auto"/>
        <w:right w:val="none" w:sz="0" w:space="0" w:color="auto"/>
      </w:divBdr>
    </w:div>
    <w:div w:id="77799055">
      <w:bodyDiv w:val="1"/>
      <w:marLeft w:val="0"/>
      <w:marRight w:val="0"/>
      <w:marTop w:val="0"/>
      <w:marBottom w:val="0"/>
      <w:divBdr>
        <w:top w:val="none" w:sz="0" w:space="0" w:color="auto"/>
        <w:left w:val="none" w:sz="0" w:space="0" w:color="auto"/>
        <w:bottom w:val="none" w:sz="0" w:space="0" w:color="auto"/>
        <w:right w:val="none" w:sz="0" w:space="0" w:color="auto"/>
      </w:divBdr>
    </w:div>
    <w:div w:id="79645542">
      <w:bodyDiv w:val="1"/>
      <w:marLeft w:val="0"/>
      <w:marRight w:val="0"/>
      <w:marTop w:val="0"/>
      <w:marBottom w:val="0"/>
      <w:divBdr>
        <w:top w:val="none" w:sz="0" w:space="0" w:color="auto"/>
        <w:left w:val="none" w:sz="0" w:space="0" w:color="auto"/>
        <w:bottom w:val="none" w:sz="0" w:space="0" w:color="auto"/>
        <w:right w:val="none" w:sz="0" w:space="0" w:color="auto"/>
      </w:divBdr>
    </w:div>
    <w:div w:id="79836765">
      <w:bodyDiv w:val="1"/>
      <w:marLeft w:val="0"/>
      <w:marRight w:val="0"/>
      <w:marTop w:val="0"/>
      <w:marBottom w:val="0"/>
      <w:divBdr>
        <w:top w:val="none" w:sz="0" w:space="0" w:color="auto"/>
        <w:left w:val="none" w:sz="0" w:space="0" w:color="auto"/>
        <w:bottom w:val="none" w:sz="0" w:space="0" w:color="auto"/>
        <w:right w:val="none" w:sz="0" w:space="0" w:color="auto"/>
      </w:divBdr>
    </w:div>
    <w:div w:id="81420231">
      <w:bodyDiv w:val="1"/>
      <w:marLeft w:val="0"/>
      <w:marRight w:val="0"/>
      <w:marTop w:val="0"/>
      <w:marBottom w:val="0"/>
      <w:divBdr>
        <w:top w:val="none" w:sz="0" w:space="0" w:color="auto"/>
        <w:left w:val="none" w:sz="0" w:space="0" w:color="auto"/>
        <w:bottom w:val="none" w:sz="0" w:space="0" w:color="auto"/>
        <w:right w:val="none" w:sz="0" w:space="0" w:color="auto"/>
      </w:divBdr>
    </w:div>
    <w:div w:id="90009914">
      <w:bodyDiv w:val="1"/>
      <w:marLeft w:val="0"/>
      <w:marRight w:val="0"/>
      <w:marTop w:val="0"/>
      <w:marBottom w:val="0"/>
      <w:divBdr>
        <w:top w:val="none" w:sz="0" w:space="0" w:color="auto"/>
        <w:left w:val="none" w:sz="0" w:space="0" w:color="auto"/>
        <w:bottom w:val="none" w:sz="0" w:space="0" w:color="auto"/>
        <w:right w:val="none" w:sz="0" w:space="0" w:color="auto"/>
      </w:divBdr>
    </w:div>
    <w:div w:id="91170121">
      <w:bodyDiv w:val="1"/>
      <w:marLeft w:val="0"/>
      <w:marRight w:val="0"/>
      <w:marTop w:val="0"/>
      <w:marBottom w:val="0"/>
      <w:divBdr>
        <w:top w:val="none" w:sz="0" w:space="0" w:color="auto"/>
        <w:left w:val="none" w:sz="0" w:space="0" w:color="auto"/>
        <w:bottom w:val="none" w:sz="0" w:space="0" w:color="auto"/>
        <w:right w:val="none" w:sz="0" w:space="0" w:color="auto"/>
      </w:divBdr>
    </w:div>
    <w:div w:id="92631358">
      <w:bodyDiv w:val="1"/>
      <w:marLeft w:val="0"/>
      <w:marRight w:val="0"/>
      <w:marTop w:val="0"/>
      <w:marBottom w:val="0"/>
      <w:divBdr>
        <w:top w:val="none" w:sz="0" w:space="0" w:color="auto"/>
        <w:left w:val="none" w:sz="0" w:space="0" w:color="auto"/>
        <w:bottom w:val="none" w:sz="0" w:space="0" w:color="auto"/>
        <w:right w:val="none" w:sz="0" w:space="0" w:color="auto"/>
      </w:divBdr>
    </w:div>
    <w:div w:id="97458197">
      <w:bodyDiv w:val="1"/>
      <w:marLeft w:val="0"/>
      <w:marRight w:val="0"/>
      <w:marTop w:val="0"/>
      <w:marBottom w:val="0"/>
      <w:divBdr>
        <w:top w:val="none" w:sz="0" w:space="0" w:color="auto"/>
        <w:left w:val="none" w:sz="0" w:space="0" w:color="auto"/>
        <w:bottom w:val="none" w:sz="0" w:space="0" w:color="auto"/>
        <w:right w:val="none" w:sz="0" w:space="0" w:color="auto"/>
      </w:divBdr>
    </w:div>
    <w:div w:id="97994713">
      <w:bodyDiv w:val="1"/>
      <w:marLeft w:val="0"/>
      <w:marRight w:val="0"/>
      <w:marTop w:val="0"/>
      <w:marBottom w:val="0"/>
      <w:divBdr>
        <w:top w:val="none" w:sz="0" w:space="0" w:color="auto"/>
        <w:left w:val="none" w:sz="0" w:space="0" w:color="auto"/>
        <w:bottom w:val="none" w:sz="0" w:space="0" w:color="auto"/>
        <w:right w:val="none" w:sz="0" w:space="0" w:color="auto"/>
      </w:divBdr>
    </w:div>
    <w:div w:id="98529796">
      <w:bodyDiv w:val="1"/>
      <w:marLeft w:val="0"/>
      <w:marRight w:val="0"/>
      <w:marTop w:val="0"/>
      <w:marBottom w:val="0"/>
      <w:divBdr>
        <w:top w:val="none" w:sz="0" w:space="0" w:color="auto"/>
        <w:left w:val="none" w:sz="0" w:space="0" w:color="auto"/>
        <w:bottom w:val="none" w:sz="0" w:space="0" w:color="auto"/>
        <w:right w:val="none" w:sz="0" w:space="0" w:color="auto"/>
      </w:divBdr>
    </w:div>
    <w:div w:id="102042218">
      <w:bodyDiv w:val="1"/>
      <w:marLeft w:val="0"/>
      <w:marRight w:val="0"/>
      <w:marTop w:val="0"/>
      <w:marBottom w:val="0"/>
      <w:divBdr>
        <w:top w:val="none" w:sz="0" w:space="0" w:color="auto"/>
        <w:left w:val="none" w:sz="0" w:space="0" w:color="auto"/>
        <w:bottom w:val="none" w:sz="0" w:space="0" w:color="auto"/>
        <w:right w:val="none" w:sz="0" w:space="0" w:color="auto"/>
      </w:divBdr>
    </w:div>
    <w:div w:id="105588629">
      <w:bodyDiv w:val="1"/>
      <w:marLeft w:val="0"/>
      <w:marRight w:val="0"/>
      <w:marTop w:val="0"/>
      <w:marBottom w:val="0"/>
      <w:divBdr>
        <w:top w:val="none" w:sz="0" w:space="0" w:color="auto"/>
        <w:left w:val="none" w:sz="0" w:space="0" w:color="auto"/>
        <w:bottom w:val="none" w:sz="0" w:space="0" w:color="auto"/>
        <w:right w:val="none" w:sz="0" w:space="0" w:color="auto"/>
      </w:divBdr>
    </w:div>
    <w:div w:id="106002434">
      <w:bodyDiv w:val="1"/>
      <w:marLeft w:val="0"/>
      <w:marRight w:val="0"/>
      <w:marTop w:val="0"/>
      <w:marBottom w:val="0"/>
      <w:divBdr>
        <w:top w:val="none" w:sz="0" w:space="0" w:color="auto"/>
        <w:left w:val="none" w:sz="0" w:space="0" w:color="auto"/>
        <w:bottom w:val="none" w:sz="0" w:space="0" w:color="auto"/>
        <w:right w:val="none" w:sz="0" w:space="0" w:color="auto"/>
      </w:divBdr>
    </w:div>
    <w:div w:id="106707569">
      <w:bodyDiv w:val="1"/>
      <w:marLeft w:val="0"/>
      <w:marRight w:val="0"/>
      <w:marTop w:val="0"/>
      <w:marBottom w:val="0"/>
      <w:divBdr>
        <w:top w:val="none" w:sz="0" w:space="0" w:color="auto"/>
        <w:left w:val="none" w:sz="0" w:space="0" w:color="auto"/>
        <w:bottom w:val="none" w:sz="0" w:space="0" w:color="auto"/>
        <w:right w:val="none" w:sz="0" w:space="0" w:color="auto"/>
      </w:divBdr>
    </w:div>
    <w:div w:id="109862098">
      <w:bodyDiv w:val="1"/>
      <w:marLeft w:val="0"/>
      <w:marRight w:val="0"/>
      <w:marTop w:val="0"/>
      <w:marBottom w:val="0"/>
      <w:divBdr>
        <w:top w:val="none" w:sz="0" w:space="0" w:color="auto"/>
        <w:left w:val="none" w:sz="0" w:space="0" w:color="auto"/>
        <w:bottom w:val="none" w:sz="0" w:space="0" w:color="auto"/>
        <w:right w:val="none" w:sz="0" w:space="0" w:color="auto"/>
      </w:divBdr>
      <w:divsChild>
        <w:div w:id="163013899">
          <w:marLeft w:val="0"/>
          <w:marRight w:val="0"/>
          <w:marTop w:val="0"/>
          <w:marBottom w:val="0"/>
          <w:divBdr>
            <w:top w:val="none" w:sz="0" w:space="0" w:color="auto"/>
            <w:left w:val="none" w:sz="0" w:space="0" w:color="auto"/>
            <w:bottom w:val="none" w:sz="0" w:space="0" w:color="auto"/>
            <w:right w:val="none" w:sz="0" w:space="0" w:color="auto"/>
          </w:divBdr>
          <w:divsChild>
            <w:div w:id="310866215">
              <w:marLeft w:val="0"/>
              <w:marRight w:val="0"/>
              <w:marTop w:val="0"/>
              <w:marBottom w:val="0"/>
              <w:divBdr>
                <w:top w:val="none" w:sz="0" w:space="0" w:color="auto"/>
                <w:left w:val="none" w:sz="0" w:space="0" w:color="auto"/>
                <w:bottom w:val="none" w:sz="0" w:space="0" w:color="auto"/>
                <w:right w:val="none" w:sz="0" w:space="0" w:color="auto"/>
              </w:divBdr>
            </w:div>
          </w:divsChild>
        </w:div>
        <w:div w:id="296644894">
          <w:marLeft w:val="0"/>
          <w:marRight w:val="0"/>
          <w:marTop w:val="0"/>
          <w:marBottom w:val="0"/>
          <w:divBdr>
            <w:top w:val="none" w:sz="0" w:space="0" w:color="auto"/>
            <w:left w:val="none" w:sz="0" w:space="0" w:color="auto"/>
            <w:bottom w:val="none" w:sz="0" w:space="0" w:color="auto"/>
            <w:right w:val="none" w:sz="0" w:space="0" w:color="auto"/>
          </w:divBdr>
          <w:divsChild>
            <w:div w:id="1118842033">
              <w:marLeft w:val="0"/>
              <w:marRight w:val="0"/>
              <w:marTop w:val="0"/>
              <w:marBottom w:val="0"/>
              <w:divBdr>
                <w:top w:val="none" w:sz="0" w:space="0" w:color="auto"/>
                <w:left w:val="none" w:sz="0" w:space="0" w:color="auto"/>
                <w:bottom w:val="none" w:sz="0" w:space="0" w:color="auto"/>
                <w:right w:val="none" w:sz="0" w:space="0" w:color="auto"/>
              </w:divBdr>
            </w:div>
          </w:divsChild>
        </w:div>
        <w:div w:id="570887439">
          <w:marLeft w:val="0"/>
          <w:marRight w:val="0"/>
          <w:marTop w:val="0"/>
          <w:marBottom w:val="0"/>
          <w:divBdr>
            <w:top w:val="none" w:sz="0" w:space="0" w:color="auto"/>
            <w:left w:val="none" w:sz="0" w:space="0" w:color="auto"/>
            <w:bottom w:val="none" w:sz="0" w:space="0" w:color="auto"/>
            <w:right w:val="none" w:sz="0" w:space="0" w:color="auto"/>
          </w:divBdr>
          <w:divsChild>
            <w:div w:id="308480649">
              <w:marLeft w:val="0"/>
              <w:marRight w:val="0"/>
              <w:marTop w:val="0"/>
              <w:marBottom w:val="0"/>
              <w:divBdr>
                <w:top w:val="none" w:sz="0" w:space="0" w:color="auto"/>
                <w:left w:val="none" w:sz="0" w:space="0" w:color="auto"/>
                <w:bottom w:val="none" w:sz="0" w:space="0" w:color="auto"/>
                <w:right w:val="none" w:sz="0" w:space="0" w:color="auto"/>
              </w:divBdr>
              <w:divsChild>
                <w:div w:id="1341591283">
                  <w:marLeft w:val="0"/>
                  <w:marRight w:val="0"/>
                  <w:marTop w:val="0"/>
                  <w:marBottom w:val="0"/>
                  <w:divBdr>
                    <w:top w:val="none" w:sz="0" w:space="0" w:color="auto"/>
                    <w:left w:val="none" w:sz="0" w:space="0" w:color="auto"/>
                    <w:bottom w:val="none" w:sz="0" w:space="0" w:color="auto"/>
                    <w:right w:val="none" w:sz="0" w:space="0" w:color="auto"/>
                  </w:divBdr>
                  <w:divsChild>
                    <w:div w:id="347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5865">
          <w:marLeft w:val="0"/>
          <w:marRight w:val="0"/>
          <w:marTop w:val="0"/>
          <w:marBottom w:val="0"/>
          <w:divBdr>
            <w:top w:val="none" w:sz="0" w:space="0" w:color="auto"/>
            <w:left w:val="none" w:sz="0" w:space="0" w:color="auto"/>
            <w:bottom w:val="none" w:sz="0" w:space="0" w:color="auto"/>
            <w:right w:val="none" w:sz="0" w:space="0" w:color="auto"/>
          </w:divBdr>
          <w:divsChild>
            <w:div w:id="1275863614">
              <w:marLeft w:val="0"/>
              <w:marRight w:val="0"/>
              <w:marTop w:val="0"/>
              <w:marBottom w:val="0"/>
              <w:divBdr>
                <w:top w:val="none" w:sz="0" w:space="0" w:color="auto"/>
                <w:left w:val="none" w:sz="0" w:space="0" w:color="auto"/>
                <w:bottom w:val="none" w:sz="0" w:space="0" w:color="auto"/>
                <w:right w:val="none" w:sz="0" w:space="0" w:color="auto"/>
              </w:divBdr>
              <w:divsChild>
                <w:div w:id="1621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1634">
          <w:marLeft w:val="0"/>
          <w:marRight w:val="0"/>
          <w:marTop w:val="0"/>
          <w:marBottom w:val="0"/>
          <w:divBdr>
            <w:top w:val="none" w:sz="0" w:space="0" w:color="auto"/>
            <w:left w:val="none" w:sz="0" w:space="0" w:color="auto"/>
            <w:bottom w:val="none" w:sz="0" w:space="0" w:color="auto"/>
            <w:right w:val="none" w:sz="0" w:space="0" w:color="auto"/>
          </w:divBdr>
          <w:divsChild>
            <w:div w:id="826824996">
              <w:marLeft w:val="0"/>
              <w:marRight w:val="0"/>
              <w:marTop w:val="0"/>
              <w:marBottom w:val="0"/>
              <w:divBdr>
                <w:top w:val="none" w:sz="0" w:space="0" w:color="auto"/>
                <w:left w:val="none" w:sz="0" w:space="0" w:color="auto"/>
                <w:bottom w:val="none" w:sz="0" w:space="0" w:color="auto"/>
                <w:right w:val="none" w:sz="0" w:space="0" w:color="auto"/>
              </w:divBdr>
              <w:divsChild>
                <w:div w:id="542716199">
                  <w:marLeft w:val="0"/>
                  <w:marRight w:val="0"/>
                  <w:marTop w:val="0"/>
                  <w:marBottom w:val="0"/>
                  <w:divBdr>
                    <w:top w:val="none" w:sz="0" w:space="0" w:color="auto"/>
                    <w:left w:val="none" w:sz="0" w:space="0" w:color="auto"/>
                    <w:bottom w:val="none" w:sz="0" w:space="0" w:color="auto"/>
                    <w:right w:val="none" w:sz="0" w:space="0" w:color="auto"/>
                  </w:divBdr>
                  <w:divsChild>
                    <w:div w:id="1957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4710">
          <w:marLeft w:val="0"/>
          <w:marRight w:val="0"/>
          <w:marTop w:val="0"/>
          <w:marBottom w:val="0"/>
          <w:divBdr>
            <w:top w:val="none" w:sz="0" w:space="0" w:color="auto"/>
            <w:left w:val="none" w:sz="0" w:space="0" w:color="auto"/>
            <w:bottom w:val="none" w:sz="0" w:space="0" w:color="auto"/>
            <w:right w:val="none" w:sz="0" w:space="0" w:color="auto"/>
          </w:divBdr>
          <w:divsChild>
            <w:div w:id="1153761313">
              <w:marLeft w:val="0"/>
              <w:marRight w:val="0"/>
              <w:marTop w:val="0"/>
              <w:marBottom w:val="0"/>
              <w:divBdr>
                <w:top w:val="none" w:sz="0" w:space="0" w:color="auto"/>
                <w:left w:val="none" w:sz="0" w:space="0" w:color="auto"/>
                <w:bottom w:val="none" w:sz="0" w:space="0" w:color="auto"/>
                <w:right w:val="none" w:sz="0" w:space="0" w:color="auto"/>
              </w:divBdr>
              <w:divsChild>
                <w:div w:id="1172456514">
                  <w:marLeft w:val="0"/>
                  <w:marRight w:val="0"/>
                  <w:marTop w:val="0"/>
                  <w:marBottom w:val="0"/>
                  <w:divBdr>
                    <w:top w:val="none" w:sz="0" w:space="0" w:color="auto"/>
                    <w:left w:val="none" w:sz="0" w:space="0" w:color="auto"/>
                    <w:bottom w:val="none" w:sz="0" w:space="0" w:color="auto"/>
                    <w:right w:val="none" w:sz="0" w:space="0" w:color="auto"/>
                  </w:divBdr>
                  <w:divsChild>
                    <w:div w:id="1694576985">
                      <w:marLeft w:val="0"/>
                      <w:marRight w:val="0"/>
                      <w:marTop w:val="0"/>
                      <w:marBottom w:val="0"/>
                      <w:divBdr>
                        <w:top w:val="none" w:sz="0" w:space="0" w:color="auto"/>
                        <w:left w:val="none" w:sz="0" w:space="0" w:color="auto"/>
                        <w:bottom w:val="none" w:sz="0" w:space="0" w:color="auto"/>
                        <w:right w:val="none" w:sz="0" w:space="0" w:color="auto"/>
                      </w:divBdr>
                      <w:divsChild>
                        <w:div w:id="1968730646">
                          <w:marLeft w:val="0"/>
                          <w:marRight w:val="0"/>
                          <w:marTop w:val="0"/>
                          <w:marBottom w:val="0"/>
                          <w:divBdr>
                            <w:top w:val="none" w:sz="0" w:space="0" w:color="auto"/>
                            <w:left w:val="none" w:sz="0" w:space="0" w:color="auto"/>
                            <w:bottom w:val="none" w:sz="0" w:space="0" w:color="auto"/>
                            <w:right w:val="none" w:sz="0" w:space="0" w:color="auto"/>
                          </w:divBdr>
                          <w:divsChild>
                            <w:div w:id="240870774">
                              <w:marLeft w:val="0"/>
                              <w:marRight w:val="0"/>
                              <w:marTop w:val="0"/>
                              <w:marBottom w:val="0"/>
                              <w:divBdr>
                                <w:top w:val="none" w:sz="0" w:space="0" w:color="auto"/>
                                <w:left w:val="none" w:sz="0" w:space="0" w:color="auto"/>
                                <w:bottom w:val="none" w:sz="0" w:space="0" w:color="auto"/>
                                <w:right w:val="none" w:sz="0" w:space="0" w:color="auto"/>
                              </w:divBdr>
                              <w:divsChild>
                                <w:div w:id="932275367">
                                  <w:marLeft w:val="0"/>
                                  <w:marRight w:val="0"/>
                                  <w:marTop w:val="0"/>
                                  <w:marBottom w:val="0"/>
                                  <w:divBdr>
                                    <w:top w:val="none" w:sz="0" w:space="0" w:color="auto"/>
                                    <w:left w:val="none" w:sz="0" w:space="0" w:color="auto"/>
                                    <w:bottom w:val="none" w:sz="0" w:space="0" w:color="auto"/>
                                    <w:right w:val="none" w:sz="0" w:space="0" w:color="auto"/>
                                  </w:divBdr>
                                  <w:divsChild>
                                    <w:div w:id="1015838346">
                                      <w:marLeft w:val="0"/>
                                      <w:marRight w:val="0"/>
                                      <w:marTop w:val="0"/>
                                      <w:marBottom w:val="0"/>
                                      <w:divBdr>
                                        <w:top w:val="none" w:sz="0" w:space="0" w:color="auto"/>
                                        <w:left w:val="none" w:sz="0" w:space="0" w:color="auto"/>
                                        <w:bottom w:val="none" w:sz="0" w:space="0" w:color="auto"/>
                                        <w:right w:val="none" w:sz="0" w:space="0" w:color="auto"/>
                                      </w:divBdr>
                                    </w:div>
                                    <w:div w:id="1620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5">
                              <w:marLeft w:val="0"/>
                              <w:marRight w:val="0"/>
                              <w:marTop w:val="0"/>
                              <w:marBottom w:val="0"/>
                              <w:divBdr>
                                <w:top w:val="none" w:sz="0" w:space="0" w:color="auto"/>
                                <w:left w:val="none" w:sz="0" w:space="0" w:color="auto"/>
                                <w:bottom w:val="none" w:sz="0" w:space="0" w:color="auto"/>
                                <w:right w:val="none" w:sz="0" w:space="0" w:color="auto"/>
                              </w:divBdr>
                              <w:divsChild>
                                <w:div w:id="2005933632">
                                  <w:marLeft w:val="0"/>
                                  <w:marRight w:val="0"/>
                                  <w:marTop w:val="0"/>
                                  <w:marBottom w:val="0"/>
                                  <w:divBdr>
                                    <w:top w:val="none" w:sz="0" w:space="0" w:color="auto"/>
                                    <w:left w:val="none" w:sz="0" w:space="0" w:color="auto"/>
                                    <w:bottom w:val="none" w:sz="0" w:space="0" w:color="auto"/>
                                    <w:right w:val="none" w:sz="0" w:space="0" w:color="auto"/>
                                  </w:divBdr>
                                  <w:divsChild>
                                    <w:div w:id="4573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634">
          <w:marLeft w:val="0"/>
          <w:marRight w:val="0"/>
          <w:marTop w:val="0"/>
          <w:marBottom w:val="0"/>
          <w:divBdr>
            <w:top w:val="none" w:sz="0" w:space="0" w:color="auto"/>
            <w:left w:val="none" w:sz="0" w:space="0" w:color="auto"/>
            <w:bottom w:val="none" w:sz="0" w:space="0" w:color="auto"/>
            <w:right w:val="none" w:sz="0" w:space="0" w:color="auto"/>
          </w:divBdr>
        </w:div>
      </w:divsChild>
    </w:div>
    <w:div w:id="111286890">
      <w:bodyDiv w:val="1"/>
      <w:marLeft w:val="0"/>
      <w:marRight w:val="0"/>
      <w:marTop w:val="0"/>
      <w:marBottom w:val="0"/>
      <w:divBdr>
        <w:top w:val="none" w:sz="0" w:space="0" w:color="auto"/>
        <w:left w:val="none" w:sz="0" w:space="0" w:color="auto"/>
        <w:bottom w:val="none" w:sz="0" w:space="0" w:color="auto"/>
        <w:right w:val="none" w:sz="0" w:space="0" w:color="auto"/>
      </w:divBdr>
    </w:div>
    <w:div w:id="116726055">
      <w:bodyDiv w:val="1"/>
      <w:marLeft w:val="0"/>
      <w:marRight w:val="0"/>
      <w:marTop w:val="0"/>
      <w:marBottom w:val="0"/>
      <w:divBdr>
        <w:top w:val="none" w:sz="0" w:space="0" w:color="auto"/>
        <w:left w:val="none" w:sz="0" w:space="0" w:color="auto"/>
        <w:bottom w:val="none" w:sz="0" w:space="0" w:color="auto"/>
        <w:right w:val="none" w:sz="0" w:space="0" w:color="auto"/>
      </w:divBdr>
    </w:div>
    <w:div w:id="117190978">
      <w:bodyDiv w:val="1"/>
      <w:marLeft w:val="0"/>
      <w:marRight w:val="0"/>
      <w:marTop w:val="0"/>
      <w:marBottom w:val="0"/>
      <w:divBdr>
        <w:top w:val="none" w:sz="0" w:space="0" w:color="auto"/>
        <w:left w:val="none" w:sz="0" w:space="0" w:color="auto"/>
        <w:bottom w:val="none" w:sz="0" w:space="0" w:color="auto"/>
        <w:right w:val="none" w:sz="0" w:space="0" w:color="auto"/>
      </w:divBdr>
    </w:div>
    <w:div w:id="117375519">
      <w:bodyDiv w:val="1"/>
      <w:marLeft w:val="0"/>
      <w:marRight w:val="0"/>
      <w:marTop w:val="0"/>
      <w:marBottom w:val="0"/>
      <w:divBdr>
        <w:top w:val="none" w:sz="0" w:space="0" w:color="auto"/>
        <w:left w:val="none" w:sz="0" w:space="0" w:color="auto"/>
        <w:bottom w:val="none" w:sz="0" w:space="0" w:color="auto"/>
        <w:right w:val="none" w:sz="0" w:space="0" w:color="auto"/>
      </w:divBdr>
    </w:div>
    <w:div w:id="117460096">
      <w:bodyDiv w:val="1"/>
      <w:marLeft w:val="0"/>
      <w:marRight w:val="0"/>
      <w:marTop w:val="0"/>
      <w:marBottom w:val="0"/>
      <w:divBdr>
        <w:top w:val="none" w:sz="0" w:space="0" w:color="auto"/>
        <w:left w:val="none" w:sz="0" w:space="0" w:color="auto"/>
        <w:bottom w:val="none" w:sz="0" w:space="0" w:color="auto"/>
        <w:right w:val="none" w:sz="0" w:space="0" w:color="auto"/>
      </w:divBdr>
    </w:div>
    <w:div w:id="119080013">
      <w:bodyDiv w:val="1"/>
      <w:marLeft w:val="0"/>
      <w:marRight w:val="0"/>
      <w:marTop w:val="0"/>
      <w:marBottom w:val="0"/>
      <w:divBdr>
        <w:top w:val="none" w:sz="0" w:space="0" w:color="auto"/>
        <w:left w:val="none" w:sz="0" w:space="0" w:color="auto"/>
        <w:bottom w:val="none" w:sz="0" w:space="0" w:color="auto"/>
        <w:right w:val="none" w:sz="0" w:space="0" w:color="auto"/>
      </w:divBdr>
    </w:div>
    <w:div w:id="119418776">
      <w:bodyDiv w:val="1"/>
      <w:marLeft w:val="0"/>
      <w:marRight w:val="0"/>
      <w:marTop w:val="0"/>
      <w:marBottom w:val="0"/>
      <w:divBdr>
        <w:top w:val="none" w:sz="0" w:space="0" w:color="auto"/>
        <w:left w:val="none" w:sz="0" w:space="0" w:color="auto"/>
        <w:bottom w:val="none" w:sz="0" w:space="0" w:color="auto"/>
        <w:right w:val="none" w:sz="0" w:space="0" w:color="auto"/>
      </w:divBdr>
    </w:div>
    <w:div w:id="122233766">
      <w:bodyDiv w:val="1"/>
      <w:marLeft w:val="0"/>
      <w:marRight w:val="0"/>
      <w:marTop w:val="0"/>
      <w:marBottom w:val="0"/>
      <w:divBdr>
        <w:top w:val="none" w:sz="0" w:space="0" w:color="auto"/>
        <w:left w:val="none" w:sz="0" w:space="0" w:color="auto"/>
        <w:bottom w:val="none" w:sz="0" w:space="0" w:color="auto"/>
        <w:right w:val="none" w:sz="0" w:space="0" w:color="auto"/>
      </w:divBdr>
    </w:div>
    <w:div w:id="122693907">
      <w:bodyDiv w:val="1"/>
      <w:marLeft w:val="0"/>
      <w:marRight w:val="0"/>
      <w:marTop w:val="0"/>
      <w:marBottom w:val="0"/>
      <w:divBdr>
        <w:top w:val="none" w:sz="0" w:space="0" w:color="auto"/>
        <w:left w:val="none" w:sz="0" w:space="0" w:color="auto"/>
        <w:bottom w:val="none" w:sz="0" w:space="0" w:color="auto"/>
        <w:right w:val="none" w:sz="0" w:space="0" w:color="auto"/>
      </w:divBdr>
    </w:div>
    <w:div w:id="124131160">
      <w:bodyDiv w:val="1"/>
      <w:marLeft w:val="0"/>
      <w:marRight w:val="0"/>
      <w:marTop w:val="0"/>
      <w:marBottom w:val="0"/>
      <w:divBdr>
        <w:top w:val="none" w:sz="0" w:space="0" w:color="auto"/>
        <w:left w:val="none" w:sz="0" w:space="0" w:color="auto"/>
        <w:bottom w:val="none" w:sz="0" w:space="0" w:color="auto"/>
        <w:right w:val="none" w:sz="0" w:space="0" w:color="auto"/>
      </w:divBdr>
    </w:div>
    <w:div w:id="125510887">
      <w:bodyDiv w:val="1"/>
      <w:marLeft w:val="0"/>
      <w:marRight w:val="0"/>
      <w:marTop w:val="0"/>
      <w:marBottom w:val="0"/>
      <w:divBdr>
        <w:top w:val="none" w:sz="0" w:space="0" w:color="auto"/>
        <w:left w:val="none" w:sz="0" w:space="0" w:color="auto"/>
        <w:bottom w:val="none" w:sz="0" w:space="0" w:color="auto"/>
        <w:right w:val="none" w:sz="0" w:space="0" w:color="auto"/>
      </w:divBdr>
    </w:div>
    <w:div w:id="127019726">
      <w:bodyDiv w:val="1"/>
      <w:marLeft w:val="0"/>
      <w:marRight w:val="0"/>
      <w:marTop w:val="0"/>
      <w:marBottom w:val="0"/>
      <w:divBdr>
        <w:top w:val="none" w:sz="0" w:space="0" w:color="auto"/>
        <w:left w:val="none" w:sz="0" w:space="0" w:color="auto"/>
        <w:bottom w:val="none" w:sz="0" w:space="0" w:color="auto"/>
        <w:right w:val="none" w:sz="0" w:space="0" w:color="auto"/>
      </w:divBdr>
    </w:div>
    <w:div w:id="127744171">
      <w:bodyDiv w:val="1"/>
      <w:marLeft w:val="0"/>
      <w:marRight w:val="0"/>
      <w:marTop w:val="0"/>
      <w:marBottom w:val="0"/>
      <w:divBdr>
        <w:top w:val="none" w:sz="0" w:space="0" w:color="auto"/>
        <w:left w:val="none" w:sz="0" w:space="0" w:color="auto"/>
        <w:bottom w:val="none" w:sz="0" w:space="0" w:color="auto"/>
        <w:right w:val="none" w:sz="0" w:space="0" w:color="auto"/>
      </w:divBdr>
    </w:div>
    <w:div w:id="128743355">
      <w:bodyDiv w:val="1"/>
      <w:marLeft w:val="0"/>
      <w:marRight w:val="0"/>
      <w:marTop w:val="0"/>
      <w:marBottom w:val="0"/>
      <w:divBdr>
        <w:top w:val="none" w:sz="0" w:space="0" w:color="auto"/>
        <w:left w:val="none" w:sz="0" w:space="0" w:color="auto"/>
        <w:bottom w:val="none" w:sz="0" w:space="0" w:color="auto"/>
        <w:right w:val="none" w:sz="0" w:space="0" w:color="auto"/>
      </w:divBdr>
    </w:div>
    <w:div w:id="128980309">
      <w:bodyDiv w:val="1"/>
      <w:marLeft w:val="0"/>
      <w:marRight w:val="0"/>
      <w:marTop w:val="0"/>
      <w:marBottom w:val="0"/>
      <w:divBdr>
        <w:top w:val="none" w:sz="0" w:space="0" w:color="auto"/>
        <w:left w:val="none" w:sz="0" w:space="0" w:color="auto"/>
        <w:bottom w:val="none" w:sz="0" w:space="0" w:color="auto"/>
        <w:right w:val="none" w:sz="0" w:space="0" w:color="auto"/>
      </w:divBdr>
    </w:div>
    <w:div w:id="130561726">
      <w:bodyDiv w:val="1"/>
      <w:marLeft w:val="0"/>
      <w:marRight w:val="0"/>
      <w:marTop w:val="0"/>
      <w:marBottom w:val="0"/>
      <w:divBdr>
        <w:top w:val="none" w:sz="0" w:space="0" w:color="auto"/>
        <w:left w:val="none" w:sz="0" w:space="0" w:color="auto"/>
        <w:bottom w:val="none" w:sz="0" w:space="0" w:color="auto"/>
        <w:right w:val="none" w:sz="0" w:space="0" w:color="auto"/>
      </w:divBdr>
    </w:div>
    <w:div w:id="131290238">
      <w:bodyDiv w:val="1"/>
      <w:marLeft w:val="0"/>
      <w:marRight w:val="0"/>
      <w:marTop w:val="0"/>
      <w:marBottom w:val="0"/>
      <w:divBdr>
        <w:top w:val="none" w:sz="0" w:space="0" w:color="auto"/>
        <w:left w:val="none" w:sz="0" w:space="0" w:color="auto"/>
        <w:bottom w:val="none" w:sz="0" w:space="0" w:color="auto"/>
        <w:right w:val="none" w:sz="0" w:space="0" w:color="auto"/>
      </w:divBdr>
    </w:div>
    <w:div w:id="135529925">
      <w:bodyDiv w:val="1"/>
      <w:marLeft w:val="0"/>
      <w:marRight w:val="0"/>
      <w:marTop w:val="0"/>
      <w:marBottom w:val="0"/>
      <w:divBdr>
        <w:top w:val="none" w:sz="0" w:space="0" w:color="auto"/>
        <w:left w:val="none" w:sz="0" w:space="0" w:color="auto"/>
        <w:bottom w:val="none" w:sz="0" w:space="0" w:color="auto"/>
        <w:right w:val="none" w:sz="0" w:space="0" w:color="auto"/>
      </w:divBdr>
    </w:div>
    <w:div w:id="135684878">
      <w:bodyDiv w:val="1"/>
      <w:marLeft w:val="0"/>
      <w:marRight w:val="0"/>
      <w:marTop w:val="0"/>
      <w:marBottom w:val="0"/>
      <w:divBdr>
        <w:top w:val="none" w:sz="0" w:space="0" w:color="auto"/>
        <w:left w:val="none" w:sz="0" w:space="0" w:color="auto"/>
        <w:bottom w:val="none" w:sz="0" w:space="0" w:color="auto"/>
        <w:right w:val="none" w:sz="0" w:space="0" w:color="auto"/>
      </w:divBdr>
    </w:div>
    <w:div w:id="137576485">
      <w:bodyDiv w:val="1"/>
      <w:marLeft w:val="0"/>
      <w:marRight w:val="0"/>
      <w:marTop w:val="0"/>
      <w:marBottom w:val="0"/>
      <w:divBdr>
        <w:top w:val="none" w:sz="0" w:space="0" w:color="auto"/>
        <w:left w:val="none" w:sz="0" w:space="0" w:color="auto"/>
        <w:bottom w:val="none" w:sz="0" w:space="0" w:color="auto"/>
        <w:right w:val="none" w:sz="0" w:space="0" w:color="auto"/>
      </w:divBdr>
    </w:div>
    <w:div w:id="138115009">
      <w:bodyDiv w:val="1"/>
      <w:marLeft w:val="0"/>
      <w:marRight w:val="0"/>
      <w:marTop w:val="0"/>
      <w:marBottom w:val="0"/>
      <w:divBdr>
        <w:top w:val="none" w:sz="0" w:space="0" w:color="auto"/>
        <w:left w:val="none" w:sz="0" w:space="0" w:color="auto"/>
        <w:bottom w:val="none" w:sz="0" w:space="0" w:color="auto"/>
        <w:right w:val="none" w:sz="0" w:space="0" w:color="auto"/>
      </w:divBdr>
    </w:div>
    <w:div w:id="138883743">
      <w:bodyDiv w:val="1"/>
      <w:marLeft w:val="0"/>
      <w:marRight w:val="0"/>
      <w:marTop w:val="0"/>
      <w:marBottom w:val="0"/>
      <w:divBdr>
        <w:top w:val="none" w:sz="0" w:space="0" w:color="auto"/>
        <w:left w:val="none" w:sz="0" w:space="0" w:color="auto"/>
        <w:bottom w:val="none" w:sz="0" w:space="0" w:color="auto"/>
        <w:right w:val="none" w:sz="0" w:space="0" w:color="auto"/>
      </w:divBdr>
    </w:div>
    <w:div w:id="139267984">
      <w:bodyDiv w:val="1"/>
      <w:marLeft w:val="0"/>
      <w:marRight w:val="0"/>
      <w:marTop w:val="0"/>
      <w:marBottom w:val="0"/>
      <w:divBdr>
        <w:top w:val="none" w:sz="0" w:space="0" w:color="auto"/>
        <w:left w:val="none" w:sz="0" w:space="0" w:color="auto"/>
        <w:bottom w:val="none" w:sz="0" w:space="0" w:color="auto"/>
        <w:right w:val="none" w:sz="0" w:space="0" w:color="auto"/>
      </w:divBdr>
    </w:div>
    <w:div w:id="139272965">
      <w:bodyDiv w:val="1"/>
      <w:marLeft w:val="0"/>
      <w:marRight w:val="0"/>
      <w:marTop w:val="0"/>
      <w:marBottom w:val="0"/>
      <w:divBdr>
        <w:top w:val="none" w:sz="0" w:space="0" w:color="auto"/>
        <w:left w:val="none" w:sz="0" w:space="0" w:color="auto"/>
        <w:bottom w:val="none" w:sz="0" w:space="0" w:color="auto"/>
        <w:right w:val="none" w:sz="0" w:space="0" w:color="auto"/>
      </w:divBdr>
    </w:div>
    <w:div w:id="140970803">
      <w:bodyDiv w:val="1"/>
      <w:marLeft w:val="0"/>
      <w:marRight w:val="0"/>
      <w:marTop w:val="0"/>
      <w:marBottom w:val="0"/>
      <w:divBdr>
        <w:top w:val="none" w:sz="0" w:space="0" w:color="auto"/>
        <w:left w:val="none" w:sz="0" w:space="0" w:color="auto"/>
        <w:bottom w:val="none" w:sz="0" w:space="0" w:color="auto"/>
        <w:right w:val="none" w:sz="0" w:space="0" w:color="auto"/>
      </w:divBdr>
    </w:div>
    <w:div w:id="141898404">
      <w:bodyDiv w:val="1"/>
      <w:marLeft w:val="0"/>
      <w:marRight w:val="0"/>
      <w:marTop w:val="0"/>
      <w:marBottom w:val="0"/>
      <w:divBdr>
        <w:top w:val="none" w:sz="0" w:space="0" w:color="auto"/>
        <w:left w:val="none" w:sz="0" w:space="0" w:color="auto"/>
        <w:bottom w:val="none" w:sz="0" w:space="0" w:color="auto"/>
        <w:right w:val="none" w:sz="0" w:space="0" w:color="auto"/>
      </w:divBdr>
    </w:div>
    <w:div w:id="143200552">
      <w:bodyDiv w:val="1"/>
      <w:marLeft w:val="0"/>
      <w:marRight w:val="0"/>
      <w:marTop w:val="0"/>
      <w:marBottom w:val="0"/>
      <w:divBdr>
        <w:top w:val="none" w:sz="0" w:space="0" w:color="auto"/>
        <w:left w:val="none" w:sz="0" w:space="0" w:color="auto"/>
        <w:bottom w:val="none" w:sz="0" w:space="0" w:color="auto"/>
        <w:right w:val="none" w:sz="0" w:space="0" w:color="auto"/>
      </w:divBdr>
    </w:div>
    <w:div w:id="143277434">
      <w:bodyDiv w:val="1"/>
      <w:marLeft w:val="0"/>
      <w:marRight w:val="0"/>
      <w:marTop w:val="0"/>
      <w:marBottom w:val="0"/>
      <w:divBdr>
        <w:top w:val="none" w:sz="0" w:space="0" w:color="auto"/>
        <w:left w:val="none" w:sz="0" w:space="0" w:color="auto"/>
        <w:bottom w:val="none" w:sz="0" w:space="0" w:color="auto"/>
        <w:right w:val="none" w:sz="0" w:space="0" w:color="auto"/>
      </w:divBdr>
    </w:div>
    <w:div w:id="148785812">
      <w:bodyDiv w:val="1"/>
      <w:marLeft w:val="0"/>
      <w:marRight w:val="0"/>
      <w:marTop w:val="0"/>
      <w:marBottom w:val="0"/>
      <w:divBdr>
        <w:top w:val="none" w:sz="0" w:space="0" w:color="auto"/>
        <w:left w:val="none" w:sz="0" w:space="0" w:color="auto"/>
        <w:bottom w:val="none" w:sz="0" w:space="0" w:color="auto"/>
        <w:right w:val="none" w:sz="0" w:space="0" w:color="auto"/>
      </w:divBdr>
    </w:div>
    <w:div w:id="149446844">
      <w:bodyDiv w:val="1"/>
      <w:marLeft w:val="0"/>
      <w:marRight w:val="0"/>
      <w:marTop w:val="0"/>
      <w:marBottom w:val="0"/>
      <w:divBdr>
        <w:top w:val="none" w:sz="0" w:space="0" w:color="auto"/>
        <w:left w:val="none" w:sz="0" w:space="0" w:color="auto"/>
        <w:bottom w:val="none" w:sz="0" w:space="0" w:color="auto"/>
        <w:right w:val="none" w:sz="0" w:space="0" w:color="auto"/>
      </w:divBdr>
    </w:div>
    <w:div w:id="150565930">
      <w:bodyDiv w:val="1"/>
      <w:marLeft w:val="0"/>
      <w:marRight w:val="0"/>
      <w:marTop w:val="0"/>
      <w:marBottom w:val="0"/>
      <w:divBdr>
        <w:top w:val="none" w:sz="0" w:space="0" w:color="auto"/>
        <w:left w:val="none" w:sz="0" w:space="0" w:color="auto"/>
        <w:bottom w:val="none" w:sz="0" w:space="0" w:color="auto"/>
        <w:right w:val="none" w:sz="0" w:space="0" w:color="auto"/>
      </w:divBdr>
    </w:div>
    <w:div w:id="153037051">
      <w:bodyDiv w:val="1"/>
      <w:marLeft w:val="0"/>
      <w:marRight w:val="0"/>
      <w:marTop w:val="0"/>
      <w:marBottom w:val="0"/>
      <w:divBdr>
        <w:top w:val="none" w:sz="0" w:space="0" w:color="auto"/>
        <w:left w:val="none" w:sz="0" w:space="0" w:color="auto"/>
        <w:bottom w:val="none" w:sz="0" w:space="0" w:color="auto"/>
        <w:right w:val="none" w:sz="0" w:space="0" w:color="auto"/>
      </w:divBdr>
    </w:div>
    <w:div w:id="153108097">
      <w:bodyDiv w:val="1"/>
      <w:marLeft w:val="0"/>
      <w:marRight w:val="0"/>
      <w:marTop w:val="0"/>
      <w:marBottom w:val="0"/>
      <w:divBdr>
        <w:top w:val="none" w:sz="0" w:space="0" w:color="auto"/>
        <w:left w:val="none" w:sz="0" w:space="0" w:color="auto"/>
        <w:bottom w:val="none" w:sz="0" w:space="0" w:color="auto"/>
        <w:right w:val="none" w:sz="0" w:space="0" w:color="auto"/>
      </w:divBdr>
    </w:div>
    <w:div w:id="154227948">
      <w:bodyDiv w:val="1"/>
      <w:marLeft w:val="0"/>
      <w:marRight w:val="0"/>
      <w:marTop w:val="0"/>
      <w:marBottom w:val="0"/>
      <w:divBdr>
        <w:top w:val="none" w:sz="0" w:space="0" w:color="auto"/>
        <w:left w:val="none" w:sz="0" w:space="0" w:color="auto"/>
        <w:bottom w:val="none" w:sz="0" w:space="0" w:color="auto"/>
        <w:right w:val="none" w:sz="0" w:space="0" w:color="auto"/>
      </w:divBdr>
    </w:div>
    <w:div w:id="154229506">
      <w:bodyDiv w:val="1"/>
      <w:marLeft w:val="0"/>
      <w:marRight w:val="0"/>
      <w:marTop w:val="0"/>
      <w:marBottom w:val="0"/>
      <w:divBdr>
        <w:top w:val="none" w:sz="0" w:space="0" w:color="auto"/>
        <w:left w:val="none" w:sz="0" w:space="0" w:color="auto"/>
        <w:bottom w:val="none" w:sz="0" w:space="0" w:color="auto"/>
        <w:right w:val="none" w:sz="0" w:space="0" w:color="auto"/>
      </w:divBdr>
    </w:div>
    <w:div w:id="158498189">
      <w:bodyDiv w:val="1"/>
      <w:marLeft w:val="0"/>
      <w:marRight w:val="0"/>
      <w:marTop w:val="0"/>
      <w:marBottom w:val="0"/>
      <w:divBdr>
        <w:top w:val="none" w:sz="0" w:space="0" w:color="auto"/>
        <w:left w:val="none" w:sz="0" w:space="0" w:color="auto"/>
        <w:bottom w:val="none" w:sz="0" w:space="0" w:color="auto"/>
        <w:right w:val="none" w:sz="0" w:space="0" w:color="auto"/>
      </w:divBdr>
    </w:div>
    <w:div w:id="160197305">
      <w:bodyDiv w:val="1"/>
      <w:marLeft w:val="0"/>
      <w:marRight w:val="0"/>
      <w:marTop w:val="0"/>
      <w:marBottom w:val="0"/>
      <w:divBdr>
        <w:top w:val="none" w:sz="0" w:space="0" w:color="auto"/>
        <w:left w:val="none" w:sz="0" w:space="0" w:color="auto"/>
        <w:bottom w:val="none" w:sz="0" w:space="0" w:color="auto"/>
        <w:right w:val="none" w:sz="0" w:space="0" w:color="auto"/>
      </w:divBdr>
    </w:div>
    <w:div w:id="160314973">
      <w:bodyDiv w:val="1"/>
      <w:marLeft w:val="0"/>
      <w:marRight w:val="0"/>
      <w:marTop w:val="0"/>
      <w:marBottom w:val="0"/>
      <w:divBdr>
        <w:top w:val="none" w:sz="0" w:space="0" w:color="auto"/>
        <w:left w:val="none" w:sz="0" w:space="0" w:color="auto"/>
        <w:bottom w:val="none" w:sz="0" w:space="0" w:color="auto"/>
        <w:right w:val="none" w:sz="0" w:space="0" w:color="auto"/>
      </w:divBdr>
    </w:div>
    <w:div w:id="160892684">
      <w:bodyDiv w:val="1"/>
      <w:marLeft w:val="0"/>
      <w:marRight w:val="0"/>
      <w:marTop w:val="0"/>
      <w:marBottom w:val="0"/>
      <w:divBdr>
        <w:top w:val="none" w:sz="0" w:space="0" w:color="auto"/>
        <w:left w:val="none" w:sz="0" w:space="0" w:color="auto"/>
        <w:bottom w:val="none" w:sz="0" w:space="0" w:color="auto"/>
        <w:right w:val="none" w:sz="0" w:space="0" w:color="auto"/>
      </w:divBdr>
    </w:div>
    <w:div w:id="161698453">
      <w:bodyDiv w:val="1"/>
      <w:marLeft w:val="0"/>
      <w:marRight w:val="0"/>
      <w:marTop w:val="0"/>
      <w:marBottom w:val="0"/>
      <w:divBdr>
        <w:top w:val="none" w:sz="0" w:space="0" w:color="auto"/>
        <w:left w:val="none" w:sz="0" w:space="0" w:color="auto"/>
        <w:bottom w:val="none" w:sz="0" w:space="0" w:color="auto"/>
        <w:right w:val="none" w:sz="0" w:space="0" w:color="auto"/>
      </w:divBdr>
    </w:div>
    <w:div w:id="165479016">
      <w:bodyDiv w:val="1"/>
      <w:marLeft w:val="0"/>
      <w:marRight w:val="0"/>
      <w:marTop w:val="0"/>
      <w:marBottom w:val="0"/>
      <w:divBdr>
        <w:top w:val="none" w:sz="0" w:space="0" w:color="auto"/>
        <w:left w:val="none" w:sz="0" w:space="0" w:color="auto"/>
        <w:bottom w:val="none" w:sz="0" w:space="0" w:color="auto"/>
        <w:right w:val="none" w:sz="0" w:space="0" w:color="auto"/>
      </w:divBdr>
    </w:div>
    <w:div w:id="165830255">
      <w:bodyDiv w:val="1"/>
      <w:marLeft w:val="0"/>
      <w:marRight w:val="0"/>
      <w:marTop w:val="0"/>
      <w:marBottom w:val="0"/>
      <w:divBdr>
        <w:top w:val="none" w:sz="0" w:space="0" w:color="auto"/>
        <w:left w:val="none" w:sz="0" w:space="0" w:color="auto"/>
        <w:bottom w:val="none" w:sz="0" w:space="0" w:color="auto"/>
        <w:right w:val="none" w:sz="0" w:space="0" w:color="auto"/>
      </w:divBdr>
    </w:div>
    <w:div w:id="166600803">
      <w:bodyDiv w:val="1"/>
      <w:marLeft w:val="0"/>
      <w:marRight w:val="0"/>
      <w:marTop w:val="0"/>
      <w:marBottom w:val="0"/>
      <w:divBdr>
        <w:top w:val="none" w:sz="0" w:space="0" w:color="auto"/>
        <w:left w:val="none" w:sz="0" w:space="0" w:color="auto"/>
        <w:bottom w:val="none" w:sz="0" w:space="0" w:color="auto"/>
        <w:right w:val="none" w:sz="0" w:space="0" w:color="auto"/>
      </w:divBdr>
    </w:div>
    <w:div w:id="169295089">
      <w:bodyDiv w:val="1"/>
      <w:marLeft w:val="0"/>
      <w:marRight w:val="0"/>
      <w:marTop w:val="0"/>
      <w:marBottom w:val="0"/>
      <w:divBdr>
        <w:top w:val="none" w:sz="0" w:space="0" w:color="auto"/>
        <w:left w:val="none" w:sz="0" w:space="0" w:color="auto"/>
        <w:bottom w:val="none" w:sz="0" w:space="0" w:color="auto"/>
        <w:right w:val="none" w:sz="0" w:space="0" w:color="auto"/>
      </w:divBdr>
    </w:div>
    <w:div w:id="169416775">
      <w:bodyDiv w:val="1"/>
      <w:marLeft w:val="0"/>
      <w:marRight w:val="0"/>
      <w:marTop w:val="0"/>
      <w:marBottom w:val="0"/>
      <w:divBdr>
        <w:top w:val="none" w:sz="0" w:space="0" w:color="auto"/>
        <w:left w:val="none" w:sz="0" w:space="0" w:color="auto"/>
        <w:bottom w:val="none" w:sz="0" w:space="0" w:color="auto"/>
        <w:right w:val="none" w:sz="0" w:space="0" w:color="auto"/>
      </w:divBdr>
    </w:div>
    <w:div w:id="170339021">
      <w:bodyDiv w:val="1"/>
      <w:marLeft w:val="0"/>
      <w:marRight w:val="0"/>
      <w:marTop w:val="0"/>
      <w:marBottom w:val="0"/>
      <w:divBdr>
        <w:top w:val="none" w:sz="0" w:space="0" w:color="auto"/>
        <w:left w:val="none" w:sz="0" w:space="0" w:color="auto"/>
        <w:bottom w:val="none" w:sz="0" w:space="0" w:color="auto"/>
        <w:right w:val="none" w:sz="0" w:space="0" w:color="auto"/>
      </w:divBdr>
    </w:div>
    <w:div w:id="171453783">
      <w:bodyDiv w:val="1"/>
      <w:marLeft w:val="0"/>
      <w:marRight w:val="0"/>
      <w:marTop w:val="0"/>
      <w:marBottom w:val="0"/>
      <w:divBdr>
        <w:top w:val="none" w:sz="0" w:space="0" w:color="auto"/>
        <w:left w:val="none" w:sz="0" w:space="0" w:color="auto"/>
        <w:bottom w:val="none" w:sz="0" w:space="0" w:color="auto"/>
        <w:right w:val="none" w:sz="0" w:space="0" w:color="auto"/>
      </w:divBdr>
    </w:div>
    <w:div w:id="174274206">
      <w:bodyDiv w:val="1"/>
      <w:marLeft w:val="0"/>
      <w:marRight w:val="0"/>
      <w:marTop w:val="0"/>
      <w:marBottom w:val="0"/>
      <w:divBdr>
        <w:top w:val="none" w:sz="0" w:space="0" w:color="auto"/>
        <w:left w:val="none" w:sz="0" w:space="0" w:color="auto"/>
        <w:bottom w:val="none" w:sz="0" w:space="0" w:color="auto"/>
        <w:right w:val="none" w:sz="0" w:space="0" w:color="auto"/>
      </w:divBdr>
    </w:div>
    <w:div w:id="175078065">
      <w:bodyDiv w:val="1"/>
      <w:marLeft w:val="0"/>
      <w:marRight w:val="0"/>
      <w:marTop w:val="0"/>
      <w:marBottom w:val="0"/>
      <w:divBdr>
        <w:top w:val="none" w:sz="0" w:space="0" w:color="auto"/>
        <w:left w:val="none" w:sz="0" w:space="0" w:color="auto"/>
        <w:bottom w:val="none" w:sz="0" w:space="0" w:color="auto"/>
        <w:right w:val="none" w:sz="0" w:space="0" w:color="auto"/>
      </w:divBdr>
    </w:div>
    <w:div w:id="175386141">
      <w:bodyDiv w:val="1"/>
      <w:marLeft w:val="0"/>
      <w:marRight w:val="0"/>
      <w:marTop w:val="0"/>
      <w:marBottom w:val="0"/>
      <w:divBdr>
        <w:top w:val="none" w:sz="0" w:space="0" w:color="auto"/>
        <w:left w:val="none" w:sz="0" w:space="0" w:color="auto"/>
        <w:bottom w:val="none" w:sz="0" w:space="0" w:color="auto"/>
        <w:right w:val="none" w:sz="0" w:space="0" w:color="auto"/>
      </w:divBdr>
    </w:div>
    <w:div w:id="176819726">
      <w:bodyDiv w:val="1"/>
      <w:marLeft w:val="0"/>
      <w:marRight w:val="0"/>
      <w:marTop w:val="0"/>
      <w:marBottom w:val="0"/>
      <w:divBdr>
        <w:top w:val="none" w:sz="0" w:space="0" w:color="auto"/>
        <w:left w:val="none" w:sz="0" w:space="0" w:color="auto"/>
        <w:bottom w:val="none" w:sz="0" w:space="0" w:color="auto"/>
        <w:right w:val="none" w:sz="0" w:space="0" w:color="auto"/>
      </w:divBdr>
    </w:div>
    <w:div w:id="180289974">
      <w:bodyDiv w:val="1"/>
      <w:marLeft w:val="0"/>
      <w:marRight w:val="0"/>
      <w:marTop w:val="0"/>
      <w:marBottom w:val="0"/>
      <w:divBdr>
        <w:top w:val="none" w:sz="0" w:space="0" w:color="auto"/>
        <w:left w:val="none" w:sz="0" w:space="0" w:color="auto"/>
        <w:bottom w:val="none" w:sz="0" w:space="0" w:color="auto"/>
        <w:right w:val="none" w:sz="0" w:space="0" w:color="auto"/>
      </w:divBdr>
    </w:div>
    <w:div w:id="180319041">
      <w:bodyDiv w:val="1"/>
      <w:marLeft w:val="0"/>
      <w:marRight w:val="0"/>
      <w:marTop w:val="0"/>
      <w:marBottom w:val="0"/>
      <w:divBdr>
        <w:top w:val="none" w:sz="0" w:space="0" w:color="auto"/>
        <w:left w:val="none" w:sz="0" w:space="0" w:color="auto"/>
        <w:bottom w:val="none" w:sz="0" w:space="0" w:color="auto"/>
        <w:right w:val="none" w:sz="0" w:space="0" w:color="auto"/>
      </w:divBdr>
    </w:div>
    <w:div w:id="182332034">
      <w:bodyDiv w:val="1"/>
      <w:marLeft w:val="0"/>
      <w:marRight w:val="0"/>
      <w:marTop w:val="0"/>
      <w:marBottom w:val="0"/>
      <w:divBdr>
        <w:top w:val="none" w:sz="0" w:space="0" w:color="auto"/>
        <w:left w:val="none" w:sz="0" w:space="0" w:color="auto"/>
        <w:bottom w:val="none" w:sz="0" w:space="0" w:color="auto"/>
        <w:right w:val="none" w:sz="0" w:space="0" w:color="auto"/>
      </w:divBdr>
    </w:div>
    <w:div w:id="182521684">
      <w:bodyDiv w:val="1"/>
      <w:marLeft w:val="0"/>
      <w:marRight w:val="0"/>
      <w:marTop w:val="0"/>
      <w:marBottom w:val="0"/>
      <w:divBdr>
        <w:top w:val="none" w:sz="0" w:space="0" w:color="auto"/>
        <w:left w:val="none" w:sz="0" w:space="0" w:color="auto"/>
        <w:bottom w:val="none" w:sz="0" w:space="0" w:color="auto"/>
        <w:right w:val="none" w:sz="0" w:space="0" w:color="auto"/>
      </w:divBdr>
    </w:div>
    <w:div w:id="188567929">
      <w:bodyDiv w:val="1"/>
      <w:marLeft w:val="0"/>
      <w:marRight w:val="0"/>
      <w:marTop w:val="0"/>
      <w:marBottom w:val="0"/>
      <w:divBdr>
        <w:top w:val="none" w:sz="0" w:space="0" w:color="auto"/>
        <w:left w:val="none" w:sz="0" w:space="0" w:color="auto"/>
        <w:bottom w:val="none" w:sz="0" w:space="0" w:color="auto"/>
        <w:right w:val="none" w:sz="0" w:space="0" w:color="auto"/>
      </w:divBdr>
    </w:div>
    <w:div w:id="189799067">
      <w:bodyDiv w:val="1"/>
      <w:marLeft w:val="0"/>
      <w:marRight w:val="0"/>
      <w:marTop w:val="0"/>
      <w:marBottom w:val="0"/>
      <w:divBdr>
        <w:top w:val="none" w:sz="0" w:space="0" w:color="auto"/>
        <w:left w:val="none" w:sz="0" w:space="0" w:color="auto"/>
        <w:bottom w:val="none" w:sz="0" w:space="0" w:color="auto"/>
        <w:right w:val="none" w:sz="0" w:space="0" w:color="auto"/>
      </w:divBdr>
    </w:div>
    <w:div w:id="194344470">
      <w:bodyDiv w:val="1"/>
      <w:marLeft w:val="0"/>
      <w:marRight w:val="0"/>
      <w:marTop w:val="0"/>
      <w:marBottom w:val="0"/>
      <w:divBdr>
        <w:top w:val="none" w:sz="0" w:space="0" w:color="auto"/>
        <w:left w:val="none" w:sz="0" w:space="0" w:color="auto"/>
        <w:bottom w:val="none" w:sz="0" w:space="0" w:color="auto"/>
        <w:right w:val="none" w:sz="0" w:space="0" w:color="auto"/>
      </w:divBdr>
    </w:div>
    <w:div w:id="194345559">
      <w:bodyDiv w:val="1"/>
      <w:marLeft w:val="0"/>
      <w:marRight w:val="0"/>
      <w:marTop w:val="0"/>
      <w:marBottom w:val="0"/>
      <w:divBdr>
        <w:top w:val="none" w:sz="0" w:space="0" w:color="auto"/>
        <w:left w:val="none" w:sz="0" w:space="0" w:color="auto"/>
        <w:bottom w:val="none" w:sz="0" w:space="0" w:color="auto"/>
        <w:right w:val="none" w:sz="0" w:space="0" w:color="auto"/>
      </w:divBdr>
    </w:div>
    <w:div w:id="198203268">
      <w:bodyDiv w:val="1"/>
      <w:marLeft w:val="0"/>
      <w:marRight w:val="0"/>
      <w:marTop w:val="0"/>
      <w:marBottom w:val="0"/>
      <w:divBdr>
        <w:top w:val="none" w:sz="0" w:space="0" w:color="auto"/>
        <w:left w:val="none" w:sz="0" w:space="0" w:color="auto"/>
        <w:bottom w:val="none" w:sz="0" w:space="0" w:color="auto"/>
        <w:right w:val="none" w:sz="0" w:space="0" w:color="auto"/>
      </w:divBdr>
    </w:div>
    <w:div w:id="199711075">
      <w:bodyDiv w:val="1"/>
      <w:marLeft w:val="0"/>
      <w:marRight w:val="0"/>
      <w:marTop w:val="0"/>
      <w:marBottom w:val="0"/>
      <w:divBdr>
        <w:top w:val="none" w:sz="0" w:space="0" w:color="auto"/>
        <w:left w:val="none" w:sz="0" w:space="0" w:color="auto"/>
        <w:bottom w:val="none" w:sz="0" w:space="0" w:color="auto"/>
        <w:right w:val="none" w:sz="0" w:space="0" w:color="auto"/>
      </w:divBdr>
    </w:div>
    <w:div w:id="200368053">
      <w:bodyDiv w:val="1"/>
      <w:marLeft w:val="0"/>
      <w:marRight w:val="0"/>
      <w:marTop w:val="0"/>
      <w:marBottom w:val="0"/>
      <w:divBdr>
        <w:top w:val="none" w:sz="0" w:space="0" w:color="auto"/>
        <w:left w:val="none" w:sz="0" w:space="0" w:color="auto"/>
        <w:bottom w:val="none" w:sz="0" w:space="0" w:color="auto"/>
        <w:right w:val="none" w:sz="0" w:space="0" w:color="auto"/>
      </w:divBdr>
    </w:div>
    <w:div w:id="200945508">
      <w:bodyDiv w:val="1"/>
      <w:marLeft w:val="0"/>
      <w:marRight w:val="0"/>
      <w:marTop w:val="0"/>
      <w:marBottom w:val="0"/>
      <w:divBdr>
        <w:top w:val="none" w:sz="0" w:space="0" w:color="auto"/>
        <w:left w:val="none" w:sz="0" w:space="0" w:color="auto"/>
        <w:bottom w:val="none" w:sz="0" w:space="0" w:color="auto"/>
        <w:right w:val="none" w:sz="0" w:space="0" w:color="auto"/>
      </w:divBdr>
    </w:div>
    <w:div w:id="203642545">
      <w:bodyDiv w:val="1"/>
      <w:marLeft w:val="0"/>
      <w:marRight w:val="0"/>
      <w:marTop w:val="0"/>
      <w:marBottom w:val="0"/>
      <w:divBdr>
        <w:top w:val="none" w:sz="0" w:space="0" w:color="auto"/>
        <w:left w:val="none" w:sz="0" w:space="0" w:color="auto"/>
        <w:bottom w:val="none" w:sz="0" w:space="0" w:color="auto"/>
        <w:right w:val="none" w:sz="0" w:space="0" w:color="auto"/>
      </w:divBdr>
    </w:div>
    <w:div w:id="208149542">
      <w:bodyDiv w:val="1"/>
      <w:marLeft w:val="0"/>
      <w:marRight w:val="0"/>
      <w:marTop w:val="0"/>
      <w:marBottom w:val="0"/>
      <w:divBdr>
        <w:top w:val="none" w:sz="0" w:space="0" w:color="auto"/>
        <w:left w:val="none" w:sz="0" w:space="0" w:color="auto"/>
        <w:bottom w:val="none" w:sz="0" w:space="0" w:color="auto"/>
        <w:right w:val="none" w:sz="0" w:space="0" w:color="auto"/>
      </w:divBdr>
    </w:div>
    <w:div w:id="208153081">
      <w:bodyDiv w:val="1"/>
      <w:marLeft w:val="0"/>
      <w:marRight w:val="0"/>
      <w:marTop w:val="0"/>
      <w:marBottom w:val="0"/>
      <w:divBdr>
        <w:top w:val="none" w:sz="0" w:space="0" w:color="auto"/>
        <w:left w:val="none" w:sz="0" w:space="0" w:color="auto"/>
        <w:bottom w:val="none" w:sz="0" w:space="0" w:color="auto"/>
        <w:right w:val="none" w:sz="0" w:space="0" w:color="auto"/>
      </w:divBdr>
    </w:div>
    <w:div w:id="209853466">
      <w:bodyDiv w:val="1"/>
      <w:marLeft w:val="0"/>
      <w:marRight w:val="0"/>
      <w:marTop w:val="0"/>
      <w:marBottom w:val="0"/>
      <w:divBdr>
        <w:top w:val="none" w:sz="0" w:space="0" w:color="auto"/>
        <w:left w:val="none" w:sz="0" w:space="0" w:color="auto"/>
        <w:bottom w:val="none" w:sz="0" w:space="0" w:color="auto"/>
        <w:right w:val="none" w:sz="0" w:space="0" w:color="auto"/>
      </w:divBdr>
    </w:div>
    <w:div w:id="212348105">
      <w:bodyDiv w:val="1"/>
      <w:marLeft w:val="0"/>
      <w:marRight w:val="0"/>
      <w:marTop w:val="0"/>
      <w:marBottom w:val="0"/>
      <w:divBdr>
        <w:top w:val="none" w:sz="0" w:space="0" w:color="auto"/>
        <w:left w:val="none" w:sz="0" w:space="0" w:color="auto"/>
        <w:bottom w:val="none" w:sz="0" w:space="0" w:color="auto"/>
        <w:right w:val="none" w:sz="0" w:space="0" w:color="auto"/>
      </w:divBdr>
    </w:div>
    <w:div w:id="215354682">
      <w:bodyDiv w:val="1"/>
      <w:marLeft w:val="0"/>
      <w:marRight w:val="0"/>
      <w:marTop w:val="0"/>
      <w:marBottom w:val="0"/>
      <w:divBdr>
        <w:top w:val="none" w:sz="0" w:space="0" w:color="auto"/>
        <w:left w:val="none" w:sz="0" w:space="0" w:color="auto"/>
        <w:bottom w:val="none" w:sz="0" w:space="0" w:color="auto"/>
        <w:right w:val="none" w:sz="0" w:space="0" w:color="auto"/>
      </w:divBdr>
    </w:div>
    <w:div w:id="215776468">
      <w:bodyDiv w:val="1"/>
      <w:marLeft w:val="0"/>
      <w:marRight w:val="0"/>
      <w:marTop w:val="0"/>
      <w:marBottom w:val="0"/>
      <w:divBdr>
        <w:top w:val="none" w:sz="0" w:space="0" w:color="auto"/>
        <w:left w:val="none" w:sz="0" w:space="0" w:color="auto"/>
        <w:bottom w:val="none" w:sz="0" w:space="0" w:color="auto"/>
        <w:right w:val="none" w:sz="0" w:space="0" w:color="auto"/>
      </w:divBdr>
    </w:div>
    <w:div w:id="217785555">
      <w:bodyDiv w:val="1"/>
      <w:marLeft w:val="0"/>
      <w:marRight w:val="0"/>
      <w:marTop w:val="0"/>
      <w:marBottom w:val="0"/>
      <w:divBdr>
        <w:top w:val="none" w:sz="0" w:space="0" w:color="auto"/>
        <w:left w:val="none" w:sz="0" w:space="0" w:color="auto"/>
        <w:bottom w:val="none" w:sz="0" w:space="0" w:color="auto"/>
        <w:right w:val="none" w:sz="0" w:space="0" w:color="auto"/>
      </w:divBdr>
    </w:div>
    <w:div w:id="219632499">
      <w:bodyDiv w:val="1"/>
      <w:marLeft w:val="0"/>
      <w:marRight w:val="0"/>
      <w:marTop w:val="0"/>
      <w:marBottom w:val="0"/>
      <w:divBdr>
        <w:top w:val="none" w:sz="0" w:space="0" w:color="auto"/>
        <w:left w:val="none" w:sz="0" w:space="0" w:color="auto"/>
        <w:bottom w:val="none" w:sz="0" w:space="0" w:color="auto"/>
        <w:right w:val="none" w:sz="0" w:space="0" w:color="auto"/>
      </w:divBdr>
    </w:div>
    <w:div w:id="221527808">
      <w:bodyDiv w:val="1"/>
      <w:marLeft w:val="0"/>
      <w:marRight w:val="0"/>
      <w:marTop w:val="0"/>
      <w:marBottom w:val="0"/>
      <w:divBdr>
        <w:top w:val="none" w:sz="0" w:space="0" w:color="auto"/>
        <w:left w:val="none" w:sz="0" w:space="0" w:color="auto"/>
        <w:bottom w:val="none" w:sz="0" w:space="0" w:color="auto"/>
        <w:right w:val="none" w:sz="0" w:space="0" w:color="auto"/>
      </w:divBdr>
    </w:div>
    <w:div w:id="221723060">
      <w:bodyDiv w:val="1"/>
      <w:marLeft w:val="0"/>
      <w:marRight w:val="0"/>
      <w:marTop w:val="0"/>
      <w:marBottom w:val="0"/>
      <w:divBdr>
        <w:top w:val="none" w:sz="0" w:space="0" w:color="auto"/>
        <w:left w:val="none" w:sz="0" w:space="0" w:color="auto"/>
        <w:bottom w:val="none" w:sz="0" w:space="0" w:color="auto"/>
        <w:right w:val="none" w:sz="0" w:space="0" w:color="auto"/>
      </w:divBdr>
    </w:div>
    <w:div w:id="222758326">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sChild>
        <w:div w:id="387606299">
          <w:marLeft w:val="0"/>
          <w:marRight w:val="0"/>
          <w:marTop w:val="0"/>
          <w:marBottom w:val="0"/>
          <w:divBdr>
            <w:top w:val="none" w:sz="0" w:space="0" w:color="auto"/>
            <w:left w:val="none" w:sz="0" w:space="0" w:color="auto"/>
            <w:bottom w:val="none" w:sz="0" w:space="0" w:color="auto"/>
            <w:right w:val="none" w:sz="0" w:space="0" w:color="auto"/>
          </w:divBdr>
          <w:divsChild>
            <w:div w:id="218201758">
              <w:marLeft w:val="0"/>
              <w:marRight w:val="0"/>
              <w:marTop w:val="0"/>
              <w:marBottom w:val="0"/>
              <w:divBdr>
                <w:top w:val="none" w:sz="0" w:space="0" w:color="auto"/>
                <w:left w:val="none" w:sz="0" w:space="0" w:color="auto"/>
                <w:bottom w:val="none" w:sz="0" w:space="0" w:color="auto"/>
                <w:right w:val="none" w:sz="0" w:space="0" w:color="auto"/>
              </w:divBdr>
              <w:divsChild>
                <w:div w:id="1412896967">
                  <w:marLeft w:val="0"/>
                  <w:marRight w:val="0"/>
                  <w:marTop w:val="0"/>
                  <w:marBottom w:val="0"/>
                  <w:divBdr>
                    <w:top w:val="none" w:sz="0" w:space="0" w:color="auto"/>
                    <w:left w:val="none" w:sz="0" w:space="0" w:color="auto"/>
                    <w:bottom w:val="none" w:sz="0" w:space="0" w:color="auto"/>
                    <w:right w:val="none" w:sz="0" w:space="0" w:color="auto"/>
                  </w:divBdr>
                  <w:divsChild>
                    <w:div w:id="16389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0796">
          <w:marLeft w:val="0"/>
          <w:marRight w:val="0"/>
          <w:marTop w:val="0"/>
          <w:marBottom w:val="0"/>
          <w:divBdr>
            <w:top w:val="none" w:sz="0" w:space="0" w:color="auto"/>
            <w:left w:val="none" w:sz="0" w:space="0" w:color="auto"/>
            <w:bottom w:val="none" w:sz="0" w:space="0" w:color="auto"/>
            <w:right w:val="none" w:sz="0" w:space="0" w:color="auto"/>
          </w:divBdr>
          <w:divsChild>
            <w:div w:id="1871184954">
              <w:marLeft w:val="0"/>
              <w:marRight w:val="0"/>
              <w:marTop w:val="0"/>
              <w:marBottom w:val="0"/>
              <w:divBdr>
                <w:top w:val="none" w:sz="0" w:space="0" w:color="auto"/>
                <w:left w:val="none" w:sz="0" w:space="0" w:color="auto"/>
                <w:bottom w:val="none" w:sz="0" w:space="0" w:color="auto"/>
                <w:right w:val="none" w:sz="0" w:space="0" w:color="auto"/>
              </w:divBdr>
            </w:div>
          </w:divsChild>
        </w:div>
        <w:div w:id="964239371">
          <w:marLeft w:val="0"/>
          <w:marRight w:val="0"/>
          <w:marTop w:val="0"/>
          <w:marBottom w:val="0"/>
          <w:divBdr>
            <w:top w:val="none" w:sz="0" w:space="0" w:color="auto"/>
            <w:left w:val="none" w:sz="0" w:space="0" w:color="auto"/>
            <w:bottom w:val="none" w:sz="0" w:space="0" w:color="auto"/>
            <w:right w:val="none" w:sz="0" w:space="0" w:color="auto"/>
          </w:divBdr>
          <w:divsChild>
            <w:div w:id="852114264">
              <w:marLeft w:val="0"/>
              <w:marRight w:val="0"/>
              <w:marTop w:val="0"/>
              <w:marBottom w:val="0"/>
              <w:divBdr>
                <w:top w:val="none" w:sz="0" w:space="0" w:color="auto"/>
                <w:left w:val="none" w:sz="0" w:space="0" w:color="auto"/>
                <w:bottom w:val="none" w:sz="0" w:space="0" w:color="auto"/>
                <w:right w:val="none" w:sz="0" w:space="0" w:color="auto"/>
              </w:divBdr>
              <w:divsChild>
                <w:div w:id="1046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656">
          <w:marLeft w:val="0"/>
          <w:marRight w:val="0"/>
          <w:marTop w:val="0"/>
          <w:marBottom w:val="0"/>
          <w:divBdr>
            <w:top w:val="none" w:sz="0" w:space="0" w:color="auto"/>
            <w:left w:val="none" w:sz="0" w:space="0" w:color="auto"/>
            <w:bottom w:val="none" w:sz="0" w:space="0" w:color="auto"/>
            <w:right w:val="none" w:sz="0" w:space="0" w:color="auto"/>
          </w:divBdr>
          <w:divsChild>
            <w:div w:id="594898223">
              <w:marLeft w:val="0"/>
              <w:marRight w:val="0"/>
              <w:marTop w:val="0"/>
              <w:marBottom w:val="0"/>
              <w:divBdr>
                <w:top w:val="none" w:sz="0" w:space="0" w:color="auto"/>
                <w:left w:val="none" w:sz="0" w:space="0" w:color="auto"/>
                <w:bottom w:val="none" w:sz="0" w:space="0" w:color="auto"/>
                <w:right w:val="none" w:sz="0" w:space="0" w:color="auto"/>
              </w:divBdr>
              <w:divsChild>
                <w:div w:id="74012228">
                  <w:marLeft w:val="0"/>
                  <w:marRight w:val="0"/>
                  <w:marTop w:val="0"/>
                  <w:marBottom w:val="0"/>
                  <w:divBdr>
                    <w:top w:val="none" w:sz="0" w:space="0" w:color="auto"/>
                    <w:left w:val="none" w:sz="0" w:space="0" w:color="auto"/>
                    <w:bottom w:val="none" w:sz="0" w:space="0" w:color="auto"/>
                    <w:right w:val="none" w:sz="0" w:space="0" w:color="auto"/>
                  </w:divBdr>
                  <w:divsChild>
                    <w:div w:id="1157653384">
                      <w:marLeft w:val="0"/>
                      <w:marRight w:val="0"/>
                      <w:marTop w:val="0"/>
                      <w:marBottom w:val="0"/>
                      <w:divBdr>
                        <w:top w:val="none" w:sz="0" w:space="0" w:color="auto"/>
                        <w:left w:val="none" w:sz="0" w:space="0" w:color="auto"/>
                        <w:bottom w:val="none" w:sz="0" w:space="0" w:color="auto"/>
                        <w:right w:val="none" w:sz="0" w:space="0" w:color="auto"/>
                      </w:divBdr>
                      <w:divsChild>
                        <w:div w:id="1775439141">
                          <w:marLeft w:val="0"/>
                          <w:marRight w:val="0"/>
                          <w:marTop w:val="0"/>
                          <w:marBottom w:val="0"/>
                          <w:divBdr>
                            <w:top w:val="none" w:sz="0" w:space="0" w:color="auto"/>
                            <w:left w:val="none" w:sz="0" w:space="0" w:color="auto"/>
                            <w:bottom w:val="none" w:sz="0" w:space="0" w:color="auto"/>
                            <w:right w:val="none" w:sz="0" w:space="0" w:color="auto"/>
                          </w:divBdr>
                          <w:divsChild>
                            <w:div w:id="752051864">
                              <w:marLeft w:val="0"/>
                              <w:marRight w:val="0"/>
                              <w:marTop w:val="0"/>
                              <w:marBottom w:val="0"/>
                              <w:divBdr>
                                <w:top w:val="none" w:sz="0" w:space="0" w:color="auto"/>
                                <w:left w:val="none" w:sz="0" w:space="0" w:color="auto"/>
                                <w:bottom w:val="none" w:sz="0" w:space="0" w:color="auto"/>
                                <w:right w:val="none" w:sz="0" w:space="0" w:color="auto"/>
                              </w:divBdr>
                              <w:divsChild>
                                <w:div w:id="426534847">
                                  <w:marLeft w:val="0"/>
                                  <w:marRight w:val="0"/>
                                  <w:marTop w:val="0"/>
                                  <w:marBottom w:val="0"/>
                                  <w:divBdr>
                                    <w:top w:val="none" w:sz="0" w:space="0" w:color="auto"/>
                                    <w:left w:val="none" w:sz="0" w:space="0" w:color="auto"/>
                                    <w:bottom w:val="none" w:sz="0" w:space="0" w:color="auto"/>
                                    <w:right w:val="none" w:sz="0" w:space="0" w:color="auto"/>
                                  </w:divBdr>
                                  <w:divsChild>
                                    <w:div w:id="16446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48">
                              <w:marLeft w:val="0"/>
                              <w:marRight w:val="0"/>
                              <w:marTop w:val="0"/>
                              <w:marBottom w:val="0"/>
                              <w:divBdr>
                                <w:top w:val="none" w:sz="0" w:space="0" w:color="auto"/>
                                <w:left w:val="none" w:sz="0" w:space="0" w:color="auto"/>
                                <w:bottom w:val="none" w:sz="0" w:space="0" w:color="auto"/>
                                <w:right w:val="none" w:sz="0" w:space="0" w:color="auto"/>
                              </w:divBdr>
                              <w:divsChild>
                                <w:div w:id="424880914">
                                  <w:marLeft w:val="0"/>
                                  <w:marRight w:val="0"/>
                                  <w:marTop w:val="0"/>
                                  <w:marBottom w:val="0"/>
                                  <w:divBdr>
                                    <w:top w:val="none" w:sz="0" w:space="0" w:color="auto"/>
                                    <w:left w:val="none" w:sz="0" w:space="0" w:color="auto"/>
                                    <w:bottom w:val="none" w:sz="0" w:space="0" w:color="auto"/>
                                    <w:right w:val="none" w:sz="0" w:space="0" w:color="auto"/>
                                  </w:divBdr>
                                  <w:divsChild>
                                    <w:div w:id="174417084">
                                      <w:marLeft w:val="0"/>
                                      <w:marRight w:val="0"/>
                                      <w:marTop w:val="0"/>
                                      <w:marBottom w:val="0"/>
                                      <w:divBdr>
                                        <w:top w:val="none" w:sz="0" w:space="0" w:color="auto"/>
                                        <w:left w:val="none" w:sz="0" w:space="0" w:color="auto"/>
                                        <w:bottom w:val="none" w:sz="0" w:space="0" w:color="auto"/>
                                        <w:right w:val="none" w:sz="0" w:space="0" w:color="auto"/>
                                      </w:divBdr>
                                    </w:div>
                                    <w:div w:id="3343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180933">
          <w:marLeft w:val="0"/>
          <w:marRight w:val="0"/>
          <w:marTop w:val="0"/>
          <w:marBottom w:val="0"/>
          <w:divBdr>
            <w:top w:val="none" w:sz="0" w:space="0" w:color="auto"/>
            <w:left w:val="none" w:sz="0" w:space="0" w:color="auto"/>
            <w:bottom w:val="none" w:sz="0" w:space="0" w:color="auto"/>
            <w:right w:val="none" w:sz="0" w:space="0" w:color="auto"/>
          </w:divBdr>
        </w:div>
        <w:div w:id="1918516206">
          <w:marLeft w:val="0"/>
          <w:marRight w:val="0"/>
          <w:marTop w:val="0"/>
          <w:marBottom w:val="0"/>
          <w:divBdr>
            <w:top w:val="none" w:sz="0" w:space="0" w:color="auto"/>
            <w:left w:val="none" w:sz="0" w:space="0" w:color="auto"/>
            <w:bottom w:val="none" w:sz="0" w:space="0" w:color="auto"/>
            <w:right w:val="none" w:sz="0" w:space="0" w:color="auto"/>
          </w:divBdr>
          <w:divsChild>
            <w:div w:id="769854811">
              <w:marLeft w:val="0"/>
              <w:marRight w:val="0"/>
              <w:marTop w:val="0"/>
              <w:marBottom w:val="0"/>
              <w:divBdr>
                <w:top w:val="none" w:sz="0" w:space="0" w:color="auto"/>
                <w:left w:val="none" w:sz="0" w:space="0" w:color="auto"/>
                <w:bottom w:val="none" w:sz="0" w:space="0" w:color="auto"/>
                <w:right w:val="none" w:sz="0" w:space="0" w:color="auto"/>
              </w:divBdr>
            </w:div>
          </w:divsChild>
        </w:div>
        <w:div w:id="2081980321">
          <w:marLeft w:val="0"/>
          <w:marRight w:val="0"/>
          <w:marTop w:val="0"/>
          <w:marBottom w:val="0"/>
          <w:divBdr>
            <w:top w:val="none" w:sz="0" w:space="0" w:color="auto"/>
            <w:left w:val="none" w:sz="0" w:space="0" w:color="auto"/>
            <w:bottom w:val="none" w:sz="0" w:space="0" w:color="auto"/>
            <w:right w:val="none" w:sz="0" w:space="0" w:color="auto"/>
          </w:divBdr>
          <w:divsChild>
            <w:div w:id="1662584475">
              <w:marLeft w:val="0"/>
              <w:marRight w:val="0"/>
              <w:marTop w:val="0"/>
              <w:marBottom w:val="0"/>
              <w:divBdr>
                <w:top w:val="none" w:sz="0" w:space="0" w:color="auto"/>
                <w:left w:val="none" w:sz="0" w:space="0" w:color="auto"/>
                <w:bottom w:val="none" w:sz="0" w:space="0" w:color="auto"/>
                <w:right w:val="none" w:sz="0" w:space="0" w:color="auto"/>
              </w:divBdr>
              <w:divsChild>
                <w:div w:id="687676417">
                  <w:marLeft w:val="0"/>
                  <w:marRight w:val="0"/>
                  <w:marTop w:val="0"/>
                  <w:marBottom w:val="0"/>
                  <w:divBdr>
                    <w:top w:val="none" w:sz="0" w:space="0" w:color="auto"/>
                    <w:left w:val="none" w:sz="0" w:space="0" w:color="auto"/>
                    <w:bottom w:val="none" w:sz="0" w:space="0" w:color="auto"/>
                    <w:right w:val="none" w:sz="0" w:space="0" w:color="auto"/>
                  </w:divBdr>
                  <w:divsChild>
                    <w:div w:id="5491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3710">
      <w:bodyDiv w:val="1"/>
      <w:marLeft w:val="0"/>
      <w:marRight w:val="0"/>
      <w:marTop w:val="0"/>
      <w:marBottom w:val="0"/>
      <w:divBdr>
        <w:top w:val="none" w:sz="0" w:space="0" w:color="auto"/>
        <w:left w:val="none" w:sz="0" w:space="0" w:color="auto"/>
        <w:bottom w:val="none" w:sz="0" w:space="0" w:color="auto"/>
        <w:right w:val="none" w:sz="0" w:space="0" w:color="auto"/>
      </w:divBdr>
    </w:div>
    <w:div w:id="232274656">
      <w:bodyDiv w:val="1"/>
      <w:marLeft w:val="0"/>
      <w:marRight w:val="0"/>
      <w:marTop w:val="0"/>
      <w:marBottom w:val="0"/>
      <w:divBdr>
        <w:top w:val="none" w:sz="0" w:space="0" w:color="auto"/>
        <w:left w:val="none" w:sz="0" w:space="0" w:color="auto"/>
        <w:bottom w:val="none" w:sz="0" w:space="0" w:color="auto"/>
        <w:right w:val="none" w:sz="0" w:space="0" w:color="auto"/>
      </w:divBdr>
    </w:div>
    <w:div w:id="232937011">
      <w:bodyDiv w:val="1"/>
      <w:marLeft w:val="0"/>
      <w:marRight w:val="0"/>
      <w:marTop w:val="0"/>
      <w:marBottom w:val="0"/>
      <w:divBdr>
        <w:top w:val="none" w:sz="0" w:space="0" w:color="auto"/>
        <w:left w:val="none" w:sz="0" w:space="0" w:color="auto"/>
        <w:bottom w:val="none" w:sz="0" w:space="0" w:color="auto"/>
        <w:right w:val="none" w:sz="0" w:space="0" w:color="auto"/>
      </w:divBdr>
    </w:div>
    <w:div w:id="233317582">
      <w:bodyDiv w:val="1"/>
      <w:marLeft w:val="0"/>
      <w:marRight w:val="0"/>
      <w:marTop w:val="0"/>
      <w:marBottom w:val="0"/>
      <w:divBdr>
        <w:top w:val="none" w:sz="0" w:space="0" w:color="auto"/>
        <w:left w:val="none" w:sz="0" w:space="0" w:color="auto"/>
        <w:bottom w:val="none" w:sz="0" w:space="0" w:color="auto"/>
        <w:right w:val="none" w:sz="0" w:space="0" w:color="auto"/>
      </w:divBdr>
    </w:div>
    <w:div w:id="234048553">
      <w:bodyDiv w:val="1"/>
      <w:marLeft w:val="0"/>
      <w:marRight w:val="0"/>
      <w:marTop w:val="0"/>
      <w:marBottom w:val="0"/>
      <w:divBdr>
        <w:top w:val="none" w:sz="0" w:space="0" w:color="auto"/>
        <w:left w:val="none" w:sz="0" w:space="0" w:color="auto"/>
        <w:bottom w:val="none" w:sz="0" w:space="0" w:color="auto"/>
        <w:right w:val="none" w:sz="0" w:space="0" w:color="auto"/>
      </w:divBdr>
    </w:div>
    <w:div w:id="235437394">
      <w:bodyDiv w:val="1"/>
      <w:marLeft w:val="0"/>
      <w:marRight w:val="0"/>
      <w:marTop w:val="0"/>
      <w:marBottom w:val="0"/>
      <w:divBdr>
        <w:top w:val="none" w:sz="0" w:space="0" w:color="auto"/>
        <w:left w:val="none" w:sz="0" w:space="0" w:color="auto"/>
        <w:bottom w:val="none" w:sz="0" w:space="0" w:color="auto"/>
        <w:right w:val="none" w:sz="0" w:space="0" w:color="auto"/>
      </w:divBdr>
    </w:div>
    <w:div w:id="236210259">
      <w:bodyDiv w:val="1"/>
      <w:marLeft w:val="0"/>
      <w:marRight w:val="0"/>
      <w:marTop w:val="0"/>
      <w:marBottom w:val="0"/>
      <w:divBdr>
        <w:top w:val="none" w:sz="0" w:space="0" w:color="auto"/>
        <w:left w:val="none" w:sz="0" w:space="0" w:color="auto"/>
        <w:bottom w:val="none" w:sz="0" w:space="0" w:color="auto"/>
        <w:right w:val="none" w:sz="0" w:space="0" w:color="auto"/>
      </w:divBdr>
    </w:div>
    <w:div w:id="237206790">
      <w:bodyDiv w:val="1"/>
      <w:marLeft w:val="0"/>
      <w:marRight w:val="0"/>
      <w:marTop w:val="0"/>
      <w:marBottom w:val="0"/>
      <w:divBdr>
        <w:top w:val="none" w:sz="0" w:space="0" w:color="auto"/>
        <w:left w:val="none" w:sz="0" w:space="0" w:color="auto"/>
        <w:bottom w:val="none" w:sz="0" w:space="0" w:color="auto"/>
        <w:right w:val="none" w:sz="0" w:space="0" w:color="auto"/>
      </w:divBdr>
    </w:div>
    <w:div w:id="240406911">
      <w:bodyDiv w:val="1"/>
      <w:marLeft w:val="0"/>
      <w:marRight w:val="0"/>
      <w:marTop w:val="0"/>
      <w:marBottom w:val="0"/>
      <w:divBdr>
        <w:top w:val="none" w:sz="0" w:space="0" w:color="auto"/>
        <w:left w:val="none" w:sz="0" w:space="0" w:color="auto"/>
        <w:bottom w:val="none" w:sz="0" w:space="0" w:color="auto"/>
        <w:right w:val="none" w:sz="0" w:space="0" w:color="auto"/>
      </w:divBdr>
    </w:div>
    <w:div w:id="241332642">
      <w:bodyDiv w:val="1"/>
      <w:marLeft w:val="0"/>
      <w:marRight w:val="0"/>
      <w:marTop w:val="0"/>
      <w:marBottom w:val="0"/>
      <w:divBdr>
        <w:top w:val="none" w:sz="0" w:space="0" w:color="auto"/>
        <w:left w:val="none" w:sz="0" w:space="0" w:color="auto"/>
        <w:bottom w:val="none" w:sz="0" w:space="0" w:color="auto"/>
        <w:right w:val="none" w:sz="0" w:space="0" w:color="auto"/>
      </w:divBdr>
    </w:div>
    <w:div w:id="242230362">
      <w:bodyDiv w:val="1"/>
      <w:marLeft w:val="0"/>
      <w:marRight w:val="0"/>
      <w:marTop w:val="0"/>
      <w:marBottom w:val="0"/>
      <w:divBdr>
        <w:top w:val="none" w:sz="0" w:space="0" w:color="auto"/>
        <w:left w:val="none" w:sz="0" w:space="0" w:color="auto"/>
        <w:bottom w:val="none" w:sz="0" w:space="0" w:color="auto"/>
        <w:right w:val="none" w:sz="0" w:space="0" w:color="auto"/>
      </w:divBdr>
    </w:div>
    <w:div w:id="242833666">
      <w:bodyDiv w:val="1"/>
      <w:marLeft w:val="0"/>
      <w:marRight w:val="0"/>
      <w:marTop w:val="0"/>
      <w:marBottom w:val="0"/>
      <w:divBdr>
        <w:top w:val="none" w:sz="0" w:space="0" w:color="auto"/>
        <w:left w:val="none" w:sz="0" w:space="0" w:color="auto"/>
        <w:bottom w:val="none" w:sz="0" w:space="0" w:color="auto"/>
        <w:right w:val="none" w:sz="0" w:space="0" w:color="auto"/>
      </w:divBdr>
    </w:div>
    <w:div w:id="245070864">
      <w:bodyDiv w:val="1"/>
      <w:marLeft w:val="0"/>
      <w:marRight w:val="0"/>
      <w:marTop w:val="0"/>
      <w:marBottom w:val="0"/>
      <w:divBdr>
        <w:top w:val="none" w:sz="0" w:space="0" w:color="auto"/>
        <w:left w:val="none" w:sz="0" w:space="0" w:color="auto"/>
        <w:bottom w:val="none" w:sz="0" w:space="0" w:color="auto"/>
        <w:right w:val="none" w:sz="0" w:space="0" w:color="auto"/>
      </w:divBdr>
    </w:div>
    <w:div w:id="248973694">
      <w:bodyDiv w:val="1"/>
      <w:marLeft w:val="0"/>
      <w:marRight w:val="0"/>
      <w:marTop w:val="0"/>
      <w:marBottom w:val="0"/>
      <w:divBdr>
        <w:top w:val="none" w:sz="0" w:space="0" w:color="auto"/>
        <w:left w:val="none" w:sz="0" w:space="0" w:color="auto"/>
        <w:bottom w:val="none" w:sz="0" w:space="0" w:color="auto"/>
        <w:right w:val="none" w:sz="0" w:space="0" w:color="auto"/>
      </w:divBdr>
    </w:div>
    <w:div w:id="254896952">
      <w:bodyDiv w:val="1"/>
      <w:marLeft w:val="0"/>
      <w:marRight w:val="0"/>
      <w:marTop w:val="0"/>
      <w:marBottom w:val="0"/>
      <w:divBdr>
        <w:top w:val="none" w:sz="0" w:space="0" w:color="auto"/>
        <w:left w:val="none" w:sz="0" w:space="0" w:color="auto"/>
        <w:bottom w:val="none" w:sz="0" w:space="0" w:color="auto"/>
        <w:right w:val="none" w:sz="0" w:space="0" w:color="auto"/>
      </w:divBdr>
    </w:div>
    <w:div w:id="259339092">
      <w:bodyDiv w:val="1"/>
      <w:marLeft w:val="0"/>
      <w:marRight w:val="0"/>
      <w:marTop w:val="0"/>
      <w:marBottom w:val="0"/>
      <w:divBdr>
        <w:top w:val="none" w:sz="0" w:space="0" w:color="auto"/>
        <w:left w:val="none" w:sz="0" w:space="0" w:color="auto"/>
        <w:bottom w:val="none" w:sz="0" w:space="0" w:color="auto"/>
        <w:right w:val="none" w:sz="0" w:space="0" w:color="auto"/>
      </w:divBdr>
    </w:div>
    <w:div w:id="260376214">
      <w:bodyDiv w:val="1"/>
      <w:marLeft w:val="0"/>
      <w:marRight w:val="0"/>
      <w:marTop w:val="0"/>
      <w:marBottom w:val="0"/>
      <w:divBdr>
        <w:top w:val="none" w:sz="0" w:space="0" w:color="auto"/>
        <w:left w:val="none" w:sz="0" w:space="0" w:color="auto"/>
        <w:bottom w:val="none" w:sz="0" w:space="0" w:color="auto"/>
        <w:right w:val="none" w:sz="0" w:space="0" w:color="auto"/>
      </w:divBdr>
    </w:div>
    <w:div w:id="262418324">
      <w:bodyDiv w:val="1"/>
      <w:marLeft w:val="0"/>
      <w:marRight w:val="0"/>
      <w:marTop w:val="0"/>
      <w:marBottom w:val="0"/>
      <w:divBdr>
        <w:top w:val="none" w:sz="0" w:space="0" w:color="auto"/>
        <w:left w:val="none" w:sz="0" w:space="0" w:color="auto"/>
        <w:bottom w:val="none" w:sz="0" w:space="0" w:color="auto"/>
        <w:right w:val="none" w:sz="0" w:space="0" w:color="auto"/>
      </w:divBdr>
    </w:div>
    <w:div w:id="263733571">
      <w:bodyDiv w:val="1"/>
      <w:marLeft w:val="0"/>
      <w:marRight w:val="0"/>
      <w:marTop w:val="0"/>
      <w:marBottom w:val="0"/>
      <w:divBdr>
        <w:top w:val="none" w:sz="0" w:space="0" w:color="auto"/>
        <w:left w:val="none" w:sz="0" w:space="0" w:color="auto"/>
        <w:bottom w:val="none" w:sz="0" w:space="0" w:color="auto"/>
        <w:right w:val="none" w:sz="0" w:space="0" w:color="auto"/>
      </w:divBdr>
    </w:div>
    <w:div w:id="264272461">
      <w:bodyDiv w:val="1"/>
      <w:marLeft w:val="0"/>
      <w:marRight w:val="0"/>
      <w:marTop w:val="0"/>
      <w:marBottom w:val="0"/>
      <w:divBdr>
        <w:top w:val="none" w:sz="0" w:space="0" w:color="auto"/>
        <w:left w:val="none" w:sz="0" w:space="0" w:color="auto"/>
        <w:bottom w:val="none" w:sz="0" w:space="0" w:color="auto"/>
        <w:right w:val="none" w:sz="0" w:space="0" w:color="auto"/>
      </w:divBdr>
    </w:div>
    <w:div w:id="266276175">
      <w:bodyDiv w:val="1"/>
      <w:marLeft w:val="0"/>
      <w:marRight w:val="0"/>
      <w:marTop w:val="0"/>
      <w:marBottom w:val="0"/>
      <w:divBdr>
        <w:top w:val="none" w:sz="0" w:space="0" w:color="auto"/>
        <w:left w:val="none" w:sz="0" w:space="0" w:color="auto"/>
        <w:bottom w:val="none" w:sz="0" w:space="0" w:color="auto"/>
        <w:right w:val="none" w:sz="0" w:space="0" w:color="auto"/>
      </w:divBdr>
    </w:div>
    <w:div w:id="267542769">
      <w:bodyDiv w:val="1"/>
      <w:marLeft w:val="0"/>
      <w:marRight w:val="0"/>
      <w:marTop w:val="0"/>
      <w:marBottom w:val="0"/>
      <w:divBdr>
        <w:top w:val="none" w:sz="0" w:space="0" w:color="auto"/>
        <w:left w:val="none" w:sz="0" w:space="0" w:color="auto"/>
        <w:bottom w:val="none" w:sz="0" w:space="0" w:color="auto"/>
        <w:right w:val="none" w:sz="0" w:space="0" w:color="auto"/>
      </w:divBdr>
    </w:div>
    <w:div w:id="269703347">
      <w:bodyDiv w:val="1"/>
      <w:marLeft w:val="0"/>
      <w:marRight w:val="0"/>
      <w:marTop w:val="0"/>
      <w:marBottom w:val="0"/>
      <w:divBdr>
        <w:top w:val="none" w:sz="0" w:space="0" w:color="auto"/>
        <w:left w:val="none" w:sz="0" w:space="0" w:color="auto"/>
        <w:bottom w:val="none" w:sz="0" w:space="0" w:color="auto"/>
        <w:right w:val="none" w:sz="0" w:space="0" w:color="auto"/>
      </w:divBdr>
    </w:div>
    <w:div w:id="276526379">
      <w:bodyDiv w:val="1"/>
      <w:marLeft w:val="0"/>
      <w:marRight w:val="0"/>
      <w:marTop w:val="0"/>
      <w:marBottom w:val="0"/>
      <w:divBdr>
        <w:top w:val="none" w:sz="0" w:space="0" w:color="auto"/>
        <w:left w:val="none" w:sz="0" w:space="0" w:color="auto"/>
        <w:bottom w:val="none" w:sz="0" w:space="0" w:color="auto"/>
        <w:right w:val="none" w:sz="0" w:space="0" w:color="auto"/>
      </w:divBdr>
    </w:div>
    <w:div w:id="278419893">
      <w:bodyDiv w:val="1"/>
      <w:marLeft w:val="0"/>
      <w:marRight w:val="0"/>
      <w:marTop w:val="0"/>
      <w:marBottom w:val="0"/>
      <w:divBdr>
        <w:top w:val="none" w:sz="0" w:space="0" w:color="auto"/>
        <w:left w:val="none" w:sz="0" w:space="0" w:color="auto"/>
        <w:bottom w:val="none" w:sz="0" w:space="0" w:color="auto"/>
        <w:right w:val="none" w:sz="0" w:space="0" w:color="auto"/>
      </w:divBdr>
    </w:div>
    <w:div w:id="279382554">
      <w:bodyDiv w:val="1"/>
      <w:marLeft w:val="0"/>
      <w:marRight w:val="0"/>
      <w:marTop w:val="0"/>
      <w:marBottom w:val="0"/>
      <w:divBdr>
        <w:top w:val="none" w:sz="0" w:space="0" w:color="auto"/>
        <w:left w:val="none" w:sz="0" w:space="0" w:color="auto"/>
        <w:bottom w:val="none" w:sz="0" w:space="0" w:color="auto"/>
        <w:right w:val="none" w:sz="0" w:space="0" w:color="auto"/>
      </w:divBdr>
    </w:div>
    <w:div w:id="279724722">
      <w:bodyDiv w:val="1"/>
      <w:marLeft w:val="0"/>
      <w:marRight w:val="0"/>
      <w:marTop w:val="0"/>
      <w:marBottom w:val="0"/>
      <w:divBdr>
        <w:top w:val="none" w:sz="0" w:space="0" w:color="auto"/>
        <w:left w:val="none" w:sz="0" w:space="0" w:color="auto"/>
        <w:bottom w:val="none" w:sz="0" w:space="0" w:color="auto"/>
        <w:right w:val="none" w:sz="0" w:space="0" w:color="auto"/>
      </w:divBdr>
    </w:div>
    <w:div w:id="280579993">
      <w:bodyDiv w:val="1"/>
      <w:marLeft w:val="0"/>
      <w:marRight w:val="0"/>
      <w:marTop w:val="0"/>
      <w:marBottom w:val="0"/>
      <w:divBdr>
        <w:top w:val="none" w:sz="0" w:space="0" w:color="auto"/>
        <w:left w:val="none" w:sz="0" w:space="0" w:color="auto"/>
        <w:bottom w:val="none" w:sz="0" w:space="0" w:color="auto"/>
        <w:right w:val="none" w:sz="0" w:space="0" w:color="auto"/>
      </w:divBdr>
    </w:div>
    <w:div w:id="281116097">
      <w:bodyDiv w:val="1"/>
      <w:marLeft w:val="0"/>
      <w:marRight w:val="0"/>
      <w:marTop w:val="0"/>
      <w:marBottom w:val="0"/>
      <w:divBdr>
        <w:top w:val="none" w:sz="0" w:space="0" w:color="auto"/>
        <w:left w:val="none" w:sz="0" w:space="0" w:color="auto"/>
        <w:bottom w:val="none" w:sz="0" w:space="0" w:color="auto"/>
        <w:right w:val="none" w:sz="0" w:space="0" w:color="auto"/>
      </w:divBdr>
    </w:div>
    <w:div w:id="283657899">
      <w:bodyDiv w:val="1"/>
      <w:marLeft w:val="0"/>
      <w:marRight w:val="0"/>
      <w:marTop w:val="0"/>
      <w:marBottom w:val="0"/>
      <w:divBdr>
        <w:top w:val="none" w:sz="0" w:space="0" w:color="auto"/>
        <w:left w:val="none" w:sz="0" w:space="0" w:color="auto"/>
        <w:bottom w:val="none" w:sz="0" w:space="0" w:color="auto"/>
        <w:right w:val="none" w:sz="0" w:space="0" w:color="auto"/>
      </w:divBdr>
    </w:div>
    <w:div w:id="283855638">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8359797">
      <w:bodyDiv w:val="1"/>
      <w:marLeft w:val="0"/>
      <w:marRight w:val="0"/>
      <w:marTop w:val="0"/>
      <w:marBottom w:val="0"/>
      <w:divBdr>
        <w:top w:val="none" w:sz="0" w:space="0" w:color="auto"/>
        <w:left w:val="none" w:sz="0" w:space="0" w:color="auto"/>
        <w:bottom w:val="none" w:sz="0" w:space="0" w:color="auto"/>
        <w:right w:val="none" w:sz="0" w:space="0" w:color="auto"/>
      </w:divBdr>
    </w:div>
    <w:div w:id="288631285">
      <w:bodyDiv w:val="1"/>
      <w:marLeft w:val="0"/>
      <w:marRight w:val="0"/>
      <w:marTop w:val="0"/>
      <w:marBottom w:val="0"/>
      <w:divBdr>
        <w:top w:val="none" w:sz="0" w:space="0" w:color="auto"/>
        <w:left w:val="none" w:sz="0" w:space="0" w:color="auto"/>
        <w:bottom w:val="none" w:sz="0" w:space="0" w:color="auto"/>
        <w:right w:val="none" w:sz="0" w:space="0" w:color="auto"/>
      </w:divBdr>
    </w:div>
    <w:div w:id="288634427">
      <w:bodyDiv w:val="1"/>
      <w:marLeft w:val="0"/>
      <w:marRight w:val="0"/>
      <w:marTop w:val="0"/>
      <w:marBottom w:val="0"/>
      <w:divBdr>
        <w:top w:val="none" w:sz="0" w:space="0" w:color="auto"/>
        <w:left w:val="none" w:sz="0" w:space="0" w:color="auto"/>
        <w:bottom w:val="none" w:sz="0" w:space="0" w:color="auto"/>
        <w:right w:val="none" w:sz="0" w:space="0" w:color="auto"/>
      </w:divBdr>
    </w:div>
    <w:div w:id="289475864">
      <w:bodyDiv w:val="1"/>
      <w:marLeft w:val="0"/>
      <w:marRight w:val="0"/>
      <w:marTop w:val="0"/>
      <w:marBottom w:val="0"/>
      <w:divBdr>
        <w:top w:val="none" w:sz="0" w:space="0" w:color="auto"/>
        <w:left w:val="none" w:sz="0" w:space="0" w:color="auto"/>
        <w:bottom w:val="none" w:sz="0" w:space="0" w:color="auto"/>
        <w:right w:val="none" w:sz="0" w:space="0" w:color="auto"/>
      </w:divBdr>
    </w:div>
    <w:div w:id="291785803">
      <w:bodyDiv w:val="1"/>
      <w:marLeft w:val="0"/>
      <w:marRight w:val="0"/>
      <w:marTop w:val="0"/>
      <w:marBottom w:val="0"/>
      <w:divBdr>
        <w:top w:val="none" w:sz="0" w:space="0" w:color="auto"/>
        <w:left w:val="none" w:sz="0" w:space="0" w:color="auto"/>
        <w:bottom w:val="none" w:sz="0" w:space="0" w:color="auto"/>
        <w:right w:val="none" w:sz="0" w:space="0" w:color="auto"/>
      </w:divBdr>
    </w:div>
    <w:div w:id="294022903">
      <w:bodyDiv w:val="1"/>
      <w:marLeft w:val="0"/>
      <w:marRight w:val="0"/>
      <w:marTop w:val="0"/>
      <w:marBottom w:val="0"/>
      <w:divBdr>
        <w:top w:val="none" w:sz="0" w:space="0" w:color="auto"/>
        <w:left w:val="none" w:sz="0" w:space="0" w:color="auto"/>
        <w:bottom w:val="none" w:sz="0" w:space="0" w:color="auto"/>
        <w:right w:val="none" w:sz="0" w:space="0" w:color="auto"/>
      </w:divBdr>
    </w:div>
    <w:div w:id="295649566">
      <w:bodyDiv w:val="1"/>
      <w:marLeft w:val="0"/>
      <w:marRight w:val="0"/>
      <w:marTop w:val="0"/>
      <w:marBottom w:val="0"/>
      <w:divBdr>
        <w:top w:val="none" w:sz="0" w:space="0" w:color="auto"/>
        <w:left w:val="none" w:sz="0" w:space="0" w:color="auto"/>
        <w:bottom w:val="none" w:sz="0" w:space="0" w:color="auto"/>
        <w:right w:val="none" w:sz="0" w:space="0" w:color="auto"/>
      </w:divBdr>
    </w:div>
    <w:div w:id="295764559">
      <w:bodyDiv w:val="1"/>
      <w:marLeft w:val="0"/>
      <w:marRight w:val="0"/>
      <w:marTop w:val="0"/>
      <w:marBottom w:val="0"/>
      <w:divBdr>
        <w:top w:val="none" w:sz="0" w:space="0" w:color="auto"/>
        <w:left w:val="none" w:sz="0" w:space="0" w:color="auto"/>
        <w:bottom w:val="none" w:sz="0" w:space="0" w:color="auto"/>
        <w:right w:val="none" w:sz="0" w:space="0" w:color="auto"/>
      </w:divBdr>
    </w:div>
    <w:div w:id="297732286">
      <w:bodyDiv w:val="1"/>
      <w:marLeft w:val="0"/>
      <w:marRight w:val="0"/>
      <w:marTop w:val="0"/>
      <w:marBottom w:val="0"/>
      <w:divBdr>
        <w:top w:val="none" w:sz="0" w:space="0" w:color="auto"/>
        <w:left w:val="none" w:sz="0" w:space="0" w:color="auto"/>
        <w:bottom w:val="none" w:sz="0" w:space="0" w:color="auto"/>
        <w:right w:val="none" w:sz="0" w:space="0" w:color="auto"/>
      </w:divBdr>
    </w:div>
    <w:div w:id="298191408">
      <w:bodyDiv w:val="1"/>
      <w:marLeft w:val="0"/>
      <w:marRight w:val="0"/>
      <w:marTop w:val="0"/>
      <w:marBottom w:val="0"/>
      <w:divBdr>
        <w:top w:val="none" w:sz="0" w:space="0" w:color="auto"/>
        <w:left w:val="none" w:sz="0" w:space="0" w:color="auto"/>
        <w:bottom w:val="none" w:sz="0" w:space="0" w:color="auto"/>
        <w:right w:val="none" w:sz="0" w:space="0" w:color="auto"/>
      </w:divBdr>
    </w:div>
    <w:div w:id="299921777">
      <w:bodyDiv w:val="1"/>
      <w:marLeft w:val="0"/>
      <w:marRight w:val="0"/>
      <w:marTop w:val="0"/>
      <w:marBottom w:val="0"/>
      <w:divBdr>
        <w:top w:val="none" w:sz="0" w:space="0" w:color="auto"/>
        <w:left w:val="none" w:sz="0" w:space="0" w:color="auto"/>
        <w:bottom w:val="none" w:sz="0" w:space="0" w:color="auto"/>
        <w:right w:val="none" w:sz="0" w:space="0" w:color="auto"/>
      </w:divBdr>
    </w:div>
    <w:div w:id="300312875">
      <w:bodyDiv w:val="1"/>
      <w:marLeft w:val="0"/>
      <w:marRight w:val="0"/>
      <w:marTop w:val="0"/>
      <w:marBottom w:val="0"/>
      <w:divBdr>
        <w:top w:val="none" w:sz="0" w:space="0" w:color="auto"/>
        <w:left w:val="none" w:sz="0" w:space="0" w:color="auto"/>
        <w:bottom w:val="none" w:sz="0" w:space="0" w:color="auto"/>
        <w:right w:val="none" w:sz="0" w:space="0" w:color="auto"/>
      </w:divBdr>
    </w:div>
    <w:div w:id="301547209">
      <w:bodyDiv w:val="1"/>
      <w:marLeft w:val="0"/>
      <w:marRight w:val="0"/>
      <w:marTop w:val="0"/>
      <w:marBottom w:val="0"/>
      <w:divBdr>
        <w:top w:val="none" w:sz="0" w:space="0" w:color="auto"/>
        <w:left w:val="none" w:sz="0" w:space="0" w:color="auto"/>
        <w:bottom w:val="none" w:sz="0" w:space="0" w:color="auto"/>
        <w:right w:val="none" w:sz="0" w:space="0" w:color="auto"/>
      </w:divBdr>
    </w:div>
    <w:div w:id="302538288">
      <w:bodyDiv w:val="1"/>
      <w:marLeft w:val="0"/>
      <w:marRight w:val="0"/>
      <w:marTop w:val="0"/>
      <w:marBottom w:val="0"/>
      <w:divBdr>
        <w:top w:val="none" w:sz="0" w:space="0" w:color="auto"/>
        <w:left w:val="none" w:sz="0" w:space="0" w:color="auto"/>
        <w:bottom w:val="none" w:sz="0" w:space="0" w:color="auto"/>
        <w:right w:val="none" w:sz="0" w:space="0" w:color="auto"/>
      </w:divBdr>
    </w:div>
    <w:div w:id="303389674">
      <w:bodyDiv w:val="1"/>
      <w:marLeft w:val="0"/>
      <w:marRight w:val="0"/>
      <w:marTop w:val="0"/>
      <w:marBottom w:val="0"/>
      <w:divBdr>
        <w:top w:val="none" w:sz="0" w:space="0" w:color="auto"/>
        <w:left w:val="none" w:sz="0" w:space="0" w:color="auto"/>
        <w:bottom w:val="none" w:sz="0" w:space="0" w:color="auto"/>
        <w:right w:val="none" w:sz="0" w:space="0" w:color="auto"/>
      </w:divBdr>
    </w:div>
    <w:div w:id="304092183">
      <w:bodyDiv w:val="1"/>
      <w:marLeft w:val="0"/>
      <w:marRight w:val="0"/>
      <w:marTop w:val="0"/>
      <w:marBottom w:val="0"/>
      <w:divBdr>
        <w:top w:val="none" w:sz="0" w:space="0" w:color="auto"/>
        <w:left w:val="none" w:sz="0" w:space="0" w:color="auto"/>
        <w:bottom w:val="none" w:sz="0" w:space="0" w:color="auto"/>
        <w:right w:val="none" w:sz="0" w:space="0" w:color="auto"/>
      </w:divBdr>
    </w:div>
    <w:div w:id="304429260">
      <w:bodyDiv w:val="1"/>
      <w:marLeft w:val="0"/>
      <w:marRight w:val="0"/>
      <w:marTop w:val="0"/>
      <w:marBottom w:val="0"/>
      <w:divBdr>
        <w:top w:val="none" w:sz="0" w:space="0" w:color="auto"/>
        <w:left w:val="none" w:sz="0" w:space="0" w:color="auto"/>
        <w:bottom w:val="none" w:sz="0" w:space="0" w:color="auto"/>
        <w:right w:val="none" w:sz="0" w:space="0" w:color="auto"/>
      </w:divBdr>
    </w:div>
    <w:div w:id="304508104">
      <w:bodyDiv w:val="1"/>
      <w:marLeft w:val="0"/>
      <w:marRight w:val="0"/>
      <w:marTop w:val="0"/>
      <w:marBottom w:val="0"/>
      <w:divBdr>
        <w:top w:val="none" w:sz="0" w:space="0" w:color="auto"/>
        <w:left w:val="none" w:sz="0" w:space="0" w:color="auto"/>
        <w:bottom w:val="none" w:sz="0" w:space="0" w:color="auto"/>
        <w:right w:val="none" w:sz="0" w:space="0" w:color="auto"/>
      </w:divBdr>
    </w:div>
    <w:div w:id="304511643">
      <w:bodyDiv w:val="1"/>
      <w:marLeft w:val="0"/>
      <w:marRight w:val="0"/>
      <w:marTop w:val="0"/>
      <w:marBottom w:val="0"/>
      <w:divBdr>
        <w:top w:val="none" w:sz="0" w:space="0" w:color="auto"/>
        <w:left w:val="none" w:sz="0" w:space="0" w:color="auto"/>
        <w:bottom w:val="none" w:sz="0" w:space="0" w:color="auto"/>
        <w:right w:val="none" w:sz="0" w:space="0" w:color="auto"/>
      </w:divBdr>
    </w:div>
    <w:div w:id="307632974">
      <w:bodyDiv w:val="1"/>
      <w:marLeft w:val="0"/>
      <w:marRight w:val="0"/>
      <w:marTop w:val="0"/>
      <w:marBottom w:val="0"/>
      <w:divBdr>
        <w:top w:val="none" w:sz="0" w:space="0" w:color="auto"/>
        <w:left w:val="none" w:sz="0" w:space="0" w:color="auto"/>
        <w:bottom w:val="none" w:sz="0" w:space="0" w:color="auto"/>
        <w:right w:val="none" w:sz="0" w:space="0" w:color="auto"/>
      </w:divBdr>
    </w:div>
    <w:div w:id="307783348">
      <w:bodyDiv w:val="1"/>
      <w:marLeft w:val="0"/>
      <w:marRight w:val="0"/>
      <w:marTop w:val="0"/>
      <w:marBottom w:val="0"/>
      <w:divBdr>
        <w:top w:val="none" w:sz="0" w:space="0" w:color="auto"/>
        <w:left w:val="none" w:sz="0" w:space="0" w:color="auto"/>
        <w:bottom w:val="none" w:sz="0" w:space="0" w:color="auto"/>
        <w:right w:val="none" w:sz="0" w:space="0" w:color="auto"/>
      </w:divBdr>
    </w:div>
    <w:div w:id="308368572">
      <w:bodyDiv w:val="1"/>
      <w:marLeft w:val="0"/>
      <w:marRight w:val="0"/>
      <w:marTop w:val="0"/>
      <w:marBottom w:val="0"/>
      <w:divBdr>
        <w:top w:val="none" w:sz="0" w:space="0" w:color="auto"/>
        <w:left w:val="none" w:sz="0" w:space="0" w:color="auto"/>
        <w:bottom w:val="none" w:sz="0" w:space="0" w:color="auto"/>
        <w:right w:val="none" w:sz="0" w:space="0" w:color="auto"/>
      </w:divBdr>
    </w:div>
    <w:div w:id="308442248">
      <w:bodyDiv w:val="1"/>
      <w:marLeft w:val="0"/>
      <w:marRight w:val="0"/>
      <w:marTop w:val="0"/>
      <w:marBottom w:val="0"/>
      <w:divBdr>
        <w:top w:val="none" w:sz="0" w:space="0" w:color="auto"/>
        <w:left w:val="none" w:sz="0" w:space="0" w:color="auto"/>
        <w:bottom w:val="none" w:sz="0" w:space="0" w:color="auto"/>
        <w:right w:val="none" w:sz="0" w:space="0" w:color="auto"/>
      </w:divBdr>
    </w:div>
    <w:div w:id="311300297">
      <w:bodyDiv w:val="1"/>
      <w:marLeft w:val="0"/>
      <w:marRight w:val="0"/>
      <w:marTop w:val="0"/>
      <w:marBottom w:val="0"/>
      <w:divBdr>
        <w:top w:val="none" w:sz="0" w:space="0" w:color="auto"/>
        <w:left w:val="none" w:sz="0" w:space="0" w:color="auto"/>
        <w:bottom w:val="none" w:sz="0" w:space="0" w:color="auto"/>
        <w:right w:val="none" w:sz="0" w:space="0" w:color="auto"/>
      </w:divBdr>
    </w:div>
    <w:div w:id="312298863">
      <w:bodyDiv w:val="1"/>
      <w:marLeft w:val="0"/>
      <w:marRight w:val="0"/>
      <w:marTop w:val="0"/>
      <w:marBottom w:val="0"/>
      <w:divBdr>
        <w:top w:val="none" w:sz="0" w:space="0" w:color="auto"/>
        <w:left w:val="none" w:sz="0" w:space="0" w:color="auto"/>
        <w:bottom w:val="none" w:sz="0" w:space="0" w:color="auto"/>
        <w:right w:val="none" w:sz="0" w:space="0" w:color="auto"/>
      </w:divBdr>
    </w:div>
    <w:div w:id="315232576">
      <w:bodyDiv w:val="1"/>
      <w:marLeft w:val="0"/>
      <w:marRight w:val="0"/>
      <w:marTop w:val="0"/>
      <w:marBottom w:val="0"/>
      <w:divBdr>
        <w:top w:val="none" w:sz="0" w:space="0" w:color="auto"/>
        <w:left w:val="none" w:sz="0" w:space="0" w:color="auto"/>
        <w:bottom w:val="none" w:sz="0" w:space="0" w:color="auto"/>
        <w:right w:val="none" w:sz="0" w:space="0" w:color="auto"/>
      </w:divBdr>
    </w:div>
    <w:div w:id="315455449">
      <w:bodyDiv w:val="1"/>
      <w:marLeft w:val="0"/>
      <w:marRight w:val="0"/>
      <w:marTop w:val="0"/>
      <w:marBottom w:val="0"/>
      <w:divBdr>
        <w:top w:val="none" w:sz="0" w:space="0" w:color="auto"/>
        <w:left w:val="none" w:sz="0" w:space="0" w:color="auto"/>
        <w:bottom w:val="none" w:sz="0" w:space="0" w:color="auto"/>
        <w:right w:val="none" w:sz="0" w:space="0" w:color="auto"/>
      </w:divBdr>
    </w:div>
    <w:div w:id="318533705">
      <w:bodyDiv w:val="1"/>
      <w:marLeft w:val="0"/>
      <w:marRight w:val="0"/>
      <w:marTop w:val="0"/>
      <w:marBottom w:val="0"/>
      <w:divBdr>
        <w:top w:val="none" w:sz="0" w:space="0" w:color="auto"/>
        <w:left w:val="none" w:sz="0" w:space="0" w:color="auto"/>
        <w:bottom w:val="none" w:sz="0" w:space="0" w:color="auto"/>
        <w:right w:val="none" w:sz="0" w:space="0" w:color="auto"/>
      </w:divBdr>
    </w:div>
    <w:div w:id="319428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259">
          <w:marLeft w:val="0"/>
          <w:marRight w:val="0"/>
          <w:marTop w:val="0"/>
          <w:marBottom w:val="0"/>
          <w:divBdr>
            <w:top w:val="none" w:sz="0" w:space="0" w:color="auto"/>
            <w:left w:val="none" w:sz="0" w:space="0" w:color="auto"/>
            <w:bottom w:val="none" w:sz="0" w:space="0" w:color="auto"/>
            <w:right w:val="none" w:sz="0" w:space="0" w:color="auto"/>
          </w:divBdr>
        </w:div>
      </w:divsChild>
    </w:div>
    <w:div w:id="322321399">
      <w:bodyDiv w:val="1"/>
      <w:marLeft w:val="0"/>
      <w:marRight w:val="0"/>
      <w:marTop w:val="0"/>
      <w:marBottom w:val="0"/>
      <w:divBdr>
        <w:top w:val="none" w:sz="0" w:space="0" w:color="auto"/>
        <w:left w:val="none" w:sz="0" w:space="0" w:color="auto"/>
        <w:bottom w:val="none" w:sz="0" w:space="0" w:color="auto"/>
        <w:right w:val="none" w:sz="0" w:space="0" w:color="auto"/>
      </w:divBdr>
    </w:div>
    <w:div w:id="325979572">
      <w:bodyDiv w:val="1"/>
      <w:marLeft w:val="0"/>
      <w:marRight w:val="0"/>
      <w:marTop w:val="0"/>
      <w:marBottom w:val="0"/>
      <w:divBdr>
        <w:top w:val="none" w:sz="0" w:space="0" w:color="auto"/>
        <w:left w:val="none" w:sz="0" w:space="0" w:color="auto"/>
        <w:bottom w:val="none" w:sz="0" w:space="0" w:color="auto"/>
        <w:right w:val="none" w:sz="0" w:space="0" w:color="auto"/>
      </w:divBdr>
    </w:div>
    <w:div w:id="327177406">
      <w:bodyDiv w:val="1"/>
      <w:marLeft w:val="0"/>
      <w:marRight w:val="0"/>
      <w:marTop w:val="0"/>
      <w:marBottom w:val="0"/>
      <w:divBdr>
        <w:top w:val="none" w:sz="0" w:space="0" w:color="auto"/>
        <w:left w:val="none" w:sz="0" w:space="0" w:color="auto"/>
        <w:bottom w:val="none" w:sz="0" w:space="0" w:color="auto"/>
        <w:right w:val="none" w:sz="0" w:space="0" w:color="auto"/>
      </w:divBdr>
    </w:div>
    <w:div w:id="333072640">
      <w:bodyDiv w:val="1"/>
      <w:marLeft w:val="0"/>
      <w:marRight w:val="0"/>
      <w:marTop w:val="0"/>
      <w:marBottom w:val="0"/>
      <w:divBdr>
        <w:top w:val="none" w:sz="0" w:space="0" w:color="auto"/>
        <w:left w:val="none" w:sz="0" w:space="0" w:color="auto"/>
        <w:bottom w:val="none" w:sz="0" w:space="0" w:color="auto"/>
        <w:right w:val="none" w:sz="0" w:space="0" w:color="auto"/>
      </w:divBdr>
    </w:div>
    <w:div w:id="334960226">
      <w:bodyDiv w:val="1"/>
      <w:marLeft w:val="0"/>
      <w:marRight w:val="0"/>
      <w:marTop w:val="0"/>
      <w:marBottom w:val="0"/>
      <w:divBdr>
        <w:top w:val="none" w:sz="0" w:space="0" w:color="auto"/>
        <w:left w:val="none" w:sz="0" w:space="0" w:color="auto"/>
        <w:bottom w:val="none" w:sz="0" w:space="0" w:color="auto"/>
        <w:right w:val="none" w:sz="0" w:space="0" w:color="auto"/>
      </w:divBdr>
    </w:div>
    <w:div w:id="335691328">
      <w:bodyDiv w:val="1"/>
      <w:marLeft w:val="0"/>
      <w:marRight w:val="0"/>
      <w:marTop w:val="0"/>
      <w:marBottom w:val="0"/>
      <w:divBdr>
        <w:top w:val="none" w:sz="0" w:space="0" w:color="auto"/>
        <w:left w:val="none" w:sz="0" w:space="0" w:color="auto"/>
        <w:bottom w:val="none" w:sz="0" w:space="0" w:color="auto"/>
        <w:right w:val="none" w:sz="0" w:space="0" w:color="auto"/>
      </w:divBdr>
    </w:div>
    <w:div w:id="337124847">
      <w:bodyDiv w:val="1"/>
      <w:marLeft w:val="0"/>
      <w:marRight w:val="0"/>
      <w:marTop w:val="0"/>
      <w:marBottom w:val="0"/>
      <w:divBdr>
        <w:top w:val="none" w:sz="0" w:space="0" w:color="auto"/>
        <w:left w:val="none" w:sz="0" w:space="0" w:color="auto"/>
        <w:bottom w:val="none" w:sz="0" w:space="0" w:color="auto"/>
        <w:right w:val="none" w:sz="0" w:space="0" w:color="auto"/>
      </w:divBdr>
    </w:div>
    <w:div w:id="337393994">
      <w:bodyDiv w:val="1"/>
      <w:marLeft w:val="0"/>
      <w:marRight w:val="0"/>
      <w:marTop w:val="0"/>
      <w:marBottom w:val="0"/>
      <w:divBdr>
        <w:top w:val="none" w:sz="0" w:space="0" w:color="auto"/>
        <w:left w:val="none" w:sz="0" w:space="0" w:color="auto"/>
        <w:bottom w:val="none" w:sz="0" w:space="0" w:color="auto"/>
        <w:right w:val="none" w:sz="0" w:space="0" w:color="auto"/>
      </w:divBdr>
    </w:div>
    <w:div w:id="338050121">
      <w:bodyDiv w:val="1"/>
      <w:marLeft w:val="0"/>
      <w:marRight w:val="0"/>
      <w:marTop w:val="0"/>
      <w:marBottom w:val="0"/>
      <w:divBdr>
        <w:top w:val="none" w:sz="0" w:space="0" w:color="auto"/>
        <w:left w:val="none" w:sz="0" w:space="0" w:color="auto"/>
        <w:bottom w:val="none" w:sz="0" w:space="0" w:color="auto"/>
        <w:right w:val="none" w:sz="0" w:space="0" w:color="auto"/>
      </w:divBdr>
    </w:div>
    <w:div w:id="341394982">
      <w:bodyDiv w:val="1"/>
      <w:marLeft w:val="0"/>
      <w:marRight w:val="0"/>
      <w:marTop w:val="0"/>
      <w:marBottom w:val="0"/>
      <w:divBdr>
        <w:top w:val="none" w:sz="0" w:space="0" w:color="auto"/>
        <w:left w:val="none" w:sz="0" w:space="0" w:color="auto"/>
        <w:bottom w:val="none" w:sz="0" w:space="0" w:color="auto"/>
        <w:right w:val="none" w:sz="0" w:space="0" w:color="auto"/>
      </w:divBdr>
    </w:div>
    <w:div w:id="342628721">
      <w:bodyDiv w:val="1"/>
      <w:marLeft w:val="0"/>
      <w:marRight w:val="0"/>
      <w:marTop w:val="0"/>
      <w:marBottom w:val="0"/>
      <w:divBdr>
        <w:top w:val="none" w:sz="0" w:space="0" w:color="auto"/>
        <w:left w:val="none" w:sz="0" w:space="0" w:color="auto"/>
        <w:bottom w:val="none" w:sz="0" w:space="0" w:color="auto"/>
        <w:right w:val="none" w:sz="0" w:space="0" w:color="auto"/>
      </w:divBdr>
    </w:div>
    <w:div w:id="342976232">
      <w:bodyDiv w:val="1"/>
      <w:marLeft w:val="0"/>
      <w:marRight w:val="0"/>
      <w:marTop w:val="0"/>
      <w:marBottom w:val="0"/>
      <w:divBdr>
        <w:top w:val="none" w:sz="0" w:space="0" w:color="auto"/>
        <w:left w:val="none" w:sz="0" w:space="0" w:color="auto"/>
        <w:bottom w:val="none" w:sz="0" w:space="0" w:color="auto"/>
        <w:right w:val="none" w:sz="0" w:space="0" w:color="auto"/>
      </w:divBdr>
    </w:div>
    <w:div w:id="344945348">
      <w:bodyDiv w:val="1"/>
      <w:marLeft w:val="0"/>
      <w:marRight w:val="0"/>
      <w:marTop w:val="0"/>
      <w:marBottom w:val="0"/>
      <w:divBdr>
        <w:top w:val="none" w:sz="0" w:space="0" w:color="auto"/>
        <w:left w:val="none" w:sz="0" w:space="0" w:color="auto"/>
        <w:bottom w:val="none" w:sz="0" w:space="0" w:color="auto"/>
        <w:right w:val="none" w:sz="0" w:space="0" w:color="auto"/>
      </w:divBdr>
    </w:div>
    <w:div w:id="347830288">
      <w:bodyDiv w:val="1"/>
      <w:marLeft w:val="0"/>
      <w:marRight w:val="0"/>
      <w:marTop w:val="0"/>
      <w:marBottom w:val="0"/>
      <w:divBdr>
        <w:top w:val="none" w:sz="0" w:space="0" w:color="auto"/>
        <w:left w:val="none" w:sz="0" w:space="0" w:color="auto"/>
        <w:bottom w:val="none" w:sz="0" w:space="0" w:color="auto"/>
        <w:right w:val="none" w:sz="0" w:space="0" w:color="auto"/>
      </w:divBdr>
      <w:divsChild>
        <w:div w:id="248199800">
          <w:marLeft w:val="0"/>
          <w:marRight w:val="0"/>
          <w:marTop w:val="0"/>
          <w:marBottom w:val="0"/>
          <w:divBdr>
            <w:top w:val="none" w:sz="0" w:space="0" w:color="auto"/>
            <w:left w:val="none" w:sz="0" w:space="0" w:color="auto"/>
            <w:bottom w:val="none" w:sz="0" w:space="0" w:color="auto"/>
            <w:right w:val="none" w:sz="0" w:space="0" w:color="auto"/>
          </w:divBdr>
          <w:divsChild>
            <w:div w:id="402026331">
              <w:marLeft w:val="0"/>
              <w:marRight w:val="0"/>
              <w:marTop w:val="0"/>
              <w:marBottom w:val="0"/>
              <w:divBdr>
                <w:top w:val="none" w:sz="0" w:space="0" w:color="auto"/>
                <w:left w:val="none" w:sz="0" w:space="0" w:color="auto"/>
                <w:bottom w:val="none" w:sz="0" w:space="0" w:color="auto"/>
                <w:right w:val="none" w:sz="0" w:space="0" w:color="auto"/>
              </w:divBdr>
              <w:divsChild>
                <w:div w:id="811095924">
                  <w:marLeft w:val="0"/>
                  <w:marRight w:val="0"/>
                  <w:marTop w:val="0"/>
                  <w:marBottom w:val="0"/>
                  <w:divBdr>
                    <w:top w:val="none" w:sz="0" w:space="0" w:color="auto"/>
                    <w:left w:val="none" w:sz="0" w:space="0" w:color="auto"/>
                    <w:bottom w:val="none" w:sz="0" w:space="0" w:color="auto"/>
                    <w:right w:val="none" w:sz="0" w:space="0" w:color="auto"/>
                  </w:divBdr>
                  <w:divsChild>
                    <w:div w:id="12073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7221">
          <w:marLeft w:val="0"/>
          <w:marRight w:val="0"/>
          <w:marTop w:val="0"/>
          <w:marBottom w:val="0"/>
          <w:divBdr>
            <w:top w:val="none" w:sz="0" w:space="0" w:color="auto"/>
            <w:left w:val="none" w:sz="0" w:space="0" w:color="auto"/>
            <w:bottom w:val="none" w:sz="0" w:space="0" w:color="auto"/>
            <w:right w:val="none" w:sz="0" w:space="0" w:color="auto"/>
          </w:divBdr>
          <w:divsChild>
            <w:div w:id="1320695639">
              <w:marLeft w:val="0"/>
              <w:marRight w:val="0"/>
              <w:marTop w:val="0"/>
              <w:marBottom w:val="0"/>
              <w:divBdr>
                <w:top w:val="none" w:sz="0" w:space="0" w:color="auto"/>
                <w:left w:val="none" w:sz="0" w:space="0" w:color="auto"/>
                <w:bottom w:val="none" w:sz="0" w:space="0" w:color="auto"/>
                <w:right w:val="none" w:sz="0" w:space="0" w:color="auto"/>
              </w:divBdr>
              <w:divsChild>
                <w:div w:id="2070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094736844">
              <w:marLeft w:val="0"/>
              <w:marRight w:val="0"/>
              <w:marTop w:val="0"/>
              <w:marBottom w:val="0"/>
              <w:divBdr>
                <w:top w:val="none" w:sz="0" w:space="0" w:color="auto"/>
                <w:left w:val="none" w:sz="0" w:space="0" w:color="auto"/>
                <w:bottom w:val="none" w:sz="0" w:space="0" w:color="auto"/>
                <w:right w:val="none" w:sz="0" w:space="0" w:color="auto"/>
              </w:divBdr>
            </w:div>
          </w:divsChild>
        </w:div>
        <w:div w:id="524026378">
          <w:marLeft w:val="0"/>
          <w:marRight w:val="0"/>
          <w:marTop w:val="0"/>
          <w:marBottom w:val="0"/>
          <w:divBdr>
            <w:top w:val="none" w:sz="0" w:space="0" w:color="auto"/>
            <w:left w:val="none" w:sz="0" w:space="0" w:color="auto"/>
            <w:bottom w:val="none" w:sz="0" w:space="0" w:color="auto"/>
            <w:right w:val="none" w:sz="0" w:space="0" w:color="auto"/>
          </w:divBdr>
        </w:div>
        <w:div w:id="876937740">
          <w:marLeft w:val="0"/>
          <w:marRight w:val="0"/>
          <w:marTop w:val="0"/>
          <w:marBottom w:val="0"/>
          <w:divBdr>
            <w:top w:val="none" w:sz="0" w:space="0" w:color="auto"/>
            <w:left w:val="none" w:sz="0" w:space="0" w:color="auto"/>
            <w:bottom w:val="none" w:sz="0" w:space="0" w:color="auto"/>
            <w:right w:val="none" w:sz="0" w:space="0" w:color="auto"/>
          </w:divBdr>
          <w:divsChild>
            <w:div w:id="1495221371">
              <w:marLeft w:val="0"/>
              <w:marRight w:val="0"/>
              <w:marTop w:val="0"/>
              <w:marBottom w:val="0"/>
              <w:divBdr>
                <w:top w:val="none" w:sz="0" w:space="0" w:color="auto"/>
                <w:left w:val="none" w:sz="0" w:space="0" w:color="auto"/>
                <w:bottom w:val="none" w:sz="0" w:space="0" w:color="auto"/>
                <w:right w:val="none" w:sz="0" w:space="0" w:color="auto"/>
              </w:divBdr>
              <w:divsChild>
                <w:div w:id="1332369733">
                  <w:marLeft w:val="0"/>
                  <w:marRight w:val="0"/>
                  <w:marTop w:val="0"/>
                  <w:marBottom w:val="0"/>
                  <w:divBdr>
                    <w:top w:val="none" w:sz="0" w:space="0" w:color="auto"/>
                    <w:left w:val="none" w:sz="0" w:space="0" w:color="auto"/>
                    <w:bottom w:val="none" w:sz="0" w:space="0" w:color="auto"/>
                    <w:right w:val="none" w:sz="0" w:space="0" w:color="auto"/>
                  </w:divBdr>
                  <w:divsChild>
                    <w:div w:id="354692408">
                      <w:marLeft w:val="0"/>
                      <w:marRight w:val="0"/>
                      <w:marTop w:val="0"/>
                      <w:marBottom w:val="0"/>
                      <w:divBdr>
                        <w:top w:val="none" w:sz="0" w:space="0" w:color="auto"/>
                        <w:left w:val="none" w:sz="0" w:space="0" w:color="auto"/>
                        <w:bottom w:val="none" w:sz="0" w:space="0" w:color="auto"/>
                        <w:right w:val="none" w:sz="0" w:space="0" w:color="auto"/>
                      </w:divBdr>
                      <w:divsChild>
                        <w:div w:id="1398410">
                          <w:marLeft w:val="0"/>
                          <w:marRight w:val="0"/>
                          <w:marTop w:val="0"/>
                          <w:marBottom w:val="0"/>
                          <w:divBdr>
                            <w:top w:val="none" w:sz="0" w:space="0" w:color="auto"/>
                            <w:left w:val="none" w:sz="0" w:space="0" w:color="auto"/>
                            <w:bottom w:val="none" w:sz="0" w:space="0" w:color="auto"/>
                            <w:right w:val="none" w:sz="0" w:space="0" w:color="auto"/>
                          </w:divBdr>
                          <w:divsChild>
                            <w:div w:id="1432435382">
                              <w:marLeft w:val="0"/>
                              <w:marRight w:val="0"/>
                              <w:marTop w:val="0"/>
                              <w:marBottom w:val="0"/>
                              <w:divBdr>
                                <w:top w:val="none" w:sz="0" w:space="0" w:color="auto"/>
                                <w:left w:val="none" w:sz="0" w:space="0" w:color="auto"/>
                                <w:bottom w:val="none" w:sz="0" w:space="0" w:color="auto"/>
                                <w:right w:val="none" w:sz="0" w:space="0" w:color="auto"/>
                              </w:divBdr>
                              <w:divsChild>
                                <w:div w:id="1198852999">
                                  <w:marLeft w:val="0"/>
                                  <w:marRight w:val="0"/>
                                  <w:marTop w:val="0"/>
                                  <w:marBottom w:val="0"/>
                                  <w:divBdr>
                                    <w:top w:val="none" w:sz="0" w:space="0" w:color="auto"/>
                                    <w:left w:val="none" w:sz="0" w:space="0" w:color="auto"/>
                                    <w:bottom w:val="none" w:sz="0" w:space="0" w:color="auto"/>
                                    <w:right w:val="none" w:sz="0" w:space="0" w:color="auto"/>
                                  </w:divBdr>
                                  <w:divsChild>
                                    <w:div w:id="411005971">
                                      <w:marLeft w:val="0"/>
                                      <w:marRight w:val="0"/>
                                      <w:marTop w:val="0"/>
                                      <w:marBottom w:val="0"/>
                                      <w:divBdr>
                                        <w:top w:val="none" w:sz="0" w:space="0" w:color="auto"/>
                                        <w:left w:val="none" w:sz="0" w:space="0" w:color="auto"/>
                                        <w:bottom w:val="none" w:sz="0" w:space="0" w:color="auto"/>
                                        <w:right w:val="none" w:sz="0" w:space="0" w:color="auto"/>
                                      </w:divBdr>
                                    </w:div>
                                    <w:div w:id="569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19709">
                              <w:marLeft w:val="0"/>
                              <w:marRight w:val="0"/>
                              <w:marTop w:val="0"/>
                              <w:marBottom w:val="0"/>
                              <w:divBdr>
                                <w:top w:val="none" w:sz="0" w:space="0" w:color="auto"/>
                                <w:left w:val="none" w:sz="0" w:space="0" w:color="auto"/>
                                <w:bottom w:val="none" w:sz="0" w:space="0" w:color="auto"/>
                                <w:right w:val="none" w:sz="0" w:space="0" w:color="auto"/>
                              </w:divBdr>
                              <w:divsChild>
                                <w:div w:id="1797093543">
                                  <w:marLeft w:val="0"/>
                                  <w:marRight w:val="0"/>
                                  <w:marTop w:val="0"/>
                                  <w:marBottom w:val="0"/>
                                  <w:divBdr>
                                    <w:top w:val="none" w:sz="0" w:space="0" w:color="auto"/>
                                    <w:left w:val="none" w:sz="0" w:space="0" w:color="auto"/>
                                    <w:bottom w:val="none" w:sz="0" w:space="0" w:color="auto"/>
                                    <w:right w:val="none" w:sz="0" w:space="0" w:color="auto"/>
                                  </w:divBdr>
                                  <w:divsChild>
                                    <w:div w:id="8707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0597">
          <w:marLeft w:val="0"/>
          <w:marRight w:val="0"/>
          <w:marTop w:val="0"/>
          <w:marBottom w:val="0"/>
          <w:divBdr>
            <w:top w:val="none" w:sz="0" w:space="0" w:color="auto"/>
            <w:left w:val="none" w:sz="0" w:space="0" w:color="auto"/>
            <w:bottom w:val="none" w:sz="0" w:space="0" w:color="auto"/>
            <w:right w:val="none" w:sz="0" w:space="0" w:color="auto"/>
          </w:divBdr>
          <w:divsChild>
            <w:div w:id="1770420188">
              <w:marLeft w:val="0"/>
              <w:marRight w:val="0"/>
              <w:marTop w:val="0"/>
              <w:marBottom w:val="0"/>
              <w:divBdr>
                <w:top w:val="none" w:sz="0" w:space="0" w:color="auto"/>
                <w:left w:val="none" w:sz="0" w:space="0" w:color="auto"/>
                <w:bottom w:val="none" w:sz="0" w:space="0" w:color="auto"/>
                <w:right w:val="none" w:sz="0" w:space="0" w:color="auto"/>
              </w:divBdr>
            </w:div>
          </w:divsChild>
        </w:div>
        <w:div w:id="1866357693">
          <w:marLeft w:val="0"/>
          <w:marRight w:val="0"/>
          <w:marTop w:val="0"/>
          <w:marBottom w:val="0"/>
          <w:divBdr>
            <w:top w:val="none" w:sz="0" w:space="0" w:color="auto"/>
            <w:left w:val="none" w:sz="0" w:space="0" w:color="auto"/>
            <w:bottom w:val="none" w:sz="0" w:space="0" w:color="auto"/>
            <w:right w:val="none" w:sz="0" w:space="0" w:color="auto"/>
          </w:divBdr>
          <w:divsChild>
            <w:div w:id="1581017622">
              <w:marLeft w:val="0"/>
              <w:marRight w:val="0"/>
              <w:marTop w:val="0"/>
              <w:marBottom w:val="0"/>
              <w:divBdr>
                <w:top w:val="none" w:sz="0" w:space="0" w:color="auto"/>
                <w:left w:val="none" w:sz="0" w:space="0" w:color="auto"/>
                <w:bottom w:val="none" w:sz="0" w:space="0" w:color="auto"/>
                <w:right w:val="none" w:sz="0" w:space="0" w:color="auto"/>
              </w:divBdr>
              <w:divsChild>
                <w:div w:id="444349320">
                  <w:marLeft w:val="0"/>
                  <w:marRight w:val="0"/>
                  <w:marTop w:val="0"/>
                  <w:marBottom w:val="0"/>
                  <w:divBdr>
                    <w:top w:val="none" w:sz="0" w:space="0" w:color="auto"/>
                    <w:left w:val="none" w:sz="0" w:space="0" w:color="auto"/>
                    <w:bottom w:val="none" w:sz="0" w:space="0" w:color="auto"/>
                    <w:right w:val="none" w:sz="0" w:space="0" w:color="auto"/>
                  </w:divBdr>
                  <w:divsChild>
                    <w:div w:id="4627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2577">
      <w:bodyDiv w:val="1"/>
      <w:marLeft w:val="0"/>
      <w:marRight w:val="0"/>
      <w:marTop w:val="0"/>
      <w:marBottom w:val="0"/>
      <w:divBdr>
        <w:top w:val="none" w:sz="0" w:space="0" w:color="auto"/>
        <w:left w:val="none" w:sz="0" w:space="0" w:color="auto"/>
        <w:bottom w:val="none" w:sz="0" w:space="0" w:color="auto"/>
        <w:right w:val="none" w:sz="0" w:space="0" w:color="auto"/>
      </w:divBdr>
    </w:div>
    <w:div w:id="353652222">
      <w:bodyDiv w:val="1"/>
      <w:marLeft w:val="0"/>
      <w:marRight w:val="0"/>
      <w:marTop w:val="0"/>
      <w:marBottom w:val="0"/>
      <w:divBdr>
        <w:top w:val="none" w:sz="0" w:space="0" w:color="auto"/>
        <w:left w:val="none" w:sz="0" w:space="0" w:color="auto"/>
        <w:bottom w:val="none" w:sz="0" w:space="0" w:color="auto"/>
        <w:right w:val="none" w:sz="0" w:space="0" w:color="auto"/>
      </w:divBdr>
    </w:div>
    <w:div w:id="355159099">
      <w:bodyDiv w:val="1"/>
      <w:marLeft w:val="0"/>
      <w:marRight w:val="0"/>
      <w:marTop w:val="0"/>
      <w:marBottom w:val="0"/>
      <w:divBdr>
        <w:top w:val="none" w:sz="0" w:space="0" w:color="auto"/>
        <w:left w:val="none" w:sz="0" w:space="0" w:color="auto"/>
        <w:bottom w:val="none" w:sz="0" w:space="0" w:color="auto"/>
        <w:right w:val="none" w:sz="0" w:space="0" w:color="auto"/>
      </w:divBdr>
    </w:div>
    <w:div w:id="355929340">
      <w:bodyDiv w:val="1"/>
      <w:marLeft w:val="0"/>
      <w:marRight w:val="0"/>
      <w:marTop w:val="0"/>
      <w:marBottom w:val="0"/>
      <w:divBdr>
        <w:top w:val="none" w:sz="0" w:space="0" w:color="auto"/>
        <w:left w:val="none" w:sz="0" w:space="0" w:color="auto"/>
        <w:bottom w:val="none" w:sz="0" w:space="0" w:color="auto"/>
        <w:right w:val="none" w:sz="0" w:space="0" w:color="auto"/>
      </w:divBdr>
    </w:div>
    <w:div w:id="357314185">
      <w:bodyDiv w:val="1"/>
      <w:marLeft w:val="0"/>
      <w:marRight w:val="0"/>
      <w:marTop w:val="0"/>
      <w:marBottom w:val="0"/>
      <w:divBdr>
        <w:top w:val="none" w:sz="0" w:space="0" w:color="auto"/>
        <w:left w:val="none" w:sz="0" w:space="0" w:color="auto"/>
        <w:bottom w:val="none" w:sz="0" w:space="0" w:color="auto"/>
        <w:right w:val="none" w:sz="0" w:space="0" w:color="auto"/>
      </w:divBdr>
    </w:div>
    <w:div w:id="357849340">
      <w:bodyDiv w:val="1"/>
      <w:marLeft w:val="0"/>
      <w:marRight w:val="0"/>
      <w:marTop w:val="0"/>
      <w:marBottom w:val="0"/>
      <w:divBdr>
        <w:top w:val="none" w:sz="0" w:space="0" w:color="auto"/>
        <w:left w:val="none" w:sz="0" w:space="0" w:color="auto"/>
        <w:bottom w:val="none" w:sz="0" w:space="0" w:color="auto"/>
        <w:right w:val="none" w:sz="0" w:space="0" w:color="auto"/>
      </w:divBdr>
    </w:div>
    <w:div w:id="358311854">
      <w:bodyDiv w:val="1"/>
      <w:marLeft w:val="0"/>
      <w:marRight w:val="0"/>
      <w:marTop w:val="0"/>
      <w:marBottom w:val="0"/>
      <w:divBdr>
        <w:top w:val="none" w:sz="0" w:space="0" w:color="auto"/>
        <w:left w:val="none" w:sz="0" w:space="0" w:color="auto"/>
        <w:bottom w:val="none" w:sz="0" w:space="0" w:color="auto"/>
        <w:right w:val="none" w:sz="0" w:space="0" w:color="auto"/>
      </w:divBdr>
    </w:div>
    <w:div w:id="363405560">
      <w:bodyDiv w:val="1"/>
      <w:marLeft w:val="0"/>
      <w:marRight w:val="0"/>
      <w:marTop w:val="0"/>
      <w:marBottom w:val="0"/>
      <w:divBdr>
        <w:top w:val="none" w:sz="0" w:space="0" w:color="auto"/>
        <w:left w:val="none" w:sz="0" w:space="0" w:color="auto"/>
        <w:bottom w:val="none" w:sz="0" w:space="0" w:color="auto"/>
        <w:right w:val="none" w:sz="0" w:space="0" w:color="auto"/>
      </w:divBdr>
    </w:div>
    <w:div w:id="364840034">
      <w:bodyDiv w:val="1"/>
      <w:marLeft w:val="0"/>
      <w:marRight w:val="0"/>
      <w:marTop w:val="0"/>
      <w:marBottom w:val="0"/>
      <w:divBdr>
        <w:top w:val="none" w:sz="0" w:space="0" w:color="auto"/>
        <w:left w:val="none" w:sz="0" w:space="0" w:color="auto"/>
        <w:bottom w:val="none" w:sz="0" w:space="0" w:color="auto"/>
        <w:right w:val="none" w:sz="0" w:space="0" w:color="auto"/>
      </w:divBdr>
    </w:div>
    <w:div w:id="367342518">
      <w:bodyDiv w:val="1"/>
      <w:marLeft w:val="0"/>
      <w:marRight w:val="0"/>
      <w:marTop w:val="0"/>
      <w:marBottom w:val="0"/>
      <w:divBdr>
        <w:top w:val="none" w:sz="0" w:space="0" w:color="auto"/>
        <w:left w:val="none" w:sz="0" w:space="0" w:color="auto"/>
        <w:bottom w:val="none" w:sz="0" w:space="0" w:color="auto"/>
        <w:right w:val="none" w:sz="0" w:space="0" w:color="auto"/>
      </w:divBdr>
    </w:div>
    <w:div w:id="367726661">
      <w:bodyDiv w:val="1"/>
      <w:marLeft w:val="0"/>
      <w:marRight w:val="0"/>
      <w:marTop w:val="0"/>
      <w:marBottom w:val="0"/>
      <w:divBdr>
        <w:top w:val="none" w:sz="0" w:space="0" w:color="auto"/>
        <w:left w:val="none" w:sz="0" w:space="0" w:color="auto"/>
        <w:bottom w:val="none" w:sz="0" w:space="0" w:color="auto"/>
        <w:right w:val="none" w:sz="0" w:space="0" w:color="auto"/>
      </w:divBdr>
    </w:div>
    <w:div w:id="368340761">
      <w:bodyDiv w:val="1"/>
      <w:marLeft w:val="0"/>
      <w:marRight w:val="0"/>
      <w:marTop w:val="0"/>
      <w:marBottom w:val="0"/>
      <w:divBdr>
        <w:top w:val="none" w:sz="0" w:space="0" w:color="auto"/>
        <w:left w:val="none" w:sz="0" w:space="0" w:color="auto"/>
        <w:bottom w:val="none" w:sz="0" w:space="0" w:color="auto"/>
        <w:right w:val="none" w:sz="0" w:space="0" w:color="auto"/>
      </w:divBdr>
    </w:div>
    <w:div w:id="371925297">
      <w:bodyDiv w:val="1"/>
      <w:marLeft w:val="0"/>
      <w:marRight w:val="0"/>
      <w:marTop w:val="0"/>
      <w:marBottom w:val="0"/>
      <w:divBdr>
        <w:top w:val="none" w:sz="0" w:space="0" w:color="auto"/>
        <w:left w:val="none" w:sz="0" w:space="0" w:color="auto"/>
        <w:bottom w:val="none" w:sz="0" w:space="0" w:color="auto"/>
        <w:right w:val="none" w:sz="0" w:space="0" w:color="auto"/>
      </w:divBdr>
    </w:div>
    <w:div w:id="372383506">
      <w:bodyDiv w:val="1"/>
      <w:marLeft w:val="0"/>
      <w:marRight w:val="0"/>
      <w:marTop w:val="0"/>
      <w:marBottom w:val="0"/>
      <w:divBdr>
        <w:top w:val="none" w:sz="0" w:space="0" w:color="auto"/>
        <w:left w:val="none" w:sz="0" w:space="0" w:color="auto"/>
        <w:bottom w:val="none" w:sz="0" w:space="0" w:color="auto"/>
        <w:right w:val="none" w:sz="0" w:space="0" w:color="auto"/>
      </w:divBdr>
    </w:div>
    <w:div w:id="374813963">
      <w:bodyDiv w:val="1"/>
      <w:marLeft w:val="0"/>
      <w:marRight w:val="0"/>
      <w:marTop w:val="0"/>
      <w:marBottom w:val="0"/>
      <w:divBdr>
        <w:top w:val="none" w:sz="0" w:space="0" w:color="auto"/>
        <w:left w:val="none" w:sz="0" w:space="0" w:color="auto"/>
        <w:bottom w:val="none" w:sz="0" w:space="0" w:color="auto"/>
        <w:right w:val="none" w:sz="0" w:space="0" w:color="auto"/>
      </w:divBdr>
    </w:div>
    <w:div w:id="377634573">
      <w:bodyDiv w:val="1"/>
      <w:marLeft w:val="0"/>
      <w:marRight w:val="0"/>
      <w:marTop w:val="0"/>
      <w:marBottom w:val="0"/>
      <w:divBdr>
        <w:top w:val="none" w:sz="0" w:space="0" w:color="auto"/>
        <w:left w:val="none" w:sz="0" w:space="0" w:color="auto"/>
        <w:bottom w:val="none" w:sz="0" w:space="0" w:color="auto"/>
        <w:right w:val="none" w:sz="0" w:space="0" w:color="auto"/>
      </w:divBdr>
    </w:div>
    <w:div w:id="378893425">
      <w:bodyDiv w:val="1"/>
      <w:marLeft w:val="0"/>
      <w:marRight w:val="0"/>
      <w:marTop w:val="0"/>
      <w:marBottom w:val="0"/>
      <w:divBdr>
        <w:top w:val="none" w:sz="0" w:space="0" w:color="auto"/>
        <w:left w:val="none" w:sz="0" w:space="0" w:color="auto"/>
        <w:bottom w:val="none" w:sz="0" w:space="0" w:color="auto"/>
        <w:right w:val="none" w:sz="0" w:space="0" w:color="auto"/>
      </w:divBdr>
    </w:div>
    <w:div w:id="378936409">
      <w:bodyDiv w:val="1"/>
      <w:marLeft w:val="0"/>
      <w:marRight w:val="0"/>
      <w:marTop w:val="0"/>
      <w:marBottom w:val="0"/>
      <w:divBdr>
        <w:top w:val="none" w:sz="0" w:space="0" w:color="auto"/>
        <w:left w:val="none" w:sz="0" w:space="0" w:color="auto"/>
        <w:bottom w:val="none" w:sz="0" w:space="0" w:color="auto"/>
        <w:right w:val="none" w:sz="0" w:space="0" w:color="auto"/>
      </w:divBdr>
    </w:div>
    <w:div w:id="379672598">
      <w:bodyDiv w:val="1"/>
      <w:marLeft w:val="0"/>
      <w:marRight w:val="0"/>
      <w:marTop w:val="0"/>
      <w:marBottom w:val="0"/>
      <w:divBdr>
        <w:top w:val="none" w:sz="0" w:space="0" w:color="auto"/>
        <w:left w:val="none" w:sz="0" w:space="0" w:color="auto"/>
        <w:bottom w:val="none" w:sz="0" w:space="0" w:color="auto"/>
        <w:right w:val="none" w:sz="0" w:space="0" w:color="auto"/>
      </w:divBdr>
    </w:div>
    <w:div w:id="382828202">
      <w:bodyDiv w:val="1"/>
      <w:marLeft w:val="0"/>
      <w:marRight w:val="0"/>
      <w:marTop w:val="0"/>
      <w:marBottom w:val="0"/>
      <w:divBdr>
        <w:top w:val="none" w:sz="0" w:space="0" w:color="auto"/>
        <w:left w:val="none" w:sz="0" w:space="0" w:color="auto"/>
        <w:bottom w:val="none" w:sz="0" w:space="0" w:color="auto"/>
        <w:right w:val="none" w:sz="0" w:space="0" w:color="auto"/>
      </w:divBdr>
    </w:div>
    <w:div w:id="383994435">
      <w:bodyDiv w:val="1"/>
      <w:marLeft w:val="0"/>
      <w:marRight w:val="0"/>
      <w:marTop w:val="0"/>
      <w:marBottom w:val="0"/>
      <w:divBdr>
        <w:top w:val="none" w:sz="0" w:space="0" w:color="auto"/>
        <w:left w:val="none" w:sz="0" w:space="0" w:color="auto"/>
        <w:bottom w:val="none" w:sz="0" w:space="0" w:color="auto"/>
        <w:right w:val="none" w:sz="0" w:space="0" w:color="auto"/>
      </w:divBdr>
    </w:div>
    <w:div w:id="384643187">
      <w:bodyDiv w:val="1"/>
      <w:marLeft w:val="0"/>
      <w:marRight w:val="0"/>
      <w:marTop w:val="0"/>
      <w:marBottom w:val="0"/>
      <w:divBdr>
        <w:top w:val="none" w:sz="0" w:space="0" w:color="auto"/>
        <w:left w:val="none" w:sz="0" w:space="0" w:color="auto"/>
        <w:bottom w:val="none" w:sz="0" w:space="0" w:color="auto"/>
        <w:right w:val="none" w:sz="0" w:space="0" w:color="auto"/>
      </w:divBdr>
    </w:div>
    <w:div w:id="386607412">
      <w:bodyDiv w:val="1"/>
      <w:marLeft w:val="0"/>
      <w:marRight w:val="0"/>
      <w:marTop w:val="0"/>
      <w:marBottom w:val="0"/>
      <w:divBdr>
        <w:top w:val="none" w:sz="0" w:space="0" w:color="auto"/>
        <w:left w:val="none" w:sz="0" w:space="0" w:color="auto"/>
        <w:bottom w:val="none" w:sz="0" w:space="0" w:color="auto"/>
        <w:right w:val="none" w:sz="0" w:space="0" w:color="auto"/>
      </w:divBdr>
    </w:div>
    <w:div w:id="388455884">
      <w:bodyDiv w:val="1"/>
      <w:marLeft w:val="0"/>
      <w:marRight w:val="0"/>
      <w:marTop w:val="0"/>
      <w:marBottom w:val="0"/>
      <w:divBdr>
        <w:top w:val="none" w:sz="0" w:space="0" w:color="auto"/>
        <w:left w:val="none" w:sz="0" w:space="0" w:color="auto"/>
        <w:bottom w:val="none" w:sz="0" w:space="0" w:color="auto"/>
        <w:right w:val="none" w:sz="0" w:space="0" w:color="auto"/>
      </w:divBdr>
    </w:div>
    <w:div w:id="388498259">
      <w:bodyDiv w:val="1"/>
      <w:marLeft w:val="0"/>
      <w:marRight w:val="0"/>
      <w:marTop w:val="0"/>
      <w:marBottom w:val="0"/>
      <w:divBdr>
        <w:top w:val="none" w:sz="0" w:space="0" w:color="auto"/>
        <w:left w:val="none" w:sz="0" w:space="0" w:color="auto"/>
        <w:bottom w:val="none" w:sz="0" w:space="0" w:color="auto"/>
        <w:right w:val="none" w:sz="0" w:space="0" w:color="auto"/>
      </w:divBdr>
    </w:div>
    <w:div w:id="388696396">
      <w:bodyDiv w:val="1"/>
      <w:marLeft w:val="0"/>
      <w:marRight w:val="0"/>
      <w:marTop w:val="0"/>
      <w:marBottom w:val="0"/>
      <w:divBdr>
        <w:top w:val="none" w:sz="0" w:space="0" w:color="auto"/>
        <w:left w:val="none" w:sz="0" w:space="0" w:color="auto"/>
        <w:bottom w:val="none" w:sz="0" w:space="0" w:color="auto"/>
        <w:right w:val="none" w:sz="0" w:space="0" w:color="auto"/>
      </w:divBdr>
    </w:div>
    <w:div w:id="388841779">
      <w:bodyDiv w:val="1"/>
      <w:marLeft w:val="0"/>
      <w:marRight w:val="0"/>
      <w:marTop w:val="0"/>
      <w:marBottom w:val="0"/>
      <w:divBdr>
        <w:top w:val="none" w:sz="0" w:space="0" w:color="auto"/>
        <w:left w:val="none" w:sz="0" w:space="0" w:color="auto"/>
        <w:bottom w:val="none" w:sz="0" w:space="0" w:color="auto"/>
        <w:right w:val="none" w:sz="0" w:space="0" w:color="auto"/>
      </w:divBdr>
    </w:div>
    <w:div w:id="399519323">
      <w:bodyDiv w:val="1"/>
      <w:marLeft w:val="0"/>
      <w:marRight w:val="0"/>
      <w:marTop w:val="0"/>
      <w:marBottom w:val="0"/>
      <w:divBdr>
        <w:top w:val="none" w:sz="0" w:space="0" w:color="auto"/>
        <w:left w:val="none" w:sz="0" w:space="0" w:color="auto"/>
        <w:bottom w:val="none" w:sz="0" w:space="0" w:color="auto"/>
        <w:right w:val="none" w:sz="0" w:space="0" w:color="auto"/>
      </w:divBdr>
    </w:div>
    <w:div w:id="404692715">
      <w:bodyDiv w:val="1"/>
      <w:marLeft w:val="0"/>
      <w:marRight w:val="0"/>
      <w:marTop w:val="0"/>
      <w:marBottom w:val="0"/>
      <w:divBdr>
        <w:top w:val="none" w:sz="0" w:space="0" w:color="auto"/>
        <w:left w:val="none" w:sz="0" w:space="0" w:color="auto"/>
        <w:bottom w:val="none" w:sz="0" w:space="0" w:color="auto"/>
        <w:right w:val="none" w:sz="0" w:space="0" w:color="auto"/>
      </w:divBdr>
    </w:div>
    <w:div w:id="405610949">
      <w:bodyDiv w:val="1"/>
      <w:marLeft w:val="0"/>
      <w:marRight w:val="0"/>
      <w:marTop w:val="0"/>
      <w:marBottom w:val="0"/>
      <w:divBdr>
        <w:top w:val="none" w:sz="0" w:space="0" w:color="auto"/>
        <w:left w:val="none" w:sz="0" w:space="0" w:color="auto"/>
        <w:bottom w:val="none" w:sz="0" w:space="0" w:color="auto"/>
        <w:right w:val="none" w:sz="0" w:space="0" w:color="auto"/>
      </w:divBdr>
    </w:div>
    <w:div w:id="405764805">
      <w:bodyDiv w:val="1"/>
      <w:marLeft w:val="0"/>
      <w:marRight w:val="0"/>
      <w:marTop w:val="0"/>
      <w:marBottom w:val="0"/>
      <w:divBdr>
        <w:top w:val="none" w:sz="0" w:space="0" w:color="auto"/>
        <w:left w:val="none" w:sz="0" w:space="0" w:color="auto"/>
        <w:bottom w:val="none" w:sz="0" w:space="0" w:color="auto"/>
        <w:right w:val="none" w:sz="0" w:space="0" w:color="auto"/>
      </w:divBdr>
    </w:div>
    <w:div w:id="408238904">
      <w:bodyDiv w:val="1"/>
      <w:marLeft w:val="0"/>
      <w:marRight w:val="0"/>
      <w:marTop w:val="0"/>
      <w:marBottom w:val="0"/>
      <w:divBdr>
        <w:top w:val="none" w:sz="0" w:space="0" w:color="auto"/>
        <w:left w:val="none" w:sz="0" w:space="0" w:color="auto"/>
        <w:bottom w:val="none" w:sz="0" w:space="0" w:color="auto"/>
        <w:right w:val="none" w:sz="0" w:space="0" w:color="auto"/>
      </w:divBdr>
    </w:div>
    <w:div w:id="410659524">
      <w:bodyDiv w:val="1"/>
      <w:marLeft w:val="0"/>
      <w:marRight w:val="0"/>
      <w:marTop w:val="0"/>
      <w:marBottom w:val="0"/>
      <w:divBdr>
        <w:top w:val="none" w:sz="0" w:space="0" w:color="auto"/>
        <w:left w:val="none" w:sz="0" w:space="0" w:color="auto"/>
        <w:bottom w:val="none" w:sz="0" w:space="0" w:color="auto"/>
        <w:right w:val="none" w:sz="0" w:space="0" w:color="auto"/>
      </w:divBdr>
    </w:div>
    <w:div w:id="410738784">
      <w:bodyDiv w:val="1"/>
      <w:marLeft w:val="0"/>
      <w:marRight w:val="0"/>
      <w:marTop w:val="0"/>
      <w:marBottom w:val="0"/>
      <w:divBdr>
        <w:top w:val="none" w:sz="0" w:space="0" w:color="auto"/>
        <w:left w:val="none" w:sz="0" w:space="0" w:color="auto"/>
        <w:bottom w:val="none" w:sz="0" w:space="0" w:color="auto"/>
        <w:right w:val="none" w:sz="0" w:space="0" w:color="auto"/>
      </w:divBdr>
    </w:div>
    <w:div w:id="411435889">
      <w:bodyDiv w:val="1"/>
      <w:marLeft w:val="0"/>
      <w:marRight w:val="0"/>
      <w:marTop w:val="0"/>
      <w:marBottom w:val="0"/>
      <w:divBdr>
        <w:top w:val="none" w:sz="0" w:space="0" w:color="auto"/>
        <w:left w:val="none" w:sz="0" w:space="0" w:color="auto"/>
        <w:bottom w:val="none" w:sz="0" w:space="0" w:color="auto"/>
        <w:right w:val="none" w:sz="0" w:space="0" w:color="auto"/>
      </w:divBdr>
    </w:div>
    <w:div w:id="416481543">
      <w:bodyDiv w:val="1"/>
      <w:marLeft w:val="0"/>
      <w:marRight w:val="0"/>
      <w:marTop w:val="0"/>
      <w:marBottom w:val="0"/>
      <w:divBdr>
        <w:top w:val="none" w:sz="0" w:space="0" w:color="auto"/>
        <w:left w:val="none" w:sz="0" w:space="0" w:color="auto"/>
        <w:bottom w:val="none" w:sz="0" w:space="0" w:color="auto"/>
        <w:right w:val="none" w:sz="0" w:space="0" w:color="auto"/>
      </w:divBdr>
    </w:div>
    <w:div w:id="417144288">
      <w:bodyDiv w:val="1"/>
      <w:marLeft w:val="0"/>
      <w:marRight w:val="0"/>
      <w:marTop w:val="0"/>
      <w:marBottom w:val="0"/>
      <w:divBdr>
        <w:top w:val="none" w:sz="0" w:space="0" w:color="auto"/>
        <w:left w:val="none" w:sz="0" w:space="0" w:color="auto"/>
        <w:bottom w:val="none" w:sz="0" w:space="0" w:color="auto"/>
        <w:right w:val="none" w:sz="0" w:space="0" w:color="auto"/>
      </w:divBdr>
    </w:div>
    <w:div w:id="422845999">
      <w:bodyDiv w:val="1"/>
      <w:marLeft w:val="0"/>
      <w:marRight w:val="0"/>
      <w:marTop w:val="0"/>
      <w:marBottom w:val="0"/>
      <w:divBdr>
        <w:top w:val="none" w:sz="0" w:space="0" w:color="auto"/>
        <w:left w:val="none" w:sz="0" w:space="0" w:color="auto"/>
        <w:bottom w:val="none" w:sz="0" w:space="0" w:color="auto"/>
        <w:right w:val="none" w:sz="0" w:space="0" w:color="auto"/>
      </w:divBdr>
    </w:div>
    <w:div w:id="426537758">
      <w:bodyDiv w:val="1"/>
      <w:marLeft w:val="0"/>
      <w:marRight w:val="0"/>
      <w:marTop w:val="0"/>
      <w:marBottom w:val="0"/>
      <w:divBdr>
        <w:top w:val="none" w:sz="0" w:space="0" w:color="auto"/>
        <w:left w:val="none" w:sz="0" w:space="0" w:color="auto"/>
        <w:bottom w:val="none" w:sz="0" w:space="0" w:color="auto"/>
        <w:right w:val="none" w:sz="0" w:space="0" w:color="auto"/>
      </w:divBdr>
    </w:div>
    <w:div w:id="429936207">
      <w:bodyDiv w:val="1"/>
      <w:marLeft w:val="0"/>
      <w:marRight w:val="0"/>
      <w:marTop w:val="0"/>
      <w:marBottom w:val="0"/>
      <w:divBdr>
        <w:top w:val="none" w:sz="0" w:space="0" w:color="auto"/>
        <w:left w:val="none" w:sz="0" w:space="0" w:color="auto"/>
        <w:bottom w:val="none" w:sz="0" w:space="0" w:color="auto"/>
        <w:right w:val="none" w:sz="0" w:space="0" w:color="auto"/>
      </w:divBdr>
    </w:div>
    <w:div w:id="430515650">
      <w:bodyDiv w:val="1"/>
      <w:marLeft w:val="0"/>
      <w:marRight w:val="0"/>
      <w:marTop w:val="0"/>
      <w:marBottom w:val="0"/>
      <w:divBdr>
        <w:top w:val="none" w:sz="0" w:space="0" w:color="auto"/>
        <w:left w:val="none" w:sz="0" w:space="0" w:color="auto"/>
        <w:bottom w:val="none" w:sz="0" w:space="0" w:color="auto"/>
        <w:right w:val="none" w:sz="0" w:space="0" w:color="auto"/>
      </w:divBdr>
    </w:div>
    <w:div w:id="431509472">
      <w:bodyDiv w:val="1"/>
      <w:marLeft w:val="0"/>
      <w:marRight w:val="0"/>
      <w:marTop w:val="0"/>
      <w:marBottom w:val="0"/>
      <w:divBdr>
        <w:top w:val="none" w:sz="0" w:space="0" w:color="auto"/>
        <w:left w:val="none" w:sz="0" w:space="0" w:color="auto"/>
        <w:bottom w:val="none" w:sz="0" w:space="0" w:color="auto"/>
        <w:right w:val="none" w:sz="0" w:space="0" w:color="auto"/>
      </w:divBdr>
    </w:div>
    <w:div w:id="433284239">
      <w:bodyDiv w:val="1"/>
      <w:marLeft w:val="0"/>
      <w:marRight w:val="0"/>
      <w:marTop w:val="0"/>
      <w:marBottom w:val="0"/>
      <w:divBdr>
        <w:top w:val="none" w:sz="0" w:space="0" w:color="auto"/>
        <w:left w:val="none" w:sz="0" w:space="0" w:color="auto"/>
        <w:bottom w:val="none" w:sz="0" w:space="0" w:color="auto"/>
        <w:right w:val="none" w:sz="0" w:space="0" w:color="auto"/>
      </w:divBdr>
    </w:div>
    <w:div w:id="434714857">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 w:id="440225910">
      <w:bodyDiv w:val="1"/>
      <w:marLeft w:val="0"/>
      <w:marRight w:val="0"/>
      <w:marTop w:val="0"/>
      <w:marBottom w:val="0"/>
      <w:divBdr>
        <w:top w:val="none" w:sz="0" w:space="0" w:color="auto"/>
        <w:left w:val="none" w:sz="0" w:space="0" w:color="auto"/>
        <w:bottom w:val="none" w:sz="0" w:space="0" w:color="auto"/>
        <w:right w:val="none" w:sz="0" w:space="0" w:color="auto"/>
      </w:divBdr>
    </w:div>
    <w:div w:id="441804600">
      <w:bodyDiv w:val="1"/>
      <w:marLeft w:val="0"/>
      <w:marRight w:val="0"/>
      <w:marTop w:val="0"/>
      <w:marBottom w:val="0"/>
      <w:divBdr>
        <w:top w:val="none" w:sz="0" w:space="0" w:color="auto"/>
        <w:left w:val="none" w:sz="0" w:space="0" w:color="auto"/>
        <w:bottom w:val="none" w:sz="0" w:space="0" w:color="auto"/>
        <w:right w:val="none" w:sz="0" w:space="0" w:color="auto"/>
      </w:divBdr>
    </w:div>
    <w:div w:id="443963729">
      <w:bodyDiv w:val="1"/>
      <w:marLeft w:val="0"/>
      <w:marRight w:val="0"/>
      <w:marTop w:val="0"/>
      <w:marBottom w:val="0"/>
      <w:divBdr>
        <w:top w:val="none" w:sz="0" w:space="0" w:color="auto"/>
        <w:left w:val="none" w:sz="0" w:space="0" w:color="auto"/>
        <w:bottom w:val="none" w:sz="0" w:space="0" w:color="auto"/>
        <w:right w:val="none" w:sz="0" w:space="0" w:color="auto"/>
      </w:divBdr>
    </w:div>
    <w:div w:id="446192893">
      <w:bodyDiv w:val="1"/>
      <w:marLeft w:val="0"/>
      <w:marRight w:val="0"/>
      <w:marTop w:val="0"/>
      <w:marBottom w:val="0"/>
      <w:divBdr>
        <w:top w:val="none" w:sz="0" w:space="0" w:color="auto"/>
        <w:left w:val="none" w:sz="0" w:space="0" w:color="auto"/>
        <w:bottom w:val="none" w:sz="0" w:space="0" w:color="auto"/>
        <w:right w:val="none" w:sz="0" w:space="0" w:color="auto"/>
      </w:divBdr>
    </w:div>
    <w:div w:id="449790075">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50900448">
      <w:bodyDiv w:val="1"/>
      <w:marLeft w:val="0"/>
      <w:marRight w:val="0"/>
      <w:marTop w:val="0"/>
      <w:marBottom w:val="0"/>
      <w:divBdr>
        <w:top w:val="none" w:sz="0" w:space="0" w:color="auto"/>
        <w:left w:val="none" w:sz="0" w:space="0" w:color="auto"/>
        <w:bottom w:val="none" w:sz="0" w:space="0" w:color="auto"/>
        <w:right w:val="none" w:sz="0" w:space="0" w:color="auto"/>
      </w:divBdr>
    </w:div>
    <w:div w:id="451680048">
      <w:bodyDiv w:val="1"/>
      <w:marLeft w:val="0"/>
      <w:marRight w:val="0"/>
      <w:marTop w:val="0"/>
      <w:marBottom w:val="0"/>
      <w:divBdr>
        <w:top w:val="none" w:sz="0" w:space="0" w:color="auto"/>
        <w:left w:val="none" w:sz="0" w:space="0" w:color="auto"/>
        <w:bottom w:val="none" w:sz="0" w:space="0" w:color="auto"/>
        <w:right w:val="none" w:sz="0" w:space="0" w:color="auto"/>
      </w:divBdr>
    </w:div>
    <w:div w:id="451829688">
      <w:bodyDiv w:val="1"/>
      <w:marLeft w:val="0"/>
      <w:marRight w:val="0"/>
      <w:marTop w:val="0"/>
      <w:marBottom w:val="0"/>
      <w:divBdr>
        <w:top w:val="none" w:sz="0" w:space="0" w:color="auto"/>
        <w:left w:val="none" w:sz="0" w:space="0" w:color="auto"/>
        <w:bottom w:val="none" w:sz="0" w:space="0" w:color="auto"/>
        <w:right w:val="none" w:sz="0" w:space="0" w:color="auto"/>
      </w:divBdr>
    </w:div>
    <w:div w:id="453059505">
      <w:bodyDiv w:val="1"/>
      <w:marLeft w:val="0"/>
      <w:marRight w:val="0"/>
      <w:marTop w:val="0"/>
      <w:marBottom w:val="0"/>
      <w:divBdr>
        <w:top w:val="none" w:sz="0" w:space="0" w:color="auto"/>
        <w:left w:val="none" w:sz="0" w:space="0" w:color="auto"/>
        <w:bottom w:val="none" w:sz="0" w:space="0" w:color="auto"/>
        <w:right w:val="none" w:sz="0" w:space="0" w:color="auto"/>
      </w:divBdr>
    </w:div>
    <w:div w:id="453602973">
      <w:bodyDiv w:val="1"/>
      <w:marLeft w:val="0"/>
      <w:marRight w:val="0"/>
      <w:marTop w:val="0"/>
      <w:marBottom w:val="0"/>
      <w:divBdr>
        <w:top w:val="none" w:sz="0" w:space="0" w:color="auto"/>
        <w:left w:val="none" w:sz="0" w:space="0" w:color="auto"/>
        <w:bottom w:val="none" w:sz="0" w:space="0" w:color="auto"/>
        <w:right w:val="none" w:sz="0" w:space="0" w:color="auto"/>
      </w:divBdr>
    </w:div>
    <w:div w:id="454637659">
      <w:bodyDiv w:val="1"/>
      <w:marLeft w:val="0"/>
      <w:marRight w:val="0"/>
      <w:marTop w:val="0"/>
      <w:marBottom w:val="0"/>
      <w:divBdr>
        <w:top w:val="none" w:sz="0" w:space="0" w:color="auto"/>
        <w:left w:val="none" w:sz="0" w:space="0" w:color="auto"/>
        <w:bottom w:val="none" w:sz="0" w:space="0" w:color="auto"/>
        <w:right w:val="none" w:sz="0" w:space="0" w:color="auto"/>
      </w:divBdr>
    </w:div>
    <w:div w:id="454643028">
      <w:bodyDiv w:val="1"/>
      <w:marLeft w:val="0"/>
      <w:marRight w:val="0"/>
      <w:marTop w:val="0"/>
      <w:marBottom w:val="0"/>
      <w:divBdr>
        <w:top w:val="none" w:sz="0" w:space="0" w:color="auto"/>
        <w:left w:val="none" w:sz="0" w:space="0" w:color="auto"/>
        <w:bottom w:val="none" w:sz="0" w:space="0" w:color="auto"/>
        <w:right w:val="none" w:sz="0" w:space="0" w:color="auto"/>
      </w:divBdr>
    </w:div>
    <w:div w:id="455174938">
      <w:bodyDiv w:val="1"/>
      <w:marLeft w:val="0"/>
      <w:marRight w:val="0"/>
      <w:marTop w:val="0"/>
      <w:marBottom w:val="0"/>
      <w:divBdr>
        <w:top w:val="none" w:sz="0" w:space="0" w:color="auto"/>
        <w:left w:val="none" w:sz="0" w:space="0" w:color="auto"/>
        <w:bottom w:val="none" w:sz="0" w:space="0" w:color="auto"/>
        <w:right w:val="none" w:sz="0" w:space="0" w:color="auto"/>
      </w:divBdr>
    </w:div>
    <w:div w:id="455298179">
      <w:bodyDiv w:val="1"/>
      <w:marLeft w:val="0"/>
      <w:marRight w:val="0"/>
      <w:marTop w:val="0"/>
      <w:marBottom w:val="0"/>
      <w:divBdr>
        <w:top w:val="none" w:sz="0" w:space="0" w:color="auto"/>
        <w:left w:val="none" w:sz="0" w:space="0" w:color="auto"/>
        <w:bottom w:val="none" w:sz="0" w:space="0" w:color="auto"/>
        <w:right w:val="none" w:sz="0" w:space="0" w:color="auto"/>
      </w:divBdr>
    </w:div>
    <w:div w:id="457604988">
      <w:bodyDiv w:val="1"/>
      <w:marLeft w:val="0"/>
      <w:marRight w:val="0"/>
      <w:marTop w:val="0"/>
      <w:marBottom w:val="0"/>
      <w:divBdr>
        <w:top w:val="none" w:sz="0" w:space="0" w:color="auto"/>
        <w:left w:val="none" w:sz="0" w:space="0" w:color="auto"/>
        <w:bottom w:val="none" w:sz="0" w:space="0" w:color="auto"/>
        <w:right w:val="none" w:sz="0" w:space="0" w:color="auto"/>
      </w:divBdr>
    </w:div>
    <w:div w:id="457915280">
      <w:bodyDiv w:val="1"/>
      <w:marLeft w:val="0"/>
      <w:marRight w:val="0"/>
      <w:marTop w:val="0"/>
      <w:marBottom w:val="0"/>
      <w:divBdr>
        <w:top w:val="none" w:sz="0" w:space="0" w:color="auto"/>
        <w:left w:val="none" w:sz="0" w:space="0" w:color="auto"/>
        <w:bottom w:val="none" w:sz="0" w:space="0" w:color="auto"/>
        <w:right w:val="none" w:sz="0" w:space="0" w:color="auto"/>
      </w:divBdr>
    </w:div>
    <w:div w:id="459492208">
      <w:bodyDiv w:val="1"/>
      <w:marLeft w:val="0"/>
      <w:marRight w:val="0"/>
      <w:marTop w:val="0"/>
      <w:marBottom w:val="0"/>
      <w:divBdr>
        <w:top w:val="none" w:sz="0" w:space="0" w:color="auto"/>
        <w:left w:val="none" w:sz="0" w:space="0" w:color="auto"/>
        <w:bottom w:val="none" w:sz="0" w:space="0" w:color="auto"/>
        <w:right w:val="none" w:sz="0" w:space="0" w:color="auto"/>
      </w:divBdr>
    </w:div>
    <w:div w:id="460416390">
      <w:bodyDiv w:val="1"/>
      <w:marLeft w:val="0"/>
      <w:marRight w:val="0"/>
      <w:marTop w:val="0"/>
      <w:marBottom w:val="0"/>
      <w:divBdr>
        <w:top w:val="none" w:sz="0" w:space="0" w:color="auto"/>
        <w:left w:val="none" w:sz="0" w:space="0" w:color="auto"/>
        <w:bottom w:val="none" w:sz="0" w:space="0" w:color="auto"/>
        <w:right w:val="none" w:sz="0" w:space="0" w:color="auto"/>
      </w:divBdr>
    </w:div>
    <w:div w:id="464588762">
      <w:bodyDiv w:val="1"/>
      <w:marLeft w:val="0"/>
      <w:marRight w:val="0"/>
      <w:marTop w:val="0"/>
      <w:marBottom w:val="0"/>
      <w:divBdr>
        <w:top w:val="none" w:sz="0" w:space="0" w:color="auto"/>
        <w:left w:val="none" w:sz="0" w:space="0" w:color="auto"/>
        <w:bottom w:val="none" w:sz="0" w:space="0" w:color="auto"/>
        <w:right w:val="none" w:sz="0" w:space="0" w:color="auto"/>
      </w:divBdr>
    </w:div>
    <w:div w:id="468985149">
      <w:bodyDiv w:val="1"/>
      <w:marLeft w:val="0"/>
      <w:marRight w:val="0"/>
      <w:marTop w:val="0"/>
      <w:marBottom w:val="0"/>
      <w:divBdr>
        <w:top w:val="none" w:sz="0" w:space="0" w:color="auto"/>
        <w:left w:val="none" w:sz="0" w:space="0" w:color="auto"/>
        <w:bottom w:val="none" w:sz="0" w:space="0" w:color="auto"/>
        <w:right w:val="none" w:sz="0" w:space="0" w:color="auto"/>
      </w:divBdr>
    </w:div>
    <w:div w:id="469133215">
      <w:bodyDiv w:val="1"/>
      <w:marLeft w:val="0"/>
      <w:marRight w:val="0"/>
      <w:marTop w:val="0"/>
      <w:marBottom w:val="0"/>
      <w:divBdr>
        <w:top w:val="none" w:sz="0" w:space="0" w:color="auto"/>
        <w:left w:val="none" w:sz="0" w:space="0" w:color="auto"/>
        <w:bottom w:val="none" w:sz="0" w:space="0" w:color="auto"/>
        <w:right w:val="none" w:sz="0" w:space="0" w:color="auto"/>
      </w:divBdr>
    </w:div>
    <w:div w:id="469709728">
      <w:bodyDiv w:val="1"/>
      <w:marLeft w:val="0"/>
      <w:marRight w:val="0"/>
      <w:marTop w:val="0"/>
      <w:marBottom w:val="0"/>
      <w:divBdr>
        <w:top w:val="none" w:sz="0" w:space="0" w:color="auto"/>
        <w:left w:val="none" w:sz="0" w:space="0" w:color="auto"/>
        <w:bottom w:val="none" w:sz="0" w:space="0" w:color="auto"/>
        <w:right w:val="none" w:sz="0" w:space="0" w:color="auto"/>
      </w:divBdr>
    </w:div>
    <w:div w:id="477381551">
      <w:bodyDiv w:val="1"/>
      <w:marLeft w:val="0"/>
      <w:marRight w:val="0"/>
      <w:marTop w:val="0"/>
      <w:marBottom w:val="0"/>
      <w:divBdr>
        <w:top w:val="none" w:sz="0" w:space="0" w:color="auto"/>
        <w:left w:val="none" w:sz="0" w:space="0" w:color="auto"/>
        <w:bottom w:val="none" w:sz="0" w:space="0" w:color="auto"/>
        <w:right w:val="none" w:sz="0" w:space="0" w:color="auto"/>
      </w:divBdr>
    </w:div>
    <w:div w:id="478576377">
      <w:bodyDiv w:val="1"/>
      <w:marLeft w:val="0"/>
      <w:marRight w:val="0"/>
      <w:marTop w:val="0"/>
      <w:marBottom w:val="0"/>
      <w:divBdr>
        <w:top w:val="none" w:sz="0" w:space="0" w:color="auto"/>
        <w:left w:val="none" w:sz="0" w:space="0" w:color="auto"/>
        <w:bottom w:val="none" w:sz="0" w:space="0" w:color="auto"/>
        <w:right w:val="none" w:sz="0" w:space="0" w:color="auto"/>
      </w:divBdr>
    </w:div>
    <w:div w:id="479035258">
      <w:bodyDiv w:val="1"/>
      <w:marLeft w:val="0"/>
      <w:marRight w:val="0"/>
      <w:marTop w:val="0"/>
      <w:marBottom w:val="0"/>
      <w:divBdr>
        <w:top w:val="none" w:sz="0" w:space="0" w:color="auto"/>
        <w:left w:val="none" w:sz="0" w:space="0" w:color="auto"/>
        <w:bottom w:val="none" w:sz="0" w:space="0" w:color="auto"/>
        <w:right w:val="none" w:sz="0" w:space="0" w:color="auto"/>
      </w:divBdr>
    </w:div>
    <w:div w:id="480198539">
      <w:bodyDiv w:val="1"/>
      <w:marLeft w:val="0"/>
      <w:marRight w:val="0"/>
      <w:marTop w:val="0"/>
      <w:marBottom w:val="0"/>
      <w:divBdr>
        <w:top w:val="none" w:sz="0" w:space="0" w:color="auto"/>
        <w:left w:val="none" w:sz="0" w:space="0" w:color="auto"/>
        <w:bottom w:val="none" w:sz="0" w:space="0" w:color="auto"/>
        <w:right w:val="none" w:sz="0" w:space="0" w:color="auto"/>
      </w:divBdr>
    </w:div>
    <w:div w:id="480268288">
      <w:bodyDiv w:val="1"/>
      <w:marLeft w:val="0"/>
      <w:marRight w:val="0"/>
      <w:marTop w:val="0"/>
      <w:marBottom w:val="0"/>
      <w:divBdr>
        <w:top w:val="none" w:sz="0" w:space="0" w:color="auto"/>
        <w:left w:val="none" w:sz="0" w:space="0" w:color="auto"/>
        <w:bottom w:val="none" w:sz="0" w:space="0" w:color="auto"/>
        <w:right w:val="none" w:sz="0" w:space="0" w:color="auto"/>
      </w:divBdr>
    </w:div>
    <w:div w:id="483468885">
      <w:bodyDiv w:val="1"/>
      <w:marLeft w:val="0"/>
      <w:marRight w:val="0"/>
      <w:marTop w:val="0"/>
      <w:marBottom w:val="0"/>
      <w:divBdr>
        <w:top w:val="none" w:sz="0" w:space="0" w:color="auto"/>
        <w:left w:val="none" w:sz="0" w:space="0" w:color="auto"/>
        <w:bottom w:val="none" w:sz="0" w:space="0" w:color="auto"/>
        <w:right w:val="none" w:sz="0" w:space="0" w:color="auto"/>
      </w:divBdr>
    </w:div>
    <w:div w:id="485122552">
      <w:bodyDiv w:val="1"/>
      <w:marLeft w:val="0"/>
      <w:marRight w:val="0"/>
      <w:marTop w:val="0"/>
      <w:marBottom w:val="0"/>
      <w:divBdr>
        <w:top w:val="none" w:sz="0" w:space="0" w:color="auto"/>
        <w:left w:val="none" w:sz="0" w:space="0" w:color="auto"/>
        <w:bottom w:val="none" w:sz="0" w:space="0" w:color="auto"/>
        <w:right w:val="none" w:sz="0" w:space="0" w:color="auto"/>
      </w:divBdr>
    </w:div>
    <w:div w:id="486215482">
      <w:bodyDiv w:val="1"/>
      <w:marLeft w:val="0"/>
      <w:marRight w:val="0"/>
      <w:marTop w:val="0"/>
      <w:marBottom w:val="0"/>
      <w:divBdr>
        <w:top w:val="none" w:sz="0" w:space="0" w:color="auto"/>
        <w:left w:val="none" w:sz="0" w:space="0" w:color="auto"/>
        <w:bottom w:val="none" w:sz="0" w:space="0" w:color="auto"/>
        <w:right w:val="none" w:sz="0" w:space="0" w:color="auto"/>
      </w:divBdr>
    </w:div>
    <w:div w:id="487870808">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491872204">
      <w:bodyDiv w:val="1"/>
      <w:marLeft w:val="0"/>
      <w:marRight w:val="0"/>
      <w:marTop w:val="0"/>
      <w:marBottom w:val="0"/>
      <w:divBdr>
        <w:top w:val="none" w:sz="0" w:space="0" w:color="auto"/>
        <w:left w:val="none" w:sz="0" w:space="0" w:color="auto"/>
        <w:bottom w:val="none" w:sz="0" w:space="0" w:color="auto"/>
        <w:right w:val="none" w:sz="0" w:space="0" w:color="auto"/>
      </w:divBdr>
    </w:div>
    <w:div w:id="494223840">
      <w:bodyDiv w:val="1"/>
      <w:marLeft w:val="0"/>
      <w:marRight w:val="0"/>
      <w:marTop w:val="0"/>
      <w:marBottom w:val="0"/>
      <w:divBdr>
        <w:top w:val="none" w:sz="0" w:space="0" w:color="auto"/>
        <w:left w:val="none" w:sz="0" w:space="0" w:color="auto"/>
        <w:bottom w:val="none" w:sz="0" w:space="0" w:color="auto"/>
        <w:right w:val="none" w:sz="0" w:space="0" w:color="auto"/>
      </w:divBdr>
    </w:div>
    <w:div w:id="500703667">
      <w:bodyDiv w:val="1"/>
      <w:marLeft w:val="0"/>
      <w:marRight w:val="0"/>
      <w:marTop w:val="0"/>
      <w:marBottom w:val="0"/>
      <w:divBdr>
        <w:top w:val="none" w:sz="0" w:space="0" w:color="auto"/>
        <w:left w:val="none" w:sz="0" w:space="0" w:color="auto"/>
        <w:bottom w:val="none" w:sz="0" w:space="0" w:color="auto"/>
        <w:right w:val="none" w:sz="0" w:space="0" w:color="auto"/>
      </w:divBdr>
    </w:div>
    <w:div w:id="502016442">
      <w:bodyDiv w:val="1"/>
      <w:marLeft w:val="0"/>
      <w:marRight w:val="0"/>
      <w:marTop w:val="0"/>
      <w:marBottom w:val="0"/>
      <w:divBdr>
        <w:top w:val="none" w:sz="0" w:space="0" w:color="auto"/>
        <w:left w:val="none" w:sz="0" w:space="0" w:color="auto"/>
        <w:bottom w:val="none" w:sz="0" w:space="0" w:color="auto"/>
        <w:right w:val="none" w:sz="0" w:space="0" w:color="auto"/>
      </w:divBdr>
      <w:divsChild>
        <w:div w:id="97409134">
          <w:marLeft w:val="0"/>
          <w:marRight w:val="0"/>
          <w:marTop w:val="0"/>
          <w:marBottom w:val="0"/>
          <w:divBdr>
            <w:top w:val="none" w:sz="0" w:space="0" w:color="auto"/>
            <w:left w:val="none" w:sz="0" w:space="0" w:color="auto"/>
            <w:bottom w:val="none" w:sz="0" w:space="0" w:color="auto"/>
            <w:right w:val="none" w:sz="0" w:space="0" w:color="auto"/>
          </w:divBdr>
          <w:divsChild>
            <w:div w:id="2095200213">
              <w:marLeft w:val="0"/>
              <w:marRight w:val="0"/>
              <w:marTop w:val="0"/>
              <w:marBottom w:val="0"/>
              <w:divBdr>
                <w:top w:val="none" w:sz="0" w:space="0" w:color="auto"/>
                <w:left w:val="none" w:sz="0" w:space="0" w:color="auto"/>
                <w:bottom w:val="none" w:sz="0" w:space="0" w:color="auto"/>
                <w:right w:val="none" w:sz="0" w:space="0" w:color="auto"/>
              </w:divBdr>
              <w:divsChild>
                <w:div w:id="817500">
                  <w:marLeft w:val="0"/>
                  <w:marRight w:val="0"/>
                  <w:marTop w:val="0"/>
                  <w:marBottom w:val="0"/>
                  <w:divBdr>
                    <w:top w:val="none" w:sz="0" w:space="0" w:color="auto"/>
                    <w:left w:val="none" w:sz="0" w:space="0" w:color="auto"/>
                    <w:bottom w:val="none" w:sz="0" w:space="0" w:color="auto"/>
                    <w:right w:val="none" w:sz="0" w:space="0" w:color="auto"/>
                  </w:divBdr>
                  <w:divsChild>
                    <w:div w:id="12975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9527">
          <w:marLeft w:val="0"/>
          <w:marRight w:val="0"/>
          <w:marTop w:val="0"/>
          <w:marBottom w:val="0"/>
          <w:divBdr>
            <w:top w:val="none" w:sz="0" w:space="0" w:color="auto"/>
            <w:left w:val="none" w:sz="0" w:space="0" w:color="auto"/>
            <w:bottom w:val="none" w:sz="0" w:space="0" w:color="auto"/>
            <w:right w:val="none" w:sz="0" w:space="0" w:color="auto"/>
          </w:divBdr>
          <w:divsChild>
            <w:div w:id="241528620">
              <w:marLeft w:val="0"/>
              <w:marRight w:val="0"/>
              <w:marTop w:val="0"/>
              <w:marBottom w:val="0"/>
              <w:divBdr>
                <w:top w:val="none" w:sz="0" w:space="0" w:color="auto"/>
                <w:left w:val="none" w:sz="0" w:space="0" w:color="auto"/>
                <w:bottom w:val="none" w:sz="0" w:space="0" w:color="auto"/>
                <w:right w:val="none" w:sz="0" w:space="0" w:color="auto"/>
              </w:divBdr>
              <w:divsChild>
                <w:div w:id="2135557134">
                  <w:marLeft w:val="0"/>
                  <w:marRight w:val="0"/>
                  <w:marTop w:val="0"/>
                  <w:marBottom w:val="0"/>
                  <w:divBdr>
                    <w:top w:val="none" w:sz="0" w:space="0" w:color="auto"/>
                    <w:left w:val="none" w:sz="0" w:space="0" w:color="auto"/>
                    <w:bottom w:val="none" w:sz="0" w:space="0" w:color="auto"/>
                    <w:right w:val="none" w:sz="0" w:space="0" w:color="auto"/>
                  </w:divBdr>
                  <w:divsChild>
                    <w:div w:id="1783185893">
                      <w:marLeft w:val="0"/>
                      <w:marRight w:val="0"/>
                      <w:marTop w:val="0"/>
                      <w:marBottom w:val="0"/>
                      <w:divBdr>
                        <w:top w:val="none" w:sz="0" w:space="0" w:color="auto"/>
                        <w:left w:val="none" w:sz="0" w:space="0" w:color="auto"/>
                        <w:bottom w:val="none" w:sz="0" w:space="0" w:color="auto"/>
                        <w:right w:val="none" w:sz="0" w:space="0" w:color="auto"/>
                      </w:divBdr>
                      <w:divsChild>
                        <w:div w:id="367222540">
                          <w:marLeft w:val="0"/>
                          <w:marRight w:val="0"/>
                          <w:marTop w:val="0"/>
                          <w:marBottom w:val="0"/>
                          <w:divBdr>
                            <w:top w:val="none" w:sz="0" w:space="0" w:color="auto"/>
                            <w:left w:val="none" w:sz="0" w:space="0" w:color="auto"/>
                            <w:bottom w:val="none" w:sz="0" w:space="0" w:color="auto"/>
                            <w:right w:val="none" w:sz="0" w:space="0" w:color="auto"/>
                          </w:divBdr>
                          <w:divsChild>
                            <w:div w:id="1428579489">
                              <w:marLeft w:val="0"/>
                              <w:marRight w:val="0"/>
                              <w:marTop w:val="0"/>
                              <w:marBottom w:val="0"/>
                              <w:divBdr>
                                <w:top w:val="none" w:sz="0" w:space="0" w:color="auto"/>
                                <w:left w:val="none" w:sz="0" w:space="0" w:color="auto"/>
                                <w:bottom w:val="none" w:sz="0" w:space="0" w:color="auto"/>
                                <w:right w:val="none" w:sz="0" w:space="0" w:color="auto"/>
                              </w:divBdr>
                              <w:divsChild>
                                <w:div w:id="498815731">
                                  <w:marLeft w:val="0"/>
                                  <w:marRight w:val="0"/>
                                  <w:marTop w:val="0"/>
                                  <w:marBottom w:val="0"/>
                                  <w:divBdr>
                                    <w:top w:val="none" w:sz="0" w:space="0" w:color="auto"/>
                                    <w:left w:val="none" w:sz="0" w:space="0" w:color="auto"/>
                                    <w:bottom w:val="none" w:sz="0" w:space="0" w:color="auto"/>
                                    <w:right w:val="none" w:sz="0" w:space="0" w:color="auto"/>
                                  </w:divBdr>
                                  <w:divsChild>
                                    <w:div w:id="596986232">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9036">
                              <w:marLeft w:val="0"/>
                              <w:marRight w:val="0"/>
                              <w:marTop w:val="0"/>
                              <w:marBottom w:val="0"/>
                              <w:divBdr>
                                <w:top w:val="none" w:sz="0" w:space="0" w:color="auto"/>
                                <w:left w:val="none" w:sz="0" w:space="0" w:color="auto"/>
                                <w:bottom w:val="none" w:sz="0" w:space="0" w:color="auto"/>
                                <w:right w:val="none" w:sz="0" w:space="0" w:color="auto"/>
                              </w:divBdr>
                              <w:divsChild>
                                <w:div w:id="253243645">
                                  <w:marLeft w:val="0"/>
                                  <w:marRight w:val="0"/>
                                  <w:marTop w:val="0"/>
                                  <w:marBottom w:val="0"/>
                                  <w:divBdr>
                                    <w:top w:val="none" w:sz="0" w:space="0" w:color="auto"/>
                                    <w:left w:val="none" w:sz="0" w:space="0" w:color="auto"/>
                                    <w:bottom w:val="none" w:sz="0" w:space="0" w:color="auto"/>
                                    <w:right w:val="none" w:sz="0" w:space="0" w:color="auto"/>
                                  </w:divBdr>
                                  <w:divsChild>
                                    <w:div w:id="10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225051">
          <w:marLeft w:val="0"/>
          <w:marRight w:val="0"/>
          <w:marTop w:val="0"/>
          <w:marBottom w:val="0"/>
          <w:divBdr>
            <w:top w:val="none" w:sz="0" w:space="0" w:color="auto"/>
            <w:left w:val="none" w:sz="0" w:space="0" w:color="auto"/>
            <w:bottom w:val="none" w:sz="0" w:space="0" w:color="auto"/>
            <w:right w:val="none" w:sz="0" w:space="0" w:color="auto"/>
          </w:divBdr>
          <w:divsChild>
            <w:div w:id="313489637">
              <w:marLeft w:val="0"/>
              <w:marRight w:val="0"/>
              <w:marTop w:val="0"/>
              <w:marBottom w:val="0"/>
              <w:divBdr>
                <w:top w:val="none" w:sz="0" w:space="0" w:color="auto"/>
                <w:left w:val="none" w:sz="0" w:space="0" w:color="auto"/>
                <w:bottom w:val="none" w:sz="0" w:space="0" w:color="auto"/>
                <w:right w:val="none" w:sz="0" w:space="0" w:color="auto"/>
              </w:divBdr>
            </w:div>
          </w:divsChild>
        </w:div>
        <w:div w:id="474221417">
          <w:marLeft w:val="0"/>
          <w:marRight w:val="0"/>
          <w:marTop w:val="0"/>
          <w:marBottom w:val="0"/>
          <w:divBdr>
            <w:top w:val="none" w:sz="0" w:space="0" w:color="auto"/>
            <w:left w:val="none" w:sz="0" w:space="0" w:color="auto"/>
            <w:bottom w:val="none" w:sz="0" w:space="0" w:color="auto"/>
            <w:right w:val="none" w:sz="0" w:space="0" w:color="auto"/>
          </w:divBdr>
        </w:div>
        <w:div w:id="1738358605">
          <w:marLeft w:val="0"/>
          <w:marRight w:val="0"/>
          <w:marTop w:val="0"/>
          <w:marBottom w:val="0"/>
          <w:divBdr>
            <w:top w:val="none" w:sz="0" w:space="0" w:color="auto"/>
            <w:left w:val="none" w:sz="0" w:space="0" w:color="auto"/>
            <w:bottom w:val="none" w:sz="0" w:space="0" w:color="auto"/>
            <w:right w:val="none" w:sz="0" w:space="0" w:color="auto"/>
          </w:divBdr>
          <w:divsChild>
            <w:div w:id="1782914399">
              <w:marLeft w:val="0"/>
              <w:marRight w:val="0"/>
              <w:marTop w:val="0"/>
              <w:marBottom w:val="0"/>
              <w:divBdr>
                <w:top w:val="none" w:sz="0" w:space="0" w:color="auto"/>
                <w:left w:val="none" w:sz="0" w:space="0" w:color="auto"/>
                <w:bottom w:val="none" w:sz="0" w:space="0" w:color="auto"/>
                <w:right w:val="none" w:sz="0" w:space="0" w:color="auto"/>
              </w:divBdr>
              <w:divsChild>
                <w:div w:id="2088533544">
                  <w:marLeft w:val="0"/>
                  <w:marRight w:val="0"/>
                  <w:marTop w:val="0"/>
                  <w:marBottom w:val="0"/>
                  <w:divBdr>
                    <w:top w:val="none" w:sz="0" w:space="0" w:color="auto"/>
                    <w:left w:val="none" w:sz="0" w:space="0" w:color="auto"/>
                    <w:bottom w:val="none" w:sz="0" w:space="0" w:color="auto"/>
                    <w:right w:val="none" w:sz="0" w:space="0" w:color="auto"/>
                  </w:divBdr>
                  <w:divsChild>
                    <w:div w:id="989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657">
          <w:marLeft w:val="0"/>
          <w:marRight w:val="0"/>
          <w:marTop w:val="0"/>
          <w:marBottom w:val="0"/>
          <w:divBdr>
            <w:top w:val="none" w:sz="0" w:space="0" w:color="auto"/>
            <w:left w:val="none" w:sz="0" w:space="0" w:color="auto"/>
            <w:bottom w:val="none" w:sz="0" w:space="0" w:color="auto"/>
            <w:right w:val="none" w:sz="0" w:space="0" w:color="auto"/>
          </w:divBdr>
          <w:divsChild>
            <w:div w:id="1295480516">
              <w:marLeft w:val="0"/>
              <w:marRight w:val="0"/>
              <w:marTop w:val="0"/>
              <w:marBottom w:val="0"/>
              <w:divBdr>
                <w:top w:val="none" w:sz="0" w:space="0" w:color="auto"/>
                <w:left w:val="none" w:sz="0" w:space="0" w:color="auto"/>
                <w:bottom w:val="none" w:sz="0" w:space="0" w:color="auto"/>
                <w:right w:val="none" w:sz="0" w:space="0" w:color="auto"/>
              </w:divBdr>
              <w:divsChild>
                <w:div w:id="435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4070">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459">
      <w:bodyDiv w:val="1"/>
      <w:marLeft w:val="0"/>
      <w:marRight w:val="0"/>
      <w:marTop w:val="0"/>
      <w:marBottom w:val="0"/>
      <w:divBdr>
        <w:top w:val="none" w:sz="0" w:space="0" w:color="auto"/>
        <w:left w:val="none" w:sz="0" w:space="0" w:color="auto"/>
        <w:bottom w:val="none" w:sz="0" w:space="0" w:color="auto"/>
        <w:right w:val="none" w:sz="0" w:space="0" w:color="auto"/>
      </w:divBdr>
    </w:div>
    <w:div w:id="503741365">
      <w:bodyDiv w:val="1"/>
      <w:marLeft w:val="0"/>
      <w:marRight w:val="0"/>
      <w:marTop w:val="0"/>
      <w:marBottom w:val="0"/>
      <w:divBdr>
        <w:top w:val="none" w:sz="0" w:space="0" w:color="auto"/>
        <w:left w:val="none" w:sz="0" w:space="0" w:color="auto"/>
        <w:bottom w:val="none" w:sz="0" w:space="0" w:color="auto"/>
        <w:right w:val="none" w:sz="0" w:space="0" w:color="auto"/>
      </w:divBdr>
    </w:div>
    <w:div w:id="504829391">
      <w:bodyDiv w:val="1"/>
      <w:marLeft w:val="0"/>
      <w:marRight w:val="0"/>
      <w:marTop w:val="0"/>
      <w:marBottom w:val="0"/>
      <w:divBdr>
        <w:top w:val="none" w:sz="0" w:space="0" w:color="auto"/>
        <w:left w:val="none" w:sz="0" w:space="0" w:color="auto"/>
        <w:bottom w:val="none" w:sz="0" w:space="0" w:color="auto"/>
        <w:right w:val="none" w:sz="0" w:space="0" w:color="auto"/>
      </w:divBdr>
    </w:div>
    <w:div w:id="508910987">
      <w:bodyDiv w:val="1"/>
      <w:marLeft w:val="0"/>
      <w:marRight w:val="0"/>
      <w:marTop w:val="0"/>
      <w:marBottom w:val="0"/>
      <w:divBdr>
        <w:top w:val="none" w:sz="0" w:space="0" w:color="auto"/>
        <w:left w:val="none" w:sz="0" w:space="0" w:color="auto"/>
        <w:bottom w:val="none" w:sz="0" w:space="0" w:color="auto"/>
        <w:right w:val="none" w:sz="0" w:space="0" w:color="auto"/>
      </w:divBdr>
    </w:div>
    <w:div w:id="510340715">
      <w:bodyDiv w:val="1"/>
      <w:marLeft w:val="0"/>
      <w:marRight w:val="0"/>
      <w:marTop w:val="0"/>
      <w:marBottom w:val="0"/>
      <w:divBdr>
        <w:top w:val="none" w:sz="0" w:space="0" w:color="auto"/>
        <w:left w:val="none" w:sz="0" w:space="0" w:color="auto"/>
        <w:bottom w:val="none" w:sz="0" w:space="0" w:color="auto"/>
        <w:right w:val="none" w:sz="0" w:space="0" w:color="auto"/>
      </w:divBdr>
    </w:div>
    <w:div w:id="511340122">
      <w:bodyDiv w:val="1"/>
      <w:marLeft w:val="0"/>
      <w:marRight w:val="0"/>
      <w:marTop w:val="0"/>
      <w:marBottom w:val="0"/>
      <w:divBdr>
        <w:top w:val="none" w:sz="0" w:space="0" w:color="auto"/>
        <w:left w:val="none" w:sz="0" w:space="0" w:color="auto"/>
        <w:bottom w:val="none" w:sz="0" w:space="0" w:color="auto"/>
        <w:right w:val="none" w:sz="0" w:space="0" w:color="auto"/>
      </w:divBdr>
    </w:div>
    <w:div w:id="511380214">
      <w:bodyDiv w:val="1"/>
      <w:marLeft w:val="0"/>
      <w:marRight w:val="0"/>
      <w:marTop w:val="0"/>
      <w:marBottom w:val="0"/>
      <w:divBdr>
        <w:top w:val="none" w:sz="0" w:space="0" w:color="auto"/>
        <w:left w:val="none" w:sz="0" w:space="0" w:color="auto"/>
        <w:bottom w:val="none" w:sz="0" w:space="0" w:color="auto"/>
        <w:right w:val="none" w:sz="0" w:space="0" w:color="auto"/>
      </w:divBdr>
    </w:div>
    <w:div w:id="514616723">
      <w:bodyDiv w:val="1"/>
      <w:marLeft w:val="0"/>
      <w:marRight w:val="0"/>
      <w:marTop w:val="0"/>
      <w:marBottom w:val="0"/>
      <w:divBdr>
        <w:top w:val="none" w:sz="0" w:space="0" w:color="auto"/>
        <w:left w:val="none" w:sz="0" w:space="0" w:color="auto"/>
        <w:bottom w:val="none" w:sz="0" w:space="0" w:color="auto"/>
        <w:right w:val="none" w:sz="0" w:space="0" w:color="auto"/>
      </w:divBdr>
    </w:div>
    <w:div w:id="514733859">
      <w:bodyDiv w:val="1"/>
      <w:marLeft w:val="0"/>
      <w:marRight w:val="0"/>
      <w:marTop w:val="0"/>
      <w:marBottom w:val="0"/>
      <w:divBdr>
        <w:top w:val="none" w:sz="0" w:space="0" w:color="auto"/>
        <w:left w:val="none" w:sz="0" w:space="0" w:color="auto"/>
        <w:bottom w:val="none" w:sz="0" w:space="0" w:color="auto"/>
        <w:right w:val="none" w:sz="0" w:space="0" w:color="auto"/>
      </w:divBdr>
    </w:div>
    <w:div w:id="515264627">
      <w:bodyDiv w:val="1"/>
      <w:marLeft w:val="0"/>
      <w:marRight w:val="0"/>
      <w:marTop w:val="0"/>
      <w:marBottom w:val="0"/>
      <w:divBdr>
        <w:top w:val="none" w:sz="0" w:space="0" w:color="auto"/>
        <w:left w:val="none" w:sz="0" w:space="0" w:color="auto"/>
        <w:bottom w:val="none" w:sz="0" w:space="0" w:color="auto"/>
        <w:right w:val="none" w:sz="0" w:space="0" w:color="auto"/>
      </w:divBdr>
    </w:div>
    <w:div w:id="517164510">
      <w:bodyDiv w:val="1"/>
      <w:marLeft w:val="0"/>
      <w:marRight w:val="0"/>
      <w:marTop w:val="0"/>
      <w:marBottom w:val="0"/>
      <w:divBdr>
        <w:top w:val="none" w:sz="0" w:space="0" w:color="auto"/>
        <w:left w:val="none" w:sz="0" w:space="0" w:color="auto"/>
        <w:bottom w:val="none" w:sz="0" w:space="0" w:color="auto"/>
        <w:right w:val="none" w:sz="0" w:space="0" w:color="auto"/>
      </w:divBdr>
    </w:div>
    <w:div w:id="520775836">
      <w:bodyDiv w:val="1"/>
      <w:marLeft w:val="0"/>
      <w:marRight w:val="0"/>
      <w:marTop w:val="0"/>
      <w:marBottom w:val="0"/>
      <w:divBdr>
        <w:top w:val="none" w:sz="0" w:space="0" w:color="auto"/>
        <w:left w:val="none" w:sz="0" w:space="0" w:color="auto"/>
        <w:bottom w:val="none" w:sz="0" w:space="0" w:color="auto"/>
        <w:right w:val="none" w:sz="0" w:space="0" w:color="auto"/>
      </w:divBdr>
    </w:div>
    <w:div w:id="521092811">
      <w:bodyDiv w:val="1"/>
      <w:marLeft w:val="0"/>
      <w:marRight w:val="0"/>
      <w:marTop w:val="0"/>
      <w:marBottom w:val="0"/>
      <w:divBdr>
        <w:top w:val="none" w:sz="0" w:space="0" w:color="auto"/>
        <w:left w:val="none" w:sz="0" w:space="0" w:color="auto"/>
        <w:bottom w:val="none" w:sz="0" w:space="0" w:color="auto"/>
        <w:right w:val="none" w:sz="0" w:space="0" w:color="auto"/>
      </w:divBdr>
    </w:div>
    <w:div w:id="526413593">
      <w:bodyDiv w:val="1"/>
      <w:marLeft w:val="0"/>
      <w:marRight w:val="0"/>
      <w:marTop w:val="0"/>
      <w:marBottom w:val="0"/>
      <w:divBdr>
        <w:top w:val="none" w:sz="0" w:space="0" w:color="auto"/>
        <w:left w:val="none" w:sz="0" w:space="0" w:color="auto"/>
        <w:bottom w:val="none" w:sz="0" w:space="0" w:color="auto"/>
        <w:right w:val="none" w:sz="0" w:space="0" w:color="auto"/>
      </w:divBdr>
    </w:div>
    <w:div w:id="530340785">
      <w:bodyDiv w:val="1"/>
      <w:marLeft w:val="0"/>
      <w:marRight w:val="0"/>
      <w:marTop w:val="0"/>
      <w:marBottom w:val="0"/>
      <w:divBdr>
        <w:top w:val="none" w:sz="0" w:space="0" w:color="auto"/>
        <w:left w:val="none" w:sz="0" w:space="0" w:color="auto"/>
        <w:bottom w:val="none" w:sz="0" w:space="0" w:color="auto"/>
        <w:right w:val="none" w:sz="0" w:space="0" w:color="auto"/>
      </w:divBdr>
    </w:div>
    <w:div w:id="534275038">
      <w:bodyDiv w:val="1"/>
      <w:marLeft w:val="0"/>
      <w:marRight w:val="0"/>
      <w:marTop w:val="0"/>
      <w:marBottom w:val="0"/>
      <w:divBdr>
        <w:top w:val="none" w:sz="0" w:space="0" w:color="auto"/>
        <w:left w:val="none" w:sz="0" w:space="0" w:color="auto"/>
        <w:bottom w:val="none" w:sz="0" w:space="0" w:color="auto"/>
        <w:right w:val="none" w:sz="0" w:space="0" w:color="auto"/>
      </w:divBdr>
    </w:div>
    <w:div w:id="539585128">
      <w:bodyDiv w:val="1"/>
      <w:marLeft w:val="0"/>
      <w:marRight w:val="0"/>
      <w:marTop w:val="0"/>
      <w:marBottom w:val="0"/>
      <w:divBdr>
        <w:top w:val="none" w:sz="0" w:space="0" w:color="auto"/>
        <w:left w:val="none" w:sz="0" w:space="0" w:color="auto"/>
        <w:bottom w:val="none" w:sz="0" w:space="0" w:color="auto"/>
        <w:right w:val="none" w:sz="0" w:space="0" w:color="auto"/>
      </w:divBdr>
    </w:div>
    <w:div w:id="540751108">
      <w:bodyDiv w:val="1"/>
      <w:marLeft w:val="0"/>
      <w:marRight w:val="0"/>
      <w:marTop w:val="0"/>
      <w:marBottom w:val="0"/>
      <w:divBdr>
        <w:top w:val="none" w:sz="0" w:space="0" w:color="auto"/>
        <w:left w:val="none" w:sz="0" w:space="0" w:color="auto"/>
        <w:bottom w:val="none" w:sz="0" w:space="0" w:color="auto"/>
        <w:right w:val="none" w:sz="0" w:space="0" w:color="auto"/>
      </w:divBdr>
    </w:div>
    <w:div w:id="546340088">
      <w:bodyDiv w:val="1"/>
      <w:marLeft w:val="0"/>
      <w:marRight w:val="0"/>
      <w:marTop w:val="0"/>
      <w:marBottom w:val="0"/>
      <w:divBdr>
        <w:top w:val="none" w:sz="0" w:space="0" w:color="auto"/>
        <w:left w:val="none" w:sz="0" w:space="0" w:color="auto"/>
        <w:bottom w:val="none" w:sz="0" w:space="0" w:color="auto"/>
        <w:right w:val="none" w:sz="0" w:space="0" w:color="auto"/>
      </w:divBdr>
    </w:div>
    <w:div w:id="548810822">
      <w:bodyDiv w:val="1"/>
      <w:marLeft w:val="0"/>
      <w:marRight w:val="0"/>
      <w:marTop w:val="0"/>
      <w:marBottom w:val="0"/>
      <w:divBdr>
        <w:top w:val="none" w:sz="0" w:space="0" w:color="auto"/>
        <w:left w:val="none" w:sz="0" w:space="0" w:color="auto"/>
        <w:bottom w:val="none" w:sz="0" w:space="0" w:color="auto"/>
        <w:right w:val="none" w:sz="0" w:space="0" w:color="auto"/>
      </w:divBdr>
    </w:div>
    <w:div w:id="555120676">
      <w:bodyDiv w:val="1"/>
      <w:marLeft w:val="0"/>
      <w:marRight w:val="0"/>
      <w:marTop w:val="0"/>
      <w:marBottom w:val="0"/>
      <w:divBdr>
        <w:top w:val="none" w:sz="0" w:space="0" w:color="auto"/>
        <w:left w:val="none" w:sz="0" w:space="0" w:color="auto"/>
        <w:bottom w:val="none" w:sz="0" w:space="0" w:color="auto"/>
        <w:right w:val="none" w:sz="0" w:space="0" w:color="auto"/>
      </w:divBdr>
    </w:div>
    <w:div w:id="570391137">
      <w:bodyDiv w:val="1"/>
      <w:marLeft w:val="0"/>
      <w:marRight w:val="0"/>
      <w:marTop w:val="0"/>
      <w:marBottom w:val="0"/>
      <w:divBdr>
        <w:top w:val="none" w:sz="0" w:space="0" w:color="auto"/>
        <w:left w:val="none" w:sz="0" w:space="0" w:color="auto"/>
        <w:bottom w:val="none" w:sz="0" w:space="0" w:color="auto"/>
        <w:right w:val="none" w:sz="0" w:space="0" w:color="auto"/>
      </w:divBdr>
    </w:div>
    <w:div w:id="570699674">
      <w:bodyDiv w:val="1"/>
      <w:marLeft w:val="0"/>
      <w:marRight w:val="0"/>
      <w:marTop w:val="0"/>
      <w:marBottom w:val="0"/>
      <w:divBdr>
        <w:top w:val="none" w:sz="0" w:space="0" w:color="auto"/>
        <w:left w:val="none" w:sz="0" w:space="0" w:color="auto"/>
        <w:bottom w:val="none" w:sz="0" w:space="0" w:color="auto"/>
        <w:right w:val="none" w:sz="0" w:space="0" w:color="auto"/>
      </w:divBdr>
    </w:div>
    <w:div w:id="574819626">
      <w:bodyDiv w:val="1"/>
      <w:marLeft w:val="0"/>
      <w:marRight w:val="0"/>
      <w:marTop w:val="0"/>
      <w:marBottom w:val="0"/>
      <w:divBdr>
        <w:top w:val="none" w:sz="0" w:space="0" w:color="auto"/>
        <w:left w:val="none" w:sz="0" w:space="0" w:color="auto"/>
        <w:bottom w:val="none" w:sz="0" w:space="0" w:color="auto"/>
        <w:right w:val="none" w:sz="0" w:space="0" w:color="auto"/>
      </w:divBdr>
    </w:div>
    <w:div w:id="579296833">
      <w:bodyDiv w:val="1"/>
      <w:marLeft w:val="0"/>
      <w:marRight w:val="0"/>
      <w:marTop w:val="0"/>
      <w:marBottom w:val="0"/>
      <w:divBdr>
        <w:top w:val="none" w:sz="0" w:space="0" w:color="auto"/>
        <w:left w:val="none" w:sz="0" w:space="0" w:color="auto"/>
        <w:bottom w:val="none" w:sz="0" w:space="0" w:color="auto"/>
        <w:right w:val="none" w:sz="0" w:space="0" w:color="auto"/>
      </w:divBdr>
    </w:div>
    <w:div w:id="581988393">
      <w:bodyDiv w:val="1"/>
      <w:marLeft w:val="0"/>
      <w:marRight w:val="0"/>
      <w:marTop w:val="0"/>
      <w:marBottom w:val="0"/>
      <w:divBdr>
        <w:top w:val="none" w:sz="0" w:space="0" w:color="auto"/>
        <w:left w:val="none" w:sz="0" w:space="0" w:color="auto"/>
        <w:bottom w:val="none" w:sz="0" w:space="0" w:color="auto"/>
        <w:right w:val="none" w:sz="0" w:space="0" w:color="auto"/>
      </w:divBdr>
    </w:div>
    <w:div w:id="586112120">
      <w:bodyDiv w:val="1"/>
      <w:marLeft w:val="0"/>
      <w:marRight w:val="0"/>
      <w:marTop w:val="0"/>
      <w:marBottom w:val="0"/>
      <w:divBdr>
        <w:top w:val="none" w:sz="0" w:space="0" w:color="auto"/>
        <w:left w:val="none" w:sz="0" w:space="0" w:color="auto"/>
        <w:bottom w:val="none" w:sz="0" w:space="0" w:color="auto"/>
        <w:right w:val="none" w:sz="0" w:space="0" w:color="auto"/>
      </w:divBdr>
    </w:div>
    <w:div w:id="586967272">
      <w:bodyDiv w:val="1"/>
      <w:marLeft w:val="0"/>
      <w:marRight w:val="0"/>
      <w:marTop w:val="0"/>
      <w:marBottom w:val="0"/>
      <w:divBdr>
        <w:top w:val="none" w:sz="0" w:space="0" w:color="auto"/>
        <w:left w:val="none" w:sz="0" w:space="0" w:color="auto"/>
        <w:bottom w:val="none" w:sz="0" w:space="0" w:color="auto"/>
        <w:right w:val="none" w:sz="0" w:space="0" w:color="auto"/>
      </w:divBdr>
    </w:div>
    <w:div w:id="587888637">
      <w:bodyDiv w:val="1"/>
      <w:marLeft w:val="0"/>
      <w:marRight w:val="0"/>
      <w:marTop w:val="0"/>
      <w:marBottom w:val="0"/>
      <w:divBdr>
        <w:top w:val="none" w:sz="0" w:space="0" w:color="auto"/>
        <w:left w:val="none" w:sz="0" w:space="0" w:color="auto"/>
        <w:bottom w:val="none" w:sz="0" w:space="0" w:color="auto"/>
        <w:right w:val="none" w:sz="0" w:space="0" w:color="auto"/>
      </w:divBdr>
    </w:div>
    <w:div w:id="588196759">
      <w:bodyDiv w:val="1"/>
      <w:marLeft w:val="0"/>
      <w:marRight w:val="0"/>
      <w:marTop w:val="0"/>
      <w:marBottom w:val="0"/>
      <w:divBdr>
        <w:top w:val="none" w:sz="0" w:space="0" w:color="auto"/>
        <w:left w:val="none" w:sz="0" w:space="0" w:color="auto"/>
        <w:bottom w:val="none" w:sz="0" w:space="0" w:color="auto"/>
        <w:right w:val="none" w:sz="0" w:space="0" w:color="auto"/>
      </w:divBdr>
    </w:div>
    <w:div w:id="589586361">
      <w:bodyDiv w:val="1"/>
      <w:marLeft w:val="0"/>
      <w:marRight w:val="0"/>
      <w:marTop w:val="0"/>
      <w:marBottom w:val="0"/>
      <w:divBdr>
        <w:top w:val="none" w:sz="0" w:space="0" w:color="auto"/>
        <w:left w:val="none" w:sz="0" w:space="0" w:color="auto"/>
        <w:bottom w:val="none" w:sz="0" w:space="0" w:color="auto"/>
        <w:right w:val="none" w:sz="0" w:space="0" w:color="auto"/>
      </w:divBdr>
    </w:div>
    <w:div w:id="589849932">
      <w:bodyDiv w:val="1"/>
      <w:marLeft w:val="0"/>
      <w:marRight w:val="0"/>
      <w:marTop w:val="0"/>
      <w:marBottom w:val="0"/>
      <w:divBdr>
        <w:top w:val="none" w:sz="0" w:space="0" w:color="auto"/>
        <w:left w:val="none" w:sz="0" w:space="0" w:color="auto"/>
        <w:bottom w:val="none" w:sz="0" w:space="0" w:color="auto"/>
        <w:right w:val="none" w:sz="0" w:space="0" w:color="auto"/>
      </w:divBdr>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3898990">
      <w:bodyDiv w:val="1"/>
      <w:marLeft w:val="0"/>
      <w:marRight w:val="0"/>
      <w:marTop w:val="0"/>
      <w:marBottom w:val="0"/>
      <w:divBdr>
        <w:top w:val="none" w:sz="0" w:space="0" w:color="auto"/>
        <w:left w:val="none" w:sz="0" w:space="0" w:color="auto"/>
        <w:bottom w:val="none" w:sz="0" w:space="0" w:color="auto"/>
        <w:right w:val="none" w:sz="0" w:space="0" w:color="auto"/>
      </w:divBdr>
    </w:div>
    <w:div w:id="597256961">
      <w:bodyDiv w:val="1"/>
      <w:marLeft w:val="0"/>
      <w:marRight w:val="0"/>
      <w:marTop w:val="0"/>
      <w:marBottom w:val="0"/>
      <w:divBdr>
        <w:top w:val="none" w:sz="0" w:space="0" w:color="auto"/>
        <w:left w:val="none" w:sz="0" w:space="0" w:color="auto"/>
        <w:bottom w:val="none" w:sz="0" w:space="0" w:color="auto"/>
        <w:right w:val="none" w:sz="0" w:space="0" w:color="auto"/>
      </w:divBdr>
    </w:div>
    <w:div w:id="611135208">
      <w:bodyDiv w:val="1"/>
      <w:marLeft w:val="0"/>
      <w:marRight w:val="0"/>
      <w:marTop w:val="0"/>
      <w:marBottom w:val="0"/>
      <w:divBdr>
        <w:top w:val="none" w:sz="0" w:space="0" w:color="auto"/>
        <w:left w:val="none" w:sz="0" w:space="0" w:color="auto"/>
        <w:bottom w:val="none" w:sz="0" w:space="0" w:color="auto"/>
        <w:right w:val="none" w:sz="0" w:space="0" w:color="auto"/>
      </w:divBdr>
    </w:div>
    <w:div w:id="611668646">
      <w:bodyDiv w:val="1"/>
      <w:marLeft w:val="0"/>
      <w:marRight w:val="0"/>
      <w:marTop w:val="0"/>
      <w:marBottom w:val="0"/>
      <w:divBdr>
        <w:top w:val="none" w:sz="0" w:space="0" w:color="auto"/>
        <w:left w:val="none" w:sz="0" w:space="0" w:color="auto"/>
        <w:bottom w:val="none" w:sz="0" w:space="0" w:color="auto"/>
        <w:right w:val="none" w:sz="0" w:space="0" w:color="auto"/>
      </w:divBdr>
    </w:div>
    <w:div w:id="613638326">
      <w:bodyDiv w:val="1"/>
      <w:marLeft w:val="0"/>
      <w:marRight w:val="0"/>
      <w:marTop w:val="0"/>
      <w:marBottom w:val="0"/>
      <w:divBdr>
        <w:top w:val="none" w:sz="0" w:space="0" w:color="auto"/>
        <w:left w:val="none" w:sz="0" w:space="0" w:color="auto"/>
        <w:bottom w:val="none" w:sz="0" w:space="0" w:color="auto"/>
        <w:right w:val="none" w:sz="0" w:space="0" w:color="auto"/>
      </w:divBdr>
    </w:div>
    <w:div w:id="613754808">
      <w:bodyDiv w:val="1"/>
      <w:marLeft w:val="0"/>
      <w:marRight w:val="0"/>
      <w:marTop w:val="0"/>
      <w:marBottom w:val="0"/>
      <w:divBdr>
        <w:top w:val="none" w:sz="0" w:space="0" w:color="auto"/>
        <w:left w:val="none" w:sz="0" w:space="0" w:color="auto"/>
        <w:bottom w:val="none" w:sz="0" w:space="0" w:color="auto"/>
        <w:right w:val="none" w:sz="0" w:space="0" w:color="auto"/>
      </w:divBdr>
    </w:div>
    <w:div w:id="616333288">
      <w:bodyDiv w:val="1"/>
      <w:marLeft w:val="0"/>
      <w:marRight w:val="0"/>
      <w:marTop w:val="0"/>
      <w:marBottom w:val="0"/>
      <w:divBdr>
        <w:top w:val="none" w:sz="0" w:space="0" w:color="auto"/>
        <w:left w:val="none" w:sz="0" w:space="0" w:color="auto"/>
        <w:bottom w:val="none" w:sz="0" w:space="0" w:color="auto"/>
        <w:right w:val="none" w:sz="0" w:space="0" w:color="auto"/>
      </w:divBdr>
    </w:div>
    <w:div w:id="617954683">
      <w:bodyDiv w:val="1"/>
      <w:marLeft w:val="0"/>
      <w:marRight w:val="0"/>
      <w:marTop w:val="0"/>
      <w:marBottom w:val="0"/>
      <w:divBdr>
        <w:top w:val="none" w:sz="0" w:space="0" w:color="auto"/>
        <w:left w:val="none" w:sz="0" w:space="0" w:color="auto"/>
        <w:bottom w:val="none" w:sz="0" w:space="0" w:color="auto"/>
        <w:right w:val="none" w:sz="0" w:space="0" w:color="auto"/>
      </w:divBdr>
    </w:div>
    <w:div w:id="619654725">
      <w:bodyDiv w:val="1"/>
      <w:marLeft w:val="0"/>
      <w:marRight w:val="0"/>
      <w:marTop w:val="0"/>
      <w:marBottom w:val="0"/>
      <w:divBdr>
        <w:top w:val="none" w:sz="0" w:space="0" w:color="auto"/>
        <w:left w:val="none" w:sz="0" w:space="0" w:color="auto"/>
        <w:bottom w:val="none" w:sz="0" w:space="0" w:color="auto"/>
        <w:right w:val="none" w:sz="0" w:space="0" w:color="auto"/>
      </w:divBdr>
    </w:div>
    <w:div w:id="620723356">
      <w:bodyDiv w:val="1"/>
      <w:marLeft w:val="0"/>
      <w:marRight w:val="0"/>
      <w:marTop w:val="0"/>
      <w:marBottom w:val="0"/>
      <w:divBdr>
        <w:top w:val="none" w:sz="0" w:space="0" w:color="auto"/>
        <w:left w:val="none" w:sz="0" w:space="0" w:color="auto"/>
        <w:bottom w:val="none" w:sz="0" w:space="0" w:color="auto"/>
        <w:right w:val="none" w:sz="0" w:space="0" w:color="auto"/>
      </w:divBdr>
    </w:div>
    <w:div w:id="622619832">
      <w:bodyDiv w:val="1"/>
      <w:marLeft w:val="0"/>
      <w:marRight w:val="0"/>
      <w:marTop w:val="0"/>
      <w:marBottom w:val="0"/>
      <w:divBdr>
        <w:top w:val="none" w:sz="0" w:space="0" w:color="auto"/>
        <w:left w:val="none" w:sz="0" w:space="0" w:color="auto"/>
        <w:bottom w:val="none" w:sz="0" w:space="0" w:color="auto"/>
        <w:right w:val="none" w:sz="0" w:space="0" w:color="auto"/>
      </w:divBdr>
    </w:div>
    <w:div w:id="630014892">
      <w:bodyDiv w:val="1"/>
      <w:marLeft w:val="0"/>
      <w:marRight w:val="0"/>
      <w:marTop w:val="0"/>
      <w:marBottom w:val="0"/>
      <w:divBdr>
        <w:top w:val="none" w:sz="0" w:space="0" w:color="auto"/>
        <w:left w:val="none" w:sz="0" w:space="0" w:color="auto"/>
        <w:bottom w:val="none" w:sz="0" w:space="0" w:color="auto"/>
        <w:right w:val="none" w:sz="0" w:space="0" w:color="auto"/>
      </w:divBdr>
    </w:div>
    <w:div w:id="630786363">
      <w:bodyDiv w:val="1"/>
      <w:marLeft w:val="0"/>
      <w:marRight w:val="0"/>
      <w:marTop w:val="0"/>
      <w:marBottom w:val="0"/>
      <w:divBdr>
        <w:top w:val="none" w:sz="0" w:space="0" w:color="auto"/>
        <w:left w:val="none" w:sz="0" w:space="0" w:color="auto"/>
        <w:bottom w:val="none" w:sz="0" w:space="0" w:color="auto"/>
        <w:right w:val="none" w:sz="0" w:space="0" w:color="auto"/>
      </w:divBdr>
    </w:div>
    <w:div w:id="633221919">
      <w:bodyDiv w:val="1"/>
      <w:marLeft w:val="0"/>
      <w:marRight w:val="0"/>
      <w:marTop w:val="0"/>
      <w:marBottom w:val="0"/>
      <w:divBdr>
        <w:top w:val="none" w:sz="0" w:space="0" w:color="auto"/>
        <w:left w:val="none" w:sz="0" w:space="0" w:color="auto"/>
        <w:bottom w:val="none" w:sz="0" w:space="0" w:color="auto"/>
        <w:right w:val="none" w:sz="0" w:space="0" w:color="auto"/>
      </w:divBdr>
    </w:div>
    <w:div w:id="635913774">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637495545">
      <w:bodyDiv w:val="1"/>
      <w:marLeft w:val="0"/>
      <w:marRight w:val="0"/>
      <w:marTop w:val="0"/>
      <w:marBottom w:val="0"/>
      <w:divBdr>
        <w:top w:val="none" w:sz="0" w:space="0" w:color="auto"/>
        <w:left w:val="none" w:sz="0" w:space="0" w:color="auto"/>
        <w:bottom w:val="none" w:sz="0" w:space="0" w:color="auto"/>
        <w:right w:val="none" w:sz="0" w:space="0" w:color="auto"/>
      </w:divBdr>
    </w:div>
    <w:div w:id="638195607">
      <w:bodyDiv w:val="1"/>
      <w:marLeft w:val="0"/>
      <w:marRight w:val="0"/>
      <w:marTop w:val="0"/>
      <w:marBottom w:val="0"/>
      <w:divBdr>
        <w:top w:val="none" w:sz="0" w:space="0" w:color="auto"/>
        <w:left w:val="none" w:sz="0" w:space="0" w:color="auto"/>
        <w:bottom w:val="none" w:sz="0" w:space="0" w:color="auto"/>
        <w:right w:val="none" w:sz="0" w:space="0" w:color="auto"/>
      </w:divBdr>
    </w:div>
    <w:div w:id="640308887">
      <w:bodyDiv w:val="1"/>
      <w:marLeft w:val="0"/>
      <w:marRight w:val="0"/>
      <w:marTop w:val="0"/>
      <w:marBottom w:val="0"/>
      <w:divBdr>
        <w:top w:val="none" w:sz="0" w:space="0" w:color="auto"/>
        <w:left w:val="none" w:sz="0" w:space="0" w:color="auto"/>
        <w:bottom w:val="none" w:sz="0" w:space="0" w:color="auto"/>
        <w:right w:val="none" w:sz="0" w:space="0" w:color="auto"/>
      </w:divBdr>
    </w:div>
    <w:div w:id="642080768">
      <w:bodyDiv w:val="1"/>
      <w:marLeft w:val="0"/>
      <w:marRight w:val="0"/>
      <w:marTop w:val="0"/>
      <w:marBottom w:val="0"/>
      <w:divBdr>
        <w:top w:val="none" w:sz="0" w:space="0" w:color="auto"/>
        <w:left w:val="none" w:sz="0" w:space="0" w:color="auto"/>
        <w:bottom w:val="none" w:sz="0" w:space="0" w:color="auto"/>
        <w:right w:val="none" w:sz="0" w:space="0" w:color="auto"/>
      </w:divBdr>
    </w:div>
    <w:div w:id="649212701">
      <w:bodyDiv w:val="1"/>
      <w:marLeft w:val="0"/>
      <w:marRight w:val="0"/>
      <w:marTop w:val="0"/>
      <w:marBottom w:val="0"/>
      <w:divBdr>
        <w:top w:val="none" w:sz="0" w:space="0" w:color="auto"/>
        <w:left w:val="none" w:sz="0" w:space="0" w:color="auto"/>
        <w:bottom w:val="none" w:sz="0" w:space="0" w:color="auto"/>
        <w:right w:val="none" w:sz="0" w:space="0" w:color="auto"/>
      </w:divBdr>
    </w:div>
    <w:div w:id="649942190">
      <w:bodyDiv w:val="1"/>
      <w:marLeft w:val="0"/>
      <w:marRight w:val="0"/>
      <w:marTop w:val="0"/>
      <w:marBottom w:val="0"/>
      <w:divBdr>
        <w:top w:val="none" w:sz="0" w:space="0" w:color="auto"/>
        <w:left w:val="none" w:sz="0" w:space="0" w:color="auto"/>
        <w:bottom w:val="none" w:sz="0" w:space="0" w:color="auto"/>
        <w:right w:val="none" w:sz="0" w:space="0" w:color="auto"/>
      </w:divBdr>
    </w:div>
    <w:div w:id="651176978">
      <w:bodyDiv w:val="1"/>
      <w:marLeft w:val="0"/>
      <w:marRight w:val="0"/>
      <w:marTop w:val="0"/>
      <w:marBottom w:val="0"/>
      <w:divBdr>
        <w:top w:val="none" w:sz="0" w:space="0" w:color="auto"/>
        <w:left w:val="none" w:sz="0" w:space="0" w:color="auto"/>
        <w:bottom w:val="none" w:sz="0" w:space="0" w:color="auto"/>
        <w:right w:val="none" w:sz="0" w:space="0" w:color="auto"/>
      </w:divBdr>
    </w:div>
    <w:div w:id="652219669">
      <w:bodyDiv w:val="1"/>
      <w:marLeft w:val="0"/>
      <w:marRight w:val="0"/>
      <w:marTop w:val="0"/>
      <w:marBottom w:val="0"/>
      <w:divBdr>
        <w:top w:val="none" w:sz="0" w:space="0" w:color="auto"/>
        <w:left w:val="none" w:sz="0" w:space="0" w:color="auto"/>
        <w:bottom w:val="none" w:sz="0" w:space="0" w:color="auto"/>
        <w:right w:val="none" w:sz="0" w:space="0" w:color="auto"/>
      </w:divBdr>
    </w:div>
    <w:div w:id="653990914">
      <w:bodyDiv w:val="1"/>
      <w:marLeft w:val="0"/>
      <w:marRight w:val="0"/>
      <w:marTop w:val="0"/>
      <w:marBottom w:val="0"/>
      <w:divBdr>
        <w:top w:val="none" w:sz="0" w:space="0" w:color="auto"/>
        <w:left w:val="none" w:sz="0" w:space="0" w:color="auto"/>
        <w:bottom w:val="none" w:sz="0" w:space="0" w:color="auto"/>
        <w:right w:val="none" w:sz="0" w:space="0" w:color="auto"/>
      </w:divBdr>
    </w:div>
    <w:div w:id="658116412">
      <w:bodyDiv w:val="1"/>
      <w:marLeft w:val="0"/>
      <w:marRight w:val="0"/>
      <w:marTop w:val="0"/>
      <w:marBottom w:val="0"/>
      <w:divBdr>
        <w:top w:val="none" w:sz="0" w:space="0" w:color="auto"/>
        <w:left w:val="none" w:sz="0" w:space="0" w:color="auto"/>
        <w:bottom w:val="none" w:sz="0" w:space="0" w:color="auto"/>
        <w:right w:val="none" w:sz="0" w:space="0" w:color="auto"/>
      </w:divBdr>
    </w:div>
    <w:div w:id="661860588">
      <w:bodyDiv w:val="1"/>
      <w:marLeft w:val="0"/>
      <w:marRight w:val="0"/>
      <w:marTop w:val="0"/>
      <w:marBottom w:val="0"/>
      <w:divBdr>
        <w:top w:val="none" w:sz="0" w:space="0" w:color="auto"/>
        <w:left w:val="none" w:sz="0" w:space="0" w:color="auto"/>
        <w:bottom w:val="none" w:sz="0" w:space="0" w:color="auto"/>
        <w:right w:val="none" w:sz="0" w:space="0" w:color="auto"/>
      </w:divBdr>
    </w:div>
    <w:div w:id="671374106">
      <w:bodyDiv w:val="1"/>
      <w:marLeft w:val="0"/>
      <w:marRight w:val="0"/>
      <w:marTop w:val="0"/>
      <w:marBottom w:val="0"/>
      <w:divBdr>
        <w:top w:val="none" w:sz="0" w:space="0" w:color="auto"/>
        <w:left w:val="none" w:sz="0" w:space="0" w:color="auto"/>
        <w:bottom w:val="none" w:sz="0" w:space="0" w:color="auto"/>
        <w:right w:val="none" w:sz="0" w:space="0" w:color="auto"/>
      </w:divBdr>
    </w:div>
    <w:div w:id="675574386">
      <w:bodyDiv w:val="1"/>
      <w:marLeft w:val="0"/>
      <w:marRight w:val="0"/>
      <w:marTop w:val="0"/>
      <w:marBottom w:val="0"/>
      <w:divBdr>
        <w:top w:val="none" w:sz="0" w:space="0" w:color="auto"/>
        <w:left w:val="none" w:sz="0" w:space="0" w:color="auto"/>
        <w:bottom w:val="none" w:sz="0" w:space="0" w:color="auto"/>
        <w:right w:val="none" w:sz="0" w:space="0" w:color="auto"/>
      </w:divBdr>
    </w:div>
    <w:div w:id="675956646">
      <w:bodyDiv w:val="1"/>
      <w:marLeft w:val="0"/>
      <w:marRight w:val="0"/>
      <w:marTop w:val="0"/>
      <w:marBottom w:val="0"/>
      <w:divBdr>
        <w:top w:val="none" w:sz="0" w:space="0" w:color="auto"/>
        <w:left w:val="none" w:sz="0" w:space="0" w:color="auto"/>
        <w:bottom w:val="none" w:sz="0" w:space="0" w:color="auto"/>
        <w:right w:val="none" w:sz="0" w:space="0" w:color="auto"/>
      </w:divBdr>
    </w:div>
    <w:div w:id="679818799">
      <w:bodyDiv w:val="1"/>
      <w:marLeft w:val="0"/>
      <w:marRight w:val="0"/>
      <w:marTop w:val="0"/>
      <w:marBottom w:val="0"/>
      <w:divBdr>
        <w:top w:val="none" w:sz="0" w:space="0" w:color="auto"/>
        <w:left w:val="none" w:sz="0" w:space="0" w:color="auto"/>
        <w:bottom w:val="none" w:sz="0" w:space="0" w:color="auto"/>
        <w:right w:val="none" w:sz="0" w:space="0" w:color="auto"/>
      </w:divBdr>
    </w:div>
    <w:div w:id="681391824">
      <w:bodyDiv w:val="1"/>
      <w:marLeft w:val="0"/>
      <w:marRight w:val="0"/>
      <w:marTop w:val="0"/>
      <w:marBottom w:val="0"/>
      <w:divBdr>
        <w:top w:val="none" w:sz="0" w:space="0" w:color="auto"/>
        <w:left w:val="none" w:sz="0" w:space="0" w:color="auto"/>
        <w:bottom w:val="none" w:sz="0" w:space="0" w:color="auto"/>
        <w:right w:val="none" w:sz="0" w:space="0" w:color="auto"/>
      </w:divBdr>
    </w:div>
    <w:div w:id="681780463">
      <w:bodyDiv w:val="1"/>
      <w:marLeft w:val="0"/>
      <w:marRight w:val="0"/>
      <w:marTop w:val="0"/>
      <w:marBottom w:val="0"/>
      <w:divBdr>
        <w:top w:val="none" w:sz="0" w:space="0" w:color="auto"/>
        <w:left w:val="none" w:sz="0" w:space="0" w:color="auto"/>
        <w:bottom w:val="none" w:sz="0" w:space="0" w:color="auto"/>
        <w:right w:val="none" w:sz="0" w:space="0" w:color="auto"/>
      </w:divBdr>
    </w:div>
    <w:div w:id="684014134">
      <w:bodyDiv w:val="1"/>
      <w:marLeft w:val="0"/>
      <w:marRight w:val="0"/>
      <w:marTop w:val="0"/>
      <w:marBottom w:val="0"/>
      <w:divBdr>
        <w:top w:val="none" w:sz="0" w:space="0" w:color="auto"/>
        <w:left w:val="none" w:sz="0" w:space="0" w:color="auto"/>
        <w:bottom w:val="none" w:sz="0" w:space="0" w:color="auto"/>
        <w:right w:val="none" w:sz="0" w:space="0" w:color="auto"/>
      </w:divBdr>
    </w:div>
    <w:div w:id="687370741">
      <w:bodyDiv w:val="1"/>
      <w:marLeft w:val="0"/>
      <w:marRight w:val="0"/>
      <w:marTop w:val="0"/>
      <w:marBottom w:val="0"/>
      <w:divBdr>
        <w:top w:val="none" w:sz="0" w:space="0" w:color="auto"/>
        <w:left w:val="none" w:sz="0" w:space="0" w:color="auto"/>
        <w:bottom w:val="none" w:sz="0" w:space="0" w:color="auto"/>
        <w:right w:val="none" w:sz="0" w:space="0" w:color="auto"/>
      </w:divBdr>
    </w:div>
    <w:div w:id="693387608">
      <w:bodyDiv w:val="1"/>
      <w:marLeft w:val="0"/>
      <w:marRight w:val="0"/>
      <w:marTop w:val="0"/>
      <w:marBottom w:val="0"/>
      <w:divBdr>
        <w:top w:val="none" w:sz="0" w:space="0" w:color="auto"/>
        <w:left w:val="none" w:sz="0" w:space="0" w:color="auto"/>
        <w:bottom w:val="none" w:sz="0" w:space="0" w:color="auto"/>
        <w:right w:val="none" w:sz="0" w:space="0" w:color="auto"/>
      </w:divBdr>
    </w:div>
    <w:div w:id="694039219">
      <w:bodyDiv w:val="1"/>
      <w:marLeft w:val="0"/>
      <w:marRight w:val="0"/>
      <w:marTop w:val="0"/>
      <w:marBottom w:val="0"/>
      <w:divBdr>
        <w:top w:val="none" w:sz="0" w:space="0" w:color="auto"/>
        <w:left w:val="none" w:sz="0" w:space="0" w:color="auto"/>
        <w:bottom w:val="none" w:sz="0" w:space="0" w:color="auto"/>
        <w:right w:val="none" w:sz="0" w:space="0" w:color="auto"/>
      </w:divBdr>
    </w:div>
    <w:div w:id="694041058">
      <w:bodyDiv w:val="1"/>
      <w:marLeft w:val="0"/>
      <w:marRight w:val="0"/>
      <w:marTop w:val="0"/>
      <w:marBottom w:val="0"/>
      <w:divBdr>
        <w:top w:val="none" w:sz="0" w:space="0" w:color="auto"/>
        <w:left w:val="none" w:sz="0" w:space="0" w:color="auto"/>
        <w:bottom w:val="none" w:sz="0" w:space="0" w:color="auto"/>
        <w:right w:val="none" w:sz="0" w:space="0" w:color="auto"/>
      </w:divBdr>
      <w:divsChild>
        <w:div w:id="1559243143">
          <w:marLeft w:val="0"/>
          <w:marRight w:val="0"/>
          <w:marTop w:val="0"/>
          <w:marBottom w:val="0"/>
          <w:divBdr>
            <w:top w:val="none" w:sz="0" w:space="0" w:color="auto"/>
            <w:left w:val="none" w:sz="0" w:space="0" w:color="auto"/>
            <w:bottom w:val="none" w:sz="0" w:space="0" w:color="auto"/>
            <w:right w:val="none" w:sz="0" w:space="0" w:color="auto"/>
          </w:divBdr>
        </w:div>
      </w:divsChild>
    </w:div>
    <w:div w:id="695279965">
      <w:bodyDiv w:val="1"/>
      <w:marLeft w:val="0"/>
      <w:marRight w:val="0"/>
      <w:marTop w:val="0"/>
      <w:marBottom w:val="0"/>
      <w:divBdr>
        <w:top w:val="none" w:sz="0" w:space="0" w:color="auto"/>
        <w:left w:val="none" w:sz="0" w:space="0" w:color="auto"/>
        <w:bottom w:val="none" w:sz="0" w:space="0" w:color="auto"/>
        <w:right w:val="none" w:sz="0" w:space="0" w:color="auto"/>
      </w:divBdr>
    </w:div>
    <w:div w:id="696077016">
      <w:bodyDiv w:val="1"/>
      <w:marLeft w:val="0"/>
      <w:marRight w:val="0"/>
      <w:marTop w:val="0"/>
      <w:marBottom w:val="0"/>
      <w:divBdr>
        <w:top w:val="none" w:sz="0" w:space="0" w:color="auto"/>
        <w:left w:val="none" w:sz="0" w:space="0" w:color="auto"/>
        <w:bottom w:val="none" w:sz="0" w:space="0" w:color="auto"/>
        <w:right w:val="none" w:sz="0" w:space="0" w:color="auto"/>
      </w:divBdr>
    </w:div>
    <w:div w:id="702362854">
      <w:bodyDiv w:val="1"/>
      <w:marLeft w:val="0"/>
      <w:marRight w:val="0"/>
      <w:marTop w:val="0"/>
      <w:marBottom w:val="0"/>
      <w:divBdr>
        <w:top w:val="none" w:sz="0" w:space="0" w:color="auto"/>
        <w:left w:val="none" w:sz="0" w:space="0" w:color="auto"/>
        <w:bottom w:val="none" w:sz="0" w:space="0" w:color="auto"/>
        <w:right w:val="none" w:sz="0" w:space="0" w:color="auto"/>
      </w:divBdr>
    </w:div>
    <w:div w:id="705106574">
      <w:bodyDiv w:val="1"/>
      <w:marLeft w:val="0"/>
      <w:marRight w:val="0"/>
      <w:marTop w:val="0"/>
      <w:marBottom w:val="0"/>
      <w:divBdr>
        <w:top w:val="none" w:sz="0" w:space="0" w:color="auto"/>
        <w:left w:val="none" w:sz="0" w:space="0" w:color="auto"/>
        <w:bottom w:val="none" w:sz="0" w:space="0" w:color="auto"/>
        <w:right w:val="none" w:sz="0" w:space="0" w:color="auto"/>
      </w:divBdr>
    </w:div>
    <w:div w:id="705984079">
      <w:bodyDiv w:val="1"/>
      <w:marLeft w:val="0"/>
      <w:marRight w:val="0"/>
      <w:marTop w:val="0"/>
      <w:marBottom w:val="0"/>
      <w:divBdr>
        <w:top w:val="none" w:sz="0" w:space="0" w:color="auto"/>
        <w:left w:val="none" w:sz="0" w:space="0" w:color="auto"/>
        <w:bottom w:val="none" w:sz="0" w:space="0" w:color="auto"/>
        <w:right w:val="none" w:sz="0" w:space="0" w:color="auto"/>
      </w:divBdr>
    </w:div>
    <w:div w:id="706493921">
      <w:bodyDiv w:val="1"/>
      <w:marLeft w:val="0"/>
      <w:marRight w:val="0"/>
      <w:marTop w:val="0"/>
      <w:marBottom w:val="0"/>
      <w:divBdr>
        <w:top w:val="none" w:sz="0" w:space="0" w:color="auto"/>
        <w:left w:val="none" w:sz="0" w:space="0" w:color="auto"/>
        <w:bottom w:val="none" w:sz="0" w:space="0" w:color="auto"/>
        <w:right w:val="none" w:sz="0" w:space="0" w:color="auto"/>
      </w:divBdr>
    </w:div>
    <w:div w:id="711809116">
      <w:bodyDiv w:val="1"/>
      <w:marLeft w:val="0"/>
      <w:marRight w:val="0"/>
      <w:marTop w:val="0"/>
      <w:marBottom w:val="0"/>
      <w:divBdr>
        <w:top w:val="none" w:sz="0" w:space="0" w:color="auto"/>
        <w:left w:val="none" w:sz="0" w:space="0" w:color="auto"/>
        <w:bottom w:val="none" w:sz="0" w:space="0" w:color="auto"/>
        <w:right w:val="none" w:sz="0" w:space="0" w:color="auto"/>
      </w:divBdr>
    </w:div>
    <w:div w:id="713582873">
      <w:bodyDiv w:val="1"/>
      <w:marLeft w:val="0"/>
      <w:marRight w:val="0"/>
      <w:marTop w:val="0"/>
      <w:marBottom w:val="0"/>
      <w:divBdr>
        <w:top w:val="none" w:sz="0" w:space="0" w:color="auto"/>
        <w:left w:val="none" w:sz="0" w:space="0" w:color="auto"/>
        <w:bottom w:val="none" w:sz="0" w:space="0" w:color="auto"/>
        <w:right w:val="none" w:sz="0" w:space="0" w:color="auto"/>
      </w:divBdr>
    </w:div>
    <w:div w:id="714156828">
      <w:bodyDiv w:val="1"/>
      <w:marLeft w:val="0"/>
      <w:marRight w:val="0"/>
      <w:marTop w:val="0"/>
      <w:marBottom w:val="0"/>
      <w:divBdr>
        <w:top w:val="none" w:sz="0" w:space="0" w:color="auto"/>
        <w:left w:val="none" w:sz="0" w:space="0" w:color="auto"/>
        <w:bottom w:val="none" w:sz="0" w:space="0" w:color="auto"/>
        <w:right w:val="none" w:sz="0" w:space="0" w:color="auto"/>
      </w:divBdr>
    </w:div>
    <w:div w:id="714232472">
      <w:bodyDiv w:val="1"/>
      <w:marLeft w:val="0"/>
      <w:marRight w:val="0"/>
      <w:marTop w:val="0"/>
      <w:marBottom w:val="0"/>
      <w:divBdr>
        <w:top w:val="none" w:sz="0" w:space="0" w:color="auto"/>
        <w:left w:val="none" w:sz="0" w:space="0" w:color="auto"/>
        <w:bottom w:val="none" w:sz="0" w:space="0" w:color="auto"/>
        <w:right w:val="none" w:sz="0" w:space="0" w:color="auto"/>
      </w:divBdr>
      <w:divsChild>
        <w:div w:id="857354454">
          <w:marLeft w:val="0"/>
          <w:marRight w:val="0"/>
          <w:marTop w:val="0"/>
          <w:marBottom w:val="0"/>
          <w:divBdr>
            <w:top w:val="none" w:sz="0" w:space="0" w:color="auto"/>
            <w:left w:val="none" w:sz="0" w:space="0" w:color="auto"/>
            <w:bottom w:val="none" w:sz="0" w:space="0" w:color="auto"/>
            <w:right w:val="none" w:sz="0" w:space="0" w:color="auto"/>
          </w:divBdr>
        </w:div>
      </w:divsChild>
    </w:div>
    <w:div w:id="715007515">
      <w:bodyDiv w:val="1"/>
      <w:marLeft w:val="0"/>
      <w:marRight w:val="0"/>
      <w:marTop w:val="0"/>
      <w:marBottom w:val="0"/>
      <w:divBdr>
        <w:top w:val="none" w:sz="0" w:space="0" w:color="auto"/>
        <w:left w:val="none" w:sz="0" w:space="0" w:color="auto"/>
        <w:bottom w:val="none" w:sz="0" w:space="0" w:color="auto"/>
        <w:right w:val="none" w:sz="0" w:space="0" w:color="auto"/>
      </w:divBdr>
    </w:div>
    <w:div w:id="719935913">
      <w:bodyDiv w:val="1"/>
      <w:marLeft w:val="0"/>
      <w:marRight w:val="0"/>
      <w:marTop w:val="0"/>
      <w:marBottom w:val="0"/>
      <w:divBdr>
        <w:top w:val="none" w:sz="0" w:space="0" w:color="auto"/>
        <w:left w:val="none" w:sz="0" w:space="0" w:color="auto"/>
        <w:bottom w:val="none" w:sz="0" w:space="0" w:color="auto"/>
        <w:right w:val="none" w:sz="0" w:space="0" w:color="auto"/>
      </w:divBdr>
    </w:div>
    <w:div w:id="727609836">
      <w:bodyDiv w:val="1"/>
      <w:marLeft w:val="0"/>
      <w:marRight w:val="0"/>
      <w:marTop w:val="0"/>
      <w:marBottom w:val="0"/>
      <w:divBdr>
        <w:top w:val="none" w:sz="0" w:space="0" w:color="auto"/>
        <w:left w:val="none" w:sz="0" w:space="0" w:color="auto"/>
        <w:bottom w:val="none" w:sz="0" w:space="0" w:color="auto"/>
        <w:right w:val="none" w:sz="0" w:space="0" w:color="auto"/>
      </w:divBdr>
    </w:div>
    <w:div w:id="729154456">
      <w:bodyDiv w:val="1"/>
      <w:marLeft w:val="0"/>
      <w:marRight w:val="0"/>
      <w:marTop w:val="0"/>
      <w:marBottom w:val="0"/>
      <w:divBdr>
        <w:top w:val="none" w:sz="0" w:space="0" w:color="auto"/>
        <w:left w:val="none" w:sz="0" w:space="0" w:color="auto"/>
        <w:bottom w:val="none" w:sz="0" w:space="0" w:color="auto"/>
        <w:right w:val="none" w:sz="0" w:space="0" w:color="auto"/>
      </w:divBdr>
    </w:div>
    <w:div w:id="730352067">
      <w:bodyDiv w:val="1"/>
      <w:marLeft w:val="0"/>
      <w:marRight w:val="0"/>
      <w:marTop w:val="0"/>
      <w:marBottom w:val="0"/>
      <w:divBdr>
        <w:top w:val="none" w:sz="0" w:space="0" w:color="auto"/>
        <w:left w:val="none" w:sz="0" w:space="0" w:color="auto"/>
        <w:bottom w:val="none" w:sz="0" w:space="0" w:color="auto"/>
        <w:right w:val="none" w:sz="0" w:space="0" w:color="auto"/>
      </w:divBdr>
    </w:div>
    <w:div w:id="732196981">
      <w:bodyDiv w:val="1"/>
      <w:marLeft w:val="0"/>
      <w:marRight w:val="0"/>
      <w:marTop w:val="0"/>
      <w:marBottom w:val="0"/>
      <w:divBdr>
        <w:top w:val="none" w:sz="0" w:space="0" w:color="auto"/>
        <w:left w:val="none" w:sz="0" w:space="0" w:color="auto"/>
        <w:bottom w:val="none" w:sz="0" w:space="0" w:color="auto"/>
        <w:right w:val="none" w:sz="0" w:space="0" w:color="auto"/>
      </w:divBdr>
    </w:div>
    <w:div w:id="732584690">
      <w:bodyDiv w:val="1"/>
      <w:marLeft w:val="0"/>
      <w:marRight w:val="0"/>
      <w:marTop w:val="0"/>
      <w:marBottom w:val="0"/>
      <w:divBdr>
        <w:top w:val="none" w:sz="0" w:space="0" w:color="auto"/>
        <w:left w:val="none" w:sz="0" w:space="0" w:color="auto"/>
        <w:bottom w:val="none" w:sz="0" w:space="0" w:color="auto"/>
        <w:right w:val="none" w:sz="0" w:space="0" w:color="auto"/>
      </w:divBdr>
    </w:div>
    <w:div w:id="732853146">
      <w:bodyDiv w:val="1"/>
      <w:marLeft w:val="0"/>
      <w:marRight w:val="0"/>
      <w:marTop w:val="0"/>
      <w:marBottom w:val="0"/>
      <w:divBdr>
        <w:top w:val="none" w:sz="0" w:space="0" w:color="auto"/>
        <w:left w:val="none" w:sz="0" w:space="0" w:color="auto"/>
        <w:bottom w:val="none" w:sz="0" w:space="0" w:color="auto"/>
        <w:right w:val="none" w:sz="0" w:space="0" w:color="auto"/>
      </w:divBdr>
    </w:div>
    <w:div w:id="738098147">
      <w:bodyDiv w:val="1"/>
      <w:marLeft w:val="0"/>
      <w:marRight w:val="0"/>
      <w:marTop w:val="0"/>
      <w:marBottom w:val="0"/>
      <w:divBdr>
        <w:top w:val="none" w:sz="0" w:space="0" w:color="auto"/>
        <w:left w:val="none" w:sz="0" w:space="0" w:color="auto"/>
        <w:bottom w:val="none" w:sz="0" w:space="0" w:color="auto"/>
        <w:right w:val="none" w:sz="0" w:space="0" w:color="auto"/>
      </w:divBdr>
    </w:div>
    <w:div w:id="741218673">
      <w:bodyDiv w:val="1"/>
      <w:marLeft w:val="0"/>
      <w:marRight w:val="0"/>
      <w:marTop w:val="0"/>
      <w:marBottom w:val="0"/>
      <w:divBdr>
        <w:top w:val="none" w:sz="0" w:space="0" w:color="auto"/>
        <w:left w:val="none" w:sz="0" w:space="0" w:color="auto"/>
        <w:bottom w:val="none" w:sz="0" w:space="0" w:color="auto"/>
        <w:right w:val="none" w:sz="0" w:space="0" w:color="auto"/>
      </w:divBdr>
    </w:div>
    <w:div w:id="741874463">
      <w:bodyDiv w:val="1"/>
      <w:marLeft w:val="0"/>
      <w:marRight w:val="0"/>
      <w:marTop w:val="0"/>
      <w:marBottom w:val="0"/>
      <w:divBdr>
        <w:top w:val="none" w:sz="0" w:space="0" w:color="auto"/>
        <w:left w:val="none" w:sz="0" w:space="0" w:color="auto"/>
        <w:bottom w:val="none" w:sz="0" w:space="0" w:color="auto"/>
        <w:right w:val="none" w:sz="0" w:space="0" w:color="auto"/>
      </w:divBdr>
    </w:div>
    <w:div w:id="744381999">
      <w:bodyDiv w:val="1"/>
      <w:marLeft w:val="0"/>
      <w:marRight w:val="0"/>
      <w:marTop w:val="0"/>
      <w:marBottom w:val="0"/>
      <w:divBdr>
        <w:top w:val="none" w:sz="0" w:space="0" w:color="auto"/>
        <w:left w:val="none" w:sz="0" w:space="0" w:color="auto"/>
        <w:bottom w:val="none" w:sz="0" w:space="0" w:color="auto"/>
        <w:right w:val="none" w:sz="0" w:space="0" w:color="auto"/>
      </w:divBdr>
    </w:div>
    <w:div w:id="745542053">
      <w:bodyDiv w:val="1"/>
      <w:marLeft w:val="0"/>
      <w:marRight w:val="0"/>
      <w:marTop w:val="0"/>
      <w:marBottom w:val="0"/>
      <w:divBdr>
        <w:top w:val="none" w:sz="0" w:space="0" w:color="auto"/>
        <w:left w:val="none" w:sz="0" w:space="0" w:color="auto"/>
        <w:bottom w:val="none" w:sz="0" w:space="0" w:color="auto"/>
        <w:right w:val="none" w:sz="0" w:space="0" w:color="auto"/>
      </w:divBdr>
    </w:div>
    <w:div w:id="747119736">
      <w:bodyDiv w:val="1"/>
      <w:marLeft w:val="0"/>
      <w:marRight w:val="0"/>
      <w:marTop w:val="0"/>
      <w:marBottom w:val="0"/>
      <w:divBdr>
        <w:top w:val="none" w:sz="0" w:space="0" w:color="auto"/>
        <w:left w:val="none" w:sz="0" w:space="0" w:color="auto"/>
        <w:bottom w:val="none" w:sz="0" w:space="0" w:color="auto"/>
        <w:right w:val="none" w:sz="0" w:space="0" w:color="auto"/>
      </w:divBdr>
    </w:div>
    <w:div w:id="748696684">
      <w:bodyDiv w:val="1"/>
      <w:marLeft w:val="0"/>
      <w:marRight w:val="0"/>
      <w:marTop w:val="0"/>
      <w:marBottom w:val="0"/>
      <w:divBdr>
        <w:top w:val="none" w:sz="0" w:space="0" w:color="auto"/>
        <w:left w:val="none" w:sz="0" w:space="0" w:color="auto"/>
        <w:bottom w:val="none" w:sz="0" w:space="0" w:color="auto"/>
        <w:right w:val="none" w:sz="0" w:space="0" w:color="auto"/>
      </w:divBdr>
    </w:div>
    <w:div w:id="74876890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49425670">
      <w:bodyDiv w:val="1"/>
      <w:marLeft w:val="0"/>
      <w:marRight w:val="0"/>
      <w:marTop w:val="0"/>
      <w:marBottom w:val="0"/>
      <w:divBdr>
        <w:top w:val="none" w:sz="0" w:space="0" w:color="auto"/>
        <w:left w:val="none" w:sz="0" w:space="0" w:color="auto"/>
        <w:bottom w:val="none" w:sz="0" w:space="0" w:color="auto"/>
        <w:right w:val="none" w:sz="0" w:space="0" w:color="auto"/>
      </w:divBdr>
    </w:div>
    <w:div w:id="749935484">
      <w:bodyDiv w:val="1"/>
      <w:marLeft w:val="0"/>
      <w:marRight w:val="0"/>
      <w:marTop w:val="0"/>
      <w:marBottom w:val="0"/>
      <w:divBdr>
        <w:top w:val="none" w:sz="0" w:space="0" w:color="auto"/>
        <w:left w:val="none" w:sz="0" w:space="0" w:color="auto"/>
        <w:bottom w:val="none" w:sz="0" w:space="0" w:color="auto"/>
        <w:right w:val="none" w:sz="0" w:space="0" w:color="auto"/>
      </w:divBdr>
    </w:div>
    <w:div w:id="750002565">
      <w:bodyDiv w:val="1"/>
      <w:marLeft w:val="0"/>
      <w:marRight w:val="0"/>
      <w:marTop w:val="0"/>
      <w:marBottom w:val="0"/>
      <w:divBdr>
        <w:top w:val="none" w:sz="0" w:space="0" w:color="auto"/>
        <w:left w:val="none" w:sz="0" w:space="0" w:color="auto"/>
        <w:bottom w:val="none" w:sz="0" w:space="0" w:color="auto"/>
        <w:right w:val="none" w:sz="0" w:space="0" w:color="auto"/>
      </w:divBdr>
    </w:div>
    <w:div w:id="750011105">
      <w:bodyDiv w:val="1"/>
      <w:marLeft w:val="0"/>
      <w:marRight w:val="0"/>
      <w:marTop w:val="0"/>
      <w:marBottom w:val="0"/>
      <w:divBdr>
        <w:top w:val="none" w:sz="0" w:space="0" w:color="auto"/>
        <w:left w:val="none" w:sz="0" w:space="0" w:color="auto"/>
        <w:bottom w:val="none" w:sz="0" w:space="0" w:color="auto"/>
        <w:right w:val="none" w:sz="0" w:space="0" w:color="auto"/>
      </w:divBdr>
    </w:div>
    <w:div w:id="751465633">
      <w:bodyDiv w:val="1"/>
      <w:marLeft w:val="0"/>
      <w:marRight w:val="0"/>
      <w:marTop w:val="0"/>
      <w:marBottom w:val="0"/>
      <w:divBdr>
        <w:top w:val="none" w:sz="0" w:space="0" w:color="auto"/>
        <w:left w:val="none" w:sz="0" w:space="0" w:color="auto"/>
        <w:bottom w:val="none" w:sz="0" w:space="0" w:color="auto"/>
        <w:right w:val="none" w:sz="0" w:space="0" w:color="auto"/>
      </w:divBdr>
    </w:div>
    <w:div w:id="753816308">
      <w:bodyDiv w:val="1"/>
      <w:marLeft w:val="0"/>
      <w:marRight w:val="0"/>
      <w:marTop w:val="0"/>
      <w:marBottom w:val="0"/>
      <w:divBdr>
        <w:top w:val="none" w:sz="0" w:space="0" w:color="auto"/>
        <w:left w:val="none" w:sz="0" w:space="0" w:color="auto"/>
        <w:bottom w:val="none" w:sz="0" w:space="0" w:color="auto"/>
        <w:right w:val="none" w:sz="0" w:space="0" w:color="auto"/>
      </w:divBdr>
    </w:div>
    <w:div w:id="755437981">
      <w:bodyDiv w:val="1"/>
      <w:marLeft w:val="0"/>
      <w:marRight w:val="0"/>
      <w:marTop w:val="0"/>
      <w:marBottom w:val="0"/>
      <w:divBdr>
        <w:top w:val="none" w:sz="0" w:space="0" w:color="auto"/>
        <w:left w:val="none" w:sz="0" w:space="0" w:color="auto"/>
        <w:bottom w:val="none" w:sz="0" w:space="0" w:color="auto"/>
        <w:right w:val="none" w:sz="0" w:space="0" w:color="auto"/>
      </w:divBdr>
    </w:div>
    <w:div w:id="755981184">
      <w:bodyDiv w:val="1"/>
      <w:marLeft w:val="0"/>
      <w:marRight w:val="0"/>
      <w:marTop w:val="0"/>
      <w:marBottom w:val="0"/>
      <w:divBdr>
        <w:top w:val="none" w:sz="0" w:space="0" w:color="auto"/>
        <w:left w:val="none" w:sz="0" w:space="0" w:color="auto"/>
        <w:bottom w:val="none" w:sz="0" w:space="0" w:color="auto"/>
        <w:right w:val="none" w:sz="0" w:space="0" w:color="auto"/>
      </w:divBdr>
    </w:div>
    <w:div w:id="758603903">
      <w:bodyDiv w:val="1"/>
      <w:marLeft w:val="0"/>
      <w:marRight w:val="0"/>
      <w:marTop w:val="0"/>
      <w:marBottom w:val="0"/>
      <w:divBdr>
        <w:top w:val="none" w:sz="0" w:space="0" w:color="auto"/>
        <w:left w:val="none" w:sz="0" w:space="0" w:color="auto"/>
        <w:bottom w:val="none" w:sz="0" w:space="0" w:color="auto"/>
        <w:right w:val="none" w:sz="0" w:space="0" w:color="auto"/>
      </w:divBdr>
    </w:div>
    <w:div w:id="761990876">
      <w:bodyDiv w:val="1"/>
      <w:marLeft w:val="0"/>
      <w:marRight w:val="0"/>
      <w:marTop w:val="0"/>
      <w:marBottom w:val="0"/>
      <w:divBdr>
        <w:top w:val="none" w:sz="0" w:space="0" w:color="auto"/>
        <w:left w:val="none" w:sz="0" w:space="0" w:color="auto"/>
        <w:bottom w:val="none" w:sz="0" w:space="0" w:color="auto"/>
        <w:right w:val="none" w:sz="0" w:space="0" w:color="auto"/>
      </w:divBdr>
    </w:div>
    <w:div w:id="766847217">
      <w:bodyDiv w:val="1"/>
      <w:marLeft w:val="0"/>
      <w:marRight w:val="0"/>
      <w:marTop w:val="0"/>
      <w:marBottom w:val="0"/>
      <w:divBdr>
        <w:top w:val="none" w:sz="0" w:space="0" w:color="auto"/>
        <w:left w:val="none" w:sz="0" w:space="0" w:color="auto"/>
        <w:bottom w:val="none" w:sz="0" w:space="0" w:color="auto"/>
        <w:right w:val="none" w:sz="0" w:space="0" w:color="auto"/>
      </w:divBdr>
    </w:div>
    <w:div w:id="767427528">
      <w:bodyDiv w:val="1"/>
      <w:marLeft w:val="0"/>
      <w:marRight w:val="0"/>
      <w:marTop w:val="0"/>
      <w:marBottom w:val="0"/>
      <w:divBdr>
        <w:top w:val="none" w:sz="0" w:space="0" w:color="auto"/>
        <w:left w:val="none" w:sz="0" w:space="0" w:color="auto"/>
        <w:bottom w:val="none" w:sz="0" w:space="0" w:color="auto"/>
        <w:right w:val="none" w:sz="0" w:space="0" w:color="auto"/>
      </w:divBdr>
    </w:div>
    <w:div w:id="771703507">
      <w:bodyDiv w:val="1"/>
      <w:marLeft w:val="0"/>
      <w:marRight w:val="0"/>
      <w:marTop w:val="0"/>
      <w:marBottom w:val="0"/>
      <w:divBdr>
        <w:top w:val="none" w:sz="0" w:space="0" w:color="auto"/>
        <w:left w:val="none" w:sz="0" w:space="0" w:color="auto"/>
        <w:bottom w:val="none" w:sz="0" w:space="0" w:color="auto"/>
        <w:right w:val="none" w:sz="0" w:space="0" w:color="auto"/>
      </w:divBdr>
    </w:div>
    <w:div w:id="772167841">
      <w:bodyDiv w:val="1"/>
      <w:marLeft w:val="0"/>
      <w:marRight w:val="0"/>
      <w:marTop w:val="0"/>
      <w:marBottom w:val="0"/>
      <w:divBdr>
        <w:top w:val="none" w:sz="0" w:space="0" w:color="auto"/>
        <w:left w:val="none" w:sz="0" w:space="0" w:color="auto"/>
        <w:bottom w:val="none" w:sz="0" w:space="0" w:color="auto"/>
        <w:right w:val="none" w:sz="0" w:space="0" w:color="auto"/>
      </w:divBdr>
    </w:div>
    <w:div w:id="772240418">
      <w:bodyDiv w:val="1"/>
      <w:marLeft w:val="0"/>
      <w:marRight w:val="0"/>
      <w:marTop w:val="0"/>
      <w:marBottom w:val="0"/>
      <w:divBdr>
        <w:top w:val="none" w:sz="0" w:space="0" w:color="auto"/>
        <w:left w:val="none" w:sz="0" w:space="0" w:color="auto"/>
        <w:bottom w:val="none" w:sz="0" w:space="0" w:color="auto"/>
        <w:right w:val="none" w:sz="0" w:space="0" w:color="auto"/>
      </w:divBdr>
    </w:div>
    <w:div w:id="773209774">
      <w:bodyDiv w:val="1"/>
      <w:marLeft w:val="0"/>
      <w:marRight w:val="0"/>
      <w:marTop w:val="0"/>
      <w:marBottom w:val="0"/>
      <w:divBdr>
        <w:top w:val="none" w:sz="0" w:space="0" w:color="auto"/>
        <w:left w:val="none" w:sz="0" w:space="0" w:color="auto"/>
        <w:bottom w:val="none" w:sz="0" w:space="0" w:color="auto"/>
        <w:right w:val="none" w:sz="0" w:space="0" w:color="auto"/>
      </w:divBdr>
    </w:div>
    <w:div w:id="773785056">
      <w:bodyDiv w:val="1"/>
      <w:marLeft w:val="0"/>
      <w:marRight w:val="0"/>
      <w:marTop w:val="0"/>
      <w:marBottom w:val="0"/>
      <w:divBdr>
        <w:top w:val="none" w:sz="0" w:space="0" w:color="auto"/>
        <w:left w:val="none" w:sz="0" w:space="0" w:color="auto"/>
        <w:bottom w:val="none" w:sz="0" w:space="0" w:color="auto"/>
        <w:right w:val="none" w:sz="0" w:space="0" w:color="auto"/>
      </w:divBdr>
    </w:div>
    <w:div w:id="774326423">
      <w:bodyDiv w:val="1"/>
      <w:marLeft w:val="0"/>
      <w:marRight w:val="0"/>
      <w:marTop w:val="0"/>
      <w:marBottom w:val="0"/>
      <w:divBdr>
        <w:top w:val="none" w:sz="0" w:space="0" w:color="auto"/>
        <w:left w:val="none" w:sz="0" w:space="0" w:color="auto"/>
        <w:bottom w:val="none" w:sz="0" w:space="0" w:color="auto"/>
        <w:right w:val="none" w:sz="0" w:space="0" w:color="auto"/>
      </w:divBdr>
    </w:div>
    <w:div w:id="77837417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82307080">
      <w:bodyDiv w:val="1"/>
      <w:marLeft w:val="0"/>
      <w:marRight w:val="0"/>
      <w:marTop w:val="0"/>
      <w:marBottom w:val="0"/>
      <w:divBdr>
        <w:top w:val="none" w:sz="0" w:space="0" w:color="auto"/>
        <w:left w:val="none" w:sz="0" w:space="0" w:color="auto"/>
        <w:bottom w:val="none" w:sz="0" w:space="0" w:color="auto"/>
        <w:right w:val="none" w:sz="0" w:space="0" w:color="auto"/>
      </w:divBdr>
    </w:div>
    <w:div w:id="790824631">
      <w:bodyDiv w:val="1"/>
      <w:marLeft w:val="0"/>
      <w:marRight w:val="0"/>
      <w:marTop w:val="0"/>
      <w:marBottom w:val="0"/>
      <w:divBdr>
        <w:top w:val="none" w:sz="0" w:space="0" w:color="auto"/>
        <w:left w:val="none" w:sz="0" w:space="0" w:color="auto"/>
        <w:bottom w:val="none" w:sz="0" w:space="0" w:color="auto"/>
        <w:right w:val="none" w:sz="0" w:space="0" w:color="auto"/>
      </w:divBdr>
    </w:div>
    <w:div w:id="794638361">
      <w:bodyDiv w:val="1"/>
      <w:marLeft w:val="0"/>
      <w:marRight w:val="0"/>
      <w:marTop w:val="0"/>
      <w:marBottom w:val="0"/>
      <w:divBdr>
        <w:top w:val="none" w:sz="0" w:space="0" w:color="auto"/>
        <w:left w:val="none" w:sz="0" w:space="0" w:color="auto"/>
        <w:bottom w:val="none" w:sz="0" w:space="0" w:color="auto"/>
        <w:right w:val="none" w:sz="0" w:space="0" w:color="auto"/>
      </w:divBdr>
    </w:div>
    <w:div w:id="796946254">
      <w:bodyDiv w:val="1"/>
      <w:marLeft w:val="0"/>
      <w:marRight w:val="0"/>
      <w:marTop w:val="0"/>
      <w:marBottom w:val="0"/>
      <w:divBdr>
        <w:top w:val="none" w:sz="0" w:space="0" w:color="auto"/>
        <w:left w:val="none" w:sz="0" w:space="0" w:color="auto"/>
        <w:bottom w:val="none" w:sz="0" w:space="0" w:color="auto"/>
        <w:right w:val="none" w:sz="0" w:space="0" w:color="auto"/>
      </w:divBdr>
    </w:div>
    <w:div w:id="797604237">
      <w:bodyDiv w:val="1"/>
      <w:marLeft w:val="0"/>
      <w:marRight w:val="0"/>
      <w:marTop w:val="0"/>
      <w:marBottom w:val="0"/>
      <w:divBdr>
        <w:top w:val="none" w:sz="0" w:space="0" w:color="auto"/>
        <w:left w:val="none" w:sz="0" w:space="0" w:color="auto"/>
        <w:bottom w:val="none" w:sz="0" w:space="0" w:color="auto"/>
        <w:right w:val="none" w:sz="0" w:space="0" w:color="auto"/>
      </w:divBdr>
    </w:div>
    <w:div w:id="799498075">
      <w:bodyDiv w:val="1"/>
      <w:marLeft w:val="0"/>
      <w:marRight w:val="0"/>
      <w:marTop w:val="0"/>
      <w:marBottom w:val="0"/>
      <w:divBdr>
        <w:top w:val="none" w:sz="0" w:space="0" w:color="auto"/>
        <w:left w:val="none" w:sz="0" w:space="0" w:color="auto"/>
        <w:bottom w:val="none" w:sz="0" w:space="0" w:color="auto"/>
        <w:right w:val="none" w:sz="0" w:space="0" w:color="auto"/>
      </w:divBdr>
    </w:div>
    <w:div w:id="800995360">
      <w:bodyDiv w:val="1"/>
      <w:marLeft w:val="0"/>
      <w:marRight w:val="0"/>
      <w:marTop w:val="0"/>
      <w:marBottom w:val="0"/>
      <w:divBdr>
        <w:top w:val="none" w:sz="0" w:space="0" w:color="auto"/>
        <w:left w:val="none" w:sz="0" w:space="0" w:color="auto"/>
        <w:bottom w:val="none" w:sz="0" w:space="0" w:color="auto"/>
        <w:right w:val="none" w:sz="0" w:space="0" w:color="auto"/>
      </w:divBdr>
    </w:div>
    <w:div w:id="804398307">
      <w:bodyDiv w:val="1"/>
      <w:marLeft w:val="0"/>
      <w:marRight w:val="0"/>
      <w:marTop w:val="0"/>
      <w:marBottom w:val="0"/>
      <w:divBdr>
        <w:top w:val="none" w:sz="0" w:space="0" w:color="auto"/>
        <w:left w:val="none" w:sz="0" w:space="0" w:color="auto"/>
        <w:bottom w:val="none" w:sz="0" w:space="0" w:color="auto"/>
        <w:right w:val="none" w:sz="0" w:space="0" w:color="auto"/>
      </w:divBdr>
    </w:div>
    <w:div w:id="806555941">
      <w:bodyDiv w:val="1"/>
      <w:marLeft w:val="0"/>
      <w:marRight w:val="0"/>
      <w:marTop w:val="0"/>
      <w:marBottom w:val="0"/>
      <w:divBdr>
        <w:top w:val="none" w:sz="0" w:space="0" w:color="auto"/>
        <w:left w:val="none" w:sz="0" w:space="0" w:color="auto"/>
        <w:bottom w:val="none" w:sz="0" w:space="0" w:color="auto"/>
        <w:right w:val="none" w:sz="0" w:space="0" w:color="auto"/>
      </w:divBdr>
    </w:div>
    <w:div w:id="808785248">
      <w:bodyDiv w:val="1"/>
      <w:marLeft w:val="0"/>
      <w:marRight w:val="0"/>
      <w:marTop w:val="0"/>
      <w:marBottom w:val="0"/>
      <w:divBdr>
        <w:top w:val="none" w:sz="0" w:space="0" w:color="auto"/>
        <w:left w:val="none" w:sz="0" w:space="0" w:color="auto"/>
        <w:bottom w:val="none" w:sz="0" w:space="0" w:color="auto"/>
        <w:right w:val="none" w:sz="0" w:space="0" w:color="auto"/>
      </w:divBdr>
      <w:divsChild>
        <w:div w:id="787549109">
          <w:marLeft w:val="0"/>
          <w:marRight w:val="0"/>
          <w:marTop w:val="0"/>
          <w:marBottom w:val="0"/>
          <w:divBdr>
            <w:top w:val="none" w:sz="0" w:space="0" w:color="auto"/>
            <w:left w:val="none" w:sz="0" w:space="0" w:color="auto"/>
            <w:bottom w:val="none" w:sz="0" w:space="0" w:color="auto"/>
            <w:right w:val="none" w:sz="0" w:space="0" w:color="auto"/>
          </w:divBdr>
          <w:divsChild>
            <w:div w:id="1933538730">
              <w:marLeft w:val="0"/>
              <w:marRight w:val="0"/>
              <w:marTop w:val="0"/>
              <w:marBottom w:val="0"/>
              <w:divBdr>
                <w:top w:val="none" w:sz="0" w:space="0" w:color="auto"/>
                <w:left w:val="none" w:sz="0" w:space="0" w:color="auto"/>
                <w:bottom w:val="none" w:sz="0" w:space="0" w:color="auto"/>
                <w:right w:val="none" w:sz="0" w:space="0" w:color="auto"/>
              </w:divBdr>
              <w:divsChild>
                <w:div w:id="2317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9005">
      <w:bodyDiv w:val="1"/>
      <w:marLeft w:val="0"/>
      <w:marRight w:val="0"/>
      <w:marTop w:val="0"/>
      <w:marBottom w:val="0"/>
      <w:divBdr>
        <w:top w:val="none" w:sz="0" w:space="0" w:color="auto"/>
        <w:left w:val="none" w:sz="0" w:space="0" w:color="auto"/>
        <w:bottom w:val="none" w:sz="0" w:space="0" w:color="auto"/>
        <w:right w:val="none" w:sz="0" w:space="0" w:color="auto"/>
      </w:divBdr>
    </w:div>
    <w:div w:id="811868796">
      <w:bodyDiv w:val="1"/>
      <w:marLeft w:val="0"/>
      <w:marRight w:val="0"/>
      <w:marTop w:val="0"/>
      <w:marBottom w:val="0"/>
      <w:divBdr>
        <w:top w:val="none" w:sz="0" w:space="0" w:color="auto"/>
        <w:left w:val="none" w:sz="0" w:space="0" w:color="auto"/>
        <w:bottom w:val="none" w:sz="0" w:space="0" w:color="auto"/>
        <w:right w:val="none" w:sz="0" w:space="0" w:color="auto"/>
      </w:divBdr>
    </w:div>
    <w:div w:id="816067207">
      <w:bodyDiv w:val="1"/>
      <w:marLeft w:val="0"/>
      <w:marRight w:val="0"/>
      <w:marTop w:val="0"/>
      <w:marBottom w:val="0"/>
      <w:divBdr>
        <w:top w:val="none" w:sz="0" w:space="0" w:color="auto"/>
        <w:left w:val="none" w:sz="0" w:space="0" w:color="auto"/>
        <w:bottom w:val="none" w:sz="0" w:space="0" w:color="auto"/>
        <w:right w:val="none" w:sz="0" w:space="0" w:color="auto"/>
      </w:divBdr>
    </w:div>
    <w:div w:id="818618206">
      <w:bodyDiv w:val="1"/>
      <w:marLeft w:val="0"/>
      <w:marRight w:val="0"/>
      <w:marTop w:val="0"/>
      <w:marBottom w:val="0"/>
      <w:divBdr>
        <w:top w:val="none" w:sz="0" w:space="0" w:color="auto"/>
        <w:left w:val="none" w:sz="0" w:space="0" w:color="auto"/>
        <w:bottom w:val="none" w:sz="0" w:space="0" w:color="auto"/>
        <w:right w:val="none" w:sz="0" w:space="0" w:color="auto"/>
      </w:divBdr>
    </w:div>
    <w:div w:id="821431906">
      <w:bodyDiv w:val="1"/>
      <w:marLeft w:val="0"/>
      <w:marRight w:val="0"/>
      <w:marTop w:val="0"/>
      <w:marBottom w:val="0"/>
      <w:divBdr>
        <w:top w:val="none" w:sz="0" w:space="0" w:color="auto"/>
        <w:left w:val="none" w:sz="0" w:space="0" w:color="auto"/>
        <w:bottom w:val="none" w:sz="0" w:space="0" w:color="auto"/>
        <w:right w:val="none" w:sz="0" w:space="0" w:color="auto"/>
      </w:divBdr>
    </w:div>
    <w:div w:id="822815516">
      <w:bodyDiv w:val="1"/>
      <w:marLeft w:val="0"/>
      <w:marRight w:val="0"/>
      <w:marTop w:val="0"/>
      <w:marBottom w:val="0"/>
      <w:divBdr>
        <w:top w:val="none" w:sz="0" w:space="0" w:color="auto"/>
        <w:left w:val="none" w:sz="0" w:space="0" w:color="auto"/>
        <w:bottom w:val="none" w:sz="0" w:space="0" w:color="auto"/>
        <w:right w:val="none" w:sz="0" w:space="0" w:color="auto"/>
      </w:divBdr>
    </w:div>
    <w:div w:id="824128363">
      <w:bodyDiv w:val="1"/>
      <w:marLeft w:val="0"/>
      <w:marRight w:val="0"/>
      <w:marTop w:val="0"/>
      <w:marBottom w:val="0"/>
      <w:divBdr>
        <w:top w:val="none" w:sz="0" w:space="0" w:color="auto"/>
        <w:left w:val="none" w:sz="0" w:space="0" w:color="auto"/>
        <w:bottom w:val="none" w:sz="0" w:space="0" w:color="auto"/>
        <w:right w:val="none" w:sz="0" w:space="0" w:color="auto"/>
      </w:divBdr>
    </w:div>
    <w:div w:id="824394043">
      <w:bodyDiv w:val="1"/>
      <w:marLeft w:val="0"/>
      <w:marRight w:val="0"/>
      <w:marTop w:val="0"/>
      <w:marBottom w:val="0"/>
      <w:divBdr>
        <w:top w:val="none" w:sz="0" w:space="0" w:color="auto"/>
        <w:left w:val="none" w:sz="0" w:space="0" w:color="auto"/>
        <w:bottom w:val="none" w:sz="0" w:space="0" w:color="auto"/>
        <w:right w:val="none" w:sz="0" w:space="0" w:color="auto"/>
      </w:divBdr>
    </w:div>
    <w:div w:id="828326045">
      <w:bodyDiv w:val="1"/>
      <w:marLeft w:val="0"/>
      <w:marRight w:val="0"/>
      <w:marTop w:val="0"/>
      <w:marBottom w:val="0"/>
      <w:divBdr>
        <w:top w:val="none" w:sz="0" w:space="0" w:color="auto"/>
        <w:left w:val="none" w:sz="0" w:space="0" w:color="auto"/>
        <w:bottom w:val="none" w:sz="0" w:space="0" w:color="auto"/>
        <w:right w:val="none" w:sz="0" w:space="0" w:color="auto"/>
      </w:divBdr>
    </w:div>
    <w:div w:id="828599302">
      <w:bodyDiv w:val="1"/>
      <w:marLeft w:val="0"/>
      <w:marRight w:val="0"/>
      <w:marTop w:val="0"/>
      <w:marBottom w:val="0"/>
      <w:divBdr>
        <w:top w:val="none" w:sz="0" w:space="0" w:color="auto"/>
        <w:left w:val="none" w:sz="0" w:space="0" w:color="auto"/>
        <w:bottom w:val="none" w:sz="0" w:space="0" w:color="auto"/>
        <w:right w:val="none" w:sz="0" w:space="0" w:color="auto"/>
      </w:divBdr>
    </w:div>
    <w:div w:id="830870117">
      <w:bodyDiv w:val="1"/>
      <w:marLeft w:val="0"/>
      <w:marRight w:val="0"/>
      <w:marTop w:val="0"/>
      <w:marBottom w:val="0"/>
      <w:divBdr>
        <w:top w:val="none" w:sz="0" w:space="0" w:color="auto"/>
        <w:left w:val="none" w:sz="0" w:space="0" w:color="auto"/>
        <w:bottom w:val="none" w:sz="0" w:space="0" w:color="auto"/>
        <w:right w:val="none" w:sz="0" w:space="0" w:color="auto"/>
      </w:divBdr>
    </w:div>
    <w:div w:id="831601509">
      <w:bodyDiv w:val="1"/>
      <w:marLeft w:val="0"/>
      <w:marRight w:val="0"/>
      <w:marTop w:val="0"/>
      <w:marBottom w:val="0"/>
      <w:divBdr>
        <w:top w:val="none" w:sz="0" w:space="0" w:color="auto"/>
        <w:left w:val="none" w:sz="0" w:space="0" w:color="auto"/>
        <w:bottom w:val="none" w:sz="0" w:space="0" w:color="auto"/>
        <w:right w:val="none" w:sz="0" w:space="0" w:color="auto"/>
      </w:divBdr>
    </w:div>
    <w:div w:id="832911859">
      <w:bodyDiv w:val="1"/>
      <w:marLeft w:val="0"/>
      <w:marRight w:val="0"/>
      <w:marTop w:val="0"/>
      <w:marBottom w:val="0"/>
      <w:divBdr>
        <w:top w:val="none" w:sz="0" w:space="0" w:color="auto"/>
        <w:left w:val="none" w:sz="0" w:space="0" w:color="auto"/>
        <w:bottom w:val="none" w:sz="0" w:space="0" w:color="auto"/>
        <w:right w:val="none" w:sz="0" w:space="0" w:color="auto"/>
      </w:divBdr>
    </w:div>
    <w:div w:id="832989529">
      <w:bodyDiv w:val="1"/>
      <w:marLeft w:val="0"/>
      <w:marRight w:val="0"/>
      <w:marTop w:val="0"/>
      <w:marBottom w:val="0"/>
      <w:divBdr>
        <w:top w:val="none" w:sz="0" w:space="0" w:color="auto"/>
        <w:left w:val="none" w:sz="0" w:space="0" w:color="auto"/>
        <w:bottom w:val="none" w:sz="0" w:space="0" w:color="auto"/>
        <w:right w:val="none" w:sz="0" w:space="0" w:color="auto"/>
      </w:divBdr>
    </w:div>
    <w:div w:id="833297331">
      <w:bodyDiv w:val="1"/>
      <w:marLeft w:val="0"/>
      <w:marRight w:val="0"/>
      <w:marTop w:val="0"/>
      <w:marBottom w:val="0"/>
      <w:divBdr>
        <w:top w:val="none" w:sz="0" w:space="0" w:color="auto"/>
        <w:left w:val="none" w:sz="0" w:space="0" w:color="auto"/>
        <w:bottom w:val="none" w:sz="0" w:space="0" w:color="auto"/>
        <w:right w:val="none" w:sz="0" w:space="0" w:color="auto"/>
      </w:divBdr>
    </w:div>
    <w:div w:id="833377940">
      <w:bodyDiv w:val="1"/>
      <w:marLeft w:val="0"/>
      <w:marRight w:val="0"/>
      <w:marTop w:val="0"/>
      <w:marBottom w:val="0"/>
      <w:divBdr>
        <w:top w:val="none" w:sz="0" w:space="0" w:color="auto"/>
        <w:left w:val="none" w:sz="0" w:space="0" w:color="auto"/>
        <w:bottom w:val="none" w:sz="0" w:space="0" w:color="auto"/>
        <w:right w:val="none" w:sz="0" w:space="0" w:color="auto"/>
      </w:divBdr>
    </w:div>
    <w:div w:id="834800989">
      <w:bodyDiv w:val="1"/>
      <w:marLeft w:val="0"/>
      <w:marRight w:val="0"/>
      <w:marTop w:val="0"/>
      <w:marBottom w:val="0"/>
      <w:divBdr>
        <w:top w:val="none" w:sz="0" w:space="0" w:color="auto"/>
        <w:left w:val="none" w:sz="0" w:space="0" w:color="auto"/>
        <w:bottom w:val="none" w:sz="0" w:space="0" w:color="auto"/>
        <w:right w:val="none" w:sz="0" w:space="0" w:color="auto"/>
      </w:divBdr>
    </w:div>
    <w:div w:id="835461778">
      <w:bodyDiv w:val="1"/>
      <w:marLeft w:val="0"/>
      <w:marRight w:val="0"/>
      <w:marTop w:val="0"/>
      <w:marBottom w:val="0"/>
      <w:divBdr>
        <w:top w:val="none" w:sz="0" w:space="0" w:color="auto"/>
        <w:left w:val="none" w:sz="0" w:space="0" w:color="auto"/>
        <w:bottom w:val="none" w:sz="0" w:space="0" w:color="auto"/>
        <w:right w:val="none" w:sz="0" w:space="0" w:color="auto"/>
      </w:divBdr>
    </w:div>
    <w:div w:id="835923924">
      <w:bodyDiv w:val="1"/>
      <w:marLeft w:val="0"/>
      <w:marRight w:val="0"/>
      <w:marTop w:val="0"/>
      <w:marBottom w:val="0"/>
      <w:divBdr>
        <w:top w:val="none" w:sz="0" w:space="0" w:color="auto"/>
        <w:left w:val="none" w:sz="0" w:space="0" w:color="auto"/>
        <w:bottom w:val="none" w:sz="0" w:space="0" w:color="auto"/>
        <w:right w:val="none" w:sz="0" w:space="0" w:color="auto"/>
      </w:divBdr>
    </w:div>
    <w:div w:id="839125889">
      <w:bodyDiv w:val="1"/>
      <w:marLeft w:val="0"/>
      <w:marRight w:val="0"/>
      <w:marTop w:val="0"/>
      <w:marBottom w:val="0"/>
      <w:divBdr>
        <w:top w:val="none" w:sz="0" w:space="0" w:color="auto"/>
        <w:left w:val="none" w:sz="0" w:space="0" w:color="auto"/>
        <w:bottom w:val="none" w:sz="0" w:space="0" w:color="auto"/>
        <w:right w:val="none" w:sz="0" w:space="0" w:color="auto"/>
      </w:divBdr>
    </w:div>
    <w:div w:id="840317916">
      <w:bodyDiv w:val="1"/>
      <w:marLeft w:val="0"/>
      <w:marRight w:val="0"/>
      <w:marTop w:val="0"/>
      <w:marBottom w:val="0"/>
      <w:divBdr>
        <w:top w:val="none" w:sz="0" w:space="0" w:color="auto"/>
        <w:left w:val="none" w:sz="0" w:space="0" w:color="auto"/>
        <w:bottom w:val="none" w:sz="0" w:space="0" w:color="auto"/>
        <w:right w:val="none" w:sz="0" w:space="0" w:color="auto"/>
      </w:divBdr>
    </w:div>
    <w:div w:id="842547524">
      <w:bodyDiv w:val="1"/>
      <w:marLeft w:val="0"/>
      <w:marRight w:val="0"/>
      <w:marTop w:val="0"/>
      <w:marBottom w:val="0"/>
      <w:divBdr>
        <w:top w:val="none" w:sz="0" w:space="0" w:color="auto"/>
        <w:left w:val="none" w:sz="0" w:space="0" w:color="auto"/>
        <w:bottom w:val="none" w:sz="0" w:space="0" w:color="auto"/>
        <w:right w:val="none" w:sz="0" w:space="0" w:color="auto"/>
      </w:divBdr>
    </w:div>
    <w:div w:id="842744970">
      <w:bodyDiv w:val="1"/>
      <w:marLeft w:val="0"/>
      <w:marRight w:val="0"/>
      <w:marTop w:val="0"/>
      <w:marBottom w:val="0"/>
      <w:divBdr>
        <w:top w:val="none" w:sz="0" w:space="0" w:color="auto"/>
        <w:left w:val="none" w:sz="0" w:space="0" w:color="auto"/>
        <w:bottom w:val="none" w:sz="0" w:space="0" w:color="auto"/>
        <w:right w:val="none" w:sz="0" w:space="0" w:color="auto"/>
      </w:divBdr>
    </w:div>
    <w:div w:id="843014029">
      <w:bodyDiv w:val="1"/>
      <w:marLeft w:val="0"/>
      <w:marRight w:val="0"/>
      <w:marTop w:val="0"/>
      <w:marBottom w:val="0"/>
      <w:divBdr>
        <w:top w:val="none" w:sz="0" w:space="0" w:color="auto"/>
        <w:left w:val="none" w:sz="0" w:space="0" w:color="auto"/>
        <w:bottom w:val="none" w:sz="0" w:space="0" w:color="auto"/>
        <w:right w:val="none" w:sz="0" w:space="0" w:color="auto"/>
      </w:divBdr>
    </w:div>
    <w:div w:id="845362150">
      <w:bodyDiv w:val="1"/>
      <w:marLeft w:val="0"/>
      <w:marRight w:val="0"/>
      <w:marTop w:val="0"/>
      <w:marBottom w:val="0"/>
      <w:divBdr>
        <w:top w:val="none" w:sz="0" w:space="0" w:color="auto"/>
        <w:left w:val="none" w:sz="0" w:space="0" w:color="auto"/>
        <w:bottom w:val="none" w:sz="0" w:space="0" w:color="auto"/>
        <w:right w:val="none" w:sz="0" w:space="0" w:color="auto"/>
      </w:divBdr>
    </w:div>
    <w:div w:id="846478976">
      <w:bodyDiv w:val="1"/>
      <w:marLeft w:val="0"/>
      <w:marRight w:val="0"/>
      <w:marTop w:val="0"/>
      <w:marBottom w:val="0"/>
      <w:divBdr>
        <w:top w:val="none" w:sz="0" w:space="0" w:color="auto"/>
        <w:left w:val="none" w:sz="0" w:space="0" w:color="auto"/>
        <w:bottom w:val="none" w:sz="0" w:space="0" w:color="auto"/>
        <w:right w:val="none" w:sz="0" w:space="0" w:color="auto"/>
      </w:divBdr>
    </w:div>
    <w:div w:id="847209332">
      <w:bodyDiv w:val="1"/>
      <w:marLeft w:val="0"/>
      <w:marRight w:val="0"/>
      <w:marTop w:val="0"/>
      <w:marBottom w:val="0"/>
      <w:divBdr>
        <w:top w:val="none" w:sz="0" w:space="0" w:color="auto"/>
        <w:left w:val="none" w:sz="0" w:space="0" w:color="auto"/>
        <w:bottom w:val="none" w:sz="0" w:space="0" w:color="auto"/>
        <w:right w:val="none" w:sz="0" w:space="0" w:color="auto"/>
      </w:divBdr>
    </w:div>
    <w:div w:id="851526214">
      <w:bodyDiv w:val="1"/>
      <w:marLeft w:val="0"/>
      <w:marRight w:val="0"/>
      <w:marTop w:val="0"/>
      <w:marBottom w:val="0"/>
      <w:divBdr>
        <w:top w:val="none" w:sz="0" w:space="0" w:color="auto"/>
        <w:left w:val="none" w:sz="0" w:space="0" w:color="auto"/>
        <w:bottom w:val="none" w:sz="0" w:space="0" w:color="auto"/>
        <w:right w:val="none" w:sz="0" w:space="0" w:color="auto"/>
      </w:divBdr>
    </w:div>
    <w:div w:id="855846850">
      <w:bodyDiv w:val="1"/>
      <w:marLeft w:val="0"/>
      <w:marRight w:val="0"/>
      <w:marTop w:val="0"/>
      <w:marBottom w:val="0"/>
      <w:divBdr>
        <w:top w:val="none" w:sz="0" w:space="0" w:color="auto"/>
        <w:left w:val="none" w:sz="0" w:space="0" w:color="auto"/>
        <w:bottom w:val="none" w:sz="0" w:space="0" w:color="auto"/>
        <w:right w:val="none" w:sz="0" w:space="0" w:color="auto"/>
      </w:divBdr>
    </w:div>
    <w:div w:id="858544283">
      <w:bodyDiv w:val="1"/>
      <w:marLeft w:val="0"/>
      <w:marRight w:val="0"/>
      <w:marTop w:val="0"/>
      <w:marBottom w:val="0"/>
      <w:divBdr>
        <w:top w:val="none" w:sz="0" w:space="0" w:color="auto"/>
        <w:left w:val="none" w:sz="0" w:space="0" w:color="auto"/>
        <w:bottom w:val="none" w:sz="0" w:space="0" w:color="auto"/>
        <w:right w:val="none" w:sz="0" w:space="0" w:color="auto"/>
      </w:divBdr>
    </w:div>
    <w:div w:id="858741379">
      <w:bodyDiv w:val="1"/>
      <w:marLeft w:val="0"/>
      <w:marRight w:val="0"/>
      <w:marTop w:val="0"/>
      <w:marBottom w:val="0"/>
      <w:divBdr>
        <w:top w:val="none" w:sz="0" w:space="0" w:color="auto"/>
        <w:left w:val="none" w:sz="0" w:space="0" w:color="auto"/>
        <w:bottom w:val="none" w:sz="0" w:space="0" w:color="auto"/>
        <w:right w:val="none" w:sz="0" w:space="0" w:color="auto"/>
      </w:divBdr>
    </w:div>
    <w:div w:id="859078069">
      <w:bodyDiv w:val="1"/>
      <w:marLeft w:val="0"/>
      <w:marRight w:val="0"/>
      <w:marTop w:val="0"/>
      <w:marBottom w:val="0"/>
      <w:divBdr>
        <w:top w:val="none" w:sz="0" w:space="0" w:color="auto"/>
        <w:left w:val="none" w:sz="0" w:space="0" w:color="auto"/>
        <w:bottom w:val="none" w:sz="0" w:space="0" w:color="auto"/>
        <w:right w:val="none" w:sz="0" w:space="0" w:color="auto"/>
      </w:divBdr>
    </w:div>
    <w:div w:id="860364256">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6">
          <w:marLeft w:val="0"/>
          <w:marRight w:val="0"/>
          <w:marTop w:val="0"/>
          <w:marBottom w:val="0"/>
          <w:divBdr>
            <w:top w:val="none" w:sz="0" w:space="0" w:color="auto"/>
            <w:left w:val="none" w:sz="0" w:space="0" w:color="auto"/>
            <w:bottom w:val="none" w:sz="0" w:space="0" w:color="auto"/>
            <w:right w:val="none" w:sz="0" w:space="0" w:color="auto"/>
          </w:divBdr>
          <w:divsChild>
            <w:div w:id="2063865379">
              <w:marLeft w:val="0"/>
              <w:marRight w:val="0"/>
              <w:marTop w:val="0"/>
              <w:marBottom w:val="0"/>
              <w:divBdr>
                <w:top w:val="none" w:sz="0" w:space="0" w:color="auto"/>
                <w:left w:val="none" w:sz="0" w:space="0" w:color="auto"/>
                <w:bottom w:val="none" w:sz="0" w:space="0" w:color="auto"/>
                <w:right w:val="none" w:sz="0" w:space="0" w:color="auto"/>
              </w:divBdr>
              <w:divsChild>
                <w:div w:id="4368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170">
      <w:bodyDiv w:val="1"/>
      <w:marLeft w:val="0"/>
      <w:marRight w:val="0"/>
      <w:marTop w:val="0"/>
      <w:marBottom w:val="0"/>
      <w:divBdr>
        <w:top w:val="none" w:sz="0" w:space="0" w:color="auto"/>
        <w:left w:val="none" w:sz="0" w:space="0" w:color="auto"/>
        <w:bottom w:val="none" w:sz="0" w:space="0" w:color="auto"/>
        <w:right w:val="none" w:sz="0" w:space="0" w:color="auto"/>
      </w:divBdr>
    </w:div>
    <w:div w:id="864176673">
      <w:bodyDiv w:val="1"/>
      <w:marLeft w:val="0"/>
      <w:marRight w:val="0"/>
      <w:marTop w:val="0"/>
      <w:marBottom w:val="0"/>
      <w:divBdr>
        <w:top w:val="none" w:sz="0" w:space="0" w:color="auto"/>
        <w:left w:val="none" w:sz="0" w:space="0" w:color="auto"/>
        <w:bottom w:val="none" w:sz="0" w:space="0" w:color="auto"/>
        <w:right w:val="none" w:sz="0" w:space="0" w:color="auto"/>
      </w:divBdr>
    </w:div>
    <w:div w:id="864711890">
      <w:bodyDiv w:val="1"/>
      <w:marLeft w:val="0"/>
      <w:marRight w:val="0"/>
      <w:marTop w:val="0"/>
      <w:marBottom w:val="0"/>
      <w:divBdr>
        <w:top w:val="none" w:sz="0" w:space="0" w:color="auto"/>
        <w:left w:val="none" w:sz="0" w:space="0" w:color="auto"/>
        <w:bottom w:val="none" w:sz="0" w:space="0" w:color="auto"/>
        <w:right w:val="none" w:sz="0" w:space="0" w:color="auto"/>
      </w:divBdr>
      <w:divsChild>
        <w:div w:id="513232545">
          <w:marLeft w:val="0"/>
          <w:marRight w:val="0"/>
          <w:marTop w:val="0"/>
          <w:marBottom w:val="0"/>
          <w:divBdr>
            <w:top w:val="none" w:sz="0" w:space="0" w:color="auto"/>
            <w:left w:val="none" w:sz="0" w:space="0" w:color="auto"/>
            <w:bottom w:val="none" w:sz="0" w:space="0" w:color="auto"/>
            <w:right w:val="none" w:sz="0" w:space="0" w:color="auto"/>
          </w:divBdr>
          <w:divsChild>
            <w:div w:id="300621607">
              <w:marLeft w:val="0"/>
              <w:marRight w:val="0"/>
              <w:marTop w:val="0"/>
              <w:marBottom w:val="0"/>
              <w:divBdr>
                <w:top w:val="none" w:sz="0" w:space="0" w:color="auto"/>
                <w:left w:val="none" w:sz="0" w:space="0" w:color="auto"/>
                <w:bottom w:val="none" w:sz="0" w:space="0" w:color="auto"/>
                <w:right w:val="none" w:sz="0" w:space="0" w:color="auto"/>
              </w:divBdr>
              <w:divsChild>
                <w:div w:id="11213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028">
          <w:marLeft w:val="0"/>
          <w:marRight w:val="0"/>
          <w:marTop w:val="0"/>
          <w:marBottom w:val="0"/>
          <w:divBdr>
            <w:top w:val="none" w:sz="0" w:space="0" w:color="auto"/>
            <w:left w:val="none" w:sz="0" w:space="0" w:color="auto"/>
            <w:bottom w:val="none" w:sz="0" w:space="0" w:color="auto"/>
            <w:right w:val="none" w:sz="0" w:space="0" w:color="auto"/>
          </w:divBdr>
          <w:divsChild>
            <w:div w:id="1017121040">
              <w:marLeft w:val="0"/>
              <w:marRight w:val="0"/>
              <w:marTop w:val="0"/>
              <w:marBottom w:val="0"/>
              <w:divBdr>
                <w:top w:val="none" w:sz="0" w:space="0" w:color="auto"/>
                <w:left w:val="none" w:sz="0" w:space="0" w:color="auto"/>
                <w:bottom w:val="none" w:sz="0" w:space="0" w:color="auto"/>
                <w:right w:val="none" w:sz="0" w:space="0" w:color="auto"/>
              </w:divBdr>
              <w:divsChild>
                <w:div w:id="516775444">
                  <w:marLeft w:val="0"/>
                  <w:marRight w:val="0"/>
                  <w:marTop w:val="0"/>
                  <w:marBottom w:val="0"/>
                  <w:divBdr>
                    <w:top w:val="none" w:sz="0" w:space="0" w:color="auto"/>
                    <w:left w:val="none" w:sz="0" w:space="0" w:color="auto"/>
                    <w:bottom w:val="none" w:sz="0" w:space="0" w:color="auto"/>
                    <w:right w:val="none" w:sz="0" w:space="0" w:color="auto"/>
                  </w:divBdr>
                  <w:divsChild>
                    <w:div w:id="1080568279">
                      <w:marLeft w:val="0"/>
                      <w:marRight w:val="0"/>
                      <w:marTop w:val="0"/>
                      <w:marBottom w:val="0"/>
                      <w:divBdr>
                        <w:top w:val="none" w:sz="0" w:space="0" w:color="auto"/>
                        <w:left w:val="none" w:sz="0" w:space="0" w:color="auto"/>
                        <w:bottom w:val="none" w:sz="0" w:space="0" w:color="auto"/>
                        <w:right w:val="none" w:sz="0" w:space="0" w:color="auto"/>
                      </w:divBdr>
                      <w:divsChild>
                        <w:div w:id="912008666">
                          <w:marLeft w:val="0"/>
                          <w:marRight w:val="0"/>
                          <w:marTop w:val="0"/>
                          <w:marBottom w:val="0"/>
                          <w:divBdr>
                            <w:top w:val="none" w:sz="0" w:space="0" w:color="auto"/>
                            <w:left w:val="none" w:sz="0" w:space="0" w:color="auto"/>
                            <w:bottom w:val="none" w:sz="0" w:space="0" w:color="auto"/>
                            <w:right w:val="none" w:sz="0" w:space="0" w:color="auto"/>
                          </w:divBdr>
                          <w:divsChild>
                            <w:div w:id="985665864">
                              <w:marLeft w:val="0"/>
                              <w:marRight w:val="0"/>
                              <w:marTop w:val="0"/>
                              <w:marBottom w:val="0"/>
                              <w:divBdr>
                                <w:top w:val="none" w:sz="0" w:space="0" w:color="auto"/>
                                <w:left w:val="none" w:sz="0" w:space="0" w:color="auto"/>
                                <w:bottom w:val="none" w:sz="0" w:space="0" w:color="auto"/>
                                <w:right w:val="none" w:sz="0" w:space="0" w:color="auto"/>
                              </w:divBdr>
                              <w:divsChild>
                                <w:div w:id="394815880">
                                  <w:marLeft w:val="0"/>
                                  <w:marRight w:val="0"/>
                                  <w:marTop w:val="0"/>
                                  <w:marBottom w:val="0"/>
                                  <w:divBdr>
                                    <w:top w:val="none" w:sz="0" w:space="0" w:color="auto"/>
                                    <w:left w:val="none" w:sz="0" w:space="0" w:color="auto"/>
                                    <w:bottom w:val="none" w:sz="0" w:space="0" w:color="auto"/>
                                    <w:right w:val="none" w:sz="0" w:space="0" w:color="auto"/>
                                  </w:divBdr>
                                  <w:divsChild>
                                    <w:div w:id="10219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9395">
                              <w:marLeft w:val="0"/>
                              <w:marRight w:val="0"/>
                              <w:marTop w:val="0"/>
                              <w:marBottom w:val="0"/>
                              <w:divBdr>
                                <w:top w:val="none" w:sz="0" w:space="0" w:color="auto"/>
                                <w:left w:val="none" w:sz="0" w:space="0" w:color="auto"/>
                                <w:bottom w:val="none" w:sz="0" w:space="0" w:color="auto"/>
                                <w:right w:val="none" w:sz="0" w:space="0" w:color="auto"/>
                              </w:divBdr>
                              <w:divsChild>
                                <w:div w:id="1029834898">
                                  <w:marLeft w:val="0"/>
                                  <w:marRight w:val="0"/>
                                  <w:marTop w:val="0"/>
                                  <w:marBottom w:val="0"/>
                                  <w:divBdr>
                                    <w:top w:val="none" w:sz="0" w:space="0" w:color="auto"/>
                                    <w:left w:val="none" w:sz="0" w:space="0" w:color="auto"/>
                                    <w:bottom w:val="none" w:sz="0" w:space="0" w:color="auto"/>
                                    <w:right w:val="none" w:sz="0" w:space="0" w:color="auto"/>
                                  </w:divBdr>
                                  <w:divsChild>
                                    <w:div w:id="13849776">
                                      <w:marLeft w:val="0"/>
                                      <w:marRight w:val="0"/>
                                      <w:marTop w:val="0"/>
                                      <w:marBottom w:val="0"/>
                                      <w:divBdr>
                                        <w:top w:val="none" w:sz="0" w:space="0" w:color="auto"/>
                                        <w:left w:val="none" w:sz="0" w:space="0" w:color="auto"/>
                                        <w:bottom w:val="none" w:sz="0" w:space="0" w:color="auto"/>
                                        <w:right w:val="none" w:sz="0" w:space="0" w:color="auto"/>
                                      </w:divBdr>
                                    </w:div>
                                    <w:div w:id="21001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55912">
          <w:marLeft w:val="0"/>
          <w:marRight w:val="0"/>
          <w:marTop w:val="0"/>
          <w:marBottom w:val="0"/>
          <w:divBdr>
            <w:top w:val="none" w:sz="0" w:space="0" w:color="auto"/>
            <w:left w:val="none" w:sz="0" w:space="0" w:color="auto"/>
            <w:bottom w:val="none" w:sz="0" w:space="0" w:color="auto"/>
            <w:right w:val="none" w:sz="0" w:space="0" w:color="auto"/>
          </w:divBdr>
          <w:divsChild>
            <w:div w:id="1444767596">
              <w:marLeft w:val="0"/>
              <w:marRight w:val="0"/>
              <w:marTop w:val="0"/>
              <w:marBottom w:val="0"/>
              <w:divBdr>
                <w:top w:val="none" w:sz="0" w:space="0" w:color="auto"/>
                <w:left w:val="none" w:sz="0" w:space="0" w:color="auto"/>
                <w:bottom w:val="none" w:sz="0" w:space="0" w:color="auto"/>
                <w:right w:val="none" w:sz="0" w:space="0" w:color="auto"/>
              </w:divBdr>
            </w:div>
          </w:divsChild>
        </w:div>
        <w:div w:id="1196112370">
          <w:marLeft w:val="0"/>
          <w:marRight w:val="0"/>
          <w:marTop w:val="0"/>
          <w:marBottom w:val="0"/>
          <w:divBdr>
            <w:top w:val="none" w:sz="0" w:space="0" w:color="auto"/>
            <w:left w:val="none" w:sz="0" w:space="0" w:color="auto"/>
            <w:bottom w:val="none" w:sz="0" w:space="0" w:color="auto"/>
            <w:right w:val="none" w:sz="0" w:space="0" w:color="auto"/>
          </w:divBdr>
          <w:divsChild>
            <w:div w:id="334847168">
              <w:marLeft w:val="0"/>
              <w:marRight w:val="0"/>
              <w:marTop w:val="0"/>
              <w:marBottom w:val="0"/>
              <w:divBdr>
                <w:top w:val="none" w:sz="0" w:space="0" w:color="auto"/>
                <w:left w:val="none" w:sz="0" w:space="0" w:color="auto"/>
                <w:bottom w:val="none" w:sz="0" w:space="0" w:color="auto"/>
                <w:right w:val="none" w:sz="0" w:space="0" w:color="auto"/>
              </w:divBdr>
            </w:div>
          </w:divsChild>
        </w:div>
        <w:div w:id="1300185471">
          <w:marLeft w:val="0"/>
          <w:marRight w:val="0"/>
          <w:marTop w:val="0"/>
          <w:marBottom w:val="0"/>
          <w:divBdr>
            <w:top w:val="none" w:sz="0" w:space="0" w:color="auto"/>
            <w:left w:val="none" w:sz="0" w:space="0" w:color="auto"/>
            <w:bottom w:val="none" w:sz="0" w:space="0" w:color="auto"/>
            <w:right w:val="none" w:sz="0" w:space="0" w:color="auto"/>
          </w:divBdr>
          <w:divsChild>
            <w:div w:id="1009483039">
              <w:marLeft w:val="0"/>
              <w:marRight w:val="0"/>
              <w:marTop w:val="0"/>
              <w:marBottom w:val="0"/>
              <w:divBdr>
                <w:top w:val="none" w:sz="0" w:space="0" w:color="auto"/>
                <w:left w:val="none" w:sz="0" w:space="0" w:color="auto"/>
                <w:bottom w:val="none" w:sz="0" w:space="0" w:color="auto"/>
                <w:right w:val="none" w:sz="0" w:space="0" w:color="auto"/>
              </w:divBdr>
              <w:divsChild>
                <w:div w:id="899095639">
                  <w:marLeft w:val="0"/>
                  <w:marRight w:val="0"/>
                  <w:marTop w:val="0"/>
                  <w:marBottom w:val="0"/>
                  <w:divBdr>
                    <w:top w:val="none" w:sz="0" w:space="0" w:color="auto"/>
                    <w:left w:val="none" w:sz="0" w:space="0" w:color="auto"/>
                    <w:bottom w:val="none" w:sz="0" w:space="0" w:color="auto"/>
                    <w:right w:val="none" w:sz="0" w:space="0" w:color="auto"/>
                  </w:divBdr>
                  <w:divsChild>
                    <w:div w:id="17883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0549">
          <w:marLeft w:val="0"/>
          <w:marRight w:val="0"/>
          <w:marTop w:val="0"/>
          <w:marBottom w:val="0"/>
          <w:divBdr>
            <w:top w:val="none" w:sz="0" w:space="0" w:color="auto"/>
            <w:left w:val="none" w:sz="0" w:space="0" w:color="auto"/>
            <w:bottom w:val="none" w:sz="0" w:space="0" w:color="auto"/>
            <w:right w:val="none" w:sz="0" w:space="0" w:color="auto"/>
          </w:divBdr>
          <w:divsChild>
            <w:div w:id="1082485163">
              <w:marLeft w:val="0"/>
              <w:marRight w:val="0"/>
              <w:marTop w:val="0"/>
              <w:marBottom w:val="0"/>
              <w:divBdr>
                <w:top w:val="none" w:sz="0" w:space="0" w:color="auto"/>
                <w:left w:val="none" w:sz="0" w:space="0" w:color="auto"/>
                <w:bottom w:val="none" w:sz="0" w:space="0" w:color="auto"/>
                <w:right w:val="none" w:sz="0" w:space="0" w:color="auto"/>
              </w:divBdr>
              <w:divsChild>
                <w:div w:id="482508000">
                  <w:marLeft w:val="0"/>
                  <w:marRight w:val="0"/>
                  <w:marTop w:val="0"/>
                  <w:marBottom w:val="0"/>
                  <w:divBdr>
                    <w:top w:val="none" w:sz="0" w:space="0" w:color="auto"/>
                    <w:left w:val="none" w:sz="0" w:space="0" w:color="auto"/>
                    <w:bottom w:val="none" w:sz="0" w:space="0" w:color="auto"/>
                    <w:right w:val="none" w:sz="0" w:space="0" w:color="auto"/>
                  </w:divBdr>
                  <w:divsChild>
                    <w:div w:id="1209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6704">
          <w:marLeft w:val="0"/>
          <w:marRight w:val="0"/>
          <w:marTop w:val="0"/>
          <w:marBottom w:val="0"/>
          <w:divBdr>
            <w:top w:val="none" w:sz="0" w:space="0" w:color="auto"/>
            <w:left w:val="none" w:sz="0" w:space="0" w:color="auto"/>
            <w:bottom w:val="none" w:sz="0" w:space="0" w:color="auto"/>
            <w:right w:val="none" w:sz="0" w:space="0" w:color="auto"/>
          </w:divBdr>
        </w:div>
      </w:divsChild>
    </w:div>
    <w:div w:id="866942105">
      <w:bodyDiv w:val="1"/>
      <w:marLeft w:val="0"/>
      <w:marRight w:val="0"/>
      <w:marTop w:val="0"/>
      <w:marBottom w:val="0"/>
      <w:divBdr>
        <w:top w:val="none" w:sz="0" w:space="0" w:color="auto"/>
        <w:left w:val="none" w:sz="0" w:space="0" w:color="auto"/>
        <w:bottom w:val="none" w:sz="0" w:space="0" w:color="auto"/>
        <w:right w:val="none" w:sz="0" w:space="0" w:color="auto"/>
      </w:divBdr>
    </w:div>
    <w:div w:id="874852165">
      <w:bodyDiv w:val="1"/>
      <w:marLeft w:val="0"/>
      <w:marRight w:val="0"/>
      <w:marTop w:val="0"/>
      <w:marBottom w:val="0"/>
      <w:divBdr>
        <w:top w:val="none" w:sz="0" w:space="0" w:color="auto"/>
        <w:left w:val="none" w:sz="0" w:space="0" w:color="auto"/>
        <w:bottom w:val="none" w:sz="0" w:space="0" w:color="auto"/>
        <w:right w:val="none" w:sz="0" w:space="0" w:color="auto"/>
      </w:divBdr>
    </w:div>
    <w:div w:id="875893860">
      <w:bodyDiv w:val="1"/>
      <w:marLeft w:val="0"/>
      <w:marRight w:val="0"/>
      <w:marTop w:val="0"/>
      <w:marBottom w:val="0"/>
      <w:divBdr>
        <w:top w:val="none" w:sz="0" w:space="0" w:color="auto"/>
        <w:left w:val="none" w:sz="0" w:space="0" w:color="auto"/>
        <w:bottom w:val="none" w:sz="0" w:space="0" w:color="auto"/>
        <w:right w:val="none" w:sz="0" w:space="0" w:color="auto"/>
      </w:divBdr>
    </w:div>
    <w:div w:id="877165031">
      <w:bodyDiv w:val="1"/>
      <w:marLeft w:val="0"/>
      <w:marRight w:val="0"/>
      <w:marTop w:val="0"/>
      <w:marBottom w:val="0"/>
      <w:divBdr>
        <w:top w:val="none" w:sz="0" w:space="0" w:color="auto"/>
        <w:left w:val="none" w:sz="0" w:space="0" w:color="auto"/>
        <w:bottom w:val="none" w:sz="0" w:space="0" w:color="auto"/>
        <w:right w:val="none" w:sz="0" w:space="0" w:color="auto"/>
      </w:divBdr>
    </w:div>
    <w:div w:id="877165166">
      <w:bodyDiv w:val="1"/>
      <w:marLeft w:val="0"/>
      <w:marRight w:val="0"/>
      <w:marTop w:val="0"/>
      <w:marBottom w:val="0"/>
      <w:divBdr>
        <w:top w:val="none" w:sz="0" w:space="0" w:color="auto"/>
        <w:left w:val="none" w:sz="0" w:space="0" w:color="auto"/>
        <w:bottom w:val="none" w:sz="0" w:space="0" w:color="auto"/>
        <w:right w:val="none" w:sz="0" w:space="0" w:color="auto"/>
      </w:divBdr>
    </w:div>
    <w:div w:id="877207732">
      <w:bodyDiv w:val="1"/>
      <w:marLeft w:val="0"/>
      <w:marRight w:val="0"/>
      <w:marTop w:val="0"/>
      <w:marBottom w:val="0"/>
      <w:divBdr>
        <w:top w:val="none" w:sz="0" w:space="0" w:color="auto"/>
        <w:left w:val="none" w:sz="0" w:space="0" w:color="auto"/>
        <w:bottom w:val="none" w:sz="0" w:space="0" w:color="auto"/>
        <w:right w:val="none" w:sz="0" w:space="0" w:color="auto"/>
      </w:divBdr>
    </w:div>
    <w:div w:id="878935583">
      <w:bodyDiv w:val="1"/>
      <w:marLeft w:val="0"/>
      <w:marRight w:val="0"/>
      <w:marTop w:val="0"/>
      <w:marBottom w:val="0"/>
      <w:divBdr>
        <w:top w:val="none" w:sz="0" w:space="0" w:color="auto"/>
        <w:left w:val="none" w:sz="0" w:space="0" w:color="auto"/>
        <w:bottom w:val="none" w:sz="0" w:space="0" w:color="auto"/>
        <w:right w:val="none" w:sz="0" w:space="0" w:color="auto"/>
      </w:divBdr>
    </w:div>
    <w:div w:id="882130161">
      <w:bodyDiv w:val="1"/>
      <w:marLeft w:val="0"/>
      <w:marRight w:val="0"/>
      <w:marTop w:val="0"/>
      <w:marBottom w:val="0"/>
      <w:divBdr>
        <w:top w:val="none" w:sz="0" w:space="0" w:color="auto"/>
        <w:left w:val="none" w:sz="0" w:space="0" w:color="auto"/>
        <w:bottom w:val="none" w:sz="0" w:space="0" w:color="auto"/>
        <w:right w:val="none" w:sz="0" w:space="0" w:color="auto"/>
      </w:divBdr>
    </w:div>
    <w:div w:id="882404696">
      <w:bodyDiv w:val="1"/>
      <w:marLeft w:val="0"/>
      <w:marRight w:val="0"/>
      <w:marTop w:val="0"/>
      <w:marBottom w:val="0"/>
      <w:divBdr>
        <w:top w:val="none" w:sz="0" w:space="0" w:color="auto"/>
        <w:left w:val="none" w:sz="0" w:space="0" w:color="auto"/>
        <w:bottom w:val="none" w:sz="0" w:space="0" w:color="auto"/>
        <w:right w:val="none" w:sz="0" w:space="0" w:color="auto"/>
      </w:divBdr>
    </w:div>
    <w:div w:id="885602237">
      <w:bodyDiv w:val="1"/>
      <w:marLeft w:val="0"/>
      <w:marRight w:val="0"/>
      <w:marTop w:val="0"/>
      <w:marBottom w:val="0"/>
      <w:divBdr>
        <w:top w:val="none" w:sz="0" w:space="0" w:color="auto"/>
        <w:left w:val="none" w:sz="0" w:space="0" w:color="auto"/>
        <w:bottom w:val="none" w:sz="0" w:space="0" w:color="auto"/>
        <w:right w:val="none" w:sz="0" w:space="0" w:color="auto"/>
      </w:divBdr>
    </w:div>
    <w:div w:id="885871471">
      <w:bodyDiv w:val="1"/>
      <w:marLeft w:val="0"/>
      <w:marRight w:val="0"/>
      <w:marTop w:val="0"/>
      <w:marBottom w:val="0"/>
      <w:divBdr>
        <w:top w:val="none" w:sz="0" w:space="0" w:color="auto"/>
        <w:left w:val="none" w:sz="0" w:space="0" w:color="auto"/>
        <w:bottom w:val="none" w:sz="0" w:space="0" w:color="auto"/>
        <w:right w:val="none" w:sz="0" w:space="0" w:color="auto"/>
      </w:divBdr>
    </w:div>
    <w:div w:id="886336184">
      <w:bodyDiv w:val="1"/>
      <w:marLeft w:val="0"/>
      <w:marRight w:val="0"/>
      <w:marTop w:val="0"/>
      <w:marBottom w:val="0"/>
      <w:divBdr>
        <w:top w:val="none" w:sz="0" w:space="0" w:color="auto"/>
        <w:left w:val="none" w:sz="0" w:space="0" w:color="auto"/>
        <w:bottom w:val="none" w:sz="0" w:space="0" w:color="auto"/>
        <w:right w:val="none" w:sz="0" w:space="0" w:color="auto"/>
      </w:divBdr>
    </w:div>
    <w:div w:id="886529704">
      <w:bodyDiv w:val="1"/>
      <w:marLeft w:val="0"/>
      <w:marRight w:val="0"/>
      <w:marTop w:val="0"/>
      <w:marBottom w:val="0"/>
      <w:divBdr>
        <w:top w:val="none" w:sz="0" w:space="0" w:color="auto"/>
        <w:left w:val="none" w:sz="0" w:space="0" w:color="auto"/>
        <w:bottom w:val="none" w:sz="0" w:space="0" w:color="auto"/>
        <w:right w:val="none" w:sz="0" w:space="0" w:color="auto"/>
      </w:divBdr>
    </w:div>
    <w:div w:id="893544960">
      <w:bodyDiv w:val="1"/>
      <w:marLeft w:val="0"/>
      <w:marRight w:val="0"/>
      <w:marTop w:val="0"/>
      <w:marBottom w:val="0"/>
      <w:divBdr>
        <w:top w:val="none" w:sz="0" w:space="0" w:color="auto"/>
        <w:left w:val="none" w:sz="0" w:space="0" w:color="auto"/>
        <w:bottom w:val="none" w:sz="0" w:space="0" w:color="auto"/>
        <w:right w:val="none" w:sz="0" w:space="0" w:color="auto"/>
      </w:divBdr>
    </w:div>
    <w:div w:id="898052148">
      <w:bodyDiv w:val="1"/>
      <w:marLeft w:val="0"/>
      <w:marRight w:val="0"/>
      <w:marTop w:val="0"/>
      <w:marBottom w:val="0"/>
      <w:divBdr>
        <w:top w:val="none" w:sz="0" w:space="0" w:color="auto"/>
        <w:left w:val="none" w:sz="0" w:space="0" w:color="auto"/>
        <w:bottom w:val="none" w:sz="0" w:space="0" w:color="auto"/>
        <w:right w:val="none" w:sz="0" w:space="0" w:color="auto"/>
      </w:divBdr>
    </w:div>
    <w:div w:id="898902409">
      <w:bodyDiv w:val="1"/>
      <w:marLeft w:val="0"/>
      <w:marRight w:val="0"/>
      <w:marTop w:val="0"/>
      <w:marBottom w:val="0"/>
      <w:divBdr>
        <w:top w:val="none" w:sz="0" w:space="0" w:color="auto"/>
        <w:left w:val="none" w:sz="0" w:space="0" w:color="auto"/>
        <w:bottom w:val="none" w:sz="0" w:space="0" w:color="auto"/>
        <w:right w:val="none" w:sz="0" w:space="0" w:color="auto"/>
      </w:divBdr>
    </w:div>
    <w:div w:id="899709297">
      <w:bodyDiv w:val="1"/>
      <w:marLeft w:val="0"/>
      <w:marRight w:val="0"/>
      <w:marTop w:val="0"/>
      <w:marBottom w:val="0"/>
      <w:divBdr>
        <w:top w:val="none" w:sz="0" w:space="0" w:color="auto"/>
        <w:left w:val="none" w:sz="0" w:space="0" w:color="auto"/>
        <w:bottom w:val="none" w:sz="0" w:space="0" w:color="auto"/>
        <w:right w:val="none" w:sz="0" w:space="0" w:color="auto"/>
      </w:divBdr>
    </w:div>
    <w:div w:id="899945307">
      <w:bodyDiv w:val="1"/>
      <w:marLeft w:val="0"/>
      <w:marRight w:val="0"/>
      <w:marTop w:val="0"/>
      <w:marBottom w:val="0"/>
      <w:divBdr>
        <w:top w:val="none" w:sz="0" w:space="0" w:color="auto"/>
        <w:left w:val="none" w:sz="0" w:space="0" w:color="auto"/>
        <w:bottom w:val="none" w:sz="0" w:space="0" w:color="auto"/>
        <w:right w:val="none" w:sz="0" w:space="0" w:color="auto"/>
      </w:divBdr>
      <w:divsChild>
        <w:div w:id="340863944">
          <w:marLeft w:val="0"/>
          <w:marRight w:val="0"/>
          <w:marTop w:val="0"/>
          <w:marBottom w:val="0"/>
          <w:divBdr>
            <w:top w:val="none" w:sz="0" w:space="0" w:color="auto"/>
            <w:left w:val="none" w:sz="0" w:space="0" w:color="auto"/>
            <w:bottom w:val="none" w:sz="0" w:space="0" w:color="auto"/>
            <w:right w:val="none" w:sz="0" w:space="0" w:color="auto"/>
          </w:divBdr>
        </w:div>
      </w:divsChild>
    </w:div>
    <w:div w:id="90645421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09463546">
      <w:bodyDiv w:val="1"/>
      <w:marLeft w:val="0"/>
      <w:marRight w:val="0"/>
      <w:marTop w:val="0"/>
      <w:marBottom w:val="0"/>
      <w:divBdr>
        <w:top w:val="none" w:sz="0" w:space="0" w:color="auto"/>
        <w:left w:val="none" w:sz="0" w:space="0" w:color="auto"/>
        <w:bottom w:val="none" w:sz="0" w:space="0" w:color="auto"/>
        <w:right w:val="none" w:sz="0" w:space="0" w:color="auto"/>
      </w:divBdr>
    </w:div>
    <w:div w:id="910190371">
      <w:bodyDiv w:val="1"/>
      <w:marLeft w:val="0"/>
      <w:marRight w:val="0"/>
      <w:marTop w:val="0"/>
      <w:marBottom w:val="0"/>
      <w:divBdr>
        <w:top w:val="none" w:sz="0" w:space="0" w:color="auto"/>
        <w:left w:val="none" w:sz="0" w:space="0" w:color="auto"/>
        <w:bottom w:val="none" w:sz="0" w:space="0" w:color="auto"/>
        <w:right w:val="none" w:sz="0" w:space="0" w:color="auto"/>
      </w:divBdr>
    </w:div>
    <w:div w:id="916475327">
      <w:bodyDiv w:val="1"/>
      <w:marLeft w:val="0"/>
      <w:marRight w:val="0"/>
      <w:marTop w:val="0"/>
      <w:marBottom w:val="0"/>
      <w:divBdr>
        <w:top w:val="none" w:sz="0" w:space="0" w:color="auto"/>
        <w:left w:val="none" w:sz="0" w:space="0" w:color="auto"/>
        <w:bottom w:val="none" w:sz="0" w:space="0" w:color="auto"/>
        <w:right w:val="none" w:sz="0" w:space="0" w:color="auto"/>
      </w:divBdr>
    </w:div>
    <w:div w:id="916868282">
      <w:bodyDiv w:val="1"/>
      <w:marLeft w:val="0"/>
      <w:marRight w:val="0"/>
      <w:marTop w:val="0"/>
      <w:marBottom w:val="0"/>
      <w:divBdr>
        <w:top w:val="none" w:sz="0" w:space="0" w:color="auto"/>
        <w:left w:val="none" w:sz="0" w:space="0" w:color="auto"/>
        <w:bottom w:val="none" w:sz="0" w:space="0" w:color="auto"/>
        <w:right w:val="none" w:sz="0" w:space="0" w:color="auto"/>
      </w:divBdr>
    </w:div>
    <w:div w:id="918904623">
      <w:bodyDiv w:val="1"/>
      <w:marLeft w:val="0"/>
      <w:marRight w:val="0"/>
      <w:marTop w:val="0"/>
      <w:marBottom w:val="0"/>
      <w:divBdr>
        <w:top w:val="none" w:sz="0" w:space="0" w:color="auto"/>
        <w:left w:val="none" w:sz="0" w:space="0" w:color="auto"/>
        <w:bottom w:val="none" w:sz="0" w:space="0" w:color="auto"/>
        <w:right w:val="none" w:sz="0" w:space="0" w:color="auto"/>
      </w:divBdr>
    </w:div>
    <w:div w:id="920678966">
      <w:bodyDiv w:val="1"/>
      <w:marLeft w:val="0"/>
      <w:marRight w:val="0"/>
      <w:marTop w:val="0"/>
      <w:marBottom w:val="0"/>
      <w:divBdr>
        <w:top w:val="none" w:sz="0" w:space="0" w:color="auto"/>
        <w:left w:val="none" w:sz="0" w:space="0" w:color="auto"/>
        <w:bottom w:val="none" w:sz="0" w:space="0" w:color="auto"/>
        <w:right w:val="none" w:sz="0" w:space="0" w:color="auto"/>
      </w:divBdr>
    </w:div>
    <w:div w:id="926110703">
      <w:bodyDiv w:val="1"/>
      <w:marLeft w:val="0"/>
      <w:marRight w:val="0"/>
      <w:marTop w:val="0"/>
      <w:marBottom w:val="0"/>
      <w:divBdr>
        <w:top w:val="none" w:sz="0" w:space="0" w:color="auto"/>
        <w:left w:val="none" w:sz="0" w:space="0" w:color="auto"/>
        <w:bottom w:val="none" w:sz="0" w:space="0" w:color="auto"/>
        <w:right w:val="none" w:sz="0" w:space="0" w:color="auto"/>
      </w:divBdr>
    </w:div>
    <w:div w:id="927007332">
      <w:bodyDiv w:val="1"/>
      <w:marLeft w:val="0"/>
      <w:marRight w:val="0"/>
      <w:marTop w:val="0"/>
      <w:marBottom w:val="0"/>
      <w:divBdr>
        <w:top w:val="none" w:sz="0" w:space="0" w:color="auto"/>
        <w:left w:val="none" w:sz="0" w:space="0" w:color="auto"/>
        <w:bottom w:val="none" w:sz="0" w:space="0" w:color="auto"/>
        <w:right w:val="none" w:sz="0" w:space="0" w:color="auto"/>
      </w:divBdr>
    </w:div>
    <w:div w:id="927422179">
      <w:bodyDiv w:val="1"/>
      <w:marLeft w:val="0"/>
      <w:marRight w:val="0"/>
      <w:marTop w:val="0"/>
      <w:marBottom w:val="0"/>
      <w:divBdr>
        <w:top w:val="none" w:sz="0" w:space="0" w:color="auto"/>
        <w:left w:val="none" w:sz="0" w:space="0" w:color="auto"/>
        <w:bottom w:val="none" w:sz="0" w:space="0" w:color="auto"/>
        <w:right w:val="none" w:sz="0" w:space="0" w:color="auto"/>
      </w:divBdr>
    </w:div>
    <w:div w:id="928270241">
      <w:bodyDiv w:val="1"/>
      <w:marLeft w:val="0"/>
      <w:marRight w:val="0"/>
      <w:marTop w:val="0"/>
      <w:marBottom w:val="0"/>
      <w:divBdr>
        <w:top w:val="none" w:sz="0" w:space="0" w:color="auto"/>
        <w:left w:val="none" w:sz="0" w:space="0" w:color="auto"/>
        <w:bottom w:val="none" w:sz="0" w:space="0" w:color="auto"/>
        <w:right w:val="none" w:sz="0" w:space="0" w:color="auto"/>
      </w:divBdr>
    </w:div>
    <w:div w:id="930893679">
      <w:bodyDiv w:val="1"/>
      <w:marLeft w:val="0"/>
      <w:marRight w:val="0"/>
      <w:marTop w:val="0"/>
      <w:marBottom w:val="0"/>
      <w:divBdr>
        <w:top w:val="none" w:sz="0" w:space="0" w:color="auto"/>
        <w:left w:val="none" w:sz="0" w:space="0" w:color="auto"/>
        <w:bottom w:val="none" w:sz="0" w:space="0" w:color="auto"/>
        <w:right w:val="none" w:sz="0" w:space="0" w:color="auto"/>
      </w:divBdr>
    </w:div>
    <w:div w:id="944003101">
      <w:bodyDiv w:val="1"/>
      <w:marLeft w:val="0"/>
      <w:marRight w:val="0"/>
      <w:marTop w:val="0"/>
      <w:marBottom w:val="0"/>
      <w:divBdr>
        <w:top w:val="none" w:sz="0" w:space="0" w:color="auto"/>
        <w:left w:val="none" w:sz="0" w:space="0" w:color="auto"/>
        <w:bottom w:val="none" w:sz="0" w:space="0" w:color="auto"/>
        <w:right w:val="none" w:sz="0" w:space="0" w:color="auto"/>
      </w:divBdr>
    </w:div>
    <w:div w:id="944506458">
      <w:bodyDiv w:val="1"/>
      <w:marLeft w:val="0"/>
      <w:marRight w:val="0"/>
      <w:marTop w:val="0"/>
      <w:marBottom w:val="0"/>
      <w:divBdr>
        <w:top w:val="none" w:sz="0" w:space="0" w:color="auto"/>
        <w:left w:val="none" w:sz="0" w:space="0" w:color="auto"/>
        <w:bottom w:val="none" w:sz="0" w:space="0" w:color="auto"/>
        <w:right w:val="none" w:sz="0" w:space="0" w:color="auto"/>
      </w:divBdr>
    </w:div>
    <w:div w:id="946499450">
      <w:bodyDiv w:val="1"/>
      <w:marLeft w:val="0"/>
      <w:marRight w:val="0"/>
      <w:marTop w:val="0"/>
      <w:marBottom w:val="0"/>
      <w:divBdr>
        <w:top w:val="none" w:sz="0" w:space="0" w:color="auto"/>
        <w:left w:val="none" w:sz="0" w:space="0" w:color="auto"/>
        <w:bottom w:val="none" w:sz="0" w:space="0" w:color="auto"/>
        <w:right w:val="none" w:sz="0" w:space="0" w:color="auto"/>
      </w:divBdr>
    </w:div>
    <w:div w:id="949436940">
      <w:bodyDiv w:val="1"/>
      <w:marLeft w:val="0"/>
      <w:marRight w:val="0"/>
      <w:marTop w:val="0"/>
      <w:marBottom w:val="0"/>
      <w:divBdr>
        <w:top w:val="none" w:sz="0" w:space="0" w:color="auto"/>
        <w:left w:val="none" w:sz="0" w:space="0" w:color="auto"/>
        <w:bottom w:val="none" w:sz="0" w:space="0" w:color="auto"/>
        <w:right w:val="none" w:sz="0" w:space="0" w:color="auto"/>
      </w:divBdr>
    </w:div>
    <w:div w:id="951395472">
      <w:bodyDiv w:val="1"/>
      <w:marLeft w:val="0"/>
      <w:marRight w:val="0"/>
      <w:marTop w:val="0"/>
      <w:marBottom w:val="0"/>
      <w:divBdr>
        <w:top w:val="none" w:sz="0" w:space="0" w:color="auto"/>
        <w:left w:val="none" w:sz="0" w:space="0" w:color="auto"/>
        <w:bottom w:val="none" w:sz="0" w:space="0" w:color="auto"/>
        <w:right w:val="none" w:sz="0" w:space="0" w:color="auto"/>
      </w:divBdr>
    </w:div>
    <w:div w:id="953441985">
      <w:bodyDiv w:val="1"/>
      <w:marLeft w:val="0"/>
      <w:marRight w:val="0"/>
      <w:marTop w:val="0"/>
      <w:marBottom w:val="0"/>
      <w:divBdr>
        <w:top w:val="none" w:sz="0" w:space="0" w:color="auto"/>
        <w:left w:val="none" w:sz="0" w:space="0" w:color="auto"/>
        <w:bottom w:val="none" w:sz="0" w:space="0" w:color="auto"/>
        <w:right w:val="none" w:sz="0" w:space="0" w:color="auto"/>
      </w:divBdr>
    </w:div>
    <w:div w:id="955016028">
      <w:bodyDiv w:val="1"/>
      <w:marLeft w:val="0"/>
      <w:marRight w:val="0"/>
      <w:marTop w:val="0"/>
      <w:marBottom w:val="0"/>
      <w:divBdr>
        <w:top w:val="none" w:sz="0" w:space="0" w:color="auto"/>
        <w:left w:val="none" w:sz="0" w:space="0" w:color="auto"/>
        <w:bottom w:val="none" w:sz="0" w:space="0" w:color="auto"/>
        <w:right w:val="none" w:sz="0" w:space="0" w:color="auto"/>
      </w:divBdr>
    </w:div>
    <w:div w:id="955453413">
      <w:bodyDiv w:val="1"/>
      <w:marLeft w:val="0"/>
      <w:marRight w:val="0"/>
      <w:marTop w:val="0"/>
      <w:marBottom w:val="0"/>
      <w:divBdr>
        <w:top w:val="none" w:sz="0" w:space="0" w:color="auto"/>
        <w:left w:val="none" w:sz="0" w:space="0" w:color="auto"/>
        <w:bottom w:val="none" w:sz="0" w:space="0" w:color="auto"/>
        <w:right w:val="none" w:sz="0" w:space="0" w:color="auto"/>
      </w:divBdr>
    </w:div>
    <w:div w:id="955600498">
      <w:bodyDiv w:val="1"/>
      <w:marLeft w:val="0"/>
      <w:marRight w:val="0"/>
      <w:marTop w:val="0"/>
      <w:marBottom w:val="0"/>
      <w:divBdr>
        <w:top w:val="none" w:sz="0" w:space="0" w:color="auto"/>
        <w:left w:val="none" w:sz="0" w:space="0" w:color="auto"/>
        <w:bottom w:val="none" w:sz="0" w:space="0" w:color="auto"/>
        <w:right w:val="none" w:sz="0" w:space="0" w:color="auto"/>
      </w:divBdr>
    </w:div>
    <w:div w:id="961225954">
      <w:bodyDiv w:val="1"/>
      <w:marLeft w:val="0"/>
      <w:marRight w:val="0"/>
      <w:marTop w:val="0"/>
      <w:marBottom w:val="0"/>
      <w:divBdr>
        <w:top w:val="none" w:sz="0" w:space="0" w:color="auto"/>
        <w:left w:val="none" w:sz="0" w:space="0" w:color="auto"/>
        <w:bottom w:val="none" w:sz="0" w:space="0" w:color="auto"/>
        <w:right w:val="none" w:sz="0" w:space="0" w:color="auto"/>
      </w:divBdr>
    </w:div>
    <w:div w:id="962273515">
      <w:bodyDiv w:val="1"/>
      <w:marLeft w:val="0"/>
      <w:marRight w:val="0"/>
      <w:marTop w:val="0"/>
      <w:marBottom w:val="0"/>
      <w:divBdr>
        <w:top w:val="none" w:sz="0" w:space="0" w:color="auto"/>
        <w:left w:val="none" w:sz="0" w:space="0" w:color="auto"/>
        <w:bottom w:val="none" w:sz="0" w:space="0" w:color="auto"/>
        <w:right w:val="none" w:sz="0" w:space="0" w:color="auto"/>
      </w:divBdr>
    </w:div>
    <w:div w:id="962887216">
      <w:bodyDiv w:val="1"/>
      <w:marLeft w:val="0"/>
      <w:marRight w:val="0"/>
      <w:marTop w:val="0"/>
      <w:marBottom w:val="0"/>
      <w:divBdr>
        <w:top w:val="none" w:sz="0" w:space="0" w:color="auto"/>
        <w:left w:val="none" w:sz="0" w:space="0" w:color="auto"/>
        <w:bottom w:val="none" w:sz="0" w:space="0" w:color="auto"/>
        <w:right w:val="none" w:sz="0" w:space="0" w:color="auto"/>
      </w:divBdr>
    </w:div>
    <w:div w:id="962930104">
      <w:bodyDiv w:val="1"/>
      <w:marLeft w:val="0"/>
      <w:marRight w:val="0"/>
      <w:marTop w:val="0"/>
      <w:marBottom w:val="0"/>
      <w:divBdr>
        <w:top w:val="none" w:sz="0" w:space="0" w:color="auto"/>
        <w:left w:val="none" w:sz="0" w:space="0" w:color="auto"/>
        <w:bottom w:val="none" w:sz="0" w:space="0" w:color="auto"/>
        <w:right w:val="none" w:sz="0" w:space="0" w:color="auto"/>
      </w:divBdr>
    </w:div>
    <w:div w:id="963729861">
      <w:bodyDiv w:val="1"/>
      <w:marLeft w:val="0"/>
      <w:marRight w:val="0"/>
      <w:marTop w:val="0"/>
      <w:marBottom w:val="0"/>
      <w:divBdr>
        <w:top w:val="none" w:sz="0" w:space="0" w:color="auto"/>
        <w:left w:val="none" w:sz="0" w:space="0" w:color="auto"/>
        <w:bottom w:val="none" w:sz="0" w:space="0" w:color="auto"/>
        <w:right w:val="none" w:sz="0" w:space="0" w:color="auto"/>
      </w:divBdr>
    </w:div>
    <w:div w:id="965433268">
      <w:bodyDiv w:val="1"/>
      <w:marLeft w:val="0"/>
      <w:marRight w:val="0"/>
      <w:marTop w:val="0"/>
      <w:marBottom w:val="0"/>
      <w:divBdr>
        <w:top w:val="none" w:sz="0" w:space="0" w:color="auto"/>
        <w:left w:val="none" w:sz="0" w:space="0" w:color="auto"/>
        <w:bottom w:val="none" w:sz="0" w:space="0" w:color="auto"/>
        <w:right w:val="none" w:sz="0" w:space="0" w:color="auto"/>
      </w:divBdr>
    </w:div>
    <w:div w:id="965738915">
      <w:bodyDiv w:val="1"/>
      <w:marLeft w:val="0"/>
      <w:marRight w:val="0"/>
      <w:marTop w:val="0"/>
      <w:marBottom w:val="0"/>
      <w:divBdr>
        <w:top w:val="none" w:sz="0" w:space="0" w:color="auto"/>
        <w:left w:val="none" w:sz="0" w:space="0" w:color="auto"/>
        <w:bottom w:val="none" w:sz="0" w:space="0" w:color="auto"/>
        <w:right w:val="none" w:sz="0" w:space="0" w:color="auto"/>
      </w:divBdr>
    </w:div>
    <w:div w:id="965892733">
      <w:bodyDiv w:val="1"/>
      <w:marLeft w:val="0"/>
      <w:marRight w:val="0"/>
      <w:marTop w:val="0"/>
      <w:marBottom w:val="0"/>
      <w:divBdr>
        <w:top w:val="none" w:sz="0" w:space="0" w:color="auto"/>
        <w:left w:val="none" w:sz="0" w:space="0" w:color="auto"/>
        <w:bottom w:val="none" w:sz="0" w:space="0" w:color="auto"/>
        <w:right w:val="none" w:sz="0" w:space="0" w:color="auto"/>
      </w:divBdr>
    </w:div>
    <w:div w:id="966551496">
      <w:bodyDiv w:val="1"/>
      <w:marLeft w:val="0"/>
      <w:marRight w:val="0"/>
      <w:marTop w:val="0"/>
      <w:marBottom w:val="0"/>
      <w:divBdr>
        <w:top w:val="none" w:sz="0" w:space="0" w:color="auto"/>
        <w:left w:val="none" w:sz="0" w:space="0" w:color="auto"/>
        <w:bottom w:val="none" w:sz="0" w:space="0" w:color="auto"/>
        <w:right w:val="none" w:sz="0" w:space="0" w:color="auto"/>
      </w:divBdr>
    </w:div>
    <w:div w:id="967399235">
      <w:bodyDiv w:val="1"/>
      <w:marLeft w:val="0"/>
      <w:marRight w:val="0"/>
      <w:marTop w:val="0"/>
      <w:marBottom w:val="0"/>
      <w:divBdr>
        <w:top w:val="none" w:sz="0" w:space="0" w:color="auto"/>
        <w:left w:val="none" w:sz="0" w:space="0" w:color="auto"/>
        <w:bottom w:val="none" w:sz="0" w:space="0" w:color="auto"/>
        <w:right w:val="none" w:sz="0" w:space="0" w:color="auto"/>
      </w:divBdr>
    </w:div>
    <w:div w:id="968634334">
      <w:bodyDiv w:val="1"/>
      <w:marLeft w:val="0"/>
      <w:marRight w:val="0"/>
      <w:marTop w:val="0"/>
      <w:marBottom w:val="0"/>
      <w:divBdr>
        <w:top w:val="none" w:sz="0" w:space="0" w:color="auto"/>
        <w:left w:val="none" w:sz="0" w:space="0" w:color="auto"/>
        <w:bottom w:val="none" w:sz="0" w:space="0" w:color="auto"/>
        <w:right w:val="none" w:sz="0" w:space="0" w:color="auto"/>
      </w:divBdr>
    </w:div>
    <w:div w:id="970205396">
      <w:bodyDiv w:val="1"/>
      <w:marLeft w:val="0"/>
      <w:marRight w:val="0"/>
      <w:marTop w:val="0"/>
      <w:marBottom w:val="0"/>
      <w:divBdr>
        <w:top w:val="none" w:sz="0" w:space="0" w:color="auto"/>
        <w:left w:val="none" w:sz="0" w:space="0" w:color="auto"/>
        <w:bottom w:val="none" w:sz="0" w:space="0" w:color="auto"/>
        <w:right w:val="none" w:sz="0" w:space="0" w:color="auto"/>
      </w:divBdr>
    </w:div>
    <w:div w:id="970944158">
      <w:bodyDiv w:val="1"/>
      <w:marLeft w:val="0"/>
      <w:marRight w:val="0"/>
      <w:marTop w:val="0"/>
      <w:marBottom w:val="0"/>
      <w:divBdr>
        <w:top w:val="none" w:sz="0" w:space="0" w:color="auto"/>
        <w:left w:val="none" w:sz="0" w:space="0" w:color="auto"/>
        <w:bottom w:val="none" w:sz="0" w:space="0" w:color="auto"/>
        <w:right w:val="none" w:sz="0" w:space="0" w:color="auto"/>
      </w:divBdr>
    </w:div>
    <w:div w:id="974220941">
      <w:bodyDiv w:val="1"/>
      <w:marLeft w:val="0"/>
      <w:marRight w:val="0"/>
      <w:marTop w:val="0"/>
      <w:marBottom w:val="0"/>
      <w:divBdr>
        <w:top w:val="none" w:sz="0" w:space="0" w:color="auto"/>
        <w:left w:val="none" w:sz="0" w:space="0" w:color="auto"/>
        <w:bottom w:val="none" w:sz="0" w:space="0" w:color="auto"/>
        <w:right w:val="none" w:sz="0" w:space="0" w:color="auto"/>
      </w:divBdr>
    </w:div>
    <w:div w:id="975644802">
      <w:bodyDiv w:val="1"/>
      <w:marLeft w:val="0"/>
      <w:marRight w:val="0"/>
      <w:marTop w:val="0"/>
      <w:marBottom w:val="0"/>
      <w:divBdr>
        <w:top w:val="none" w:sz="0" w:space="0" w:color="auto"/>
        <w:left w:val="none" w:sz="0" w:space="0" w:color="auto"/>
        <w:bottom w:val="none" w:sz="0" w:space="0" w:color="auto"/>
        <w:right w:val="none" w:sz="0" w:space="0" w:color="auto"/>
      </w:divBdr>
    </w:div>
    <w:div w:id="977105458">
      <w:bodyDiv w:val="1"/>
      <w:marLeft w:val="0"/>
      <w:marRight w:val="0"/>
      <w:marTop w:val="0"/>
      <w:marBottom w:val="0"/>
      <w:divBdr>
        <w:top w:val="none" w:sz="0" w:space="0" w:color="auto"/>
        <w:left w:val="none" w:sz="0" w:space="0" w:color="auto"/>
        <w:bottom w:val="none" w:sz="0" w:space="0" w:color="auto"/>
        <w:right w:val="none" w:sz="0" w:space="0" w:color="auto"/>
      </w:divBdr>
    </w:div>
    <w:div w:id="978263743">
      <w:bodyDiv w:val="1"/>
      <w:marLeft w:val="0"/>
      <w:marRight w:val="0"/>
      <w:marTop w:val="0"/>
      <w:marBottom w:val="0"/>
      <w:divBdr>
        <w:top w:val="none" w:sz="0" w:space="0" w:color="auto"/>
        <w:left w:val="none" w:sz="0" w:space="0" w:color="auto"/>
        <w:bottom w:val="none" w:sz="0" w:space="0" w:color="auto"/>
        <w:right w:val="none" w:sz="0" w:space="0" w:color="auto"/>
      </w:divBdr>
    </w:div>
    <w:div w:id="982195078">
      <w:bodyDiv w:val="1"/>
      <w:marLeft w:val="0"/>
      <w:marRight w:val="0"/>
      <w:marTop w:val="0"/>
      <w:marBottom w:val="0"/>
      <w:divBdr>
        <w:top w:val="none" w:sz="0" w:space="0" w:color="auto"/>
        <w:left w:val="none" w:sz="0" w:space="0" w:color="auto"/>
        <w:bottom w:val="none" w:sz="0" w:space="0" w:color="auto"/>
        <w:right w:val="none" w:sz="0" w:space="0" w:color="auto"/>
      </w:divBdr>
    </w:div>
    <w:div w:id="982350173">
      <w:bodyDiv w:val="1"/>
      <w:marLeft w:val="0"/>
      <w:marRight w:val="0"/>
      <w:marTop w:val="0"/>
      <w:marBottom w:val="0"/>
      <w:divBdr>
        <w:top w:val="none" w:sz="0" w:space="0" w:color="auto"/>
        <w:left w:val="none" w:sz="0" w:space="0" w:color="auto"/>
        <w:bottom w:val="none" w:sz="0" w:space="0" w:color="auto"/>
        <w:right w:val="none" w:sz="0" w:space="0" w:color="auto"/>
      </w:divBdr>
    </w:div>
    <w:div w:id="984047241">
      <w:bodyDiv w:val="1"/>
      <w:marLeft w:val="0"/>
      <w:marRight w:val="0"/>
      <w:marTop w:val="0"/>
      <w:marBottom w:val="0"/>
      <w:divBdr>
        <w:top w:val="none" w:sz="0" w:space="0" w:color="auto"/>
        <w:left w:val="none" w:sz="0" w:space="0" w:color="auto"/>
        <w:bottom w:val="none" w:sz="0" w:space="0" w:color="auto"/>
        <w:right w:val="none" w:sz="0" w:space="0" w:color="auto"/>
      </w:divBdr>
    </w:div>
    <w:div w:id="986906813">
      <w:bodyDiv w:val="1"/>
      <w:marLeft w:val="0"/>
      <w:marRight w:val="0"/>
      <w:marTop w:val="0"/>
      <w:marBottom w:val="0"/>
      <w:divBdr>
        <w:top w:val="none" w:sz="0" w:space="0" w:color="auto"/>
        <w:left w:val="none" w:sz="0" w:space="0" w:color="auto"/>
        <w:bottom w:val="none" w:sz="0" w:space="0" w:color="auto"/>
        <w:right w:val="none" w:sz="0" w:space="0" w:color="auto"/>
      </w:divBdr>
    </w:div>
    <w:div w:id="997272563">
      <w:bodyDiv w:val="1"/>
      <w:marLeft w:val="0"/>
      <w:marRight w:val="0"/>
      <w:marTop w:val="0"/>
      <w:marBottom w:val="0"/>
      <w:divBdr>
        <w:top w:val="none" w:sz="0" w:space="0" w:color="auto"/>
        <w:left w:val="none" w:sz="0" w:space="0" w:color="auto"/>
        <w:bottom w:val="none" w:sz="0" w:space="0" w:color="auto"/>
        <w:right w:val="none" w:sz="0" w:space="0" w:color="auto"/>
      </w:divBdr>
    </w:div>
    <w:div w:id="998004225">
      <w:bodyDiv w:val="1"/>
      <w:marLeft w:val="0"/>
      <w:marRight w:val="0"/>
      <w:marTop w:val="0"/>
      <w:marBottom w:val="0"/>
      <w:divBdr>
        <w:top w:val="none" w:sz="0" w:space="0" w:color="auto"/>
        <w:left w:val="none" w:sz="0" w:space="0" w:color="auto"/>
        <w:bottom w:val="none" w:sz="0" w:space="0" w:color="auto"/>
        <w:right w:val="none" w:sz="0" w:space="0" w:color="auto"/>
      </w:divBdr>
    </w:div>
    <w:div w:id="998657628">
      <w:bodyDiv w:val="1"/>
      <w:marLeft w:val="0"/>
      <w:marRight w:val="0"/>
      <w:marTop w:val="0"/>
      <w:marBottom w:val="0"/>
      <w:divBdr>
        <w:top w:val="none" w:sz="0" w:space="0" w:color="auto"/>
        <w:left w:val="none" w:sz="0" w:space="0" w:color="auto"/>
        <w:bottom w:val="none" w:sz="0" w:space="0" w:color="auto"/>
        <w:right w:val="none" w:sz="0" w:space="0" w:color="auto"/>
      </w:divBdr>
    </w:div>
    <w:div w:id="999187472">
      <w:bodyDiv w:val="1"/>
      <w:marLeft w:val="0"/>
      <w:marRight w:val="0"/>
      <w:marTop w:val="0"/>
      <w:marBottom w:val="0"/>
      <w:divBdr>
        <w:top w:val="none" w:sz="0" w:space="0" w:color="auto"/>
        <w:left w:val="none" w:sz="0" w:space="0" w:color="auto"/>
        <w:bottom w:val="none" w:sz="0" w:space="0" w:color="auto"/>
        <w:right w:val="none" w:sz="0" w:space="0" w:color="auto"/>
      </w:divBdr>
    </w:div>
    <w:div w:id="999387797">
      <w:bodyDiv w:val="1"/>
      <w:marLeft w:val="0"/>
      <w:marRight w:val="0"/>
      <w:marTop w:val="0"/>
      <w:marBottom w:val="0"/>
      <w:divBdr>
        <w:top w:val="none" w:sz="0" w:space="0" w:color="auto"/>
        <w:left w:val="none" w:sz="0" w:space="0" w:color="auto"/>
        <w:bottom w:val="none" w:sz="0" w:space="0" w:color="auto"/>
        <w:right w:val="none" w:sz="0" w:space="0" w:color="auto"/>
      </w:divBdr>
    </w:div>
    <w:div w:id="1001813712">
      <w:bodyDiv w:val="1"/>
      <w:marLeft w:val="0"/>
      <w:marRight w:val="0"/>
      <w:marTop w:val="0"/>
      <w:marBottom w:val="0"/>
      <w:divBdr>
        <w:top w:val="none" w:sz="0" w:space="0" w:color="auto"/>
        <w:left w:val="none" w:sz="0" w:space="0" w:color="auto"/>
        <w:bottom w:val="none" w:sz="0" w:space="0" w:color="auto"/>
        <w:right w:val="none" w:sz="0" w:space="0" w:color="auto"/>
      </w:divBdr>
    </w:div>
    <w:div w:id="1003244898">
      <w:bodyDiv w:val="1"/>
      <w:marLeft w:val="0"/>
      <w:marRight w:val="0"/>
      <w:marTop w:val="0"/>
      <w:marBottom w:val="0"/>
      <w:divBdr>
        <w:top w:val="none" w:sz="0" w:space="0" w:color="auto"/>
        <w:left w:val="none" w:sz="0" w:space="0" w:color="auto"/>
        <w:bottom w:val="none" w:sz="0" w:space="0" w:color="auto"/>
        <w:right w:val="none" w:sz="0" w:space="0" w:color="auto"/>
      </w:divBdr>
    </w:div>
    <w:div w:id="1004818602">
      <w:bodyDiv w:val="1"/>
      <w:marLeft w:val="0"/>
      <w:marRight w:val="0"/>
      <w:marTop w:val="0"/>
      <w:marBottom w:val="0"/>
      <w:divBdr>
        <w:top w:val="none" w:sz="0" w:space="0" w:color="auto"/>
        <w:left w:val="none" w:sz="0" w:space="0" w:color="auto"/>
        <w:bottom w:val="none" w:sz="0" w:space="0" w:color="auto"/>
        <w:right w:val="none" w:sz="0" w:space="0" w:color="auto"/>
      </w:divBdr>
    </w:div>
    <w:div w:id="1005010406">
      <w:bodyDiv w:val="1"/>
      <w:marLeft w:val="0"/>
      <w:marRight w:val="0"/>
      <w:marTop w:val="0"/>
      <w:marBottom w:val="0"/>
      <w:divBdr>
        <w:top w:val="none" w:sz="0" w:space="0" w:color="auto"/>
        <w:left w:val="none" w:sz="0" w:space="0" w:color="auto"/>
        <w:bottom w:val="none" w:sz="0" w:space="0" w:color="auto"/>
        <w:right w:val="none" w:sz="0" w:space="0" w:color="auto"/>
      </w:divBdr>
    </w:div>
    <w:div w:id="1006370896">
      <w:bodyDiv w:val="1"/>
      <w:marLeft w:val="0"/>
      <w:marRight w:val="0"/>
      <w:marTop w:val="0"/>
      <w:marBottom w:val="0"/>
      <w:divBdr>
        <w:top w:val="none" w:sz="0" w:space="0" w:color="auto"/>
        <w:left w:val="none" w:sz="0" w:space="0" w:color="auto"/>
        <w:bottom w:val="none" w:sz="0" w:space="0" w:color="auto"/>
        <w:right w:val="none" w:sz="0" w:space="0" w:color="auto"/>
      </w:divBdr>
    </w:div>
    <w:div w:id="1008094858">
      <w:bodyDiv w:val="1"/>
      <w:marLeft w:val="0"/>
      <w:marRight w:val="0"/>
      <w:marTop w:val="0"/>
      <w:marBottom w:val="0"/>
      <w:divBdr>
        <w:top w:val="none" w:sz="0" w:space="0" w:color="auto"/>
        <w:left w:val="none" w:sz="0" w:space="0" w:color="auto"/>
        <w:bottom w:val="none" w:sz="0" w:space="0" w:color="auto"/>
        <w:right w:val="none" w:sz="0" w:space="0" w:color="auto"/>
      </w:divBdr>
    </w:div>
    <w:div w:id="1008144027">
      <w:bodyDiv w:val="1"/>
      <w:marLeft w:val="0"/>
      <w:marRight w:val="0"/>
      <w:marTop w:val="0"/>
      <w:marBottom w:val="0"/>
      <w:divBdr>
        <w:top w:val="none" w:sz="0" w:space="0" w:color="auto"/>
        <w:left w:val="none" w:sz="0" w:space="0" w:color="auto"/>
        <w:bottom w:val="none" w:sz="0" w:space="0" w:color="auto"/>
        <w:right w:val="none" w:sz="0" w:space="0" w:color="auto"/>
      </w:divBdr>
    </w:div>
    <w:div w:id="1008562643">
      <w:bodyDiv w:val="1"/>
      <w:marLeft w:val="0"/>
      <w:marRight w:val="0"/>
      <w:marTop w:val="0"/>
      <w:marBottom w:val="0"/>
      <w:divBdr>
        <w:top w:val="none" w:sz="0" w:space="0" w:color="auto"/>
        <w:left w:val="none" w:sz="0" w:space="0" w:color="auto"/>
        <w:bottom w:val="none" w:sz="0" w:space="0" w:color="auto"/>
        <w:right w:val="none" w:sz="0" w:space="0" w:color="auto"/>
      </w:divBdr>
    </w:div>
    <w:div w:id="1009791852">
      <w:bodyDiv w:val="1"/>
      <w:marLeft w:val="0"/>
      <w:marRight w:val="0"/>
      <w:marTop w:val="0"/>
      <w:marBottom w:val="0"/>
      <w:divBdr>
        <w:top w:val="none" w:sz="0" w:space="0" w:color="auto"/>
        <w:left w:val="none" w:sz="0" w:space="0" w:color="auto"/>
        <w:bottom w:val="none" w:sz="0" w:space="0" w:color="auto"/>
        <w:right w:val="none" w:sz="0" w:space="0" w:color="auto"/>
      </w:divBdr>
    </w:div>
    <w:div w:id="1012729343">
      <w:bodyDiv w:val="1"/>
      <w:marLeft w:val="0"/>
      <w:marRight w:val="0"/>
      <w:marTop w:val="0"/>
      <w:marBottom w:val="0"/>
      <w:divBdr>
        <w:top w:val="none" w:sz="0" w:space="0" w:color="auto"/>
        <w:left w:val="none" w:sz="0" w:space="0" w:color="auto"/>
        <w:bottom w:val="none" w:sz="0" w:space="0" w:color="auto"/>
        <w:right w:val="none" w:sz="0" w:space="0" w:color="auto"/>
      </w:divBdr>
    </w:div>
    <w:div w:id="1013453628">
      <w:bodyDiv w:val="1"/>
      <w:marLeft w:val="0"/>
      <w:marRight w:val="0"/>
      <w:marTop w:val="0"/>
      <w:marBottom w:val="0"/>
      <w:divBdr>
        <w:top w:val="none" w:sz="0" w:space="0" w:color="auto"/>
        <w:left w:val="none" w:sz="0" w:space="0" w:color="auto"/>
        <w:bottom w:val="none" w:sz="0" w:space="0" w:color="auto"/>
        <w:right w:val="none" w:sz="0" w:space="0" w:color="auto"/>
      </w:divBdr>
    </w:div>
    <w:div w:id="1013872704">
      <w:bodyDiv w:val="1"/>
      <w:marLeft w:val="0"/>
      <w:marRight w:val="0"/>
      <w:marTop w:val="0"/>
      <w:marBottom w:val="0"/>
      <w:divBdr>
        <w:top w:val="none" w:sz="0" w:space="0" w:color="auto"/>
        <w:left w:val="none" w:sz="0" w:space="0" w:color="auto"/>
        <w:bottom w:val="none" w:sz="0" w:space="0" w:color="auto"/>
        <w:right w:val="none" w:sz="0" w:space="0" w:color="auto"/>
      </w:divBdr>
    </w:div>
    <w:div w:id="1017273320">
      <w:bodyDiv w:val="1"/>
      <w:marLeft w:val="0"/>
      <w:marRight w:val="0"/>
      <w:marTop w:val="0"/>
      <w:marBottom w:val="0"/>
      <w:divBdr>
        <w:top w:val="none" w:sz="0" w:space="0" w:color="auto"/>
        <w:left w:val="none" w:sz="0" w:space="0" w:color="auto"/>
        <w:bottom w:val="none" w:sz="0" w:space="0" w:color="auto"/>
        <w:right w:val="none" w:sz="0" w:space="0" w:color="auto"/>
      </w:divBdr>
    </w:div>
    <w:div w:id="1017541362">
      <w:bodyDiv w:val="1"/>
      <w:marLeft w:val="0"/>
      <w:marRight w:val="0"/>
      <w:marTop w:val="0"/>
      <w:marBottom w:val="0"/>
      <w:divBdr>
        <w:top w:val="none" w:sz="0" w:space="0" w:color="auto"/>
        <w:left w:val="none" w:sz="0" w:space="0" w:color="auto"/>
        <w:bottom w:val="none" w:sz="0" w:space="0" w:color="auto"/>
        <w:right w:val="none" w:sz="0" w:space="0" w:color="auto"/>
      </w:divBdr>
    </w:div>
    <w:div w:id="1017652867">
      <w:bodyDiv w:val="1"/>
      <w:marLeft w:val="0"/>
      <w:marRight w:val="0"/>
      <w:marTop w:val="0"/>
      <w:marBottom w:val="0"/>
      <w:divBdr>
        <w:top w:val="none" w:sz="0" w:space="0" w:color="auto"/>
        <w:left w:val="none" w:sz="0" w:space="0" w:color="auto"/>
        <w:bottom w:val="none" w:sz="0" w:space="0" w:color="auto"/>
        <w:right w:val="none" w:sz="0" w:space="0" w:color="auto"/>
      </w:divBdr>
    </w:div>
    <w:div w:id="1018046825">
      <w:bodyDiv w:val="1"/>
      <w:marLeft w:val="0"/>
      <w:marRight w:val="0"/>
      <w:marTop w:val="0"/>
      <w:marBottom w:val="0"/>
      <w:divBdr>
        <w:top w:val="none" w:sz="0" w:space="0" w:color="auto"/>
        <w:left w:val="none" w:sz="0" w:space="0" w:color="auto"/>
        <w:bottom w:val="none" w:sz="0" w:space="0" w:color="auto"/>
        <w:right w:val="none" w:sz="0" w:space="0" w:color="auto"/>
      </w:divBdr>
    </w:div>
    <w:div w:id="1018895961">
      <w:bodyDiv w:val="1"/>
      <w:marLeft w:val="0"/>
      <w:marRight w:val="0"/>
      <w:marTop w:val="0"/>
      <w:marBottom w:val="0"/>
      <w:divBdr>
        <w:top w:val="none" w:sz="0" w:space="0" w:color="auto"/>
        <w:left w:val="none" w:sz="0" w:space="0" w:color="auto"/>
        <w:bottom w:val="none" w:sz="0" w:space="0" w:color="auto"/>
        <w:right w:val="none" w:sz="0" w:space="0" w:color="auto"/>
      </w:divBdr>
    </w:div>
    <w:div w:id="1019240622">
      <w:bodyDiv w:val="1"/>
      <w:marLeft w:val="0"/>
      <w:marRight w:val="0"/>
      <w:marTop w:val="0"/>
      <w:marBottom w:val="0"/>
      <w:divBdr>
        <w:top w:val="none" w:sz="0" w:space="0" w:color="auto"/>
        <w:left w:val="none" w:sz="0" w:space="0" w:color="auto"/>
        <w:bottom w:val="none" w:sz="0" w:space="0" w:color="auto"/>
        <w:right w:val="none" w:sz="0" w:space="0" w:color="auto"/>
      </w:divBdr>
    </w:div>
    <w:div w:id="1021199497">
      <w:bodyDiv w:val="1"/>
      <w:marLeft w:val="0"/>
      <w:marRight w:val="0"/>
      <w:marTop w:val="0"/>
      <w:marBottom w:val="0"/>
      <w:divBdr>
        <w:top w:val="none" w:sz="0" w:space="0" w:color="auto"/>
        <w:left w:val="none" w:sz="0" w:space="0" w:color="auto"/>
        <w:bottom w:val="none" w:sz="0" w:space="0" w:color="auto"/>
        <w:right w:val="none" w:sz="0" w:space="0" w:color="auto"/>
      </w:divBdr>
    </w:div>
    <w:div w:id="1026178452">
      <w:bodyDiv w:val="1"/>
      <w:marLeft w:val="0"/>
      <w:marRight w:val="0"/>
      <w:marTop w:val="0"/>
      <w:marBottom w:val="0"/>
      <w:divBdr>
        <w:top w:val="none" w:sz="0" w:space="0" w:color="auto"/>
        <w:left w:val="none" w:sz="0" w:space="0" w:color="auto"/>
        <w:bottom w:val="none" w:sz="0" w:space="0" w:color="auto"/>
        <w:right w:val="none" w:sz="0" w:space="0" w:color="auto"/>
      </w:divBdr>
    </w:div>
    <w:div w:id="1027801264">
      <w:bodyDiv w:val="1"/>
      <w:marLeft w:val="0"/>
      <w:marRight w:val="0"/>
      <w:marTop w:val="0"/>
      <w:marBottom w:val="0"/>
      <w:divBdr>
        <w:top w:val="none" w:sz="0" w:space="0" w:color="auto"/>
        <w:left w:val="none" w:sz="0" w:space="0" w:color="auto"/>
        <w:bottom w:val="none" w:sz="0" w:space="0" w:color="auto"/>
        <w:right w:val="none" w:sz="0" w:space="0" w:color="auto"/>
      </w:divBdr>
    </w:div>
    <w:div w:id="1028457644">
      <w:bodyDiv w:val="1"/>
      <w:marLeft w:val="0"/>
      <w:marRight w:val="0"/>
      <w:marTop w:val="0"/>
      <w:marBottom w:val="0"/>
      <w:divBdr>
        <w:top w:val="none" w:sz="0" w:space="0" w:color="auto"/>
        <w:left w:val="none" w:sz="0" w:space="0" w:color="auto"/>
        <w:bottom w:val="none" w:sz="0" w:space="0" w:color="auto"/>
        <w:right w:val="none" w:sz="0" w:space="0" w:color="auto"/>
      </w:divBdr>
    </w:div>
    <w:div w:id="1028986835">
      <w:bodyDiv w:val="1"/>
      <w:marLeft w:val="0"/>
      <w:marRight w:val="0"/>
      <w:marTop w:val="0"/>
      <w:marBottom w:val="0"/>
      <w:divBdr>
        <w:top w:val="none" w:sz="0" w:space="0" w:color="auto"/>
        <w:left w:val="none" w:sz="0" w:space="0" w:color="auto"/>
        <w:bottom w:val="none" w:sz="0" w:space="0" w:color="auto"/>
        <w:right w:val="none" w:sz="0" w:space="0" w:color="auto"/>
      </w:divBdr>
    </w:div>
    <w:div w:id="1030649621">
      <w:bodyDiv w:val="1"/>
      <w:marLeft w:val="0"/>
      <w:marRight w:val="0"/>
      <w:marTop w:val="0"/>
      <w:marBottom w:val="0"/>
      <w:divBdr>
        <w:top w:val="none" w:sz="0" w:space="0" w:color="auto"/>
        <w:left w:val="none" w:sz="0" w:space="0" w:color="auto"/>
        <w:bottom w:val="none" w:sz="0" w:space="0" w:color="auto"/>
        <w:right w:val="none" w:sz="0" w:space="0" w:color="auto"/>
      </w:divBdr>
    </w:div>
    <w:div w:id="1031611923">
      <w:bodyDiv w:val="1"/>
      <w:marLeft w:val="0"/>
      <w:marRight w:val="0"/>
      <w:marTop w:val="0"/>
      <w:marBottom w:val="0"/>
      <w:divBdr>
        <w:top w:val="none" w:sz="0" w:space="0" w:color="auto"/>
        <w:left w:val="none" w:sz="0" w:space="0" w:color="auto"/>
        <w:bottom w:val="none" w:sz="0" w:space="0" w:color="auto"/>
        <w:right w:val="none" w:sz="0" w:space="0" w:color="auto"/>
      </w:divBdr>
    </w:div>
    <w:div w:id="1036076752">
      <w:bodyDiv w:val="1"/>
      <w:marLeft w:val="0"/>
      <w:marRight w:val="0"/>
      <w:marTop w:val="0"/>
      <w:marBottom w:val="0"/>
      <w:divBdr>
        <w:top w:val="none" w:sz="0" w:space="0" w:color="auto"/>
        <w:left w:val="none" w:sz="0" w:space="0" w:color="auto"/>
        <w:bottom w:val="none" w:sz="0" w:space="0" w:color="auto"/>
        <w:right w:val="none" w:sz="0" w:space="0" w:color="auto"/>
      </w:divBdr>
      <w:divsChild>
        <w:div w:id="716121109">
          <w:marLeft w:val="0"/>
          <w:marRight w:val="0"/>
          <w:marTop w:val="0"/>
          <w:marBottom w:val="0"/>
          <w:divBdr>
            <w:top w:val="none" w:sz="0" w:space="0" w:color="auto"/>
            <w:left w:val="none" w:sz="0" w:space="0" w:color="auto"/>
            <w:bottom w:val="none" w:sz="0" w:space="0" w:color="auto"/>
            <w:right w:val="none" w:sz="0" w:space="0" w:color="auto"/>
          </w:divBdr>
        </w:div>
      </w:divsChild>
    </w:div>
    <w:div w:id="1036153513">
      <w:bodyDiv w:val="1"/>
      <w:marLeft w:val="0"/>
      <w:marRight w:val="0"/>
      <w:marTop w:val="0"/>
      <w:marBottom w:val="0"/>
      <w:divBdr>
        <w:top w:val="none" w:sz="0" w:space="0" w:color="auto"/>
        <w:left w:val="none" w:sz="0" w:space="0" w:color="auto"/>
        <w:bottom w:val="none" w:sz="0" w:space="0" w:color="auto"/>
        <w:right w:val="none" w:sz="0" w:space="0" w:color="auto"/>
      </w:divBdr>
    </w:div>
    <w:div w:id="1040939823">
      <w:bodyDiv w:val="1"/>
      <w:marLeft w:val="0"/>
      <w:marRight w:val="0"/>
      <w:marTop w:val="0"/>
      <w:marBottom w:val="0"/>
      <w:divBdr>
        <w:top w:val="none" w:sz="0" w:space="0" w:color="auto"/>
        <w:left w:val="none" w:sz="0" w:space="0" w:color="auto"/>
        <w:bottom w:val="none" w:sz="0" w:space="0" w:color="auto"/>
        <w:right w:val="none" w:sz="0" w:space="0" w:color="auto"/>
      </w:divBdr>
    </w:div>
    <w:div w:id="1041325108">
      <w:bodyDiv w:val="1"/>
      <w:marLeft w:val="0"/>
      <w:marRight w:val="0"/>
      <w:marTop w:val="0"/>
      <w:marBottom w:val="0"/>
      <w:divBdr>
        <w:top w:val="none" w:sz="0" w:space="0" w:color="auto"/>
        <w:left w:val="none" w:sz="0" w:space="0" w:color="auto"/>
        <w:bottom w:val="none" w:sz="0" w:space="0" w:color="auto"/>
        <w:right w:val="none" w:sz="0" w:space="0" w:color="auto"/>
      </w:divBdr>
    </w:div>
    <w:div w:id="1043165837">
      <w:bodyDiv w:val="1"/>
      <w:marLeft w:val="0"/>
      <w:marRight w:val="0"/>
      <w:marTop w:val="0"/>
      <w:marBottom w:val="0"/>
      <w:divBdr>
        <w:top w:val="none" w:sz="0" w:space="0" w:color="auto"/>
        <w:left w:val="none" w:sz="0" w:space="0" w:color="auto"/>
        <w:bottom w:val="none" w:sz="0" w:space="0" w:color="auto"/>
        <w:right w:val="none" w:sz="0" w:space="0" w:color="auto"/>
      </w:divBdr>
    </w:div>
    <w:div w:id="1044403666">
      <w:bodyDiv w:val="1"/>
      <w:marLeft w:val="0"/>
      <w:marRight w:val="0"/>
      <w:marTop w:val="0"/>
      <w:marBottom w:val="0"/>
      <w:divBdr>
        <w:top w:val="none" w:sz="0" w:space="0" w:color="auto"/>
        <w:left w:val="none" w:sz="0" w:space="0" w:color="auto"/>
        <w:bottom w:val="none" w:sz="0" w:space="0" w:color="auto"/>
        <w:right w:val="none" w:sz="0" w:space="0" w:color="auto"/>
      </w:divBdr>
    </w:div>
    <w:div w:id="1045329101">
      <w:bodyDiv w:val="1"/>
      <w:marLeft w:val="0"/>
      <w:marRight w:val="0"/>
      <w:marTop w:val="0"/>
      <w:marBottom w:val="0"/>
      <w:divBdr>
        <w:top w:val="none" w:sz="0" w:space="0" w:color="auto"/>
        <w:left w:val="none" w:sz="0" w:space="0" w:color="auto"/>
        <w:bottom w:val="none" w:sz="0" w:space="0" w:color="auto"/>
        <w:right w:val="none" w:sz="0" w:space="0" w:color="auto"/>
      </w:divBdr>
    </w:div>
    <w:div w:id="1045368241">
      <w:bodyDiv w:val="1"/>
      <w:marLeft w:val="0"/>
      <w:marRight w:val="0"/>
      <w:marTop w:val="0"/>
      <w:marBottom w:val="0"/>
      <w:divBdr>
        <w:top w:val="none" w:sz="0" w:space="0" w:color="auto"/>
        <w:left w:val="none" w:sz="0" w:space="0" w:color="auto"/>
        <w:bottom w:val="none" w:sz="0" w:space="0" w:color="auto"/>
        <w:right w:val="none" w:sz="0" w:space="0" w:color="auto"/>
      </w:divBdr>
    </w:div>
    <w:div w:id="1046098602">
      <w:bodyDiv w:val="1"/>
      <w:marLeft w:val="0"/>
      <w:marRight w:val="0"/>
      <w:marTop w:val="0"/>
      <w:marBottom w:val="0"/>
      <w:divBdr>
        <w:top w:val="none" w:sz="0" w:space="0" w:color="auto"/>
        <w:left w:val="none" w:sz="0" w:space="0" w:color="auto"/>
        <w:bottom w:val="none" w:sz="0" w:space="0" w:color="auto"/>
        <w:right w:val="none" w:sz="0" w:space="0" w:color="auto"/>
      </w:divBdr>
    </w:div>
    <w:div w:id="1047294873">
      <w:bodyDiv w:val="1"/>
      <w:marLeft w:val="0"/>
      <w:marRight w:val="0"/>
      <w:marTop w:val="0"/>
      <w:marBottom w:val="0"/>
      <w:divBdr>
        <w:top w:val="none" w:sz="0" w:space="0" w:color="auto"/>
        <w:left w:val="none" w:sz="0" w:space="0" w:color="auto"/>
        <w:bottom w:val="none" w:sz="0" w:space="0" w:color="auto"/>
        <w:right w:val="none" w:sz="0" w:space="0" w:color="auto"/>
      </w:divBdr>
    </w:div>
    <w:div w:id="1047729428">
      <w:bodyDiv w:val="1"/>
      <w:marLeft w:val="0"/>
      <w:marRight w:val="0"/>
      <w:marTop w:val="0"/>
      <w:marBottom w:val="0"/>
      <w:divBdr>
        <w:top w:val="none" w:sz="0" w:space="0" w:color="auto"/>
        <w:left w:val="none" w:sz="0" w:space="0" w:color="auto"/>
        <w:bottom w:val="none" w:sz="0" w:space="0" w:color="auto"/>
        <w:right w:val="none" w:sz="0" w:space="0" w:color="auto"/>
      </w:divBdr>
    </w:div>
    <w:div w:id="1054230689">
      <w:bodyDiv w:val="1"/>
      <w:marLeft w:val="0"/>
      <w:marRight w:val="0"/>
      <w:marTop w:val="0"/>
      <w:marBottom w:val="0"/>
      <w:divBdr>
        <w:top w:val="none" w:sz="0" w:space="0" w:color="auto"/>
        <w:left w:val="none" w:sz="0" w:space="0" w:color="auto"/>
        <w:bottom w:val="none" w:sz="0" w:space="0" w:color="auto"/>
        <w:right w:val="none" w:sz="0" w:space="0" w:color="auto"/>
      </w:divBdr>
    </w:div>
    <w:div w:id="1054236076">
      <w:bodyDiv w:val="1"/>
      <w:marLeft w:val="0"/>
      <w:marRight w:val="0"/>
      <w:marTop w:val="0"/>
      <w:marBottom w:val="0"/>
      <w:divBdr>
        <w:top w:val="none" w:sz="0" w:space="0" w:color="auto"/>
        <w:left w:val="none" w:sz="0" w:space="0" w:color="auto"/>
        <w:bottom w:val="none" w:sz="0" w:space="0" w:color="auto"/>
        <w:right w:val="none" w:sz="0" w:space="0" w:color="auto"/>
      </w:divBdr>
    </w:div>
    <w:div w:id="1057437448">
      <w:bodyDiv w:val="1"/>
      <w:marLeft w:val="0"/>
      <w:marRight w:val="0"/>
      <w:marTop w:val="0"/>
      <w:marBottom w:val="0"/>
      <w:divBdr>
        <w:top w:val="none" w:sz="0" w:space="0" w:color="auto"/>
        <w:left w:val="none" w:sz="0" w:space="0" w:color="auto"/>
        <w:bottom w:val="none" w:sz="0" w:space="0" w:color="auto"/>
        <w:right w:val="none" w:sz="0" w:space="0" w:color="auto"/>
      </w:divBdr>
    </w:div>
    <w:div w:id="1058016463">
      <w:bodyDiv w:val="1"/>
      <w:marLeft w:val="0"/>
      <w:marRight w:val="0"/>
      <w:marTop w:val="0"/>
      <w:marBottom w:val="0"/>
      <w:divBdr>
        <w:top w:val="none" w:sz="0" w:space="0" w:color="auto"/>
        <w:left w:val="none" w:sz="0" w:space="0" w:color="auto"/>
        <w:bottom w:val="none" w:sz="0" w:space="0" w:color="auto"/>
        <w:right w:val="none" w:sz="0" w:space="0" w:color="auto"/>
      </w:divBdr>
    </w:div>
    <w:div w:id="1060372617">
      <w:bodyDiv w:val="1"/>
      <w:marLeft w:val="0"/>
      <w:marRight w:val="0"/>
      <w:marTop w:val="0"/>
      <w:marBottom w:val="0"/>
      <w:divBdr>
        <w:top w:val="none" w:sz="0" w:space="0" w:color="auto"/>
        <w:left w:val="none" w:sz="0" w:space="0" w:color="auto"/>
        <w:bottom w:val="none" w:sz="0" w:space="0" w:color="auto"/>
        <w:right w:val="none" w:sz="0" w:space="0" w:color="auto"/>
      </w:divBdr>
    </w:div>
    <w:div w:id="1063717156">
      <w:bodyDiv w:val="1"/>
      <w:marLeft w:val="0"/>
      <w:marRight w:val="0"/>
      <w:marTop w:val="0"/>
      <w:marBottom w:val="0"/>
      <w:divBdr>
        <w:top w:val="none" w:sz="0" w:space="0" w:color="auto"/>
        <w:left w:val="none" w:sz="0" w:space="0" w:color="auto"/>
        <w:bottom w:val="none" w:sz="0" w:space="0" w:color="auto"/>
        <w:right w:val="none" w:sz="0" w:space="0" w:color="auto"/>
      </w:divBdr>
    </w:div>
    <w:div w:id="1065882029">
      <w:bodyDiv w:val="1"/>
      <w:marLeft w:val="0"/>
      <w:marRight w:val="0"/>
      <w:marTop w:val="0"/>
      <w:marBottom w:val="0"/>
      <w:divBdr>
        <w:top w:val="none" w:sz="0" w:space="0" w:color="auto"/>
        <w:left w:val="none" w:sz="0" w:space="0" w:color="auto"/>
        <w:bottom w:val="none" w:sz="0" w:space="0" w:color="auto"/>
        <w:right w:val="none" w:sz="0" w:space="0" w:color="auto"/>
      </w:divBdr>
    </w:div>
    <w:div w:id="1068187736">
      <w:bodyDiv w:val="1"/>
      <w:marLeft w:val="0"/>
      <w:marRight w:val="0"/>
      <w:marTop w:val="0"/>
      <w:marBottom w:val="0"/>
      <w:divBdr>
        <w:top w:val="none" w:sz="0" w:space="0" w:color="auto"/>
        <w:left w:val="none" w:sz="0" w:space="0" w:color="auto"/>
        <w:bottom w:val="none" w:sz="0" w:space="0" w:color="auto"/>
        <w:right w:val="none" w:sz="0" w:space="0" w:color="auto"/>
      </w:divBdr>
    </w:div>
    <w:div w:id="1068303103">
      <w:bodyDiv w:val="1"/>
      <w:marLeft w:val="0"/>
      <w:marRight w:val="0"/>
      <w:marTop w:val="0"/>
      <w:marBottom w:val="0"/>
      <w:divBdr>
        <w:top w:val="none" w:sz="0" w:space="0" w:color="auto"/>
        <w:left w:val="none" w:sz="0" w:space="0" w:color="auto"/>
        <w:bottom w:val="none" w:sz="0" w:space="0" w:color="auto"/>
        <w:right w:val="none" w:sz="0" w:space="0" w:color="auto"/>
      </w:divBdr>
    </w:div>
    <w:div w:id="1068958453">
      <w:bodyDiv w:val="1"/>
      <w:marLeft w:val="0"/>
      <w:marRight w:val="0"/>
      <w:marTop w:val="0"/>
      <w:marBottom w:val="0"/>
      <w:divBdr>
        <w:top w:val="none" w:sz="0" w:space="0" w:color="auto"/>
        <w:left w:val="none" w:sz="0" w:space="0" w:color="auto"/>
        <w:bottom w:val="none" w:sz="0" w:space="0" w:color="auto"/>
        <w:right w:val="none" w:sz="0" w:space="0" w:color="auto"/>
      </w:divBdr>
    </w:div>
    <w:div w:id="1071582023">
      <w:bodyDiv w:val="1"/>
      <w:marLeft w:val="0"/>
      <w:marRight w:val="0"/>
      <w:marTop w:val="0"/>
      <w:marBottom w:val="0"/>
      <w:divBdr>
        <w:top w:val="none" w:sz="0" w:space="0" w:color="auto"/>
        <w:left w:val="none" w:sz="0" w:space="0" w:color="auto"/>
        <w:bottom w:val="none" w:sz="0" w:space="0" w:color="auto"/>
        <w:right w:val="none" w:sz="0" w:space="0" w:color="auto"/>
      </w:divBdr>
    </w:div>
    <w:div w:id="1075667068">
      <w:bodyDiv w:val="1"/>
      <w:marLeft w:val="0"/>
      <w:marRight w:val="0"/>
      <w:marTop w:val="0"/>
      <w:marBottom w:val="0"/>
      <w:divBdr>
        <w:top w:val="none" w:sz="0" w:space="0" w:color="auto"/>
        <w:left w:val="none" w:sz="0" w:space="0" w:color="auto"/>
        <w:bottom w:val="none" w:sz="0" w:space="0" w:color="auto"/>
        <w:right w:val="none" w:sz="0" w:space="0" w:color="auto"/>
      </w:divBdr>
    </w:div>
    <w:div w:id="1076438906">
      <w:bodyDiv w:val="1"/>
      <w:marLeft w:val="0"/>
      <w:marRight w:val="0"/>
      <w:marTop w:val="0"/>
      <w:marBottom w:val="0"/>
      <w:divBdr>
        <w:top w:val="none" w:sz="0" w:space="0" w:color="auto"/>
        <w:left w:val="none" w:sz="0" w:space="0" w:color="auto"/>
        <w:bottom w:val="none" w:sz="0" w:space="0" w:color="auto"/>
        <w:right w:val="none" w:sz="0" w:space="0" w:color="auto"/>
      </w:divBdr>
    </w:div>
    <w:div w:id="1076629033">
      <w:bodyDiv w:val="1"/>
      <w:marLeft w:val="0"/>
      <w:marRight w:val="0"/>
      <w:marTop w:val="0"/>
      <w:marBottom w:val="0"/>
      <w:divBdr>
        <w:top w:val="none" w:sz="0" w:space="0" w:color="auto"/>
        <w:left w:val="none" w:sz="0" w:space="0" w:color="auto"/>
        <w:bottom w:val="none" w:sz="0" w:space="0" w:color="auto"/>
        <w:right w:val="none" w:sz="0" w:space="0" w:color="auto"/>
      </w:divBdr>
    </w:div>
    <w:div w:id="1077246208">
      <w:bodyDiv w:val="1"/>
      <w:marLeft w:val="0"/>
      <w:marRight w:val="0"/>
      <w:marTop w:val="0"/>
      <w:marBottom w:val="0"/>
      <w:divBdr>
        <w:top w:val="none" w:sz="0" w:space="0" w:color="auto"/>
        <w:left w:val="none" w:sz="0" w:space="0" w:color="auto"/>
        <w:bottom w:val="none" w:sz="0" w:space="0" w:color="auto"/>
        <w:right w:val="none" w:sz="0" w:space="0" w:color="auto"/>
      </w:divBdr>
    </w:div>
    <w:div w:id="1077941204">
      <w:bodyDiv w:val="1"/>
      <w:marLeft w:val="0"/>
      <w:marRight w:val="0"/>
      <w:marTop w:val="0"/>
      <w:marBottom w:val="0"/>
      <w:divBdr>
        <w:top w:val="none" w:sz="0" w:space="0" w:color="auto"/>
        <w:left w:val="none" w:sz="0" w:space="0" w:color="auto"/>
        <w:bottom w:val="none" w:sz="0" w:space="0" w:color="auto"/>
        <w:right w:val="none" w:sz="0" w:space="0" w:color="auto"/>
      </w:divBdr>
    </w:div>
    <w:div w:id="1088110873">
      <w:bodyDiv w:val="1"/>
      <w:marLeft w:val="0"/>
      <w:marRight w:val="0"/>
      <w:marTop w:val="0"/>
      <w:marBottom w:val="0"/>
      <w:divBdr>
        <w:top w:val="none" w:sz="0" w:space="0" w:color="auto"/>
        <w:left w:val="none" w:sz="0" w:space="0" w:color="auto"/>
        <w:bottom w:val="none" w:sz="0" w:space="0" w:color="auto"/>
        <w:right w:val="none" w:sz="0" w:space="0" w:color="auto"/>
      </w:divBdr>
    </w:div>
    <w:div w:id="1089159234">
      <w:bodyDiv w:val="1"/>
      <w:marLeft w:val="0"/>
      <w:marRight w:val="0"/>
      <w:marTop w:val="0"/>
      <w:marBottom w:val="0"/>
      <w:divBdr>
        <w:top w:val="none" w:sz="0" w:space="0" w:color="auto"/>
        <w:left w:val="none" w:sz="0" w:space="0" w:color="auto"/>
        <w:bottom w:val="none" w:sz="0" w:space="0" w:color="auto"/>
        <w:right w:val="none" w:sz="0" w:space="0" w:color="auto"/>
      </w:divBdr>
    </w:div>
    <w:div w:id="1092167522">
      <w:bodyDiv w:val="1"/>
      <w:marLeft w:val="0"/>
      <w:marRight w:val="0"/>
      <w:marTop w:val="0"/>
      <w:marBottom w:val="0"/>
      <w:divBdr>
        <w:top w:val="none" w:sz="0" w:space="0" w:color="auto"/>
        <w:left w:val="none" w:sz="0" w:space="0" w:color="auto"/>
        <w:bottom w:val="none" w:sz="0" w:space="0" w:color="auto"/>
        <w:right w:val="none" w:sz="0" w:space="0" w:color="auto"/>
      </w:divBdr>
    </w:div>
    <w:div w:id="1092242441">
      <w:bodyDiv w:val="1"/>
      <w:marLeft w:val="0"/>
      <w:marRight w:val="0"/>
      <w:marTop w:val="0"/>
      <w:marBottom w:val="0"/>
      <w:divBdr>
        <w:top w:val="none" w:sz="0" w:space="0" w:color="auto"/>
        <w:left w:val="none" w:sz="0" w:space="0" w:color="auto"/>
        <w:bottom w:val="none" w:sz="0" w:space="0" w:color="auto"/>
        <w:right w:val="none" w:sz="0" w:space="0" w:color="auto"/>
      </w:divBdr>
    </w:div>
    <w:div w:id="1092974276">
      <w:bodyDiv w:val="1"/>
      <w:marLeft w:val="0"/>
      <w:marRight w:val="0"/>
      <w:marTop w:val="0"/>
      <w:marBottom w:val="0"/>
      <w:divBdr>
        <w:top w:val="none" w:sz="0" w:space="0" w:color="auto"/>
        <w:left w:val="none" w:sz="0" w:space="0" w:color="auto"/>
        <w:bottom w:val="none" w:sz="0" w:space="0" w:color="auto"/>
        <w:right w:val="none" w:sz="0" w:space="0" w:color="auto"/>
      </w:divBdr>
    </w:div>
    <w:div w:id="1094086561">
      <w:bodyDiv w:val="1"/>
      <w:marLeft w:val="0"/>
      <w:marRight w:val="0"/>
      <w:marTop w:val="0"/>
      <w:marBottom w:val="0"/>
      <w:divBdr>
        <w:top w:val="none" w:sz="0" w:space="0" w:color="auto"/>
        <w:left w:val="none" w:sz="0" w:space="0" w:color="auto"/>
        <w:bottom w:val="none" w:sz="0" w:space="0" w:color="auto"/>
        <w:right w:val="none" w:sz="0" w:space="0" w:color="auto"/>
      </w:divBdr>
    </w:div>
    <w:div w:id="1094978052">
      <w:bodyDiv w:val="1"/>
      <w:marLeft w:val="0"/>
      <w:marRight w:val="0"/>
      <w:marTop w:val="0"/>
      <w:marBottom w:val="0"/>
      <w:divBdr>
        <w:top w:val="none" w:sz="0" w:space="0" w:color="auto"/>
        <w:left w:val="none" w:sz="0" w:space="0" w:color="auto"/>
        <w:bottom w:val="none" w:sz="0" w:space="0" w:color="auto"/>
        <w:right w:val="none" w:sz="0" w:space="0" w:color="auto"/>
      </w:divBdr>
    </w:div>
    <w:div w:id="1097753684">
      <w:bodyDiv w:val="1"/>
      <w:marLeft w:val="0"/>
      <w:marRight w:val="0"/>
      <w:marTop w:val="0"/>
      <w:marBottom w:val="0"/>
      <w:divBdr>
        <w:top w:val="none" w:sz="0" w:space="0" w:color="auto"/>
        <w:left w:val="none" w:sz="0" w:space="0" w:color="auto"/>
        <w:bottom w:val="none" w:sz="0" w:space="0" w:color="auto"/>
        <w:right w:val="none" w:sz="0" w:space="0" w:color="auto"/>
      </w:divBdr>
    </w:div>
    <w:div w:id="1098521581">
      <w:bodyDiv w:val="1"/>
      <w:marLeft w:val="0"/>
      <w:marRight w:val="0"/>
      <w:marTop w:val="0"/>
      <w:marBottom w:val="0"/>
      <w:divBdr>
        <w:top w:val="none" w:sz="0" w:space="0" w:color="auto"/>
        <w:left w:val="none" w:sz="0" w:space="0" w:color="auto"/>
        <w:bottom w:val="none" w:sz="0" w:space="0" w:color="auto"/>
        <w:right w:val="none" w:sz="0" w:space="0" w:color="auto"/>
      </w:divBdr>
      <w:divsChild>
        <w:div w:id="387726759">
          <w:marLeft w:val="0"/>
          <w:marRight w:val="0"/>
          <w:marTop w:val="0"/>
          <w:marBottom w:val="0"/>
          <w:divBdr>
            <w:top w:val="none" w:sz="0" w:space="0" w:color="auto"/>
            <w:left w:val="none" w:sz="0" w:space="0" w:color="auto"/>
            <w:bottom w:val="none" w:sz="0" w:space="0" w:color="auto"/>
            <w:right w:val="none" w:sz="0" w:space="0" w:color="auto"/>
          </w:divBdr>
        </w:div>
        <w:div w:id="1108544610">
          <w:marLeft w:val="0"/>
          <w:marRight w:val="0"/>
          <w:marTop w:val="0"/>
          <w:marBottom w:val="0"/>
          <w:divBdr>
            <w:top w:val="none" w:sz="0" w:space="0" w:color="auto"/>
            <w:left w:val="none" w:sz="0" w:space="0" w:color="auto"/>
            <w:bottom w:val="none" w:sz="0" w:space="0" w:color="auto"/>
            <w:right w:val="none" w:sz="0" w:space="0" w:color="auto"/>
          </w:divBdr>
          <w:divsChild>
            <w:div w:id="600338337">
              <w:marLeft w:val="0"/>
              <w:marRight w:val="0"/>
              <w:marTop w:val="0"/>
              <w:marBottom w:val="0"/>
              <w:divBdr>
                <w:top w:val="none" w:sz="0" w:space="0" w:color="auto"/>
                <w:left w:val="none" w:sz="0" w:space="0" w:color="auto"/>
                <w:bottom w:val="none" w:sz="0" w:space="0" w:color="auto"/>
                <w:right w:val="none" w:sz="0" w:space="0" w:color="auto"/>
              </w:divBdr>
              <w:divsChild>
                <w:div w:id="1321814963">
                  <w:marLeft w:val="0"/>
                  <w:marRight w:val="0"/>
                  <w:marTop w:val="0"/>
                  <w:marBottom w:val="0"/>
                  <w:divBdr>
                    <w:top w:val="none" w:sz="0" w:space="0" w:color="auto"/>
                    <w:left w:val="none" w:sz="0" w:space="0" w:color="auto"/>
                    <w:bottom w:val="none" w:sz="0" w:space="0" w:color="auto"/>
                    <w:right w:val="none" w:sz="0" w:space="0" w:color="auto"/>
                  </w:divBdr>
                  <w:divsChild>
                    <w:div w:id="782650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065356">
              <w:marLeft w:val="0"/>
              <w:marRight w:val="0"/>
              <w:marTop w:val="0"/>
              <w:marBottom w:val="0"/>
              <w:divBdr>
                <w:top w:val="none" w:sz="0" w:space="0" w:color="auto"/>
                <w:left w:val="none" w:sz="0" w:space="0" w:color="auto"/>
                <w:bottom w:val="none" w:sz="0" w:space="0" w:color="auto"/>
                <w:right w:val="none" w:sz="0" w:space="0" w:color="auto"/>
              </w:divBdr>
            </w:div>
            <w:div w:id="1363167402">
              <w:marLeft w:val="0"/>
              <w:marRight w:val="0"/>
              <w:marTop w:val="0"/>
              <w:marBottom w:val="0"/>
              <w:divBdr>
                <w:top w:val="none" w:sz="0" w:space="0" w:color="auto"/>
                <w:left w:val="none" w:sz="0" w:space="0" w:color="auto"/>
                <w:bottom w:val="none" w:sz="0" w:space="0" w:color="auto"/>
                <w:right w:val="none" w:sz="0" w:space="0" w:color="auto"/>
              </w:divBdr>
            </w:div>
            <w:div w:id="1745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6148">
      <w:bodyDiv w:val="1"/>
      <w:marLeft w:val="0"/>
      <w:marRight w:val="0"/>
      <w:marTop w:val="0"/>
      <w:marBottom w:val="0"/>
      <w:divBdr>
        <w:top w:val="none" w:sz="0" w:space="0" w:color="auto"/>
        <w:left w:val="none" w:sz="0" w:space="0" w:color="auto"/>
        <w:bottom w:val="none" w:sz="0" w:space="0" w:color="auto"/>
        <w:right w:val="none" w:sz="0" w:space="0" w:color="auto"/>
      </w:divBdr>
    </w:div>
    <w:div w:id="1101871781">
      <w:bodyDiv w:val="1"/>
      <w:marLeft w:val="0"/>
      <w:marRight w:val="0"/>
      <w:marTop w:val="0"/>
      <w:marBottom w:val="0"/>
      <w:divBdr>
        <w:top w:val="none" w:sz="0" w:space="0" w:color="auto"/>
        <w:left w:val="none" w:sz="0" w:space="0" w:color="auto"/>
        <w:bottom w:val="none" w:sz="0" w:space="0" w:color="auto"/>
        <w:right w:val="none" w:sz="0" w:space="0" w:color="auto"/>
      </w:divBdr>
    </w:div>
    <w:div w:id="1102260368">
      <w:bodyDiv w:val="1"/>
      <w:marLeft w:val="0"/>
      <w:marRight w:val="0"/>
      <w:marTop w:val="0"/>
      <w:marBottom w:val="0"/>
      <w:divBdr>
        <w:top w:val="none" w:sz="0" w:space="0" w:color="auto"/>
        <w:left w:val="none" w:sz="0" w:space="0" w:color="auto"/>
        <w:bottom w:val="none" w:sz="0" w:space="0" w:color="auto"/>
        <w:right w:val="none" w:sz="0" w:space="0" w:color="auto"/>
      </w:divBdr>
    </w:div>
    <w:div w:id="1102536152">
      <w:bodyDiv w:val="1"/>
      <w:marLeft w:val="0"/>
      <w:marRight w:val="0"/>
      <w:marTop w:val="0"/>
      <w:marBottom w:val="0"/>
      <w:divBdr>
        <w:top w:val="none" w:sz="0" w:space="0" w:color="auto"/>
        <w:left w:val="none" w:sz="0" w:space="0" w:color="auto"/>
        <w:bottom w:val="none" w:sz="0" w:space="0" w:color="auto"/>
        <w:right w:val="none" w:sz="0" w:space="0" w:color="auto"/>
      </w:divBdr>
    </w:div>
    <w:div w:id="1103264370">
      <w:bodyDiv w:val="1"/>
      <w:marLeft w:val="0"/>
      <w:marRight w:val="0"/>
      <w:marTop w:val="0"/>
      <w:marBottom w:val="0"/>
      <w:divBdr>
        <w:top w:val="none" w:sz="0" w:space="0" w:color="auto"/>
        <w:left w:val="none" w:sz="0" w:space="0" w:color="auto"/>
        <w:bottom w:val="none" w:sz="0" w:space="0" w:color="auto"/>
        <w:right w:val="none" w:sz="0" w:space="0" w:color="auto"/>
      </w:divBdr>
    </w:div>
    <w:div w:id="1103498996">
      <w:bodyDiv w:val="1"/>
      <w:marLeft w:val="0"/>
      <w:marRight w:val="0"/>
      <w:marTop w:val="0"/>
      <w:marBottom w:val="0"/>
      <w:divBdr>
        <w:top w:val="none" w:sz="0" w:space="0" w:color="auto"/>
        <w:left w:val="none" w:sz="0" w:space="0" w:color="auto"/>
        <w:bottom w:val="none" w:sz="0" w:space="0" w:color="auto"/>
        <w:right w:val="none" w:sz="0" w:space="0" w:color="auto"/>
      </w:divBdr>
    </w:div>
    <w:div w:id="1106390903">
      <w:bodyDiv w:val="1"/>
      <w:marLeft w:val="0"/>
      <w:marRight w:val="0"/>
      <w:marTop w:val="0"/>
      <w:marBottom w:val="0"/>
      <w:divBdr>
        <w:top w:val="none" w:sz="0" w:space="0" w:color="auto"/>
        <w:left w:val="none" w:sz="0" w:space="0" w:color="auto"/>
        <w:bottom w:val="none" w:sz="0" w:space="0" w:color="auto"/>
        <w:right w:val="none" w:sz="0" w:space="0" w:color="auto"/>
      </w:divBdr>
    </w:div>
    <w:div w:id="1107582536">
      <w:bodyDiv w:val="1"/>
      <w:marLeft w:val="0"/>
      <w:marRight w:val="0"/>
      <w:marTop w:val="0"/>
      <w:marBottom w:val="0"/>
      <w:divBdr>
        <w:top w:val="none" w:sz="0" w:space="0" w:color="auto"/>
        <w:left w:val="none" w:sz="0" w:space="0" w:color="auto"/>
        <w:bottom w:val="none" w:sz="0" w:space="0" w:color="auto"/>
        <w:right w:val="none" w:sz="0" w:space="0" w:color="auto"/>
      </w:divBdr>
    </w:div>
    <w:div w:id="1108310897">
      <w:bodyDiv w:val="1"/>
      <w:marLeft w:val="0"/>
      <w:marRight w:val="0"/>
      <w:marTop w:val="0"/>
      <w:marBottom w:val="0"/>
      <w:divBdr>
        <w:top w:val="none" w:sz="0" w:space="0" w:color="auto"/>
        <w:left w:val="none" w:sz="0" w:space="0" w:color="auto"/>
        <w:bottom w:val="none" w:sz="0" w:space="0" w:color="auto"/>
        <w:right w:val="none" w:sz="0" w:space="0" w:color="auto"/>
      </w:divBdr>
    </w:div>
    <w:div w:id="1108966374">
      <w:bodyDiv w:val="1"/>
      <w:marLeft w:val="0"/>
      <w:marRight w:val="0"/>
      <w:marTop w:val="0"/>
      <w:marBottom w:val="0"/>
      <w:divBdr>
        <w:top w:val="none" w:sz="0" w:space="0" w:color="auto"/>
        <w:left w:val="none" w:sz="0" w:space="0" w:color="auto"/>
        <w:bottom w:val="none" w:sz="0" w:space="0" w:color="auto"/>
        <w:right w:val="none" w:sz="0" w:space="0" w:color="auto"/>
      </w:divBdr>
    </w:div>
    <w:div w:id="1109740630">
      <w:bodyDiv w:val="1"/>
      <w:marLeft w:val="0"/>
      <w:marRight w:val="0"/>
      <w:marTop w:val="0"/>
      <w:marBottom w:val="0"/>
      <w:divBdr>
        <w:top w:val="none" w:sz="0" w:space="0" w:color="auto"/>
        <w:left w:val="none" w:sz="0" w:space="0" w:color="auto"/>
        <w:bottom w:val="none" w:sz="0" w:space="0" w:color="auto"/>
        <w:right w:val="none" w:sz="0" w:space="0" w:color="auto"/>
      </w:divBdr>
    </w:div>
    <w:div w:id="1110515324">
      <w:bodyDiv w:val="1"/>
      <w:marLeft w:val="0"/>
      <w:marRight w:val="0"/>
      <w:marTop w:val="0"/>
      <w:marBottom w:val="0"/>
      <w:divBdr>
        <w:top w:val="none" w:sz="0" w:space="0" w:color="auto"/>
        <w:left w:val="none" w:sz="0" w:space="0" w:color="auto"/>
        <w:bottom w:val="none" w:sz="0" w:space="0" w:color="auto"/>
        <w:right w:val="none" w:sz="0" w:space="0" w:color="auto"/>
      </w:divBdr>
    </w:div>
    <w:div w:id="1111360005">
      <w:bodyDiv w:val="1"/>
      <w:marLeft w:val="0"/>
      <w:marRight w:val="0"/>
      <w:marTop w:val="0"/>
      <w:marBottom w:val="0"/>
      <w:divBdr>
        <w:top w:val="none" w:sz="0" w:space="0" w:color="auto"/>
        <w:left w:val="none" w:sz="0" w:space="0" w:color="auto"/>
        <w:bottom w:val="none" w:sz="0" w:space="0" w:color="auto"/>
        <w:right w:val="none" w:sz="0" w:space="0" w:color="auto"/>
      </w:divBdr>
    </w:div>
    <w:div w:id="1112163014">
      <w:bodyDiv w:val="1"/>
      <w:marLeft w:val="0"/>
      <w:marRight w:val="0"/>
      <w:marTop w:val="0"/>
      <w:marBottom w:val="0"/>
      <w:divBdr>
        <w:top w:val="none" w:sz="0" w:space="0" w:color="auto"/>
        <w:left w:val="none" w:sz="0" w:space="0" w:color="auto"/>
        <w:bottom w:val="none" w:sz="0" w:space="0" w:color="auto"/>
        <w:right w:val="none" w:sz="0" w:space="0" w:color="auto"/>
      </w:divBdr>
    </w:div>
    <w:div w:id="1113550476">
      <w:bodyDiv w:val="1"/>
      <w:marLeft w:val="0"/>
      <w:marRight w:val="0"/>
      <w:marTop w:val="0"/>
      <w:marBottom w:val="0"/>
      <w:divBdr>
        <w:top w:val="none" w:sz="0" w:space="0" w:color="auto"/>
        <w:left w:val="none" w:sz="0" w:space="0" w:color="auto"/>
        <w:bottom w:val="none" w:sz="0" w:space="0" w:color="auto"/>
        <w:right w:val="none" w:sz="0" w:space="0" w:color="auto"/>
      </w:divBdr>
    </w:div>
    <w:div w:id="1117020666">
      <w:bodyDiv w:val="1"/>
      <w:marLeft w:val="0"/>
      <w:marRight w:val="0"/>
      <w:marTop w:val="0"/>
      <w:marBottom w:val="0"/>
      <w:divBdr>
        <w:top w:val="none" w:sz="0" w:space="0" w:color="auto"/>
        <w:left w:val="none" w:sz="0" w:space="0" w:color="auto"/>
        <w:bottom w:val="none" w:sz="0" w:space="0" w:color="auto"/>
        <w:right w:val="none" w:sz="0" w:space="0" w:color="auto"/>
      </w:divBdr>
    </w:div>
    <w:div w:id="1121148612">
      <w:bodyDiv w:val="1"/>
      <w:marLeft w:val="0"/>
      <w:marRight w:val="0"/>
      <w:marTop w:val="0"/>
      <w:marBottom w:val="0"/>
      <w:divBdr>
        <w:top w:val="none" w:sz="0" w:space="0" w:color="auto"/>
        <w:left w:val="none" w:sz="0" w:space="0" w:color="auto"/>
        <w:bottom w:val="none" w:sz="0" w:space="0" w:color="auto"/>
        <w:right w:val="none" w:sz="0" w:space="0" w:color="auto"/>
      </w:divBdr>
    </w:div>
    <w:div w:id="1122187885">
      <w:bodyDiv w:val="1"/>
      <w:marLeft w:val="0"/>
      <w:marRight w:val="0"/>
      <w:marTop w:val="0"/>
      <w:marBottom w:val="0"/>
      <w:divBdr>
        <w:top w:val="none" w:sz="0" w:space="0" w:color="auto"/>
        <w:left w:val="none" w:sz="0" w:space="0" w:color="auto"/>
        <w:bottom w:val="none" w:sz="0" w:space="0" w:color="auto"/>
        <w:right w:val="none" w:sz="0" w:space="0" w:color="auto"/>
      </w:divBdr>
    </w:div>
    <w:div w:id="1122379454">
      <w:bodyDiv w:val="1"/>
      <w:marLeft w:val="0"/>
      <w:marRight w:val="0"/>
      <w:marTop w:val="0"/>
      <w:marBottom w:val="0"/>
      <w:divBdr>
        <w:top w:val="none" w:sz="0" w:space="0" w:color="auto"/>
        <w:left w:val="none" w:sz="0" w:space="0" w:color="auto"/>
        <w:bottom w:val="none" w:sz="0" w:space="0" w:color="auto"/>
        <w:right w:val="none" w:sz="0" w:space="0" w:color="auto"/>
      </w:divBdr>
    </w:div>
    <w:div w:id="1123040467">
      <w:bodyDiv w:val="1"/>
      <w:marLeft w:val="0"/>
      <w:marRight w:val="0"/>
      <w:marTop w:val="0"/>
      <w:marBottom w:val="0"/>
      <w:divBdr>
        <w:top w:val="none" w:sz="0" w:space="0" w:color="auto"/>
        <w:left w:val="none" w:sz="0" w:space="0" w:color="auto"/>
        <w:bottom w:val="none" w:sz="0" w:space="0" w:color="auto"/>
        <w:right w:val="none" w:sz="0" w:space="0" w:color="auto"/>
      </w:divBdr>
    </w:div>
    <w:div w:id="1123690908">
      <w:bodyDiv w:val="1"/>
      <w:marLeft w:val="0"/>
      <w:marRight w:val="0"/>
      <w:marTop w:val="0"/>
      <w:marBottom w:val="0"/>
      <w:divBdr>
        <w:top w:val="none" w:sz="0" w:space="0" w:color="auto"/>
        <w:left w:val="none" w:sz="0" w:space="0" w:color="auto"/>
        <w:bottom w:val="none" w:sz="0" w:space="0" w:color="auto"/>
        <w:right w:val="none" w:sz="0" w:space="0" w:color="auto"/>
      </w:divBdr>
    </w:div>
    <w:div w:id="1123958495">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28015790">
      <w:bodyDiv w:val="1"/>
      <w:marLeft w:val="0"/>
      <w:marRight w:val="0"/>
      <w:marTop w:val="0"/>
      <w:marBottom w:val="0"/>
      <w:divBdr>
        <w:top w:val="none" w:sz="0" w:space="0" w:color="auto"/>
        <w:left w:val="none" w:sz="0" w:space="0" w:color="auto"/>
        <w:bottom w:val="none" w:sz="0" w:space="0" w:color="auto"/>
        <w:right w:val="none" w:sz="0" w:space="0" w:color="auto"/>
      </w:divBdr>
    </w:div>
    <w:div w:id="1128164053">
      <w:bodyDiv w:val="1"/>
      <w:marLeft w:val="0"/>
      <w:marRight w:val="0"/>
      <w:marTop w:val="0"/>
      <w:marBottom w:val="0"/>
      <w:divBdr>
        <w:top w:val="none" w:sz="0" w:space="0" w:color="auto"/>
        <w:left w:val="none" w:sz="0" w:space="0" w:color="auto"/>
        <w:bottom w:val="none" w:sz="0" w:space="0" w:color="auto"/>
        <w:right w:val="none" w:sz="0" w:space="0" w:color="auto"/>
      </w:divBdr>
    </w:div>
    <w:div w:id="1130443475">
      <w:bodyDiv w:val="1"/>
      <w:marLeft w:val="0"/>
      <w:marRight w:val="0"/>
      <w:marTop w:val="0"/>
      <w:marBottom w:val="0"/>
      <w:divBdr>
        <w:top w:val="none" w:sz="0" w:space="0" w:color="auto"/>
        <w:left w:val="none" w:sz="0" w:space="0" w:color="auto"/>
        <w:bottom w:val="none" w:sz="0" w:space="0" w:color="auto"/>
        <w:right w:val="none" w:sz="0" w:space="0" w:color="auto"/>
      </w:divBdr>
    </w:div>
    <w:div w:id="1130628783">
      <w:bodyDiv w:val="1"/>
      <w:marLeft w:val="0"/>
      <w:marRight w:val="0"/>
      <w:marTop w:val="0"/>
      <w:marBottom w:val="0"/>
      <w:divBdr>
        <w:top w:val="none" w:sz="0" w:space="0" w:color="auto"/>
        <w:left w:val="none" w:sz="0" w:space="0" w:color="auto"/>
        <w:bottom w:val="none" w:sz="0" w:space="0" w:color="auto"/>
        <w:right w:val="none" w:sz="0" w:space="0" w:color="auto"/>
      </w:divBdr>
    </w:div>
    <w:div w:id="1130631011">
      <w:bodyDiv w:val="1"/>
      <w:marLeft w:val="0"/>
      <w:marRight w:val="0"/>
      <w:marTop w:val="0"/>
      <w:marBottom w:val="0"/>
      <w:divBdr>
        <w:top w:val="none" w:sz="0" w:space="0" w:color="auto"/>
        <w:left w:val="none" w:sz="0" w:space="0" w:color="auto"/>
        <w:bottom w:val="none" w:sz="0" w:space="0" w:color="auto"/>
        <w:right w:val="none" w:sz="0" w:space="0" w:color="auto"/>
      </w:divBdr>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31897578">
      <w:bodyDiv w:val="1"/>
      <w:marLeft w:val="0"/>
      <w:marRight w:val="0"/>
      <w:marTop w:val="0"/>
      <w:marBottom w:val="0"/>
      <w:divBdr>
        <w:top w:val="none" w:sz="0" w:space="0" w:color="auto"/>
        <w:left w:val="none" w:sz="0" w:space="0" w:color="auto"/>
        <w:bottom w:val="none" w:sz="0" w:space="0" w:color="auto"/>
        <w:right w:val="none" w:sz="0" w:space="0" w:color="auto"/>
      </w:divBdr>
    </w:div>
    <w:div w:id="1132284476">
      <w:bodyDiv w:val="1"/>
      <w:marLeft w:val="0"/>
      <w:marRight w:val="0"/>
      <w:marTop w:val="0"/>
      <w:marBottom w:val="0"/>
      <w:divBdr>
        <w:top w:val="none" w:sz="0" w:space="0" w:color="auto"/>
        <w:left w:val="none" w:sz="0" w:space="0" w:color="auto"/>
        <w:bottom w:val="none" w:sz="0" w:space="0" w:color="auto"/>
        <w:right w:val="none" w:sz="0" w:space="0" w:color="auto"/>
      </w:divBdr>
    </w:div>
    <w:div w:id="1136214954">
      <w:bodyDiv w:val="1"/>
      <w:marLeft w:val="0"/>
      <w:marRight w:val="0"/>
      <w:marTop w:val="0"/>
      <w:marBottom w:val="0"/>
      <w:divBdr>
        <w:top w:val="none" w:sz="0" w:space="0" w:color="auto"/>
        <w:left w:val="none" w:sz="0" w:space="0" w:color="auto"/>
        <w:bottom w:val="none" w:sz="0" w:space="0" w:color="auto"/>
        <w:right w:val="none" w:sz="0" w:space="0" w:color="auto"/>
      </w:divBdr>
    </w:div>
    <w:div w:id="1136335531">
      <w:bodyDiv w:val="1"/>
      <w:marLeft w:val="0"/>
      <w:marRight w:val="0"/>
      <w:marTop w:val="0"/>
      <w:marBottom w:val="0"/>
      <w:divBdr>
        <w:top w:val="none" w:sz="0" w:space="0" w:color="auto"/>
        <w:left w:val="none" w:sz="0" w:space="0" w:color="auto"/>
        <w:bottom w:val="none" w:sz="0" w:space="0" w:color="auto"/>
        <w:right w:val="none" w:sz="0" w:space="0" w:color="auto"/>
      </w:divBdr>
    </w:div>
    <w:div w:id="1136414364">
      <w:bodyDiv w:val="1"/>
      <w:marLeft w:val="0"/>
      <w:marRight w:val="0"/>
      <w:marTop w:val="0"/>
      <w:marBottom w:val="0"/>
      <w:divBdr>
        <w:top w:val="none" w:sz="0" w:space="0" w:color="auto"/>
        <w:left w:val="none" w:sz="0" w:space="0" w:color="auto"/>
        <w:bottom w:val="none" w:sz="0" w:space="0" w:color="auto"/>
        <w:right w:val="none" w:sz="0" w:space="0" w:color="auto"/>
      </w:divBdr>
    </w:div>
    <w:div w:id="1138885225">
      <w:bodyDiv w:val="1"/>
      <w:marLeft w:val="0"/>
      <w:marRight w:val="0"/>
      <w:marTop w:val="0"/>
      <w:marBottom w:val="0"/>
      <w:divBdr>
        <w:top w:val="none" w:sz="0" w:space="0" w:color="auto"/>
        <w:left w:val="none" w:sz="0" w:space="0" w:color="auto"/>
        <w:bottom w:val="none" w:sz="0" w:space="0" w:color="auto"/>
        <w:right w:val="none" w:sz="0" w:space="0" w:color="auto"/>
      </w:divBdr>
    </w:div>
    <w:div w:id="1139035921">
      <w:bodyDiv w:val="1"/>
      <w:marLeft w:val="0"/>
      <w:marRight w:val="0"/>
      <w:marTop w:val="0"/>
      <w:marBottom w:val="0"/>
      <w:divBdr>
        <w:top w:val="none" w:sz="0" w:space="0" w:color="auto"/>
        <w:left w:val="none" w:sz="0" w:space="0" w:color="auto"/>
        <w:bottom w:val="none" w:sz="0" w:space="0" w:color="auto"/>
        <w:right w:val="none" w:sz="0" w:space="0" w:color="auto"/>
      </w:divBdr>
    </w:div>
    <w:div w:id="1139806582">
      <w:bodyDiv w:val="1"/>
      <w:marLeft w:val="0"/>
      <w:marRight w:val="0"/>
      <w:marTop w:val="0"/>
      <w:marBottom w:val="0"/>
      <w:divBdr>
        <w:top w:val="none" w:sz="0" w:space="0" w:color="auto"/>
        <w:left w:val="none" w:sz="0" w:space="0" w:color="auto"/>
        <w:bottom w:val="none" w:sz="0" w:space="0" w:color="auto"/>
        <w:right w:val="none" w:sz="0" w:space="0" w:color="auto"/>
      </w:divBdr>
    </w:div>
    <w:div w:id="1140807094">
      <w:bodyDiv w:val="1"/>
      <w:marLeft w:val="0"/>
      <w:marRight w:val="0"/>
      <w:marTop w:val="0"/>
      <w:marBottom w:val="0"/>
      <w:divBdr>
        <w:top w:val="none" w:sz="0" w:space="0" w:color="auto"/>
        <w:left w:val="none" w:sz="0" w:space="0" w:color="auto"/>
        <w:bottom w:val="none" w:sz="0" w:space="0" w:color="auto"/>
        <w:right w:val="none" w:sz="0" w:space="0" w:color="auto"/>
      </w:divBdr>
    </w:div>
    <w:div w:id="1140877675">
      <w:bodyDiv w:val="1"/>
      <w:marLeft w:val="0"/>
      <w:marRight w:val="0"/>
      <w:marTop w:val="0"/>
      <w:marBottom w:val="0"/>
      <w:divBdr>
        <w:top w:val="none" w:sz="0" w:space="0" w:color="auto"/>
        <w:left w:val="none" w:sz="0" w:space="0" w:color="auto"/>
        <w:bottom w:val="none" w:sz="0" w:space="0" w:color="auto"/>
        <w:right w:val="none" w:sz="0" w:space="0" w:color="auto"/>
      </w:divBdr>
    </w:div>
    <w:div w:id="1143931050">
      <w:bodyDiv w:val="1"/>
      <w:marLeft w:val="0"/>
      <w:marRight w:val="0"/>
      <w:marTop w:val="0"/>
      <w:marBottom w:val="0"/>
      <w:divBdr>
        <w:top w:val="none" w:sz="0" w:space="0" w:color="auto"/>
        <w:left w:val="none" w:sz="0" w:space="0" w:color="auto"/>
        <w:bottom w:val="none" w:sz="0" w:space="0" w:color="auto"/>
        <w:right w:val="none" w:sz="0" w:space="0" w:color="auto"/>
      </w:divBdr>
    </w:div>
    <w:div w:id="1149980129">
      <w:bodyDiv w:val="1"/>
      <w:marLeft w:val="0"/>
      <w:marRight w:val="0"/>
      <w:marTop w:val="0"/>
      <w:marBottom w:val="0"/>
      <w:divBdr>
        <w:top w:val="none" w:sz="0" w:space="0" w:color="auto"/>
        <w:left w:val="none" w:sz="0" w:space="0" w:color="auto"/>
        <w:bottom w:val="none" w:sz="0" w:space="0" w:color="auto"/>
        <w:right w:val="none" w:sz="0" w:space="0" w:color="auto"/>
      </w:divBdr>
    </w:div>
    <w:div w:id="1150174578">
      <w:bodyDiv w:val="1"/>
      <w:marLeft w:val="0"/>
      <w:marRight w:val="0"/>
      <w:marTop w:val="0"/>
      <w:marBottom w:val="0"/>
      <w:divBdr>
        <w:top w:val="none" w:sz="0" w:space="0" w:color="auto"/>
        <w:left w:val="none" w:sz="0" w:space="0" w:color="auto"/>
        <w:bottom w:val="none" w:sz="0" w:space="0" w:color="auto"/>
        <w:right w:val="none" w:sz="0" w:space="0" w:color="auto"/>
      </w:divBdr>
    </w:div>
    <w:div w:id="1152019952">
      <w:bodyDiv w:val="1"/>
      <w:marLeft w:val="0"/>
      <w:marRight w:val="0"/>
      <w:marTop w:val="0"/>
      <w:marBottom w:val="0"/>
      <w:divBdr>
        <w:top w:val="none" w:sz="0" w:space="0" w:color="auto"/>
        <w:left w:val="none" w:sz="0" w:space="0" w:color="auto"/>
        <w:bottom w:val="none" w:sz="0" w:space="0" w:color="auto"/>
        <w:right w:val="none" w:sz="0" w:space="0" w:color="auto"/>
      </w:divBdr>
    </w:div>
    <w:div w:id="1153181699">
      <w:bodyDiv w:val="1"/>
      <w:marLeft w:val="0"/>
      <w:marRight w:val="0"/>
      <w:marTop w:val="0"/>
      <w:marBottom w:val="0"/>
      <w:divBdr>
        <w:top w:val="none" w:sz="0" w:space="0" w:color="auto"/>
        <w:left w:val="none" w:sz="0" w:space="0" w:color="auto"/>
        <w:bottom w:val="none" w:sz="0" w:space="0" w:color="auto"/>
        <w:right w:val="none" w:sz="0" w:space="0" w:color="auto"/>
      </w:divBdr>
    </w:div>
    <w:div w:id="1154837571">
      <w:bodyDiv w:val="1"/>
      <w:marLeft w:val="0"/>
      <w:marRight w:val="0"/>
      <w:marTop w:val="0"/>
      <w:marBottom w:val="0"/>
      <w:divBdr>
        <w:top w:val="none" w:sz="0" w:space="0" w:color="auto"/>
        <w:left w:val="none" w:sz="0" w:space="0" w:color="auto"/>
        <w:bottom w:val="none" w:sz="0" w:space="0" w:color="auto"/>
        <w:right w:val="none" w:sz="0" w:space="0" w:color="auto"/>
      </w:divBdr>
    </w:div>
    <w:div w:id="1156411560">
      <w:bodyDiv w:val="1"/>
      <w:marLeft w:val="0"/>
      <w:marRight w:val="0"/>
      <w:marTop w:val="0"/>
      <w:marBottom w:val="0"/>
      <w:divBdr>
        <w:top w:val="none" w:sz="0" w:space="0" w:color="auto"/>
        <w:left w:val="none" w:sz="0" w:space="0" w:color="auto"/>
        <w:bottom w:val="none" w:sz="0" w:space="0" w:color="auto"/>
        <w:right w:val="none" w:sz="0" w:space="0" w:color="auto"/>
      </w:divBdr>
    </w:div>
    <w:div w:id="1157845098">
      <w:bodyDiv w:val="1"/>
      <w:marLeft w:val="0"/>
      <w:marRight w:val="0"/>
      <w:marTop w:val="0"/>
      <w:marBottom w:val="0"/>
      <w:divBdr>
        <w:top w:val="none" w:sz="0" w:space="0" w:color="auto"/>
        <w:left w:val="none" w:sz="0" w:space="0" w:color="auto"/>
        <w:bottom w:val="none" w:sz="0" w:space="0" w:color="auto"/>
        <w:right w:val="none" w:sz="0" w:space="0" w:color="auto"/>
      </w:divBdr>
    </w:div>
    <w:div w:id="1158350264">
      <w:bodyDiv w:val="1"/>
      <w:marLeft w:val="0"/>
      <w:marRight w:val="0"/>
      <w:marTop w:val="0"/>
      <w:marBottom w:val="0"/>
      <w:divBdr>
        <w:top w:val="none" w:sz="0" w:space="0" w:color="auto"/>
        <w:left w:val="none" w:sz="0" w:space="0" w:color="auto"/>
        <w:bottom w:val="none" w:sz="0" w:space="0" w:color="auto"/>
        <w:right w:val="none" w:sz="0" w:space="0" w:color="auto"/>
      </w:divBdr>
      <w:divsChild>
        <w:div w:id="2019843804">
          <w:marLeft w:val="0"/>
          <w:marRight w:val="0"/>
          <w:marTop w:val="0"/>
          <w:marBottom w:val="0"/>
          <w:divBdr>
            <w:top w:val="none" w:sz="0" w:space="0" w:color="auto"/>
            <w:left w:val="none" w:sz="0" w:space="0" w:color="auto"/>
            <w:bottom w:val="none" w:sz="0" w:space="0" w:color="auto"/>
            <w:right w:val="none" w:sz="0" w:space="0" w:color="auto"/>
          </w:divBdr>
        </w:div>
      </w:divsChild>
    </w:div>
    <w:div w:id="1159156394">
      <w:bodyDiv w:val="1"/>
      <w:marLeft w:val="0"/>
      <w:marRight w:val="0"/>
      <w:marTop w:val="0"/>
      <w:marBottom w:val="0"/>
      <w:divBdr>
        <w:top w:val="none" w:sz="0" w:space="0" w:color="auto"/>
        <w:left w:val="none" w:sz="0" w:space="0" w:color="auto"/>
        <w:bottom w:val="none" w:sz="0" w:space="0" w:color="auto"/>
        <w:right w:val="none" w:sz="0" w:space="0" w:color="auto"/>
      </w:divBdr>
    </w:div>
    <w:div w:id="1159426428">
      <w:bodyDiv w:val="1"/>
      <w:marLeft w:val="0"/>
      <w:marRight w:val="0"/>
      <w:marTop w:val="0"/>
      <w:marBottom w:val="0"/>
      <w:divBdr>
        <w:top w:val="none" w:sz="0" w:space="0" w:color="auto"/>
        <w:left w:val="none" w:sz="0" w:space="0" w:color="auto"/>
        <w:bottom w:val="none" w:sz="0" w:space="0" w:color="auto"/>
        <w:right w:val="none" w:sz="0" w:space="0" w:color="auto"/>
      </w:divBdr>
    </w:div>
    <w:div w:id="1160192802">
      <w:bodyDiv w:val="1"/>
      <w:marLeft w:val="0"/>
      <w:marRight w:val="0"/>
      <w:marTop w:val="0"/>
      <w:marBottom w:val="0"/>
      <w:divBdr>
        <w:top w:val="none" w:sz="0" w:space="0" w:color="auto"/>
        <w:left w:val="none" w:sz="0" w:space="0" w:color="auto"/>
        <w:bottom w:val="none" w:sz="0" w:space="0" w:color="auto"/>
        <w:right w:val="none" w:sz="0" w:space="0" w:color="auto"/>
      </w:divBdr>
    </w:div>
    <w:div w:id="1161890153">
      <w:bodyDiv w:val="1"/>
      <w:marLeft w:val="0"/>
      <w:marRight w:val="0"/>
      <w:marTop w:val="0"/>
      <w:marBottom w:val="0"/>
      <w:divBdr>
        <w:top w:val="none" w:sz="0" w:space="0" w:color="auto"/>
        <w:left w:val="none" w:sz="0" w:space="0" w:color="auto"/>
        <w:bottom w:val="none" w:sz="0" w:space="0" w:color="auto"/>
        <w:right w:val="none" w:sz="0" w:space="0" w:color="auto"/>
      </w:divBdr>
    </w:div>
    <w:div w:id="1162307490">
      <w:bodyDiv w:val="1"/>
      <w:marLeft w:val="0"/>
      <w:marRight w:val="0"/>
      <w:marTop w:val="0"/>
      <w:marBottom w:val="0"/>
      <w:divBdr>
        <w:top w:val="none" w:sz="0" w:space="0" w:color="auto"/>
        <w:left w:val="none" w:sz="0" w:space="0" w:color="auto"/>
        <w:bottom w:val="none" w:sz="0" w:space="0" w:color="auto"/>
        <w:right w:val="none" w:sz="0" w:space="0" w:color="auto"/>
      </w:divBdr>
    </w:div>
    <w:div w:id="1165702105">
      <w:bodyDiv w:val="1"/>
      <w:marLeft w:val="0"/>
      <w:marRight w:val="0"/>
      <w:marTop w:val="0"/>
      <w:marBottom w:val="0"/>
      <w:divBdr>
        <w:top w:val="none" w:sz="0" w:space="0" w:color="auto"/>
        <w:left w:val="none" w:sz="0" w:space="0" w:color="auto"/>
        <w:bottom w:val="none" w:sz="0" w:space="0" w:color="auto"/>
        <w:right w:val="none" w:sz="0" w:space="0" w:color="auto"/>
      </w:divBdr>
    </w:div>
    <w:div w:id="1166824643">
      <w:bodyDiv w:val="1"/>
      <w:marLeft w:val="0"/>
      <w:marRight w:val="0"/>
      <w:marTop w:val="0"/>
      <w:marBottom w:val="0"/>
      <w:divBdr>
        <w:top w:val="none" w:sz="0" w:space="0" w:color="auto"/>
        <w:left w:val="none" w:sz="0" w:space="0" w:color="auto"/>
        <w:bottom w:val="none" w:sz="0" w:space="0" w:color="auto"/>
        <w:right w:val="none" w:sz="0" w:space="0" w:color="auto"/>
      </w:divBdr>
    </w:div>
    <w:div w:id="1169250582">
      <w:bodyDiv w:val="1"/>
      <w:marLeft w:val="0"/>
      <w:marRight w:val="0"/>
      <w:marTop w:val="0"/>
      <w:marBottom w:val="0"/>
      <w:divBdr>
        <w:top w:val="none" w:sz="0" w:space="0" w:color="auto"/>
        <w:left w:val="none" w:sz="0" w:space="0" w:color="auto"/>
        <w:bottom w:val="none" w:sz="0" w:space="0" w:color="auto"/>
        <w:right w:val="none" w:sz="0" w:space="0" w:color="auto"/>
      </w:divBdr>
    </w:div>
    <w:div w:id="1169370303">
      <w:bodyDiv w:val="1"/>
      <w:marLeft w:val="0"/>
      <w:marRight w:val="0"/>
      <w:marTop w:val="0"/>
      <w:marBottom w:val="0"/>
      <w:divBdr>
        <w:top w:val="none" w:sz="0" w:space="0" w:color="auto"/>
        <w:left w:val="none" w:sz="0" w:space="0" w:color="auto"/>
        <w:bottom w:val="none" w:sz="0" w:space="0" w:color="auto"/>
        <w:right w:val="none" w:sz="0" w:space="0" w:color="auto"/>
      </w:divBdr>
    </w:div>
    <w:div w:id="1171142121">
      <w:bodyDiv w:val="1"/>
      <w:marLeft w:val="0"/>
      <w:marRight w:val="0"/>
      <w:marTop w:val="0"/>
      <w:marBottom w:val="0"/>
      <w:divBdr>
        <w:top w:val="none" w:sz="0" w:space="0" w:color="auto"/>
        <w:left w:val="none" w:sz="0" w:space="0" w:color="auto"/>
        <w:bottom w:val="none" w:sz="0" w:space="0" w:color="auto"/>
        <w:right w:val="none" w:sz="0" w:space="0" w:color="auto"/>
      </w:divBdr>
    </w:div>
    <w:div w:id="1176068771">
      <w:bodyDiv w:val="1"/>
      <w:marLeft w:val="0"/>
      <w:marRight w:val="0"/>
      <w:marTop w:val="0"/>
      <w:marBottom w:val="0"/>
      <w:divBdr>
        <w:top w:val="none" w:sz="0" w:space="0" w:color="auto"/>
        <w:left w:val="none" w:sz="0" w:space="0" w:color="auto"/>
        <w:bottom w:val="none" w:sz="0" w:space="0" w:color="auto"/>
        <w:right w:val="none" w:sz="0" w:space="0" w:color="auto"/>
      </w:divBdr>
    </w:div>
    <w:div w:id="1181312472">
      <w:bodyDiv w:val="1"/>
      <w:marLeft w:val="0"/>
      <w:marRight w:val="0"/>
      <w:marTop w:val="0"/>
      <w:marBottom w:val="0"/>
      <w:divBdr>
        <w:top w:val="none" w:sz="0" w:space="0" w:color="auto"/>
        <w:left w:val="none" w:sz="0" w:space="0" w:color="auto"/>
        <w:bottom w:val="none" w:sz="0" w:space="0" w:color="auto"/>
        <w:right w:val="none" w:sz="0" w:space="0" w:color="auto"/>
      </w:divBdr>
    </w:div>
    <w:div w:id="1184436190">
      <w:bodyDiv w:val="1"/>
      <w:marLeft w:val="0"/>
      <w:marRight w:val="0"/>
      <w:marTop w:val="0"/>
      <w:marBottom w:val="0"/>
      <w:divBdr>
        <w:top w:val="none" w:sz="0" w:space="0" w:color="auto"/>
        <w:left w:val="none" w:sz="0" w:space="0" w:color="auto"/>
        <w:bottom w:val="none" w:sz="0" w:space="0" w:color="auto"/>
        <w:right w:val="none" w:sz="0" w:space="0" w:color="auto"/>
      </w:divBdr>
    </w:div>
    <w:div w:id="1184713021">
      <w:bodyDiv w:val="1"/>
      <w:marLeft w:val="0"/>
      <w:marRight w:val="0"/>
      <w:marTop w:val="0"/>
      <w:marBottom w:val="0"/>
      <w:divBdr>
        <w:top w:val="none" w:sz="0" w:space="0" w:color="auto"/>
        <w:left w:val="none" w:sz="0" w:space="0" w:color="auto"/>
        <w:bottom w:val="none" w:sz="0" w:space="0" w:color="auto"/>
        <w:right w:val="none" w:sz="0" w:space="0" w:color="auto"/>
      </w:divBdr>
    </w:div>
    <w:div w:id="1186676637">
      <w:bodyDiv w:val="1"/>
      <w:marLeft w:val="0"/>
      <w:marRight w:val="0"/>
      <w:marTop w:val="0"/>
      <w:marBottom w:val="0"/>
      <w:divBdr>
        <w:top w:val="none" w:sz="0" w:space="0" w:color="auto"/>
        <w:left w:val="none" w:sz="0" w:space="0" w:color="auto"/>
        <w:bottom w:val="none" w:sz="0" w:space="0" w:color="auto"/>
        <w:right w:val="none" w:sz="0" w:space="0" w:color="auto"/>
      </w:divBdr>
    </w:div>
    <w:div w:id="1187329713">
      <w:bodyDiv w:val="1"/>
      <w:marLeft w:val="0"/>
      <w:marRight w:val="0"/>
      <w:marTop w:val="0"/>
      <w:marBottom w:val="0"/>
      <w:divBdr>
        <w:top w:val="none" w:sz="0" w:space="0" w:color="auto"/>
        <w:left w:val="none" w:sz="0" w:space="0" w:color="auto"/>
        <w:bottom w:val="none" w:sz="0" w:space="0" w:color="auto"/>
        <w:right w:val="none" w:sz="0" w:space="0" w:color="auto"/>
      </w:divBdr>
    </w:div>
    <w:div w:id="1188375273">
      <w:bodyDiv w:val="1"/>
      <w:marLeft w:val="0"/>
      <w:marRight w:val="0"/>
      <w:marTop w:val="0"/>
      <w:marBottom w:val="0"/>
      <w:divBdr>
        <w:top w:val="none" w:sz="0" w:space="0" w:color="auto"/>
        <w:left w:val="none" w:sz="0" w:space="0" w:color="auto"/>
        <w:bottom w:val="none" w:sz="0" w:space="0" w:color="auto"/>
        <w:right w:val="none" w:sz="0" w:space="0" w:color="auto"/>
      </w:divBdr>
    </w:div>
    <w:div w:id="1188789031">
      <w:bodyDiv w:val="1"/>
      <w:marLeft w:val="0"/>
      <w:marRight w:val="0"/>
      <w:marTop w:val="0"/>
      <w:marBottom w:val="0"/>
      <w:divBdr>
        <w:top w:val="none" w:sz="0" w:space="0" w:color="auto"/>
        <w:left w:val="none" w:sz="0" w:space="0" w:color="auto"/>
        <w:bottom w:val="none" w:sz="0" w:space="0" w:color="auto"/>
        <w:right w:val="none" w:sz="0" w:space="0" w:color="auto"/>
      </w:divBdr>
    </w:div>
    <w:div w:id="1190218531">
      <w:bodyDiv w:val="1"/>
      <w:marLeft w:val="0"/>
      <w:marRight w:val="0"/>
      <w:marTop w:val="0"/>
      <w:marBottom w:val="0"/>
      <w:divBdr>
        <w:top w:val="none" w:sz="0" w:space="0" w:color="auto"/>
        <w:left w:val="none" w:sz="0" w:space="0" w:color="auto"/>
        <w:bottom w:val="none" w:sz="0" w:space="0" w:color="auto"/>
        <w:right w:val="none" w:sz="0" w:space="0" w:color="auto"/>
      </w:divBdr>
    </w:div>
    <w:div w:id="1190533803">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191916878">
      <w:bodyDiv w:val="1"/>
      <w:marLeft w:val="0"/>
      <w:marRight w:val="0"/>
      <w:marTop w:val="0"/>
      <w:marBottom w:val="0"/>
      <w:divBdr>
        <w:top w:val="none" w:sz="0" w:space="0" w:color="auto"/>
        <w:left w:val="none" w:sz="0" w:space="0" w:color="auto"/>
        <w:bottom w:val="none" w:sz="0" w:space="0" w:color="auto"/>
        <w:right w:val="none" w:sz="0" w:space="0" w:color="auto"/>
      </w:divBdr>
    </w:div>
    <w:div w:id="1191987590">
      <w:bodyDiv w:val="1"/>
      <w:marLeft w:val="0"/>
      <w:marRight w:val="0"/>
      <w:marTop w:val="0"/>
      <w:marBottom w:val="0"/>
      <w:divBdr>
        <w:top w:val="none" w:sz="0" w:space="0" w:color="auto"/>
        <w:left w:val="none" w:sz="0" w:space="0" w:color="auto"/>
        <w:bottom w:val="none" w:sz="0" w:space="0" w:color="auto"/>
        <w:right w:val="none" w:sz="0" w:space="0" w:color="auto"/>
      </w:divBdr>
    </w:div>
    <w:div w:id="1195343572">
      <w:bodyDiv w:val="1"/>
      <w:marLeft w:val="0"/>
      <w:marRight w:val="0"/>
      <w:marTop w:val="0"/>
      <w:marBottom w:val="0"/>
      <w:divBdr>
        <w:top w:val="none" w:sz="0" w:space="0" w:color="auto"/>
        <w:left w:val="none" w:sz="0" w:space="0" w:color="auto"/>
        <w:bottom w:val="none" w:sz="0" w:space="0" w:color="auto"/>
        <w:right w:val="none" w:sz="0" w:space="0" w:color="auto"/>
      </w:divBdr>
    </w:div>
    <w:div w:id="1196889301">
      <w:bodyDiv w:val="1"/>
      <w:marLeft w:val="0"/>
      <w:marRight w:val="0"/>
      <w:marTop w:val="0"/>
      <w:marBottom w:val="0"/>
      <w:divBdr>
        <w:top w:val="none" w:sz="0" w:space="0" w:color="auto"/>
        <w:left w:val="none" w:sz="0" w:space="0" w:color="auto"/>
        <w:bottom w:val="none" w:sz="0" w:space="0" w:color="auto"/>
        <w:right w:val="none" w:sz="0" w:space="0" w:color="auto"/>
      </w:divBdr>
    </w:div>
    <w:div w:id="1197545613">
      <w:bodyDiv w:val="1"/>
      <w:marLeft w:val="0"/>
      <w:marRight w:val="0"/>
      <w:marTop w:val="0"/>
      <w:marBottom w:val="0"/>
      <w:divBdr>
        <w:top w:val="none" w:sz="0" w:space="0" w:color="auto"/>
        <w:left w:val="none" w:sz="0" w:space="0" w:color="auto"/>
        <w:bottom w:val="none" w:sz="0" w:space="0" w:color="auto"/>
        <w:right w:val="none" w:sz="0" w:space="0" w:color="auto"/>
      </w:divBdr>
    </w:div>
    <w:div w:id="1198543248">
      <w:bodyDiv w:val="1"/>
      <w:marLeft w:val="0"/>
      <w:marRight w:val="0"/>
      <w:marTop w:val="0"/>
      <w:marBottom w:val="0"/>
      <w:divBdr>
        <w:top w:val="none" w:sz="0" w:space="0" w:color="auto"/>
        <w:left w:val="none" w:sz="0" w:space="0" w:color="auto"/>
        <w:bottom w:val="none" w:sz="0" w:space="0" w:color="auto"/>
        <w:right w:val="none" w:sz="0" w:space="0" w:color="auto"/>
      </w:divBdr>
    </w:div>
    <w:div w:id="1202325721">
      <w:bodyDiv w:val="1"/>
      <w:marLeft w:val="0"/>
      <w:marRight w:val="0"/>
      <w:marTop w:val="0"/>
      <w:marBottom w:val="0"/>
      <w:divBdr>
        <w:top w:val="none" w:sz="0" w:space="0" w:color="auto"/>
        <w:left w:val="none" w:sz="0" w:space="0" w:color="auto"/>
        <w:bottom w:val="none" w:sz="0" w:space="0" w:color="auto"/>
        <w:right w:val="none" w:sz="0" w:space="0" w:color="auto"/>
      </w:divBdr>
    </w:div>
    <w:div w:id="1203984577">
      <w:bodyDiv w:val="1"/>
      <w:marLeft w:val="0"/>
      <w:marRight w:val="0"/>
      <w:marTop w:val="0"/>
      <w:marBottom w:val="0"/>
      <w:divBdr>
        <w:top w:val="none" w:sz="0" w:space="0" w:color="auto"/>
        <w:left w:val="none" w:sz="0" w:space="0" w:color="auto"/>
        <w:bottom w:val="none" w:sz="0" w:space="0" w:color="auto"/>
        <w:right w:val="none" w:sz="0" w:space="0" w:color="auto"/>
      </w:divBdr>
    </w:div>
    <w:div w:id="1204027499">
      <w:bodyDiv w:val="1"/>
      <w:marLeft w:val="0"/>
      <w:marRight w:val="0"/>
      <w:marTop w:val="0"/>
      <w:marBottom w:val="0"/>
      <w:divBdr>
        <w:top w:val="none" w:sz="0" w:space="0" w:color="auto"/>
        <w:left w:val="none" w:sz="0" w:space="0" w:color="auto"/>
        <w:bottom w:val="none" w:sz="0" w:space="0" w:color="auto"/>
        <w:right w:val="none" w:sz="0" w:space="0" w:color="auto"/>
      </w:divBdr>
    </w:div>
    <w:div w:id="1204947306">
      <w:bodyDiv w:val="1"/>
      <w:marLeft w:val="0"/>
      <w:marRight w:val="0"/>
      <w:marTop w:val="0"/>
      <w:marBottom w:val="0"/>
      <w:divBdr>
        <w:top w:val="none" w:sz="0" w:space="0" w:color="auto"/>
        <w:left w:val="none" w:sz="0" w:space="0" w:color="auto"/>
        <w:bottom w:val="none" w:sz="0" w:space="0" w:color="auto"/>
        <w:right w:val="none" w:sz="0" w:space="0" w:color="auto"/>
      </w:divBdr>
    </w:div>
    <w:div w:id="1205680289">
      <w:bodyDiv w:val="1"/>
      <w:marLeft w:val="0"/>
      <w:marRight w:val="0"/>
      <w:marTop w:val="0"/>
      <w:marBottom w:val="0"/>
      <w:divBdr>
        <w:top w:val="none" w:sz="0" w:space="0" w:color="auto"/>
        <w:left w:val="none" w:sz="0" w:space="0" w:color="auto"/>
        <w:bottom w:val="none" w:sz="0" w:space="0" w:color="auto"/>
        <w:right w:val="none" w:sz="0" w:space="0" w:color="auto"/>
      </w:divBdr>
    </w:div>
    <w:div w:id="1207182417">
      <w:bodyDiv w:val="1"/>
      <w:marLeft w:val="0"/>
      <w:marRight w:val="0"/>
      <w:marTop w:val="0"/>
      <w:marBottom w:val="0"/>
      <w:divBdr>
        <w:top w:val="none" w:sz="0" w:space="0" w:color="auto"/>
        <w:left w:val="none" w:sz="0" w:space="0" w:color="auto"/>
        <w:bottom w:val="none" w:sz="0" w:space="0" w:color="auto"/>
        <w:right w:val="none" w:sz="0" w:space="0" w:color="auto"/>
      </w:divBdr>
    </w:div>
    <w:div w:id="1209957733">
      <w:bodyDiv w:val="1"/>
      <w:marLeft w:val="0"/>
      <w:marRight w:val="0"/>
      <w:marTop w:val="0"/>
      <w:marBottom w:val="0"/>
      <w:divBdr>
        <w:top w:val="none" w:sz="0" w:space="0" w:color="auto"/>
        <w:left w:val="none" w:sz="0" w:space="0" w:color="auto"/>
        <w:bottom w:val="none" w:sz="0" w:space="0" w:color="auto"/>
        <w:right w:val="none" w:sz="0" w:space="0" w:color="auto"/>
      </w:divBdr>
    </w:div>
    <w:div w:id="1212615277">
      <w:bodyDiv w:val="1"/>
      <w:marLeft w:val="0"/>
      <w:marRight w:val="0"/>
      <w:marTop w:val="0"/>
      <w:marBottom w:val="0"/>
      <w:divBdr>
        <w:top w:val="none" w:sz="0" w:space="0" w:color="auto"/>
        <w:left w:val="none" w:sz="0" w:space="0" w:color="auto"/>
        <w:bottom w:val="none" w:sz="0" w:space="0" w:color="auto"/>
        <w:right w:val="none" w:sz="0" w:space="0" w:color="auto"/>
      </w:divBdr>
    </w:div>
    <w:div w:id="1213422494">
      <w:bodyDiv w:val="1"/>
      <w:marLeft w:val="0"/>
      <w:marRight w:val="0"/>
      <w:marTop w:val="0"/>
      <w:marBottom w:val="0"/>
      <w:divBdr>
        <w:top w:val="none" w:sz="0" w:space="0" w:color="auto"/>
        <w:left w:val="none" w:sz="0" w:space="0" w:color="auto"/>
        <w:bottom w:val="none" w:sz="0" w:space="0" w:color="auto"/>
        <w:right w:val="none" w:sz="0" w:space="0" w:color="auto"/>
      </w:divBdr>
    </w:div>
    <w:div w:id="1215002561">
      <w:bodyDiv w:val="1"/>
      <w:marLeft w:val="0"/>
      <w:marRight w:val="0"/>
      <w:marTop w:val="0"/>
      <w:marBottom w:val="0"/>
      <w:divBdr>
        <w:top w:val="none" w:sz="0" w:space="0" w:color="auto"/>
        <w:left w:val="none" w:sz="0" w:space="0" w:color="auto"/>
        <w:bottom w:val="none" w:sz="0" w:space="0" w:color="auto"/>
        <w:right w:val="none" w:sz="0" w:space="0" w:color="auto"/>
      </w:divBdr>
    </w:div>
    <w:div w:id="1215508951">
      <w:bodyDiv w:val="1"/>
      <w:marLeft w:val="0"/>
      <w:marRight w:val="0"/>
      <w:marTop w:val="0"/>
      <w:marBottom w:val="0"/>
      <w:divBdr>
        <w:top w:val="none" w:sz="0" w:space="0" w:color="auto"/>
        <w:left w:val="none" w:sz="0" w:space="0" w:color="auto"/>
        <w:bottom w:val="none" w:sz="0" w:space="0" w:color="auto"/>
        <w:right w:val="none" w:sz="0" w:space="0" w:color="auto"/>
      </w:divBdr>
    </w:div>
    <w:div w:id="1218323625">
      <w:bodyDiv w:val="1"/>
      <w:marLeft w:val="0"/>
      <w:marRight w:val="0"/>
      <w:marTop w:val="0"/>
      <w:marBottom w:val="0"/>
      <w:divBdr>
        <w:top w:val="none" w:sz="0" w:space="0" w:color="auto"/>
        <w:left w:val="none" w:sz="0" w:space="0" w:color="auto"/>
        <w:bottom w:val="none" w:sz="0" w:space="0" w:color="auto"/>
        <w:right w:val="none" w:sz="0" w:space="0" w:color="auto"/>
      </w:divBdr>
    </w:div>
    <w:div w:id="1223179540">
      <w:bodyDiv w:val="1"/>
      <w:marLeft w:val="0"/>
      <w:marRight w:val="0"/>
      <w:marTop w:val="0"/>
      <w:marBottom w:val="0"/>
      <w:divBdr>
        <w:top w:val="none" w:sz="0" w:space="0" w:color="auto"/>
        <w:left w:val="none" w:sz="0" w:space="0" w:color="auto"/>
        <w:bottom w:val="none" w:sz="0" w:space="0" w:color="auto"/>
        <w:right w:val="none" w:sz="0" w:space="0" w:color="auto"/>
      </w:divBdr>
    </w:div>
    <w:div w:id="1223518234">
      <w:bodyDiv w:val="1"/>
      <w:marLeft w:val="0"/>
      <w:marRight w:val="0"/>
      <w:marTop w:val="0"/>
      <w:marBottom w:val="0"/>
      <w:divBdr>
        <w:top w:val="none" w:sz="0" w:space="0" w:color="auto"/>
        <w:left w:val="none" w:sz="0" w:space="0" w:color="auto"/>
        <w:bottom w:val="none" w:sz="0" w:space="0" w:color="auto"/>
        <w:right w:val="none" w:sz="0" w:space="0" w:color="auto"/>
      </w:divBdr>
    </w:div>
    <w:div w:id="1227957053">
      <w:bodyDiv w:val="1"/>
      <w:marLeft w:val="0"/>
      <w:marRight w:val="0"/>
      <w:marTop w:val="0"/>
      <w:marBottom w:val="0"/>
      <w:divBdr>
        <w:top w:val="none" w:sz="0" w:space="0" w:color="auto"/>
        <w:left w:val="none" w:sz="0" w:space="0" w:color="auto"/>
        <w:bottom w:val="none" w:sz="0" w:space="0" w:color="auto"/>
        <w:right w:val="none" w:sz="0" w:space="0" w:color="auto"/>
      </w:divBdr>
    </w:div>
    <w:div w:id="123123161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454088">
      <w:bodyDiv w:val="1"/>
      <w:marLeft w:val="0"/>
      <w:marRight w:val="0"/>
      <w:marTop w:val="0"/>
      <w:marBottom w:val="0"/>
      <w:divBdr>
        <w:top w:val="none" w:sz="0" w:space="0" w:color="auto"/>
        <w:left w:val="none" w:sz="0" w:space="0" w:color="auto"/>
        <w:bottom w:val="none" w:sz="0" w:space="0" w:color="auto"/>
        <w:right w:val="none" w:sz="0" w:space="0" w:color="auto"/>
      </w:divBdr>
    </w:div>
    <w:div w:id="1232352139">
      <w:bodyDiv w:val="1"/>
      <w:marLeft w:val="0"/>
      <w:marRight w:val="0"/>
      <w:marTop w:val="0"/>
      <w:marBottom w:val="0"/>
      <w:divBdr>
        <w:top w:val="none" w:sz="0" w:space="0" w:color="auto"/>
        <w:left w:val="none" w:sz="0" w:space="0" w:color="auto"/>
        <w:bottom w:val="none" w:sz="0" w:space="0" w:color="auto"/>
        <w:right w:val="none" w:sz="0" w:space="0" w:color="auto"/>
      </w:divBdr>
    </w:div>
    <w:div w:id="1232883333">
      <w:bodyDiv w:val="1"/>
      <w:marLeft w:val="0"/>
      <w:marRight w:val="0"/>
      <w:marTop w:val="0"/>
      <w:marBottom w:val="0"/>
      <w:divBdr>
        <w:top w:val="none" w:sz="0" w:space="0" w:color="auto"/>
        <w:left w:val="none" w:sz="0" w:space="0" w:color="auto"/>
        <w:bottom w:val="none" w:sz="0" w:space="0" w:color="auto"/>
        <w:right w:val="none" w:sz="0" w:space="0" w:color="auto"/>
      </w:divBdr>
    </w:div>
    <w:div w:id="1233085117">
      <w:bodyDiv w:val="1"/>
      <w:marLeft w:val="0"/>
      <w:marRight w:val="0"/>
      <w:marTop w:val="0"/>
      <w:marBottom w:val="0"/>
      <w:divBdr>
        <w:top w:val="none" w:sz="0" w:space="0" w:color="auto"/>
        <w:left w:val="none" w:sz="0" w:space="0" w:color="auto"/>
        <w:bottom w:val="none" w:sz="0" w:space="0" w:color="auto"/>
        <w:right w:val="none" w:sz="0" w:space="0" w:color="auto"/>
      </w:divBdr>
    </w:div>
    <w:div w:id="1236092799">
      <w:bodyDiv w:val="1"/>
      <w:marLeft w:val="0"/>
      <w:marRight w:val="0"/>
      <w:marTop w:val="0"/>
      <w:marBottom w:val="0"/>
      <w:divBdr>
        <w:top w:val="none" w:sz="0" w:space="0" w:color="auto"/>
        <w:left w:val="none" w:sz="0" w:space="0" w:color="auto"/>
        <w:bottom w:val="none" w:sz="0" w:space="0" w:color="auto"/>
        <w:right w:val="none" w:sz="0" w:space="0" w:color="auto"/>
      </w:divBdr>
    </w:div>
    <w:div w:id="1237133146">
      <w:bodyDiv w:val="1"/>
      <w:marLeft w:val="0"/>
      <w:marRight w:val="0"/>
      <w:marTop w:val="0"/>
      <w:marBottom w:val="0"/>
      <w:divBdr>
        <w:top w:val="none" w:sz="0" w:space="0" w:color="auto"/>
        <w:left w:val="none" w:sz="0" w:space="0" w:color="auto"/>
        <w:bottom w:val="none" w:sz="0" w:space="0" w:color="auto"/>
        <w:right w:val="none" w:sz="0" w:space="0" w:color="auto"/>
      </w:divBdr>
    </w:div>
    <w:div w:id="1243947613">
      <w:bodyDiv w:val="1"/>
      <w:marLeft w:val="0"/>
      <w:marRight w:val="0"/>
      <w:marTop w:val="0"/>
      <w:marBottom w:val="0"/>
      <w:divBdr>
        <w:top w:val="none" w:sz="0" w:space="0" w:color="auto"/>
        <w:left w:val="none" w:sz="0" w:space="0" w:color="auto"/>
        <w:bottom w:val="none" w:sz="0" w:space="0" w:color="auto"/>
        <w:right w:val="none" w:sz="0" w:space="0" w:color="auto"/>
      </w:divBdr>
    </w:div>
    <w:div w:id="1245066747">
      <w:bodyDiv w:val="1"/>
      <w:marLeft w:val="0"/>
      <w:marRight w:val="0"/>
      <w:marTop w:val="0"/>
      <w:marBottom w:val="0"/>
      <w:divBdr>
        <w:top w:val="none" w:sz="0" w:space="0" w:color="auto"/>
        <w:left w:val="none" w:sz="0" w:space="0" w:color="auto"/>
        <w:bottom w:val="none" w:sz="0" w:space="0" w:color="auto"/>
        <w:right w:val="none" w:sz="0" w:space="0" w:color="auto"/>
      </w:divBdr>
    </w:div>
    <w:div w:id="1245071557">
      <w:bodyDiv w:val="1"/>
      <w:marLeft w:val="0"/>
      <w:marRight w:val="0"/>
      <w:marTop w:val="0"/>
      <w:marBottom w:val="0"/>
      <w:divBdr>
        <w:top w:val="none" w:sz="0" w:space="0" w:color="auto"/>
        <w:left w:val="none" w:sz="0" w:space="0" w:color="auto"/>
        <w:bottom w:val="none" w:sz="0" w:space="0" w:color="auto"/>
        <w:right w:val="none" w:sz="0" w:space="0" w:color="auto"/>
      </w:divBdr>
    </w:div>
    <w:div w:id="1250310228">
      <w:bodyDiv w:val="1"/>
      <w:marLeft w:val="0"/>
      <w:marRight w:val="0"/>
      <w:marTop w:val="0"/>
      <w:marBottom w:val="0"/>
      <w:divBdr>
        <w:top w:val="none" w:sz="0" w:space="0" w:color="auto"/>
        <w:left w:val="none" w:sz="0" w:space="0" w:color="auto"/>
        <w:bottom w:val="none" w:sz="0" w:space="0" w:color="auto"/>
        <w:right w:val="none" w:sz="0" w:space="0" w:color="auto"/>
      </w:divBdr>
    </w:div>
    <w:div w:id="1251085444">
      <w:bodyDiv w:val="1"/>
      <w:marLeft w:val="0"/>
      <w:marRight w:val="0"/>
      <w:marTop w:val="0"/>
      <w:marBottom w:val="0"/>
      <w:divBdr>
        <w:top w:val="none" w:sz="0" w:space="0" w:color="auto"/>
        <w:left w:val="none" w:sz="0" w:space="0" w:color="auto"/>
        <w:bottom w:val="none" w:sz="0" w:space="0" w:color="auto"/>
        <w:right w:val="none" w:sz="0" w:space="0" w:color="auto"/>
      </w:divBdr>
    </w:div>
    <w:div w:id="1252616265">
      <w:bodyDiv w:val="1"/>
      <w:marLeft w:val="0"/>
      <w:marRight w:val="0"/>
      <w:marTop w:val="0"/>
      <w:marBottom w:val="0"/>
      <w:divBdr>
        <w:top w:val="none" w:sz="0" w:space="0" w:color="auto"/>
        <w:left w:val="none" w:sz="0" w:space="0" w:color="auto"/>
        <w:bottom w:val="none" w:sz="0" w:space="0" w:color="auto"/>
        <w:right w:val="none" w:sz="0" w:space="0" w:color="auto"/>
      </w:divBdr>
    </w:div>
    <w:div w:id="1253396956">
      <w:bodyDiv w:val="1"/>
      <w:marLeft w:val="0"/>
      <w:marRight w:val="0"/>
      <w:marTop w:val="0"/>
      <w:marBottom w:val="0"/>
      <w:divBdr>
        <w:top w:val="none" w:sz="0" w:space="0" w:color="auto"/>
        <w:left w:val="none" w:sz="0" w:space="0" w:color="auto"/>
        <w:bottom w:val="none" w:sz="0" w:space="0" w:color="auto"/>
        <w:right w:val="none" w:sz="0" w:space="0" w:color="auto"/>
      </w:divBdr>
    </w:div>
    <w:div w:id="1256015910">
      <w:bodyDiv w:val="1"/>
      <w:marLeft w:val="0"/>
      <w:marRight w:val="0"/>
      <w:marTop w:val="0"/>
      <w:marBottom w:val="0"/>
      <w:divBdr>
        <w:top w:val="none" w:sz="0" w:space="0" w:color="auto"/>
        <w:left w:val="none" w:sz="0" w:space="0" w:color="auto"/>
        <w:bottom w:val="none" w:sz="0" w:space="0" w:color="auto"/>
        <w:right w:val="none" w:sz="0" w:space="0" w:color="auto"/>
      </w:divBdr>
    </w:div>
    <w:div w:id="1256672106">
      <w:bodyDiv w:val="1"/>
      <w:marLeft w:val="0"/>
      <w:marRight w:val="0"/>
      <w:marTop w:val="0"/>
      <w:marBottom w:val="0"/>
      <w:divBdr>
        <w:top w:val="none" w:sz="0" w:space="0" w:color="auto"/>
        <w:left w:val="none" w:sz="0" w:space="0" w:color="auto"/>
        <w:bottom w:val="none" w:sz="0" w:space="0" w:color="auto"/>
        <w:right w:val="none" w:sz="0" w:space="0" w:color="auto"/>
      </w:divBdr>
    </w:div>
    <w:div w:id="1256984925">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
    <w:div w:id="1262953256">
      <w:bodyDiv w:val="1"/>
      <w:marLeft w:val="0"/>
      <w:marRight w:val="0"/>
      <w:marTop w:val="0"/>
      <w:marBottom w:val="0"/>
      <w:divBdr>
        <w:top w:val="none" w:sz="0" w:space="0" w:color="auto"/>
        <w:left w:val="none" w:sz="0" w:space="0" w:color="auto"/>
        <w:bottom w:val="none" w:sz="0" w:space="0" w:color="auto"/>
        <w:right w:val="none" w:sz="0" w:space="0" w:color="auto"/>
      </w:divBdr>
    </w:div>
    <w:div w:id="1263493545">
      <w:bodyDiv w:val="1"/>
      <w:marLeft w:val="0"/>
      <w:marRight w:val="0"/>
      <w:marTop w:val="0"/>
      <w:marBottom w:val="0"/>
      <w:divBdr>
        <w:top w:val="none" w:sz="0" w:space="0" w:color="auto"/>
        <w:left w:val="none" w:sz="0" w:space="0" w:color="auto"/>
        <w:bottom w:val="none" w:sz="0" w:space="0" w:color="auto"/>
        <w:right w:val="none" w:sz="0" w:space="0" w:color="auto"/>
      </w:divBdr>
    </w:div>
    <w:div w:id="1270040814">
      <w:bodyDiv w:val="1"/>
      <w:marLeft w:val="0"/>
      <w:marRight w:val="0"/>
      <w:marTop w:val="0"/>
      <w:marBottom w:val="0"/>
      <w:divBdr>
        <w:top w:val="none" w:sz="0" w:space="0" w:color="auto"/>
        <w:left w:val="none" w:sz="0" w:space="0" w:color="auto"/>
        <w:bottom w:val="none" w:sz="0" w:space="0" w:color="auto"/>
        <w:right w:val="none" w:sz="0" w:space="0" w:color="auto"/>
      </w:divBdr>
    </w:div>
    <w:div w:id="1270701423">
      <w:bodyDiv w:val="1"/>
      <w:marLeft w:val="0"/>
      <w:marRight w:val="0"/>
      <w:marTop w:val="0"/>
      <w:marBottom w:val="0"/>
      <w:divBdr>
        <w:top w:val="none" w:sz="0" w:space="0" w:color="auto"/>
        <w:left w:val="none" w:sz="0" w:space="0" w:color="auto"/>
        <w:bottom w:val="none" w:sz="0" w:space="0" w:color="auto"/>
        <w:right w:val="none" w:sz="0" w:space="0" w:color="auto"/>
      </w:divBdr>
    </w:div>
    <w:div w:id="1272782752">
      <w:bodyDiv w:val="1"/>
      <w:marLeft w:val="0"/>
      <w:marRight w:val="0"/>
      <w:marTop w:val="0"/>
      <w:marBottom w:val="0"/>
      <w:divBdr>
        <w:top w:val="none" w:sz="0" w:space="0" w:color="auto"/>
        <w:left w:val="none" w:sz="0" w:space="0" w:color="auto"/>
        <w:bottom w:val="none" w:sz="0" w:space="0" w:color="auto"/>
        <w:right w:val="none" w:sz="0" w:space="0" w:color="auto"/>
      </w:divBdr>
    </w:div>
    <w:div w:id="1275331860">
      <w:bodyDiv w:val="1"/>
      <w:marLeft w:val="0"/>
      <w:marRight w:val="0"/>
      <w:marTop w:val="0"/>
      <w:marBottom w:val="0"/>
      <w:divBdr>
        <w:top w:val="none" w:sz="0" w:space="0" w:color="auto"/>
        <w:left w:val="none" w:sz="0" w:space="0" w:color="auto"/>
        <w:bottom w:val="none" w:sz="0" w:space="0" w:color="auto"/>
        <w:right w:val="none" w:sz="0" w:space="0" w:color="auto"/>
      </w:divBdr>
    </w:div>
    <w:div w:id="1275750566">
      <w:bodyDiv w:val="1"/>
      <w:marLeft w:val="0"/>
      <w:marRight w:val="0"/>
      <w:marTop w:val="0"/>
      <w:marBottom w:val="0"/>
      <w:divBdr>
        <w:top w:val="none" w:sz="0" w:space="0" w:color="auto"/>
        <w:left w:val="none" w:sz="0" w:space="0" w:color="auto"/>
        <w:bottom w:val="none" w:sz="0" w:space="0" w:color="auto"/>
        <w:right w:val="none" w:sz="0" w:space="0" w:color="auto"/>
      </w:divBdr>
    </w:div>
    <w:div w:id="1276790998">
      <w:bodyDiv w:val="1"/>
      <w:marLeft w:val="0"/>
      <w:marRight w:val="0"/>
      <w:marTop w:val="0"/>
      <w:marBottom w:val="0"/>
      <w:divBdr>
        <w:top w:val="none" w:sz="0" w:space="0" w:color="auto"/>
        <w:left w:val="none" w:sz="0" w:space="0" w:color="auto"/>
        <w:bottom w:val="none" w:sz="0" w:space="0" w:color="auto"/>
        <w:right w:val="none" w:sz="0" w:space="0" w:color="auto"/>
      </w:divBdr>
    </w:div>
    <w:div w:id="1279146892">
      <w:bodyDiv w:val="1"/>
      <w:marLeft w:val="0"/>
      <w:marRight w:val="0"/>
      <w:marTop w:val="0"/>
      <w:marBottom w:val="0"/>
      <w:divBdr>
        <w:top w:val="none" w:sz="0" w:space="0" w:color="auto"/>
        <w:left w:val="none" w:sz="0" w:space="0" w:color="auto"/>
        <w:bottom w:val="none" w:sz="0" w:space="0" w:color="auto"/>
        <w:right w:val="none" w:sz="0" w:space="0" w:color="auto"/>
      </w:divBdr>
    </w:div>
    <w:div w:id="1281646038">
      <w:bodyDiv w:val="1"/>
      <w:marLeft w:val="0"/>
      <w:marRight w:val="0"/>
      <w:marTop w:val="0"/>
      <w:marBottom w:val="0"/>
      <w:divBdr>
        <w:top w:val="none" w:sz="0" w:space="0" w:color="auto"/>
        <w:left w:val="none" w:sz="0" w:space="0" w:color="auto"/>
        <w:bottom w:val="none" w:sz="0" w:space="0" w:color="auto"/>
        <w:right w:val="none" w:sz="0" w:space="0" w:color="auto"/>
      </w:divBdr>
    </w:div>
    <w:div w:id="1283726726">
      <w:bodyDiv w:val="1"/>
      <w:marLeft w:val="0"/>
      <w:marRight w:val="0"/>
      <w:marTop w:val="0"/>
      <w:marBottom w:val="0"/>
      <w:divBdr>
        <w:top w:val="none" w:sz="0" w:space="0" w:color="auto"/>
        <w:left w:val="none" w:sz="0" w:space="0" w:color="auto"/>
        <w:bottom w:val="none" w:sz="0" w:space="0" w:color="auto"/>
        <w:right w:val="none" w:sz="0" w:space="0" w:color="auto"/>
      </w:divBdr>
    </w:div>
    <w:div w:id="1285304442">
      <w:bodyDiv w:val="1"/>
      <w:marLeft w:val="0"/>
      <w:marRight w:val="0"/>
      <w:marTop w:val="0"/>
      <w:marBottom w:val="0"/>
      <w:divBdr>
        <w:top w:val="none" w:sz="0" w:space="0" w:color="auto"/>
        <w:left w:val="none" w:sz="0" w:space="0" w:color="auto"/>
        <w:bottom w:val="none" w:sz="0" w:space="0" w:color="auto"/>
        <w:right w:val="none" w:sz="0" w:space="0" w:color="auto"/>
      </w:divBdr>
    </w:div>
    <w:div w:id="1286422628">
      <w:bodyDiv w:val="1"/>
      <w:marLeft w:val="0"/>
      <w:marRight w:val="0"/>
      <w:marTop w:val="0"/>
      <w:marBottom w:val="0"/>
      <w:divBdr>
        <w:top w:val="none" w:sz="0" w:space="0" w:color="auto"/>
        <w:left w:val="none" w:sz="0" w:space="0" w:color="auto"/>
        <w:bottom w:val="none" w:sz="0" w:space="0" w:color="auto"/>
        <w:right w:val="none" w:sz="0" w:space="0" w:color="auto"/>
      </w:divBdr>
    </w:div>
    <w:div w:id="1287543051">
      <w:bodyDiv w:val="1"/>
      <w:marLeft w:val="0"/>
      <w:marRight w:val="0"/>
      <w:marTop w:val="0"/>
      <w:marBottom w:val="0"/>
      <w:divBdr>
        <w:top w:val="none" w:sz="0" w:space="0" w:color="auto"/>
        <w:left w:val="none" w:sz="0" w:space="0" w:color="auto"/>
        <w:bottom w:val="none" w:sz="0" w:space="0" w:color="auto"/>
        <w:right w:val="none" w:sz="0" w:space="0" w:color="auto"/>
      </w:divBdr>
    </w:div>
    <w:div w:id="1289121667">
      <w:bodyDiv w:val="1"/>
      <w:marLeft w:val="0"/>
      <w:marRight w:val="0"/>
      <w:marTop w:val="0"/>
      <w:marBottom w:val="0"/>
      <w:divBdr>
        <w:top w:val="none" w:sz="0" w:space="0" w:color="auto"/>
        <w:left w:val="none" w:sz="0" w:space="0" w:color="auto"/>
        <w:bottom w:val="none" w:sz="0" w:space="0" w:color="auto"/>
        <w:right w:val="none" w:sz="0" w:space="0" w:color="auto"/>
      </w:divBdr>
    </w:div>
    <w:div w:id="1289360615">
      <w:bodyDiv w:val="1"/>
      <w:marLeft w:val="0"/>
      <w:marRight w:val="0"/>
      <w:marTop w:val="0"/>
      <w:marBottom w:val="0"/>
      <w:divBdr>
        <w:top w:val="none" w:sz="0" w:space="0" w:color="auto"/>
        <w:left w:val="none" w:sz="0" w:space="0" w:color="auto"/>
        <w:bottom w:val="none" w:sz="0" w:space="0" w:color="auto"/>
        <w:right w:val="none" w:sz="0" w:space="0" w:color="auto"/>
      </w:divBdr>
    </w:div>
    <w:div w:id="1290748600">
      <w:bodyDiv w:val="1"/>
      <w:marLeft w:val="0"/>
      <w:marRight w:val="0"/>
      <w:marTop w:val="0"/>
      <w:marBottom w:val="0"/>
      <w:divBdr>
        <w:top w:val="none" w:sz="0" w:space="0" w:color="auto"/>
        <w:left w:val="none" w:sz="0" w:space="0" w:color="auto"/>
        <w:bottom w:val="none" w:sz="0" w:space="0" w:color="auto"/>
        <w:right w:val="none" w:sz="0" w:space="0" w:color="auto"/>
      </w:divBdr>
    </w:div>
    <w:div w:id="1294362850">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6973">
      <w:bodyDiv w:val="1"/>
      <w:marLeft w:val="0"/>
      <w:marRight w:val="0"/>
      <w:marTop w:val="0"/>
      <w:marBottom w:val="0"/>
      <w:divBdr>
        <w:top w:val="none" w:sz="0" w:space="0" w:color="auto"/>
        <w:left w:val="none" w:sz="0" w:space="0" w:color="auto"/>
        <w:bottom w:val="none" w:sz="0" w:space="0" w:color="auto"/>
        <w:right w:val="none" w:sz="0" w:space="0" w:color="auto"/>
      </w:divBdr>
    </w:div>
    <w:div w:id="1298144481">
      <w:bodyDiv w:val="1"/>
      <w:marLeft w:val="0"/>
      <w:marRight w:val="0"/>
      <w:marTop w:val="0"/>
      <w:marBottom w:val="0"/>
      <w:divBdr>
        <w:top w:val="none" w:sz="0" w:space="0" w:color="auto"/>
        <w:left w:val="none" w:sz="0" w:space="0" w:color="auto"/>
        <w:bottom w:val="none" w:sz="0" w:space="0" w:color="auto"/>
        <w:right w:val="none" w:sz="0" w:space="0" w:color="auto"/>
      </w:divBdr>
    </w:div>
    <w:div w:id="1300375265">
      <w:bodyDiv w:val="1"/>
      <w:marLeft w:val="0"/>
      <w:marRight w:val="0"/>
      <w:marTop w:val="0"/>
      <w:marBottom w:val="0"/>
      <w:divBdr>
        <w:top w:val="none" w:sz="0" w:space="0" w:color="auto"/>
        <w:left w:val="none" w:sz="0" w:space="0" w:color="auto"/>
        <w:bottom w:val="none" w:sz="0" w:space="0" w:color="auto"/>
        <w:right w:val="none" w:sz="0" w:space="0" w:color="auto"/>
      </w:divBdr>
    </w:div>
    <w:div w:id="1300958747">
      <w:bodyDiv w:val="1"/>
      <w:marLeft w:val="0"/>
      <w:marRight w:val="0"/>
      <w:marTop w:val="0"/>
      <w:marBottom w:val="0"/>
      <w:divBdr>
        <w:top w:val="none" w:sz="0" w:space="0" w:color="auto"/>
        <w:left w:val="none" w:sz="0" w:space="0" w:color="auto"/>
        <w:bottom w:val="none" w:sz="0" w:space="0" w:color="auto"/>
        <w:right w:val="none" w:sz="0" w:space="0" w:color="auto"/>
      </w:divBdr>
    </w:div>
    <w:div w:id="1306424339">
      <w:bodyDiv w:val="1"/>
      <w:marLeft w:val="0"/>
      <w:marRight w:val="0"/>
      <w:marTop w:val="0"/>
      <w:marBottom w:val="0"/>
      <w:divBdr>
        <w:top w:val="none" w:sz="0" w:space="0" w:color="auto"/>
        <w:left w:val="none" w:sz="0" w:space="0" w:color="auto"/>
        <w:bottom w:val="none" w:sz="0" w:space="0" w:color="auto"/>
        <w:right w:val="none" w:sz="0" w:space="0" w:color="auto"/>
      </w:divBdr>
    </w:div>
    <w:div w:id="1306426775">
      <w:bodyDiv w:val="1"/>
      <w:marLeft w:val="0"/>
      <w:marRight w:val="0"/>
      <w:marTop w:val="0"/>
      <w:marBottom w:val="0"/>
      <w:divBdr>
        <w:top w:val="none" w:sz="0" w:space="0" w:color="auto"/>
        <w:left w:val="none" w:sz="0" w:space="0" w:color="auto"/>
        <w:bottom w:val="none" w:sz="0" w:space="0" w:color="auto"/>
        <w:right w:val="none" w:sz="0" w:space="0" w:color="auto"/>
      </w:divBdr>
    </w:div>
    <w:div w:id="1307664139">
      <w:bodyDiv w:val="1"/>
      <w:marLeft w:val="0"/>
      <w:marRight w:val="0"/>
      <w:marTop w:val="0"/>
      <w:marBottom w:val="0"/>
      <w:divBdr>
        <w:top w:val="none" w:sz="0" w:space="0" w:color="auto"/>
        <w:left w:val="none" w:sz="0" w:space="0" w:color="auto"/>
        <w:bottom w:val="none" w:sz="0" w:space="0" w:color="auto"/>
        <w:right w:val="none" w:sz="0" w:space="0" w:color="auto"/>
      </w:divBdr>
    </w:div>
    <w:div w:id="1308172367">
      <w:bodyDiv w:val="1"/>
      <w:marLeft w:val="0"/>
      <w:marRight w:val="0"/>
      <w:marTop w:val="0"/>
      <w:marBottom w:val="0"/>
      <w:divBdr>
        <w:top w:val="none" w:sz="0" w:space="0" w:color="auto"/>
        <w:left w:val="none" w:sz="0" w:space="0" w:color="auto"/>
        <w:bottom w:val="none" w:sz="0" w:space="0" w:color="auto"/>
        <w:right w:val="none" w:sz="0" w:space="0" w:color="auto"/>
      </w:divBdr>
    </w:div>
    <w:div w:id="1312363927">
      <w:bodyDiv w:val="1"/>
      <w:marLeft w:val="0"/>
      <w:marRight w:val="0"/>
      <w:marTop w:val="0"/>
      <w:marBottom w:val="0"/>
      <w:divBdr>
        <w:top w:val="none" w:sz="0" w:space="0" w:color="auto"/>
        <w:left w:val="none" w:sz="0" w:space="0" w:color="auto"/>
        <w:bottom w:val="none" w:sz="0" w:space="0" w:color="auto"/>
        <w:right w:val="none" w:sz="0" w:space="0" w:color="auto"/>
      </w:divBdr>
    </w:div>
    <w:div w:id="1313020766">
      <w:bodyDiv w:val="1"/>
      <w:marLeft w:val="0"/>
      <w:marRight w:val="0"/>
      <w:marTop w:val="0"/>
      <w:marBottom w:val="0"/>
      <w:divBdr>
        <w:top w:val="none" w:sz="0" w:space="0" w:color="auto"/>
        <w:left w:val="none" w:sz="0" w:space="0" w:color="auto"/>
        <w:bottom w:val="none" w:sz="0" w:space="0" w:color="auto"/>
        <w:right w:val="none" w:sz="0" w:space="0" w:color="auto"/>
      </w:divBdr>
    </w:div>
    <w:div w:id="1326785299">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29595399">
      <w:bodyDiv w:val="1"/>
      <w:marLeft w:val="0"/>
      <w:marRight w:val="0"/>
      <w:marTop w:val="0"/>
      <w:marBottom w:val="0"/>
      <w:divBdr>
        <w:top w:val="none" w:sz="0" w:space="0" w:color="auto"/>
        <w:left w:val="none" w:sz="0" w:space="0" w:color="auto"/>
        <w:bottom w:val="none" w:sz="0" w:space="0" w:color="auto"/>
        <w:right w:val="none" w:sz="0" w:space="0" w:color="auto"/>
      </w:divBdr>
    </w:div>
    <w:div w:id="1334140249">
      <w:bodyDiv w:val="1"/>
      <w:marLeft w:val="0"/>
      <w:marRight w:val="0"/>
      <w:marTop w:val="0"/>
      <w:marBottom w:val="0"/>
      <w:divBdr>
        <w:top w:val="none" w:sz="0" w:space="0" w:color="auto"/>
        <w:left w:val="none" w:sz="0" w:space="0" w:color="auto"/>
        <w:bottom w:val="none" w:sz="0" w:space="0" w:color="auto"/>
        <w:right w:val="none" w:sz="0" w:space="0" w:color="auto"/>
      </w:divBdr>
    </w:div>
    <w:div w:id="1336150622">
      <w:bodyDiv w:val="1"/>
      <w:marLeft w:val="0"/>
      <w:marRight w:val="0"/>
      <w:marTop w:val="0"/>
      <w:marBottom w:val="0"/>
      <w:divBdr>
        <w:top w:val="none" w:sz="0" w:space="0" w:color="auto"/>
        <w:left w:val="none" w:sz="0" w:space="0" w:color="auto"/>
        <w:bottom w:val="none" w:sz="0" w:space="0" w:color="auto"/>
        <w:right w:val="none" w:sz="0" w:space="0" w:color="auto"/>
      </w:divBdr>
    </w:div>
    <w:div w:id="1336767455">
      <w:bodyDiv w:val="1"/>
      <w:marLeft w:val="0"/>
      <w:marRight w:val="0"/>
      <w:marTop w:val="0"/>
      <w:marBottom w:val="0"/>
      <w:divBdr>
        <w:top w:val="none" w:sz="0" w:space="0" w:color="auto"/>
        <w:left w:val="none" w:sz="0" w:space="0" w:color="auto"/>
        <w:bottom w:val="none" w:sz="0" w:space="0" w:color="auto"/>
        <w:right w:val="none" w:sz="0" w:space="0" w:color="auto"/>
      </w:divBdr>
    </w:div>
    <w:div w:id="1344018531">
      <w:bodyDiv w:val="1"/>
      <w:marLeft w:val="0"/>
      <w:marRight w:val="0"/>
      <w:marTop w:val="0"/>
      <w:marBottom w:val="0"/>
      <w:divBdr>
        <w:top w:val="none" w:sz="0" w:space="0" w:color="auto"/>
        <w:left w:val="none" w:sz="0" w:space="0" w:color="auto"/>
        <w:bottom w:val="none" w:sz="0" w:space="0" w:color="auto"/>
        <w:right w:val="none" w:sz="0" w:space="0" w:color="auto"/>
      </w:divBdr>
    </w:div>
    <w:div w:id="1352335949">
      <w:bodyDiv w:val="1"/>
      <w:marLeft w:val="0"/>
      <w:marRight w:val="0"/>
      <w:marTop w:val="0"/>
      <w:marBottom w:val="0"/>
      <w:divBdr>
        <w:top w:val="none" w:sz="0" w:space="0" w:color="auto"/>
        <w:left w:val="none" w:sz="0" w:space="0" w:color="auto"/>
        <w:bottom w:val="none" w:sz="0" w:space="0" w:color="auto"/>
        <w:right w:val="none" w:sz="0" w:space="0" w:color="auto"/>
      </w:divBdr>
    </w:div>
    <w:div w:id="1355037830">
      <w:bodyDiv w:val="1"/>
      <w:marLeft w:val="0"/>
      <w:marRight w:val="0"/>
      <w:marTop w:val="0"/>
      <w:marBottom w:val="0"/>
      <w:divBdr>
        <w:top w:val="none" w:sz="0" w:space="0" w:color="auto"/>
        <w:left w:val="none" w:sz="0" w:space="0" w:color="auto"/>
        <w:bottom w:val="none" w:sz="0" w:space="0" w:color="auto"/>
        <w:right w:val="none" w:sz="0" w:space="0" w:color="auto"/>
      </w:divBdr>
    </w:div>
    <w:div w:id="1356686734">
      <w:bodyDiv w:val="1"/>
      <w:marLeft w:val="0"/>
      <w:marRight w:val="0"/>
      <w:marTop w:val="0"/>
      <w:marBottom w:val="0"/>
      <w:divBdr>
        <w:top w:val="none" w:sz="0" w:space="0" w:color="auto"/>
        <w:left w:val="none" w:sz="0" w:space="0" w:color="auto"/>
        <w:bottom w:val="none" w:sz="0" w:space="0" w:color="auto"/>
        <w:right w:val="none" w:sz="0" w:space="0" w:color="auto"/>
      </w:divBdr>
    </w:div>
    <w:div w:id="1357578306">
      <w:bodyDiv w:val="1"/>
      <w:marLeft w:val="0"/>
      <w:marRight w:val="0"/>
      <w:marTop w:val="0"/>
      <w:marBottom w:val="0"/>
      <w:divBdr>
        <w:top w:val="none" w:sz="0" w:space="0" w:color="auto"/>
        <w:left w:val="none" w:sz="0" w:space="0" w:color="auto"/>
        <w:bottom w:val="none" w:sz="0" w:space="0" w:color="auto"/>
        <w:right w:val="none" w:sz="0" w:space="0" w:color="auto"/>
      </w:divBdr>
    </w:div>
    <w:div w:id="1360664626">
      <w:bodyDiv w:val="1"/>
      <w:marLeft w:val="0"/>
      <w:marRight w:val="0"/>
      <w:marTop w:val="0"/>
      <w:marBottom w:val="0"/>
      <w:divBdr>
        <w:top w:val="none" w:sz="0" w:space="0" w:color="auto"/>
        <w:left w:val="none" w:sz="0" w:space="0" w:color="auto"/>
        <w:bottom w:val="none" w:sz="0" w:space="0" w:color="auto"/>
        <w:right w:val="none" w:sz="0" w:space="0" w:color="auto"/>
      </w:divBdr>
    </w:div>
    <w:div w:id="1360861042">
      <w:bodyDiv w:val="1"/>
      <w:marLeft w:val="0"/>
      <w:marRight w:val="0"/>
      <w:marTop w:val="0"/>
      <w:marBottom w:val="0"/>
      <w:divBdr>
        <w:top w:val="none" w:sz="0" w:space="0" w:color="auto"/>
        <w:left w:val="none" w:sz="0" w:space="0" w:color="auto"/>
        <w:bottom w:val="none" w:sz="0" w:space="0" w:color="auto"/>
        <w:right w:val="none" w:sz="0" w:space="0" w:color="auto"/>
      </w:divBdr>
    </w:div>
    <w:div w:id="1361124829">
      <w:bodyDiv w:val="1"/>
      <w:marLeft w:val="0"/>
      <w:marRight w:val="0"/>
      <w:marTop w:val="0"/>
      <w:marBottom w:val="0"/>
      <w:divBdr>
        <w:top w:val="none" w:sz="0" w:space="0" w:color="auto"/>
        <w:left w:val="none" w:sz="0" w:space="0" w:color="auto"/>
        <w:bottom w:val="none" w:sz="0" w:space="0" w:color="auto"/>
        <w:right w:val="none" w:sz="0" w:space="0" w:color="auto"/>
      </w:divBdr>
    </w:div>
    <w:div w:id="1363936564">
      <w:bodyDiv w:val="1"/>
      <w:marLeft w:val="0"/>
      <w:marRight w:val="0"/>
      <w:marTop w:val="0"/>
      <w:marBottom w:val="0"/>
      <w:divBdr>
        <w:top w:val="none" w:sz="0" w:space="0" w:color="auto"/>
        <w:left w:val="none" w:sz="0" w:space="0" w:color="auto"/>
        <w:bottom w:val="none" w:sz="0" w:space="0" w:color="auto"/>
        <w:right w:val="none" w:sz="0" w:space="0" w:color="auto"/>
      </w:divBdr>
    </w:div>
    <w:div w:id="1364016224">
      <w:bodyDiv w:val="1"/>
      <w:marLeft w:val="0"/>
      <w:marRight w:val="0"/>
      <w:marTop w:val="0"/>
      <w:marBottom w:val="0"/>
      <w:divBdr>
        <w:top w:val="none" w:sz="0" w:space="0" w:color="auto"/>
        <w:left w:val="none" w:sz="0" w:space="0" w:color="auto"/>
        <w:bottom w:val="none" w:sz="0" w:space="0" w:color="auto"/>
        <w:right w:val="none" w:sz="0" w:space="0" w:color="auto"/>
      </w:divBdr>
    </w:div>
    <w:div w:id="1366103936">
      <w:bodyDiv w:val="1"/>
      <w:marLeft w:val="0"/>
      <w:marRight w:val="0"/>
      <w:marTop w:val="0"/>
      <w:marBottom w:val="0"/>
      <w:divBdr>
        <w:top w:val="none" w:sz="0" w:space="0" w:color="auto"/>
        <w:left w:val="none" w:sz="0" w:space="0" w:color="auto"/>
        <w:bottom w:val="none" w:sz="0" w:space="0" w:color="auto"/>
        <w:right w:val="none" w:sz="0" w:space="0" w:color="auto"/>
      </w:divBdr>
    </w:div>
    <w:div w:id="1370569555">
      <w:bodyDiv w:val="1"/>
      <w:marLeft w:val="0"/>
      <w:marRight w:val="0"/>
      <w:marTop w:val="0"/>
      <w:marBottom w:val="0"/>
      <w:divBdr>
        <w:top w:val="none" w:sz="0" w:space="0" w:color="auto"/>
        <w:left w:val="none" w:sz="0" w:space="0" w:color="auto"/>
        <w:bottom w:val="none" w:sz="0" w:space="0" w:color="auto"/>
        <w:right w:val="none" w:sz="0" w:space="0" w:color="auto"/>
      </w:divBdr>
    </w:div>
    <w:div w:id="1374698990">
      <w:bodyDiv w:val="1"/>
      <w:marLeft w:val="0"/>
      <w:marRight w:val="0"/>
      <w:marTop w:val="0"/>
      <w:marBottom w:val="0"/>
      <w:divBdr>
        <w:top w:val="none" w:sz="0" w:space="0" w:color="auto"/>
        <w:left w:val="none" w:sz="0" w:space="0" w:color="auto"/>
        <w:bottom w:val="none" w:sz="0" w:space="0" w:color="auto"/>
        <w:right w:val="none" w:sz="0" w:space="0" w:color="auto"/>
      </w:divBdr>
    </w:div>
    <w:div w:id="1381712766">
      <w:bodyDiv w:val="1"/>
      <w:marLeft w:val="0"/>
      <w:marRight w:val="0"/>
      <w:marTop w:val="0"/>
      <w:marBottom w:val="0"/>
      <w:divBdr>
        <w:top w:val="none" w:sz="0" w:space="0" w:color="auto"/>
        <w:left w:val="none" w:sz="0" w:space="0" w:color="auto"/>
        <w:bottom w:val="none" w:sz="0" w:space="0" w:color="auto"/>
        <w:right w:val="none" w:sz="0" w:space="0" w:color="auto"/>
      </w:divBdr>
    </w:div>
    <w:div w:id="1381980620">
      <w:bodyDiv w:val="1"/>
      <w:marLeft w:val="0"/>
      <w:marRight w:val="0"/>
      <w:marTop w:val="0"/>
      <w:marBottom w:val="0"/>
      <w:divBdr>
        <w:top w:val="none" w:sz="0" w:space="0" w:color="auto"/>
        <w:left w:val="none" w:sz="0" w:space="0" w:color="auto"/>
        <w:bottom w:val="none" w:sz="0" w:space="0" w:color="auto"/>
        <w:right w:val="none" w:sz="0" w:space="0" w:color="auto"/>
      </w:divBdr>
    </w:div>
    <w:div w:id="1382635384">
      <w:bodyDiv w:val="1"/>
      <w:marLeft w:val="0"/>
      <w:marRight w:val="0"/>
      <w:marTop w:val="0"/>
      <w:marBottom w:val="0"/>
      <w:divBdr>
        <w:top w:val="none" w:sz="0" w:space="0" w:color="auto"/>
        <w:left w:val="none" w:sz="0" w:space="0" w:color="auto"/>
        <w:bottom w:val="none" w:sz="0" w:space="0" w:color="auto"/>
        <w:right w:val="none" w:sz="0" w:space="0" w:color="auto"/>
      </w:divBdr>
    </w:div>
    <w:div w:id="1383364026">
      <w:bodyDiv w:val="1"/>
      <w:marLeft w:val="0"/>
      <w:marRight w:val="0"/>
      <w:marTop w:val="0"/>
      <w:marBottom w:val="0"/>
      <w:divBdr>
        <w:top w:val="none" w:sz="0" w:space="0" w:color="auto"/>
        <w:left w:val="none" w:sz="0" w:space="0" w:color="auto"/>
        <w:bottom w:val="none" w:sz="0" w:space="0" w:color="auto"/>
        <w:right w:val="none" w:sz="0" w:space="0" w:color="auto"/>
      </w:divBdr>
    </w:div>
    <w:div w:id="1383407840">
      <w:bodyDiv w:val="1"/>
      <w:marLeft w:val="0"/>
      <w:marRight w:val="0"/>
      <w:marTop w:val="0"/>
      <w:marBottom w:val="0"/>
      <w:divBdr>
        <w:top w:val="none" w:sz="0" w:space="0" w:color="auto"/>
        <w:left w:val="none" w:sz="0" w:space="0" w:color="auto"/>
        <w:bottom w:val="none" w:sz="0" w:space="0" w:color="auto"/>
        <w:right w:val="none" w:sz="0" w:space="0" w:color="auto"/>
      </w:divBdr>
    </w:div>
    <w:div w:id="1384525916">
      <w:bodyDiv w:val="1"/>
      <w:marLeft w:val="0"/>
      <w:marRight w:val="0"/>
      <w:marTop w:val="0"/>
      <w:marBottom w:val="0"/>
      <w:divBdr>
        <w:top w:val="none" w:sz="0" w:space="0" w:color="auto"/>
        <w:left w:val="none" w:sz="0" w:space="0" w:color="auto"/>
        <w:bottom w:val="none" w:sz="0" w:space="0" w:color="auto"/>
        <w:right w:val="none" w:sz="0" w:space="0" w:color="auto"/>
      </w:divBdr>
    </w:div>
    <w:div w:id="1388871568">
      <w:bodyDiv w:val="1"/>
      <w:marLeft w:val="0"/>
      <w:marRight w:val="0"/>
      <w:marTop w:val="0"/>
      <w:marBottom w:val="0"/>
      <w:divBdr>
        <w:top w:val="none" w:sz="0" w:space="0" w:color="auto"/>
        <w:left w:val="none" w:sz="0" w:space="0" w:color="auto"/>
        <w:bottom w:val="none" w:sz="0" w:space="0" w:color="auto"/>
        <w:right w:val="none" w:sz="0" w:space="0" w:color="auto"/>
      </w:divBdr>
    </w:div>
    <w:div w:id="1390298302">
      <w:bodyDiv w:val="1"/>
      <w:marLeft w:val="0"/>
      <w:marRight w:val="0"/>
      <w:marTop w:val="0"/>
      <w:marBottom w:val="0"/>
      <w:divBdr>
        <w:top w:val="none" w:sz="0" w:space="0" w:color="auto"/>
        <w:left w:val="none" w:sz="0" w:space="0" w:color="auto"/>
        <w:bottom w:val="none" w:sz="0" w:space="0" w:color="auto"/>
        <w:right w:val="none" w:sz="0" w:space="0" w:color="auto"/>
      </w:divBdr>
    </w:div>
    <w:div w:id="1391271639">
      <w:bodyDiv w:val="1"/>
      <w:marLeft w:val="0"/>
      <w:marRight w:val="0"/>
      <w:marTop w:val="0"/>
      <w:marBottom w:val="0"/>
      <w:divBdr>
        <w:top w:val="none" w:sz="0" w:space="0" w:color="auto"/>
        <w:left w:val="none" w:sz="0" w:space="0" w:color="auto"/>
        <w:bottom w:val="none" w:sz="0" w:space="0" w:color="auto"/>
        <w:right w:val="none" w:sz="0" w:space="0" w:color="auto"/>
      </w:divBdr>
    </w:div>
    <w:div w:id="1393314896">
      <w:bodyDiv w:val="1"/>
      <w:marLeft w:val="0"/>
      <w:marRight w:val="0"/>
      <w:marTop w:val="0"/>
      <w:marBottom w:val="0"/>
      <w:divBdr>
        <w:top w:val="none" w:sz="0" w:space="0" w:color="auto"/>
        <w:left w:val="none" w:sz="0" w:space="0" w:color="auto"/>
        <w:bottom w:val="none" w:sz="0" w:space="0" w:color="auto"/>
        <w:right w:val="none" w:sz="0" w:space="0" w:color="auto"/>
      </w:divBdr>
    </w:div>
    <w:div w:id="1393851698">
      <w:bodyDiv w:val="1"/>
      <w:marLeft w:val="0"/>
      <w:marRight w:val="0"/>
      <w:marTop w:val="0"/>
      <w:marBottom w:val="0"/>
      <w:divBdr>
        <w:top w:val="none" w:sz="0" w:space="0" w:color="auto"/>
        <w:left w:val="none" w:sz="0" w:space="0" w:color="auto"/>
        <w:bottom w:val="none" w:sz="0" w:space="0" w:color="auto"/>
        <w:right w:val="none" w:sz="0" w:space="0" w:color="auto"/>
      </w:divBdr>
    </w:div>
    <w:div w:id="1395398700">
      <w:bodyDiv w:val="1"/>
      <w:marLeft w:val="0"/>
      <w:marRight w:val="0"/>
      <w:marTop w:val="0"/>
      <w:marBottom w:val="0"/>
      <w:divBdr>
        <w:top w:val="none" w:sz="0" w:space="0" w:color="auto"/>
        <w:left w:val="none" w:sz="0" w:space="0" w:color="auto"/>
        <w:bottom w:val="none" w:sz="0" w:space="0" w:color="auto"/>
        <w:right w:val="none" w:sz="0" w:space="0" w:color="auto"/>
      </w:divBdr>
    </w:div>
    <w:div w:id="1395739536">
      <w:bodyDiv w:val="1"/>
      <w:marLeft w:val="0"/>
      <w:marRight w:val="0"/>
      <w:marTop w:val="0"/>
      <w:marBottom w:val="0"/>
      <w:divBdr>
        <w:top w:val="none" w:sz="0" w:space="0" w:color="auto"/>
        <w:left w:val="none" w:sz="0" w:space="0" w:color="auto"/>
        <w:bottom w:val="none" w:sz="0" w:space="0" w:color="auto"/>
        <w:right w:val="none" w:sz="0" w:space="0" w:color="auto"/>
      </w:divBdr>
    </w:div>
    <w:div w:id="1397825169">
      <w:bodyDiv w:val="1"/>
      <w:marLeft w:val="0"/>
      <w:marRight w:val="0"/>
      <w:marTop w:val="0"/>
      <w:marBottom w:val="0"/>
      <w:divBdr>
        <w:top w:val="none" w:sz="0" w:space="0" w:color="auto"/>
        <w:left w:val="none" w:sz="0" w:space="0" w:color="auto"/>
        <w:bottom w:val="none" w:sz="0" w:space="0" w:color="auto"/>
        <w:right w:val="none" w:sz="0" w:space="0" w:color="auto"/>
      </w:divBdr>
    </w:div>
    <w:div w:id="1399472746">
      <w:bodyDiv w:val="1"/>
      <w:marLeft w:val="0"/>
      <w:marRight w:val="0"/>
      <w:marTop w:val="0"/>
      <w:marBottom w:val="0"/>
      <w:divBdr>
        <w:top w:val="none" w:sz="0" w:space="0" w:color="auto"/>
        <w:left w:val="none" w:sz="0" w:space="0" w:color="auto"/>
        <w:bottom w:val="none" w:sz="0" w:space="0" w:color="auto"/>
        <w:right w:val="none" w:sz="0" w:space="0" w:color="auto"/>
      </w:divBdr>
    </w:div>
    <w:div w:id="1400060015">
      <w:bodyDiv w:val="1"/>
      <w:marLeft w:val="0"/>
      <w:marRight w:val="0"/>
      <w:marTop w:val="0"/>
      <w:marBottom w:val="0"/>
      <w:divBdr>
        <w:top w:val="none" w:sz="0" w:space="0" w:color="auto"/>
        <w:left w:val="none" w:sz="0" w:space="0" w:color="auto"/>
        <w:bottom w:val="none" w:sz="0" w:space="0" w:color="auto"/>
        <w:right w:val="none" w:sz="0" w:space="0" w:color="auto"/>
      </w:divBdr>
    </w:div>
    <w:div w:id="1400976517">
      <w:bodyDiv w:val="1"/>
      <w:marLeft w:val="0"/>
      <w:marRight w:val="0"/>
      <w:marTop w:val="0"/>
      <w:marBottom w:val="0"/>
      <w:divBdr>
        <w:top w:val="none" w:sz="0" w:space="0" w:color="auto"/>
        <w:left w:val="none" w:sz="0" w:space="0" w:color="auto"/>
        <w:bottom w:val="none" w:sz="0" w:space="0" w:color="auto"/>
        <w:right w:val="none" w:sz="0" w:space="0" w:color="auto"/>
      </w:divBdr>
    </w:div>
    <w:div w:id="1402943391">
      <w:bodyDiv w:val="1"/>
      <w:marLeft w:val="0"/>
      <w:marRight w:val="0"/>
      <w:marTop w:val="0"/>
      <w:marBottom w:val="0"/>
      <w:divBdr>
        <w:top w:val="none" w:sz="0" w:space="0" w:color="auto"/>
        <w:left w:val="none" w:sz="0" w:space="0" w:color="auto"/>
        <w:bottom w:val="none" w:sz="0" w:space="0" w:color="auto"/>
        <w:right w:val="none" w:sz="0" w:space="0" w:color="auto"/>
      </w:divBdr>
    </w:div>
    <w:div w:id="1405376257">
      <w:bodyDiv w:val="1"/>
      <w:marLeft w:val="0"/>
      <w:marRight w:val="0"/>
      <w:marTop w:val="0"/>
      <w:marBottom w:val="0"/>
      <w:divBdr>
        <w:top w:val="none" w:sz="0" w:space="0" w:color="auto"/>
        <w:left w:val="none" w:sz="0" w:space="0" w:color="auto"/>
        <w:bottom w:val="none" w:sz="0" w:space="0" w:color="auto"/>
        <w:right w:val="none" w:sz="0" w:space="0" w:color="auto"/>
      </w:divBdr>
    </w:div>
    <w:div w:id="1407535882">
      <w:bodyDiv w:val="1"/>
      <w:marLeft w:val="0"/>
      <w:marRight w:val="0"/>
      <w:marTop w:val="0"/>
      <w:marBottom w:val="0"/>
      <w:divBdr>
        <w:top w:val="none" w:sz="0" w:space="0" w:color="auto"/>
        <w:left w:val="none" w:sz="0" w:space="0" w:color="auto"/>
        <w:bottom w:val="none" w:sz="0" w:space="0" w:color="auto"/>
        <w:right w:val="none" w:sz="0" w:space="0" w:color="auto"/>
      </w:divBdr>
    </w:div>
    <w:div w:id="1409426615">
      <w:bodyDiv w:val="1"/>
      <w:marLeft w:val="0"/>
      <w:marRight w:val="0"/>
      <w:marTop w:val="0"/>
      <w:marBottom w:val="0"/>
      <w:divBdr>
        <w:top w:val="none" w:sz="0" w:space="0" w:color="auto"/>
        <w:left w:val="none" w:sz="0" w:space="0" w:color="auto"/>
        <w:bottom w:val="none" w:sz="0" w:space="0" w:color="auto"/>
        <w:right w:val="none" w:sz="0" w:space="0" w:color="auto"/>
      </w:divBdr>
    </w:div>
    <w:div w:id="1410422899">
      <w:bodyDiv w:val="1"/>
      <w:marLeft w:val="0"/>
      <w:marRight w:val="0"/>
      <w:marTop w:val="0"/>
      <w:marBottom w:val="0"/>
      <w:divBdr>
        <w:top w:val="none" w:sz="0" w:space="0" w:color="auto"/>
        <w:left w:val="none" w:sz="0" w:space="0" w:color="auto"/>
        <w:bottom w:val="none" w:sz="0" w:space="0" w:color="auto"/>
        <w:right w:val="none" w:sz="0" w:space="0" w:color="auto"/>
      </w:divBdr>
    </w:div>
    <w:div w:id="1411386701">
      <w:bodyDiv w:val="1"/>
      <w:marLeft w:val="0"/>
      <w:marRight w:val="0"/>
      <w:marTop w:val="0"/>
      <w:marBottom w:val="0"/>
      <w:divBdr>
        <w:top w:val="none" w:sz="0" w:space="0" w:color="auto"/>
        <w:left w:val="none" w:sz="0" w:space="0" w:color="auto"/>
        <w:bottom w:val="none" w:sz="0" w:space="0" w:color="auto"/>
        <w:right w:val="none" w:sz="0" w:space="0" w:color="auto"/>
      </w:divBdr>
    </w:div>
    <w:div w:id="1417242399">
      <w:bodyDiv w:val="1"/>
      <w:marLeft w:val="0"/>
      <w:marRight w:val="0"/>
      <w:marTop w:val="0"/>
      <w:marBottom w:val="0"/>
      <w:divBdr>
        <w:top w:val="none" w:sz="0" w:space="0" w:color="auto"/>
        <w:left w:val="none" w:sz="0" w:space="0" w:color="auto"/>
        <w:bottom w:val="none" w:sz="0" w:space="0" w:color="auto"/>
        <w:right w:val="none" w:sz="0" w:space="0" w:color="auto"/>
      </w:divBdr>
    </w:div>
    <w:div w:id="1418288918">
      <w:bodyDiv w:val="1"/>
      <w:marLeft w:val="0"/>
      <w:marRight w:val="0"/>
      <w:marTop w:val="0"/>
      <w:marBottom w:val="0"/>
      <w:divBdr>
        <w:top w:val="none" w:sz="0" w:space="0" w:color="auto"/>
        <w:left w:val="none" w:sz="0" w:space="0" w:color="auto"/>
        <w:bottom w:val="none" w:sz="0" w:space="0" w:color="auto"/>
        <w:right w:val="none" w:sz="0" w:space="0" w:color="auto"/>
      </w:divBdr>
    </w:div>
    <w:div w:id="1421100579">
      <w:bodyDiv w:val="1"/>
      <w:marLeft w:val="0"/>
      <w:marRight w:val="0"/>
      <w:marTop w:val="0"/>
      <w:marBottom w:val="0"/>
      <w:divBdr>
        <w:top w:val="none" w:sz="0" w:space="0" w:color="auto"/>
        <w:left w:val="none" w:sz="0" w:space="0" w:color="auto"/>
        <w:bottom w:val="none" w:sz="0" w:space="0" w:color="auto"/>
        <w:right w:val="none" w:sz="0" w:space="0" w:color="auto"/>
      </w:divBdr>
    </w:div>
    <w:div w:id="1422793592">
      <w:bodyDiv w:val="1"/>
      <w:marLeft w:val="0"/>
      <w:marRight w:val="0"/>
      <w:marTop w:val="0"/>
      <w:marBottom w:val="0"/>
      <w:divBdr>
        <w:top w:val="none" w:sz="0" w:space="0" w:color="auto"/>
        <w:left w:val="none" w:sz="0" w:space="0" w:color="auto"/>
        <w:bottom w:val="none" w:sz="0" w:space="0" w:color="auto"/>
        <w:right w:val="none" w:sz="0" w:space="0" w:color="auto"/>
      </w:divBdr>
      <w:divsChild>
        <w:div w:id="550775543">
          <w:marLeft w:val="0"/>
          <w:marRight w:val="0"/>
          <w:marTop w:val="0"/>
          <w:marBottom w:val="0"/>
          <w:divBdr>
            <w:top w:val="none" w:sz="0" w:space="0" w:color="auto"/>
            <w:left w:val="none" w:sz="0" w:space="0" w:color="auto"/>
            <w:bottom w:val="none" w:sz="0" w:space="0" w:color="auto"/>
            <w:right w:val="none" w:sz="0" w:space="0" w:color="auto"/>
          </w:divBdr>
          <w:divsChild>
            <w:div w:id="1330331263">
              <w:marLeft w:val="0"/>
              <w:marRight w:val="0"/>
              <w:marTop w:val="0"/>
              <w:marBottom w:val="0"/>
              <w:divBdr>
                <w:top w:val="none" w:sz="0" w:space="0" w:color="auto"/>
                <w:left w:val="none" w:sz="0" w:space="0" w:color="auto"/>
                <w:bottom w:val="none" w:sz="0" w:space="0" w:color="auto"/>
                <w:right w:val="none" w:sz="0" w:space="0" w:color="auto"/>
              </w:divBdr>
              <w:divsChild>
                <w:div w:id="1127310862">
                  <w:marLeft w:val="0"/>
                  <w:marRight w:val="0"/>
                  <w:marTop w:val="0"/>
                  <w:marBottom w:val="0"/>
                  <w:divBdr>
                    <w:top w:val="none" w:sz="0" w:space="0" w:color="auto"/>
                    <w:left w:val="none" w:sz="0" w:space="0" w:color="auto"/>
                    <w:bottom w:val="none" w:sz="0" w:space="0" w:color="auto"/>
                    <w:right w:val="none" w:sz="0" w:space="0" w:color="auto"/>
                  </w:divBdr>
                  <w:divsChild>
                    <w:div w:id="244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839">
      <w:bodyDiv w:val="1"/>
      <w:marLeft w:val="0"/>
      <w:marRight w:val="0"/>
      <w:marTop w:val="0"/>
      <w:marBottom w:val="0"/>
      <w:divBdr>
        <w:top w:val="none" w:sz="0" w:space="0" w:color="auto"/>
        <w:left w:val="none" w:sz="0" w:space="0" w:color="auto"/>
        <w:bottom w:val="none" w:sz="0" w:space="0" w:color="auto"/>
        <w:right w:val="none" w:sz="0" w:space="0" w:color="auto"/>
      </w:divBdr>
    </w:div>
    <w:div w:id="1427573021">
      <w:bodyDiv w:val="1"/>
      <w:marLeft w:val="0"/>
      <w:marRight w:val="0"/>
      <w:marTop w:val="0"/>
      <w:marBottom w:val="0"/>
      <w:divBdr>
        <w:top w:val="none" w:sz="0" w:space="0" w:color="auto"/>
        <w:left w:val="none" w:sz="0" w:space="0" w:color="auto"/>
        <w:bottom w:val="none" w:sz="0" w:space="0" w:color="auto"/>
        <w:right w:val="none" w:sz="0" w:space="0" w:color="auto"/>
      </w:divBdr>
    </w:div>
    <w:div w:id="1433936238">
      <w:bodyDiv w:val="1"/>
      <w:marLeft w:val="0"/>
      <w:marRight w:val="0"/>
      <w:marTop w:val="0"/>
      <w:marBottom w:val="0"/>
      <w:divBdr>
        <w:top w:val="none" w:sz="0" w:space="0" w:color="auto"/>
        <w:left w:val="none" w:sz="0" w:space="0" w:color="auto"/>
        <w:bottom w:val="none" w:sz="0" w:space="0" w:color="auto"/>
        <w:right w:val="none" w:sz="0" w:space="0" w:color="auto"/>
      </w:divBdr>
    </w:div>
    <w:div w:id="1435395086">
      <w:bodyDiv w:val="1"/>
      <w:marLeft w:val="0"/>
      <w:marRight w:val="0"/>
      <w:marTop w:val="0"/>
      <w:marBottom w:val="0"/>
      <w:divBdr>
        <w:top w:val="none" w:sz="0" w:space="0" w:color="auto"/>
        <w:left w:val="none" w:sz="0" w:space="0" w:color="auto"/>
        <w:bottom w:val="none" w:sz="0" w:space="0" w:color="auto"/>
        <w:right w:val="none" w:sz="0" w:space="0" w:color="auto"/>
      </w:divBdr>
    </w:div>
    <w:div w:id="1436368842">
      <w:bodyDiv w:val="1"/>
      <w:marLeft w:val="0"/>
      <w:marRight w:val="0"/>
      <w:marTop w:val="0"/>
      <w:marBottom w:val="0"/>
      <w:divBdr>
        <w:top w:val="none" w:sz="0" w:space="0" w:color="auto"/>
        <w:left w:val="none" w:sz="0" w:space="0" w:color="auto"/>
        <w:bottom w:val="none" w:sz="0" w:space="0" w:color="auto"/>
        <w:right w:val="none" w:sz="0" w:space="0" w:color="auto"/>
      </w:divBdr>
    </w:div>
    <w:div w:id="1436637622">
      <w:bodyDiv w:val="1"/>
      <w:marLeft w:val="0"/>
      <w:marRight w:val="0"/>
      <w:marTop w:val="0"/>
      <w:marBottom w:val="0"/>
      <w:divBdr>
        <w:top w:val="none" w:sz="0" w:space="0" w:color="auto"/>
        <w:left w:val="none" w:sz="0" w:space="0" w:color="auto"/>
        <w:bottom w:val="none" w:sz="0" w:space="0" w:color="auto"/>
        <w:right w:val="none" w:sz="0" w:space="0" w:color="auto"/>
      </w:divBdr>
    </w:div>
    <w:div w:id="1443183685">
      <w:bodyDiv w:val="1"/>
      <w:marLeft w:val="0"/>
      <w:marRight w:val="0"/>
      <w:marTop w:val="0"/>
      <w:marBottom w:val="0"/>
      <w:divBdr>
        <w:top w:val="none" w:sz="0" w:space="0" w:color="auto"/>
        <w:left w:val="none" w:sz="0" w:space="0" w:color="auto"/>
        <w:bottom w:val="none" w:sz="0" w:space="0" w:color="auto"/>
        <w:right w:val="none" w:sz="0" w:space="0" w:color="auto"/>
      </w:divBdr>
    </w:div>
    <w:div w:id="1443721763">
      <w:bodyDiv w:val="1"/>
      <w:marLeft w:val="0"/>
      <w:marRight w:val="0"/>
      <w:marTop w:val="0"/>
      <w:marBottom w:val="0"/>
      <w:divBdr>
        <w:top w:val="none" w:sz="0" w:space="0" w:color="auto"/>
        <w:left w:val="none" w:sz="0" w:space="0" w:color="auto"/>
        <w:bottom w:val="none" w:sz="0" w:space="0" w:color="auto"/>
        <w:right w:val="none" w:sz="0" w:space="0" w:color="auto"/>
      </w:divBdr>
    </w:div>
    <w:div w:id="1450515575">
      <w:bodyDiv w:val="1"/>
      <w:marLeft w:val="0"/>
      <w:marRight w:val="0"/>
      <w:marTop w:val="0"/>
      <w:marBottom w:val="0"/>
      <w:divBdr>
        <w:top w:val="none" w:sz="0" w:space="0" w:color="auto"/>
        <w:left w:val="none" w:sz="0" w:space="0" w:color="auto"/>
        <w:bottom w:val="none" w:sz="0" w:space="0" w:color="auto"/>
        <w:right w:val="none" w:sz="0" w:space="0" w:color="auto"/>
      </w:divBdr>
    </w:div>
    <w:div w:id="1454132324">
      <w:bodyDiv w:val="1"/>
      <w:marLeft w:val="0"/>
      <w:marRight w:val="0"/>
      <w:marTop w:val="0"/>
      <w:marBottom w:val="0"/>
      <w:divBdr>
        <w:top w:val="none" w:sz="0" w:space="0" w:color="auto"/>
        <w:left w:val="none" w:sz="0" w:space="0" w:color="auto"/>
        <w:bottom w:val="none" w:sz="0" w:space="0" w:color="auto"/>
        <w:right w:val="none" w:sz="0" w:space="0" w:color="auto"/>
      </w:divBdr>
    </w:div>
    <w:div w:id="1459252769">
      <w:bodyDiv w:val="1"/>
      <w:marLeft w:val="0"/>
      <w:marRight w:val="0"/>
      <w:marTop w:val="0"/>
      <w:marBottom w:val="0"/>
      <w:divBdr>
        <w:top w:val="none" w:sz="0" w:space="0" w:color="auto"/>
        <w:left w:val="none" w:sz="0" w:space="0" w:color="auto"/>
        <w:bottom w:val="none" w:sz="0" w:space="0" w:color="auto"/>
        <w:right w:val="none" w:sz="0" w:space="0" w:color="auto"/>
      </w:divBdr>
    </w:div>
    <w:div w:id="1460144474">
      <w:bodyDiv w:val="1"/>
      <w:marLeft w:val="0"/>
      <w:marRight w:val="0"/>
      <w:marTop w:val="0"/>
      <w:marBottom w:val="0"/>
      <w:divBdr>
        <w:top w:val="none" w:sz="0" w:space="0" w:color="auto"/>
        <w:left w:val="none" w:sz="0" w:space="0" w:color="auto"/>
        <w:bottom w:val="none" w:sz="0" w:space="0" w:color="auto"/>
        <w:right w:val="none" w:sz="0" w:space="0" w:color="auto"/>
      </w:divBdr>
    </w:div>
    <w:div w:id="1461341561">
      <w:bodyDiv w:val="1"/>
      <w:marLeft w:val="0"/>
      <w:marRight w:val="0"/>
      <w:marTop w:val="0"/>
      <w:marBottom w:val="0"/>
      <w:divBdr>
        <w:top w:val="none" w:sz="0" w:space="0" w:color="auto"/>
        <w:left w:val="none" w:sz="0" w:space="0" w:color="auto"/>
        <w:bottom w:val="none" w:sz="0" w:space="0" w:color="auto"/>
        <w:right w:val="none" w:sz="0" w:space="0" w:color="auto"/>
      </w:divBdr>
    </w:div>
    <w:div w:id="1465735413">
      <w:bodyDiv w:val="1"/>
      <w:marLeft w:val="0"/>
      <w:marRight w:val="0"/>
      <w:marTop w:val="0"/>
      <w:marBottom w:val="0"/>
      <w:divBdr>
        <w:top w:val="none" w:sz="0" w:space="0" w:color="auto"/>
        <w:left w:val="none" w:sz="0" w:space="0" w:color="auto"/>
        <w:bottom w:val="none" w:sz="0" w:space="0" w:color="auto"/>
        <w:right w:val="none" w:sz="0" w:space="0" w:color="auto"/>
      </w:divBdr>
    </w:div>
    <w:div w:id="1467550826">
      <w:bodyDiv w:val="1"/>
      <w:marLeft w:val="0"/>
      <w:marRight w:val="0"/>
      <w:marTop w:val="0"/>
      <w:marBottom w:val="0"/>
      <w:divBdr>
        <w:top w:val="none" w:sz="0" w:space="0" w:color="auto"/>
        <w:left w:val="none" w:sz="0" w:space="0" w:color="auto"/>
        <w:bottom w:val="none" w:sz="0" w:space="0" w:color="auto"/>
        <w:right w:val="none" w:sz="0" w:space="0" w:color="auto"/>
      </w:divBdr>
    </w:div>
    <w:div w:id="1470898353">
      <w:bodyDiv w:val="1"/>
      <w:marLeft w:val="0"/>
      <w:marRight w:val="0"/>
      <w:marTop w:val="0"/>
      <w:marBottom w:val="0"/>
      <w:divBdr>
        <w:top w:val="none" w:sz="0" w:space="0" w:color="auto"/>
        <w:left w:val="none" w:sz="0" w:space="0" w:color="auto"/>
        <w:bottom w:val="none" w:sz="0" w:space="0" w:color="auto"/>
        <w:right w:val="none" w:sz="0" w:space="0" w:color="auto"/>
      </w:divBdr>
    </w:div>
    <w:div w:id="1471048976">
      <w:bodyDiv w:val="1"/>
      <w:marLeft w:val="0"/>
      <w:marRight w:val="0"/>
      <w:marTop w:val="0"/>
      <w:marBottom w:val="0"/>
      <w:divBdr>
        <w:top w:val="none" w:sz="0" w:space="0" w:color="auto"/>
        <w:left w:val="none" w:sz="0" w:space="0" w:color="auto"/>
        <w:bottom w:val="none" w:sz="0" w:space="0" w:color="auto"/>
        <w:right w:val="none" w:sz="0" w:space="0" w:color="auto"/>
      </w:divBdr>
    </w:div>
    <w:div w:id="1471551873">
      <w:bodyDiv w:val="1"/>
      <w:marLeft w:val="0"/>
      <w:marRight w:val="0"/>
      <w:marTop w:val="0"/>
      <w:marBottom w:val="0"/>
      <w:divBdr>
        <w:top w:val="none" w:sz="0" w:space="0" w:color="auto"/>
        <w:left w:val="none" w:sz="0" w:space="0" w:color="auto"/>
        <w:bottom w:val="none" w:sz="0" w:space="0" w:color="auto"/>
        <w:right w:val="none" w:sz="0" w:space="0" w:color="auto"/>
      </w:divBdr>
    </w:div>
    <w:div w:id="1472208828">
      <w:bodyDiv w:val="1"/>
      <w:marLeft w:val="0"/>
      <w:marRight w:val="0"/>
      <w:marTop w:val="0"/>
      <w:marBottom w:val="0"/>
      <w:divBdr>
        <w:top w:val="none" w:sz="0" w:space="0" w:color="auto"/>
        <w:left w:val="none" w:sz="0" w:space="0" w:color="auto"/>
        <w:bottom w:val="none" w:sz="0" w:space="0" w:color="auto"/>
        <w:right w:val="none" w:sz="0" w:space="0" w:color="auto"/>
      </w:divBdr>
    </w:div>
    <w:div w:id="1474832369">
      <w:bodyDiv w:val="1"/>
      <w:marLeft w:val="0"/>
      <w:marRight w:val="0"/>
      <w:marTop w:val="0"/>
      <w:marBottom w:val="0"/>
      <w:divBdr>
        <w:top w:val="none" w:sz="0" w:space="0" w:color="auto"/>
        <w:left w:val="none" w:sz="0" w:space="0" w:color="auto"/>
        <w:bottom w:val="none" w:sz="0" w:space="0" w:color="auto"/>
        <w:right w:val="none" w:sz="0" w:space="0" w:color="auto"/>
      </w:divBdr>
    </w:div>
    <w:div w:id="1479885661">
      <w:bodyDiv w:val="1"/>
      <w:marLeft w:val="0"/>
      <w:marRight w:val="0"/>
      <w:marTop w:val="0"/>
      <w:marBottom w:val="0"/>
      <w:divBdr>
        <w:top w:val="none" w:sz="0" w:space="0" w:color="auto"/>
        <w:left w:val="none" w:sz="0" w:space="0" w:color="auto"/>
        <w:bottom w:val="none" w:sz="0" w:space="0" w:color="auto"/>
        <w:right w:val="none" w:sz="0" w:space="0" w:color="auto"/>
      </w:divBdr>
    </w:div>
    <w:div w:id="1482381482">
      <w:bodyDiv w:val="1"/>
      <w:marLeft w:val="0"/>
      <w:marRight w:val="0"/>
      <w:marTop w:val="0"/>
      <w:marBottom w:val="0"/>
      <w:divBdr>
        <w:top w:val="none" w:sz="0" w:space="0" w:color="auto"/>
        <w:left w:val="none" w:sz="0" w:space="0" w:color="auto"/>
        <w:bottom w:val="none" w:sz="0" w:space="0" w:color="auto"/>
        <w:right w:val="none" w:sz="0" w:space="0" w:color="auto"/>
      </w:divBdr>
    </w:div>
    <w:div w:id="1483933720">
      <w:bodyDiv w:val="1"/>
      <w:marLeft w:val="0"/>
      <w:marRight w:val="0"/>
      <w:marTop w:val="0"/>
      <w:marBottom w:val="0"/>
      <w:divBdr>
        <w:top w:val="none" w:sz="0" w:space="0" w:color="auto"/>
        <w:left w:val="none" w:sz="0" w:space="0" w:color="auto"/>
        <w:bottom w:val="none" w:sz="0" w:space="0" w:color="auto"/>
        <w:right w:val="none" w:sz="0" w:space="0" w:color="auto"/>
      </w:divBdr>
    </w:div>
    <w:div w:id="1484001993">
      <w:bodyDiv w:val="1"/>
      <w:marLeft w:val="0"/>
      <w:marRight w:val="0"/>
      <w:marTop w:val="0"/>
      <w:marBottom w:val="0"/>
      <w:divBdr>
        <w:top w:val="none" w:sz="0" w:space="0" w:color="auto"/>
        <w:left w:val="none" w:sz="0" w:space="0" w:color="auto"/>
        <w:bottom w:val="none" w:sz="0" w:space="0" w:color="auto"/>
        <w:right w:val="none" w:sz="0" w:space="0" w:color="auto"/>
      </w:divBdr>
    </w:div>
    <w:div w:id="1484658905">
      <w:bodyDiv w:val="1"/>
      <w:marLeft w:val="0"/>
      <w:marRight w:val="0"/>
      <w:marTop w:val="0"/>
      <w:marBottom w:val="0"/>
      <w:divBdr>
        <w:top w:val="none" w:sz="0" w:space="0" w:color="auto"/>
        <w:left w:val="none" w:sz="0" w:space="0" w:color="auto"/>
        <w:bottom w:val="none" w:sz="0" w:space="0" w:color="auto"/>
        <w:right w:val="none" w:sz="0" w:space="0" w:color="auto"/>
      </w:divBdr>
    </w:div>
    <w:div w:id="1486044491">
      <w:bodyDiv w:val="1"/>
      <w:marLeft w:val="0"/>
      <w:marRight w:val="0"/>
      <w:marTop w:val="0"/>
      <w:marBottom w:val="0"/>
      <w:divBdr>
        <w:top w:val="none" w:sz="0" w:space="0" w:color="auto"/>
        <w:left w:val="none" w:sz="0" w:space="0" w:color="auto"/>
        <w:bottom w:val="none" w:sz="0" w:space="0" w:color="auto"/>
        <w:right w:val="none" w:sz="0" w:space="0" w:color="auto"/>
      </w:divBdr>
    </w:div>
    <w:div w:id="1486122873">
      <w:bodyDiv w:val="1"/>
      <w:marLeft w:val="0"/>
      <w:marRight w:val="0"/>
      <w:marTop w:val="0"/>
      <w:marBottom w:val="0"/>
      <w:divBdr>
        <w:top w:val="none" w:sz="0" w:space="0" w:color="auto"/>
        <w:left w:val="none" w:sz="0" w:space="0" w:color="auto"/>
        <w:bottom w:val="none" w:sz="0" w:space="0" w:color="auto"/>
        <w:right w:val="none" w:sz="0" w:space="0" w:color="auto"/>
      </w:divBdr>
    </w:div>
    <w:div w:id="1488131929">
      <w:bodyDiv w:val="1"/>
      <w:marLeft w:val="0"/>
      <w:marRight w:val="0"/>
      <w:marTop w:val="0"/>
      <w:marBottom w:val="0"/>
      <w:divBdr>
        <w:top w:val="none" w:sz="0" w:space="0" w:color="auto"/>
        <w:left w:val="none" w:sz="0" w:space="0" w:color="auto"/>
        <w:bottom w:val="none" w:sz="0" w:space="0" w:color="auto"/>
        <w:right w:val="none" w:sz="0" w:space="0" w:color="auto"/>
      </w:divBdr>
    </w:div>
    <w:div w:id="1489177726">
      <w:bodyDiv w:val="1"/>
      <w:marLeft w:val="0"/>
      <w:marRight w:val="0"/>
      <w:marTop w:val="0"/>
      <w:marBottom w:val="0"/>
      <w:divBdr>
        <w:top w:val="none" w:sz="0" w:space="0" w:color="auto"/>
        <w:left w:val="none" w:sz="0" w:space="0" w:color="auto"/>
        <w:bottom w:val="none" w:sz="0" w:space="0" w:color="auto"/>
        <w:right w:val="none" w:sz="0" w:space="0" w:color="auto"/>
      </w:divBdr>
    </w:div>
    <w:div w:id="1491293788">
      <w:bodyDiv w:val="1"/>
      <w:marLeft w:val="0"/>
      <w:marRight w:val="0"/>
      <w:marTop w:val="0"/>
      <w:marBottom w:val="0"/>
      <w:divBdr>
        <w:top w:val="none" w:sz="0" w:space="0" w:color="auto"/>
        <w:left w:val="none" w:sz="0" w:space="0" w:color="auto"/>
        <w:bottom w:val="none" w:sz="0" w:space="0" w:color="auto"/>
        <w:right w:val="none" w:sz="0" w:space="0" w:color="auto"/>
      </w:divBdr>
    </w:div>
    <w:div w:id="1491825135">
      <w:bodyDiv w:val="1"/>
      <w:marLeft w:val="0"/>
      <w:marRight w:val="0"/>
      <w:marTop w:val="0"/>
      <w:marBottom w:val="0"/>
      <w:divBdr>
        <w:top w:val="none" w:sz="0" w:space="0" w:color="auto"/>
        <w:left w:val="none" w:sz="0" w:space="0" w:color="auto"/>
        <w:bottom w:val="none" w:sz="0" w:space="0" w:color="auto"/>
        <w:right w:val="none" w:sz="0" w:space="0" w:color="auto"/>
      </w:divBdr>
    </w:div>
    <w:div w:id="1493838446">
      <w:bodyDiv w:val="1"/>
      <w:marLeft w:val="0"/>
      <w:marRight w:val="0"/>
      <w:marTop w:val="0"/>
      <w:marBottom w:val="0"/>
      <w:divBdr>
        <w:top w:val="none" w:sz="0" w:space="0" w:color="auto"/>
        <w:left w:val="none" w:sz="0" w:space="0" w:color="auto"/>
        <w:bottom w:val="none" w:sz="0" w:space="0" w:color="auto"/>
        <w:right w:val="none" w:sz="0" w:space="0" w:color="auto"/>
      </w:divBdr>
    </w:div>
    <w:div w:id="1496143592">
      <w:bodyDiv w:val="1"/>
      <w:marLeft w:val="0"/>
      <w:marRight w:val="0"/>
      <w:marTop w:val="0"/>
      <w:marBottom w:val="0"/>
      <w:divBdr>
        <w:top w:val="none" w:sz="0" w:space="0" w:color="auto"/>
        <w:left w:val="none" w:sz="0" w:space="0" w:color="auto"/>
        <w:bottom w:val="none" w:sz="0" w:space="0" w:color="auto"/>
        <w:right w:val="none" w:sz="0" w:space="0" w:color="auto"/>
      </w:divBdr>
    </w:div>
    <w:div w:id="1497112966">
      <w:bodyDiv w:val="1"/>
      <w:marLeft w:val="0"/>
      <w:marRight w:val="0"/>
      <w:marTop w:val="0"/>
      <w:marBottom w:val="0"/>
      <w:divBdr>
        <w:top w:val="none" w:sz="0" w:space="0" w:color="auto"/>
        <w:left w:val="none" w:sz="0" w:space="0" w:color="auto"/>
        <w:bottom w:val="none" w:sz="0" w:space="0" w:color="auto"/>
        <w:right w:val="none" w:sz="0" w:space="0" w:color="auto"/>
      </w:divBdr>
    </w:div>
    <w:div w:id="1499032546">
      <w:bodyDiv w:val="1"/>
      <w:marLeft w:val="0"/>
      <w:marRight w:val="0"/>
      <w:marTop w:val="0"/>
      <w:marBottom w:val="0"/>
      <w:divBdr>
        <w:top w:val="none" w:sz="0" w:space="0" w:color="auto"/>
        <w:left w:val="none" w:sz="0" w:space="0" w:color="auto"/>
        <w:bottom w:val="none" w:sz="0" w:space="0" w:color="auto"/>
        <w:right w:val="none" w:sz="0" w:space="0" w:color="auto"/>
      </w:divBdr>
    </w:div>
    <w:div w:id="1501239304">
      <w:bodyDiv w:val="1"/>
      <w:marLeft w:val="0"/>
      <w:marRight w:val="0"/>
      <w:marTop w:val="0"/>
      <w:marBottom w:val="0"/>
      <w:divBdr>
        <w:top w:val="none" w:sz="0" w:space="0" w:color="auto"/>
        <w:left w:val="none" w:sz="0" w:space="0" w:color="auto"/>
        <w:bottom w:val="none" w:sz="0" w:space="0" w:color="auto"/>
        <w:right w:val="none" w:sz="0" w:space="0" w:color="auto"/>
      </w:divBdr>
    </w:div>
    <w:div w:id="1502354210">
      <w:bodyDiv w:val="1"/>
      <w:marLeft w:val="0"/>
      <w:marRight w:val="0"/>
      <w:marTop w:val="0"/>
      <w:marBottom w:val="0"/>
      <w:divBdr>
        <w:top w:val="none" w:sz="0" w:space="0" w:color="auto"/>
        <w:left w:val="none" w:sz="0" w:space="0" w:color="auto"/>
        <w:bottom w:val="none" w:sz="0" w:space="0" w:color="auto"/>
        <w:right w:val="none" w:sz="0" w:space="0" w:color="auto"/>
      </w:divBdr>
    </w:div>
    <w:div w:id="1504665566">
      <w:bodyDiv w:val="1"/>
      <w:marLeft w:val="0"/>
      <w:marRight w:val="0"/>
      <w:marTop w:val="0"/>
      <w:marBottom w:val="0"/>
      <w:divBdr>
        <w:top w:val="none" w:sz="0" w:space="0" w:color="auto"/>
        <w:left w:val="none" w:sz="0" w:space="0" w:color="auto"/>
        <w:bottom w:val="none" w:sz="0" w:space="0" w:color="auto"/>
        <w:right w:val="none" w:sz="0" w:space="0" w:color="auto"/>
      </w:divBdr>
    </w:div>
    <w:div w:id="1508207247">
      <w:bodyDiv w:val="1"/>
      <w:marLeft w:val="0"/>
      <w:marRight w:val="0"/>
      <w:marTop w:val="0"/>
      <w:marBottom w:val="0"/>
      <w:divBdr>
        <w:top w:val="none" w:sz="0" w:space="0" w:color="auto"/>
        <w:left w:val="none" w:sz="0" w:space="0" w:color="auto"/>
        <w:bottom w:val="none" w:sz="0" w:space="0" w:color="auto"/>
        <w:right w:val="none" w:sz="0" w:space="0" w:color="auto"/>
      </w:divBdr>
    </w:div>
    <w:div w:id="1510488484">
      <w:bodyDiv w:val="1"/>
      <w:marLeft w:val="0"/>
      <w:marRight w:val="0"/>
      <w:marTop w:val="0"/>
      <w:marBottom w:val="0"/>
      <w:divBdr>
        <w:top w:val="none" w:sz="0" w:space="0" w:color="auto"/>
        <w:left w:val="none" w:sz="0" w:space="0" w:color="auto"/>
        <w:bottom w:val="none" w:sz="0" w:space="0" w:color="auto"/>
        <w:right w:val="none" w:sz="0" w:space="0" w:color="auto"/>
      </w:divBdr>
    </w:div>
    <w:div w:id="1513648673">
      <w:bodyDiv w:val="1"/>
      <w:marLeft w:val="0"/>
      <w:marRight w:val="0"/>
      <w:marTop w:val="0"/>
      <w:marBottom w:val="0"/>
      <w:divBdr>
        <w:top w:val="none" w:sz="0" w:space="0" w:color="auto"/>
        <w:left w:val="none" w:sz="0" w:space="0" w:color="auto"/>
        <w:bottom w:val="none" w:sz="0" w:space="0" w:color="auto"/>
        <w:right w:val="none" w:sz="0" w:space="0" w:color="auto"/>
      </w:divBdr>
    </w:div>
    <w:div w:id="1516767692">
      <w:bodyDiv w:val="1"/>
      <w:marLeft w:val="0"/>
      <w:marRight w:val="0"/>
      <w:marTop w:val="0"/>
      <w:marBottom w:val="0"/>
      <w:divBdr>
        <w:top w:val="none" w:sz="0" w:space="0" w:color="auto"/>
        <w:left w:val="none" w:sz="0" w:space="0" w:color="auto"/>
        <w:bottom w:val="none" w:sz="0" w:space="0" w:color="auto"/>
        <w:right w:val="none" w:sz="0" w:space="0" w:color="auto"/>
      </w:divBdr>
    </w:div>
    <w:div w:id="1517227325">
      <w:bodyDiv w:val="1"/>
      <w:marLeft w:val="0"/>
      <w:marRight w:val="0"/>
      <w:marTop w:val="0"/>
      <w:marBottom w:val="0"/>
      <w:divBdr>
        <w:top w:val="none" w:sz="0" w:space="0" w:color="auto"/>
        <w:left w:val="none" w:sz="0" w:space="0" w:color="auto"/>
        <w:bottom w:val="none" w:sz="0" w:space="0" w:color="auto"/>
        <w:right w:val="none" w:sz="0" w:space="0" w:color="auto"/>
      </w:divBdr>
    </w:div>
    <w:div w:id="1522816473">
      <w:bodyDiv w:val="1"/>
      <w:marLeft w:val="0"/>
      <w:marRight w:val="0"/>
      <w:marTop w:val="0"/>
      <w:marBottom w:val="0"/>
      <w:divBdr>
        <w:top w:val="none" w:sz="0" w:space="0" w:color="auto"/>
        <w:left w:val="none" w:sz="0" w:space="0" w:color="auto"/>
        <w:bottom w:val="none" w:sz="0" w:space="0" w:color="auto"/>
        <w:right w:val="none" w:sz="0" w:space="0" w:color="auto"/>
      </w:divBdr>
    </w:div>
    <w:div w:id="1526359585">
      <w:bodyDiv w:val="1"/>
      <w:marLeft w:val="0"/>
      <w:marRight w:val="0"/>
      <w:marTop w:val="0"/>
      <w:marBottom w:val="0"/>
      <w:divBdr>
        <w:top w:val="none" w:sz="0" w:space="0" w:color="auto"/>
        <w:left w:val="none" w:sz="0" w:space="0" w:color="auto"/>
        <w:bottom w:val="none" w:sz="0" w:space="0" w:color="auto"/>
        <w:right w:val="none" w:sz="0" w:space="0" w:color="auto"/>
      </w:divBdr>
    </w:div>
    <w:div w:id="1529490583">
      <w:bodyDiv w:val="1"/>
      <w:marLeft w:val="0"/>
      <w:marRight w:val="0"/>
      <w:marTop w:val="0"/>
      <w:marBottom w:val="0"/>
      <w:divBdr>
        <w:top w:val="none" w:sz="0" w:space="0" w:color="auto"/>
        <w:left w:val="none" w:sz="0" w:space="0" w:color="auto"/>
        <w:bottom w:val="none" w:sz="0" w:space="0" w:color="auto"/>
        <w:right w:val="none" w:sz="0" w:space="0" w:color="auto"/>
      </w:divBdr>
    </w:div>
    <w:div w:id="1537351437">
      <w:bodyDiv w:val="1"/>
      <w:marLeft w:val="0"/>
      <w:marRight w:val="0"/>
      <w:marTop w:val="0"/>
      <w:marBottom w:val="0"/>
      <w:divBdr>
        <w:top w:val="none" w:sz="0" w:space="0" w:color="auto"/>
        <w:left w:val="none" w:sz="0" w:space="0" w:color="auto"/>
        <w:bottom w:val="none" w:sz="0" w:space="0" w:color="auto"/>
        <w:right w:val="none" w:sz="0" w:space="0" w:color="auto"/>
      </w:divBdr>
    </w:div>
    <w:div w:id="1538351435">
      <w:bodyDiv w:val="1"/>
      <w:marLeft w:val="0"/>
      <w:marRight w:val="0"/>
      <w:marTop w:val="0"/>
      <w:marBottom w:val="0"/>
      <w:divBdr>
        <w:top w:val="none" w:sz="0" w:space="0" w:color="auto"/>
        <w:left w:val="none" w:sz="0" w:space="0" w:color="auto"/>
        <w:bottom w:val="none" w:sz="0" w:space="0" w:color="auto"/>
        <w:right w:val="none" w:sz="0" w:space="0" w:color="auto"/>
      </w:divBdr>
    </w:div>
    <w:div w:id="1538851429">
      <w:bodyDiv w:val="1"/>
      <w:marLeft w:val="0"/>
      <w:marRight w:val="0"/>
      <w:marTop w:val="0"/>
      <w:marBottom w:val="0"/>
      <w:divBdr>
        <w:top w:val="none" w:sz="0" w:space="0" w:color="auto"/>
        <w:left w:val="none" w:sz="0" w:space="0" w:color="auto"/>
        <w:bottom w:val="none" w:sz="0" w:space="0" w:color="auto"/>
        <w:right w:val="none" w:sz="0" w:space="0" w:color="auto"/>
      </w:divBdr>
    </w:div>
    <w:div w:id="1541092349">
      <w:bodyDiv w:val="1"/>
      <w:marLeft w:val="0"/>
      <w:marRight w:val="0"/>
      <w:marTop w:val="0"/>
      <w:marBottom w:val="0"/>
      <w:divBdr>
        <w:top w:val="none" w:sz="0" w:space="0" w:color="auto"/>
        <w:left w:val="none" w:sz="0" w:space="0" w:color="auto"/>
        <w:bottom w:val="none" w:sz="0" w:space="0" w:color="auto"/>
        <w:right w:val="none" w:sz="0" w:space="0" w:color="auto"/>
      </w:divBdr>
    </w:div>
    <w:div w:id="1541556016">
      <w:bodyDiv w:val="1"/>
      <w:marLeft w:val="0"/>
      <w:marRight w:val="0"/>
      <w:marTop w:val="0"/>
      <w:marBottom w:val="0"/>
      <w:divBdr>
        <w:top w:val="none" w:sz="0" w:space="0" w:color="auto"/>
        <w:left w:val="none" w:sz="0" w:space="0" w:color="auto"/>
        <w:bottom w:val="none" w:sz="0" w:space="0" w:color="auto"/>
        <w:right w:val="none" w:sz="0" w:space="0" w:color="auto"/>
      </w:divBdr>
      <w:divsChild>
        <w:div w:id="1384987698">
          <w:marLeft w:val="0"/>
          <w:marRight w:val="0"/>
          <w:marTop w:val="0"/>
          <w:marBottom w:val="0"/>
          <w:divBdr>
            <w:top w:val="none" w:sz="0" w:space="0" w:color="auto"/>
            <w:left w:val="none" w:sz="0" w:space="0" w:color="auto"/>
            <w:bottom w:val="none" w:sz="0" w:space="0" w:color="auto"/>
            <w:right w:val="none" w:sz="0" w:space="0" w:color="auto"/>
          </w:divBdr>
        </w:div>
      </w:divsChild>
    </w:div>
    <w:div w:id="1544250823">
      <w:bodyDiv w:val="1"/>
      <w:marLeft w:val="0"/>
      <w:marRight w:val="0"/>
      <w:marTop w:val="0"/>
      <w:marBottom w:val="0"/>
      <w:divBdr>
        <w:top w:val="none" w:sz="0" w:space="0" w:color="auto"/>
        <w:left w:val="none" w:sz="0" w:space="0" w:color="auto"/>
        <w:bottom w:val="none" w:sz="0" w:space="0" w:color="auto"/>
        <w:right w:val="none" w:sz="0" w:space="0" w:color="auto"/>
      </w:divBdr>
    </w:div>
    <w:div w:id="1545561730">
      <w:bodyDiv w:val="1"/>
      <w:marLeft w:val="0"/>
      <w:marRight w:val="0"/>
      <w:marTop w:val="0"/>
      <w:marBottom w:val="0"/>
      <w:divBdr>
        <w:top w:val="none" w:sz="0" w:space="0" w:color="auto"/>
        <w:left w:val="none" w:sz="0" w:space="0" w:color="auto"/>
        <w:bottom w:val="none" w:sz="0" w:space="0" w:color="auto"/>
        <w:right w:val="none" w:sz="0" w:space="0" w:color="auto"/>
      </w:divBdr>
    </w:div>
    <w:div w:id="1548254637">
      <w:bodyDiv w:val="1"/>
      <w:marLeft w:val="0"/>
      <w:marRight w:val="0"/>
      <w:marTop w:val="0"/>
      <w:marBottom w:val="0"/>
      <w:divBdr>
        <w:top w:val="none" w:sz="0" w:space="0" w:color="auto"/>
        <w:left w:val="none" w:sz="0" w:space="0" w:color="auto"/>
        <w:bottom w:val="none" w:sz="0" w:space="0" w:color="auto"/>
        <w:right w:val="none" w:sz="0" w:space="0" w:color="auto"/>
      </w:divBdr>
    </w:div>
    <w:div w:id="1552495239">
      <w:bodyDiv w:val="1"/>
      <w:marLeft w:val="0"/>
      <w:marRight w:val="0"/>
      <w:marTop w:val="0"/>
      <w:marBottom w:val="0"/>
      <w:divBdr>
        <w:top w:val="none" w:sz="0" w:space="0" w:color="auto"/>
        <w:left w:val="none" w:sz="0" w:space="0" w:color="auto"/>
        <w:bottom w:val="none" w:sz="0" w:space="0" w:color="auto"/>
        <w:right w:val="none" w:sz="0" w:space="0" w:color="auto"/>
      </w:divBdr>
    </w:div>
    <w:div w:id="1554386486">
      <w:bodyDiv w:val="1"/>
      <w:marLeft w:val="0"/>
      <w:marRight w:val="0"/>
      <w:marTop w:val="0"/>
      <w:marBottom w:val="0"/>
      <w:divBdr>
        <w:top w:val="none" w:sz="0" w:space="0" w:color="auto"/>
        <w:left w:val="none" w:sz="0" w:space="0" w:color="auto"/>
        <w:bottom w:val="none" w:sz="0" w:space="0" w:color="auto"/>
        <w:right w:val="none" w:sz="0" w:space="0" w:color="auto"/>
      </w:divBdr>
    </w:div>
    <w:div w:id="1554609895">
      <w:bodyDiv w:val="1"/>
      <w:marLeft w:val="0"/>
      <w:marRight w:val="0"/>
      <w:marTop w:val="0"/>
      <w:marBottom w:val="0"/>
      <w:divBdr>
        <w:top w:val="none" w:sz="0" w:space="0" w:color="auto"/>
        <w:left w:val="none" w:sz="0" w:space="0" w:color="auto"/>
        <w:bottom w:val="none" w:sz="0" w:space="0" w:color="auto"/>
        <w:right w:val="none" w:sz="0" w:space="0" w:color="auto"/>
      </w:divBdr>
    </w:div>
    <w:div w:id="1554780013">
      <w:bodyDiv w:val="1"/>
      <w:marLeft w:val="0"/>
      <w:marRight w:val="0"/>
      <w:marTop w:val="0"/>
      <w:marBottom w:val="0"/>
      <w:divBdr>
        <w:top w:val="none" w:sz="0" w:space="0" w:color="auto"/>
        <w:left w:val="none" w:sz="0" w:space="0" w:color="auto"/>
        <w:bottom w:val="none" w:sz="0" w:space="0" w:color="auto"/>
        <w:right w:val="none" w:sz="0" w:space="0" w:color="auto"/>
      </w:divBdr>
    </w:div>
    <w:div w:id="1554852331">
      <w:bodyDiv w:val="1"/>
      <w:marLeft w:val="0"/>
      <w:marRight w:val="0"/>
      <w:marTop w:val="0"/>
      <w:marBottom w:val="0"/>
      <w:divBdr>
        <w:top w:val="none" w:sz="0" w:space="0" w:color="auto"/>
        <w:left w:val="none" w:sz="0" w:space="0" w:color="auto"/>
        <w:bottom w:val="none" w:sz="0" w:space="0" w:color="auto"/>
        <w:right w:val="none" w:sz="0" w:space="0" w:color="auto"/>
      </w:divBdr>
    </w:div>
    <w:div w:id="1555582336">
      <w:bodyDiv w:val="1"/>
      <w:marLeft w:val="0"/>
      <w:marRight w:val="0"/>
      <w:marTop w:val="0"/>
      <w:marBottom w:val="0"/>
      <w:divBdr>
        <w:top w:val="none" w:sz="0" w:space="0" w:color="auto"/>
        <w:left w:val="none" w:sz="0" w:space="0" w:color="auto"/>
        <w:bottom w:val="none" w:sz="0" w:space="0" w:color="auto"/>
        <w:right w:val="none" w:sz="0" w:space="0" w:color="auto"/>
      </w:divBdr>
    </w:div>
    <w:div w:id="1555700087">
      <w:bodyDiv w:val="1"/>
      <w:marLeft w:val="0"/>
      <w:marRight w:val="0"/>
      <w:marTop w:val="0"/>
      <w:marBottom w:val="0"/>
      <w:divBdr>
        <w:top w:val="none" w:sz="0" w:space="0" w:color="auto"/>
        <w:left w:val="none" w:sz="0" w:space="0" w:color="auto"/>
        <w:bottom w:val="none" w:sz="0" w:space="0" w:color="auto"/>
        <w:right w:val="none" w:sz="0" w:space="0" w:color="auto"/>
      </w:divBdr>
    </w:div>
    <w:div w:id="1558588002">
      <w:bodyDiv w:val="1"/>
      <w:marLeft w:val="0"/>
      <w:marRight w:val="0"/>
      <w:marTop w:val="0"/>
      <w:marBottom w:val="0"/>
      <w:divBdr>
        <w:top w:val="none" w:sz="0" w:space="0" w:color="auto"/>
        <w:left w:val="none" w:sz="0" w:space="0" w:color="auto"/>
        <w:bottom w:val="none" w:sz="0" w:space="0" w:color="auto"/>
        <w:right w:val="none" w:sz="0" w:space="0" w:color="auto"/>
      </w:divBdr>
    </w:div>
    <w:div w:id="1560170482">
      <w:bodyDiv w:val="1"/>
      <w:marLeft w:val="0"/>
      <w:marRight w:val="0"/>
      <w:marTop w:val="0"/>
      <w:marBottom w:val="0"/>
      <w:divBdr>
        <w:top w:val="none" w:sz="0" w:space="0" w:color="auto"/>
        <w:left w:val="none" w:sz="0" w:space="0" w:color="auto"/>
        <w:bottom w:val="none" w:sz="0" w:space="0" w:color="auto"/>
        <w:right w:val="none" w:sz="0" w:space="0" w:color="auto"/>
      </w:divBdr>
    </w:div>
    <w:div w:id="1564635635">
      <w:bodyDiv w:val="1"/>
      <w:marLeft w:val="0"/>
      <w:marRight w:val="0"/>
      <w:marTop w:val="0"/>
      <w:marBottom w:val="0"/>
      <w:divBdr>
        <w:top w:val="none" w:sz="0" w:space="0" w:color="auto"/>
        <w:left w:val="none" w:sz="0" w:space="0" w:color="auto"/>
        <w:bottom w:val="none" w:sz="0" w:space="0" w:color="auto"/>
        <w:right w:val="none" w:sz="0" w:space="0" w:color="auto"/>
      </w:divBdr>
    </w:div>
    <w:div w:id="1566991683">
      <w:bodyDiv w:val="1"/>
      <w:marLeft w:val="0"/>
      <w:marRight w:val="0"/>
      <w:marTop w:val="0"/>
      <w:marBottom w:val="0"/>
      <w:divBdr>
        <w:top w:val="none" w:sz="0" w:space="0" w:color="auto"/>
        <w:left w:val="none" w:sz="0" w:space="0" w:color="auto"/>
        <w:bottom w:val="none" w:sz="0" w:space="0" w:color="auto"/>
        <w:right w:val="none" w:sz="0" w:space="0" w:color="auto"/>
      </w:divBdr>
    </w:div>
    <w:div w:id="1567840713">
      <w:bodyDiv w:val="1"/>
      <w:marLeft w:val="0"/>
      <w:marRight w:val="0"/>
      <w:marTop w:val="0"/>
      <w:marBottom w:val="0"/>
      <w:divBdr>
        <w:top w:val="none" w:sz="0" w:space="0" w:color="auto"/>
        <w:left w:val="none" w:sz="0" w:space="0" w:color="auto"/>
        <w:bottom w:val="none" w:sz="0" w:space="0" w:color="auto"/>
        <w:right w:val="none" w:sz="0" w:space="0" w:color="auto"/>
      </w:divBdr>
    </w:div>
    <w:div w:id="1568111169">
      <w:bodyDiv w:val="1"/>
      <w:marLeft w:val="0"/>
      <w:marRight w:val="0"/>
      <w:marTop w:val="0"/>
      <w:marBottom w:val="0"/>
      <w:divBdr>
        <w:top w:val="none" w:sz="0" w:space="0" w:color="auto"/>
        <w:left w:val="none" w:sz="0" w:space="0" w:color="auto"/>
        <w:bottom w:val="none" w:sz="0" w:space="0" w:color="auto"/>
        <w:right w:val="none" w:sz="0" w:space="0" w:color="auto"/>
      </w:divBdr>
    </w:div>
    <w:div w:id="1571764972">
      <w:bodyDiv w:val="1"/>
      <w:marLeft w:val="0"/>
      <w:marRight w:val="0"/>
      <w:marTop w:val="0"/>
      <w:marBottom w:val="0"/>
      <w:divBdr>
        <w:top w:val="none" w:sz="0" w:space="0" w:color="auto"/>
        <w:left w:val="none" w:sz="0" w:space="0" w:color="auto"/>
        <w:bottom w:val="none" w:sz="0" w:space="0" w:color="auto"/>
        <w:right w:val="none" w:sz="0" w:space="0" w:color="auto"/>
      </w:divBdr>
    </w:div>
    <w:div w:id="1574583965">
      <w:bodyDiv w:val="1"/>
      <w:marLeft w:val="0"/>
      <w:marRight w:val="0"/>
      <w:marTop w:val="0"/>
      <w:marBottom w:val="0"/>
      <w:divBdr>
        <w:top w:val="none" w:sz="0" w:space="0" w:color="auto"/>
        <w:left w:val="none" w:sz="0" w:space="0" w:color="auto"/>
        <w:bottom w:val="none" w:sz="0" w:space="0" w:color="auto"/>
        <w:right w:val="none" w:sz="0" w:space="0" w:color="auto"/>
      </w:divBdr>
    </w:div>
    <w:div w:id="1575815400">
      <w:bodyDiv w:val="1"/>
      <w:marLeft w:val="0"/>
      <w:marRight w:val="0"/>
      <w:marTop w:val="0"/>
      <w:marBottom w:val="0"/>
      <w:divBdr>
        <w:top w:val="none" w:sz="0" w:space="0" w:color="auto"/>
        <w:left w:val="none" w:sz="0" w:space="0" w:color="auto"/>
        <w:bottom w:val="none" w:sz="0" w:space="0" w:color="auto"/>
        <w:right w:val="none" w:sz="0" w:space="0" w:color="auto"/>
      </w:divBdr>
    </w:div>
    <w:div w:id="1579365045">
      <w:bodyDiv w:val="1"/>
      <w:marLeft w:val="0"/>
      <w:marRight w:val="0"/>
      <w:marTop w:val="0"/>
      <w:marBottom w:val="0"/>
      <w:divBdr>
        <w:top w:val="none" w:sz="0" w:space="0" w:color="auto"/>
        <w:left w:val="none" w:sz="0" w:space="0" w:color="auto"/>
        <w:bottom w:val="none" w:sz="0" w:space="0" w:color="auto"/>
        <w:right w:val="none" w:sz="0" w:space="0" w:color="auto"/>
      </w:divBdr>
    </w:div>
    <w:div w:id="1582179954">
      <w:bodyDiv w:val="1"/>
      <w:marLeft w:val="0"/>
      <w:marRight w:val="0"/>
      <w:marTop w:val="0"/>
      <w:marBottom w:val="0"/>
      <w:divBdr>
        <w:top w:val="none" w:sz="0" w:space="0" w:color="auto"/>
        <w:left w:val="none" w:sz="0" w:space="0" w:color="auto"/>
        <w:bottom w:val="none" w:sz="0" w:space="0" w:color="auto"/>
        <w:right w:val="none" w:sz="0" w:space="0" w:color="auto"/>
      </w:divBdr>
    </w:div>
    <w:div w:id="1582331499">
      <w:bodyDiv w:val="1"/>
      <w:marLeft w:val="0"/>
      <w:marRight w:val="0"/>
      <w:marTop w:val="0"/>
      <w:marBottom w:val="0"/>
      <w:divBdr>
        <w:top w:val="none" w:sz="0" w:space="0" w:color="auto"/>
        <w:left w:val="none" w:sz="0" w:space="0" w:color="auto"/>
        <w:bottom w:val="none" w:sz="0" w:space="0" w:color="auto"/>
        <w:right w:val="none" w:sz="0" w:space="0" w:color="auto"/>
      </w:divBdr>
    </w:div>
    <w:div w:id="1584148344">
      <w:bodyDiv w:val="1"/>
      <w:marLeft w:val="0"/>
      <w:marRight w:val="0"/>
      <w:marTop w:val="0"/>
      <w:marBottom w:val="0"/>
      <w:divBdr>
        <w:top w:val="none" w:sz="0" w:space="0" w:color="auto"/>
        <w:left w:val="none" w:sz="0" w:space="0" w:color="auto"/>
        <w:bottom w:val="none" w:sz="0" w:space="0" w:color="auto"/>
        <w:right w:val="none" w:sz="0" w:space="0" w:color="auto"/>
      </w:divBdr>
    </w:div>
    <w:div w:id="1588996029">
      <w:bodyDiv w:val="1"/>
      <w:marLeft w:val="0"/>
      <w:marRight w:val="0"/>
      <w:marTop w:val="0"/>
      <w:marBottom w:val="0"/>
      <w:divBdr>
        <w:top w:val="none" w:sz="0" w:space="0" w:color="auto"/>
        <w:left w:val="none" w:sz="0" w:space="0" w:color="auto"/>
        <w:bottom w:val="none" w:sz="0" w:space="0" w:color="auto"/>
        <w:right w:val="none" w:sz="0" w:space="0" w:color="auto"/>
      </w:divBdr>
    </w:div>
    <w:div w:id="1590193776">
      <w:bodyDiv w:val="1"/>
      <w:marLeft w:val="0"/>
      <w:marRight w:val="0"/>
      <w:marTop w:val="0"/>
      <w:marBottom w:val="0"/>
      <w:divBdr>
        <w:top w:val="none" w:sz="0" w:space="0" w:color="auto"/>
        <w:left w:val="none" w:sz="0" w:space="0" w:color="auto"/>
        <w:bottom w:val="none" w:sz="0" w:space="0" w:color="auto"/>
        <w:right w:val="none" w:sz="0" w:space="0" w:color="auto"/>
      </w:divBdr>
    </w:div>
    <w:div w:id="1602058165">
      <w:bodyDiv w:val="1"/>
      <w:marLeft w:val="0"/>
      <w:marRight w:val="0"/>
      <w:marTop w:val="0"/>
      <w:marBottom w:val="0"/>
      <w:divBdr>
        <w:top w:val="none" w:sz="0" w:space="0" w:color="auto"/>
        <w:left w:val="none" w:sz="0" w:space="0" w:color="auto"/>
        <w:bottom w:val="none" w:sz="0" w:space="0" w:color="auto"/>
        <w:right w:val="none" w:sz="0" w:space="0" w:color="auto"/>
      </w:divBdr>
    </w:div>
    <w:div w:id="1604000151">
      <w:bodyDiv w:val="1"/>
      <w:marLeft w:val="0"/>
      <w:marRight w:val="0"/>
      <w:marTop w:val="0"/>
      <w:marBottom w:val="0"/>
      <w:divBdr>
        <w:top w:val="none" w:sz="0" w:space="0" w:color="auto"/>
        <w:left w:val="none" w:sz="0" w:space="0" w:color="auto"/>
        <w:bottom w:val="none" w:sz="0" w:space="0" w:color="auto"/>
        <w:right w:val="none" w:sz="0" w:space="0" w:color="auto"/>
      </w:divBdr>
    </w:div>
    <w:div w:id="1606498519">
      <w:bodyDiv w:val="1"/>
      <w:marLeft w:val="0"/>
      <w:marRight w:val="0"/>
      <w:marTop w:val="0"/>
      <w:marBottom w:val="0"/>
      <w:divBdr>
        <w:top w:val="none" w:sz="0" w:space="0" w:color="auto"/>
        <w:left w:val="none" w:sz="0" w:space="0" w:color="auto"/>
        <w:bottom w:val="none" w:sz="0" w:space="0" w:color="auto"/>
        <w:right w:val="none" w:sz="0" w:space="0" w:color="auto"/>
      </w:divBdr>
    </w:div>
    <w:div w:id="1610157709">
      <w:bodyDiv w:val="1"/>
      <w:marLeft w:val="0"/>
      <w:marRight w:val="0"/>
      <w:marTop w:val="0"/>
      <w:marBottom w:val="0"/>
      <w:divBdr>
        <w:top w:val="none" w:sz="0" w:space="0" w:color="auto"/>
        <w:left w:val="none" w:sz="0" w:space="0" w:color="auto"/>
        <w:bottom w:val="none" w:sz="0" w:space="0" w:color="auto"/>
        <w:right w:val="none" w:sz="0" w:space="0" w:color="auto"/>
      </w:divBdr>
    </w:div>
    <w:div w:id="1613170589">
      <w:bodyDiv w:val="1"/>
      <w:marLeft w:val="0"/>
      <w:marRight w:val="0"/>
      <w:marTop w:val="0"/>
      <w:marBottom w:val="0"/>
      <w:divBdr>
        <w:top w:val="none" w:sz="0" w:space="0" w:color="auto"/>
        <w:left w:val="none" w:sz="0" w:space="0" w:color="auto"/>
        <w:bottom w:val="none" w:sz="0" w:space="0" w:color="auto"/>
        <w:right w:val="none" w:sz="0" w:space="0" w:color="auto"/>
      </w:divBdr>
    </w:div>
    <w:div w:id="1613199644">
      <w:bodyDiv w:val="1"/>
      <w:marLeft w:val="0"/>
      <w:marRight w:val="0"/>
      <w:marTop w:val="0"/>
      <w:marBottom w:val="0"/>
      <w:divBdr>
        <w:top w:val="none" w:sz="0" w:space="0" w:color="auto"/>
        <w:left w:val="none" w:sz="0" w:space="0" w:color="auto"/>
        <w:bottom w:val="none" w:sz="0" w:space="0" w:color="auto"/>
        <w:right w:val="none" w:sz="0" w:space="0" w:color="auto"/>
      </w:divBdr>
    </w:div>
    <w:div w:id="1614315516">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844">
      <w:bodyDiv w:val="1"/>
      <w:marLeft w:val="0"/>
      <w:marRight w:val="0"/>
      <w:marTop w:val="0"/>
      <w:marBottom w:val="0"/>
      <w:divBdr>
        <w:top w:val="none" w:sz="0" w:space="0" w:color="auto"/>
        <w:left w:val="none" w:sz="0" w:space="0" w:color="auto"/>
        <w:bottom w:val="none" w:sz="0" w:space="0" w:color="auto"/>
        <w:right w:val="none" w:sz="0" w:space="0" w:color="auto"/>
      </w:divBdr>
    </w:div>
    <w:div w:id="1618413687">
      <w:bodyDiv w:val="1"/>
      <w:marLeft w:val="0"/>
      <w:marRight w:val="0"/>
      <w:marTop w:val="0"/>
      <w:marBottom w:val="0"/>
      <w:divBdr>
        <w:top w:val="none" w:sz="0" w:space="0" w:color="auto"/>
        <w:left w:val="none" w:sz="0" w:space="0" w:color="auto"/>
        <w:bottom w:val="none" w:sz="0" w:space="0" w:color="auto"/>
        <w:right w:val="none" w:sz="0" w:space="0" w:color="auto"/>
      </w:divBdr>
    </w:div>
    <w:div w:id="1618682457">
      <w:bodyDiv w:val="1"/>
      <w:marLeft w:val="0"/>
      <w:marRight w:val="0"/>
      <w:marTop w:val="0"/>
      <w:marBottom w:val="0"/>
      <w:divBdr>
        <w:top w:val="none" w:sz="0" w:space="0" w:color="auto"/>
        <w:left w:val="none" w:sz="0" w:space="0" w:color="auto"/>
        <w:bottom w:val="none" w:sz="0" w:space="0" w:color="auto"/>
        <w:right w:val="none" w:sz="0" w:space="0" w:color="auto"/>
      </w:divBdr>
    </w:div>
    <w:div w:id="1618948735">
      <w:bodyDiv w:val="1"/>
      <w:marLeft w:val="0"/>
      <w:marRight w:val="0"/>
      <w:marTop w:val="0"/>
      <w:marBottom w:val="0"/>
      <w:divBdr>
        <w:top w:val="none" w:sz="0" w:space="0" w:color="auto"/>
        <w:left w:val="none" w:sz="0" w:space="0" w:color="auto"/>
        <w:bottom w:val="none" w:sz="0" w:space="0" w:color="auto"/>
        <w:right w:val="none" w:sz="0" w:space="0" w:color="auto"/>
      </w:divBdr>
    </w:div>
    <w:div w:id="1620213212">
      <w:bodyDiv w:val="1"/>
      <w:marLeft w:val="0"/>
      <w:marRight w:val="0"/>
      <w:marTop w:val="0"/>
      <w:marBottom w:val="0"/>
      <w:divBdr>
        <w:top w:val="none" w:sz="0" w:space="0" w:color="auto"/>
        <w:left w:val="none" w:sz="0" w:space="0" w:color="auto"/>
        <w:bottom w:val="none" w:sz="0" w:space="0" w:color="auto"/>
        <w:right w:val="none" w:sz="0" w:space="0" w:color="auto"/>
      </w:divBdr>
    </w:div>
    <w:div w:id="1622104124">
      <w:bodyDiv w:val="1"/>
      <w:marLeft w:val="0"/>
      <w:marRight w:val="0"/>
      <w:marTop w:val="0"/>
      <w:marBottom w:val="0"/>
      <w:divBdr>
        <w:top w:val="none" w:sz="0" w:space="0" w:color="auto"/>
        <w:left w:val="none" w:sz="0" w:space="0" w:color="auto"/>
        <w:bottom w:val="none" w:sz="0" w:space="0" w:color="auto"/>
        <w:right w:val="none" w:sz="0" w:space="0" w:color="auto"/>
      </w:divBdr>
    </w:div>
    <w:div w:id="1622418806">
      <w:bodyDiv w:val="1"/>
      <w:marLeft w:val="0"/>
      <w:marRight w:val="0"/>
      <w:marTop w:val="0"/>
      <w:marBottom w:val="0"/>
      <w:divBdr>
        <w:top w:val="none" w:sz="0" w:space="0" w:color="auto"/>
        <w:left w:val="none" w:sz="0" w:space="0" w:color="auto"/>
        <w:bottom w:val="none" w:sz="0" w:space="0" w:color="auto"/>
        <w:right w:val="none" w:sz="0" w:space="0" w:color="auto"/>
      </w:divBdr>
    </w:div>
    <w:div w:id="1623803340">
      <w:bodyDiv w:val="1"/>
      <w:marLeft w:val="0"/>
      <w:marRight w:val="0"/>
      <w:marTop w:val="0"/>
      <w:marBottom w:val="0"/>
      <w:divBdr>
        <w:top w:val="none" w:sz="0" w:space="0" w:color="auto"/>
        <w:left w:val="none" w:sz="0" w:space="0" w:color="auto"/>
        <w:bottom w:val="none" w:sz="0" w:space="0" w:color="auto"/>
        <w:right w:val="none" w:sz="0" w:space="0" w:color="auto"/>
      </w:divBdr>
    </w:div>
    <w:div w:id="1623997501">
      <w:bodyDiv w:val="1"/>
      <w:marLeft w:val="0"/>
      <w:marRight w:val="0"/>
      <w:marTop w:val="0"/>
      <w:marBottom w:val="0"/>
      <w:divBdr>
        <w:top w:val="none" w:sz="0" w:space="0" w:color="auto"/>
        <w:left w:val="none" w:sz="0" w:space="0" w:color="auto"/>
        <w:bottom w:val="none" w:sz="0" w:space="0" w:color="auto"/>
        <w:right w:val="none" w:sz="0" w:space="0" w:color="auto"/>
      </w:divBdr>
    </w:div>
    <w:div w:id="1625887236">
      <w:bodyDiv w:val="1"/>
      <w:marLeft w:val="0"/>
      <w:marRight w:val="0"/>
      <w:marTop w:val="0"/>
      <w:marBottom w:val="0"/>
      <w:divBdr>
        <w:top w:val="none" w:sz="0" w:space="0" w:color="auto"/>
        <w:left w:val="none" w:sz="0" w:space="0" w:color="auto"/>
        <w:bottom w:val="none" w:sz="0" w:space="0" w:color="auto"/>
        <w:right w:val="none" w:sz="0" w:space="0" w:color="auto"/>
      </w:divBdr>
    </w:div>
    <w:div w:id="1627009789">
      <w:bodyDiv w:val="1"/>
      <w:marLeft w:val="0"/>
      <w:marRight w:val="0"/>
      <w:marTop w:val="0"/>
      <w:marBottom w:val="0"/>
      <w:divBdr>
        <w:top w:val="none" w:sz="0" w:space="0" w:color="auto"/>
        <w:left w:val="none" w:sz="0" w:space="0" w:color="auto"/>
        <w:bottom w:val="none" w:sz="0" w:space="0" w:color="auto"/>
        <w:right w:val="none" w:sz="0" w:space="0" w:color="auto"/>
      </w:divBdr>
    </w:div>
    <w:div w:id="1627394305">
      <w:bodyDiv w:val="1"/>
      <w:marLeft w:val="0"/>
      <w:marRight w:val="0"/>
      <w:marTop w:val="0"/>
      <w:marBottom w:val="0"/>
      <w:divBdr>
        <w:top w:val="none" w:sz="0" w:space="0" w:color="auto"/>
        <w:left w:val="none" w:sz="0" w:space="0" w:color="auto"/>
        <w:bottom w:val="none" w:sz="0" w:space="0" w:color="auto"/>
        <w:right w:val="none" w:sz="0" w:space="0" w:color="auto"/>
      </w:divBdr>
    </w:div>
    <w:div w:id="1629584684">
      <w:bodyDiv w:val="1"/>
      <w:marLeft w:val="0"/>
      <w:marRight w:val="0"/>
      <w:marTop w:val="0"/>
      <w:marBottom w:val="0"/>
      <w:divBdr>
        <w:top w:val="none" w:sz="0" w:space="0" w:color="auto"/>
        <w:left w:val="none" w:sz="0" w:space="0" w:color="auto"/>
        <w:bottom w:val="none" w:sz="0" w:space="0" w:color="auto"/>
        <w:right w:val="none" w:sz="0" w:space="0" w:color="auto"/>
      </w:divBdr>
    </w:div>
    <w:div w:id="1630865805">
      <w:bodyDiv w:val="1"/>
      <w:marLeft w:val="0"/>
      <w:marRight w:val="0"/>
      <w:marTop w:val="0"/>
      <w:marBottom w:val="0"/>
      <w:divBdr>
        <w:top w:val="none" w:sz="0" w:space="0" w:color="auto"/>
        <w:left w:val="none" w:sz="0" w:space="0" w:color="auto"/>
        <w:bottom w:val="none" w:sz="0" w:space="0" w:color="auto"/>
        <w:right w:val="none" w:sz="0" w:space="0" w:color="auto"/>
      </w:divBdr>
    </w:div>
    <w:div w:id="1631399594">
      <w:bodyDiv w:val="1"/>
      <w:marLeft w:val="0"/>
      <w:marRight w:val="0"/>
      <w:marTop w:val="0"/>
      <w:marBottom w:val="0"/>
      <w:divBdr>
        <w:top w:val="none" w:sz="0" w:space="0" w:color="auto"/>
        <w:left w:val="none" w:sz="0" w:space="0" w:color="auto"/>
        <w:bottom w:val="none" w:sz="0" w:space="0" w:color="auto"/>
        <w:right w:val="none" w:sz="0" w:space="0" w:color="auto"/>
      </w:divBdr>
    </w:div>
    <w:div w:id="1632202826">
      <w:bodyDiv w:val="1"/>
      <w:marLeft w:val="0"/>
      <w:marRight w:val="0"/>
      <w:marTop w:val="0"/>
      <w:marBottom w:val="0"/>
      <w:divBdr>
        <w:top w:val="none" w:sz="0" w:space="0" w:color="auto"/>
        <w:left w:val="none" w:sz="0" w:space="0" w:color="auto"/>
        <w:bottom w:val="none" w:sz="0" w:space="0" w:color="auto"/>
        <w:right w:val="none" w:sz="0" w:space="0" w:color="auto"/>
      </w:divBdr>
    </w:div>
    <w:div w:id="1633171503">
      <w:bodyDiv w:val="1"/>
      <w:marLeft w:val="0"/>
      <w:marRight w:val="0"/>
      <w:marTop w:val="0"/>
      <w:marBottom w:val="0"/>
      <w:divBdr>
        <w:top w:val="none" w:sz="0" w:space="0" w:color="auto"/>
        <w:left w:val="none" w:sz="0" w:space="0" w:color="auto"/>
        <w:bottom w:val="none" w:sz="0" w:space="0" w:color="auto"/>
        <w:right w:val="none" w:sz="0" w:space="0" w:color="auto"/>
      </w:divBdr>
    </w:div>
    <w:div w:id="1633487302">
      <w:bodyDiv w:val="1"/>
      <w:marLeft w:val="0"/>
      <w:marRight w:val="0"/>
      <w:marTop w:val="0"/>
      <w:marBottom w:val="0"/>
      <w:divBdr>
        <w:top w:val="none" w:sz="0" w:space="0" w:color="auto"/>
        <w:left w:val="none" w:sz="0" w:space="0" w:color="auto"/>
        <w:bottom w:val="none" w:sz="0" w:space="0" w:color="auto"/>
        <w:right w:val="none" w:sz="0" w:space="0" w:color="auto"/>
      </w:divBdr>
    </w:div>
    <w:div w:id="1635401942">
      <w:bodyDiv w:val="1"/>
      <w:marLeft w:val="0"/>
      <w:marRight w:val="0"/>
      <w:marTop w:val="0"/>
      <w:marBottom w:val="0"/>
      <w:divBdr>
        <w:top w:val="none" w:sz="0" w:space="0" w:color="auto"/>
        <w:left w:val="none" w:sz="0" w:space="0" w:color="auto"/>
        <w:bottom w:val="none" w:sz="0" w:space="0" w:color="auto"/>
        <w:right w:val="none" w:sz="0" w:space="0" w:color="auto"/>
      </w:divBdr>
    </w:div>
    <w:div w:id="1644576170">
      <w:bodyDiv w:val="1"/>
      <w:marLeft w:val="0"/>
      <w:marRight w:val="0"/>
      <w:marTop w:val="0"/>
      <w:marBottom w:val="0"/>
      <w:divBdr>
        <w:top w:val="none" w:sz="0" w:space="0" w:color="auto"/>
        <w:left w:val="none" w:sz="0" w:space="0" w:color="auto"/>
        <w:bottom w:val="none" w:sz="0" w:space="0" w:color="auto"/>
        <w:right w:val="none" w:sz="0" w:space="0" w:color="auto"/>
      </w:divBdr>
    </w:div>
    <w:div w:id="1647277523">
      <w:bodyDiv w:val="1"/>
      <w:marLeft w:val="0"/>
      <w:marRight w:val="0"/>
      <w:marTop w:val="0"/>
      <w:marBottom w:val="0"/>
      <w:divBdr>
        <w:top w:val="none" w:sz="0" w:space="0" w:color="auto"/>
        <w:left w:val="none" w:sz="0" w:space="0" w:color="auto"/>
        <w:bottom w:val="none" w:sz="0" w:space="0" w:color="auto"/>
        <w:right w:val="none" w:sz="0" w:space="0" w:color="auto"/>
      </w:divBdr>
    </w:div>
    <w:div w:id="1649166557">
      <w:bodyDiv w:val="1"/>
      <w:marLeft w:val="0"/>
      <w:marRight w:val="0"/>
      <w:marTop w:val="0"/>
      <w:marBottom w:val="0"/>
      <w:divBdr>
        <w:top w:val="none" w:sz="0" w:space="0" w:color="auto"/>
        <w:left w:val="none" w:sz="0" w:space="0" w:color="auto"/>
        <w:bottom w:val="none" w:sz="0" w:space="0" w:color="auto"/>
        <w:right w:val="none" w:sz="0" w:space="0" w:color="auto"/>
      </w:divBdr>
    </w:div>
    <w:div w:id="1652515465">
      <w:bodyDiv w:val="1"/>
      <w:marLeft w:val="0"/>
      <w:marRight w:val="0"/>
      <w:marTop w:val="0"/>
      <w:marBottom w:val="0"/>
      <w:divBdr>
        <w:top w:val="none" w:sz="0" w:space="0" w:color="auto"/>
        <w:left w:val="none" w:sz="0" w:space="0" w:color="auto"/>
        <w:bottom w:val="none" w:sz="0" w:space="0" w:color="auto"/>
        <w:right w:val="none" w:sz="0" w:space="0" w:color="auto"/>
      </w:divBdr>
    </w:div>
    <w:div w:id="1653174342">
      <w:bodyDiv w:val="1"/>
      <w:marLeft w:val="0"/>
      <w:marRight w:val="0"/>
      <w:marTop w:val="0"/>
      <w:marBottom w:val="0"/>
      <w:divBdr>
        <w:top w:val="none" w:sz="0" w:space="0" w:color="auto"/>
        <w:left w:val="none" w:sz="0" w:space="0" w:color="auto"/>
        <w:bottom w:val="none" w:sz="0" w:space="0" w:color="auto"/>
        <w:right w:val="none" w:sz="0" w:space="0" w:color="auto"/>
      </w:divBdr>
      <w:divsChild>
        <w:div w:id="1230455915">
          <w:marLeft w:val="0"/>
          <w:marRight w:val="0"/>
          <w:marTop w:val="0"/>
          <w:marBottom w:val="0"/>
          <w:divBdr>
            <w:top w:val="none" w:sz="0" w:space="0" w:color="auto"/>
            <w:left w:val="none" w:sz="0" w:space="0" w:color="auto"/>
            <w:bottom w:val="none" w:sz="0" w:space="0" w:color="auto"/>
            <w:right w:val="none" w:sz="0" w:space="0" w:color="auto"/>
          </w:divBdr>
          <w:divsChild>
            <w:div w:id="4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526">
      <w:bodyDiv w:val="1"/>
      <w:marLeft w:val="0"/>
      <w:marRight w:val="0"/>
      <w:marTop w:val="0"/>
      <w:marBottom w:val="0"/>
      <w:divBdr>
        <w:top w:val="none" w:sz="0" w:space="0" w:color="auto"/>
        <w:left w:val="none" w:sz="0" w:space="0" w:color="auto"/>
        <w:bottom w:val="none" w:sz="0" w:space="0" w:color="auto"/>
        <w:right w:val="none" w:sz="0" w:space="0" w:color="auto"/>
      </w:divBdr>
    </w:div>
    <w:div w:id="1655142403">
      <w:bodyDiv w:val="1"/>
      <w:marLeft w:val="0"/>
      <w:marRight w:val="0"/>
      <w:marTop w:val="0"/>
      <w:marBottom w:val="0"/>
      <w:divBdr>
        <w:top w:val="none" w:sz="0" w:space="0" w:color="auto"/>
        <w:left w:val="none" w:sz="0" w:space="0" w:color="auto"/>
        <w:bottom w:val="none" w:sz="0" w:space="0" w:color="auto"/>
        <w:right w:val="none" w:sz="0" w:space="0" w:color="auto"/>
      </w:divBdr>
    </w:div>
    <w:div w:id="1658344671">
      <w:bodyDiv w:val="1"/>
      <w:marLeft w:val="0"/>
      <w:marRight w:val="0"/>
      <w:marTop w:val="0"/>
      <w:marBottom w:val="0"/>
      <w:divBdr>
        <w:top w:val="none" w:sz="0" w:space="0" w:color="auto"/>
        <w:left w:val="none" w:sz="0" w:space="0" w:color="auto"/>
        <w:bottom w:val="none" w:sz="0" w:space="0" w:color="auto"/>
        <w:right w:val="none" w:sz="0" w:space="0" w:color="auto"/>
      </w:divBdr>
    </w:div>
    <w:div w:id="1658416380">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67514754">
      <w:bodyDiv w:val="1"/>
      <w:marLeft w:val="0"/>
      <w:marRight w:val="0"/>
      <w:marTop w:val="0"/>
      <w:marBottom w:val="0"/>
      <w:divBdr>
        <w:top w:val="none" w:sz="0" w:space="0" w:color="auto"/>
        <w:left w:val="none" w:sz="0" w:space="0" w:color="auto"/>
        <w:bottom w:val="none" w:sz="0" w:space="0" w:color="auto"/>
        <w:right w:val="none" w:sz="0" w:space="0" w:color="auto"/>
      </w:divBdr>
    </w:div>
    <w:div w:id="1668896383">
      <w:bodyDiv w:val="1"/>
      <w:marLeft w:val="0"/>
      <w:marRight w:val="0"/>
      <w:marTop w:val="0"/>
      <w:marBottom w:val="0"/>
      <w:divBdr>
        <w:top w:val="none" w:sz="0" w:space="0" w:color="auto"/>
        <w:left w:val="none" w:sz="0" w:space="0" w:color="auto"/>
        <w:bottom w:val="none" w:sz="0" w:space="0" w:color="auto"/>
        <w:right w:val="none" w:sz="0" w:space="0" w:color="auto"/>
      </w:divBdr>
    </w:div>
    <w:div w:id="1675451987">
      <w:bodyDiv w:val="1"/>
      <w:marLeft w:val="0"/>
      <w:marRight w:val="0"/>
      <w:marTop w:val="0"/>
      <w:marBottom w:val="0"/>
      <w:divBdr>
        <w:top w:val="none" w:sz="0" w:space="0" w:color="auto"/>
        <w:left w:val="none" w:sz="0" w:space="0" w:color="auto"/>
        <w:bottom w:val="none" w:sz="0" w:space="0" w:color="auto"/>
        <w:right w:val="none" w:sz="0" w:space="0" w:color="auto"/>
      </w:divBdr>
    </w:div>
    <w:div w:id="1677076697">
      <w:bodyDiv w:val="1"/>
      <w:marLeft w:val="0"/>
      <w:marRight w:val="0"/>
      <w:marTop w:val="0"/>
      <w:marBottom w:val="0"/>
      <w:divBdr>
        <w:top w:val="none" w:sz="0" w:space="0" w:color="auto"/>
        <w:left w:val="none" w:sz="0" w:space="0" w:color="auto"/>
        <w:bottom w:val="none" w:sz="0" w:space="0" w:color="auto"/>
        <w:right w:val="none" w:sz="0" w:space="0" w:color="auto"/>
      </w:divBdr>
    </w:div>
    <w:div w:id="1677726123">
      <w:bodyDiv w:val="1"/>
      <w:marLeft w:val="0"/>
      <w:marRight w:val="0"/>
      <w:marTop w:val="0"/>
      <w:marBottom w:val="0"/>
      <w:divBdr>
        <w:top w:val="none" w:sz="0" w:space="0" w:color="auto"/>
        <w:left w:val="none" w:sz="0" w:space="0" w:color="auto"/>
        <w:bottom w:val="none" w:sz="0" w:space="0" w:color="auto"/>
        <w:right w:val="none" w:sz="0" w:space="0" w:color="auto"/>
      </w:divBdr>
    </w:div>
    <w:div w:id="1679579305">
      <w:bodyDiv w:val="1"/>
      <w:marLeft w:val="0"/>
      <w:marRight w:val="0"/>
      <w:marTop w:val="0"/>
      <w:marBottom w:val="0"/>
      <w:divBdr>
        <w:top w:val="none" w:sz="0" w:space="0" w:color="auto"/>
        <w:left w:val="none" w:sz="0" w:space="0" w:color="auto"/>
        <w:bottom w:val="none" w:sz="0" w:space="0" w:color="auto"/>
        <w:right w:val="none" w:sz="0" w:space="0" w:color="auto"/>
      </w:divBdr>
    </w:div>
    <w:div w:id="1681464372">
      <w:bodyDiv w:val="1"/>
      <w:marLeft w:val="0"/>
      <w:marRight w:val="0"/>
      <w:marTop w:val="0"/>
      <w:marBottom w:val="0"/>
      <w:divBdr>
        <w:top w:val="none" w:sz="0" w:space="0" w:color="auto"/>
        <w:left w:val="none" w:sz="0" w:space="0" w:color="auto"/>
        <w:bottom w:val="none" w:sz="0" w:space="0" w:color="auto"/>
        <w:right w:val="none" w:sz="0" w:space="0" w:color="auto"/>
      </w:divBdr>
    </w:div>
    <w:div w:id="1682969083">
      <w:bodyDiv w:val="1"/>
      <w:marLeft w:val="0"/>
      <w:marRight w:val="0"/>
      <w:marTop w:val="0"/>
      <w:marBottom w:val="0"/>
      <w:divBdr>
        <w:top w:val="none" w:sz="0" w:space="0" w:color="auto"/>
        <w:left w:val="none" w:sz="0" w:space="0" w:color="auto"/>
        <w:bottom w:val="none" w:sz="0" w:space="0" w:color="auto"/>
        <w:right w:val="none" w:sz="0" w:space="0" w:color="auto"/>
      </w:divBdr>
    </w:div>
    <w:div w:id="1684437935">
      <w:bodyDiv w:val="1"/>
      <w:marLeft w:val="0"/>
      <w:marRight w:val="0"/>
      <w:marTop w:val="0"/>
      <w:marBottom w:val="0"/>
      <w:divBdr>
        <w:top w:val="none" w:sz="0" w:space="0" w:color="auto"/>
        <w:left w:val="none" w:sz="0" w:space="0" w:color="auto"/>
        <w:bottom w:val="none" w:sz="0" w:space="0" w:color="auto"/>
        <w:right w:val="none" w:sz="0" w:space="0" w:color="auto"/>
      </w:divBdr>
    </w:div>
    <w:div w:id="1685786986">
      <w:bodyDiv w:val="1"/>
      <w:marLeft w:val="0"/>
      <w:marRight w:val="0"/>
      <w:marTop w:val="0"/>
      <w:marBottom w:val="0"/>
      <w:divBdr>
        <w:top w:val="none" w:sz="0" w:space="0" w:color="auto"/>
        <w:left w:val="none" w:sz="0" w:space="0" w:color="auto"/>
        <w:bottom w:val="none" w:sz="0" w:space="0" w:color="auto"/>
        <w:right w:val="none" w:sz="0" w:space="0" w:color="auto"/>
      </w:divBdr>
    </w:div>
    <w:div w:id="1687517895">
      <w:bodyDiv w:val="1"/>
      <w:marLeft w:val="0"/>
      <w:marRight w:val="0"/>
      <w:marTop w:val="0"/>
      <w:marBottom w:val="0"/>
      <w:divBdr>
        <w:top w:val="none" w:sz="0" w:space="0" w:color="auto"/>
        <w:left w:val="none" w:sz="0" w:space="0" w:color="auto"/>
        <w:bottom w:val="none" w:sz="0" w:space="0" w:color="auto"/>
        <w:right w:val="none" w:sz="0" w:space="0" w:color="auto"/>
      </w:divBdr>
    </w:div>
    <w:div w:id="1692027153">
      <w:bodyDiv w:val="1"/>
      <w:marLeft w:val="0"/>
      <w:marRight w:val="0"/>
      <w:marTop w:val="0"/>
      <w:marBottom w:val="0"/>
      <w:divBdr>
        <w:top w:val="none" w:sz="0" w:space="0" w:color="auto"/>
        <w:left w:val="none" w:sz="0" w:space="0" w:color="auto"/>
        <w:bottom w:val="none" w:sz="0" w:space="0" w:color="auto"/>
        <w:right w:val="none" w:sz="0" w:space="0" w:color="auto"/>
      </w:divBdr>
    </w:div>
    <w:div w:id="1692493093">
      <w:bodyDiv w:val="1"/>
      <w:marLeft w:val="0"/>
      <w:marRight w:val="0"/>
      <w:marTop w:val="0"/>
      <w:marBottom w:val="0"/>
      <w:divBdr>
        <w:top w:val="none" w:sz="0" w:space="0" w:color="auto"/>
        <w:left w:val="none" w:sz="0" w:space="0" w:color="auto"/>
        <w:bottom w:val="none" w:sz="0" w:space="0" w:color="auto"/>
        <w:right w:val="none" w:sz="0" w:space="0" w:color="auto"/>
      </w:divBdr>
    </w:div>
    <w:div w:id="1693334625">
      <w:bodyDiv w:val="1"/>
      <w:marLeft w:val="0"/>
      <w:marRight w:val="0"/>
      <w:marTop w:val="0"/>
      <w:marBottom w:val="0"/>
      <w:divBdr>
        <w:top w:val="none" w:sz="0" w:space="0" w:color="auto"/>
        <w:left w:val="none" w:sz="0" w:space="0" w:color="auto"/>
        <w:bottom w:val="none" w:sz="0" w:space="0" w:color="auto"/>
        <w:right w:val="none" w:sz="0" w:space="0" w:color="auto"/>
      </w:divBdr>
    </w:div>
    <w:div w:id="1696343020">
      <w:bodyDiv w:val="1"/>
      <w:marLeft w:val="0"/>
      <w:marRight w:val="0"/>
      <w:marTop w:val="0"/>
      <w:marBottom w:val="0"/>
      <w:divBdr>
        <w:top w:val="none" w:sz="0" w:space="0" w:color="auto"/>
        <w:left w:val="none" w:sz="0" w:space="0" w:color="auto"/>
        <w:bottom w:val="none" w:sz="0" w:space="0" w:color="auto"/>
        <w:right w:val="none" w:sz="0" w:space="0" w:color="auto"/>
      </w:divBdr>
    </w:div>
    <w:div w:id="1696543436">
      <w:bodyDiv w:val="1"/>
      <w:marLeft w:val="0"/>
      <w:marRight w:val="0"/>
      <w:marTop w:val="0"/>
      <w:marBottom w:val="0"/>
      <w:divBdr>
        <w:top w:val="none" w:sz="0" w:space="0" w:color="auto"/>
        <w:left w:val="none" w:sz="0" w:space="0" w:color="auto"/>
        <w:bottom w:val="none" w:sz="0" w:space="0" w:color="auto"/>
        <w:right w:val="none" w:sz="0" w:space="0" w:color="auto"/>
      </w:divBdr>
    </w:div>
    <w:div w:id="1698195710">
      <w:bodyDiv w:val="1"/>
      <w:marLeft w:val="0"/>
      <w:marRight w:val="0"/>
      <w:marTop w:val="0"/>
      <w:marBottom w:val="0"/>
      <w:divBdr>
        <w:top w:val="none" w:sz="0" w:space="0" w:color="auto"/>
        <w:left w:val="none" w:sz="0" w:space="0" w:color="auto"/>
        <w:bottom w:val="none" w:sz="0" w:space="0" w:color="auto"/>
        <w:right w:val="none" w:sz="0" w:space="0" w:color="auto"/>
      </w:divBdr>
    </w:div>
    <w:div w:id="1700004687">
      <w:bodyDiv w:val="1"/>
      <w:marLeft w:val="0"/>
      <w:marRight w:val="0"/>
      <w:marTop w:val="0"/>
      <w:marBottom w:val="0"/>
      <w:divBdr>
        <w:top w:val="none" w:sz="0" w:space="0" w:color="auto"/>
        <w:left w:val="none" w:sz="0" w:space="0" w:color="auto"/>
        <w:bottom w:val="none" w:sz="0" w:space="0" w:color="auto"/>
        <w:right w:val="none" w:sz="0" w:space="0" w:color="auto"/>
      </w:divBdr>
    </w:div>
    <w:div w:id="1700545654">
      <w:bodyDiv w:val="1"/>
      <w:marLeft w:val="0"/>
      <w:marRight w:val="0"/>
      <w:marTop w:val="0"/>
      <w:marBottom w:val="0"/>
      <w:divBdr>
        <w:top w:val="none" w:sz="0" w:space="0" w:color="auto"/>
        <w:left w:val="none" w:sz="0" w:space="0" w:color="auto"/>
        <w:bottom w:val="none" w:sz="0" w:space="0" w:color="auto"/>
        <w:right w:val="none" w:sz="0" w:space="0" w:color="auto"/>
      </w:divBdr>
    </w:div>
    <w:div w:id="1701204574">
      <w:bodyDiv w:val="1"/>
      <w:marLeft w:val="0"/>
      <w:marRight w:val="0"/>
      <w:marTop w:val="0"/>
      <w:marBottom w:val="0"/>
      <w:divBdr>
        <w:top w:val="none" w:sz="0" w:space="0" w:color="auto"/>
        <w:left w:val="none" w:sz="0" w:space="0" w:color="auto"/>
        <w:bottom w:val="none" w:sz="0" w:space="0" w:color="auto"/>
        <w:right w:val="none" w:sz="0" w:space="0" w:color="auto"/>
      </w:divBdr>
    </w:div>
    <w:div w:id="1702708977">
      <w:bodyDiv w:val="1"/>
      <w:marLeft w:val="0"/>
      <w:marRight w:val="0"/>
      <w:marTop w:val="0"/>
      <w:marBottom w:val="0"/>
      <w:divBdr>
        <w:top w:val="none" w:sz="0" w:space="0" w:color="auto"/>
        <w:left w:val="none" w:sz="0" w:space="0" w:color="auto"/>
        <w:bottom w:val="none" w:sz="0" w:space="0" w:color="auto"/>
        <w:right w:val="none" w:sz="0" w:space="0" w:color="auto"/>
      </w:divBdr>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11606264">
      <w:bodyDiv w:val="1"/>
      <w:marLeft w:val="0"/>
      <w:marRight w:val="0"/>
      <w:marTop w:val="0"/>
      <w:marBottom w:val="0"/>
      <w:divBdr>
        <w:top w:val="none" w:sz="0" w:space="0" w:color="auto"/>
        <w:left w:val="none" w:sz="0" w:space="0" w:color="auto"/>
        <w:bottom w:val="none" w:sz="0" w:space="0" w:color="auto"/>
        <w:right w:val="none" w:sz="0" w:space="0" w:color="auto"/>
      </w:divBdr>
    </w:div>
    <w:div w:id="1711683439">
      <w:bodyDiv w:val="1"/>
      <w:marLeft w:val="0"/>
      <w:marRight w:val="0"/>
      <w:marTop w:val="0"/>
      <w:marBottom w:val="0"/>
      <w:divBdr>
        <w:top w:val="none" w:sz="0" w:space="0" w:color="auto"/>
        <w:left w:val="none" w:sz="0" w:space="0" w:color="auto"/>
        <w:bottom w:val="none" w:sz="0" w:space="0" w:color="auto"/>
        <w:right w:val="none" w:sz="0" w:space="0" w:color="auto"/>
      </w:divBdr>
    </w:div>
    <w:div w:id="1712456298">
      <w:bodyDiv w:val="1"/>
      <w:marLeft w:val="0"/>
      <w:marRight w:val="0"/>
      <w:marTop w:val="0"/>
      <w:marBottom w:val="0"/>
      <w:divBdr>
        <w:top w:val="none" w:sz="0" w:space="0" w:color="auto"/>
        <w:left w:val="none" w:sz="0" w:space="0" w:color="auto"/>
        <w:bottom w:val="none" w:sz="0" w:space="0" w:color="auto"/>
        <w:right w:val="none" w:sz="0" w:space="0" w:color="auto"/>
      </w:divBdr>
    </w:div>
    <w:div w:id="1716931437">
      <w:bodyDiv w:val="1"/>
      <w:marLeft w:val="0"/>
      <w:marRight w:val="0"/>
      <w:marTop w:val="0"/>
      <w:marBottom w:val="0"/>
      <w:divBdr>
        <w:top w:val="none" w:sz="0" w:space="0" w:color="auto"/>
        <w:left w:val="none" w:sz="0" w:space="0" w:color="auto"/>
        <w:bottom w:val="none" w:sz="0" w:space="0" w:color="auto"/>
        <w:right w:val="none" w:sz="0" w:space="0" w:color="auto"/>
      </w:divBdr>
    </w:div>
    <w:div w:id="1717504699">
      <w:bodyDiv w:val="1"/>
      <w:marLeft w:val="0"/>
      <w:marRight w:val="0"/>
      <w:marTop w:val="0"/>
      <w:marBottom w:val="0"/>
      <w:divBdr>
        <w:top w:val="none" w:sz="0" w:space="0" w:color="auto"/>
        <w:left w:val="none" w:sz="0" w:space="0" w:color="auto"/>
        <w:bottom w:val="none" w:sz="0" w:space="0" w:color="auto"/>
        <w:right w:val="none" w:sz="0" w:space="0" w:color="auto"/>
      </w:divBdr>
    </w:div>
    <w:div w:id="1718700283">
      <w:bodyDiv w:val="1"/>
      <w:marLeft w:val="0"/>
      <w:marRight w:val="0"/>
      <w:marTop w:val="0"/>
      <w:marBottom w:val="0"/>
      <w:divBdr>
        <w:top w:val="none" w:sz="0" w:space="0" w:color="auto"/>
        <w:left w:val="none" w:sz="0" w:space="0" w:color="auto"/>
        <w:bottom w:val="none" w:sz="0" w:space="0" w:color="auto"/>
        <w:right w:val="none" w:sz="0" w:space="0" w:color="auto"/>
      </w:divBdr>
    </w:div>
    <w:div w:id="1720201388">
      <w:bodyDiv w:val="1"/>
      <w:marLeft w:val="0"/>
      <w:marRight w:val="0"/>
      <w:marTop w:val="0"/>
      <w:marBottom w:val="0"/>
      <w:divBdr>
        <w:top w:val="none" w:sz="0" w:space="0" w:color="auto"/>
        <w:left w:val="none" w:sz="0" w:space="0" w:color="auto"/>
        <w:bottom w:val="none" w:sz="0" w:space="0" w:color="auto"/>
        <w:right w:val="none" w:sz="0" w:space="0" w:color="auto"/>
      </w:divBdr>
    </w:div>
    <w:div w:id="1724677810">
      <w:bodyDiv w:val="1"/>
      <w:marLeft w:val="0"/>
      <w:marRight w:val="0"/>
      <w:marTop w:val="0"/>
      <w:marBottom w:val="0"/>
      <w:divBdr>
        <w:top w:val="none" w:sz="0" w:space="0" w:color="auto"/>
        <w:left w:val="none" w:sz="0" w:space="0" w:color="auto"/>
        <w:bottom w:val="none" w:sz="0" w:space="0" w:color="auto"/>
        <w:right w:val="none" w:sz="0" w:space="0" w:color="auto"/>
      </w:divBdr>
    </w:div>
    <w:div w:id="1726023950">
      <w:bodyDiv w:val="1"/>
      <w:marLeft w:val="0"/>
      <w:marRight w:val="0"/>
      <w:marTop w:val="0"/>
      <w:marBottom w:val="0"/>
      <w:divBdr>
        <w:top w:val="none" w:sz="0" w:space="0" w:color="auto"/>
        <w:left w:val="none" w:sz="0" w:space="0" w:color="auto"/>
        <w:bottom w:val="none" w:sz="0" w:space="0" w:color="auto"/>
        <w:right w:val="none" w:sz="0" w:space="0" w:color="auto"/>
      </w:divBdr>
    </w:div>
    <w:div w:id="1731801071">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35664765">
      <w:bodyDiv w:val="1"/>
      <w:marLeft w:val="0"/>
      <w:marRight w:val="0"/>
      <w:marTop w:val="0"/>
      <w:marBottom w:val="0"/>
      <w:divBdr>
        <w:top w:val="none" w:sz="0" w:space="0" w:color="auto"/>
        <w:left w:val="none" w:sz="0" w:space="0" w:color="auto"/>
        <w:bottom w:val="none" w:sz="0" w:space="0" w:color="auto"/>
        <w:right w:val="none" w:sz="0" w:space="0" w:color="auto"/>
      </w:divBdr>
    </w:div>
    <w:div w:id="1736732905">
      <w:bodyDiv w:val="1"/>
      <w:marLeft w:val="0"/>
      <w:marRight w:val="0"/>
      <w:marTop w:val="0"/>
      <w:marBottom w:val="0"/>
      <w:divBdr>
        <w:top w:val="none" w:sz="0" w:space="0" w:color="auto"/>
        <w:left w:val="none" w:sz="0" w:space="0" w:color="auto"/>
        <w:bottom w:val="none" w:sz="0" w:space="0" w:color="auto"/>
        <w:right w:val="none" w:sz="0" w:space="0" w:color="auto"/>
      </w:divBdr>
    </w:div>
    <w:div w:id="1739857864">
      <w:bodyDiv w:val="1"/>
      <w:marLeft w:val="0"/>
      <w:marRight w:val="0"/>
      <w:marTop w:val="0"/>
      <w:marBottom w:val="0"/>
      <w:divBdr>
        <w:top w:val="none" w:sz="0" w:space="0" w:color="auto"/>
        <w:left w:val="none" w:sz="0" w:space="0" w:color="auto"/>
        <w:bottom w:val="none" w:sz="0" w:space="0" w:color="auto"/>
        <w:right w:val="none" w:sz="0" w:space="0" w:color="auto"/>
      </w:divBdr>
    </w:div>
    <w:div w:id="1741051656">
      <w:bodyDiv w:val="1"/>
      <w:marLeft w:val="0"/>
      <w:marRight w:val="0"/>
      <w:marTop w:val="0"/>
      <w:marBottom w:val="0"/>
      <w:divBdr>
        <w:top w:val="none" w:sz="0" w:space="0" w:color="auto"/>
        <w:left w:val="none" w:sz="0" w:space="0" w:color="auto"/>
        <w:bottom w:val="none" w:sz="0" w:space="0" w:color="auto"/>
        <w:right w:val="none" w:sz="0" w:space="0" w:color="auto"/>
      </w:divBdr>
    </w:div>
    <w:div w:id="1741244383">
      <w:bodyDiv w:val="1"/>
      <w:marLeft w:val="0"/>
      <w:marRight w:val="0"/>
      <w:marTop w:val="0"/>
      <w:marBottom w:val="0"/>
      <w:divBdr>
        <w:top w:val="none" w:sz="0" w:space="0" w:color="auto"/>
        <w:left w:val="none" w:sz="0" w:space="0" w:color="auto"/>
        <w:bottom w:val="none" w:sz="0" w:space="0" w:color="auto"/>
        <w:right w:val="none" w:sz="0" w:space="0" w:color="auto"/>
      </w:divBdr>
    </w:div>
    <w:div w:id="1743141861">
      <w:bodyDiv w:val="1"/>
      <w:marLeft w:val="0"/>
      <w:marRight w:val="0"/>
      <w:marTop w:val="0"/>
      <w:marBottom w:val="0"/>
      <w:divBdr>
        <w:top w:val="none" w:sz="0" w:space="0" w:color="auto"/>
        <w:left w:val="none" w:sz="0" w:space="0" w:color="auto"/>
        <w:bottom w:val="none" w:sz="0" w:space="0" w:color="auto"/>
        <w:right w:val="none" w:sz="0" w:space="0" w:color="auto"/>
      </w:divBdr>
    </w:div>
    <w:div w:id="1743334275">
      <w:bodyDiv w:val="1"/>
      <w:marLeft w:val="0"/>
      <w:marRight w:val="0"/>
      <w:marTop w:val="0"/>
      <w:marBottom w:val="0"/>
      <w:divBdr>
        <w:top w:val="none" w:sz="0" w:space="0" w:color="auto"/>
        <w:left w:val="none" w:sz="0" w:space="0" w:color="auto"/>
        <w:bottom w:val="none" w:sz="0" w:space="0" w:color="auto"/>
        <w:right w:val="none" w:sz="0" w:space="0" w:color="auto"/>
      </w:divBdr>
    </w:div>
    <w:div w:id="1747142622">
      <w:bodyDiv w:val="1"/>
      <w:marLeft w:val="0"/>
      <w:marRight w:val="0"/>
      <w:marTop w:val="0"/>
      <w:marBottom w:val="0"/>
      <w:divBdr>
        <w:top w:val="none" w:sz="0" w:space="0" w:color="auto"/>
        <w:left w:val="none" w:sz="0" w:space="0" w:color="auto"/>
        <w:bottom w:val="none" w:sz="0" w:space="0" w:color="auto"/>
        <w:right w:val="none" w:sz="0" w:space="0" w:color="auto"/>
      </w:divBdr>
    </w:div>
    <w:div w:id="1748459490">
      <w:bodyDiv w:val="1"/>
      <w:marLeft w:val="0"/>
      <w:marRight w:val="0"/>
      <w:marTop w:val="0"/>
      <w:marBottom w:val="0"/>
      <w:divBdr>
        <w:top w:val="none" w:sz="0" w:space="0" w:color="auto"/>
        <w:left w:val="none" w:sz="0" w:space="0" w:color="auto"/>
        <w:bottom w:val="none" w:sz="0" w:space="0" w:color="auto"/>
        <w:right w:val="none" w:sz="0" w:space="0" w:color="auto"/>
      </w:divBdr>
    </w:div>
    <w:div w:id="1752701932">
      <w:bodyDiv w:val="1"/>
      <w:marLeft w:val="0"/>
      <w:marRight w:val="0"/>
      <w:marTop w:val="0"/>
      <w:marBottom w:val="0"/>
      <w:divBdr>
        <w:top w:val="none" w:sz="0" w:space="0" w:color="auto"/>
        <w:left w:val="none" w:sz="0" w:space="0" w:color="auto"/>
        <w:bottom w:val="none" w:sz="0" w:space="0" w:color="auto"/>
        <w:right w:val="none" w:sz="0" w:space="0" w:color="auto"/>
      </w:divBdr>
      <w:divsChild>
        <w:div w:id="1466433865">
          <w:marLeft w:val="0"/>
          <w:marRight w:val="0"/>
          <w:marTop w:val="0"/>
          <w:marBottom w:val="0"/>
          <w:divBdr>
            <w:top w:val="none" w:sz="0" w:space="0" w:color="auto"/>
            <w:left w:val="none" w:sz="0" w:space="0" w:color="auto"/>
            <w:bottom w:val="none" w:sz="0" w:space="0" w:color="auto"/>
            <w:right w:val="none" w:sz="0" w:space="0" w:color="auto"/>
          </w:divBdr>
        </w:div>
      </w:divsChild>
    </w:div>
    <w:div w:id="1753234870">
      <w:bodyDiv w:val="1"/>
      <w:marLeft w:val="0"/>
      <w:marRight w:val="0"/>
      <w:marTop w:val="0"/>
      <w:marBottom w:val="0"/>
      <w:divBdr>
        <w:top w:val="none" w:sz="0" w:space="0" w:color="auto"/>
        <w:left w:val="none" w:sz="0" w:space="0" w:color="auto"/>
        <w:bottom w:val="none" w:sz="0" w:space="0" w:color="auto"/>
        <w:right w:val="none" w:sz="0" w:space="0" w:color="auto"/>
      </w:divBdr>
    </w:div>
    <w:div w:id="1757628416">
      <w:bodyDiv w:val="1"/>
      <w:marLeft w:val="0"/>
      <w:marRight w:val="0"/>
      <w:marTop w:val="0"/>
      <w:marBottom w:val="0"/>
      <w:divBdr>
        <w:top w:val="none" w:sz="0" w:space="0" w:color="auto"/>
        <w:left w:val="none" w:sz="0" w:space="0" w:color="auto"/>
        <w:bottom w:val="none" w:sz="0" w:space="0" w:color="auto"/>
        <w:right w:val="none" w:sz="0" w:space="0" w:color="auto"/>
      </w:divBdr>
    </w:div>
    <w:div w:id="1758093048">
      <w:bodyDiv w:val="1"/>
      <w:marLeft w:val="0"/>
      <w:marRight w:val="0"/>
      <w:marTop w:val="0"/>
      <w:marBottom w:val="0"/>
      <w:divBdr>
        <w:top w:val="none" w:sz="0" w:space="0" w:color="auto"/>
        <w:left w:val="none" w:sz="0" w:space="0" w:color="auto"/>
        <w:bottom w:val="none" w:sz="0" w:space="0" w:color="auto"/>
        <w:right w:val="none" w:sz="0" w:space="0" w:color="auto"/>
      </w:divBdr>
    </w:div>
    <w:div w:id="1760979233">
      <w:bodyDiv w:val="1"/>
      <w:marLeft w:val="0"/>
      <w:marRight w:val="0"/>
      <w:marTop w:val="0"/>
      <w:marBottom w:val="0"/>
      <w:divBdr>
        <w:top w:val="none" w:sz="0" w:space="0" w:color="auto"/>
        <w:left w:val="none" w:sz="0" w:space="0" w:color="auto"/>
        <w:bottom w:val="none" w:sz="0" w:space="0" w:color="auto"/>
        <w:right w:val="none" w:sz="0" w:space="0" w:color="auto"/>
      </w:divBdr>
    </w:div>
    <w:div w:id="1761218768">
      <w:bodyDiv w:val="1"/>
      <w:marLeft w:val="0"/>
      <w:marRight w:val="0"/>
      <w:marTop w:val="0"/>
      <w:marBottom w:val="0"/>
      <w:divBdr>
        <w:top w:val="none" w:sz="0" w:space="0" w:color="auto"/>
        <w:left w:val="none" w:sz="0" w:space="0" w:color="auto"/>
        <w:bottom w:val="none" w:sz="0" w:space="0" w:color="auto"/>
        <w:right w:val="none" w:sz="0" w:space="0" w:color="auto"/>
      </w:divBdr>
    </w:div>
    <w:div w:id="1761558192">
      <w:bodyDiv w:val="1"/>
      <w:marLeft w:val="0"/>
      <w:marRight w:val="0"/>
      <w:marTop w:val="0"/>
      <w:marBottom w:val="0"/>
      <w:divBdr>
        <w:top w:val="none" w:sz="0" w:space="0" w:color="auto"/>
        <w:left w:val="none" w:sz="0" w:space="0" w:color="auto"/>
        <w:bottom w:val="none" w:sz="0" w:space="0" w:color="auto"/>
        <w:right w:val="none" w:sz="0" w:space="0" w:color="auto"/>
      </w:divBdr>
    </w:div>
    <w:div w:id="1763186925">
      <w:bodyDiv w:val="1"/>
      <w:marLeft w:val="0"/>
      <w:marRight w:val="0"/>
      <w:marTop w:val="0"/>
      <w:marBottom w:val="0"/>
      <w:divBdr>
        <w:top w:val="none" w:sz="0" w:space="0" w:color="auto"/>
        <w:left w:val="none" w:sz="0" w:space="0" w:color="auto"/>
        <w:bottom w:val="none" w:sz="0" w:space="0" w:color="auto"/>
        <w:right w:val="none" w:sz="0" w:space="0" w:color="auto"/>
      </w:divBdr>
    </w:div>
    <w:div w:id="1763338894">
      <w:bodyDiv w:val="1"/>
      <w:marLeft w:val="0"/>
      <w:marRight w:val="0"/>
      <w:marTop w:val="0"/>
      <w:marBottom w:val="0"/>
      <w:divBdr>
        <w:top w:val="none" w:sz="0" w:space="0" w:color="auto"/>
        <w:left w:val="none" w:sz="0" w:space="0" w:color="auto"/>
        <w:bottom w:val="none" w:sz="0" w:space="0" w:color="auto"/>
        <w:right w:val="none" w:sz="0" w:space="0" w:color="auto"/>
      </w:divBdr>
    </w:div>
    <w:div w:id="1763451234">
      <w:bodyDiv w:val="1"/>
      <w:marLeft w:val="0"/>
      <w:marRight w:val="0"/>
      <w:marTop w:val="0"/>
      <w:marBottom w:val="0"/>
      <w:divBdr>
        <w:top w:val="none" w:sz="0" w:space="0" w:color="auto"/>
        <w:left w:val="none" w:sz="0" w:space="0" w:color="auto"/>
        <w:bottom w:val="none" w:sz="0" w:space="0" w:color="auto"/>
        <w:right w:val="none" w:sz="0" w:space="0" w:color="auto"/>
      </w:divBdr>
    </w:div>
    <w:div w:id="1764062525">
      <w:bodyDiv w:val="1"/>
      <w:marLeft w:val="0"/>
      <w:marRight w:val="0"/>
      <w:marTop w:val="0"/>
      <w:marBottom w:val="0"/>
      <w:divBdr>
        <w:top w:val="none" w:sz="0" w:space="0" w:color="auto"/>
        <w:left w:val="none" w:sz="0" w:space="0" w:color="auto"/>
        <w:bottom w:val="none" w:sz="0" w:space="0" w:color="auto"/>
        <w:right w:val="none" w:sz="0" w:space="0" w:color="auto"/>
      </w:divBdr>
    </w:div>
    <w:div w:id="1767968335">
      <w:bodyDiv w:val="1"/>
      <w:marLeft w:val="0"/>
      <w:marRight w:val="0"/>
      <w:marTop w:val="0"/>
      <w:marBottom w:val="0"/>
      <w:divBdr>
        <w:top w:val="none" w:sz="0" w:space="0" w:color="auto"/>
        <w:left w:val="none" w:sz="0" w:space="0" w:color="auto"/>
        <w:bottom w:val="none" w:sz="0" w:space="0" w:color="auto"/>
        <w:right w:val="none" w:sz="0" w:space="0" w:color="auto"/>
      </w:divBdr>
    </w:div>
    <w:div w:id="1768769066">
      <w:bodyDiv w:val="1"/>
      <w:marLeft w:val="0"/>
      <w:marRight w:val="0"/>
      <w:marTop w:val="0"/>
      <w:marBottom w:val="0"/>
      <w:divBdr>
        <w:top w:val="none" w:sz="0" w:space="0" w:color="auto"/>
        <w:left w:val="none" w:sz="0" w:space="0" w:color="auto"/>
        <w:bottom w:val="none" w:sz="0" w:space="0" w:color="auto"/>
        <w:right w:val="none" w:sz="0" w:space="0" w:color="auto"/>
      </w:divBdr>
    </w:div>
    <w:div w:id="1770730762">
      <w:bodyDiv w:val="1"/>
      <w:marLeft w:val="0"/>
      <w:marRight w:val="0"/>
      <w:marTop w:val="0"/>
      <w:marBottom w:val="0"/>
      <w:divBdr>
        <w:top w:val="none" w:sz="0" w:space="0" w:color="auto"/>
        <w:left w:val="none" w:sz="0" w:space="0" w:color="auto"/>
        <w:bottom w:val="none" w:sz="0" w:space="0" w:color="auto"/>
        <w:right w:val="none" w:sz="0" w:space="0" w:color="auto"/>
      </w:divBdr>
    </w:div>
    <w:div w:id="1771463269">
      <w:bodyDiv w:val="1"/>
      <w:marLeft w:val="0"/>
      <w:marRight w:val="0"/>
      <w:marTop w:val="0"/>
      <w:marBottom w:val="0"/>
      <w:divBdr>
        <w:top w:val="none" w:sz="0" w:space="0" w:color="auto"/>
        <w:left w:val="none" w:sz="0" w:space="0" w:color="auto"/>
        <w:bottom w:val="none" w:sz="0" w:space="0" w:color="auto"/>
        <w:right w:val="none" w:sz="0" w:space="0" w:color="auto"/>
      </w:divBdr>
    </w:div>
    <w:div w:id="1780292144">
      <w:bodyDiv w:val="1"/>
      <w:marLeft w:val="0"/>
      <w:marRight w:val="0"/>
      <w:marTop w:val="0"/>
      <w:marBottom w:val="0"/>
      <w:divBdr>
        <w:top w:val="none" w:sz="0" w:space="0" w:color="auto"/>
        <w:left w:val="none" w:sz="0" w:space="0" w:color="auto"/>
        <w:bottom w:val="none" w:sz="0" w:space="0" w:color="auto"/>
        <w:right w:val="none" w:sz="0" w:space="0" w:color="auto"/>
      </w:divBdr>
    </w:div>
    <w:div w:id="1786459503">
      <w:bodyDiv w:val="1"/>
      <w:marLeft w:val="0"/>
      <w:marRight w:val="0"/>
      <w:marTop w:val="0"/>
      <w:marBottom w:val="0"/>
      <w:divBdr>
        <w:top w:val="none" w:sz="0" w:space="0" w:color="auto"/>
        <w:left w:val="none" w:sz="0" w:space="0" w:color="auto"/>
        <w:bottom w:val="none" w:sz="0" w:space="0" w:color="auto"/>
        <w:right w:val="none" w:sz="0" w:space="0" w:color="auto"/>
      </w:divBdr>
    </w:div>
    <w:div w:id="1786925053">
      <w:bodyDiv w:val="1"/>
      <w:marLeft w:val="0"/>
      <w:marRight w:val="0"/>
      <w:marTop w:val="0"/>
      <w:marBottom w:val="0"/>
      <w:divBdr>
        <w:top w:val="none" w:sz="0" w:space="0" w:color="auto"/>
        <w:left w:val="none" w:sz="0" w:space="0" w:color="auto"/>
        <w:bottom w:val="none" w:sz="0" w:space="0" w:color="auto"/>
        <w:right w:val="none" w:sz="0" w:space="0" w:color="auto"/>
      </w:divBdr>
    </w:div>
    <w:div w:id="1787117095">
      <w:bodyDiv w:val="1"/>
      <w:marLeft w:val="0"/>
      <w:marRight w:val="0"/>
      <w:marTop w:val="0"/>
      <w:marBottom w:val="0"/>
      <w:divBdr>
        <w:top w:val="none" w:sz="0" w:space="0" w:color="auto"/>
        <w:left w:val="none" w:sz="0" w:space="0" w:color="auto"/>
        <w:bottom w:val="none" w:sz="0" w:space="0" w:color="auto"/>
        <w:right w:val="none" w:sz="0" w:space="0" w:color="auto"/>
      </w:divBdr>
    </w:div>
    <w:div w:id="1788159925">
      <w:bodyDiv w:val="1"/>
      <w:marLeft w:val="0"/>
      <w:marRight w:val="0"/>
      <w:marTop w:val="0"/>
      <w:marBottom w:val="0"/>
      <w:divBdr>
        <w:top w:val="none" w:sz="0" w:space="0" w:color="auto"/>
        <w:left w:val="none" w:sz="0" w:space="0" w:color="auto"/>
        <w:bottom w:val="none" w:sz="0" w:space="0" w:color="auto"/>
        <w:right w:val="none" w:sz="0" w:space="0" w:color="auto"/>
      </w:divBdr>
    </w:div>
    <w:div w:id="1788500960">
      <w:bodyDiv w:val="1"/>
      <w:marLeft w:val="0"/>
      <w:marRight w:val="0"/>
      <w:marTop w:val="0"/>
      <w:marBottom w:val="0"/>
      <w:divBdr>
        <w:top w:val="none" w:sz="0" w:space="0" w:color="auto"/>
        <w:left w:val="none" w:sz="0" w:space="0" w:color="auto"/>
        <w:bottom w:val="none" w:sz="0" w:space="0" w:color="auto"/>
        <w:right w:val="none" w:sz="0" w:space="0" w:color="auto"/>
      </w:divBdr>
    </w:div>
    <w:div w:id="1789353310">
      <w:bodyDiv w:val="1"/>
      <w:marLeft w:val="0"/>
      <w:marRight w:val="0"/>
      <w:marTop w:val="0"/>
      <w:marBottom w:val="0"/>
      <w:divBdr>
        <w:top w:val="none" w:sz="0" w:space="0" w:color="auto"/>
        <w:left w:val="none" w:sz="0" w:space="0" w:color="auto"/>
        <w:bottom w:val="none" w:sz="0" w:space="0" w:color="auto"/>
        <w:right w:val="none" w:sz="0" w:space="0" w:color="auto"/>
      </w:divBdr>
    </w:div>
    <w:div w:id="1791628381">
      <w:bodyDiv w:val="1"/>
      <w:marLeft w:val="0"/>
      <w:marRight w:val="0"/>
      <w:marTop w:val="0"/>
      <w:marBottom w:val="0"/>
      <w:divBdr>
        <w:top w:val="none" w:sz="0" w:space="0" w:color="auto"/>
        <w:left w:val="none" w:sz="0" w:space="0" w:color="auto"/>
        <w:bottom w:val="none" w:sz="0" w:space="0" w:color="auto"/>
        <w:right w:val="none" w:sz="0" w:space="0" w:color="auto"/>
      </w:divBdr>
    </w:div>
    <w:div w:id="1793816976">
      <w:bodyDiv w:val="1"/>
      <w:marLeft w:val="0"/>
      <w:marRight w:val="0"/>
      <w:marTop w:val="0"/>
      <w:marBottom w:val="0"/>
      <w:divBdr>
        <w:top w:val="none" w:sz="0" w:space="0" w:color="auto"/>
        <w:left w:val="none" w:sz="0" w:space="0" w:color="auto"/>
        <w:bottom w:val="none" w:sz="0" w:space="0" w:color="auto"/>
        <w:right w:val="none" w:sz="0" w:space="0" w:color="auto"/>
      </w:divBdr>
    </w:div>
    <w:div w:id="1793862914">
      <w:bodyDiv w:val="1"/>
      <w:marLeft w:val="0"/>
      <w:marRight w:val="0"/>
      <w:marTop w:val="0"/>
      <w:marBottom w:val="0"/>
      <w:divBdr>
        <w:top w:val="none" w:sz="0" w:space="0" w:color="auto"/>
        <w:left w:val="none" w:sz="0" w:space="0" w:color="auto"/>
        <w:bottom w:val="none" w:sz="0" w:space="0" w:color="auto"/>
        <w:right w:val="none" w:sz="0" w:space="0" w:color="auto"/>
      </w:divBdr>
    </w:div>
    <w:div w:id="1794443096">
      <w:bodyDiv w:val="1"/>
      <w:marLeft w:val="0"/>
      <w:marRight w:val="0"/>
      <w:marTop w:val="0"/>
      <w:marBottom w:val="0"/>
      <w:divBdr>
        <w:top w:val="none" w:sz="0" w:space="0" w:color="auto"/>
        <w:left w:val="none" w:sz="0" w:space="0" w:color="auto"/>
        <w:bottom w:val="none" w:sz="0" w:space="0" w:color="auto"/>
        <w:right w:val="none" w:sz="0" w:space="0" w:color="auto"/>
      </w:divBdr>
    </w:div>
    <w:div w:id="1797064473">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01460841">
      <w:bodyDiv w:val="1"/>
      <w:marLeft w:val="0"/>
      <w:marRight w:val="0"/>
      <w:marTop w:val="0"/>
      <w:marBottom w:val="0"/>
      <w:divBdr>
        <w:top w:val="none" w:sz="0" w:space="0" w:color="auto"/>
        <w:left w:val="none" w:sz="0" w:space="0" w:color="auto"/>
        <w:bottom w:val="none" w:sz="0" w:space="0" w:color="auto"/>
        <w:right w:val="none" w:sz="0" w:space="0" w:color="auto"/>
      </w:divBdr>
    </w:div>
    <w:div w:id="1802726618">
      <w:bodyDiv w:val="1"/>
      <w:marLeft w:val="0"/>
      <w:marRight w:val="0"/>
      <w:marTop w:val="0"/>
      <w:marBottom w:val="0"/>
      <w:divBdr>
        <w:top w:val="none" w:sz="0" w:space="0" w:color="auto"/>
        <w:left w:val="none" w:sz="0" w:space="0" w:color="auto"/>
        <w:bottom w:val="none" w:sz="0" w:space="0" w:color="auto"/>
        <w:right w:val="none" w:sz="0" w:space="0" w:color="auto"/>
      </w:divBdr>
    </w:div>
    <w:div w:id="1805000184">
      <w:bodyDiv w:val="1"/>
      <w:marLeft w:val="0"/>
      <w:marRight w:val="0"/>
      <w:marTop w:val="0"/>
      <w:marBottom w:val="0"/>
      <w:divBdr>
        <w:top w:val="none" w:sz="0" w:space="0" w:color="auto"/>
        <w:left w:val="none" w:sz="0" w:space="0" w:color="auto"/>
        <w:bottom w:val="none" w:sz="0" w:space="0" w:color="auto"/>
        <w:right w:val="none" w:sz="0" w:space="0" w:color="auto"/>
      </w:divBdr>
    </w:div>
    <w:div w:id="1805464196">
      <w:bodyDiv w:val="1"/>
      <w:marLeft w:val="0"/>
      <w:marRight w:val="0"/>
      <w:marTop w:val="0"/>
      <w:marBottom w:val="0"/>
      <w:divBdr>
        <w:top w:val="none" w:sz="0" w:space="0" w:color="auto"/>
        <w:left w:val="none" w:sz="0" w:space="0" w:color="auto"/>
        <w:bottom w:val="none" w:sz="0" w:space="0" w:color="auto"/>
        <w:right w:val="none" w:sz="0" w:space="0" w:color="auto"/>
      </w:divBdr>
    </w:div>
    <w:div w:id="1805853783">
      <w:bodyDiv w:val="1"/>
      <w:marLeft w:val="0"/>
      <w:marRight w:val="0"/>
      <w:marTop w:val="0"/>
      <w:marBottom w:val="0"/>
      <w:divBdr>
        <w:top w:val="none" w:sz="0" w:space="0" w:color="auto"/>
        <w:left w:val="none" w:sz="0" w:space="0" w:color="auto"/>
        <w:bottom w:val="none" w:sz="0" w:space="0" w:color="auto"/>
        <w:right w:val="none" w:sz="0" w:space="0" w:color="auto"/>
      </w:divBdr>
    </w:div>
    <w:div w:id="1808085011">
      <w:bodyDiv w:val="1"/>
      <w:marLeft w:val="0"/>
      <w:marRight w:val="0"/>
      <w:marTop w:val="0"/>
      <w:marBottom w:val="0"/>
      <w:divBdr>
        <w:top w:val="none" w:sz="0" w:space="0" w:color="auto"/>
        <w:left w:val="none" w:sz="0" w:space="0" w:color="auto"/>
        <w:bottom w:val="none" w:sz="0" w:space="0" w:color="auto"/>
        <w:right w:val="none" w:sz="0" w:space="0" w:color="auto"/>
      </w:divBdr>
      <w:divsChild>
        <w:div w:id="1482454931">
          <w:marLeft w:val="0"/>
          <w:marRight w:val="0"/>
          <w:marTop w:val="0"/>
          <w:marBottom w:val="0"/>
          <w:divBdr>
            <w:top w:val="none" w:sz="0" w:space="0" w:color="auto"/>
            <w:left w:val="none" w:sz="0" w:space="0" w:color="auto"/>
            <w:bottom w:val="none" w:sz="0" w:space="0" w:color="auto"/>
            <w:right w:val="none" w:sz="0" w:space="0" w:color="auto"/>
          </w:divBdr>
        </w:div>
      </w:divsChild>
    </w:div>
    <w:div w:id="1809011899">
      <w:bodyDiv w:val="1"/>
      <w:marLeft w:val="0"/>
      <w:marRight w:val="0"/>
      <w:marTop w:val="0"/>
      <w:marBottom w:val="0"/>
      <w:divBdr>
        <w:top w:val="none" w:sz="0" w:space="0" w:color="auto"/>
        <w:left w:val="none" w:sz="0" w:space="0" w:color="auto"/>
        <w:bottom w:val="none" w:sz="0" w:space="0" w:color="auto"/>
        <w:right w:val="none" w:sz="0" w:space="0" w:color="auto"/>
      </w:divBdr>
    </w:div>
    <w:div w:id="1809400063">
      <w:bodyDiv w:val="1"/>
      <w:marLeft w:val="0"/>
      <w:marRight w:val="0"/>
      <w:marTop w:val="0"/>
      <w:marBottom w:val="0"/>
      <w:divBdr>
        <w:top w:val="none" w:sz="0" w:space="0" w:color="auto"/>
        <w:left w:val="none" w:sz="0" w:space="0" w:color="auto"/>
        <w:bottom w:val="none" w:sz="0" w:space="0" w:color="auto"/>
        <w:right w:val="none" w:sz="0" w:space="0" w:color="auto"/>
      </w:divBdr>
    </w:div>
    <w:div w:id="1809936253">
      <w:bodyDiv w:val="1"/>
      <w:marLeft w:val="0"/>
      <w:marRight w:val="0"/>
      <w:marTop w:val="0"/>
      <w:marBottom w:val="0"/>
      <w:divBdr>
        <w:top w:val="none" w:sz="0" w:space="0" w:color="auto"/>
        <w:left w:val="none" w:sz="0" w:space="0" w:color="auto"/>
        <w:bottom w:val="none" w:sz="0" w:space="0" w:color="auto"/>
        <w:right w:val="none" w:sz="0" w:space="0" w:color="auto"/>
      </w:divBdr>
    </w:div>
    <w:div w:id="1810442436">
      <w:bodyDiv w:val="1"/>
      <w:marLeft w:val="0"/>
      <w:marRight w:val="0"/>
      <w:marTop w:val="0"/>
      <w:marBottom w:val="0"/>
      <w:divBdr>
        <w:top w:val="none" w:sz="0" w:space="0" w:color="auto"/>
        <w:left w:val="none" w:sz="0" w:space="0" w:color="auto"/>
        <w:bottom w:val="none" w:sz="0" w:space="0" w:color="auto"/>
        <w:right w:val="none" w:sz="0" w:space="0" w:color="auto"/>
      </w:divBdr>
    </w:div>
    <w:div w:id="1812479560">
      <w:bodyDiv w:val="1"/>
      <w:marLeft w:val="0"/>
      <w:marRight w:val="0"/>
      <w:marTop w:val="0"/>
      <w:marBottom w:val="0"/>
      <w:divBdr>
        <w:top w:val="none" w:sz="0" w:space="0" w:color="auto"/>
        <w:left w:val="none" w:sz="0" w:space="0" w:color="auto"/>
        <w:bottom w:val="none" w:sz="0" w:space="0" w:color="auto"/>
        <w:right w:val="none" w:sz="0" w:space="0" w:color="auto"/>
      </w:divBdr>
    </w:div>
    <w:div w:id="1815368336">
      <w:bodyDiv w:val="1"/>
      <w:marLeft w:val="0"/>
      <w:marRight w:val="0"/>
      <w:marTop w:val="0"/>
      <w:marBottom w:val="0"/>
      <w:divBdr>
        <w:top w:val="none" w:sz="0" w:space="0" w:color="auto"/>
        <w:left w:val="none" w:sz="0" w:space="0" w:color="auto"/>
        <w:bottom w:val="none" w:sz="0" w:space="0" w:color="auto"/>
        <w:right w:val="none" w:sz="0" w:space="0" w:color="auto"/>
      </w:divBdr>
    </w:div>
    <w:div w:id="1816602295">
      <w:bodyDiv w:val="1"/>
      <w:marLeft w:val="0"/>
      <w:marRight w:val="0"/>
      <w:marTop w:val="0"/>
      <w:marBottom w:val="0"/>
      <w:divBdr>
        <w:top w:val="none" w:sz="0" w:space="0" w:color="auto"/>
        <w:left w:val="none" w:sz="0" w:space="0" w:color="auto"/>
        <w:bottom w:val="none" w:sz="0" w:space="0" w:color="auto"/>
        <w:right w:val="none" w:sz="0" w:space="0" w:color="auto"/>
      </w:divBdr>
    </w:div>
    <w:div w:id="1818263011">
      <w:bodyDiv w:val="1"/>
      <w:marLeft w:val="0"/>
      <w:marRight w:val="0"/>
      <w:marTop w:val="0"/>
      <w:marBottom w:val="0"/>
      <w:divBdr>
        <w:top w:val="none" w:sz="0" w:space="0" w:color="auto"/>
        <w:left w:val="none" w:sz="0" w:space="0" w:color="auto"/>
        <w:bottom w:val="none" w:sz="0" w:space="0" w:color="auto"/>
        <w:right w:val="none" w:sz="0" w:space="0" w:color="auto"/>
      </w:divBdr>
    </w:div>
    <w:div w:id="1822768100">
      <w:bodyDiv w:val="1"/>
      <w:marLeft w:val="0"/>
      <w:marRight w:val="0"/>
      <w:marTop w:val="0"/>
      <w:marBottom w:val="0"/>
      <w:divBdr>
        <w:top w:val="none" w:sz="0" w:space="0" w:color="auto"/>
        <w:left w:val="none" w:sz="0" w:space="0" w:color="auto"/>
        <w:bottom w:val="none" w:sz="0" w:space="0" w:color="auto"/>
        <w:right w:val="none" w:sz="0" w:space="0" w:color="auto"/>
      </w:divBdr>
    </w:div>
    <w:div w:id="1822885929">
      <w:bodyDiv w:val="1"/>
      <w:marLeft w:val="0"/>
      <w:marRight w:val="0"/>
      <w:marTop w:val="0"/>
      <w:marBottom w:val="0"/>
      <w:divBdr>
        <w:top w:val="none" w:sz="0" w:space="0" w:color="auto"/>
        <w:left w:val="none" w:sz="0" w:space="0" w:color="auto"/>
        <w:bottom w:val="none" w:sz="0" w:space="0" w:color="auto"/>
        <w:right w:val="none" w:sz="0" w:space="0" w:color="auto"/>
      </w:divBdr>
    </w:div>
    <w:div w:id="1823034496">
      <w:bodyDiv w:val="1"/>
      <w:marLeft w:val="0"/>
      <w:marRight w:val="0"/>
      <w:marTop w:val="0"/>
      <w:marBottom w:val="0"/>
      <w:divBdr>
        <w:top w:val="none" w:sz="0" w:space="0" w:color="auto"/>
        <w:left w:val="none" w:sz="0" w:space="0" w:color="auto"/>
        <w:bottom w:val="none" w:sz="0" w:space="0" w:color="auto"/>
        <w:right w:val="none" w:sz="0" w:space="0" w:color="auto"/>
      </w:divBdr>
    </w:div>
    <w:div w:id="1823545752">
      <w:bodyDiv w:val="1"/>
      <w:marLeft w:val="0"/>
      <w:marRight w:val="0"/>
      <w:marTop w:val="0"/>
      <w:marBottom w:val="0"/>
      <w:divBdr>
        <w:top w:val="none" w:sz="0" w:space="0" w:color="auto"/>
        <w:left w:val="none" w:sz="0" w:space="0" w:color="auto"/>
        <w:bottom w:val="none" w:sz="0" w:space="0" w:color="auto"/>
        <w:right w:val="none" w:sz="0" w:space="0" w:color="auto"/>
      </w:divBdr>
    </w:div>
    <w:div w:id="1825127541">
      <w:bodyDiv w:val="1"/>
      <w:marLeft w:val="0"/>
      <w:marRight w:val="0"/>
      <w:marTop w:val="0"/>
      <w:marBottom w:val="0"/>
      <w:divBdr>
        <w:top w:val="none" w:sz="0" w:space="0" w:color="auto"/>
        <w:left w:val="none" w:sz="0" w:space="0" w:color="auto"/>
        <w:bottom w:val="none" w:sz="0" w:space="0" w:color="auto"/>
        <w:right w:val="none" w:sz="0" w:space="0" w:color="auto"/>
      </w:divBdr>
    </w:div>
    <w:div w:id="1825655467">
      <w:bodyDiv w:val="1"/>
      <w:marLeft w:val="0"/>
      <w:marRight w:val="0"/>
      <w:marTop w:val="0"/>
      <w:marBottom w:val="0"/>
      <w:divBdr>
        <w:top w:val="none" w:sz="0" w:space="0" w:color="auto"/>
        <w:left w:val="none" w:sz="0" w:space="0" w:color="auto"/>
        <w:bottom w:val="none" w:sz="0" w:space="0" w:color="auto"/>
        <w:right w:val="none" w:sz="0" w:space="0" w:color="auto"/>
      </w:divBdr>
    </w:div>
    <w:div w:id="1829052582">
      <w:bodyDiv w:val="1"/>
      <w:marLeft w:val="0"/>
      <w:marRight w:val="0"/>
      <w:marTop w:val="0"/>
      <w:marBottom w:val="0"/>
      <w:divBdr>
        <w:top w:val="none" w:sz="0" w:space="0" w:color="auto"/>
        <w:left w:val="none" w:sz="0" w:space="0" w:color="auto"/>
        <w:bottom w:val="none" w:sz="0" w:space="0" w:color="auto"/>
        <w:right w:val="none" w:sz="0" w:space="0" w:color="auto"/>
      </w:divBdr>
    </w:div>
    <w:div w:id="1829783017">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2677107">
      <w:bodyDiv w:val="1"/>
      <w:marLeft w:val="0"/>
      <w:marRight w:val="0"/>
      <w:marTop w:val="0"/>
      <w:marBottom w:val="0"/>
      <w:divBdr>
        <w:top w:val="none" w:sz="0" w:space="0" w:color="auto"/>
        <w:left w:val="none" w:sz="0" w:space="0" w:color="auto"/>
        <w:bottom w:val="none" w:sz="0" w:space="0" w:color="auto"/>
        <w:right w:val="none" w:sz="0" w:space="0" w:color="auto"/>
      </w:divBdr>
    </w:div>
    <w:div w:id="1834222683">
      <w:bodyDiv w:val="1"/>
      <w:marLeft w:val="0"/>
      <w:marRight w:val="0"/>
      <w:marTop w:val="0"/>
      <w:marBottom w:val="0"/>
      <w:divBdr>
        <w:top w:val="none" w:sz="0" w:space="0" w:color="auto"/>
        <w:left w:val="none" w:sz="0" w:space="0" w:color="auto"/>
        <w:bottom w:val="none" w:sz="0" w:space="0" w:color="auto"/>
        <w:right w:val="none" w:sz="0" w:space="0" w:color="auto"/>
      </w:divBdr>
    </w:div>
    <w:div w:id="1835487132">
      <w:bodyDiv w:val="1"/>
      <w:marLeft w:val="0"/>
      <w:marRight w:val="0"/>
      <w:marTop w:val="0"/>
      <w:marBottom w:val="0"/>
      <w:divBdr>
        <w:top w:val="none" w:sz="0" w:space="0" w:color="auto"/>
        <w:left w:val="none" w:sz="0" w:space="0" w:color="auto"/>
        <w:bottom w:val="none" w:sz="0" w:space="0" w:color="auto"/>
        <w:right w:val="none" w:sz="0" w:space="0" w:color="auto"/>
      </w:divBdr>
    </w:div>
    <w:div w:id="1836147005">
      <w:bodyDiv w:val="1"/>
      <w:marLeft w:val="0"/>
      <w:marRight w:val="0"/>
      <w:marTop w:val="0"/>
      <w:marBottom w:val="0"/>
      <w:divBdr>
        <w:top w:val="none" w:sz="0" w:space="0" w:color="auto"/>
        <w:left w:val="none" w:sz="0" w:space="0" w:color="auto"/>
        <w:bottom w:val="none" w:sz="0" w:space="0" w:color="auto"/>
        <w:right w:val="none" w:sz="0" w:space="0" w:color="auto"/>
      </w:divBdr>
    </w:div>
    <w:div w:id="1836802761">
      <w:bodyDiv w:val="1"/>
      <w:marLeft w:val="0"/>
      <w:marRight w:val="0"/>
      <w:marTop w:val="0"/>
      <w:marBottom w:val="0"/>
      <w:divBdr>
        <w:top w:val="none" w:sz="0" w:space="0" w:color="auto"/>
        <w:left w:val="none" w:sz="0" w:space="0" w:color="auto"/>
        <w:bottom w:val="none" w:sz="0" w:space="0" w:color="auto"/>
        <w:right w:val="none" w:sz="0" w:space="0" w:color="auto"/>
      </w:divBdr>
    </w:div>
    <w:div w:id="1837450616">
      <w:bodyDiv w:val="1"/>
      <w:marLeft w:val="0"/>
      <w:marRight w:val="0"/>
      <w:marTop w:val="0"/>
      <w:marBottom w:val="0"/>
      <w:divBdr>
        <w:top w:val="none" w:sz="0" w:space="0" w:color="auto"/>
        <w:left w:val="none" w:sz="0" w:space="0" w:color="auto"/>
        <w:bottom w:val="none" w:sz="0" w:space="0" w:color="auto"/>
        <w:right w:val="none" w:sz="0" w:space="0" w:color="auto"/>
      </w:divBdr>
    </w:div>
    <w:div w:id="1838111541">
      <w:bodyDiv w:val="1"/>
      <w:marLeft w:val="0"/>
      <w:marRight w:val="0"/>
      <w:marTop w:val="0"/>
      <w:marBottom w:val="0"/>
      <w:divBdr>
        <w:top w:val="none" w:sz="0" w:space="0" w:color="auto"/>
        <w:left w:val="none" w:sz="0" w:space="0" w:color="auto"/>
        <w:bottom w:val="none" w:sz="0" w:space="0" w:color="auto"/>
        <w:right w:val="none" w:sz="0" w:space="0" w:color="auto"/>
      </w:divBdr>
    </w:div>
    <w:div w:id="1838224756">
      <w:bodyDiv w:val="1"/>
      <w:marLeft w:val="0"/>
      <w:marRight w:val="0"/>
      <w:marTop w:val="0"/>
      <w:marBottom w:val="0"/>
      <w:divBdr>
        <w:top w:val="none" w:sz="0" w:space="0" w:color="auto"/>
        <w:left w:val="none" w:sz="0" w:space="0" w:color="auto"/>
        <w:bottom w:val="none" w:sz="0" w:space="0" w:color="auto"/>
        <w:right w:val="none" w:sz="0" w:space="0" w:color="auto"/>
      </w:divBdr>
    </w:div>
    <w:div w:id="1842112300">
      <w:bodyDiv w:val="1"/>
      <w:marLeft w:val="0"/>
      <w:marRight w:val="0"/>
      <w:marTop w:val="0"/>
      <w:marBottom w:val="0"/>
      <w:divBdr>
        <w:top w:val="none" w:sz="0" w:space="0" w:color="auto"/>
        <w:left w:val="none" w:sz="0" w:space="0" w:color="auto"/>
        <w:bottom w:val="none" w:sz="0" w:space="0" w:color="auto"/>
        <w:right w:val="none" w:sz="0" w:space="0" w:color="auto"/>
      </w:divBdr>
    </w:div>
    <w:div w:id="1845586031">
      <w:bodyDiv w:val="1"/>
      <w:marLeft w:val="0"/>
      <w:marRight w:val="0"/>
      <w:marTop w:val="0"/>
      <w:marBottom w:val="0"/>
      <w:divBdr>
        <w:top w:val="none" w:sz="0" w:space="0" w:color="auto"/>
        <w:left w:val="none" w:sz="0" w:space="0" w:color="auto"/>
        <w:bottom w:val="none" w:sz="0" w:space="0" w:color="auto"/>
        <w:right w:val="none" w:sz="0" w:space="0" w:color="auto"/>
      </w:divBdr>
    </w:div>
    <w:div w:id="1847162429">
      <w:bodyDiv w:val="1"/>
      <w:marLeft w:val="0"/>
      <w:marRight w:val="0"/>
      <w:marTop w:val="0"/>
      <w:marBottom w:val="0"/>
      <w:divBdr>
        <w:top w:val="none" w:sz="0" w:space="0" w:color="auto"/>
        <w:left w:val="none" w:sz="0" w:space="0" w:color="auto"/>
        <w:bottom w:val="none" w:sz="0" w:space="0" w:color="auto"/>
        <w:right w:val="none" w:sz="0" w:space="0" w:color="auto"/>
      </w:divBdr>
    </w:div>
    <w:div w:id="1848404838">
      <w:bodyDiv w:val="1"/>
      <w:marLeft w:val="0"/>
      <w:marRight w:val="0"/>
      <w:marTop w:val="0"/>
      <w:marBottom w:val="0"/>
      <w:divBdr>
        <w:top w:val="none" w:sz="0" w:space="0" w:color="auto"/>
        <w:left w:val="none" w:sz="0" w:space="0" w:color="auto"/>
        <w:bottom w:val="none" w:sz="0" w:space="0" w:color="auto"/>
        <w:right w:val="none" w:sz="0" w:space="0" w:color="auto"/>
      </w:divBdr>
    </w:div>
    <w:div w:id="1849130740">
      <w:bodyDiv w:val="1"/>
      <w:marLeft w:val="0"/>
      <w:marRight w:val="0"/>
      <w:marTop w:val="0"/>
      <w:marBottom w:val="0"/>
      <w:divBdr>
        <w:top w:val="none" w:sz="0" w:space="0" w:color="auto"/>
        <w:left w:val="none" w:sz="0" w:space="0" w:color="auto"/>
        <w:bottom w:val="none" w:sz="0" w:space="0" w:color="auto"/>
        <w:right w:val="none" w:sz="0" w:space="0" w:color="auto"/>
      </w:divBdr>
    </w:div>
    <w:div w:id="1849320547">
      <w:bodyDiv w:val="1"/>
      <w:marLeft w:val="0"/>
      <w:marRight w:val="0"/>
      <w:marTop w:val="0"/>
      <w:marBottom w:val="0"/>
      <w:divBdr>
        <w:top w:val="none" w:sz="0" w:space="0" w:color="auto"/>
        <w:left w:val="none" w:sz="0" w:space="0" w:color="auto"/>
        <w:bottom w:val="none" w:sz="0" w:space="0" w:color="auto"/>
        <w:right w:val="none" w:sz="0" w:space="0" w:color="auto"/>
      </w:divBdr>
    </w:div>
    <w:div w:id="1854880811">
      <w:bodyDiv w:val="1"/>
      <w:marLeft w:val="0"/>
      <w:marRight w:val="0"/>
      <w:marTop w:val="0"/>
      <w:marBottom w:val="0"/>
      <w:divBdr>
        <w:top w:val="none" w:sz="0" w:space="0" w:color="auto"/>
        <w:left w:val="none" w:sz="0" w:space="0" w:color="auto"/>
        <w:bottom w:val="none" w:sz="0" w:space="0" w:color="auto"/>
        <w:right w:val="none" w:sz="0" w:space="0" w:color="auto"/>
      </w:divBdr>
    </w:div>
    <w:div w:id="1864052678">
      <w:bodyDiv w:val="1"/>
      <w:marLeft w:val="0"/>
      <w:marRight w:val="0"/>
      <w:marTop w:val="0"/>
      <w:marBottom w:val="0"/>
      <w:divBdr>
        <w:top w:val="none" w:sz="0" w:space="0" w:color="auto"/>
        <w:left w:val="none" w:sz="0" w:space="0" w:color="auto"/>
        <w:bottom w:val="none" w:sz="0" w:space="0" w:color="auto"/>
        <w:right w:val="none" w:sz="0" w:space="0" w:color="auto"/>
      </w:divBdr>
      <w:divsChild>
        <w:div w:id="23335528">
          <w:marLeft w:val="0"/>
          <w:marRight w:val="0"/>
          <w:marTop w:val="0"/>
          <w:marBottom w:val="0"/>
          <w:divBdr>
            <w:top w:val="none" w:sz="0" w:space="0" w:color="auto"/>
            <w:left w:val="none" w:sz="0" w:space="0" w:color="auto"/>
            <w:bottom w:val="none" w:sz="0" w:space="0" w:color="auto"/>
            <w:right w:val="none" w:sz="0" w:space="0" w:color="auto"/>
          </w:divBdr>
          <w:divsChild>
            <w:div w:id="764574662">
              <w:marLeft w:val="0"/>
              <w:marRight w:val="0"/>
              <w:marTop w:val="0"/>
              <w:marBottom w:val="0"/>
              <w:divBdr>
                <w:top w:val="none" w:sz="0" w:space="0" w:color="auto"/>
                <w:left w:val="none" w:sz="0" w:space="0" w:color="auto"/>
                <w:bottom w:val="none" w:sz="0" w:space="0" w:color="auto"/>
                <w:right w:val="none" w:sz="0" w:space="0" w:color="auto"/>
              </w:divBdr>
              <w:divsChild>
                <w:div w:id="1851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607">
          <w:marLeft w:val="0"/>
          <w:marRight w:val="0"/>
          <w:marTop w:val="0"/>
          <w:marBottom w:val="0"/>
          <w:divBdr>
            <w:top w:val="none" w:sz="0" w:space="0" w:color="auto"/>
            <w:left w:val="none" w:sz="0" w:space="0" w:color="auto"/>
            <w:bottom w:val="none" w:sz="0" w:space="0" w:color="auto"/>
            <w:right w:val="none" w:sz="0" w:space="0" w:color="auto"/>
          </w:divBdr>
          <w:divsChild>
            <w:div w:id="1277180732">
              <w:marLeft w:val="0"/>
              <w:marRight w:val="0"/>
              <w:marTop w:val="0"/>
              <w:marBottom w:val="0"/>
              <w:divBdr>
                <w:top w:val="none" w:sz="0" w:space="0" w:color="auto"/>
                <w:left w:val="none" w:sz="0" w:space="0" w:color="auto"/>
                <w:bottom w:val="none" w:sz="0" w:space="0" w:color="auto"/>
                <w:right w:val="none" w:sz="0" w:space="0" w:color="auto"/>
              </w:divBdr>
              <w:divsChild>
                <w:div w:id="814951139">
                  <w:marLeft w:val="0"/>
                  <w:marRight w:val="0"/>
                  <w:marTop w:val="0"/>
                  <w:marBottom w:val="0"/>
                  <w:divBdr>
                    <w:top w:val="none" w:sz="0" w:space="0" w:color="auto"/>
                    <w:left w:val="none" w:sz="0" w:space="0" w:color="auto"/>
                    <w:bottom w:val="none" w:sz="0" w:space="0" w:color="auto"/>
                    <w:right w:val="none" w:sz="0" w:space="0" w:color="auto"/>
                  </w:divBdr>
                  <w:divsChild>
                    <w:div w:id="360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5382">
          <w:marLeft w:val="0"/>
          <w:marRight w:val="0"/>
          <w:marTop w:val="0"/>
          <w:marBottom w:val="0"/>
          <w:divBdr>
            <w:top w:val="none" w:sz="0" w:space="0" w:color="auto"/>
            <w:left w:val="none" w:sz="0" w:space="0" w:color="auto"/>
            <w:bottom w:val="none" w:sz="0" w:space="0" w:color="auto"/>
            <w:right w:val="none" w:sz="0" w:space="0" w:color="auto"/>
          </w:divBdr>
          <w:divsChild>
            <w:div w:id="977566682">
              <w:marLeft w:val="0"/>
              <w:marRight w:val="0"/>
              <w:marTop w:val="0"/>
              <w:marBottom w:val="0"/>
              <w:divBdr>
                <w:top w:val="none" w:sz="0" w:space="0" w:color="auto"/>
                <w:left w:val="none" w:sz="0" w:space="0" w:color="auto"/>
                <w:bottom w:val="none" w:sz="0" w:space="0" w:color="auto"/>
                <w:right w:val="none" w:sz="0" w:space="0" w:color="auto"/>
              </w:divBdr>
              <w:divsChild>
                <w:div w:id="273636763">
                  <w:marLeft w:val="0"/>
                  <w:marRight w:val="0"/>
                  <w:marTop w:val="0"/>
                  <w:marBottom w:val="0"/>
                  <w:divBdr>
                    <w:top w:val="none" w:sz="0" w:space="0" w:color="auto"/>
                    <w:left w:val="none" w:sz="0" w:space="0" w:color="auto"/>
                    <w:bottom w:val="none" w:sz="0" w:space="0" w:color="auto"/>
                    <w:right w:val="none" w:sz="0" w:space="0" w:color="auto"/>
                  </w:divBdr>
                  <w:divsChild>
                    <w:div w:id="532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9198">
          <w:marLeft w:val="0"/>
          <w:marRight w:val="0"/>
          <w:marTop w:val="0"/>
          <w:marBottom w:val="0"/>
          <w:divBdr>
            <w:top w:val="none" w:sz="0" w:space="0" w:color="auto"/>
            <w:left w:val="none" w:sz="0" w:space="0" w:color="auto"/>
            <w:bottom w:val="none" w:sz="0" w:space="0" w:color="auto"/>
            <w:right w:val="none" w:sz="0" w:space="0" w:color="auto"/>
          </w:divBdr>
          <w:divsChild>
            <w:div w:id="482552536">
              <w:marLeft w:val="0"/>
              <w:marRight w:val="0"/>
              <w:marTop w:val="0"/>
              <w:marBottom w:val="0"/>
              <w:divBdr>
                <w:top w:val="none" w:sz="0" w:space="0" w:color="auto"/>
                <w:left w:val="none" w:sz="0" w:space="0" w:color="auto"/>
                <w:bottom w:val="none" w:sz="0" w:space="0" w:color="auto"/>
                <w:right w:val="none" w:sz="0" w:space="0" w:color="auto"/>
              </w:divBdr>
              <w:divsChild>
                <w:div w:id="513496070">
                  <w:marLeft w:val="0"/>
                  <w:marRight w:val="0"/>
                  <w:marTop w:val="0"/>
                  <w:marBottom w:val="0"/>
                  <w:divBdr>
                    <w:top w:val="none" w:sz="0" w:space="0" w:color="auto"/>
                    <w:left w:val="none" w:sz="0" w:space="0" w:color="auto"/>
                    <w:bottom w:val="none" w:sz="0" w:space="0" w:color="auto"/>
                    <w:right w:val="none" w:sz="0" w:space="0" w:color="auto"/>
                  </w:divBdr>
                  <w:divsChild>
                    <w:div w:id="1213034601">
                      <w:marLeft w:val="0"/>
                      <w:marRight w:val="0"/>
                      <w:marTop w:val="0"/>
                      <w:marBottom w:val="0"/>
                      <w:divBdr>
                        <w:top w:val="none" w:sz="0" w:space="0" w:color="auto"/>
                        <w:left w:val="none" w:sz="0" w:space="0" w:color="auto"/>
                        <w:bottom w:val="none" w:sz="0" w:space="0" w:color="auto"/>
                        <w:right w:val="none" w:sz="0" w:space="0" w:color="auto"/>
                      </w:divBdr>
                      <w:divsChild>
                        <w:div w:id="1772043607">
                          <w:marLeft w:val="0"/>
                          <w:marRight w:val="0"/>
                          <w:marTop w:val="0"/>
                          <w:marBottom w:val="0"/>
                          <w:divBdr>
                            <w:top w:val="none" w:sz="0" w:space="0" w:color="auto"/>
                            <w:left w:val="none" w:sz="0" w:space="0" w:color="auto"/>
                            <w:bottom w:val="none" w:sz="0" w:space="0" w:color="auto"/>
                            <w:right w:val="none" w:sz="0" w:space="0" w:color="auto"/>
                          </w:divBdr>
                          <w:divsChild>
                            <w:div w:id="1485465843">
                              <w:marLeft w:val="0"/>
                              <w:marRight w:val="0"/>
                              <w:marTop w:val="0"/>
                              <w:marBottom w:val="0"/>
                              <w:divBdr>
                                <w:top w:val="none" w:sz="0" w:space="0" w:color="auto"/>
                                <w:left w:val="none" w:sz="0" w:space="0" w:color="auto"/>
                                <w:bottom w:val="none" w:sz="0" w:space="0" w:color="auto"/>
                                <w:right w:val="none" w:sz="0" w:space="0" w:color="auto"/>
                              </w:divBdr>
                              <w:divsChild>
                                <w:div w:id="1945457749">
                                  <w:marLeft w:val="0"/>
                                  <w:marRight w:val="0"/>
                                  <w:marTop w:val="0"/>
                                  <w:marBottom w:val="0"/>
                                  <w:divBdr>
                                    <w:top w:val="none" w:sz="0" w:space="0" w:color="auto"/>
                                    <w:left w:val="none" w:sz="0" w:space="0" w:color="auto"/>
                                    <w:bottom w:val="none" w:sz="0" w:space="0" w:color="auto"/>
                                    <w:right w:val="none" w:sz="0" w:space="0" w:color="auto"/>
                                  </w:divBdr>
                                  <w:divsChild>
                                    <w:div w:id="172453911">
                                      <w:marLeft w:val="0"/>
                                      <w:marRight w:val="0"/>
                                      <w:marTop w:val="0"/>
                                      <w:marBottom w:val="0"/>
                                      <w:divBdr>
                                        <w:top w:val="none" w:sz="0" w:space="0" w:color="auto"/>
                                        <w:left w:val="none" w:sz="0" w:space="0" w:color="auto"/>
                                        <w:bottom w:val="none" w:sz="0" w:space="0" w:color="auto"/>
                                        <w:right w:val="none" w:sz="0" w:space="0" w:color="auto"/>
                                      </w:divBdr>
                                    </w:div>
                                    <w:div w:id="11335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134">
                              <w:marLeft w:val="0"/>
                              <w:marRight w:val="0"/>
                              <w:marTop w:val="0"/>
                              <w:marBottom w:val="0"/>
                              <w:divBdr>
                                <w:top w:val="none" w:sz="0" w:space="0" w:color="auto"/>
                                <w:left w:val="none" w:sz="0" w:space="0" w:color="auto"/>
                                <w:bottom w:val="none" w:sz="0" w:space="0" w:color="auto"/>
                                <w:right w:val="none" w:sz="0" w:space="0" w:color="auto"/>
                              </w:divBdr>
                              <w:divsChild>
                                <w:div w:id="1830902409">
                                  <w:marLeft w:val="0"/>
                                  <w:marRight w:val="0"/>
                                  <w:marTop w:val="0"/>
                                  <w:marBottom w:val="0"/>
                                  <w:divBdr>
                                    <w:top w:val="none" w:sz="0" w:space="0" w:color="auto"/>
                                    <w:left w:val="none" w:sz="0" w:space="0" w:color="auto"/>
                                    <w:bottom w:val="none" w:sz="0" w:space="0" w:color="auto"/>
                                    <w:right w:val="none" w:sz="0" w:space="0" w:color="auto"/>
                                  </w:divBdr>
                                  <w:divsChild>
                                    <w:div w:id="944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60412">
          <w:marLeft w:val="0"/>
          <w:marRight w:val="0"/>
          <w:marTop w:val="0"/>
          <w:marBottom w:val="0"/>
          <w:divBdr>
            <w:top w:val="none" w:sz="0" w:space="0" w:color="auto"/>
            <w:left w:val="none" w:sz="0" w:space="0" w:color="auto"/>
            <w:bottom w:val="none" w:sz="0" w:space="0" w:color="auto"/>
            <w:right w:val="none" w:sz="0" w:space="0" w:color="auto"/>
          </w:divBdr>
          <w:divsChild>
            <w:div w:id="764761792">
              <w:marLeft w:val="0"/>
              <w:marRight w:val="0"/>
              <w:marTop w:val="0"/>
              <w:marBottom w:val="0"/>
              <w:divBdr>
                <w:top w:val="none" w:sz="0" w:space="0" w:color="auto"/>
                <w:left w:val="none" w:sz="0" w:space="0" w:color="auto"/>
                <w:bottom w:val="none" w:sz="0" w:space="0" w:color="auto"/>
                <w:right w:val="none" w:sz="0" w:space="0" w:color="auto"/>
              </w:divBdr>
            </w:div>
          </w:divsChild>
        </w:div>
        <w:div w:id="935594635">
          <w:marLeft w:val="0"/>
          <w:marRight w:val="0"/>
          <w:marTop w:val="0"/>
          <w:marBottom w:val="0"/>
          <w:divBdr>
            <w:top w:val="none" w:sz="0" w:space="0" w:color="auto"/>
            <w:left w:val="none" w:sz="0" w:space="0" w:color="auto"/>
            <w:bottom w:val="none" w:sz="0" w:space="0" w:color="auto"/>
            <w:right w:val="none" w:sz="0" w:space="0" w:color="auto"/>
          </w:divBdr>
          <w:divsChild>
            <w:div w:id="1437402027">
              <w:marLeft w:val="0"/>
              <w:marRight w:val="0"/>
              <w:marTop w:val="0"/>
              <w:marBottom w:val="0"/>
              <w:divBdr>
                <w:top w:val="none" w:sz="0" w:space="0" w:color="auto"/>
                <w:left w:val="none" w:sz="0" w:space="0" w:color="auto"/>
                <w:bottom w:val="none" w:sz="0" w:space="0" w:color="auto"/>
                <w:right w:val="none" w:sz="0" w:space="0" w:color="auto"/>
              </w:divBdr>
            </w:div>
          </w:divsChild>
        </w:div>
        <w:div w:id="1502694247">
          <w:marLeft w:val="0"/>
          <w:marRight w:val="0"/>
          <w:marTop w:val="0"/>
          <w:marBottom w:val="0"/>
          <w:divBdr>
            <w:top w:val="none" w:sz="0" w:space="0" w:color="auto"/>
            <w:left w:val="none" w:sz="0" w:space="0" w:color="auto"/>
            <w:bottom w:val="none" w:sz="0" w:space="0" w:color="auto"/>
            <w:right w:val="none" w:sz="0" w:space="0" w:color="auto"/>
          </w:divBdr>
        </w:div>
      </w:divsChild>
    </w:div>
    <w:div w:id="1864517868">
      <w:bodyDiv w:val="1"/>
      <w:marLeft w:val="0"/>
      <w:marRight w:val="0"/>
      <w:marTop w:val="0"/>
      <w:marBottom w:val="0"/>
      <w:divBdr>
        <w:top w:val="none" w:sz="0" w:space="0" w:color="auto"/>
        <w:left w:val="none" w:sz="0" w:space="0" w:color="auto"/>
        <w:bottom w:val="none" w:sz="0" w:space="0" w:color="auto"/>
        <w:right w:val="none" w:sz="0" w:space="0" w:color="auto"/>
      </w:divBdr>
    </w:div>
    <w:div w:id="1866206856">
      <w:bodyDiv w:val="1"/>
      <w:marLeft w:val="0"/>
      <w:marRight w:val="0"/>
      <w:marTop w:val="0"/>
      <w:marBottom w:val="0"/>
      <w:divBdr>
        <w:top w:val="none" w:sz="0" w:space="0" w:color="auto"/>
        <w:left w:val="none" w:sz="0" w:space="0" w:color="auto"/>
        <w:bottom w:val="none" w:sz="0" w:space="0" w:color="auto"/>
        <w:right w:val="none" w:sz="0" w:space="0" w:color="auto"/>
      </w:divBdr>
    </w:div>
    <w:div w:id="1867206427">
      <w:bodyDiv w:val="1"/>
      <w:marLeft w:val="0"/>
      <w:marRight w:val="0"/>
      <w:marTop w:val="0"/>
      <w:marBottom w:val="0"/>
      <w:divBdr>
        <w:top w:val="none" w:sz="0" w:space="0" w:color="auto"/>
        <w:left w:val="none" w:sz="0" w:space="0" w:color="auto"/>
        <w:bottom w:val="none" w:sz="0" w:space="0" w:color="auto"/>
        <w:right w:val="none" w:sz="0" w:space="0" w:color="auto"/>
      </w:divBdr>
    </w:div>
    <w:div w:id="1867284264">
      <w:bodyDiv w:val="1"/>
      <w:marLeft w:val="0"/>
      <w:marRight w:val="0"/>
      <w:marTop w:val="0"/>
      <w:marBottom w:val="0"/>
      <w:divBdr>
        <w:top w:val="none" w:sz="0" w:space="0" w:color="auto"/>
        <w:left w:val="none" w:sz="0" w:space="0" w:color="auto"/>
        <w:bottom w:val="none" w:sz="0" w:space="0" w:color="auto"/>
        <w:right w:val="none" w:sz="0" w:space="0" w:color="auto"/>
      </w:divBdr>
    </w:div>
    <w:div w:id="1875340317">
      <w:bodyDiv w:val="1"/>
      <w:marLeft w:val="0"/>
      <w:marRight w:val="0"/>
      <w:marTop w:val="0"/>
      <w:marBottom w:val="0"/>
      <w:divBdr>
        <w:top w:val="none" w:sz="0" w:space="0" w:color="auto"/>
        <w:left w:val="none" w:sz="0" w:space="0" w:color="auto"/>
        <w:bottom w:val="none" w:sz="0" w:space="0" w:color="auto"/>
        <w:right w:val="none" w:sz="0" w:space="0" w:color="auto"/>
      </w:divBdr>
    </w:div>
    <w:div w:id="1876431246">
      <w:bodyDiv w:val="1"/>
      <w:marLeft w:val="0"/>
      <w:marRight w:val="0"/>
      <w:marTop w:val="0"/>
      <w:marBottom w:val="0"/>
      <w:divBdr>
        <w:top w:val="none" w:sz="0" w:space="0" w:color="auto"/>
        <w:left w:val="none" w:sz="0" w:space="0" w:color="auto"/>
        <w:bottom w:val="none" w:sz="0" w:space="0" w:color="auto"/>
        <w:right w:val="none" w:sz="0" w:space="0" w:color="auto"/>
      </w:divBdr>
    </w:div>
    <w:div w:id="1877691512">
      <w:bodyDiv w:val="1"/>
      <w:marLeft w:val="0"/>
      <w:marRight w:val="0"/>
      <w:marTop w:val="0"/>
      <w:marBottom w:val="0"/>
      <w:divBdr>
        <w:top w:val="none" w:sz="0" w:space="0" w:color="auto"/>
        <w:left w:val="none" w:sz="0" w:space="0" w:color="auto"/>
        <w:bottom w:val="none" w:sz="0" w:space="0" w:color="auto"/>
        <w:right w:val="none" w:sz="0" w:space="0" w:color="auto"/>
      </w:divBdr>
    </w:div>
    <w:div w:id="1878393569">
      <w:bodyDiv w:val="1"/>
      <w:marLeft w:val="0"/>
      <w:marRight w:val="0"/>
      <w:marTop w:val="0"/>
      <w:marBottom w:val="0"/>
      <w:divBdr>
        <w:top w:val="none" w:sz="0" w:space="0" w:color="auto"/>
        <w:left w:val="none" w:sz="0" w:space="0" w:color="auto"/>
        <w:bottom w:val="none" w:sz="0" w:space="0" w:color="auto"/>
        <w:right w:val="none" w:sz="0" w:space="0" w:color="auto"/>
      </w:divBdr>
    </w:div>
    <w:div w:id="1878733939">
      <w:bodyDiv w:val="1"/>
      <w:marLeft w:val="0"/>
      <w:marRight w:val="0"/>
      <w:marTop w:val="0"/>
      <w:marBottom w:val="0"/>
      <w:divBdr>
        <w:top w:val="none" w:sz="0" w:space="0" w:color="auto"/>
        <w:left w:val="none" w:sz="0" w:space="0" w:color="auto"/>
        <w:bottom w:val="none" w:sz="0" w:space="0" w:color="auto"/>
        <w:right w:val="none" w:sz="0" w:space="0" w:color="auto"/>
      </w:divBdr>
    </w:div>
    <w:div w:id="1878933320">
      <w:bodyDiv w:val="1"/>
      <w:marLeft w:val="0"/>
      <w:marRight w:val="0"/>
      <w:marTop w:val="0"/>
      <w:marBottom w:val="0"/>
      <w:divBdr>
        <w:top w:val="none" w:sz="0" w:space="0" w:color="auto"/>
        <w:left w:val="none" w:sz="0" w:space="0" w:color="auto"/>
        <w:bottom w:val="none" w:sz="0" w:space="0" w:color="auto"/>
        <w:right w:val="none" w:sz="0" w:space="0" w:color="auto"/>
      </w:divBdr>
    </w:div>
    <w:div w:id="1880125774">
      <w:bodyDiv w:val="1"/>
      <w:marLeft w:val="0"/>
      <w:marRight w:val="0"/>
      <w:marTop w:val="0"/>
      <w:marBottom w:val="0"/>
      <w:divBdr>
        <w:top w:val="none" w:sz="0" w:space="0" w:color="auto"/>
        <w:left w:val="none" w:sz="0" w:space="0" w:color="auto"/>
        <w:bottom w:val="none" w:sz="0" w:space="0" w:color="auto"/>
        <w:right w:val="none" w:sz="0" w:space="0" w:color="auto"/>
      </w:divBdr>
    </w:div>
    <w:div w:id="1880899526">
      <w:bodyDiv w:val="1"/>
      <w:marLeft w:val="0"/>
      <w:marRight w:val="0"/>
      <w:marTop w:val="0"/>
      <w:marBottom w:val="0"/>
      <w:divBdr>
        <w:top w:val="none" w:sz="0" w:space="0" w:color="auto"/>
        <w:left w:val="none" w:sz="0" w:space="0" w:color="auto"/>
        <w:bottom w:val="none" w:sz="0" w:space="0" w:color="auto"/>
        <w:right w:val="none" w:sz="0" w:space="0" w:color="auto"/>
      </w:divBdr>
    </w:div>
    <w:div w:id="1881358615">
      <w:bodyDiv w:val="1"/>
      <w:marLeft w:val="0"/>
      <w:marRight w:val="0"/>
      <w:marTop w:val="0"/>
      <w:marBottom w:val="0"/>
      <w:divBdr>
        <w:top w:val="none" w:sz="0" w:space="0" w:color="auto"/>
        <w:left w:val="none" w:sz="0" w:space="0" w:color="auto"/>
        <w:bottom w:val="none" w:sz="0" w:space="0" w:color="auto"/>
        <w:right w:val="none" w:sz="0" w:space="0" w:color="auto"/>
      </w:divBdr>
    </w:div>
    <w:div w:id="1886527256">
      <w:bodyDiv w:val="1"/>
      <w:marLeft w:val="0"/>
      <w:marRight w:val="0"/>
      <w:marTop w:val="0"/>
      <w:marBottom w:val="0"/>
      <w:divBdr>
        <w:top w:val="none" w:sz="0" w:space="0" w:color="auto"/>
        <w:left w:val="none" w:sz="0" w:space="0" w:color="auto"/>
        <w:bottom w:val="none" w:sz="0" w:space="0" w:color="auto"/>
        <w:right w:val="none" w:sz="0" w:space="0" w:color="auto"/>
      </w:divBdr>
    </w:div>
    <w:div w:id="1887066215">
      <w:bodyDiv w:val="1"/>
      <w:marLeft w:val="0"/>
      <w:marRight w:val="0"/>
      <w:marTop w:val="0"/>
      <w:marBottom w:val="0"/>
      <w:divBdr>
        <w:top w:val="none" w:sz="0" w:space="0" w:color="auto"/>
        <w:left w:val="none" w:sz="0" w:space="0" w:color="auto"/>
        <w:bottom w:val="none" w:sz="0" w:space="0" w:color="auto"/>
        <w:right w:val="none" w:sz="0" w:space="0" w:color="auto"/>
      </w:divBdr>
    </w:div>
    <w:div w:id="1891265256">
      <w:bodyDiv w:val="1"/>
      <w:marLeft w:val="0"/>
      <w:marRight w:val="0"/>
      <w:marTop w:val="0"/>
      <w:marBottom w:val="0"/>
      <w:divBdr>
        <w:top w:val="none" w:sz="0" w:space="0" w:color="auto"/>
        <w:left w:val="none" w:sz="0" w:space="0" w:color="auto"/>
        <w:bottom w:val="none" w:sz="0" w:space="0" w:color="auto"/>
        <w:right w:val="none" w:sz="0" w:space="0" w:color="auto"/>
      </w:divBdr>
      <w:divsChild>
        <w:div w:id="1152792516">
          <w:marLeft w:val="0"/>
          <w:marRight w:val="0"/>
          <w:marTop w:val="0"/>
          <w:marBottom w:val="0"/>
          <w:divBdr>
            <w:top w:val="none" w:sz="0" w:space="0" w:color="auto"/>
            <w:left w:val="none" w:sz="0" w:space="0" w:color="auto"/>
            <w:bottom w:val="none" w:sz="0" w:space="0" w:color="auto"/>
            <w:right w:val="none" w:sz="0" w:space="0" w:color="auto"/>
          </w:divBdr>
          <w:divsChild>
            <w:div w:id="1122380454">
              <w:marLeft w:val="0"/>
              <w:marRight w:val="0"/>
              <w:marTop w:val="0"/>
              <w:marBottom w:val="0"/>
              <w:divBdr>
                <w:top w:val="none" w:sz="0" w:space="0" w:color="auto"/>
                <w:left w:val="none" w:sz="0" w:space="0" w:color="auto"/>
                <w:bottom w:val="none" w:sz="0" w:space="0" w:color="auto"/>
                <w:right w:val="none" w:sz="0" w:space="0" w:color="auto"/>
              </w:divBdr>
              <w:divsChild>
                <w:div w:id="1254822094">
                  <w:marLeft w:val="0"/>
                  <w:marRight w:val="0"/>
                  <w:marTop w:val="0"/>
                  <w:marBottom w:val="0"/>
                  <w:divBdr>
                    <w:top w:val="none" w:sz="0" w:space="0" w:color="auto"/>
                    <w:left w:val="none" w:sz="0" w:space="0" w:color="auto"/>
                    <w:bottom w:val="none" w:sz="0" w:space="0" w:color="auto"/>
                    <w:right w:val="none" w:sz="0" w:space="0" w:color="auto"/>
                  </w:divBdr>
                  <w:divsChild>
                    <w:div w:id="1018461682">
                      <w:marLeft w:val="0"/>
                      <w:marRight w:val="0"/>
                      <w:marTop w:val="0"/>
                      <w:marBottom w:val="0"/>
                      <w:divBdr>
                        <w:top w:val="none" w:sz="0" w:space="0" w:color="auto"/>
                        <w:left w:val="none" w:sz="0" w:space="0" w:color="auto"/>
                        <w:bottom w:val="none" w:sz="0" w:space="0" w:color="auto"/>
                        <w:right w:val="none" w:sz="0" w:space="0" w:color="auto"/>
                      </w:divBdr>
                      <w:divsChild>
                        <w:div w:id="1615673172">
                          <w:marLeft w:val="0"/>
                          <w:marRight w:val="0"/>
                          <w:marTop w:val="0"/>
                          <w:marBottom w:val="0"/>
                          <w:divBdr>
                            <w:top w:val="none" w:sz="0" w:space="0" w:color="auto"/>
                            <w:left w:val="none" w:sz="0" w:space="0" w:color="auto"/>
                            <w:bottom w:val="none" w:sz="0" w:space="0" w:color="auto"/>
                            <w:right w:val="none" w:sz="0" w:space="0" w:color="auto"/>
                          </w:divBdr>
                          <w:divsChild>
                            <w:div w:id="1397514623">
                              <w:marLeft w:val="0"/>
                              <w:marRight w:val="0"/>
                              <w:marTop w:val="0"/>
                              <w:marBottom w:val="0"/>
                              <w:divBdr>
                                <w:top w:val="none" w:sz="0" w:space="0" w:color="auto"/>
                                <w:left w:val="none" w:sz="0" w:space="0" w:color="auto"/>
                                <w:bottom w:val="none" w:sz="0" w:space="0" w:color="auto"/>
                                <w:right w:val="none" w:sz="0" w:space="0" w:color="auto"/>
                              </w:divBdr>
                              <w:divsChild>
                                <w:div w:id="1012414994">
                                  <w:marLeft w:val="0"/>
                                  <w:marRight w:val="0"/>
                                  <w:marTop w:val="0"/>
                                  <w:marBottom w:val="0"/>
                                  <w:divBdr>
                                    <w:top w:val="none" w:sz="0" w:space="0" w:color="auto"/>
                                    <w:left w:val="none" w:sz="0" w:space="0" w:color="auto"/>
                                    <w:bottom w:val="none" w:sz="0" w:space="0" w:color="auto"/>
                                    <w:right w:val="none" w:sz="0" w:space="0" w:color="auto"/>
                                  </w:divBdr>
                                  <w:divsChild>
                                    <w:div w:id="1401637488">
                                      <w:marLeft w:val="0"/>
                                      <w:marRight w:val="0"/>
                                      <w:marTop w:val="0"/>
                                      <w:marBottom w:val="0"/>
                                      <w:divBdr>
                                        <w:top w:val="none" w:sz="0" w:space="0" w:color="auto"/>
                                        <w:left w:val="none" w:sz="0" w:space="0" w:color="auto"/>
                                        <w:bottom w:val="none" w:sz="0" w:space="0" w:color="auto"/>
                                        <w:right w:val="none" w:sz="0" w:space="0" w:color="auto"/>
                                      </w:divBdr>
                                      <w:divsChild>
                                        <w:div w:id="13847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389849">
      <w:bodyDiv w:val="1"/>
      <w:marLeft w:val="0"/>
      <w:marRight w:val="0"/>
      <w:marTop w:val="0"/>
      <w:marBottom w:val="0"/>
      <w:divBdr>
        <w:top w:val="none" w:sz="0" w:space="0" w:color="auto"/>
        <w:left w:val="none" w:sz="0" w:space="0" w:color="auto"/>
        <w:bottom w:val="none" w:sz="0" w:space="0" w:color="auto"/>
        <w:right w:val="none" w:sz="0" w:space="0" w:color="auto"/>
      </w:divBdr>
    </w:div>
    <w:div w:id="1900893338">
      <w:bodyDiv w:val="1"/>
      <w:marLeft w:val="0"/>
      <w:marRight w:val="0"/>
      <w:marTop w:val="0"/>
      <w:marBottom w:val="0"/>
      <w:divBdr>
        <w:top w:val="none" w:sz="0" w:space="0" w:color="auto"/>
        <w:left w:val="none" w:sz="0" w:space="0" w:color="auto"/>
        <w:bottom w:val="none" w:sz="0" w:space="0" w:color="auto"/>
        <w:right w:val="none" w:sz="0" w:space="0" w:color="auto"/>
      </w:divBdr>
    </w:div>
    <w:div w:id="1901667119">
      <w:bodyDiv w:val="1"/>
      <w:marLeft w:val="0"/>
      <w:marRight w:val="0"/>
      <w:marTop w:val="0"/>
      <w:marBottom w:val="0"/>
      <w:divBdr>
        <w:top w:val="none" w:sz="0" w:space="0" w:color="auto"/>
        <w:left w:val="none" w:sz="0" w:space="0" w:color="auto"/>
        <w:bottom w:val="none" w:sz="0" w:space="0" w:color="auto"/>
        <w:right w:val="none" w:sz="0" w:space="0" w:color="auto"/>
      </w:divBdr>
    </w:div>
    <w:div w:id="1904873962">
      <w:bodyDiv w:val="1"/>
      <w:marLeft w:val="0"/>
      <w:marRight w:val="0"/>
      <w:marTop w:val="0"/>
      <w:marBottom w:val="0"/>
      <w:divBdr>
        <w:top w:val="none" w:sz="0" w:space="0" w:color="auto"/>
        <w:left w:val="none" w:sz="0" w:space="0" w:color="auto"/>
        <w:bottom w:val="none" w:sz="0" w:space="0" w:color="auto"/>
        <w:right w:val="none" w:sz="0" w:space="0" w:color="auto"/>
      </w:divBdr>
    </w:div>
    <w:div w:id="1905872743">
      <w:bodyDiv w:val="1"/>
      <w:marLeft w:val="0"/>
      <w:marRight w:val="0"/>
      <w:marTop w:val="0"/>
      <w:marBottom w:val="0"/>
      <w:divBdr>
        <w:top w:val="none" w:sz="0" w:space="0" w:color="auto"/>
        <w:left w:val="none" w:sz="0" w:space="0" w:color="auto"/>
        <w:bottom w:val="none" w:sz="0" w:space="0" w:color="auto"/>
        <w:right w:val="none" w:sz="0" w:space="0" w:color="auto"/>
      </w:divBdr>
    </w:div>
    <w:div w:id="1906840235">
      <w:bodyDiv w:val="1"/>
      <w:marLeft w:val="0"/>
      <w:marRight w:val="0"/>
      <w:marTop w:val="0"/>
      <w:marBottom w:val="0"/>
      <w:divBdr>
        <w:top w:val="none" w:sz="0" w:space="0" w:color="auto"/>
        <w:left w:val="none" w:sz="0" w:space="0" w:color="auto"/>
        <w:bottom w:val="none" w:sz="0" w:space="0" w:color="auto"/>
        <w:right w:val="none" w:sz="0" w:space="0" w:color="auto"/>
      </w:divBdr>
    </w:div>
    <w:div w:id="1907884119">
      <w:bodyDiv w:val="1"/>
      <w:marLeft w:val="0"/>
      <w:marRight w:val="0"/>
      <w:marTop w:val="0"/>
      <w:marBottom w:val="0"/>
      <w:divBdr>
        <w:top w:val="none" w:sz="0" w:space="0" w:color="auto"/>
        <w:left w:val="none" w:sz="0" w:space="0" w:color="auto"/>
        <w:bottom w:val="none" w:sz="0" w:space="0" w:color="auto"/>
        <w:right w:val="none" w:sz="0" w:space="0" w:color="auto"/>
      </w:divBdr>
    </w:div>
    <w:div w:id="190791606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11230971">
      <w:bodyDiv w:val="1"/>
      <w:marLeft w:val="0"/>
      <w:marRight w:val="0"/>
      <w:marTop w:val="0"/>
      <w:marBottom w:val="0"/>
      <w:divBdr>
        <w:top w:val="none" w:sz="0" w:space="0" w:color="auto"/>
        <w:left w:val="none" w:sz="0" w:space="0" w:color="auto"/>
        <w:bottom w:val="none" w:sz="0" w:space="0" w:color="auto"/>
        <w:right w:val="none" w:sz="0" w:space="0" w:color="auto"/>
      </w:divBdr>
    </w:div>
    <w:div w:id="1911884794">
      <w:bodyDiv w:val="1"/>
      <w:marLeft w:val="0"/>
      <w:marRight w:val="0"/>
      <w:marTop w:val="0"/>
      <w:marBottom w:val="0"/>
      <w:divBdr>
        <w:top w:val="none" w:sz="0" w:space="0" w:color="auto"/>
        <w:left w:val="none" w:sz="0" w:space="0" w:color="auto"/>
        <w:bottom w:val="none" w:sz="0" w:space="0" w:color="auto"/>
        <w:right w:val="none" w:sz="0" w:space="0" w:color="auto"/>
      </w:divBdr>
    </w:div>
    <w:div w:id="1913008276">
      <w:bodyDiv w:val="1"/>
      <w:marLeft w:val="0"/>
      <w:marRight w:val="0"/>
      <w:marTop w:val="0"/>
      <w:marBottom w:val="0"/>
      <w:divBdr>
        <w:top w:val="none" w:sz="0" w:space="0" w:color="auto"/>
        <w:left w:val="none" w:sz="0" w:space="0" w:color="auto"/>
        <w:bottom w:val="none" w:sz="0" w:space="0" w:color="auto"/>
        <w:right w:val="none" w:sz="0" w:space="0" w:color="auto"/>
      </w:divBdr>
    </w:div>
    <w:div w:id="1913158785">
      <w:bodyDiv w:val="1"/>
      <w:marLeft w:val="0"/>
      <w:marRight w:val="0"/>
      <w:marTop w:val="0"/>
      <w:marBottom w:val="0"/>
      <w:divBdr>
        <w:top w:val="none" w:sz="0" w:space="0" w:color="auto"/>
        <w:left w:val="none" w:sz="0" w:space="0" w:color="auto"/>
        <w:bottom w:val="none" w:sz="0" w:space="0" w:color="auto"/>
        <w:right w:val="none" w:sz="0" w:space="0" w:color="auto"/>
      </w:divBdr>
    </w:div>
    <w:div w:id="1914705607">
      <w:bodyDiv w:val="1"/>
      <w:marLeft w:val="0"/>
      <w:marRight w:val="0"/>
      <w:marTop w:val="0"/>
      <w:marBottom w:val="0"/>
      <w:divBdr>
        <w:top w:val="none" w:sz="0" w:space="0" w:color="auto"/>
        <w:left w:val="none" w:sz="0" w:space="0" w:color="auto"/>
        <w:bottom w:val="none" w:sz="0" w:space="0" w:color="auto"/>
        <w:right w:val="none" w:sz="0" w:space="0" w:color="auto"/>
      </w:divBdr>
    </w:div>
    <w:div w:id="1914774894">
      <w:bodyDiv w:val="1"/>
      <w:marLeft w:val="0"/>
      <w:marRight w:val="0"/>
      <w:marTop w:val="0"/>
      <w:marBottom w:val="0"/>
      <w:divBdr>
        <w:top w:val="none" w:sz="0" w:space="0" w:color="auto"/>
        <w:left w:val="none" w:sz="0" w:space="0" w:color="auto"/>
        <w:bottom w:val="none" w:sz="0" w:space="0" w:color="auto"/>
        <w:right w:val="none" w:sz="0" w:space="0" w:color="auto"/>
      </w:divBdr>
    </w:div>
    <w:div w:id="1921253912">
      <w:bodyDiv w:val="1"/>
      <w:marLeft w:val="0"/>
      <w:marRight w:val="0"/>
      <w:marTop w:val="0"/>
      <w:marBottom w:val="0"/>
      <w:divBdr>
        <w:top w:val="none" w:sz="0" w:space="0" w:color="auto"/>
        <w:left w:val="none" w:sz="0" w:space="0" w:color="auto"/>
        <w:bottom w:val="none" w:sz="0" w:space="0" w:color="auto"/>
        <w:right w:val="none" w:sz="0" w:space="0" w:color="auto"/>
      </w:divBdr>
    </w:div>
    <w:div w:id="1921405375">
      <w:bodyDiv w:val="1"/>
      <w:marLeft w:val="0"/>
      <w:marRight w:val="0"/>
      <w:marTop w:val="0"/>
      <w:marBottom w:val="0"/>
      <w:divBdr>
        <w:top w:val="none" w:sz="0" w:space="0" w:color="auto"/>
        <w:left w:val="none" w:sz="0" w:space="0" w:color="auto"/>
        <w:bottom w:val="none" w:sz="0" w:space="0" w:color="auto"/>
        <w:right w:val="none" w:sz="0" w:space="0" w:color="auto"/>
      </w:divBdr>
    </w:div>
    <w:div w:id="1924603662">
      <w:bodyDiv w:val="1"/>
      <w:marLeft w:val="0"/>
      <w:marRight w:val="0"/>
      <w:marTop w:val="0"/>
      <w:marBottom w:val="0"/>
      <w:divBdr>
        <w:top w:val="none" w:sz="0" w:space="0" w:color="auto"/>
        <w:left w:val="none" w:sz="0" w:space="0" w:color="auto"/>
        <w:bottom w:val="none" w:sz="0" w:space="0" w:color="auto"/>
        <w:right w:val="none" w:sz="0" w:space="0" w:color="auto"/>
      </w:divBdr>
    </w:div>
    <w:div w:id="1929264465">
      <w:bodyDiv w:val="1"/>
      <w:marLeft w:val="0"/>
      <w:marRight w:val="0"/>
      <w:marTop w:val="0"/>
      <w:marBottom w:val="0"/>
      <w:divBdr>
        <w:top w:val="none" w:sz="0" w:space="0" w:color="auto"/>
        <w:left w:val="none" w:sz="0" w:space="0" w:color="auto"/>
        <w:bottom w:val="none" w:sz="0" w:space="0" w:color="auto"/>
        <w:right w:val="none" w:sz="0" w:space="0" w:color="auto"/>
      </w:divBdr>
    </w:div>
    <w:div w:id="1930037930">
      <w:bodyDiv w:val="1"/>
      <w:marLeft w:val="0"/>
      <w:marRight w:val="0"/>
      <w:marTop w:val="0"/>
      <w:marBottom w:val="0"/>
      <w:divBdr>
        <w:top w:val="none" w:sz="0" w:space="0" w:color="auto"/>
        <w:left w:val="none" w:sz="0" w:space="0" w:color="auto"/>
        <w:bottom w:val="none" w:sz="0" w:space="0" w:color="auto"/>
        <w:right w:val="none" w:sz="0" w:space="0" w:color="auto"/>
      </w:divBdr>
    </w:div>
    <w:div w:id="1932006075">
      <w:bodyDiv w:val="1"/>
      <w:marLeft w:val="0"/>
      <w:marRight w:val="0"/>
      <w:marTop w:val="0"/>
      <w:marBottom w:val="0"/>
      <w:divBdr>
        <w:top w:val="none" w:sz="0" w:space="0" w:color="auto"/>
        <w:left w:val="none" w:sz="0" w:space="0" w:color="auto"/>
        <w:bottom w:val="none" w:sz="0" w:space="0" w:color="auto"/>
        <w:right w:val="none" w:sz="0" w:space="0" w:color="auto"/>
      </w:divBdr>
    </w:div>
    <w:div w:id="1933316198">
      <w:bodyDiv w:val="1"/>
      <w:marLeft w:val="0"/>
      <w:marRight w:val="0"/>
      <w:marTop w:val="0"/>
      <w:marBottom w:val="0"/>
      <w:divBdr>
        <w:top w:val="none" w:sz="0" w:space="0" w:color="auto"/>
        <w:left w:val="none" w:sz="0" w:space="0" w:color="auto"/>
        <w:bottom w:val="none" w:sz="0" w:space="0" w:color="auto"/>
        <w:right w:val="none" w:sz="0" w:space="0" w:color="auto"/>
      </w:divBdr>
    </w:div>
    <w:div w:id="1935163819">
      <w:bodyDiv w:val="1"/>
      <w:marLeft w:val="0"/>
      <w:marRight w:val="0"/>
      <w:marTop w:val="0"/>
      <w:marBottom w:val="0"/>
      <w:divBdr>
        <w:top w:val="none" w:sz="0" w:space="0" w:color="auto"/>
        <w:left w:val="none" w:sz="0" w:space="0" w:color="auto"/>
        <w:bottom w:val="none" w:sz="0" w:space="0" w:color="auto"/>
        <w:right w:val="none" w:sz="0" w:space="0" w:color="auto"/>
      </w:divBdr>
    </w:div>
    <w:div w:id="1942834854">
      <w:bodyDiv w:val="1"/>
      <w:marLeft w:val="0"/>
      <w:marRight w:val="0"/>
      <w:marTop w:val="0"/>
      <w:marBottom w:val="0"/>
      <w:divBdr>
        <w:top w:val="none" w:sz="0" w:space="0" w:color="auto"/>
        <w:left w:val="none" w:sz="0" w:space="0" w:color="auto"/>
        <w:bottom w:val="none" w:sz="0" w:space="0" w:color="auto"/>
        <w:right w:val="none" w:sz="0" w:space="0" w:color="auto"/>
      </w:divBdr>
    </w:div>
    <w:div w:id="1943760422">
      <w:bodyDiv w:val="1"/>
      <w:marLeft w:val="0"/>
      <w:marRight w:val="0"/>
      <w:marTop w:val="0"/>
      <w:marBottom w:val="0"/>
      <w:divBdr>
        <w:top w:val="none" w:sz="0" w:space="0" w:color="auto"/>
        <w:left w:val="none" w:sz="0" w:space="0" w:color="auto"/>
        <w:bottom w:val="none" w:sz="0" w:space="0" w:color="auto"/>
        <w:right w:val="none" w:sz="0" w:space="0" w:color="auto"/>
      </w:divBdr>
    </w:div>
    <w:div w:id="1944191724">
      <w:bodyDiv w:val="1"/>
      <w:marLeft w:val="0"/>
      <w:marRight w:val="0"/>
      <w:marTop w:val="0"/>
      <w:marBottom w:val="0"/>
      <w:divBdr>
        <w:top w:val="none" w:sz="0" w:space="0" w:color="auto"/>
        <w:left w:val="none" w:sz="0" w:space="0" w:color="auto"/>
        <w:bottom w:val="none" w:sz="0" w:space="0" w:color="auto"/>
        <w:right w:val="none" w:sz="0" w:space="0" w:color="auto"/>
      </w:divBdr>
    </w:div>
    <w:div w:id="1952853316">
      <w:bodyDiv w:val="1"/>
      <w:marLeft w:val="0"/>
      <w:marRight w:val="0"/>
      <w:marTop w:val="0"/>
      <w:marBottom w:val="0"/>
      <w:divBdr>
        <w:top w:val="none" w:sz="0" w:space="0" w:color="auto"/>
        <w:left w:val="none" w:sz="0" w:space="0" w:color="auto"/>
        <w:bottom w:val="none" w:sz="0" w:space="0" w:color="auto"/>
        <w:right w:val="none" w:sz="0" w:space="0" w:color="auto"/>
      </w:divBdr>
    </w:div>
    <w:div w:id="1957255549">
      <w:bodyDiv w:val="1"/>
      <w:marLeft w:val="0"/>
      <w:marRight w:val="0"/>
      <w:marTop w:val="0"/>
      <w:marBottom w:val="0"/>
      <w:divBdr>
        <w:top w:val="none" w:sz="0" w:space="0" w:color="auto"/>
        <w:left w:val="none" w:sz="0" w:space="0" w:color="auto"/>
        <w:bottom w:val="none" w:sz="0" w:space="0" w:color="auto"/>
        <w:right w:val="none" w:sz="0" w:space="0" w:color="auto"/>
      </w:divBdr>
    </w:div>
    <w:div w:id="1958750788">
      <w:bodyDiv w:val="1"/>
      <w:marLeft w:val="0"/>
      <w:marRight w:val="0"/>
      <w:marTop w:val="0"/>
      <w:marBottom w:val="0"/>
      <w:divBdr>
        <w:top w:val="none" w:sz="0" w:space="0" w:color="auto"/>
        <w:left w:val="none" w:sz="0" w:space="0" w:color="auto"/>
        <w:bottom w:val="none" w:sz="0" w:space="0" w:color="auto"/>
        <w:right w:val="none" w:sz="0" w:space="0" w:color="auto"/>
      </w:divBdr>
    </w:div>
    <w:div w:id="1959409074">
      <w:bodyDiv w:val="1"/>
      <w:marLeft w:val="0"/>
      <w:marRight w:val="0"/>
      <w:marTop w:val="0"/>
      <w:marBottom w:val="0"/>
      <w:divBdr>
        <w:top w:val="none" w:sz="0" w:space="0" w:color="auto"/>
        <w:left w:val="none" w:sz="0" w:space="0" w:color="auto"/>
        <w:bottom w:val="none" w:sz="0" w:space="0" w:color="auto"/>
        <w:right w:val="none" w:sz="0" w:space="0" w:color="auto"/>
      </w:divBdr>
    </w:div>
    <w:div w:id="1961842091">
      <w:bodyDiv w:val="1"/>
      <w:marLeft w:val="0"/>
      <w:marRight w:val="0"/>
      <w:marTop w:val="0"/>
      <w:marBottom w:val="0"/>
      <w:divBdr>
        <w:top w:val="none" w:sz="0" w:space="0" w:color="auto"/>
        <w:left w:val="none" w:sz="0" w:space="0" w:color="auto"/>
        <w:bottom w:val="none" w:sz="0" w:space="0" w:color="auto"/>
        <w:right w:val="none" w:sz="0" w:space="0" w:color="auto"/>
      </w:divBdr>
    </w:div>
    <w:div w:id="1962806905">
      <w:bodyDiv w:val="1"/>
      <w:marLeft w:val="0"/>
      <w:marRight w:val="0"/>
      <w:marTop w:val="0"/>
      <w:marBottom w:val="0"/>
      <w:divBdr>
        <w:top w:val="none" w:sz="0" w:space="0" w:color="auto"/>
        <w:left w:val="none" w:sz="0" w:space="0" w:color="auto"/>
        <w:bottom w:val="none" w:sz="0" w:space="0" w:color="auto"/>
        <w:right w:val="none" w:sz="0" w:space="0" w:color="auto"/>
      </w:divBdr>
    </w:div>
    <w:div w:id="1966692837">
      <w:bodyDiv w:val="1"/>
      <w:marLeft w:val="0"/>
      <w:marRight w:val="0"/>
      <w:marTop w:val="0"/>
      <w:marBottom w:val="0"/>
      <w:divBdr>
        <w:top w:val="none" w:sz="0" w:space="0" w:color="auto"/>
        <w:left w:val="none" w:sz="0" w:space="0" w:color="auto"/>
        <w:bottom w:val="none" w:sz="0" w:space="0" w:color="auto"/>
        <w:right w:val="none" w:sz="0" w:space="0" w:color="auto"/>
      </w:divBdr>
    </w:div>
    <w:div w:id="1968856891">
      <w:bodyDiv w:val="1"/>
      <w:marLeft w:val="0"/>
      <w:marRight w:val="0"/>
      <w:marTop w:val="0"/>
      <w:marBottom w:val="0"/>
      <w:divBdr>
        <w:top w:val="none" w:sz="0" w:space="0" w:color="auto"/>
        <w:left w:val="none" w:sz="0" w:space="0" w:color="auto"/>
        <w:bottom w:val="none" w:sz="0" w:space="0" w:color="auto"/>
        <w:right w:val="none" w:sz="0" w:space="0" w:color="auto"/>
      </w:divBdr>
    </w:div>
    <w:div w:id="1971088552">
      <w:bodyDiv w:val="1"/>
      <w:marLeft w:val="0"/>
      <w:marRight w:val="0"/>
      <w:marTop w:val="0"/>
      <w:marBottom w:val="0"/>
      <w:divBdr>
        <w:top w:val="none" w:sz="0" w:space="0" w:color="auto"/>
        <w:left w:val="none" w:sz="0" w:space="0" w:color="auto"/>
        <w:bottom w:val="none" w:sz="0" w:space="0" w:color="auto"/>
        <w:right w:val="none" w:sz="0" w:space="0" w:color="auto"/>
      </w:divBdr>
    </w:div>
    <w:div w:id="1971785953">
      <w:bodyDiv w:val="1"/>
      <w:marLeft w:val="0"/>
      <w:marRight w:val="0"/>
      <w:marTop w:val="0"/>
      <w:marBottom w:val="0"/>
      <w:divBdr>
        <w:top w:val="none" w:sz="0" w:space="0" w:color="auto"/>
        <w:left w:val="none" w:sz="0" w:space="0" w:color="auto"/>
        <w:bottom w:val="none" w:sz="0" w:space="0" w:color="auto"/>
        <w:right w:val="none" w:sz="0" w:space="0" w:color="auto"/>
      </w:divBdr>
    </w:div>
    <w:div w:id="1974947585">
      <w:bodyDiv w:val="1"/>
      <w:marLeft w:val="0"/>
      <w:marRight w:val="0"/>
      <w:marTop w:val="0"/>
      <w:marBottom w:val="0"/>
      <w:divBdr>
        <w:top w:val="none" w:sz="0" w:space="0" w:color="auto"/>
        <w:left w:val="none" w:sz="0" w:space="0" w:color="auto"/>
        <w:bottom w:val="none" w:sz="0" w:space="0" w:color="auto"/>
        <w:right w:val="none" w:sz="0" w:space="0" w:color="auto"/>
      </w:divBdr>
    </w:div>
    <w:div w:id="1975989017">
      <w:bodyDiv w:val="1"/>
      <w:marLeft w:val="0"/>
      <w:marRight w:val="0"/>
      <w:marTop w:val="0"/>
      <w:marBottom w:val="0"/>
      <w:divBdr>
        <w:top w:val="none" w:sz="0" w:space="0" w:color="auto"/>
        <w:left w:val="none" w:sz="0" w:space="0" w:color="auto"/>
        <w:bottom w:val="none" w:sz="0" w:space="0" w:color="auto"/>
        <w:right w:val="none" w:sz="0" w:space="0" w:color="auto"/>
      </w:divBdr>
    </w:div>
    <w:div w:id="1977760752">
      <w:bodyDiv w:val="1"/>
      <w:marLeft w:val="0"/>
      <w:marRight w:val="0"/>
      <w:marTop w:val="0"/>
      <w:marBottom w:val="0"/>
      <w:divBdr>
        <w:top w:val="none" w:sz="0" w:space="0" w:color="auto"/>
        <w:left w:val="none" w:sz="0" w:space="0" w:color="auto"/>
        <w:bottom w:val="none" w:sz="0" w:space="0" w:color="auto"/>
        <w:right w:val="none" w:sz="0" w:space="0" w:color="auto"/>
      </w:divBdr>
    </w:div>
    <w:div w:id="1981038144">
      <w:bodyDiv w:val="1"/>
      <w:marLeft w:val="0"/>
      <w:marRight w:val="0"/>
      <w:marTop w:val="0"/>
      <w:marBottom w:val="0"/>
      <w:divBdr>
        <w:top w:val="none" w:sz="0" w:space="0" w:color="auto"/>
        <w:left w:val="none" w:sz="0" w:space="0" w:color="auto"/>
        <w:bottom w:val="none" w:sz="0" w:space="0" w:color="auto"/>
        <w:right w:val="none" w:sz="0" w:space="0" w:color="auto"/>
      </w:divBdr>
    </w:div>
    <w:div w:id="1981038234">
      <w:bodyDiv w:val="1"/>
      <w:marLeft w:val="0"/>
      <w:marRight w:val="0"/>
      <w:marTop w:val="0"/>
      <w:marBottom w:val="0"/>
      <w:divBdr>
        <w:top w:val="none" w:sz="0" w:space="0" w:color="auto"/>
        <w:left w:val="none" w:sz="0" w:space="0" w:color="auto"/>
        <w:bottom w:val="none" w:sz="0" w:space="0" w:color="auto"/>
        <w:right w:val="none" w:sz="0" w:space="0" w:color="auto"/>
      </w:divBdr>
    </w:div>
    <w:div w:id="1981302276">
      <w:bodyDiv w:val="1"/>
      <w:marLeft w:val="0"/>
      <w:marRight w:val="0"/>
      <w:marTop w:val="0"/>
      <w:marBottom w:val="0"/>
      <w:divBdr>
        <w:top w:val="none" w:sz="0" w:space="0" w:color="auto"/>
        <w:left w:val="none" w:sz="0" w:space="0" w:color="auto"/>
        <w:bottom w:val="none" w:sz="0" w:space="0" w:color="auto"/>
        <w:right w:val="none" w:sz="0" w:space="0" w:color="auto"/>
      </w:divBdr>
    </w:div>
    <w:div w:id="1981616956">
      <w:bodyDiv w:val="1"/>
      <w:marLeft w:val="0"/>
      <w:marRight w:val="0"/>
      <w:marTop w:val="0"/>
      <w:marBottom w:val="0"/>
      <w:divBdr>
        <w:top w:val="none" w:sz="0" w:space="0" w:color="auto"/>
        <w:left w:val="none" w:sz="0" w:space="0" w:color="auto"/>
        <w:bottom w:val="none" w:sz="0" w:space="0" w:color="auto"/>
        <w:right w:val="none" w:sz="0" w:space="0" w:color="auto"/>
      </w:divBdr>
    </w:div>
    <w:div w:id="1982802562">
      <w:bodyDiv w:val="1"/>
      <w:marLeft w:val="0"/>
      <w:marRight w:val="0"/>
      <w:marTop w:val="0"/>
      <w:marBottom w:val="0"/>
      <w:divBdr>
        <w:top w:val="none" w:sz="0" w:space="0" w:color="auto"/>
        <w:left w:val="none" w:sz="0" w:space="0" w:color="auto"/>
        <w:bottom w:val="none" w:sz="0" w:space="0" w:color="auto"/>
        <w:right w:val="none" w:sz="0" w:space="0" w:color="auto"/>
      </w:divBdr>
    </w:div>
    <w:div w:id="1984847144">
      <w:bodyDiv w:val="1"/>
      <w:marLeft w:val="0"/>
      <w:marRight w:val="0"/>
      <w:marTop w:val="0"/>
      <w:marBottom w:val="0"/>
      <w:divBdr>
        <w:top w:val="none" w:sz="0" w:space="0" w:color="auto"/>
        <w:left w:val="none" w:sz="0" w:space="0" w:color="auto"/>
        <w:bottom w:val="none" w:sz="0" w:space="0" w:color="auto"/>
        <w:right w:val="none" w:sz="0" w:space="0" w:color="auto"/>
      </w:divBdr>
    </w:div>
    <w:div w:id="1985768982">
      <w:bodyDiv w:val="1"/>
      <w:marLeft w:val="0"/>
      <w:marRight w:val="0"/>
      <w:marTop w:val="0"/>
      <w:marBottom w:val="0"/>
      <w:divBdr>
        <w:top w:val="none" w:sz="0" w:space="0" w:color="auto"/>
        <w:left w:val="none" w:sz="0" w:space="0" w:color="auto"/>
        <w:bottom w:val="none" w:sz="0" w:space="0" w:color="auto"/>
        <w:right w:val="none" w:sz="0" w:space="0" w:color="auto"/>
      </w:divBdr>
    </w:div>
    <w:div w:id="1988632002">
      <w:bodyDiv w:val="1"/>
      <w:marLeft w:val="0"/>
      <w:marRight w:val="0"/>
      <w:marTop w:val="0"/>
      <w:marBottom w:val="0"/>
      <w:divBdr>
        <w:top w:val="none" w:sz="0" w:space="0" w:color="auto"/>
        <w:left w:val="none" w:sz="0" w:space="0" w:color="auto"/>
        <w:bottom w:val="none" w:sz="0" w:space="0" w:color="auto"/>
        <w:right w:val="none" w:sz="0" w:space="0" w:color="auto"/>
      </w:divBdr>
    </w:div>
    <w:div w:id="1993172934">
      <w:bodyDiv w:val="1"/>
      <w:marLeft w:val="0"/>
      <w:marRight w:val="0"/>
      <w:marTop w:val="0"/>
      <w:marBottom w:val="0"/>
      <w:divBdr>
        <w:top w:val="none" w:sz="0" w:space="0" w:color="auto"/>
        <w:left w:val="none" w:sz="0" w:space="0" w:color="auto"/>
        <w:bottom w:val="none" w:sz="0" w:space="0" w:color="auto"/>
        <w:right w:val="none" w:sz="0" w:space="0" w:color="auto"/>
      </w:divBdr>
    </w:div>
    <w:div w:id="1994748524">
      <w:bodyDiv w:val="1"/>
      <w:marLeft w:val="0"/>
      <w:marRight w:val="0"/>
      <w:marTop w:val="0"/>
      <w:marBottom w:val="0"/>
      <w:divBdr>
        <w:top w:val="none" w:sz="0" w:space="0" w:color="auto"/>
        <w:left w:val="none" w:sz="0" w:space="0" w:color="auto"/>
        <w:bottom w:val="none" w:sz="0" w:space="0" w:color="auto"/>
        <w:right w:val="none" w:sz="0" w:space="0" w:color="auto"/>
      </w:divBdr>
    </w:div>
    <w:div w:id="2003240600">
      <w:bodyDiv w:val="1"/>
      <w:marLeft w:val="0"/>
      <w:marRight w:val="0"/>
      <w:marTop w:val="0"/>
      <w:marBottom w:val="0"/>
      <w:divBdr>
        <w:top w:val="none" w:sz="0" w:space="0" w:color="auto"/>
        <w:left w:val="none" w:sz="0" w:space="0" w:color="auto"/>
        <w:bottom w:val="none" w:sz="0" w:space="0" w:color="auto"/>
        <w:right w:val="none" w:sz="0" w:space="0" w:color="auto"/>
      </w:divBdr>
    </w:div>
    <w:div w:id="2006202470">
      <w:bodyDiv w:val="1"/>
      <w:marLeft w:val="0"/>
      <w:marRight w:val="0"/>
      <w:marTop w:val="0"/>
      <w:marBottom w:val="0"/>
      <w:divBdr>
        <w:top w:val="none" w:sz="0" w:space="0" w:color="auto"/>
        <w:left w:val="none" w:sz="0" w:space="0" w:color="auto"/>
        <w:bottom w:val="none" w:sz="0" w:space="0" w:color="auto"/>
        <w:right w:val="none" w:sz="0" w:space="0" w:color="auto"/>
      </w:divBdr>
    </w:div>
    <w:div w:id="2007517453">
      <w:bodyDiv w:val="1"/>
      <w:marLeft w:val="0"/>
      <w:marRight w:val="0"/>
      <w:marTop w:val="0"/>
      <w:marBottom w:val="0"/>
      <w:divBdr>
        <w:top w:val="none" w:sz="0" w:space="0" w:color="auto"/>
        <w:left w:val="none" w:sz="0" w:space="0" w:color="auto"/>
        <w:bottom w:val="none" w:sz="0" w:space="0" w:color="auto"/>
        <w:right w:val="none" w:sz="0" w:space="0" w:color="auto"/>
      </w:divBdr>
    </w:div>
    <w:div w:id="2009021955">
      <w:bodyDiv w:val="1"/>
      <w:marLeft w:val="0"/>
      <w:marRight w:val="0"/>
      <w:marTop w:val="0"/>
      <w:marBottom w:val="0"/>
      <w:divBdr>
        <w:top w:val="none" w:sz="0" w:space="0" w:color="auto"/>
        <w:left w:val="none" w:sz="0" w:space="0" w:color="auto"/>
        <w:bottom w:val="none" w:sz="0" w:space="0" w:color="auto"/>
        <w:right w:val="none" w:sz="0" w:space="0" w:color="auto"/>
      </w:divBdr>
    </w:div>
    <w:div w:id="200920795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10324840">
      <w:bodyDiv w:val="1"/>
      <w:marLeft w:val="0"/>
      <w:marRight w:val="0"/>
      <w:marTop w:val="0"/>
      <w:marBottom w:val="0"/>
      <w:divBdr>
        <w:top w:val="none" w:sz="0" w:space="0" w:color="auto"/>
        <w:left w:val="none" w:sz="0" w:space="0" w:color="auto"/>
        <w:bottom w:val="none" w:sz="0" w:space="0" w:color="auto"/>
        <w:right w:val="none" w:sz="0" w:space="0" w:color="auto"/>
      </w:divBdr>
    </w:div>
    <w:div w:id="2011636236">
      <w:bodyDiv w:val="1"/>
      <w:marLeft w:val="0"/>
      <w:marRight w:val="0"/>
      <w:marTop w:val="0"/>
      <w:marBottom w:val="0"/>
      <w:divBdr>
        <w:top w:val="none" w:sz="0" w:space="0" w:color="auto"/>
        <w:left w:val="none" w:sz="0" w:space="0" w:color="auto"/>
        <w:bottom w:val="none" w:sz="0" w:space="0" w:color="auto"/>
        <w:right w:val="none" w:sz="0" w:space="0" w:color="auto"/>
      </w:divBdr>
    </w:div>
    <w:div w:id="2014841914">
      <w:bodyDiv w:val="1"/>
      <w:marLeft w:val="0"/>
      <w:marRight w:val="0"/>
      <w:marTop w:val="0"/>
      <w:marBottom w:val="0"/>
      <w:divBdr>
        <w:top w:val="none" w:sz="0" w:space="0" w:color="auto"/>
        <w:left w:val="none" w:sz="0" w:space="0" w:color="auto"/>
        <w:bottom w:val="none" w:sz="0" w:space="0" w:color="auto"/>
        <w:right w:val="none" w:sz="0" w:space="0" w:color="auto"/>
      </w:divBdr>
    </w:div>
    <w:div w:id="2015720522">
      <w:bodyDiv w:val="1"/>
      <w:marLeft w:val="0"/>
      <w:marRight w:val="0"/>
      <w:marTop w:val="0"/>
      <w:marBottom w:val="0"/>
      <w:divBdr>
        <w:top w:val="none" w:sz="0" w:space="0" w:color="auto"/>
        <w:left w:val="none" w:sz="0" w:space="0" w:color="auto"/>
        <w:bottom w:val="none" w:sz="0" w:space="0" w:color="auto"/>
        <w:right w:val="none" w:sz="0" w:space="0" w:color="auto"/>
      </w:divBdr>
    </w:div>
    <w:div w:id="2017225916">
      <w:bodyDiv w:val="1"/>
      <w:marLeft w:val="0"/>
      <w:marRight w:val="0"/>
      <w:marTop w:val="0"/>
      <w:marBottom w:val="0"/>
      <w:divBdr>
        <w:top w:val="none" w:sz="0" w:space="0" w:color="auto"/>
        <w:left w:val="none" w:sz="0" w:space="0" w:color="auto"/>
        <w:bottom w:val="none" w:sz="0" w:space="0" w:color="auto"/>
        <w:right w:val="none" w:sz="0" w:space="0" w:color="auto"/>
      </w:divBdr>
    </w:div>
    <w:div w:id="2019312090">
      <w:bodyDiv w:val="1"/>
      <w:marLeft w:val="0"/>
      <w:marRight w:val="0"/>
      <w:marTop w:val="0"/>
      <w:marBottom w:val="0"/>
      <w:divBdr>
        <w:top w:val="none" w:sz="0" w:space="0" w:color="auto"/>
        <w:left w:val="none" w:sz="0" w:space="0" w:color="auto"/>
        <w:bottom w:val="none" w:sz="0" w:space="0" w:color="auto"/>
        <w:right w:val="none" w:sz="0" w:space="0" w:color="auto"/>
      </w:divBdr>
      <w:divsChild>
        <w:div w:id="829756931">
          <w:marLeft w:val="0"/>
          <w:marRight w:val="0"/>
          <w:marTop w:val="0"/>
          <w:marBottom w:val="0"/>
          <w:divBdr>
            <w:top w:val="none" w:sz="0" w:space="0" w:color="auto"/>
            <w:left w:val="none" w:sz="0" w:space="0" w:color="auto"/>
            <w:bottom w:val="none" w:sz="0" w:space="0" w:color="auto"/>
            <w:right w:val="none" w:sz="0" w:space="0" w:color="auto"/>
          </w:divBdr>
        </w:div>
        <w:div w:id="1962149446">
          <w:marLeft w:val="0"/>
          <w:marRight w:val="0"/>
          <w:marTop w:val="0"/>
          <w:marBottom w:val="0"/>
          <w:divBdr>
            <w:top w:val="none" w:sz="0" w:space="0" w:color="auto"/>
            <w:left w:val="none" w:sz="0" w:space="0" w:color="auto"/>
            <w:bottom w:val="none" w:sz="0" w:space="0" w:color="auto"/>
            <w:right w:val="none" w:sz="0" w:space="0" w:color="auto"/>
          </w:divBdr>
          <w:divsChild>
            <w:div w:id="369107510">
              <w:marLeft w:val="0"/>
              <w:marRight w:val="0"/>
              <w:marTop w:val="0"/>
              <w:marBottom w:val="0"/>
              <w:divBdr>
                <w:top w:val="none" w:sz="0" w:space="0" w:color="auto"/>
                <w:left w:val="none" w:sz="0" w:space="0" w:color="auto"/>
                <w:bottom w:val="none" w:sz="0" w:space="0" w:color="auto"/>
                <w:right w:val="none" w:sz="0" w:space="0" w:color="auto"/>
              </w:divBdr>
            </w:div>
            <w:div w:id="1014309362">
              <w:marLeft w:val="0"/>
              <w:marRight w:val="0"/>
              <w:marTop w:val="0"/>
              <w:marBottom w:val="0"/>
              <w:divBdr>
                <w:top w:val="none" w:sz="0" w:space="0" w:color="auto"/>
                <w:left w:val="none" w:sz="0" w:space="0" w:color="auto"/>
                <w:bottom w:val="none" w:sz="0" w:space="0" w:color="auto"/>
                <w:right w:val="none" w:sz="0" w:space="0" w:color="auto"/>
              </w:divBdr>
              <w:divsChild>
                <w:div w:id="1738823527">
                  <w:marLeft w:val="0"/>
                  <w:marRight w:val="0"/>
                  <w:marTop w:val="0"/>
                  <w:marBottom w:val="0"/>
                  <w:divBdr>
                    <w:top w:val="none" w:sz="0" w:space="0" w:color="auto"/>
                    <w:left w:val="none" w:sz="0" w:space="0" w:color="auto"/>
                    <w:bottom w:val="none" w:sz="0" w:space="0" w:color="auto"/>
                    <w:right w:val="none" w:sz="0" w:space="0" w:color="auto"/>
                  </w:divBdr>
                  <w:divsChild>
                    <w:div w:id="1886140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5999706">
              <w:marLeft w:val="0"/>
              <w:marRight w:val="0"/>
              <w:marTop w:val="0"/>
              <w:marBottom w:val="0"/>
              <w:divBdr>
                <w:top w:val="none" w:sz="0" w:space="0" w:color="auto"/>
                <w:left w:val="none" w:sz="0" w:space="0" w:color="auto"/>
                <w:bottom w:val="none" w:sz="0" w:space="0" w:color="auto"/>
                <w:right w:val="none" w:sz="0" w:space="0" w:color="auto"/>
              </w:divBdr>
            </w:div>
            <w:div w:id="1923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5546">
      <w:bodyDiv w:val="1"/>
      <w:marLeft w:val="0"/>
      <w:marRight w:val="0"/>
      <w:marTop w:val="0"/>
      <w:marBottom w:val="0"/>
      <w:divBdr>
        <w:top w:val="none" w:sz="0" w:space="0" w:color="auto"/>
        <w:left w:val="none" w:sz="0" w:space="0" w:color="auto"/>
        <w:bottom w:val="none" w:sz="0" w:space="0" w:color="auto"/>
        <w:right w:val="none" w:sz="0" w:space="0" w:color="auto"/>
      </w:divBdr>
    </w:div>
    <w:div w:id="2020617730">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26009972">
      <w:bodyDiv w:val="1"/>
      <w:marLeft w:val="0"/>
      <w:marRight w:val="0"/>
      <w:marTop w:val="0"/>
      <w:marBottom w:val="0"/>
      <w:divBdr>
        <w:top w:val="none" w:sz="0" w:space="0" w:color="auto"/>
        <w:left w:val="none" w:sz="0" w:space="0" w:color="auto"/>
        <w:bottom w:val="none" w:sz="0" w:space="0" w:color="auto"/>
        <w:right w:val="none" w:sz="0" w:space="0" w:color="auto"/>
      </w:divBdr>
    </w:div>
    <w:div w:id="2026708563">
      <w:bodyDiv w:val="1"/>
      <w:marLeft w:val="0"/>
      <w:marRight w:val="0"/>
      <w:marTop w:val="0"/>
      <w:marBottom w:val="0"/>
      <w:divBdr>
        <w:top w:val="none" w:sz="0" w:space="0" w:color="auto"/>
        <w:left w:val="none" w:sz="0" w:space="0" w:color="auto"/>
        <w:bottom w:val="none" w:sz="0" w:space="0" w:color="auto"/>
        <w:right w:val="none" w:sz="0" w:space="0" w:color="auto"/>
      </w:divBdr>
    </w:div>
    <w:div w:id="2028561189">
      <w:bodyDiv w:val="1"/>
      <w:marLeft w:val="0"/>
      <w:marRight w:val="0"/>
      <w:marTop w:val="0"/>
      <w:marBottom w:val="0"/>
      <w:divBdr>
        <w:top w:val="none" w:sz="0" w:space="0" w:color="auto"/>
        <w:left w:val="none" w:sz="0" w:space="0" w:color="auto"/>
        <w:bottom w:val="none" w:sz="0" w:space="0" w:color="auto"/>
        <w:right w:val="none" w:sz="0" w:space="0" w:color="auto"/>
      </w:divBdr>
    </w:div>
    <w:div w:id="2030523255">
      <w:bodyDiv w:val="1"/>
      <w:marLeft w:val="0"/>
      <w:marRight w:val="0"/>
      <w:marTop w:val="0"/>
      <w:marBottom w:val="0"/>
      <w:divBdr>
        <w:top w:val="none" w:sz="0" w:space="0" w:color="auto"/>
        <w:left w:val="none" w:sz="0" w:space="0" w:color="auto"/>
        <w:bottom w:val="none" w:sz="0" w:space="0" w:color="auto"/>
        <w:right w:val="none" w:sz="0" w:space="0" w:color="auto"/>
      </w:divBdr>
    </w:div>
    <w:div w:id="2033528608">
      <w:bodyDiv w:val="1"/>
      <w:marLeft w:val="0"/>
      <w:marRight w:val="0"/>
      <w:marTop w:val="0"/>
      <w:marBottom w:val="0"/>
      <w:divBdr>
        <w:top w:val="none" w:sz="0" w:space="0" w:color="auto"/>
        <w:left w:val="none" w:sz="0" w:space="0" w:color="auto"/>
        <w:bottom w:val="none" w:sz="0" w:space="0" w:color="auto"/>
        <w:right w:val="none" w:sz="0" w:space="0" w:color="auto"/>
      </w:divBdr>
    </w:div>
    <w:div w:id="2035031245">
      <w:bodyDiv w:val="1"/>
      <w:marLeft w:val="0"/>
      <w:marRight w:val="0"/>
      <w:marTop w:val="0"/>
      <w:marBottom w:val="0"/>
      <w:divBdr>
        <w:top w:val="none" w:sz="0" w:space="0" w:color="auto"/>
        <w:left w:val="none" w:sz="0" w:space="0" w:color="auto"/>
        <w:bottom w:val="none" w:sz="0" w:space="0" w:color="auto"/>
        <w:right w:val="none" w:sz="0" w:space="0" w:color="auto"/>
      </w:divBdr>
    </w:div>
    <w:div w:id="2035840468">
      <w:bodyDiv w:val="1"/>
      <w:marLeft w:val="0"/>
      <w:marRight w:val="0"/>
      <w:marTop w:val="0"/>
      <w:marBottom w:val="0"/>
      <w:divBdr>
        <w:top w:val="none" w:sz="0" w:space="0" w:color="auto"/>
        <w:left w:val="none" w:sz="0" w:space="0" w:color="auto"/>
        <w:bottom w:val="none" w:sz="0" w:space="0" w:color="auto"/>
        <w:right w:val="none" w:sz="0" w:space="0" w:color="auto"/>
      </w:divBdr>
    </w:div>
    <w:div w:id="2036880498">
      <w:bodyDiv w:val="1"/>
      <w:marLeft w:val="0"/>
      <w:marRight w:val="0"/>
      <w:marTop w:val="0"/>
      <w:marBottom w:val="0"/>
      <w:divBdr>
        <w:top w:val="none" w:sz="0" w:space="0" w:color="auto"/>
        <w:left w:val="none" w:sz="0" w:space="0" w:color="auto"/>
        <w:bottom w:val="none" w:sz="0" w:space="0" w:color="auto"/>
        <w:right w:val="none" w:sz="0" w:space="0" w:color="auto"/>
      </w:divBdr>
    </w:div>
    <w:div w:id="2038773535">
      <w:bodyDiv w:val="1"/>
      <w:marLeft w:val="0"/>
      <w:marRight w:val="0"/>
      <w:marTop w:val="0"/>
      <w:marBottom w:val="0"/>
      <w:divBdr>
        <w:top w:val="none" w:sz="0" w:space="0" w:color="auto"/>
        <w:left w:val="none" w:sz="0" w:space="0" w:color="auto"/>
        <w:bottom w:val="none" w:sz="0" w:space="0" w:color="auto"/>
        <w:right w:val="none" w:sz="0" w:space="0" w:color="auto"/>
      </w:divBdr>
    </w:div>
    <w:div w:id="2038922704">
      <w:bodyDiv w:val="1"/>
      <w:marLeft w:val="0"/>
      <w:marRight w:val="0"/>
      <w:marTop w:val="0"/>
      <w:marBottom w:val="0"/>
      <w:divBdr>
        <w:top w:val="none" w:sz="0" w:space="0" w:color="auto"/>
        <w:left w:val="none" w:sz="0" w:space="0" w:color="auto"/>
        <w:bottom w:val="none" w:sz="0" w:space="0" w:color="auto"/>
        <w:right w:val="none" w:sz="0" w:space="0" w:color="auto"/>
      </w:divBdr>
    </w:div>
    <w:div w:id="2039350329">
      <w:bodyDiv w:val="1"/>
      <w:marLeft w:val="0"/>
      <w:marRight w:val="0"/>
      <w:marTop w:val="0"/>
      <w:marBottom w:val="0"/>
      <w:divBdr>
        <w:top w:val="none" w:sz="0" w:space="0" w:color="auto"/>
        <w:left w:val="none" w:sz="0" w:space="0" w:color="auto"/>
        <w:bottom w:val="none" w:sz="0" w:space="0" w:color="auto"/>
        <w:right w:val="none" w:sz="0" w:space="0" w:color="auto"/>
      </w:divBdr>
    </w:div>
    <w:div w:id="2041396294">
      <w:bodyDiv w:val="1"/>
      <w:marLeft w:val="0"/>
      <w:marRight w:val="0"/>
      <w:marTop w:val="0"/>
      <w:marBottom w:val="0"/>
      <w:divBdr>
        <w:top w:val="none" w:sz="0" w:space="0" w:color="auto"/>
        <w:left w:val="none" w:sz="0" w:space="0" w:color="auto"/>
        <w:bottom w:val="none" w:sz="0" w:space="0" w:color="auto"/>
        <w:right w:val="none" w:sz="0" w:space="0" w:color="auto"/>
      </w:divBdr>
    </w:div>
    <w:div w:id="2044286842">
      <w:bodyDiv w:val="1"/>
      <w:marLeft w:val="0"/>
      <w:marRight w:val="0"/>
      <w:marTop w:val="0"/>
      <w:marBottom w:val="0"/>
      <w:divBdr>
        <w:top w:val="none" w:sz="0" w:space="0" w:color="auto"/>
        <w:left w:val="none" w:sz="0" w:space="0" w:color="auto"/>
        <w:bottom w:val="none" w:sz="0" w:space="0" w:color="auto"/>
        <w:right w:val="none" w:sz="0" w:space="0" w:color="auto"/>
      </w:divBdr>
    </w:div>
    <w:div w:id="2046979933">
      <w:bodyDiv w:val="1"/>
      <w:marLeft w:val="0"/>
      <w:marRight w:val="0"/>
      <w:marTop w:val="0"/>
      <w:marBottom w:val="0"/>
      <w:divBdr>
        <w:top w:val="none" w:sz="0" w:space="0" w:color="auto"/>
        <w:left w:val="none" w:sz="0" w:space="0" w:color="auto"/>
        <w:bottom w:val="none" w:sz="0" w:space="0" w:color="auto"/>
        <w:right w:val="none" w:sz="0" w:space="0" w:color="auto"/>
      </w:divBdr>
    </w:div>
    <w:div w:id="2051178269">
      <w:bodyDiv w:val="1"/>
      <w:marLeft w:val="0"/>
      <w:marRight w:val="0"/>
      <w:marTop w:val="0"/>
      <w:marBottom w:val="0"/>
      <w:divBdr>
        <w:top w:val="none" w:sz="0" w:space="0" w:color="auto"/>
        <w:left w:val="none" w:sz="0" w:space="0" w:color="auto"/>
        <w:bottom w:val="none" w:sz="0" w:space="0" w:color="auto"/>
        <w:right w:val="none" w:sz="0" w:space="0" w:color="auto"/>
      </w:divBdr>
    </w:div>
    <w:div w:id="2051614309">
      <w:bodyDiv w:val="1"/>
      <w:marLeft w:val="0"/>
      <w:marRight w:val="0"/>
      <w:marTop w:val="0"/>
      <w:marBottom w:val="0"/>
      <w:divBdr>
        <w:top w:val="none" w:sz="0" w:space="0" w:color="auto"/>
        <w:left w:val="none" w:sz="0" w:space="0" w:color="auto"/>
        <w:bottom w:val="none" w:sz="0" w:space="0" w:color="auto"/>
        <w:right w:val="none" w:sz="0" w:space="0" w:color="auto"/>
      </w:divBdr>
    </w:div>
    <w:div w:id="2055619523">
      <w:bodyDiv w:val="1"/>
      <w:marLeft w:val="0"/>
      <w:marRight w:val="0"/>
      <w:marTop w:val="0"/>
      <w:marBottom w:val="0"/>
      <w:divBdr>
        <w:top w:val="none" w:sz="0" w:space="0" w:color="auto"/>
        <w:left w:val="none" w:sz="0" w:space="0" w:color="auto"/>
        <w:bottom w:val="none" w:sz="0" w:space="0" w:color="auto"/>
        <w:right w:val="none" w:sz="0" w:space="0" w:color="auto"/>
      </w:divBdr>
    </w:div>
    <w:div w:id="2057461696">
      <w:bodyDiv w:val="1"/>
      <w:marLeft w:val="0"/>
      <w:marRight w:val="0"/>
      <w:marTop w:val="0"/>
      <w:marBottom w:val="0"/>
      <w:divBdr>
        <w:top w:val="none" w:sz="0" w:space="0" w:color="auto"/>
        <w:left w:val="none" w:sz="0" w:space="0" w:color="auto"/>
        <w:bottom w:val="none" w:sz="0" w:space="0" w:color="auto"/>
        <w:right w:val="none" w:sz="0" w:space="0" w:color="auto"/>
      </w:divBdr>
    </w:div>
    <w:div w:id="2057898727">
      <w:bodyDiv w:val="1"/>
      <w:marLeft w:val="0"/>
      <w:marRight w:val="0"/>
      <w:marTop w:val="0"/>
      <w:marBottom w:val="0"/>
      <w:divBdr>
        <w:top w:val="none" w:sz="0" w:space="0" w:color="auto"/>
        <w:left w:val="none" w:sz="0" w:space="0" w:color="auto"/>
        <w:bottom w:val="none" w:sz="0" w:space="0" w:color="auto"/>
        <w:right w:val="none" w:sz="0" w:space="0" w:color="auto"/>
      </w:divBdr>
    </w:div>
    <w:div w:id="2060587111">
      <w:bodyDiv w:val="1"/>
      <w:marLeft w:val="0"/>
      <w:marRight w:val="0"/>
      <w:marTop w:val="0"/>
      <w:marBottom w:val="0"/>
      <w:divBdr>
        <w:top w:val="none" w:sz="0" w:space="0" w:color="auto"/>
        <w:left w:val="none" w:sz="0" w:space="0" w:color="auto"/>
        <w:bottom w:val="none" w:sz="0" w:space="0" w:color="auto"/>
        <w:right w:val="none" w:sz="0" w:space="0" w:color="auto"/>
      </w:divBdr>
    </w:div>
    <w:div w:id="2066365277">
      <w:bodyDiv w:val="1"/>
      <w:marLeft w:val="0"/>
      <w:marRight w:val="0"/>
      <w:marTop w:val="0"/>
      <w:marBottom w:val="0"/>
      <w:divBdr>
        <w:top w:val="none" w:sz="0" w:space="0" w:color="auto"/>
        <w:left w:val="none" w:sz="0" w:space="0" w:color="auto"/>
        <w:bottom w:val="none" w:sz="0" w:space="0" w:color="auto"/>
        <w:right w:val="none" w:sz="0" w:space="0" w:color="auto"/>
      </w:divBdr>
    </w:div>
    <w:div w:id="2067988935">
      <w:bodyDiv w:val="1"/>
      <w:marLeft w:val="0"/>
      <w:marRight w:val="0"/>
      <w:marTop w:val="0"/>
      <w:marBottom w:val="0"/>
      <w:divBdr>
        <w:top w:val="none" w:sz="0" w:space="0" w:color="auto"/>
        <w:left w:val="none" w:sz="0" w:space="0" w:color="auto"/>
        <w:bottom w:val="none" w:sz="0" w:space="0" w:color="auto"/>
        <w:right w:val="none" w:sz="0" w:space="0" w:color="auto"/>
      </w:divBdr>
    </w:div>
    <w:div w:id="2069645265">
      <w:bodyDiv w:val="1"/>
      <w:marLeft w:val="0"/>
      <w:marRight w:val="0"/>
      <w:marTop w:val="0"/>
      <w:marBottom w:val="0"/>
      <w:divBdr>
        <w:top w:val="none" w:sz="0" w:space="0" w:color="auto"/>
        <w:left w:val="none" w:sz="0" w:space="0" w:color="auto"/>
        <w:bottom w:val="none" w:sz="0" w:space="0" w:color="auto"/>
        <w:right w:val="none" w:sz="0" w:space="0" w:color="auto"/>
      </w:divBdr>
    </w:div>
    <w:div w:id="2069839462">
      <w:bodyDiv w:val="1"/>
      <w:marLeft w:val="0"/>
      <w:marRight w:val="0"/>
      <w:marTop w:val="0"/>
      <w:marBottom w:val="0"/>
      <w:divBdr>
        <w:top w:val="none" w:sz="0" w:space="0" w:color="auto"/>
        <w:left w:val="none" w:sz="0" w:space="0" w:color="auto"/>
        <w:bottom w:val="none" w:sz="0" w:space="0" w:color="auto"/>
        <w:right w:val="none" w:sz="0" w:space="0" w:color="auto"/>
      </w:divBdr>
    </w:div>
    <w:div w:id="2070297244">
      <w:bodyDiv w:val="1"/>
      <w:marLeft w:val="0"/>
      <w:marRight w:val="0"/>
      <w:marTop w:val="0"/>
      <w:marBottom w:val="0"/>
      <w:divBdr>
        <w:top w:val="none" w:sz="0" w:space="0" w:color="auto"/>
        <w:left w:val="none" w:sz="0" w:space="0" w:color="auto"/>
        <w:bottom w:val="none" w:sz="0" w:space="0" w:color="auto"/>
        <w:right w:val="none" w:sz="0" w:space="0" w:color="auto"/>
      </w:divBdr>
    </w:div>
    <w:div w:id="2070497060">
      <w:bodyDiv w:val="1"/>
      <w:marLeft w:val="0"/>
      <w:marRight w:val="0"/>
      <w:marTop w:val="0"/>
      <w:marBottom w:val="0"/>
      <w:divBdr>
        <w:top w:val="none" w:sz="0" w:space="0" w:color="auto"/>
        <w:left w:val="none" w:sz="0" w:space="0" w:color="auto"/>
        <w:bottom w:val="none" w:sz="0" w:space="0" w:color="auto"/>
        <w:right w:val="none" w:sz="0" w:space="0" w:color="auto"/>
      </w:divBdr>
    </w:div>
    <w:div w:id="2072773304">
      <w:bodyDiv w:val="1"/>
      <w:marLeft w:val="0"/>
      <w:marRight w:val="0"/>
      <w:marTop w:val="0"/>
      <w:marBottom w:val="0"/>
      <w:divBdr>
        <w:top w:val="none" w:sz="0" w:space="0" w:color="auto"/>
        <w:left w:val="none" w:sz="0" w:space="0" w:color="auto"/>
        <w:bottom w:val="none" w:sz="0" w:space="0" w:color="auto"/>
        <w:right w:val="none" w:sz="0" w:space="0" w:color="auto"/>
      </w:divBdr>
    </w:div>
    <w:div w:id="2074768953">
      <w:bodyDiv w:val="1"/>
      <w:marLeft w:val="0"/>
      <w:marRight w:val="0"/>
      <w:marTop w:val="0"/>
      <w:marBottom w:val="0"/>
      <w:divBdr>
        <w:top w:val="none" w:sz="0" w:space="0" w:color="auto"/>
        <w:left w:val="none" w:sz="0" w:space="0" w:color="auto"/>
        <w:bottom w:val="none" w:sz="0" w:space="0" w:color="auto"/>
        <w:right w:val="none" w:sz="0" w:space="0" w:color="auto"/>
      </w:divBdr>
    </w:div>
    <w:div w:id="2075274193">
      <w:bodyDiv w:val="1"/>
      <w:marLeft w:val="0"/>
      <w:marRight w:val="0"/>
      <w:marTop w:val="0"/>
      <w:marBottom w:val="0"/>
      <w:divBdr>
        <w:top w:val="none" w:sz="0" w:space="0" w:color="auto"/>
        <w:left w:val="none" w:sz="0" w:space="0" w:color="auto"/>
        <w:bottom w:val="none" w:sz="0" w:space="0" w:color="auto"/>
        <w:right w:val="none" w:sz="0" w:space="0" w:color="auto"/>
      </w:divBdr>
    </w:div>
    <w:div w:id="2075929299">
      <w:bodyDiv w:val="1"/>
      <w:marLeft w:val="0"/>
      <w:marRight w:val="0"/>
      <w:marTop w:val="0"/>
      <w:marBottom w:val="0"/>
      <w:divBdr>
        <w:top w:val="none" w:sz="0" w:space="0" w:color="auto"/>
        <w:left w:val="none" w:sz="0" w:space="0" w:color="auto"/>
        <w:bottom w:val="none" w:sz="0" w:space="0" w:color="auto"/>
        <w:right w:val="none" w:sz="0" w:space="0" w:color="auto"/>
      </w:divBdr>
    </w:div>
    <w:div w:id="2077050429">
      <w:bodyDiv w:val="1"/>
      <w:marLeft w:val="0"/>
      <w:marRight w:val="0"/>
      <w:marTop w:val="0"/>
      <w:marBottom w:val="0"/>
      <w:divBdr>
        <w:top w:val="none" w:sz="0" w:space="0" w:color="auto"/>
        <w:left w:val="none" w:sz="0" w:space="0" w:color="auto"/>
        <w:bottom w:val="none" w:sz="0" w:space="0" w:color="auto"/>
        <w:right w:val="none" w:sz="0" w:space="0" w:color="auto"/>
      </w:divBdr>
    </w:div>
    <w:div w:id="2082562217">
      <w:bodyDiv w:val="1"/>
      <w:marLeft w:val="0"/>
      <w:marRight w:val="0"/>
      <w:marTop w:val="0"/>
      <w:marBottom w:val="0"/>
      <w:divBdr>
        <w:top w:val="none" w:sz="0" w:space="0" w:color="auto"/>
        <w:left w:val="none" w:sz="0" w:space="0" w:color="auto"/>
        <w:bottom w:val="none" w:sz="0" w:space="0" w:color="auto"/>
        <w:right w:val="none" w:sz="0" w:space="0" w:color="auto"/>
      </w:divBdr>
    </w:div>
    <w:div w:id="2086799038">
      <w:bodyDiv w:val="1"/>
      <w:marLeft w:val="0"/>
      <w:marRight w:val="0"/>
      <w:marTop w:val="0"/>
      <w:marBottom w:val="0"/>
      <w:divBdr>
        <w:top w:val="none" w:sz="0" w:space="0" w:color="auto"/>
        <w:left w:val="none" w:sz="0" w:space="0" w:color="auto"/>
        <w:bottom w:val="none" w:sz="0" w:space="0" w:color="auto"/>
        <w:right w:val="none" w:sz="0" w:space="0" w:color="auto"/>
      </w:divBdr>
    </w:div>
    <w:div w:id="2087190680">
      <w:bodyDiv w:val="1"/>
      <w:marLeft w:val="0"/>
      <w:marRight w:val="0"/>
      <w:marTop w:val="0"/>
      <w:marBottom w:val="0"/>
      <w:divBdr>
        <w:top w:val="none" w:sz="0" w:space="0" w:color="auto"/>
        <w:left w:val="none" w:sz="0" w:space="0" w:color="auto"/>
        <w:bottom w:val="none" w:sz="0" w:space="0" w:color="auto"/>
        <w:right w:val="none" w:sz="0" w:space="0" w:color="auto"/>
      </w:divBdr>
    </w:div>
    <w:div w:id="2093164105">
      <w:bodyDiv w:val="1"/>
      <w:marLeft w:val="0"/>
      <w:marRight w:val="0"/>
      <w:marTop w:val="0"/>
      <w:marBottom w:val="0"/>
      <w:divBdr>
        <w:top w:val="none" w:sz="0" w:space="0" w:color="auto"/>
        <w:left w:val="none" w:sz="0" w:space="0" w:color="auto"/>
        <w:bottom w:val="none" w:sz="0" w:space="0" w:color="auto"/>
        <w:right w:val="none" w:sz="0" w:space="0" w:color="auto"/>
      </w:divBdr>
    </w:div>
    <w:div w:id="2094815780">
      <w:bodyDiv w:val="1"/>
      <w:marLeft w:val="0"/>
      <w:marRight w:val="0"/>
      <w:marTop w:val="0"/>
      <w:marBottom w:val="0"/>
      <w:divBdr>
        <w:top w:val="none" w:sz="0" w:space="0" w:color="auto"/>
        <w:left w:val="none" w:sz="0" w:space="0" w:color="auto"/>
        <w:bottom w:val="none" w:sz="0" w:space="0" w:color="auto"/>
        <w:right w:val="none" w:sz="0" w:space="0" w:color="auto"/>
      </w:divBdr>
    </w:div>
    <w:div w:id="2094818063">
      <w:bodyDiv w:val="1"/>
      <w:marLeft w:val="0"/>
      <w:marRight w:val="0"/>
      <w:marTop w:val="0"/>
      <w:marBottom w:val="0"/>
      <w:divBdr>
        <w:top w:val="none" w:sz="0" w:space="0" w:color="auto"/>
        <w:left w:val="none" w:sz="0" w:space="0" w:color="auto"/>
        <w:bottom w:val="none" w:sz="0" w:space="0" w:color="auto"/>
        <w:right w:val="none" w:sz="0" w:space="0" w:color="auto"/>
      </w:divBdr>
    </w:div>
    <w:div w:id="2097284404">
      <w:bodyDiv w:val="1"/>
      <w:marLeft w:val="0"/>
      <w:marRight w:val="0"/>
      <w:marTop w:val="0"/>
      <w:marBottom w:val="0"/>
      <w:divBdr>
        <w:top w:val="none" w:sz="0" w:space="0" w:color="auto"/>
        <w:left w:val="none" w:sz="0" w:space="0" w:color="auto"/>
        <w:bottom w:val="none" w:sz="0" w:space="0" w:color="auto"/>
        <w:right w:val="none" w:sz="0" w:space="0" w:color="auto"/>
      </w:divBdr>
    </w:div>
    <w:div w:id="2098088411">
      <w:bodyDiv w:val="1"/>
      <w:marLeft w:val="0"/>
      <w:marRight w:val="0"/>
      <w:marTop w:val="0"/>
      <w:marBottom w:val="0"/>
      <w:divBdr>
        <w:top w:val="none" w:sz="0" w:space="0" w:color="auto"/>
        <w:left w:val="none" w:sz="0" w:space="0" w:color="auto"/>
        <w:bottom w:val="none" w:sz="0" w:space="0" w:color="auto"/>
        <w:right w:val="none" w:sz="0" w:space="0" w:color="auto"/>
      </w:divBdr>
    </w:div>
    <w:div w:id="2098212857">
      <w:bodyDiv w:val="1"/>
      <w:marLeft w:val="0"/>
      <w:marRight w:val="0"/>
      <w:marTop w:val="0"/>
      <w:marBottom w:val="0"/>
      <w:divBdr>
        <w:top w:val="none" w:sz="0" w:space="0" w:color="auto"/>
        <w:left w:val="none" w:sz="0" w:space="0" w:color="auto"/>
        <w:bottom w:val="none" w:sz="0" w:space="0" w:color="auto"/>
        <w:right w:val="none" w:sz="0" w:space="0" w:color="auto"/>
      </w:divBdr>
    </w:div>
    <w:div w:id="2098284627">
      <w:bodyDiv w:val="1"/>
      <w:marLeft w:val="0"/>
      <w:marRight w:val="0"/>
      <w:marTop w:val="0"/>
      <w:marBottom w:val="0"/>
      <w:divBdr>
        <w:top w:val="none" w:sz="0" w:space="0" w:color="auto"/>
        <w:left w:val="none" w:sz="0" w:space="0" w:color="auto"/>
        <w:bottom w:val="none" w:sz="0" w:space="0" w:color="auto"/>
        <w:right w:val="none" w:sz="0" w:space="0" w:color="auto"/>
      </w:divBdr>
    </w:div>
    <w:div w:id="2098598155">
      <w:bodyDiv w:val="1"/>
      <w:marLeft w:val="0"/>
      <w:marRight w:val="0"/>
      <w:marTop w:val="0"/>
      <w:marBottom w:val="0"/>
      <w:divBdr>
        <w:top w:val="none" w:sz="0" w:space="0" w:color="auto"/>
        <w:left w:val="none" w:sz="0" w:space="0" w:color="auto"/>
        <w:bottom w:val="none" w:sz="0" w:space="0" w:color="auto"/>
        <w:right w:val="none" w:sz="0" w:space="0" w:color="auto"/>
      </w:divBdr>
    </w:div>
    <w:div w:id="2105219164">
      <w:bodyDiv w:val="1"/>
      <w:marLeft w:val="0"/>
      <w:marRight w:val="0"/>
      <w:marTop w:val="0"/>
      <w:marBottom w:val="0"/>
      <w:divBdr>
        <w:top w:val="none" w:sz="0" w:space="0" w:color="auto"/>
        <w:left w:val="none" w:sz="0" w:space="0" w:color="auto"/>
        <w:bottom w:val="none" w:sz="0" w:space="0" w:color="auto"/>
        <w:right w:val="none" w:sz="0" w:space="0" w:color="auto"/>
      </w:divBdr>
    </w:div>
    <w:div w:id="2106344914">
      <w:bodyDiv w:val="1"/>
      <w:marLeft w:val="0"/>
      <w:marRight w:val="0"/>
      <w:marTop w:val="0"/>
      <w:marBottom w:val="0"/>
      <w:divBdr>
        <w:top w:val="none" w:sz="0" w:space="0" w:color="auto"/>
        <w:left w:val="none" w:sz="0" w:space="0" w:color="auto"/>
        <w:bottom w:val="none" w:sz="0" w:space="0" w:color="auto"/>
        <w:right w:val="none" w:sz="0" w:space="0" w:color="auto"/>
      </w:divBdr>
    </w:div>
    <w:div w:id="2108039770">
      <w:bodyDiv w:val="1"/>
      <w:marLeft w:val="0"/>
      <w:marRight w:val="0"/>
      <w:marTop w:val="0"/>
      <w:marBottom w:val="0"/>
      <w:divBdr>
        <w:top w:val="none" w:sz="0" w:space="0" w:color="auto"/>
        <w:left w:val="none" w:sz="0" w:space="0" w:color="auto"/>
        <w:bottom w:val="none" w:sz="0" w:space="0" w:color="auto"/>
        <w:right w:val="none" w:sz="0" w:space="0" w:color="auto"/>
      </w:divBdr>
    </w:div>
    <w:div w:id="2110157100">
      <w:bodyDiv w:val="1"/>
      <w:marLeft w:val="0"/>
      <w:marRight w:val="0"/>
      <w:marTop w:val="0"/>
      <w:marBottom w:val="0"/>
      <w:divBdr>
        <w:top w:val="none" w:sz="0" w:space="0" w:color="auto"/>
        <w:left w:val="none" w:sz="0" w:space="0" w:color="auto"/>
        <w:bottom w:val="none" w:sz="0" w:space="0" w:color="auto"/>
        <w:right w:val="none" w:sz="0" w:space="0" w:color="auto"/>
      </w:divBdr>
    </w:div>
    <w:div w:id="2111850724">
      <w:bodyDiv w:val="1"/>
      <w:marLeft w:val="0"/>
      <w:marRight w:val="0"/>
      <w:marTop w:val="0"/>
      <w:marBottom w:val="0"/>
      <w:divBdr>
        <w:top w:val="none" w:sz="0" w:space="0" w:color="auto"/>
        <w:left w:val="none" w:sz="0" w:space="0" w:color="auto"/>
        <w:bottom w:val="none" w:sz="0" w:space="0" w:color="auto"/>
        <w:right w:val="none" w:sz="0" w:space="0" w:color="auto"/>
      </w:divBdr>
    </w:div>
    <w:div w:id="2114086558">
      <w:bodyDiv w:val="1"/>
      <w:marLeft w:val="0"/>
      <w:marRight w:val="0"/>
      <w:marTop w:val="0"/>
      <w:marBottom w:val="0"/>
      <w:divBdr>
        <w:top w:val="none" w:sz="0" w:space="0" w:color="auto"/>
        <w:left w:val="none" w:sz="0" w:space="0" w:color="auto"/>
        <w:bottom w:val="none" w:sz="0" w:space="0" w:color="auto"/>
        <w:right w:val="none" w:sz="0" w:space="0" w:color="auto"/>
      </w:divBdr>
    </w:div>
    <w:div w:id="2115905785">
      <w:bodyDiv w:val="1"/>
      <w:marLeft w:val="0"/>
      <w:marRight w:val="0"/>
      <w:marTop w:val="0"/>
      <w:marBottom w:val="0"/>
      <w:divBdr>
        <w:top w:val="none" w:sz="0" w:space="0" w:color="auto"/>
        <w:left w:val="none" w:sz="0" w:space="0" w:color="auto"/>
        <w:bottom w:val="none" w:sz="0" w:space="0" w:color="auto"/>
        <w:right w:val="none" w:sz="0" w:space="0" w:color="auto"/>
      </w:divBdr>
    </w:div>
    <w:div w:id="2115976081">
      <w:bodyDiv w:val="1"/>
      <w:marLeft w:val="0"/>
      <w:marRight w:val="0"/>
      <w:marTop w:val="0"/>
      <w:marBottom w:val="0"/>
      <w:divBdr>
        <w:top w:val="none" w:sz="0" w:space="0" w:color="auto"/>
        <w:left w:val="none" w:sz="0" w:space="0" w:color="auto"/>
        <w:bottom w:val="none" w:sz="0" w:space="0" w:color="auto"/>
        <w:right w:val="none" w:sz="0" w:space="0" w:color="auto"/>
      </w:divBdr>
      <w:divsChild>
        <w:div w:id="740064104">
          <w:marLeft w:val="0"/>
          <w:marRight w:val="0"/>
          <w:marTop w:val="0"/>
          <w:marBottom w:val="0"/>
          <w:divBdr>
            <w:top w:val="none" w:sz="0" w:space="0" w:color="auto"/>
            <w:left w:val="none" w:sz="0" w:space="0" w:color="auto"/>
            <w:bottom w:val="none" w:sz="0" w:space="0" w:color="auto"/>
            <w:right w:val="none" w:sz="0" w:space="0" w:color="auto"/>
          </w:divBdr>
        </w:div>
      </w:divsChild>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 w:id="2119254859">
      <w:bodyDiv w:val="1"/>
      <w:marLeft w:val="0"/>
      <w:marRight w:val="0"/>
      <w:marTop w:val="0"/>
      <w:marBottom w:val="0"/>
      <w:divBdr>
        <w:top w:val="none" w:sz="0" w:space="0" w:color="auto"/>
        <w:left w:val="none" w:sz="0" w:space="0" w:color="auto"/>
        <w:bottom w:val="none" w:sz="0" w:space="0" w:color="auto"/>
        <w:right w:val="none" w:sz="0" w:space="0" w:color="auto"/>
      </w:divBdr>
    </w:div>
    <w:div w:id="2123105717">
      <w:bodyDiv w:val="1"/>
      <w:marLeft w:val="0"/>
      <w:marRight w:val="0"/>
      <w:marTop w:val="0"/>
      <w:marBottom w:val="0"/>
      <w:divBdr>
        <w:top w:val="none" w:sz="0" w:space="0" w:color="auto"/>
        <w:left w:val="none" w:sz="0" w:space="0" w:color="auto"/>
        <w:bottom w:val="none" w:sz="0" w:space="0" w:color="auto"/>
        <w:right w:val="none" w:sz="0" w:space="0" w:color="auto"/>
      </w:divBdr>
    </w:div>
    <w:div w:id="2127385925">
      <w:bodyDiv w:val="1"/>
      <w:marLeft w:val="0"/>
      <w:marRight w:val="0"/>
      <w:marTop w:val="0"/>
      <w:marBottom w:val="0"/>
      <w:divBdr>
        <w:top w:val="none" w:sz="0" w:space="0" w:color="auto"/>
        <w:left w:val="none" w:sz="0" w:space="0" w:color="auto"/>
        <w:bottom w:val="none" w:sz="0" w:space="0" w:color="auto"/>
        <w:right w:val="none" w:sz="0" w:space="0" w:color="auto"/>
      </w:divBdr>
    </w:div>
    <w:div w:id="2128039316">
      <w:bodyDiv w:val="1"/>
      <w:marLeft w:val="0"/>
      <w:marRight w:val="0"/>
      <w:marTop w:val="0"/>
      <w:marBottom w:val="0"/>
      <w:divBdr>
        <w:top w:val="none" w:sz="0" w:space="0" w:color="auto"/>
        <w:left w:val="none" w:sz="0" w:space="0" w:color="auto"/>
        <w:bottom w:val="none" w:sz="0" w:space="0" w:color="auto"/>
        <w:right w:val="none" w:sz="0" w:space="0" w:color="auto"/>
      </w:divBdr>
    </w:div>
    <w:div w:id="2131119517">
      <w:bodyDiv w:val="1"/>
      <w:marLeft w:val="0"/>
      <w:marRight w:val="0"/>
      <w:marTop w:val="0"/>
      <w:marBottom w:val="0"/>
      <w:divBdr>
        <w:top w:val="none" w:sz="0" w:space="0" w:color="auto"/>
        <w:left w:val="none" w:sz="0" w:space="0" w:color="auto"/>
        <w:bottom w:val="none" w:sz="0" w:space="0" w:color="auto"/>
        <w:right w:val="none" w:sz="0" w:space="0" w:color="auto"/>
      </w:divBdr>
    </w:div>
    <w:div w:id="2132504642">
      <w:bodyDiv w:val="1"/>
      <w:marLeft w:val="0"/>
      <w:marRight w:val="0"/>
      <w:marTop w:val="0"/>
      <w:marBottom w:val="0"/>
      <w:divBdr>
        <w:top w:val="none" w:sz="0" w:space="0" w:color="auto"/>
        <w:left w:val="none" w:sz="0" w:space="0" w:color="auto"/>
        <w:bottom w:val="none" w:sz="0" w:space="0" w:color="auto"/>
        <w:right w:val="none" w:sz="0" w:space="0" w:color="auto"/>
      </w:divBdr>
    </w:div>
    <w:div w:id="2135097392">
      <w:bodyDiv w:val="1"/>
      <w:marLeft w:val="0"/>
      <w:marRight w:val="0"/>
      <w:marTop w:val="0"/>
      <w:marBottom w:val="0"/>
      <w:divBdr>
        <w:top w:val="none" w:sz="0" w:space="0" w:color="auto"/>
        <w:left w:val="none" w:sz="0" w:space="0" w:color="auto"/>
        <w:bottom w:val="none" w:sz="0" w:space="0" w:color="auto"/>
        <w:right w:val="none" w:sz="0" w:space="0" w:color="auto"/>
      </w:divBdr>
    </w:div>
    <w:div w:id="2141266351">
      <w:bodyDiv w:val="1"/>
      <w:marLeft w:val="0"/>
      <w:marRight w:val="0"/>
      <w:marTop w:val="0"/>
      <w:marBottom w:val="0"/>
      <w:divBdr>
        <w:top w:val="none" w:sz="0" w:space="0" w:color="auto"/>
        <w:left w:val="none" w:sz="0" w:space="0" w:color="auto"/>
        <w:bottom w:val="none" w:sz="0" w:space="0" w:color="auto"/>
        <w:right w:val="none" w:sz="0" w:space="0" w:color="auto"/>
      </w:divBdr>
    </w:div>
    <w:div w:id="2141530521">
      <w:bodyDiv w:val="1"/>
      <w:marLeft w:val="0"/>
      <w:marRight w:val="0"/>
      <w:marTop w:val="0"/>
      <w:marBottom w:val="0"/>
      <w:divBdr>
        <w:top w:val="none" w:sz="0" w:space="0" w:color="auto"/>
        <w:left w:val="none" w:sz="0" w:space="0" w:color="auto"/>
        <w:bottom w:val="none" w:sz="0" w:space="0" w:color="auto"/>
        <w:right w:val="none" w:sz="0" w:space="0" w:color="auto"/>
      </w:divBdr>
    </w:div>
    <w:div w:id="2142072035">
      <w:bodyDiv w:val="1"/>
      <w:marLeft w:val="0"/>
      <w:marRight w:val="0"/>
      <w:marTop w:val="0"/>
      <w:marBottom w:val="0"/>
      <w:divBdr>
        <w:top w:val="none" w:sz="0" w:space="0" w:color="auto"/>
        <w:left w:val="none" w:sz="0" w:space="0" w:color="auto"/>
        <w:bottom w:val="none" w:sz="0" w:space="0" w:color="auto"/>
        <w:right w:val="none" w:sz="0" w:space="0" w:color="auto"/>
      </w:divBdr>
    </w:div>
    <w:div w:id="21458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haleejtimes.com/business/economy/uae-economy-grow-5-2025-standard-chartered" TargetMode="External"/><Relationship Id="rId21" Type="http://schemas.openxmlformats.org/officeDocument/2006/relationships/hyperlink" Target="https://www.thenationalnews.com/business/2025/08/13/uae-ranked-second-most-preferred-destination-for-fdi-globally/" TargetMode="External"/><Relationship Id="rId42" Type="http://schemas.openxmlformats.org/officeDocument/2006/relationships/hyperlink" Target="https://www.arabianbusiness.com/industries/banking-finance/saudi-arabias-eastern-region-attracts-8bn-investments-across-key-sectors" TargetMode="External"/><Relationship Id="rId47" Type="http://schemas.openxmlformats.org/officeDocument/2006/relationships/hyperlink" Target="https://gulfnews.com/business/economy/saudi-arabia-sees-faster-economic-growth-in-2025-despite-wider-deficit-1.500244790" TargetMode="External"/><Relationship Id="rId63" Type="http://schemas.openxmlformats.org/officeDocument/2006/relationships/hyperlink" Target="https://www.gulfgoodnews.com/bahrain-economy-growth-q1-2025"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nationalnews.com/news/uae/2025/08/06/uaes-east-coast-set-for-tourism-boom-from-etihad-rails-passenger-service/" TargetMode="External"/><Relationship Id="rId29" Type="http://schemas.openxmlformats.org/officeDocument/2006/relationships/hyperlink" Target="https://www.brecorder.com/news/40379417/dubais-gdp-growth-the-result-of-a-multifaceted-economic-strategy" TargetMode="External"/><Relationship Id="rId11" Type="http://schemas.openxmlformats.org/officeDocument/2006/relationships/hyperlink" Target="https://www.khaleejtimes.com/business/economy/abu-dhabis-non-oil-trade-surges-as-diversification-drive-gains-pace" TargetMode="External"/><Relationship Id="rId24" Type="http://schemas.openxmlformats.org/officeDocument/2006/relationships/hyperlink" Target="https://gulfnews.com/business/economy/uae-growth-to-accelerate-in-coming-years-central-bank-1.500221795" TargetMode="External"/><Relationship Id="rId32" Type="http://schemas.openxmlformats.org/officeDocument/2006/relationships/hyperlink" Target="https://www.thenationalnews.com/business/economy/2025/08/03/abu-dhabi-non-oil-trade-economy/" TargetMode="External"/><Relationship Id="rId37" Type="http://schemas.openxmlformats.org/officeDocument/2006/relationships/hyperlink" Target="https://iuk-business-connect.org.uk/wp-content/uploads/2025/07/Agri-Food-Technologies-in-Saudi-Arabia-FINAL-PUBLIC.pdf" TargetMode="External"/><Relationship Id="rId40" Type="http://schemas.openxmlformats.org/officeDocument/2006/relationships/hyperlink" Target="https://www.arabianbusiness.com/gcc/saudi-arabia/saudi-arabia-launches-easier-online-permit-process-for-controlled-drugs" TargetMode="External"/><Relationship Id="rId45" Type="http://schemas.openxmlformats.org/officeDocument/2006/relationships/hyperlink" Target="https://www.thenationalnews.com/business/economy/2025/08/11/saudi-arabias-industrial-output-matches-2023-high-amid-continued-economic-momentum/" TargetMode="External"/><Relationship Id="rId53" Type="http://schemas.openxmlformats.org/officeDocument/2006/relationships/hyperlink" Target="https://www.zawya.com/en/economy/gcc/kuwait-rewrites-development-method-with-mega-projects-new-vision-nj1i1d6e" TargetMode="External"/><Relationship Id="rId58" Type="http://schemas.openxmlformats.org/officeDocument/2006/relationships/hyperlink" Target="https://www.zawya.com/en/economy/gcc/kuwait-reports-347bln-budget-deficit-for-2024-2025-qku2itjz"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travelandtourworld.com/news/article/bahrain-travel-industry-sees-explosive-growth-with-over-four-million-travelers-in-early-2025-balanced-traffic-flow-reinforces-its-role-as-a-critical-gulf-air-hub/" TargetMode="External"/><Relationship Id="rId19" Type="http://schemas.openxmlformats.org/officeDocument/2006/relationships/hyperlink" Target="https://www.khaleejtimes.com/business/shurooqs-sharjah-collection-invests-dh300-million-in-7-luxury-eco-retreats" TargetMode="External"/><Relationship Id="rId14" Type="http://schemas.openxmlformats.org/officeDocument/2006/relationships/hyperlink" Target="https://www.gulftoday.ae/business/2025/08/01/ras-al-khaimah-tourism-sector-hits-record-654000-visitors-in-first-half" TargetMode="External"/><Relationship Id="rId22" Type="http://schemas.openxmlformats.org/officeDocument/2006/relationships/hyperlink" Target="https://gulfnews.com/business/retail/dubai-launches-14-new-investment-opportunities-for-citizens-at-hatta-sustainable-waterfalls-1.500236108" TargetMode="External"/><Relationship Id="rId27" Type="http://schemas.openxmlformats.org/officeDocument/2006/relationships/hyperlink" Target="https://www.arabianbusiness.com/politics-economics/dubai-economy-q1-2025" TargetMode="External"/><Relationship Id="rId30" Type="http://schemas.openxmlformats.org/officeDocument/2006/relationships/hyperlink" Target="https://www.brecorder.com/news/40379417/dubais-gdp-growth-the-result-of-a-multifaceted-economic-strategy" TargetMode="External"/><Relationship Id="rId35" Type="http://schemas.openxmlformats.org/officeDocument/2006/relationships/hyperlink" Target="https://www.arabianbusiness.com/industries/banking-finance/saudi-businesses-warned-up-to-25-fines-for-missing-august-tax-deadline" TargetMode="External"/><Relationship Id="rId43" Type="http://schemas.openxmlformats.org/officeDocument/2006/relationships/hyperlink" Target="https://www.zawya.com/en/business/investment/us-emerges-as-largest-greenfield-investor-in-saudi-arabia-in-h1-2025-nsb5905i" TargetMode="External"/><Relationship Id="rId48" Type="http://schemas.openxmlformats.org/officeDocument/2006/relationships/hyperlink" Target="https://www.arabianbusiness.com/politics-economics/saudi-non-oil-exports-jump-22-in-june-2025-as-re-exports-surge-60" TargetMode="External"/><Relationship Id="rId56" Type="http://schemas.openxmlformats.org/officeDocument/2006/relationships/hyperlink" Target="https://www.arabianbusiness.com/politics-economics/kuwait-investment-jobs-2035-megaprojects" TargetMode="External"/><Relationship Id="rId64" Type="http://schemas.openxmlformats.org/officeDocument/2006/relationships/hyperlink" Target="mailto:eivina.ziziunaite-allbaz@urm.lt"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arabianbusiness.com/industries/retail/spinneys-kuwait-alshaya-2026"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zawya.com/en/economy/policy/dubai-launches-innovative-one-freezone-passport-scheme-s01msqxi" TargetMode="External"/><Relationship Id="rId17" Type="http://schemas.openxmlformats.org/officeDocument/2006/relationships/hyperlink" Target="https://www.thenationalnews.com/business/aviation/2025/08/11/middle-east-airlines-vie-for-swankier-cabins-as-demand-for-premium-travel-soars/" TargetMode="External"/><Relationship Id="rId25" Type="http://schemas.openxmlformats.org/officeDocument/2006/relationships/hyperlink" Target="https://www.zawya.com/en/economy/gcc/uaes-pmi-slips-to-lowest-level-in-four-years-over-geopolitical-tensions-ny61prrq" TargetMode="External"/><Relationship Id="rId33" Type="http://schemas.openxmlformats.org/officeDocument/2006/relationships/hyperlink" Target="https://www.arabianbusiness.com/politics-economics/dubai-international-chamber-attracts-143-new-companies-in-h1-2025-a-138-per-cent-surge-from-last-year" TargetMode="External"/><Relationship Id="rId38" Type="http://schemas.openxmlformats.org/officeDocument/2006/relationships/hyperlink" Target="https://www.spa.gov.sa/en/N2376704" TargetMode="External"/><Relationship Id="rId46" Type="http://schemas.openxmlformats.org/officeDocument/2006/relationships/hyperlink" Target="https://www.zawya.com/en/economy/gcc/saudi-arabias-inflation-rate-remains-stable-at-21-in-july-y63y7cer" TargetMode="External"/><Relationship Id="rId59" Type="http://schemas.openxmlformats.org/officeDocument/2006/relationships/hyperlink" Target="https://www.zawya.com/en/economy/gcc/bahrain-national-origin-non-oil-exports-surge-12-to-26bln-cq4m6hpt" TargetMode="External"/><Relationship Id="rId67" Type="http://schemas.openxmlformats.org/officeDocument/2006/relationships/header" Target="header2.xml"/><Relationship Id="rId20" Type="http://schemas.openxmlformats.org/officeDocument/2006/relationships/hyperlink" Target="https://thebrewnews.com/thebrew-news/uae/uae-tourism-industry-2025-growth/" TargetMode="External"/><Relationship Id="rId41" Type="http://schemas.openxmlformats.org/officeDocument/2006/relationships/hyperlink" Target="https://www.thenationalnews.com/business/economy/2025/08/13/saudi-wealth-fund-pifs-assets-under-management-up-19-in-2024-to-913bn/" TargetMode="External"/><Relationship Id="rId54" Type="http://schemas.openxmlformats.org/officeDocument/2006/relationships/hyperlink" Target="https://gulfnews.com/world/gulf/kuwait/kuwait-unveils-three-month-family-visit-visa-in-sweeping-visa-platform-overhaul-1.500223079" TargetMode="External"/><Relationship Id="rId62" Type="http://schemas.openxmlformats.org/officeDocument/2006/relationships/hyperlink" Target="https://www.agbi.com/economy/2025/08/financial-sector-spurs-bahrains-economic-growth/"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henationalnews.com/business/economy/2025/08/03/dubai-tourism-visitors-2025/" TargetMode="External"/><Relationship Id="rId23" Type="http://schemas.openxmlformats.org/officeDocument/2006/relationships/hyperlink" Target="https://www.khaleejtimes.com/business/markets/uae-retail-investors-increasingly-focused-on-homegrown-markets" TargetMode="External"/><Relationship Id="rId28" Type="http://schemas.openxmlformats.org/officeDocument/2006/relationships/hyperlink" Target="https://www.arabianbusiness.com/politics-economics/uae-leaps-27-spots-to-16th-in-global-government-support-index-2025" TargetMode="External"/><Relationship Id="rId36" Type="http://schemas.openxmlformats.org/officeDocument/2006/relationships/hyperlink" Target="https://www.zawya.com/en/news/sponsored-content/saudi-exim-bolstering-non-oil-exports-from-saudi-arabia-tjgftwrc" TargetMode="External"/><Relationship Id="rId49" Type="http://schemas.openxmlformats.org/officeDocument/2006/relationships/hyperlink" Target="https://www.khaleejtimes.com/business/economy/saudi-arabias-non-oil-economy-powers-ahead-amid-cooling-inflation?utm_campaign=trending-inarticle-section&amp;utm_medium=section-rcmd-api&amp;utm_source=fallback" TargetMode="External"/><Relationship Id="rId57" Type="http://schemas.openxmlformats.org/officeDocument/2006/relationships/hyperlink" Target="https://www.zawya.com/en/economy/gcc/kuwait-pmi-rises-to-535-in-july-signaling-an-improved-business-environment-rj6sr6v4" TargetMode="External"/><Relationship Id="rId10" Type="http://schemas.openxmlformats.org/officeDocument/2006/relationships/endnotes" Target="endnotes.xml"/><Relationship Id="rId31" Type="http://schemas.openxmlformats.org/officeDocument/2006/relationships/hyperlink" Target="https://www.brecorder.com/news/40379417/dubais-gdp-growth-the-result-of-a-multifaceted-economic-strategy" TargetMode="External"/><Relationship Id="rId44" Type="http://schemas.openxmlformats.org/officeDocument/2006/relationships/hyperlink" Target="https://www.zawya.com/en/economy/gcc/saudi-pmi-slips-to-in-july-as-business-activity-expansion-hits-lowest-level-in-over-3-years-ngfxcv66" TargetMode="External"/><Relationship Id="rId52" Type="http://schemas.openxmlformats.org/officeDocument/2006/relationships/hyperlink" Target="https://edgeconsultancykw.com/wp-content/uploads/2025/08/Monthly-Economic-Report-English-Aug-26.pdf" TargetMode="External"/><Relationship Id="rId60" Type="http://schemas.openxmlformats.org/officeDocument/2006/relationships/hyperlink" Target="https://bahrainfoodmonitor.org/bahrains-vegetable-output-now-doubled-amid-55-agricultural-growth-in-a-decade/" TargetMode="External"/><Relationship Id="rId65" Type="http://schemas.openxmlformats.org/officeDocument/2006/relationships/hyperlink" Target="mailto:giedrius.jokubauskis@urm.l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ulfnews.com/uae/environment/uae-sets-global-benchmark-with-ai-certification-in-agriculture-1.500221539" TargetMode="External"/><Relationship Id="rId18" Type="http://schemas.openxmlformats.org/officeDocument/2006/relationships/hyperlink" Target="https://gulfnews.com/business/aviation/flydubai-bolsters-fleet-with-12-new-aircraft-in-2025-delivery-of-20-jets-remain-1.500232973" TargetMode="External"/><Relationship Id="rId39" Type="http://schemas.openxmlformats.org/officeDocument/2006/relationships/hyperlink" Target="https://www.zawya.com/en/economy/gcc/saudi-vat-refund-scheme-benefits-tourists-gcc-nationals-bpfb92mn" TargetMode="External"/><Relationship Id="rId34" Type="http://schemas.openxmlformats.org/officeDocument/2006/relationships/hyperlink" Target="https://www.arabianbusiness.com/politics-economics/gcc-national-income-hits-2-14tn-in-2023-as-exports-fall-7-per-cent" TargetMode="External"/><Relationship Id="rId50" Type="http://schemas.openxmlformats.org/officeDocument/2006/relationships/hyperlink" Target="https://www.zawya.com/en/economy/gcc/saudi-arabia-attracts-616-regional-hqs-of-global-companies-by-q1-2025-says-media-minister-s1wxs3qw" TargetMode="External"/><Relationship Id="rId55" Type="http://schemas.openxmlformats.org/officeDocument/2006/relationships/hyperlink" Target="https://www.zawya.com/en/economy/policy/now-no-more-salary-cap-for-kuwait-family-visit-visas-yq6oos51" TargetMode="External"/><Relationship Id="rId7" Type="http://schemas.openxmlformats.org/officeDocument/2006/relationships/settings" Target="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5E0DD-6C65-4707-9154-C4008E1F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0BDBA9-F4F7-4D1E-9ED2-A734F2E8D8F9}">
  <ds:schemaRefs>
    <ds:schemaRef ds:uri="http://schemas.openxmlformats.org/officeDocument/2006/bibliography"/>
  </ds:schemaRefs>
</ds:datastoreItem>
</file>

<file path=customXml/itemProps3.xml><?xml version="1.0" encoding="utf-8"?>
<ds:datastoreItem xmlns:ds="http://schemas.openxmlformats.org/officeDocument/2006/customXml" ds:itemID="{D08D500F-ED95-4DFC-B9A9-F123739A8A31}">
  <ds:schemaRefs>
    <ds:schemaRef ds:uri="http://schemas.microsoft.com/sharepoint/v3/contenttype/forms"/>
  </ds:schemaRefs>
</ds:datastoreItem>
</file>

<file path=customXml/itemProps4.xml><?xml version="1.0" encoding="utf-8"?>
<ds:datastoreItem xmlns:ds="http://schemas.openxmlformats.org/officeDocument/2006/customXml" ds:itemID="{BEC23709-48C0-4590-9192-4910C3DC0B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21996</Words>
  <Characters>12538</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34466</CharactersWithSpaces>
  <SharedDoc>false</SharedDoc>
  <HLinks>
    <vt:vector size="150" baseType="variant">
      <vt:variant>
        <vt:i4>458770</vt:i4>
      </vt:variant>
      <vt:variant>
        <vt:i4>72</vt:i4>
      </vt:variant>
      <vt:variant>
        <vt:i4>0</vt:i4>
      </vt:variant>
      <vt:variant>
        <vt:i4>5</vt:i4>
      </vt:variant>
      <vt:variant>
        <vt:lpwstr>https://www.arabnews.com/node/2123711/middle-east</vt:lpwstr>
      </vt:variant>
      <vt:variant>
        <vt:lpwstr/>
      </vt:variant>
      <vt:variant>
        <vt:i4>6029379</vt:i4>
      </vt:variant>
      <vt:variant>
        <vt:i4>69</vt:i4>
      </vt:variant>
      <vt:variant>
        <vt:i4>0</vt:i4>
      </vt:variant>
      <vt:variant>
        <vt:i4>5</vt:i4>
      </vt:variant>
      <vt:variant>
        <vt:lpwstr>https://www.thenationalnews.com/business/economy/2022/07/18/dubais-new-metaverse-strategy-to-add-4bn-to-economy-and-create-more-than-40000-jobs/</vt:lpwstr>
      </vt:variant>
      <vt:variant>
        <vt:lpwstr/>
      </vt:variant>
      <vt:variant>
        <vt:i4>720975</vt:i4>
      </vt:variant>
      <vt:variant>
        <vt:i4>66</vt:i4>
      </vt:variant>
      <vt:variant>
        <vt:i4>0</vt:i4>
      </vt:variant>
      <vt:variant>
        <vt:i4>5</vt:i4>
      </vt:variant>
      <vt:variant>
        <vt:lpwstr>https://gulfbusiness.com/motor-launches-electric-car-sharing-platform-in-the-uae/</vt:lpwstr>
      </vt:variant>
      <vt:variant>
        <vt:lpwstr/>
      </vt:variant>
      <vt:variant>
        <vt:i4>3014699</vt:i4>
      </vt:variant>
      <vt:variant>
        <vt:i4>63</vt:i4>
      </vt:variant>
      <vt:variant>
        <vt:i4>0</vt:i4>
      </vt:variant>
      <vt:variant>
        <vt:i4>5</vt:i4>
      </vt:variant>
      <vt:variant>
        <vt:lpwstr>https://www.bloomberg.com/news/articles/2022-07-26/cash-rich-gulf-funds-splurge-on-mega-deals-as-liquidity-dries-up</vt:lpwstr>
      </vt:variant>
      <vt:variant>
        <vt:lpwstr/>
      </vt:variant>
      <vt:variant>
        <vt:i4>7274620</vt:i4>
      </vt:variant>
      <vt:variant>
        <vt:i4>60</vt:i4>
      </vt:variant>
      <vt:variant>
        <vt:i4>0</vt:i4>
      </vt:variant>
      <vt:variant>
        <vt:i4>5</vt:i4>
      </vt:variant>
      <vt:variant>
        <vt:lpwstr>https://www.wam.ae/en/details/1395303066208</vt:lpwstr>
      </vt:variant>
      <vt:variant>
        <vt:lpwstr/>
      </vt:variant>
      <vt:variant>
        <vt:i4>6357100</vt:i4>
      </vt:variant>
      <vt:variant>
        <vt:i4>57</vt:i4>
      </vt:variant>
      <vt:variant>
        <vt:i4>0</vt:i4>
      </vt:variant>
      <vt:variant>
        <vt:i4>5</vt:i4>
      </vt:variant>
      <vt:variant>
        <vt:lpwstr>https://www.al-monitor.com/originals/2022/07/venture-capital-investments-saudi-startups-triple-584-million</vt:lpwstr>
      </vt:variant>
      <vt:variant>
        <vt:lpwstr/>
      </vt:variant>
      <vt:variant>
        <vt:i4>6160399</vt:i4>
      </vt:variant>
      <vt:variant>
        <vt:i4>54</vt:i4>
      </vt:variant>
      <vt:variant>
        <vt:i4>0</vt:i4>
      </vt:variant>
      <vt:variant>
        <vt:i4>5</vt:i4>
      </vt:variant>
      <vt:variant>
        <vt:lpwstr>https://www.al-monitor.com/originals/2022/07/abu-dhabi-national-oil-company-work-frances-totalenergies-carbon-capture</vt:lpwstr>
      </vt:variant>
      <vt:variant>
        <vt:lpwstr/>
      </vt:variant>
      <vt:variant>
        <vt:i4>6750315</vt:i4>
      </vt:variant>
      <vt:variant>
        <vt:i4>51</vt:i4>
      </vt:variant>
      <vt:variant>
        <vt:i4>0</vt:i4>
      </vt:variant>
      <vt:variant>
        <vt:i4>5</vt:i4>
      </vt:variant>
      <vt:variant>
        <vt:lpwstr>https://www.khaleejtimes.com/travel/fifa-world-cup-2022-uae-hotel-rates-see-20-increase-100-occupancy-expected</vt:lpwstr>
      </vt:variant>
      <vt:variant>
        <vt:lpwstr/>
      </vt:variant>
      <vt:variant>
        <vt:i4>3604607</vt:i4>
      </vt:variant>
      <vt:variant>
        <vt:i4>48</vt:i4>
      </vt:variant>
      <vt:variant>
        <vt:i4>0</vt:i4>
      </vt:variant>
      <vt:variant>
        <vt:i4>5</vt:i4>
      </vt:variant>
      <vt:variant>
        <vt:lpwstr>https://www.al-monitor.com/originals/2022/07/uae-bank-allow-cryptocurrency-trading-dirhams</vt:lpwstr>
      </vt:variant>
      <vt:variant>
        <vt:lpwstr/>
      </vt:variant>
      <vt:variant>
        <vt:i4>7209069</vt:i4>
      </vt:variant>
      <vt:variant>
        <vt:i4>45</vt:i4>
      </vt:variant>
      <vt:variant>
        <vt:i4>0</vt:i4>
      </vt:variant>
      <vt:variant>
        <vt:i4>5</vt:i4>
      </vt:variant>
      <vt:variant>
        <vt:lpwstr>https://www.al-monitor.com/originals/2022/07/bahrain-joins-uaes-industrial-partnership</vt:lpwstr>
      </vt:variant>
      <vt:variant>
        <vt:lpwstr/>
      </vt:variant>
      <vt:variant>
        <vt:i4>3014699</vt:i4>
      </vt:variant>
      <vt:variant>
        <vt:i4>42</vt:i4>
      </vt:variant>
      <vt:variant>
        <vt:i4>0</vt:i4>
      </vt:variant>
      <vt:variant>
        <vt:i4>5</vt:i4>
      </vt:variant>
      <vt:variant>
        <vt:lpwstr>https://www.bloomberg.com/news/articles/2022-07-26/cash-rich-gulf-funds-splurge-on-mega-deals-as-liquidity-dries-up</vt:lpwstr>
      </vt:variant>
      <vt:variant>
        <vt:lpwstr/>
      </vt:variant>
      <vt:variant>
        <vt:i4>1704024</vt:i4>
      </vt:variant>
      <vt:variant>
        <vt:i4>39</vt:i4>
      </vt:variant>
      <vt:variant>
        <vt:i4>0</vt:i4>
      </vt:variant>
      <vt:variant>
        <vt:i4>5</vt:i4>
      </vt:variant>
      <vt:variant>
        <vt:lpwstr>https://www.thenationalnews.com/business/money/2022/07/27/uaes-financial-wealth-expected-to-surge-to-1tn-by-2026/</vt:lpwstr>
      </vt:variant>
      <vt:variant>
        <vt:lpwstr/>
      </vt:variant>
      <vt:variant>
        <vt:i4>2621537</vt:i4>
      </vt:variant>
      <vt:variant>
        <vt:i4>36</vt:i4>
      </vt:variant>
      <vt:variant>
        <vt:i4>0</vt:i4>
      </vt:variant>
      <vt:variant>
        <vt:i4>5</vt:i4>
      </vt:variant>
      <vt:variant>
        <vt:lpwstr>https://www.al-monitor.com/originals/2022/07/saudi-arabia-signs-energy-agreement-greece</vt:lpwstr>
      </vt:variant>
      <vt:variant>
        <vt:lpwstr/>
      </vt:variant>
      <vt:variant>
        <vt:i4>5242897</vt:i4>
      </vt:variant>
      <vt:variant>
        <vt:i4>33</vt:i4>
      </vt:variant>
      <vt:variant>
        <vt:i4>0</vt:i4>
      </vt:variant>
      <vt:variant>
        <vt:i4>5</vt:i4>
      </vt:variant>
      <vt:variant>
        <vt:lpwstr>https://www.al-monitor.com/originals/2022/07/more-gas-discovered-coast-abu-dhabi</vt:lpwstr>
      </vt:variant>
      <vt:variant>
        <vt:lpwstr/>
      </vt:variant>
      <vt:variant>
        <vt:i4>589824</vt:i4>
      </vt:variant>
      <vt:variant>
        <vt:i4>30</vt:i4>
      </vt:variant>
      <vt:variant>
        <vt:i4>0</vt:i4>
      </vt:variant>
      <vt:variant>
        <vt:i4>5</vt:i4>
      </vt:variant>
      <vt:variant>
        <vt:lpwstr>https://english.alarabiya.net/News/gulf/2022/07/31/Saudi-GDP-grows-11-8-percent-year-on-year-in-Q2-Estimates</vt:lpwstr>
      </vt:variant>
      <vt:variant>
        <vt:lpwstr/>
      </vt:variant>
      <vt:variant>
        <vt:i4>3604606</vt:i4>
      </vt:variant>
      <vt:variant>
        <vt:i4>27</vt:i4>
      </vt:variant>
      <vt:variant>
        <vt:i4>0</vt:i4>
      </vt:variant>
      <vt:variant>
        <vt:i4>5</vt:i4>
      </vt:variant>
      <vt:variant>
        <vt:lpwstr>https://wam.ae/en/details/1395303071165</vt:lpwstr>
      </vt:variant>
      <vt:variant>
        <vt:lpwstr/>
      </vt:variant>
      <vt:variant>
        <vt:i4>6750255</vt:i4>
      </vt:variant>
      <vt:variant>
        <vt:i4>24</vt:i4>
      </vt:variant>
      <vt:variant>
        <vt:i4>0</vt:i4>
      </vt:variant>
      <vt:variant>
        <vt:i4>5</vt:i4>
      </vt:variant>
      <vt:variant>
        <vt:lpwstr>https://edition.cnn.com/2022/02/22/investing/mideast-summary-02-22-2022-intl/index.html</vt:lpwstr>
      </vt:variant>
      <vt:variant>
        <vt:lpwstr/>
      </vt:variant>
      <vt:variant>
        <vt:i4>14</vt:i4>
      </vt:variant>
      <vt:variant>
        <vt:i4>21</vt:i4>
      </vt:variant>
      <vt:variant>
        <vt:i4>0</vt:i4>
      </vt:variant>
      <vt:variant>
        <vt:i4>5</vt:i4>
      </vt:variant>
      <vt:variant>
        <vt:lpwstr>https://gulfnews.com/business/banking/for-uae-developers-low-cost-financing-from-europe-opens-up-interesting-options-1.1644816904072</vt:lpwstr>
      </vt:variant>
      <vt:variant>
        <vt:lpwstr/>
      </vt:variant>
      <vt:variant>
        <vt:i4>4063355</vt:i4>
      </vt:variant>
      <vt:variant>
        <vt:i4>18</vt:i4>
      </vt:variant>
      <vt:variant>
        <vt:i4>0</vt:i4>
      </vt:variant>
      <vt:variant>
        <vt:i4>5</vt:i4>
      </vt:variant>
      <vt:variant>
        <vt:lpwstr>https://wam.ae/en/details/1395303019278</vt:lpwstr>
      </vt:variant>
      <vt:variant>
        <vt:lpwstr/>
      </vt:variant>
      <vt:variant>
        <vt:i4>6619256</vt:i4>
      </vt:variant>
      <vt:variant>
        <vt:i4>15</vt:i4>
      </vt:variant>
      <vt:variant>
        <vt:i4>0</vt:i4>
      </vt:variant>
      <vt:variant>
        <vt:i4>5</vt:i4>
      </vt:variant>
      <vt:variant>
        <vt:lpwstr>https://www.wam.ae/en/details/1395303019156</vt:lpwstr>
      </vt:variant>
      <vt:variant>
        <vt:lpwstr/>
      </vt:variant>
      <vt:variant>
        <vt:i4>6684707</vt:i4>
      </vt:variant>
      <vt:variant>
        <vt:i4>12</vt:i4>
      </vt:variant>
      <vt:variant>
        <vt:i4>0</vt:i4>
      </vt:variant>
      <vt:variant>
        <vt:i4>5</vt:i4>
      </vt:variant>
      <vt:variant>
        <vt:lpwstr>https://english.alarabiya.net/News/gulf/2022/02/03/Saudi-Transport-Authority-unveils-project-to-link-200-cities-ferry-6-mln-passengers</vt:lpwstr>
      </vt:variant>
      <vt:variant>
        <vt:lpwstr/>
      </vt:variant>
      <vt:variant>
        <vt:i4>7340074</vt:i4>
      </vt:variant>
      <vt:variant>
        <vt:i4>9</vt:i4>
      </vt:variant>
      <vt:variant>
        <vt:i4>0</vt:i4>
      </vt:variant>
      <vt:variant>
        <vt:i4>5</vt:i4>
      </vt:variant>
      <vt:variant>
        <vt:lpwstr>https://www.thenationalnews.com/business/economy/2022/02/03/abu-dhabi-unveils-new-feature-to-ease-business-set-up/</vt:lpwstr>
      </vt:variant>
      <vt:variant>
        <vt:lpwstr/>
      </vt:variant>
      <vt:variant>
        <vt:i4>1114180</vt:i4>
      </vt:variant>
      <vt:variant>
        <vt:i4>6</vt:i4>
      </vt:variant>
      <vt:variant>
        <vt:i4>0</vt:i4>
      </vt:variant>
      <vt:variant>
        <vt:i4>5</vt:i4>
      </vt:variant>
      <vt:variant>
        <vt:lpwstr>https://www.egypttoday.com/Article/3/118035/UAE-s-Aldar-Properties-plans-to-expand-land-portfolio-in</vt:lpwstr>
      </vt:variant>
      <vt:variant>
        <vt:lpwstr/>
      </vt:variant>
      <vt:variant>
        <vt:i4>852049</vt:i4>
      </vt:variant>
      <vt:variant>
        <vt:i4>3</vt:i4>
      </vt:variant>
      <vt:variant>
        <vt:i4>0</vt:i4>
      </vt:variant>
      <vt:variant>
        <vt:i4>5</vt:i4>
      </vt:variant>
      <vt:variant>
        <vt:lpwstr>https://www.thenationalnews.com/business/economy/2022/08/01/uae-central-bank-issues-new-anti-money-laundering-guidelines/</vt:lpwstr>
      </vt:variant>
      <vt:variant>
        <vt:lpwstr/>
      </vt:variant>
      <vt:variant>
        <vt:i4>4128826</vt:i4>
      </vt:variant>
      <vt:variant>
        <vt:i4>0</vt:i4>
      </vt:variant>
      <vt:variant>
        <vt:i4>0</vt:i4>
      </vt:variant>
      <vt:variant>
        <vt:i4>5</vt:i4>
      </vt:variant>
      <vt:variant>
        <vt:lpwstr>https://www.tehrantimes.com/news/469969/Iran-UAE-trade-conference-held-in-Dubai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Giedrius JOKUBAUSKIS</cp:lastModifiedBy>
  <cp:revision>2</cp:revision>
  <cp:lastPrinted>2023-04-05T06:18:00Z</cp:lastPrinted>
  <dcterms:created xsi:type="dcterms:W3CDTF">2025-08-29T07:47:00Z</dcterms:created>
  <dcterms:modified xsi:type="dcterms:W3CDTF">2025-08-29T07:47:00Z</dcterms:modified>
</cp:coreProperties>
</file>