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B793" w14:textId="77777777" w:rsidR="00A27B96" w:rsidRPr="00FC7BD2" w:rsidRDefault="00A27B96" w:rsidP="00B77829">
      <w:pPr>
        <w:spacing w:after="0" w:line="240" w:lineRule="auto"/>
        <w:jc w:val="center"/>
        <w:rPr>
          <w:rFonts w:ascii="Times New Roman" w:eastAsia="Calibri" w:hAnsi="Times New Roman" w:cs="Times New Roman"/>
          <w:sz w:val="24"/>
          <w:szCs w:val="24"/>
          <w:lang w:val="lt-LT"/>
        </w:rPr>
      </w:pPr>
      <w:r w:rsidRPr="00FC7BD2">
        <w:rPr>
          <w:rFonts w:ascii="Times New Roman" w:eastAsia="Calibri" w:hAnsi="Times New Roman" w:cs="Times New Roman"/>
          <w:sz w:val="24"/>
          <w:szCs w:val="24"/>
          <w:lang w:val="lt-LT"/>
        </w:rPr>
        <w:t xml:space="preserve">LIETUVOS RESPUBLIKOS </w:t>
      </w:r>
      <w:r w:rsidR="00D82B48" w:rsidRPr="00FC7BD2">
        <w:rPr>
          <w:rFonts w:ascii="Times New Roman" w:eastAsia="Calibri" w:hAnsi="Times New Roman" w:cs="Times New Roman"/>
          <w:sz w:val="24"/>
          <w:szCs w:val="24"/>
          <w:lang w:val="lt-LT"/>
        </w:rPr>
        <w:t>AMBASADA PIETŲ AFRIKOS RESPUBLIKOJE</w:t>
      </w:r>
    </w:p>
    <w:p w14:paraId="75A65D23" w14:textId="77777777" w:rsidR="00A27B96" w:rsidRPr="00FC7BD2" w:rsidRDefault="00A27B96" w:rsidP="00B77829">
      <w:pPr>
        <w:spacing w:after="0" w:line="240" w:lineRule="auto"/>
        <w:jc w:val="center"/>
        <w:rPr>
          <w:rFonts w:ascii="Times New Roman" w:eastAsia="Calibri" w:hAnsi="Times New Roman" w:cs="Times New Roman"/>
          <w:b/>
          <w:sz w:val="24"/>
          <w:szCs w:val="24"/>
          <w:lang w:val="lt-LT"/>
        </w:rPr>
      </w:pPr>
      <w:r w:rsidRPr="00FC7BD2">
        <w:rPr>
          <w:rFonts w:ascii="Times New Roman" w:eastAsia="Calibri" w:hAnsi="Times New Roman" w:cs="Times New Roman"/>
          <w:b/>
          <w:sz w:val="24"/>
          <w:szCs w:val="24"/>
          <w:lang w:val="lt-LT"/>
        </w:rPr>
        <w:t>AKTUALIOS EKONOMINĖS INFORMACIJOS SUVESTINĖ</w:t>
      </w:r>
    </w:p>
    <w:p w14:paraId="0A5006A6" w14:textId="4C265E33" w:rsidR="00A27B96" w:rsidRPr="003D34DB" w:rsidRDefault="003B36C0" w:rsidP="00B7782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lt-LT"/>
        </w:rPr>
        <w:t>202</w:t>
      </w:r>
      <w:r w:rsidR="009B37BB">
        <w:rPr>
          <w:rFonts w:ascii="Times New Roman" w:eastAsia="Calibri" w:hAnsi="Times New Roman" w:cs="Times New Roman"/>
          <w:sz w:val="24"/>
          <w:szCs w:val="24"/>
          <w:lang w:val="lt-LT"/>
        </w:rPr>
        <w:t>5</w:t>
      </w:r>
      <w:r w:rsidR="0088487D">
        <w:rPr>
          <w:rFonts w:ascii="Times New Roman" w:eastAsia="Calibri" w:hAnsi="Times New Roman" w:cs="Times New Roman"/>
          <w:sz w:val="24"/>
          <w:szCs w:val="24"/>
          <w:lang w:val="lt-LT"/>
        </w:rPr>
        <w:t xml:space="preserve"> m. </w:t>
      </w:r>
      <w:r w:rsidR="008316F0">
        <w:rPr>
          <w:rFonts w:ascii="Times New Roman" w:eastAsia="Calibri" w:hAnsi="Times New Roman" w:cs="Times New Roman"/>
          <w:sz w:val="24"/>
          <w:szCs w:val="24"/>
          <w:lang w:val="lt-LT"/>
        </w:rPr>
        <w:t>birželio</w:t>
      </w:r>
      <w:r w:rsidR="00331399" w:rsidRPr="00FC7BD2">
        <w:rPr>
          <w:rFonts w:ascii="Times New Roman" w:eastAsia="Calibri" w:hAnsi="Times New Roman" w:cs="Times New Roman"/>
          <w:sz w:val="24"/>
          <w:szCs w:val="24"/>
          <w:lang w:val="lt-LT"/>
        </w:rPr>
        <w:t xml:space="preserve"> mėn. </w:t>
      </w:r>
    </w:p>
    <w:p w14:paraId="3B1BB664" w14:textId="77777777" w:rsidR="00E86CAE" w:rsidRPr="00FC7BD2" w:rsidRDefault="00E86CAE" w:rsidP="00B77829">
      <w:pPr>
        <w:spacing w:after="0" w:line="240" w:lineRule="auto"/>
        <w:jc w:val="center"/>
        <w:rPr>
          <w:rFonts w:ascii="Times New Roman" w:eastAsia="Calibri" w:hAnsi="Times New Roman" w:cs="Times New Roman"/>
          <w:sz w:val="20"/>
          <w:szCs w:val="20"/>
          <w:lang w:val="lt-LT"/>
        </w:rPr>
      </w:pPr>
    </w:p>
    <w:tbl>
      <w:tblPr>
        <w:tblW w:w="542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820"/>
        <w:gridCol w:w="3401"/>
        <w:gridCol w:w="999"/>
      </w:tblGrid>
      <w:tr w:rsidR="00A27B96" w:rsidRPr="000B364E" w14:paraId="79958161" w14:textId="77777777" w:rsidTr="00F8065D">
        <w:trPr>
          <w:trHeight w:val="385"/>
        </w:trPr>
        <w:tc>
          <w:tcPr>
            <w:tcW w:w="1271" w:type="dxa"/>
            <w:shd w:val="clear" w:color="auto" w:fill="auto"/>
            <w:tcMar>
              <w:top w:w="29" w:type="dxa"/>
              <w:left w:w="115" w:type="dxa"/>
              <w:bottom w:w="29" w:type="dxa"/>
              <w:right w:w="115" w:type="dxa"/>
            </w:tcMar>
            <w:vAlign w:val="center"/>
          </w:tcPr>
          <w:p w14:paraId="3130FAFD" w14:textId="77777777" w:rsidR="00A27B96" w:rsidRPr="00FC7BD2" w:rsidRDefault="00A27B96" w:rsidP="00B77829">
            <w:pPr>
              <w:spacing w:after="0" w:line="240" w:lineRule="auto"/>
              <w:jc w:val="center"/>
              <w:outlineLvl w:val="0"/>
              <w:rPr>
                <w:rFonts w:ascii="Times New Roman" w:eastAsia="Times New Roman" w:hAnsi="Times New Roman" w:cs="Times New Roman"/>
                <w:caps/>
                <w:sz w:val="20"/>
                <w:szCs w:val="20"/>
                <w:lang w:val="lt-LT"/>
              </w:rPr>
            </w:pPr>
            <w:r w:rsidRPr="00FC7BD2">
              <w:rPr>
                <w:rFonts w:ascii="Times New Roman" w:eastAsia="Times New Roman" w:hAnsi="Times New Roman" w:cs="Times New Roman"/>
                <w:caps/>
                <w:sz w:val="20"/>
                <w:szCs w:val="20"/>
                <w:lang w:val="lt-LT"/>
              </w:rPr>
              <w:t>Data</w:t>
            </w:r>
          </w:p>
        </w:tc>
        <w:tc>
          <w:tcPr>
            <w:tcW w:w="4820" w:type="dxa"/>
            <w:shd w:val="clear" w:color="auto" w:fill="auto"/>
            <w:tcMar>
              <w:top w:w="29" w:type="dxa"/>
              <w:left w:w="115" w:type="dxa"/>
              <w:bottom w:w="29" w:type="dxa"/>
              <w:right w:w="115" w:type="dxa"/>
            </w:tcMar>
            <w:vAlign w:val="center"/>
          </w:tcPr>
          <w:p w14:paraId="3F197B86" w14:textId="77777777" w:rsidR="00A27B96" w:rsidRPr="00FC7BD2" w:rsidRDefault="00A27B96" w:rsidP="00B77829">
            <w:pPr>
              <w:spacing w:after="0" w:line="240" w:lineRule="auto"/>
              <w:jc w:val="center"/>
              <w:outlineLvl w:val="0"/>
              <w:rPr>
                <w:rFonts w:ascii="Times New Roman" w:eastAsia="Times New Roman" w:hAnsi="Times New Roman" w:cs="Times New Roman"/>
                <w:caps/>
                <w:sz w:val="20"/>
                <w:szCs w:val="20"/>
                <w:lang w:val="lt-LT"/>
              </w:rPr>
            </w:pPr>
            <w:r w:rsidRPr="00FC7BD2">
              <w:rPr>
                <w:rFonts w:ascii="Times New Roman" w:eastAsia="Times New Roman" w:hAnsi="Times New Roman" w:cs="Times New Roman"/>
                <w:caps/>
                <w:sz w:val="20"/>
                <w:szCs w:val="20"/>
                <w:lang w:val="lt-LT"/>
              </w:rPr>
              <w:t>Pateikiamos informacijos apibendrinimas</w:t>
            </w:r>
          </w:p>
        </w:tc>
        <w:tc>
          <w:tcPr>
            <w:tcW w:w="3401" w:type="dxa"/>
            <w:shd w:val="clear" w:color="auto" w:fill="auto"/>
            <w:tcMar>
              <w:top w:w="29" w:type="dxa"/>
              <w:left w:w="115" w:type="dxa"/>
              <w:bottom w:w="29" w:type="dxa"/>
              <w:right w:w="115" w:type="dxa"/>
            </w:tcMar>
            <w:vAlign w:val="center"/>
          </w:tcPr>
          <w:p w14:paraId="4FA4A5AF" w14:textId="77777777" w:rsidR="00A27B96" w:rsidRPr="00FC7BD2" w:rsidRDefault="00A27B96" w:rsidP="00B77829">
            <w:pPr>
              <w:spacing w:after="0" w:line="240" w:lineRule="auto"/>
              <w:jc w:val="center"/>
              <w:outlineLvl w:val="0"/>
              <w:rPr>
                <w:rFonts w:ascii="Times New Roman" w:eastAsia="Times New Roman" w:hAnsi="Times New Roman" w:cs="Times New Roman"/>
                <w:caps/>
                <w:sz w:val="20"/>
                <w:szCs w:val="20"/>
                <w:lang w:val="lt-LT"/>
              </w:rPr>
            </w:pPr>
            <w:r w:rsidRPr="00FC7BD2">
              <w:rPr>
                <w:rFonts w:ascii="Times New Roman" w:eastAsia="Times New Roman" w:hAnsi="Times New Roman" w:cs="Times New Roman"/>
                <w:caps/>
                <w:sz w:val="20"/>
                <w:szCs w:val="20"/>
                <w:lang w:val="lt-LT"/>
              </w:rPr>
              <w:t>Informacijos šaltinis</w:t>
            </w:r>
          </w:p>
        </w:tc>
        <w:tc>
          <w:tcPr>
            <w:tcW w:w="999" w:type="dxa"/>
            <w:shd w:val="clear" w:color="auto" w:fill="auto"/>
            <w:tcMar>
              <w:top w:w="29" w:type="dxa"/>
              <w:left w:w="115" w:type="dxa"/>
              <w:bottom w:w="29" w:type="dxa"/>
              <w:right w:w="115" w:type="dxa"/>
            </w:tcMar>
            <w:vAlign w:val="center"/>
          </w:tcPr>
          <w:p w14:paraId="7A751AE3" w14:textId="77777777" w:rsidR="00A27B96" w:rsidRPr="00FC7BD2" w:rsidRDefault="00A84052" w:rsidP="00B77829">
            <w:pPr>
              <w:spacing w:after="0" w:line="240" w:lineRule="auto"/>
              <w:jc w:val="center"/>
              <w:outlineLvl w:val="0"/>
              <w:rPr>
                <w:rFonts w:ascii="Times New Roman" w:eastAsia="Times New Roman" w:hAnsi="Times New Roman" w:cs="Times New Roman"/>
                <w:caps/>
                <w:sz w:val="20"/>
                <w:szCs w:val="20"/>
                <w:lang w:val="lt-LT"/>
              </w:rPr>
            </w:pPr>
            <w:r w:rsidRPr="00FC7BD2">
              <w:rPr>
                <w:rFonts w:ascii="Times New Roman" w:eastAsia="Times New Roman" w:hAnsi="Times New Roman" w:cs="Times New Roman"/>
                <w:sz w:val="20"/>
                <w:szCs w:val="20"/>
                <w:lang w:val="lt-LT"/>
              </w:rPr>
              <w:t>Pastabos</w:t>
            </w:r>
          </w:p>
        </w:tc>
      </w:tr>
      <w:tr w:rsidR="00A27B96" w:rsidRPr="000B364E" w14:paraId="1EBADE52" w14:textId="77777777" w:rsidTr="00F8065D">
        <w:trPr>
          <w:trHeight w:val="216"/>
        </w:trPr>
        <w:tc>
          <w:tcPr>
            <w:tcW w:w="10491" w:type="dxa"/>
            <w:gridSpan w:val="4"/>
            <w:shd w:val="clear" w:color="auto" w:fill="auto"/>
            <w:tcMar>
              <w:top w:w="29" w:type="dxa"/>
              <w:left w:w="115" w:type="dxa"/>
              <w:bottom w:w="29" w:type="dxa"/>
              <w:right w:w="115" w:type="dxa"/>
            </w:tcMar>
          </w:tcPr>
          <w:p w14:paraId="77915D72" w14:textId="77777777" w:rsidR="00A27B96" w:rsidRPr="00FC7BD2" w:rsidRDefault="00A27B96" w:rsidP="00B77829">
            <w:pPr>
              <w:spacing w:after="0" w:line="240" w:lineRule="auto"/>
              <w:rPr>
                <w:rFonts w:ascii="Times New Roman" w:eastAsia="Calibri" w:hAnsi="Times New Roman" w:cs="Times New Roman"/>
                <w:b/>
                <w:sz w:val="20"/>
                <w:szCs w:val="20"/>
                <w:lang w:val="lt-LT"/>
              </w:rPr>
            </w:pPr>
            <w:r w:rsidRPr="00FC7BD2">
              <w:rPr>
                <w:rFonts w:ascii="Times New Roman" w:eastAsia="Calibri" w:hAnsi="Times New Roman" w:cs="Times New Roman"/>
                <w:b/>
                <w:sz w:val="20"/>
                <w:szCs w:val="20"/>
                <w:lang w:val="lt-LT"/>
              </w:rPr>
              <w:t>Lietuvos eksportuotojams aktuali informacija</w:t>
            </w:r>
          </w:p>
        </w:tc>
      </w:tr>
      <w:tr w:rsidR="00F26795" w:rsidRPr="000B364E" w14:paraId="2B60DE80" w14:textId="77777777" w:rsidTr="00302F37">
        <w:trPr>
          <w:trHeight w:val="355"/>
        </w:trPr>
        <w:tc>
          <w:tcPr>
            <w:tcW w:w="1271" w:type="dxa"/>
            <w:shd w:val="clear" w:color="auto" w:fill="auto"/>
            <w:tcMar>
              <w:top w:w="29" w:type="dxa"/>
              <w:left w:w="115" w:type="dxa"/>
              <w:bottom w:w="29" w:type="dxa"/>
              <w:right w:w="115" w:type="dxa"/>
            </w:tcMar>
          </w:tcPr>
          <w:p w14:paraId="143716F2" w14:textId="5DABC000" w:rsidR="00F26795" w:rsidRPr="00E661B3" w:rsidRDefault="00F26795" w:rsidP="00171711">
            <w:pPr>
              <w:spacing w:after="0" w:line="240" w:lineRule="auto"/>
              <w:rPr>
                <w:rFonts w:ascii="Times New Roman" w:eastAsia="Calibri" w:hAnsi="Times New Roman" w:cs="Times New Roman"/>
                <w:sz w:val="20"/>
                <w:szCs w:val="20"/>
                <w:lang w:val="lt-LT"/>
              </w:rPr>
            </w:pPr>
          </w:p>
        </w:tc>
        <w:tc>
          <w:tcPr>
            <w:tcW w:w="4820" w:type="dxa"/>
            <w:shd w:val="clear" w:color="auto" w:fill="auto"/>
            <w:tcMar>
              <w:top w:w="29" w:type="dxa"/>
              <w:left w:w="115" w:type="dxa"/>
              <w:bottom w:w="29" w:type="dxa"/>
              <w:right w:w="115" w:type="dxa"/>
            </w:tcMar>
          </w:tcPr>
          <w:p w14:paraId="20780427" w14:textId="223855F6" w:rsidR="00F26795" w:rsidRPr="003F6C2E" w:rsidRDefault="00F26795" w:rsidP="003F6C2E">
            <w:pPr>
              <w:spacing w:line="240" w:lineRule="auto"/>
              <w:jc w:val="both"/>
              <w:rPr>
                <w:rFonts w:ascii="Times New Roman" w:eastAsia="Times New Roman" w:hAnsi="Times New Roman" w:cs="Times New Roman"/>
                <w:color w:val="000000" w:themeColor="text1"/>
                <w:sz w:val="20"/>
                <w:szCs w:val="20"/>
                <w:lang w:val="lt-LT"/>
              </w:rPr>
            </w:pPr>
          </w:p>
        </w:tc>
        <w:tc>
          <w:tcPr>
            <w:tcW w:w="3401" w:type="dxa"/>
            <w:shd w:val="clear" w:color="auto" w:fill="auto"/>
            <w:tcMar>
              <w:top w:w="29" w:type="dxa"/>
              <w:left w:w="115" w:type="dxa"/>
              <w:bottom w:w="29" w:type="dxa"/>
              <w:right w:w="115" w:type="dxa"/>
            </w:tcMar>
          </w:tcPr>
          <w:p w14:paraId="37441586" w14:textId="735515F5" w:rsidR="00CC01C0" w:rsidRPr="005C6B64" w:rsidRDefault="00CC01C0" w:rsidP="00F26795">
            <w:pPr>
              <w:spacing w:after="0" w:line="240" w:lineRule="auto"/>
              <w:rPr>
                <w:sz w:val="20"/>
                <w:szCs w:val="20"/>
              </w:rPr>
            </w:pPr>
          </w:p>
        </w:tc>
        <w:tc>
          <w:tcPr>
            <w:tcW w:w="999" w:type="dxa"/>
            <w:shd w:val="clear" w:color="auto" w:fill="auto"/>
            <w:tcMar>
              <w:top w:w="29" w:type="dxa"/>
              <w:left w:w="115" w:type="dxa"/>
              <w:bottom w:w="29" w:type="dxa"/>
              <w:right w:w="115" w:type="dxa"/>
            </w:tcMar>
          </w:tcPr>
          <w:p w14:paraId="49FA88DA" w14:textId="77777777" w:rsidR="00F26795" w:rsidRPr="00FC7BD2" w:rsidRDefault="00F26795" w:rsidP="00F26795">
            <w:pPr>
              <w:spacing w:after="0" w:line="240" w:lineRule="auto"/>
              <w:rPr>
                <w:rFonts w:ascii="Times New Roman" w:eastAsia="Calibri" w:hAnsi="Times New Roman" w:cs="Times New Roman"/>
                <w:sz w:val="20"/>
                <w:szCs w:val="20"/>
                <w:lang w:val="lt-LT"/>
              </w:rPr>
            </w:pPr>
          </w:p>
        </w:tc>
      </w:tr>
      <w:tr w:rsidR="00F26795" w:rsidRPr="000B364E" w14:paraId="6A516D13" w14:textId="77777777" w:rsidTr="00F8065D">
        <w:trPr>
          <w:trHeight w:val="216"/>
        </w:trPr>
        <w:tc>
          <w:tcPr>
            <w:tcW w:w="10491" w:type="dxa"/>
            <w:gridSpan w:val="4"/>
            <w:shd w:val="clear" w:color="auto" w:fill="auto"/>
            <w:tcMar>
              <w:top w:w="29" w:type="dxa"/>
              <w:left w:w="115" w:type="dxa"/>
              <w:bottom w:w="29" w:type="dxa"/>
              <w:right w:w="115" w:type="dxa"/>
            </w:tcMar>
          </w:tcPr>
          <w:p w14:paraId="2B8D6466" w14:textId="77777777" w:rsidR="00F26795" w:rsidRPr="00A67371" w:rsidRDefault="00F26795" w:rsidP="00F26795">
            <w:pPr>
              <w:spacing w:after="0" w:line="240" w:lineRule="auto"/>
              <w:rPr>
                <w:rFonts w:ascii="Times New Roman" w:eastAsia="Calibri" w:hAnsi="Times New Roman" w:cs="Times New Roman"/>
                <w:b/>
                <w:sz w:val="20"/>
                <w:szCs w:val="20"/>
                <w:lang w:val="lt-LT"/>
              </w:rPr>
            </w:pPr>
            <w:r w:rsidRPr="00A67371">
              <w:rPr>
                <w:rFonts w:ascii="Times New Roman" w:eastAsia="Calibri" w:hAnsi="Times New Roman" w:cs="Times New Roman"/>
                <w:b/>
                <w:sz w:val="20"/>
                <w:szCs w:val="20"/>
                <w:lang w:val="lt-LT"/>
              </w:rPr>
              <w:t>Investicijoms pritraukti į Lietuvą aktuali informacija</w:t>
            </w:r>
          </w:p>
        </w:tc>
      </w:tr>
      <w:tr w:rsidR="00F26795" w:rsidRPr="000B364E" w14:paraId="0668F645" w14:textId="77777777" w:rsidTr="00F8065D">
        <w:trPr>
          <w:trHeight w:val="234"/>
        </w:trPr>
        <w:tc>
          <w:tcPr>
            <w:tcW w:w="1271" w:type="dxa"/>
            <w:shd w:val="clear" w:color="auto" w:fill="auto"/>
            <w:tcMar>
              <w:top w:w="29" w:type="dxa"/>
              <w:left w:w="115" w:type="dxa"/>
              <w:bottom w:w="29" w:type="dxa"/>
              <w:right w:w="115" w:type="dxa"/>
            </w:tcMar>
          </w:tcPr>
          <w:p w14:paraId="50D271CE" w14:textId="4DA9607B" w:rsidR="00F26795" w:rsidRPr="00B86511" w:rsidRDefault="00F26795" w:rsidP="00F26795">
            <w:pPr>
              <w:spacing w:after="0" w:line="240" w:lineRule="auto"/>
              <w:rPr>
                <w:rFonts w:ascii="Times New Roman" w:eastAsia="Calibri" w:hAnsi="Times New Roman" w:cs="Times New Roman"/>
                <w:sz w:val="20"/>
                <w:szCs w:val="20"/>
                <w:lang w:val="lt-LT"/>
              </w:rPr>
            </w:pPr>
          </w:p>
        </w:tc>
        <w:tc>
          <w:tcPr>
            <w:tcW w:w="4820" w:type="dxa"/>
            <w:shd w:val="clear" w:color="auto" w:fill="auto"/>
            <w:tcMar>
              <w:top w:w="29" w:type="dxa"/>
              <w:left w:w="115" w:type="dxa"/>
              <w:bottom w:w="29" w:type="dxa"/>
              <w:right w:w="115" w:type="dxa"/>
            </w:tcMar>
          </w:tcPr>
          <w:p w14:paraId="3464C800" w14:textId="164B8B5B" w:rsidR="00F26795" w:rsidRPr="00B86511" w:rsidRDefault="00F26795" w:rsidP="00A4310D">
            <w:pPr>
              <w:spacing w:after="0" w:line="240" w:lineRule="auto"/>
              <w:jc w:val="both"/>
              <w:rPr>
                <w:rStyle w:val="tlid-translation"/>
                <w:sz w:val="20"/>
                <w:szCs w:val="20"/>
                <w:lang w:val="lt-LT"/>
              </w:rPr>
            </w:pPr>
          </w:p>
        </w:tc>
        <w:tc>
          <w:tcPr>
            <w:tcW w:w="3401" w:type="dxa"/>
            <w:shd w:val="clear" w:color="auto" w:fill="auto"/>
            <w:tcMar>
              <w:top w:w="29" w:type="dxa"/>
              <w:left w:w="115" w:type="dxa"/>
              <w:bottom w:w="29" w:type="dxa"/>
              <w:right w:w="115" w:type="dxa"/>
            </w:tcMar>
          </w:tcPr>
          <w:p w14:paraId="19596B83" w14:textId="515DCB42" w:rsidR="00F26795" w:rsidRPr="00A67371" w:rsidRDefault="00F26795" w:rsidP="00F26795">
            <w:pPr>
              <w:spacing w:after="0" w:line="240" w:lineRule="auto"/>
              <w:rPr>
                <w:rStyle w:val="Hyperlink"/>
                <w:rFonts w:ascii="Times New Roman" w:eastAsia="Calibri" w:hAnsi="Times New Roman" w:cs="Times New Roman"/>
                <w:sz w:val="20"/>
                <w:szCs w:val="20"/>
                <w:lang w:val="lt-LT"/>
              </w:rPr>
            </w:pPr>
          </w:p>
        </w:tc>
        <w:tc>
          <w:tcPr>
            <w:tcW w:w="999" w:type="dxa"/>
            <w:shd w:val="clear" w:color="auto" w:fill="auto"/>
            <w:tcMar>
              <w:top w:w="29" w:type="dxa"/>
              <w:left w:w="115" w:type="dxa"/>
              <w:bottom w:w="29" w:type="dxa"/>
              <w:right w:w="115" w:type="dxa"/>
            </w:tcMar>
          </w:tcPr>
          <w:p w14:paraId="167E4D52" w14:textId="77777777" w:rsidR="00F26795" w:rsidRPr="00FC7BD2" w:rsidRDefault="00F26795" w:rsidP="00F26795">
            <w:pPr>
              <w:spacing w:after="0" w:line="240" w:lineRule="auto"/>
              <w:rPr>
                <w:rFonts w:ascii="Times New Roman" w:eastAsia="Calibri" w:hAnsi="Times New Roman" w:cs="Times New Roman"/>
                <w:sz w:val="20"/>
                <w:szCs w:val="20"/>
                <w:lang w:val="lt-LT"/>
              </w:rPr>
            </w:pPr>
          </w:p>
        </w:tc>
      </w:tr>
      <w:tr w:rsidR="00F26795" w:rsidRPr="000B364E" w14:paraId="6CCA1C43" w14:textId="77777777" w:rsidTr="00F8065D">
        <w:trPr>
          <w:trHeight w:val="216"/>
        </w:trPr>
        <w:tc>
          <w:tcPr>
            <w:tcW w:w="10491" w:type="dxa"/>
            <w:gridSpan w:val="4"/>
            <w:shd w:val="clear" w:color="auto" w:fill="auto"/>
            <w:tcMar>
              <w:top w:w="29" w:type="dxa"/>
              <w:left w:w="115" w:type="dxa"/>
              <w:bottom w:w="29" w:type="dxa"/>
              <w:right w:w="115" w:type="dxa"/>
            </w:tcMar>
          </w:tcPr>
          <w:p w14:paraId="03BC6061" w14:textId="77777777" w:rsidR="00F26795" w:rsidRPr="00FC7BD2" w:rsidRDefault="00F26795" w:rsidP="00F26795">
            <w:pPr>
              <w:spacing w:after="0" w:line="240" w:lineRule="auto"/>
              <w:rPr>
                <w:rFonts w:ascii="Times New Roman" w:eastAsia="Calibri" w:hAnsi="Times New Roman" w:cs="Times New Roman"/>
                <w:b/>
                <w:sz w:val="20"/>
                <w:szCs w:val="20"/>
                <w:lang w:val="lt-LT"/>
              </w:rPr>
            </w:pPr>
            <w:r w:rsidRPr="00FC7BD2">
              <w:rPr>
                <w:rFonts w:ascii="Times New Roman" w:eastAsia="Calibri" w:hAnsi="Times New Roman" w:cs="Times New Roman"/>
                <w:b/>
                <w:sz w:val="20"/>
                <w:szCs w:val="20"/>
                <w:lang w:val="lt-LT"/>
              </w:rPr>
              <w:t>Lietuvos verslo plėtrai aktuali informacija</w:t>
            </w:r>
          </w:p>
        </w:tc>
      </w:tr>
      <w:tr w:rsidR="00F26795" w:rsidRPr="000B2A93" w14:paraId="4E5F3A22" w14:textId="77777777" w:rsidTr="00F8065D">
        <w:trPr>
          <w:trHeight w:val="387"/>
        </w:trPr>
        <w:tc>
          <w:tcPr>
            <w:tcW w:w="1271" w:type="dxa"/>
            <w:shd w:val="clear" w:color="auto" w:fill="auto"/>
            <w:tcMar>
              <w:top w:w="29" w:type="dxa"/>
              <w:left w:w="115" w:type="dxa"/>
              <w:bottom w:w="29" w:type="dxa"/>
              <w:right w:w="115" w:type="dxa"/>
            </w:tcMar>
          </w:tcPr>
          <w:p w14:paraId="20AB2AEE" w14:textId="77777777" w:rsidR="00F26795" w:rsidRPr="003015FC" w:rsidRDefault="00F26795" w:rsidP="00F26795">
            <w:pPr>
              <w:spacing w:after="0" w:line="240" w:lineRule="auto"/>
              <w:rPr>
                <w:rFonts w:ascii="Times New Roman" w:eastAsia="Calibri" w:hAnsi="Times New Roman" w:cs="Times New Roman"/>
                <w:sz w:val="20"/>
                <w:szCs w:val="20"/>
                <w:lang w:val="lt-LT"/>
              </w:rPr>
            </w:pPr>
          </w:p>
        </w:tc>
        <w:tc>
          <w:tcPr>
            <w:tcW w:w="4820" w:type="dxa"/>
            <w:shd w:val="clear" w:color="auto" w:fill="auto"/>
            <w:tcMar>
              <w:top w:w="29" w:type="dxa"/>
              <w:left w:w="115" w:type="dxa"/>
              <w:bottom w:w="29" w:type="dxa"/>
              <w:right w:w="115" w:type="dxa"/>
            </w:tcMar>
          </w:tcPr>
          <w:p w14:paraId="619AB836" w14:textId="2F87B684" w:rsidR="00F26795" w:rsidRDefault="00A7150F"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Artimiausios p</w:t>
            </w:r>
            <w:r w:rsidR="00F26795" w:rsidRPr="00054B26">
              <w:rPr>
                <w:color w:val="000000" w:themeColor="text1"/>
                <w:sz w:val="20"/>
                <w:szCs w:val="20"/>
                <w:lang w:val="lt-LT"/>
              </w:rPr>
              <w:t xml:space="preserve">arodos PAR: </w:t>
            </w:r>
          </w:p>
          <w:p w14:paraId="34ADE186" w14:textId="77777777" w:rsidR="00A7150F" w:rsidRDefault="00A7150F" w:rsidP="00F26795">
            <w:pPr>
              <w:pStyle w:val="NormalWeb"/>
              <w:shd w:val="clear" w:color="auto" w:fill="FFFFFF"/>
              <w:spacing w:before="0" w:beforeAutospacing="0" w:after="0" w:afterAutospacing="0"/>
              <w:jc w:val="both"/>
              <w:rPr>
                <w:color w:val="000000" w:themeColor="text1"/>
                <w:sz w:val="20"/>
                <w:szCs w:val="20"/>
                <w:lang w:val="lt-LT"/>
              </w:rPr>
            </w:pPr>
          </w:p>
          <w:p w14:paraId="42104FB6" w14:textId="0607D19F" w:rsidR="00A7150F" w:rsidRDefault="00A7150F"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Interjero, dizaino parodos</w:t>
            </w:r>
            <w:r w:rsidR="004035E1">
              <w:rPr>
                <w:color w:val="000000" w:themeColor="text1"/>
                <w:sz w:val="20"/>
                <w:szCs w:val="20"/>
                <w:lang w:val="lt-LT"/>
              </w:rPr>
              <w:t xml:space="preserve"> (kasmet)</w:t>
            </w:r>
            <w:r>
              <w:rPr>
                <w:color w:val="000000" w:themeColor="text1"/>
                <w:sz w:val="20"/>
                <w:szCs w:val="20"/>
                <w:lang w:val="lt-LT"/>
              </w:rPr>
              <w:t>:</w:t>
            </w:r>
          </w:p>
          <w:p w14:paraId="728CB051" w14:textId="4CB8116D" w:rsidR="00A7150F" w:rsidRDefault="00A7150F"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-202</w:t>
            </w:r>
            <w:r w:rsidR="00B07150">
              <w:rPr>
                <w:color w:val="000000" w:themeColor="text1"/>
                <w:sz w:val="20"/>
                <w:szCs w:val="20"/>
                <w:lang w:val="lt-LT"/>
              </w:rPr>
              <w:t>5</w:t>
            </w:r>
            <w:r>
              <w:rPr>
                <w:color w:val="000000" w:themeColor="text1"/>
                <w:sz w:val="20"/>
                <w:szCs w:val="20"/>
                <w:lang w:val="lt-LT"/>
              </w:rPr>
              <w:t>.06.05-08 „</w:t>
            </w:r>
            <w:proofErr w:type="spellStart"/>
            <w:r>
              <w:rPr>
                <w:color w:val="000000" w:themeColor="text1"/>
                <w:sz w:val="20"/>
                <w:szCs w:val="20"/>
                <w:lang w:val="lt-LT"/>
              </w:rPr>
              <w:t>Decorex</w:t>
            </w:r>
            <w:proofErr w:type="spellEnd"/>
            <w:r>
              <w:rPr>
                <w:color w:val="000000" w:themeColor="text1"/>
                <w:sz w:val="20"/>
                <w:szCs w:val="20"/>
                <w:lang w:val="lt-LT"/>
              </w:rPr>
              <w:t xml:space="preserve">“ </w:t>
            </w:r>
            <w:proofErr w:type="spellStart"/>
            <w:r>
              <w:rPr>
                <w:color w:val="000000" w:themeColor="text1"/>
                <w:sz w:val="20"/>
                <w:szCs w:val="20"/>
                <w:lang w:val="lt-LT"/>
              </w:rPr>
              <w:t>Cape</w:t>
            </w:r>
            <w:proofErr w:type="spellEnd"/>
            <w:r>
              <w:rPr>
                <w:color w:val="000000" w:themeColor="text1"/>
                <w:sz w:val="20"/>
                <w:szCs w:val="20"/>
                <w:lang w:val="lt-LT"/>
              </w:rPr>
              <w:t xml:space="preserve"> </w:t>
            </w:r>
            <w:proofErr w:type="spellStart"/>
            <w:r>
              <w:rPr>
                <w:color w:val="000000" w:themeColor="text1"/>
                <w:sz w:val="20"/>
                <w:szCs w:val="20"/>
                <w:lang w:val="lt-LT"/>
              </w:rPr>
              <w:t>Town</w:t>
            </w:r>
            <w:proofErr w:type="spellEnd"/>
          </w:p>
          <w:p w14:paraId="105FFE7D" w14:textId="4C2453B0" w:rsidR="00A7150F" w:rsidRDefault="00A7150F"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- 2025.07.24-27 „</w:t>
            </w:r>
            <w:proofErr w:type="spellStart"/>
            <w:r>
              <w:rPr>
                <w:color w:val="000000" w:themeColor="text1"/>
                <w:sz w:val="20"/>
                <w:szCs w:val="20"/>
                <w:lang w:val="lt-LT"/>
              </w:rPr>
              <w:t>Decorex</w:t>
            </w:r>
            <w:proofErr w:type="spellEnd"/>
            <w:r>
              <w:rPr>
                <w:color w:val="000000" w:themeColor="text1"/>
                <w:sz w:val="20"/>
                <w:szCs w:val="20"/>
                <w:lang w:val="lt-LT"/>
              </w:rPr>
              <w:t xml:space="preserve">“ </w:t>
            </w:r>
            <w:proofErr w:type="spellStart"/>
            <w:r>
              <w:rPr>
                <w:color w:val="000000" w:themeColor="text1"/>
                <w:sz w:val="20"/>
                <w:szCs w:val="20"/>
                <w:lang w:val="lt-LT"/>
              </w:rPr>
              <w:t>Joburg</w:t>
            </w:r>
            <w:proofErr w:type="spellEnd"/>
          </w:p>
          <w:p w14:paraId="0FB3FAAE" w14:textId="4C9DEFB6" w:rsidR="00A7150F" w:rsidRDefault="00A7150F" w:rsidP="00A7150F">
            <w:pPr>
              <w:pStyle w:val="NormalWeb"/>
              <w:shd w:val="clear" w:color="auto" w:fill="FFFFFF"/>
              <w:spacing w:before="0" w:beforeAutospacing="0" w:after="0" w:afterAutospacing="0"/>
              <w:jc w:val="both"/>
              <w:rPr>
                <w:color w:val="000000" w:themeColor="text1"/>
                <w:sz w:val="20"/>
                <w:szCs w:val="20"/>
              </w:rPr>
            </w:pPr>
            <w:r>
              <w:rPr>
                <w:color w:val="000000" w:themeColor="text1"/>
                <w:sz w:val="20"/>
                <w:szCs w:val="20"/>
                <w:lang w:val="lt-LT"/>
              </w:rPr>
              <w:t>- 2025-07-24-27  „100</w:t>
            </w:r>
            <w:r>
              <w:rPr>
                <w:color w:val="000000" w:themeColor="text1"/>
                <w:sz w:val="20"/>
                <w:szCs w:val="20"/>
              </w:rPr>
              <w:t>% Design Africa “</w:t>
            </w:r>
          </w:p>
          <w:p w14:paraId="751D771D" w14:textId="77777777" w:rsidR="00A7150F" w:rsidRDefault="00A7150F" w:rsidP="00A7150F">
            <w:pPr>
              <w:pStyle w:val="NormalWeb"/>
              <w:shd w:val="clear" w:color="auto" w:fill="FFFFFF"/>
              <w:spacing w:before="0" w:beforeAutospacing="0" w:after="0" w:afterAutospacing="0"/>
              <w:jc w:val="both"/>
              <w:rPr>
                <w:color w:val="000000" w:themeColor="text1"/>
                <w:sz w:val="20"/>
                <w:szCs w:val="20"/>
              </w:rPr>
            </w:pPr>
          </w:p>
          <w:p w14:paraId="280C04F7" w14:textId="2F1A96DC" w:rsidR="00054B26" w:rsidRDefault="00054B26" w:rsidP="00A7150F">
            <w:pPr>
              <w:pStyle w:val="NormalWeb"/>
              <w:shd w:val="clear" w:color="auto" w:fill="FFFFFF"/>
              <w:spacing w:before="0" w:beforeAutospacing="0" w:after="0" w:afterAutospacing="0"/>
              <w:jc w:val="both"/>
              <w:rPr>
                <w:color w:val="000000"/>
                <w:sz w:val="20"/>
                <w:szCs w:val="20"/>
                <w:lang w:val="lt-LT"/>
              </w:rPr>
            </w:pPr>
            <w:r w:rsidRPr="00FB7B15">
              <w:rPr>
                <w:color w:val="000000"/>
                <w:sz w:val="20"/>
                <w:szCs w:val="20"/>
                <w:lang w:val="lt-LT"/>
              </w:rPr>
              <w:t>- 202</w:t>
            </w:r>
            <w:r w:rsidR="00B07150">
              <w:rPr>
                <w:color w:val="000000"/>
                <w:sz w:val="20"/>
                <w:szCs w:val="20"/>
                <w:lang w:val="lt-LT"/>
              </w:rPr>
              <w:t>5</w:t>
            </w:r>
            <w:r w:rsidRPr="00FB7B15">
              <w:rPr>
                <w:color w:val="000000"/>
                <w:sz w:val="20"/>
                <w:szCs w:val="20"/>
                <w:lang w:val="lt-LT"/>
              </w:rPr>
              <w:t>.06.</w:t>
            </w:r>
            <w:r w:rsidR="004035E1">
              <w:rPr>
                <w:color w:val="000000"/>
                <w:sz w:val="20"/>
                <w:szCs w:val="20"/>
                <w:lang w:val="lt-LT"/>
              </w:rPr>
              <w:t>18-20</w:t>
            </w:r>
            <w:r w:rsidRPr="00FB7B15">
              <w:rPr>
                <w:color w:val="000000"/>
                <w:sz w:val="20"/>
                <w:szCs w:val="20"/>
                <w:lang w:val="lt-LT"/>
              </w:rPr>
              <w:t xml:space="preserve"> „</w:t>
            </w:r>
            <w:proofErr w:type="spellStart"/>
            <w:r w:rsidRPr="00FB7B15">
              <w:rPr>
                <w:color w:val="000000"/>
                <w:sz w:val="20"/>
                <w:szCs w:val="20"/>
                <w:lang w:val="lt-LT"/>
              </w:rPr>
              <w:t>Africa</w:t>
            </w:r>
            <w:proofErr w:type="spellEnd"/>
            <w:r w:rsidRPr="00FB7B15">
              <w:rPr>
                <w:color w:val="000000"/>
                <w:sz w:val="20"/>
                <w:szCs w:val="20"/>
                <w:lang w:val="lt-LT"/>
              </w:rPr>
              <w:t xml:space="preserve"> Big 5“ statybų sektoriaus paroda Johanesbur</w:t>
            </w:r>
            <w:r w:rsidR="004035E1">
              <w:rPr>
                <w:color w:val="000000"/>
                <w:sz w:val="20"/>
                <w:szCs w:val="20"/>
                <w:lang w:val="lt-LT"/>
              </w:rPr>
              <w:t>g</w:t>
            </w:r>
            <w:r w:rsidRPr="00FB7B15">
              <w:rPr>
                <w:color w:val="000000"/>
                <w:sz w:val="20"/>
                <w:szCs w:val="20"/>
                <w:lang w:val="lt-LT"/>
              </w:rPr>
              <w:t>e</w:t>
            </w:r>
            <w:r w:rsidR="004035E1">
              <w:rPr>
                <w:color w:val="000000"/>
                <w:sz w:val="20"/>
                <w:szCs w:val="20"/>
                <w:lang w:val="lt-LT"/>
              </w:rPr>
              <w:t xml:space="preserve"> (kasmet)</w:t>
            </w:r>
          </w:p>
          <w:p w14:paraId="6E2769D3" w14:textId="77777777" w:rsidR="004035E1" w:rsidRPr="00FB7B15" w:rsidRDefault="004035E1" w:rsidP="00A7150F">
            <w:pPr>
              <w:pStyle w:val="NormalWeb"/>
              <w:shd w:val="clear" w:color="auto" w:fill="FFFFFF"/>
              <w:spacing w:before="0" w:beforeAutospacing="0" w:after="0" w:afterAutospacing="0"/>
              <w:jc w:val="both"/>
              <w:rPr>
                <w:color w:val="000000"/>
                <w:sz w:val="20"/>
                <w:szCs w:val="20"/>
                <w:lang w:val="lt-LT"/>
              </w:rPr>
            </w:pPr>
          </w:p>
          <w:p w14:paraId="08A4EDDA" w14:textId="2AE7081C" w:rsidR="002E7E3A" w:rsidRDefault="002E7E3A" w:rsidP="00140F1C">
            <w:pPr>
              <w:jc w:val="both"/>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 xml:space="preserve">- </w:t>
            </w:r>
            <w:r w:rsidR="007039D2" w:rsidRPr="007039D2">
              <w:rPr>
                <w:rFonts w:ascii="Times New Roman" w:hAnsi="Times New Roman" w:cs="Times New Roman"/>
                <w:color w:val="000000"/>
                <w:sz w:val="20"/>
                <w:szCs w:val="20"/>
                <w:lang w:val="lt-LT"/>
              </w:rPr>
              <w:t>202</w:t>
            </w:r>
            <w:r w:rsidR="00B07150">
              <w:rPr>
                <w:rFonts w:ascii="Times New Roman" w:hAnsi="Times New Roman" w:cs="Times New Roman"/>
                <w:color w:val="000000"/>
                <w:sz w:val="20"/>
                <w:szCs w:val="20"/>
                <w:lang w:val="lt-LT"/>
              </w:rPr>
              <w:t>5</w:t>
            </w:r>
            <w:r w:rsidR="007039D2" w:rsidRPr="007039D2">
              <w:rPr>
                <w:rFonts w:ascii="Times New Roman" w:hAnsi="Times New Roman" w:cs="Times New Roman"/>
                <w:color w:val="000000"/>
                <w:sz w:val="20"/>
                <w:szCs w:val="20"/>
                <w:lang w:val="lt-LT"/>
              </w:rPr>
              <w:t>.0</w:t>
            </w:r>
            <w:r w:rsidR="00B07150">
              <w:rPr>
                <w:rFonts w:ascii="Times New Roman" w:hAnsi="Times New Roman" w:cs="Times New Roman"/>
                <w:color w:val="000000"/>
                <w:sz w:val="20"/>
                <w:szCs w:val="20"/>
                <w:lang w:val="lt-LT"/>
              </w:rPr>
              <w:t>6</w:t>
            </w:r>
            <w:r w:rsidR="007039D2" w:rsidRPr="007039D2">
              <w:rPr>
                <w:rFonts w:ascii="Times New Roman" w:hAnsi="Times New Roman" w:cs="Times New Roman"/>
                <w:color w:val="000000"/>
                <w:sz w:val="20"/>
                <w:szCs w:val="20"/>
                <w:lang w:val="lt-LT"/>
              </w:rPr>
              <w:t>.</w:t>
            </w:r>
            <w:r w:rsidR="00B07150">
              <w:rPr>
                <w:rFonts w:ascii="Times New Roman" w:hAnsi="Times New Roman" w:cs="Times New Roman"/>
                <w:color w:val="000000"/>
                <w:sz w:val="20"/>
                <w:szCs w:val="20"/>
                <w:lang w:val="lt-LT"/>
              </w:rPr>
              <w:t>17-19</w:t>
            </w:r>
            <w:r w:rsidR="007039D2">
              <w:rPr>
                <w:rFonts w:ascii="Times New Roman" w:hAnsi="Times New Roman" w:cs="Times New Roman"/>
                <w:color w:val="000000"/>
                <w:sz w:val="20"/>
                <w:szCs w:val="20"/>
                <w:lang w:val="lt-LT"/>
              </w:rPr>
              <w:t xml:space="preserve"> </w:t>
            </w:r>
            <w:r w:rsidR="007039D2" w:rsidRPr="007039D2">
              <w:rPr>
                <w:rFonts w:ascii="Times New Roman" w:hAnsi="Times New Roman" w:cs="Times New Roman"/>
                <w:color w:val="000000"/>
                <w:sz w:val="20"/>
                <w:szCs w:val="20"/>
                <w:lang w:val="lt-LT"/>
              </w:rPr>
              <w:t xml:space="preserve">„Transport </w:t>
            </w:r>
            <w:proofErr w:type="spellStart"/>
            <w:r w:rsidR="007039D2" w:rsidRPr="007039D2">
              <w:rPr>
                <w:rFonts w:ascii="Times New Roman" w:hAnsi="Times New Roman" w:cs="Times New Roman"/>
                <w:color w:val="000000"/>
                <w:sz w:val="20"/>
                <w:szCs w:val="20"/>
                <w:lang w:val="lt-LT"/>
              </w:rPr>
              <w:t>Evolution</w:t>
            </w:r>
            <w:proofErr w:type="spellEnd"/>
            <w:r w:rsidR="009A3B65">
              <w:rPr>
                <w:rFonts w:ascii="Times New Roman" w:hAnsi="Times New Roman" w:cs="Times New Roman"/>
                <w:color w:val="000000"/>
                <w:sz w:val="20"/>
                <w:szCs w:val="20"/>
                <w:lang w:val="lt-LT"/>
              </w:rPr>
              <w:t xml:space="preserve"> </w:t>
            </w:r>
            <w:proofErr w:type="spellStart"/>
            <w:r w:rsidR="009A3B65">
              <w:rPr>
                <w:rFonts w:ascii="Times New Roman" w:hAnsi="Times New Roman" w:cs="Times New Roman"/>
                <w:color w:val="000000"/>
                <w:sz w:val="20"/>
                <w:szCs w:val="20"/>
                <w:lang w:val="lt-LT"/>
              </w:rPr>
              <w:t>Africa</w:t>
            </w:r>
            <w:proofErr w:type="spellEnd"/>
            <w:r w:rsidR="009A3B65">
              <w:rPr>
                <w:rFonts w:ascii="Times New Roman" w:hAnsi="Times New Roman" w:cs="Times New Roman"/>
                <w:color w:val="000000"/>
                <w:sz w:val="20"/>
                <w:szCs w:val="20"/>
                <w:lang w:val="lt-LT"/>
              </w:rPr>
              <w:t xml:space="preserve"> </w:t>
            </w:r>
            <w:proofErr w:type="spellStart"/>
            <w:r w:rsidR="009A3B65">
              <w:rPr>
                <w:rFonts w:ascii="Times New Roman" w:hAnsi="Times New Roman" w:cs="Times New Roman"/>
                <w:color w:val="000000"/>
                <w:sz w:val="20"/>
                <w:szCs w:val="20"/>
                <w:lang w:val="lt-LT"/>
              </w:rPr>
              <w:t>Forum</w:t>
            </w:r>
            <w:proofErr w:type="spellEnd"/>
            <w:r w:rsidR="009A3B65">
              <w:rPr>
                <w:rFonts w:ascii="Times New Roman" w:hAnsi="Times New Roman" w:cs="Times New Roman"/>
                <w:color w:val="000000"/>
                <w:sz w:val="20"/>
                <w:szCs w:val="20"/>
              </w:rPr>
              <w:t>&amp;Expo</w:t>
            </w:r>
            <w:r w:rsidR="007039D2" w:rsidRPr="007039D2">
              <w:rPr>
                <w:rFonts w:ascii="Times New Roman" w:hAnsi="Times New Roman" w:cs="Times New Roman"/>
                <w:color w:val="000000"/>
                <w:sz w:val="20"/>
                <w:szCs w:val="20"/>
                <w:lang w:val="lt-LT"/>
              </w:rPr>
              <w:t>“ transporto sektoriaus paroda Johanesburge</w:t>
            </w:r>
            <w:r w:rsidR="009A3B65">
              <w:rPr>
                <w:rFonts w:ascii="Times New Roman" w:hAnsi="Times New Roman" w:cs="Times New Roman"/>
                <w:color w:val="000000"/>
                <w:sz w:val="20"/>
                <w:szCs w:val="20"/>
                <w:lang w:val="lt-LT"/>
              </w:rPr>
              <w:t xml:space="preserve"> (kasmet)</w:t>
            </w:r>
          </w:p>
          <w:p w14:paraId="4B60436F" w14:textId="5196FECC" w:rsidR="007039D2" w:rsidRDefault="007039D2" w:rsidP="00140F1C">
            <w:pPr>
              <w:jc w:val="both"/>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- 202</w:t>
            </w:r>
            <w:r w:rsidR="00141042">
              <w:rPr>
                <w:rFonts w:ascii="Times New Roman" w:hAnsi="Times New Roman" w:cs="Times New Roman"/>
                <w:color w:val="000000"/>
                <w:sz w:val="20"/>
                <w:szCs w:val="20"/>
                <w:lang w:val="lt-LT"/>
              </w:rPr>
              <w:t>5</w:t>
            </w:r>
            <w:r>
              <w:rPr>
                <w:rFonts w:ascii="Times New Roman" w:hAnsi="Times New Roman" w:cs="Times New Roman"/>
                <w:color w:val="000000"/>
                <w:sz w:val="20"/>
                <w:szCs w:val="20"/>
                <w:lang w:val="lt-LT"/>
              </w:rPr>
              <w:t>.</w:t>
            </w:r>
            <w:r w:rsidR="000F679A">
              <w:rPr>
                <w:rFonts w:ascii="Times New Roman" w:hAnsi="Times New Roman" w:cs="Times New Roman"/>
                <w:color w:val="000000"/>
                <w:sz w:val="20"/>
                <w:szCs w:val="20"/>
                <w:lang w:val="lt-LT"/>
              </w:rPr>
              <w:t>09.29-</w:t>
            </w:r>
            <w:r>
              <w:rPr>
                <w:rFonts w:ascii="Times New Roman" w:hAnsi="Times New Roman" w:cs="Times New Roman"/>
                <w:color w:val="000000"/>
                <w:sz w:val="20"/>
                <w:szCs w:val="20"/>
                <w:lang w:val="lt-LT"/>
              </w:rPr>
              <w:t>10.</w:t>
            </w:r>
            <w:r w:rsidR="000F679A">
              <w:rPr>
                <w:rFonts w:ascii="Times New Roman" w:hAnsi="Times New Roman" w:cs="Times New Roman"/>
                <w:color w:val="000000"/>
                <w:sz w:val="20"/>
                <w:szCs w:val="20"/>
                <w:lang w:val="lt-LT"/>
              </w:rPr>
              <w:t>03</w:t>
            </w:r>
            <w:r>
              <w:rPr>
                <w:rFonts w:ascii="Times New Roman" w:hAnsi="Times New Roman" w:cs="Times New Roman"/>
                <w:color w:val="000000"/>
                <w:sz w:val="20"/>
                <w:szCs w:val="20"/>
                <w:lang w:val="lt-LT"/>
              </w:rPr>
              <w:t xml:space="preserve"> „African </w:t>
            </w:r>
            <w:proofErr w:type="spellStart"/>
            <w:r>
              <w:rPr>
                <w:rFonts w:ascii="Times New Roman" w:hAnsi="Times New Roman" w:cs="Times New Roman"/>
                <w:color w:val="000000"/>
                <w:sz w:val="20"/>
                <w:szCs w:val="20"/>
                <w:lang w:val="lt-LT"/>
              </w:rPr>
              <w:t>Energy</w:t>
            </w:r>
            <w:proofErr w:type="spellEnd"/>
            <w:r>
              <w:rPr>
                <w:rFonts w:ascii="Times New Roman" w:hAnsi="Times New Roman" w:cs="Times New Roman"/>
                <w:color w:val="000000"/>
                <w:sz w:val="20"/>
                <w:szCs w:val="20"/>
                <w:lang w:val="lt-LT"/>
              </w:rPr>
              <w:t xml:space="preserve"> </w:t>
            </w:r>
            <w:proofErr w:type="spellStart"/>
            <w:r>
              <w:rPr>
                <w:rFonts w:ascii="Times New Roman" w:hAnsi="Times New Roman" w:cs="Times New Roman"/>
                <w:color w:val="000000"/>
                <w:sz w:val="20"/>
                <w:szCs w:val="20"/>
                <w:lang w:val="lt-LT"/>
              </w:rPr>
              <w:t>Week</w:t>
            </w:r>
            <w:proofErr w:type="spellEnd"/>
            <w:r>
              <w:rPr>
                <w:rFonts w:ascii="Times New Roman" w:hAnsi="Times New Roman" w:cs="Times New Roman"/>
                <w:color w:val="000000"/>
                <w:sz w:val="20"/>
                <w:szCs w:val="20"/>
                <w:lang w:val="lt-LT"/>
              </w:rPr>
              <w:t xml:space="preserve">“ </w:t>
            </w:r>
            <w:r w:rsidRPr="007039D2">
              <w:rPr>
                <w:rFonts w:ascii="Times New Roman" w:hAnsi="Times New Roman" w:cs="Times New Roman"/>
                <w:color w:val="000000"/>
                <w:sz w:val="20"/>
                <w:szCs w:val="20"/>
                <w:lang w:val="lt-LT"/>
              </w:rPr>
              <w:t>energetikos paroda ir konferencija</w:t>
            </w:r>
            <w:r>
              <w:rPr>
                <w:rFonts w:ascii="Times New Roman" w:hAnsi="Times New Roman" w:cs="Times New Roman"/>
                <w:color w:val="000000"/>
                <w:sz w:val="20"/>
                <w:szCs w:val="20"/>
                <w:lang w:val="lt-LT"/>
              </w:rPr>
              <w:t xml:space="preserve"> Keiptaune</w:t>
            </w:r>
            <w:r w:rsidR="000F679A">
              <w:rPr>
                <w:rFonts w:ascii="Times New Roman" w:hAnsi="Times New Roman" w:cs="Times New Roman"/>
                <w:color w:val="000000"/>
                <w:sz w:val="20"/>
                <w:szCs w:val="20"/>
                <w:lang w:val="lt-LT"/>
              </w:rPr>
              <w:t xml:space="preserve"> (kasmet)</w:t>
            </w:r>
          </w:p>
          <w:p w14:paraId="0D82F3E2" w14:textId="4410B4FB" w:rsidR="007039D2" w:rsidRPr="00AA0092" w:rsidRDefault="007039D2" w:rsidP="007039D2">
            <w:pPr>
              <w:jc w:val="both"/>
              <w:rPr>
                <w:color w:val="000000" w:themeColor="text1"/>
                <w:sz w:val="20"/>
                <w:szCs w:val="20"/>
              </w:rPr>
            </w:pPr>
            <w:r>
              <w:rPr>
                <w:rFonts w:ascii="Times New Roman" w:hAnsi="Times New Roman" w:cs="Times New Roman"/>
                <w:color w:val="000000"/>
                <w:sz w:val="20"/>
                <w:szCs w:val="20"/>
                <w:lang w:val="lt-LT"/>
              </w:rPr>
              <w:t>- 202</w:t>
            </w:r>
            <w:r w:rsidR="00141042">
              <w:rPr>
                <w:rFonts w:ascii="Times New Roman" w:hAnsi="Times New Roman" w:cs="Times New Roman"/>
                <w:color w:val="000000"/>
                <w:sz w:val="20"/>
                <w:szCs w:val="20"/>
                <w:lang w:val="lt-LT"/>
              </w:rPr>
              <w:t>5</w:t>
            </w:r>
            <w:r>
              <w:rPr>
                <w:rFonts w:ascii="Times New Roman" w:hAnsi="Times New Roman" w:cs="Times New Roman"/>
                <w:color w:val="000000"/>
                <w:sz w:val="20"/>
                <w:szCs w:val="20"/>
                <w:lang w:val="lt-LT"/>
              </w:rPr>
              <w:t>.11.14-16 Keiptaune technologijų paroda „</w:t>
            </w:r>
            <w:proofErr w:type="spellStart"/>
            <w:r w:rsidRPr="007039D2">
              <w:rPr>
                <w:rFonts w:ascii="Times New Roman" w:hAnsi="Times New Roman" w:cs="Times New Roman"/>
                <w:color w:val="000000"/>
                <w:sz w:val="20"/>
                <w:szCs w:val="20"/>
                <w:lang w:val="lt-LT"/>
              </w:rPr>
              <w:t>Africa</w:t>
            </w:r>
            <w:proofErr w:type="spellEnd"/>
            <w:r w:rsidRPr="007039D2">
              <w:rPr>
                <w:rFonts w:ascii="Times New Roman" w:hAnsi="Times New Roman" w:cs="Times New Roman"/>
                <w:color w:val="000000"/>
                <w:sz w:val="20"/>
                <w:szCs w:val="20"/>
                <w:lang w:val="lt-LT"/>
              </w:rPr>
              <w:t xml:space="preserve"> COM / </w:t>
            </w:r>
            <w:proofErr w:type="spellStart"/>
            <w:r w:rsidRPr="007039D2">
              <w:rPr>
                <w:rFonts w:ascii="Times New Roman" w:hAnsi="Times New Roman" w:cs="Times New Roman"/>
                <w:color w:val="000000"/>
                <w:sz w:val="20"/>
                <w:szCs w:val="20"/>
                <w:lang w:val="lt-LT"/>
              </w:rPr>
              <w:t>Africa</w:t>
            </w:r>
            <w:proofErr w:type="spellEnd"/>
            <w:r w:rsidRPr="007039D2">
              <w:rPr>
                <w:rFonts w:ascii="Times New Roman" w:hAnsi="Times New Roman" w:cs="Times New Roman"/>
                <w:color w:val="000000"/>
                <w:sz w:val="20"/>
                <w:szCs w:val="20"/>
                <w:lang w:val="lt-LT"/>
              </w:rPr>
              <w:t xml:space="preserve"> </w:t>
            </w:r>
            <w:proofErr w:type="spellStart"/>
            <w:r w:rsidRPr="007039D2">
              <w:rPr>
                <w:rFonts w:ascii="Times New Roman" w:hAnsi="Times New Roman" w:cs="Times New Roman"/>
                <w:color w:val="000000"/>
                <w:sz w:val="20"/>
                <w:szCs w:val="20"/>
                <w:lang w:val="lt-LT"/>
              </w:rPr>
              <w:t>Tech</w:t>
            </w:r>
            <w:proofErr w:type="spellEnd"/>
            <w:r w:rsidRPr="007039D2">
              <w:rPr>
                <w:rFonts w:ascii="Times New Roman" w:hAnsi="Times New Roman" w:cs="Times New Roman"/>
                <w:color w:val="000000"/>
                <w:sz w:val="20"/>
                <w:szCs w:val="20"/>
                <w:lang w:val="lt-LT"/>
              </w:rPr>
              <w:t xml:space="preserve"> </w:t>
            </w:r>
            <w:proofErr w:type="spellStart"/>
            <w:r w:rsidRPr="007039D2">
              <w:rPr>
                <w:rFonts w:ascii="Times New Roman" w:hAnsi="Times New Roman" w:cs="Times New Roman"/>
                <w:color w:val="000000"/>
                <w:sz w:val="20"/>
                <w:szCs w:val="20"/>
                <w:lang w:val="lt-LT"/>
              </w:rPr>
              <w:t>Festival</w:t>
            </w:r>
            <w:proofErr w:type="spellEnd"/>
            <w:r>
              <w:rPr>
                <w:rFonts w:ascii="Times New Roman" w:hAnsi="Times New Roman" w:cs="Times New Roman"/>
                <w:color w:val="000000"/>
                <w:sz w:val="20"/>
                <w:szCs w:val="20"/>
                <w:lang w:val="lt-LT"/>
              </w:rPr>
              <w:t>“</w:t>
            </w:r>
            <w:r w:rsidRPr="007039D2">
              <w:rPr>
                <w:rFonts w:ascii="Times New Roman" w:hAnsi="Times New Roman" w:cs="Times New Roman"/>
                <w:color w:val="000000"/>
                <w:sz w:val="20"/>
                <w:szCs w:val="20"/>
                <w:lang w:val="lt-LT"/>
              </w:rPr>
              <w:t xml:space="preserve"> - vienas svarbiausių ICT renginių Afrikoje</w:t>
            </w:r>
            <w:r w:rsidR="00141042">
              <w:rPr>
                <w:rFonts w:ascii="Times New Roman" w:hAnsi="Times New Roman" w:cs="Times New Roman"/>
                <w:color w:val="000000"/>
                <w:sz w:val="20"/>
                <w:szCs w:val="20"/>
                <w:lang w:val="lt-LT"/>
              </w:rPr>
              <w:t xml:space="preserve"> (kasmet)</w:t>
            </w:r>
          </w:p>
        </w:tc>
        <w:tc>
          <w:tcPr>
            <w:tcW w:w="3401" w:type="dxa"/>
            <w:shd w:val="clear" w:color="auto" w:fill="auto"/>
            <w:tcMar>
              <w:top w:w="29" w:type="dxa"/>
              <w:left w:w="115" w:type="dxa"/>
              <w:bottom w:w="29" w:type="dxa"/>
              <w:right w:w="115" w:type="dxa"/>
            </w:tcMar>
          </w:tcPr>
          <w:p w14:paraId="02DD6FA2" w14:textId="77777777" w:rsidR="00A7150F" w:rsidRDefault="00A7150F" w:rsidP="00EF7BA9">
            <w:pPr>
              <w:rPr>
                <w:rStyle w:val="Hyperlink"/>
                <w:rFonts w:ascii="Times New Roman" w:eastAsia="Times New Roman" w:hAnsi="Times New Roman" w:cs="Times New Roman"/>
                <w:sz w:val="20"/>
                <w:szCs w:val="20"/>
                <w:lang w:val="lt-LT"/>
              </w:rPr>
            </w:pPr>
          </w:p>
          <w:p w14:paraId="30E1E843" w14:textId="14343F27" w:rsidR="00FB7B15" w:rsidRDefault="00A7150F" w:rsidP="00EF7BA9">
            <w:pPr>
              <w:rPr>
                <w:rStyle w:val="Hyperlink"/>
                <w:rFonts w:ascii="Times New Roman" w:eastAsia="Times New Roman" w:hAnsi="Times New Roman" w:cs="Times New Roman"/>
                <w:sz w:val="20"/>
                <w:szCs w:val="20"/>
                <w:lang w:val="lt-LT"/>
              </w:rPr>
            </w:pPr>
            <w:hyperlink r:id="rId11" w:history="1">
              <w:r w:rsidRPr="0011768A">
                <w:rPr>
                  <w:rStyle w:val="Hyperlink"/>
                  <w:rFonts w:ascii="Times New Roman" w:eastAsia="Times New Roman" w:hAnsi="Times New Roman" w:cs="Times New Roman"/>
                  <w:sz w:val="20"/>
                  <w:szCs w:val="20"/>
                  <w:lang w:val="lt-LT"/>
                </w:rPr>
                <w:t>https://www.decorex.co.za</w:t>
              </w:r>
            </w:hyperlink>
          </w:p>
          <w:p w14:paraId="16B01045" w14:textId="77777777" w:rsidR="00A7150F" w:rsidRDefault="00A7150F" w:rsidP="00EF7BA9">
            <w:pPr>
              <w:rPr>
                <w:rStyle w:val="Hyperlink"/>
                <w:rFonts w:ascii="Times New Roman" w:eastAsia="Times New Roman" w:hAnsi="Times New Roman" w:cs="Times New Roman"/>
                <w:sz w:val="20"/>
                <w:szCs w:val="20"/>
                <w:lang w:val="lt-LT"/>
              </w:rPr>
            </w:pPr>
          </w:p>
          <w:p w14:paraId="3C226AC5" w14:textId="77777777" w:rsidR="00A7150F" w:rsidRDefault="00A7150F" w:rsidP="00EF7BA9">
            <w:pPr>
              <w:rPr>
                <w:rStyle w:val="Hyperlink"/>
                <w:rFonts w:ascii="Times New Roman" w:eastAsia="Times New Roman" w:hAnsi="Times New Roman" w:cs="Times New Roman"/>
                <w:sz w:val="20"/>
                <w:szCs w:val="20"/>
                <w:lang w:val="lt-LT"/>
              </w:rPr>
            </w:pPr>
          </w:p>
          <w:p w14:paraId="109BE08F" w14:textId="3523E15A" w:rsidR="004035E1" w:rsidRDefault="004035E1" w:rsidP="00EF7BA9">
            <w:pPr>
              <w:rPr>
                <w:rStyle w:val="Hyperlink"/>
                <w:rFonts w:ascii="Times New Roman" w:eastAsia="Times New Roman" w:hAnsi="Times New Roman" w:cs="Times New Roman"/>
                <w:sz w:val="20"/>
                <w:szCs w:val="20"/>
                <w:lang w:val="lt-LT"/>
              </w:rPr>
            </w:pPr>
            <w:r w:rsidRPr="004035E1">
              <w:rPr>
                <w:rStyle w:val="Hyperlink"/>
                <w:rFonts w:ascii="Times New Roman" w:eastAsia="Times New Roman" w:hAnsi="Times New Roman" w:cs="Times New Roman"/>
                <w:sz w:val="20"/>
                <w:szCs w:val="20"/>
                <w:lang w:val="lt-LT"/>
              </w:rPr>
              <w:t>https://www.big5constructsouthafrica.com/</w:t>
            </w:r>
          </w:p>
          <w:p w14:paraId="5BC6EECA" w14:textId="77777777" w:rsidR="007039D2" w:rsidRDefault="007039D2" w:rsidP="007039D2">
            <w:pPr>
              <w:rPr>
                <w:rFonts w:ascii="Times New Roman" w:eastAsia="Times New Roman" w:hAnsi="Times New Roman" w:cs="Times New Roman"/>
                <w:sz w:val="20"/>
                <w:szCs w:val="20"/>
                <w:lang w:val="lt-LT"/>
              </w:rPr>
            </w:pPr>
            <w:hyperlink r:id="rId12" w:history="1">
              <w:r w:rsidRPr="00576377">
                <w:rPr>
                  <w:rStyle w:val="Hyperlink"/>
                  <w:rFonts w:ascii="Times New Roman" w:eastAsia="Times New Roman" w:hAnsi="Times New Roman" w:cs="Times New Roman"/>
                  <w:sz w:val="20"/>
                  <w:szCs w:val="20"/>
                  <w:lang w:val="lt-LT"/>
                </w:rPr>
                <w:t>https://transportevolution.com/</w:t>
              </w:r>
            </w:hyperlink>
            <w:r>
              <w:rPr>
                <w:rFonts w:ascii="Times New Roman" w:eastAsia="Times New Roman" w:hAnsi="Times New Roman" w:cs="Times New Roman"/>
                <w:sz w:val="20"/>
                <w:szCs w:val="20"/>
                <w:lang w:val="lt-LT"/>
              </w:rPr>
              <w:t xml:space="preserve"> </w:t>
            </w:r>
          </w:p>
          <w:p w14:paraId="625CB98E" w14:textId="77777777" w:rsidR="007039D2" w:rsidRPr="007D0BD8" w:rsidRDefault="007039D2" w:rsidP="007039D2">
            <w:pPr>
              <w:rPr>
                <w:rFonts w:ascii="Times New Roman" w:eastAsia="Times New Roman" w:hAnsi="Times New Roman" w:cs="Times New Roman"/>
                <w:sz w:val="20"/>
                <w:szCs w:val="20"/>
              </w:rPr>
            </w:pPr>
          </w:p>
          <w:p w14:paraId="63C7856B" w14:textId="2A484310" w:rsidR="007039D2" w:rsidRDefault="007039D2" w:rsidP="007039D2">
            <w:pPr>
              <w:rPr>
                <w:rFonts w:ascii="Times New Roman" w:eastAsia="Times New Roman" w:hAnsi="Times New Roman" w:cs="Times New Roman"/>
                <w:sz w:val="20"/>
                <w:szCs w:val="20"/>
                <w:lang w:val="lt-LT"/>
              </w:rPr>
            </w:pPr>
            <w:hyperlink r:id="rId13" w:history="1">
              <w:r w:rsidRPr="00576377">
                <w:rPr>
                  <w:rStyle w:val="Hyperlink"/>
                  <w:rFonts w:ascii="Times New Roman" w:eastAsia="Times New Roman" w:hAnsi="Times New Roman" w:cs="Times New Roman"/>
                  <w:sz w:val="20"/>
                  <w:szCs w:val="20"/>
                  <w:lang w:val="lt-LT"/>
                </w:rPr>
                <w:t>https://aecweek.com/</w:t>
              </w:r>
            </w:hyperlink>
          </w:p>
          <w:p w14:paraId="1FDCACF8" w14:textId="66DA92EF" w:rsidR="007039D2" w:rsidRDefault="007039D2" w:rsidP="007039D2">
            <w:pPr>
              <w:rPr>
                <w:rFonts w:ascii="Times New Roman" w:eastAsia="Times New Roman" w:hAnsi="Times New Roman" w:cs="Times New Roman"/>
                <w:sz w:val="20"/>
                <w:szCs w:val="20"/>
                <w:lang w:val="lt-LT"/>
              </w:rPr>
            </w:pPr>
            <w:hyperlink r:id="rId14" w:history="1">
              <w:r w:rsidRPr="00576377">
                <w:rPr>
                  <w:rStyle w:val="Hyperlink"/>
                  <w:rFonts w:ascii="Times New Roman" w:eastAsia="Times New Roman" w:hAnsi="Times New Roman" w:cs="Times New Roman"/>
                  <w:sz w:val="20"/>
                  <w:szCs w:val="20"/>
                  <w:lang w:val="lt-LT"/>
                </w:rPr>
                <w:t>https://tmt.knect365.com/africacom/</w:t>
              </w:r>
            </w:hyperlink>
          </w:p>
          <w:p w14:paraId="473EB0DC" w14:textId="6FFA8455" w:rsidR="007039D2" w:rsidRPr="007039D2" w:rsidRDefault="007039D2" w:rsidP="007039D2">
            <w:pPr>
              <w:rPr>
                <w:rFonts w:ascii="Times New Roman" w:eastAsia="Times New Roman" w:hAnsi="Times New Roman" w:cs="Times New Roman"/>
                <w:sz w:val="20"/>
                <w:szCs w:val="20"/>
                <w:lang w:val="lt-LT"/>
              </w:rPr>
            </w:pPr>
          </w:p>
        </w:tc>
        <w:tc>
          <w:tcPr>
            <w:tcW w:w="999" w:type="dxa"/>
            <w:shd w:val="clear" w:color="auto" w:fill="auto"/>
            <w:tcMar>
              <w:top w:w="29" w:type="dxa"/>
              <w:left w:w="115" w:type="dxa"/>
              <w:bottom w:w="29" w:type="dxa"/>
              <w:right w:w="115" w:type="dxa"/>
            </w:tcMar>
          </w:tcPr>
          <w:p w14:paraId="4B13B6F9" w14:textId="77777777" w:rsidR="00F26795" w:rsidRPr="00D73B49" w:rsidRDefault="00F26795" w:rsidP="00F26795">
            <w:pPr>
              <w:spacing w:after="0" w:line="240" w:lineRule="auto"/>
              <w:jc w:val="both"/>
              <w:rPr>
                <w:rStyle w:val="Hyperlink"/>
                <w:rFonts w:ascii="Times New Roman" w:eastAsia="Times New Roman" w:hAnsi="Times New Roman" w:cs="Times New Roman"/>
                <w:sz w:val="20"/>
                <w:szCs w:val="20"/>
                <w:lang w:val="lt-LT"/>
              </w:rPr>
            </w:pPr>
          </w:p>
        </w:tc>
      </w:tr>
      <w:tr w:rsidR="00613D86" w:rsidRPr="000B2A93" w14:paraId="63C0A9CB" w14:textId="77777777" w:rsidTr="00F8065D">
        <w:trPr>
          <w:trHeight w:val="387"/>
        </w:trPr>
        <w:tc>
          <w:tcPr>
            <w:tcW w:w="1271" w:type="dxa"/>
            <w:shd w:val="clear" w:color="auto" w:fill="auto"/>
            <w:tcMar>
              <w:top w:w="29" w:type="dxa"/>
              <w:left w:w="115" w:type="dxa"/>
              <w:bottom w:w="29" w:type="dxa"/>
              <w:right w:w="115" w:type="dxa"/>
            </w:tcMar>
          </w:tcPr>
          <w:p w14:paraId="69C1A943" w14:textId="667B06F6" w:rsidR="00613D86" w:rsidRPr="003015FC" w:rsidRDefault="00613D86" w:rsidP="00F26795">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w:t>
            </w:r>
            <w:r w:rsidR="00E70F90">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w:t>
            </w:r>
            <w:r w:rsidR="00D03F03">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w:t>
            </w:r>
            <w:r w:rsidR="00E70F90">
              <w:rPr>
                <w:rFonts w:ascii="Times New Roman" w:eastAsia="Calibri" w:hAnsi="Times New Roman" w:cs="Times New Roman"/>
                <w:sz w:val="20"/>
                <w:szCs w:val="20"/>
                <w:lang w:val="lt-LT"/>
              </w:rPr>
              <w:t>05</w:t>
            </w:r>
          </w:p>
        </w:tc>
        <w:tc>
          <w:tcPr>
            <w:tcW w:w="4820" w:type="dxa"/>
            <w:shd w:val="clear" w:color="auto" w:fill="auto"/>
            <w:tcMar>
              <w:top w:w="29" w:type="dxa"/>
              <w:left w:w="115" w:type="dxa"/>
              <w:bottom w:w="29" w:type="dxa"/>
              <w:right w:w="115" w:type="dxa"/>
            </w:tcMar>
          </w:tcPr>
          <w:p w14:paraId="45874F2C" w14:textId="1F44B7FD" w:rsidR="00613D86" w:rsidRPr="00D03F03" w:rsidRDefault="00E70F90"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 xml:space="preserve">Klimato krizė kelia maisto nesaugumo rizikas SADC regione. </w:t>
            </w:r>
            <w:proofErr w:type="spellStart"/>
            <w:r w:rsidR="00C2369A" w:rsidRPr="00C2369A">
              <w:rPr>
                <w:color w:val="000000" w:themeColor="text1"/>
                <w:sz w:val="20"/>
                <w:szCs w:val="20"/>
              </w:rPr>
              <w:t>Daugiau</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nei</w:t>
            </w:r>
            <w:proofErr w:type="spellEnd"/>
            <w:r w:rsidR="00C2369A" w:rsidRPr="00C2369A">
              <w:rPr>
                <w:color w:val="000000" w:themeColor="text1"/>
                <w:sz w:val="20"/>
                <w:szCs w:val="20"/>
              </w:rPr>
              <w:t xml:space="preserve"> 70 % </w:t>
            </w:r>
            <w:proofErr w:type="spellStart"/>
            <w:r w:rsidR="00C2369A" w:rsidRPr="00C2369A">
              <w:rPr>
                <w:color w:val="000000" w:themeColor="text1"/>
                <w:sz w:val="20"/>
                <w:szCs w:val="20"/>
              </w:rPr>
              <w:t>Pietų</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Afrikos</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vystymosi</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bendrijos</w:t>
            </w:r>
            <w:proofErr w:type="spellEnd"/>
            <w:r w:rsidR="00C2369A" w:rsidRPr="00C2369A">
              <w:rPr>
                <w:color w:val="000000" w:themeColor="text1"/>
                <w:sz w:val="20"/>
                <w:szCs w:val="20"/>
              </w:rPr>
              <w:t xml:space="preserve"> (SADC) </w:t>
            </w:r>
            <w:proofErr w:type="spellStart"/>
            <w:r w:rsidR="00C2369A">
              <w:rPr>
                <w:color w:val="000000" w:themeColor="text1"/>
                <w:sz w:val="20"/>
                <w:szCs w:val="20"/>
              </w:rPr>
              <w:t>šalių</w:t>
            </w:r>
            <w:proofErr w:type="spellEnd"/>
            <w:r w:rsidR="00C2369A">
              <w:rPr>
                <w:color w:val="000000" w:themeColor="text1"/>
                <w:sz w:val="20"/>
                <w:szCs w:val="20"/>
              </w:rPr>
              <w:t xml:space="preserve"> </w:t>
            </w:r>
            <w:proofErr w:type="spellStart"/>
            <w:r w:rsidR="00C2369A" w:rsidRPr="00C2369A">
              <w:rPr>
                <w:color w:val="000000" w:themeColor="text1"/>
                <w:sz w:val="20"/>
                <w:szCs w:val="20"/>
              </w:rPr>
              <w:t>gyventojų</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gyvena</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iš</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žemės</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ūkio</w:t>
            </w:r>
            <w:proofErr w:type="spellEnd"/>
            <w:r w:rsidR="00C2369A">
              <w:rPr>
                <w:color w:val="000000" w:themeColor="text1"/>
                <w:sz w:val="20"/>
                <w:szCs w:val="20"/>
              </w:rPr>
              <w:t xml:space="preserve"> </w:t>
            </w:r>
            <w:proofErr w:type="spellStart"/>
            <w:r w:rsidR="00C2369A">
              <w:rPr>
                <w:color w:val="000000" w:themeColor="text1"/>
                <w:sz w:val="20"/>
                <w:szCs w:val="20"/>
              </w:rPr>
              <w:t>sektoriaus</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daugelis</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žemiau</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skurdo</w:t>
            </w:r>
            <w:proofErr w:type="spellEnd"/>
            <w:r w:rsidR="00C2369A" w:rsidRPr="00C2369A">
              <w:rPr>
                <w:color w:val="000000" w:themeColor="text1"/>
                <w:sz w:val="20"/>
                <w:szCs w:val="20"/>
              </w:rPr>
              <w:t xml:space="preserve"> </w:t>
            </w:r>
            <w:proofErr w:type="spellStart"/>
            <w:r w:rsidR="00C2369A" w:rsidRPr="00C2369A">
              <w:rPr>
                <w:color w:val="000000" w:themeColor="text1"/>
                <w:sz w:val="20"/>
                <w:szCs w:val="20"/>
              </w:rPr>
              <w:t>ribos</w:t>
            </w:r>
            <w:proofErr w:type="spellEnd"/>
            <w:r w:rsidR="00C2369A">
              <w:rPr>
                <w:color w:val="000000" w:themeColor="text1"/>
                <w:sz w:val="20"/>
                <w:szCs w:val="20"/>
              </w:rPr>
              <w:t xml:space="preserve">. </w:t>
            </w:r>
            <w:proofErr w:type="spellStart"/>
            <w:r w:rsidR="00C2369A">
              <w:rPr>
                <w:color w:val="000000" w:themeColor="text1"/>
                <w:sz w:val="20"/>
                <w:szCs w:val="20"/>
              </w:rPr>
              <w:t>Vanduo</w:t>
            </w:r>
            <w:proofErr w:type="spellEnd"/>
            <w:r w:rsidR="00C2369A">
              <w:rPr>
                <w:color w:val="000000" w:themeColor="text1"/>
                <w:sz w:val="20"/>
                <w:szCs w:val="20"/>
              </w:rPr>
              <w:t xml:space="preserve"> </w:t>
            </w:r>
            <w:proofErr w:type="spellStart"/>
            <w:r w:rsidR="00C2369A">
              <w:rPr>
                <w:color w:val="000000" w:themeColor="text1"/>
                <w:sz w:val="20"/>
                <w:szCs w:val="20"/>
              </w:rPr>
              <w:t>yra</w:t>
            </w:r>
            <w:proofErr w:type="spellEnd"/>
            <w:r w:rsidR="00C2369A">
              <w:rPr>
                <w:color w:val="000000" w:themeColor="text1"/>
                <w:sz w:val="20"/>
                <w:szCs w:val="20"/>
              </w:rPr>
              <w:t xml:space="preserve"> </w:t>
            </w:r>
            <w:proofErr w:type="spellStart"/>
            <w:r w:rsidR="00C2369A">
              <w:rPr>
                <w:color w:val="000000" w:themeColor="text1"/>
                <w:sz w:val="20"/>
                <w:szCs w:val="20"/>
              </w:rPr>
              <w:t>vienas</w:t>
            </w:r>
            <w:proofErr w:type="spellEnd"/>
            <w:r w:rsidR="00C2369A">
              <w:rPr>
                <w:color w:val="000000" w:themeColor="text1"/>
                <w:sz w:val="20"/>
                <w:szCs w:val="20"/>
              </w:rPr>
              <w:t xml:space="preserve"> </w:t>
            </w:r>
            <w:proofErr w:type="spellStart"/>
            <w:r w:rsidR="00C2369A">
              <w:rPr>
                <w:color w:val="000000" w:themeColor="text1"/>
                <w:sz w:val="20"/>
                <w:szCs w:val="20"/>
              </w:rPr>
              <w:t>iš</w:t>
            </w:r>
            <w:proofErr w:type="spellEnd"/>
            <w:r w:rsidR="00C2369A">
              <w:rPr>
                <w:color w:val="000000" w:themeColor="text1"/>
                <w:sz w:val="20"/>
                <w:szCs w:val="20"/>
              </w:rPr>
              <w:t xml:space="preserve"> </w:t>
            </w:r>
            <w:proofErr w:type="spellStart"/>
            <w:r w:rsidR="00C2369A">
              <w:rPr>
                <w:color w:val="000000" w:themeColor="text1"/>
                <w:sz w:val="20"/>
                <w:szCs w:val="20"/>
              </w:rPr>
              <w:t>išteklių</w:t>
            </w:r>
            <w:proofErr w:type="spellEnd"/>
            <w:r w:rsidR="00C2369A">
              <w:rPr>
                <w:color w:val="000000" w:themeColor="text1"/>
                <w:sz w:val="20"/>
                <w:szCs w:val="20"/>
              </w:rPr>
              <w:t xml:space="preserve">, </w:t>
            </w:r>
            <w:proofErr w:type="spellStart"/>
            <w:r w:rsidR="00C2369A">
              <w:rPr>
                <w:color w:val="000000" w:themeColor="text1"/>
                <w:sz w:val="20"/>
                <w:szCs w:val="20"/>
              </w:rPr>
              <w:t>kuris</w:t>
            </w:r>
            <w:proofErr w:type="spellEnd"/>
            <w:r w:rsidR="00C2369A">
              <w:rPr>
                <w:color w:val="000000" w:themeColor="text1"/>
                <w:sz w:val="20"/>
                <w:szCs w:val="20"/>
              </w:rPr>
              <w:t xml:space="preserve"> </w:t>
            </w:r>
            <w:proofErr w:type="spellStart"/>
            <w:r w:rsidR="00C2369A">
              <w:rPr>
                <w:color w:val="000000" w:themeColor="text1"/>
                <w:sz w:val="20"/>
                <w:szCs w:val="20"/>
              </w:rPr>
              <w:t>svarbus</w:t>
            </w:r>
            <w:proofErr w:type="spellEnd"/>
            <w:r w:rsidR="00C2369A">
              <w:rPr>
                <w:color w:val="000000" w:themeColor="text1"/>
                <w:sz w:val="20"/>
                <w:szCs w:val="20"/>
              </w:rPr>
              <w:t xml:space="preserve"> </w:t>
            </w:r>
            <w:proofErr w:type="spellStart"/>
            <w:r w:rsidR="00C2369A">
              <w:rPr>
                <w:color w:val="000000" w:themeColor="text1"/>
                <w:sz w:val="20"/>
                <w:szCs w:val="20"/>
              </w:rPr>
              <w:t>žemės</w:t>
            </w:r>
            <w:proofErr w:type="spellEnd"/>
            <w:r w:rsidR="00C2369A">
              <w:rPr>
                <w:color w:val="000000" w:themeColor="text1"/>
                <w:sz w:val="20"/>
                <w:szCs w:val="20"/>
              </w:rPr>
              <w:t xml:space="preserve"> </w:t>
            </w:r>
            <w:proofErr w:type="spellStart"/>
            <w:r w:rsidR="00C2369A">
              <w:rPr>
                <w:color w:val="000000" w:themeColor="text1"/>
                <w:sz w:val="20"/>
                <w:szCs w:val="20"/>
              </w:rPr>
              <w:t>ūkio</w:t>
            </w:r>
            <w:proofErr w:type="spellEnd"/>
            <w:r w:rsidR="00C2369A">
              <w:rPr>
                <w:color w:val="000000" w:themeColor="text1"/>
                <w:sz w:val="20"/>
                <w:szCs w:val="20"/>
              </w:rPr>
              <w:t xml:space="preserve"> </w:t>
            </w:r>
            <w:proofErr w:type="spellStart"/>
            <w:r w:rsidR="00C2369A">
              <w:rPr>
                <w:color w:val="000000" w:themeColor="text1"/>
                <w:sz w:val="20"/>
                <w:szCs w:val="20"/>
              </w:rPr>
              <w:t>sistemoms</w:t>
            </w:r>
            <w:proofErr w:type="spellEnd"/>
            <w:r w:rsidR="00C2369A">
              <w:rPr>
                <w:color w:val="000000" w:themeColor="text1"/>
                <w:sz w:val="20"/>
                <w:szCs w:val="20"/>
              </w:rPr>
              <w:t>.</w:t>
            </w:r>
          </w:p>
        </w:tc>
        <w:tc>
          <w:tcPr>
            <w:tcW w:w="3401" w:type="dxa"/>
            <w:shd w:val="clear" w:color="auto" w:fill="auto"/>
            <w:tcMar>
              <w:top w:w="29" w:type="dxa"/>
              <w:left w:w="115" w:type="dxa"/>
              <w:bottom w:w="29" w:type="dxa"/>
              <w:right w:w="115" w:type="dxa"/>
            </w:tcMar>
          </w:tcPr>
          <w:p w14:paraId="72F53109" w14:textId="065F04A3" w:rsidR="00E70F90" w:rsidRPr="00613D86" w:rsidRDefault="00E70F90" w:rsidP="00E70F90">
            <w:pPr>
              <w:rPr>
                <w:sz w:val="20"/>
                <w:szCs w:val="20"/>
              </w:rPr>
            </w:pPr>
            <w:hyperlink r:id="rId15" w:history="1">
              <w:r w:rsidRPr="00704F4D">
                <w:rPr>
                  <w:rStyle w:val="Hyperlink"/>
                </w:rPr>
                <w:t>https://mg.co.za/thought-leader/opinion/2025-06-09-climate-crisis-drives-sadc-food-insecurity/</w:t>
              </w:r>
            </w:hyperlink>
          </w:p>
        </w:tc>
        <w:tc>
          <w:tcPr>
            <w:tcW w:w="999" w:type="dxa"/>
            <w:shd w:val="clear" w:color="auto" w:fill="auto"/>
            <w:tcMar>
              <w:top w:w="29" w:type="dxa"/>
              <w:left w:w="115" w:type="dxa"/>
              <w:bottom w:w="29" w:type="dxa"/>
              <w:right w:w="115" w:type="dxa"/>
            </w:tcMar>
          </w:tcPr>
          <w:p w14:paraId="43670F3F" w14:textId="77777777" w:rsidR="00613D86" w:rsidRPr="00D73B49" w:rsidRDefault="00613D86" w:rsidP="00F26795">
            <w:pPr>
              <w:spacing w:after="0" w:line="240" w:lineRule="auto"/>
              <w:jc w:val="both"/>
              <w:rPr>
                <w:rStyle w:val="Hyperlink"/>
                <w:rFonts w:ascii="Times New Roman" w:eastAsia="Times New Roman" w:hAnsi="Times New Roman" w:cs="Times New Roman"/>
                <w:sz w:val="20"/>
                <w:szCs w:val="20"/>
                <w:lang w:val="lt-LT"/>
              </w:rPr>
            </w:pPr>
          </w:p>
        </w:tc>
      </w:tr>
      <w:tr w:rsidR="002E7E3A" w:rsidRPr="000B2A93" w14:paraId="6A74AD45" w14:textId="77777777" w:rsidTr="00F8065D">
        <w:trPr>
          <w:trHeight w:val="387"/>
        </w:trPr>
        <w:tc>
          <w:tcPr>
            <w:tcW w:w="1271" w:type="dxa"/>
            <w:shd w:val="clear" w:color="auto" w:fill="auto"/>
            <w:tcMar>
              <w:top w:w="29" w:type="dxa"/>
              <w:left w:w="115" w:type="dxa"/>
              <w:bottom w:w="29" w:type="dxa"/>
              <w:right w:w="115" w:type="dxa"/>
            </w:tcMar>
          </w:tcPr>
          <w:p w14:paraId="7671E87D" w14:textId="3A6EA543" w:rsidR="002E7E3A" w:rsidRDefault="002E7E3A" w:rsidP="00F26795">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w:t>
            </w:r>
            <w:r w:rsidR="00C2369A">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w:t>
            </w:r>
            <w:r w:rsidR="002D2B83">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w:t>
            </w:r>
            <w:r w:rsidR="00BC3133">
              <w:rPr>
                <w:rFonts w:ascii="Times New Roman" w:eastAsia="Calibri" w:hAnsi="Times New Roman" w:cs="Times New Roman"/>
                <w:sz w:val="20"/>
                <w:szCs w:val="20"/>
                <w:lang w:val="lt-LT"/>
              </w:rPr>
              <w:t>03</w:t>
            </w:r>
          </w:p>
        </w:tc>
        <w:tc>
          <w:tcPr>
            <w:tcW w:w="4820" w:type="dxa"/>
            <w:shd w:val="clear" w:color="auto" w:fill="auto"/>
            <w:tcMar>
              <w:top w:w="29" w:type="dxa"/>
              <w:left w:w="115" w:type="dxa"/>
              <w:bottom w:w="29" w:type="dxa"/>
              <w:right w:w="115" w:type="dxa"/>
            </w:tcMar>
          </w:tcPr>
          <w:p w14:paraId="3F58659D" w14:textId="77777777" w:rsidR="002E7E3A" w:rsidRDefault="00BC3133"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 xml:space="preserve">2025 m. PAR įsigaliojusios </w:t>
            </w:r>
            <w:r w:rsidRPr="00BC3133">
              <w:rPr>
                <w:color w:val="000000" w:themeColor="text1"/>
                <w:sz w:val="20"/>
                <w:szCs w:val="20"/>
                <w:lang w:val="lt-LT"/>
              </w:rPr>
              <w:t>2022 m. Darbo lygybės pataisos įstatym</w:t>
            </w:r>
            <w:r>
              <w:rPr>
                <w:color w:val="000000" w:themeColor="text1"/>
                <w:sz w:val="20"/>
                <w:szCs w:val="20"/>
                <w:lang w:val="lt-LT"/>
              </w:rPr>
              <w:t>o pataisos</w:t>
            </w:r>
            <w:r w:rsidRPr="00BC3133">
              <w:rPr>
                <w:color w:val="000000" w:themeColor="text1"/>
                <w:sz w:val="20"/>
                <w:szCs w:val="20"/>
                <w:lang w:val="lt-LT"/>
              </w:rPr>
              <w:t xml:space="preserve"> (</w:t>
            </w:r>
            <w:proofErr w:type="spellStart"/>
            <w:r w:rsidRPr="00BC3133">
              <w:rPr>
                <w:color w:val="000000" w:themeColor="text1"/>
                <w:sz w:val="20"/>
                <w:szCs w:val="20"/>
                <w:lang w:val="lt-LT"/>
              </w:rPr>
              <w:t>E</w:t>
            </w:r>
            <w:r>
              <w:rPr>
                <w:color w:val="000000" w:themeColor="text1"/>
                <w:sz w:val="20"/>
                <w:szCs w:val="20"/>
                <w:lang w:val="lt-LT"/>
              </w:rPr>
              <w:t>mployment</w:t>
            </w:r>
            <w:proofErr w:type="spellEnd"/>
            <w:r>
              <w:rPr>
                <w:color w:val="000000" w:themeColor="text1"/>
                <w:sz w:val="20"/>
                <w:szCs w:val="20"/>
                <w:lang w:val="lt-LT"/>
              </w:rPr>
              <w:t xml:space="preserve"> </w:t>
            </w:r>
            <w:proofErr w:type="spellStart"/>
            <w:r>
              <w:rPr>
                <w:color w:val="000000" w:themeColor="text1"/>
                <w:sz w:val="20"/>
                <w:szCs w:val="20"/>
                <w:lang w:val="lt-LT"/>
              </w:rPr>
              <w:t>Equity</w:t>
            </w:r>
            <w:proofErr w:type="spellEnd"/>
            <w:r>
              <w:rPr>
                <w:color w:val="000000" w:themeColor="text1"/>
                <w:sz w:val="20"/>
                <w:szCs w:val="20"/>
                <w:lang w:val="lt-LT"/>
              </w:rPr>
              <w:t xml:space="preserve"> </w:t>
            </w:r>
            <w:proofErr w:type="spellStart"/>
            <w:r>
              <w:rPr>
                <w:color w:val="000000" w:themeColor="text1"/>
                <w:sz w:val="20"/>
                <w:szCs w:val="20"/>
                <w:lang w:val="lt-LT"/>
              </w:rPr>
              <w:t>Act</w:t>
            </w:r>
            <w:proofErr w:type="spellEnd"/>
            <w:r>
              <w:rPr>
                <w:color w:val="000000" w:themeColor="text1"/>
                <w:sz w:val="20"/>
                <w:szCs w:val="20"/>
                <w:lang w:val="lt-LT"/>
              </w:rPr>
              <w:t>)</w:t>
            </w:r>
            <w:r w:rsidRPr="00BC3133">
              <w:rPr>
                <w:color w:val="000000" w:themeColor="text1"/>
                <w:sz w:val="20"/>
                <w:szCs w:val="20"/>
                <w:lang w:val="lt-LT"/>
              </w:rPr>
              <w:t xml:space="preserve"> </w:t>
            </w:r>
            <w:r>
              <w:rPr>
                <w:color w:val="000000" w:themeColor="text1"/>
                <w:sz w:val="20"/>
                <w:szCs w:val="20"/>
                <w:lang w:val="lt-LT"/>
              </w:rPr>
              <w:t xml:space="preserve">įpareigoja įmones </w:t>
            </w:r>
            <w:r w:rsidR="003C45D9">
              <w:rPr>
                <w:color w:val="000000" w:themeColor="text1"/>
                <w:sz w:val="20"/>
                <w:szCs w:val="20"/>
                <w:lang w:val="lt-LT"/>
              </w:rPr>
              <w:t xml:space="preserve">18-je pagrindinių pramonės šakų </w:t>
            </w:r>
            <w:r w:rsidRPr="00BC3133">
              <w:rPr>
                <w:color w:val="000000" w:themeColor="text1"/>
                <w:sz w:val="20"/>
                <w:szCs w:val="20"/>
                <w:lang w:val="lt-LT"/>
              </w:rPr>
              <w:t>pagerinti juodaodžių, moterų ir neįgaliųjų atstovavimą</w:t>
            </w:r>
            <w:r w:rsidR="003C45D9">
              <w:rPr>
                <w:color w:val="000000" w:themeColor="text1"/>
                <w:sz w:val="20"/>
                <w:szCs w:val="20"/>
                <w:lang w:val="lt-LT"/>
              </w:rPr>
              <w:t xml:space="preserve"> </w:t>
            </w:r>
            <w:r w:rsidRPr="00BC3133">
              <w:rPr>
                <w:color w:val="000000" w:themeColor="text1"/>
                <w:sz w:val="20"/>
                <w:szCs w:val="20"/>
                <w:lang w:val="lt-LT"/>
              </w:rPr>
              <w:t xml:space="preserve">aukščiausio, vyresniojo ir </w:t>
            </w:r>
            <w:proofErr w:type="spellStart"/>
            <w:r w:rsidRPr="00BC3133">
              <w:rPr>
                <w:color w:val="000000" w:themeColor="text1"/>
                <w:sz w:val="20"/>
                <w:szCs w:val="20"/>
                <w:lang w:val="lt-LT"/>
              </w:rPr>
              <w:t>viduriniojo</w:t>
            </w:r>
            <w:proofErr w:type="spellEnd"/>
            <w:r w:rsidRPr="00BC3133">
              <w:rPr>
                <w:color w:val="000000" w:themeColor="text1"/>
                <w:sz w:val="20"/>
                <w:szCs w:val="20"/>
                <w:lang w:val="lt-LT"/>
              </w:rPr>
              <w:t xml:space="preserve"> lygio vadovų, taip pat kvalifikuotų techninių pareigų srityse.</w:t>
            </w:r>
          </w:p>
          <w:p w14:paraId="0AF0F109" w14:textId="4B918784" w:rsidR="006D2773" w:rsidRPr="006D2773" w:rsidRDefault="006D2773" w:rsidP="00F26795">
            <w:pPr>
              <w:pStyle w:val="NormalWeb"/>
              <w:shd w:val="clear" w:color="auto" w:fill="FFFFFF"/>
              <w:spacing w:before="0" w:beforeAutospacing="0" w:after="0" w:afterAutospacing="0"/>
              <w:jc w:val="both"/>
              <w:rPr>
                <w:color w:val="000000" w:themeColor="text1"/>
                <w:sz w:val="20"/>
                <w:szCs w:val="20"/>
                <w:lang w:val="lt-LT"/>
              </w:rPr>
            </w:pPr>
            <w:r>
              <w:rPr>
                <w:color w:val="000000" w:themeColor="text1"/>
                <w:sz w:val="20"/>
                <w:szCs w:val="20"/>
                <w:lang w:val="lt-LT"/>
              </w:rPr>
              <w:t>Įmonės turės nuo rugsėjo parengti 5 metų planus. Tai kelia daug diskusijų ir įtampų politiniame ir verslo pasaulyje.</w:t>
            </w:r>
          </w:p>
        </w:tc>
        <w:tc>
          <w:tcPr>
            <w:tcW w:w="3401" w:type="dxa"/>
            <w:shd w:val="clear" w:color="auto" w:fill="auto"/>
            <w:tcMar>
              <w:top w:w="29" w:type="dxa"/>
              <w:left w:w="115" w:type="dxa"/>
              <w:bottom w:w="29" w:type="dxa"/>
              <w:right w:w="115" w:type="dxa"/>
            </w:tcMar>
          </w:tcPr>
          <w:p w14:paraId="7BD96AED" w14:textId="77777777" w:rsidR="003C45D9" w:rsidRDefault="003C45D9" w:rsidP="003C45D9">
            <w:pPr>
              <w:rPr>
                <w:sz w:val="20"/>
                <w:szCs w:val="20"/>
              </w:rPr>
            </w:pPr>
            <w:hyperlink r:id="rId16" w:history="1">
              <w:r w:rsidRPr="00704F4D">
                <w:rPr>
                  <w:rStyle w:val="Hyperlink"/>
                  <w:sz w:val="20"/>
                  <w:szCs w:val="20"/>
                </w:rPr>
                <w:t>https://www.fanews.co.za/article/compliance-regulatory/2/general/1082/new-employment-equity-regulations-are-here-is-your-business-ready/41786</w:t>
              </w:r>
            </w:hyperlink>
          </w:p>
          <w:p w14:paraId="585B8FDB" w14:textId="102704F3" w:rsidR="006D2773" w:rsidRPr="00613D86" w:rsidRDefault="006D2773" w:rsidP="006D2773">
            <w:pPr>
              <w:rPr>
                <w:sz w:val="20"/>
                <w:szCs w:val="20"/>
              </w:rPr>
            </w:pPr>
            <w:hyperlink r:id="rId17" w:history="1">
              <w:r w:rsidRPr="00704F4D">
                <w:rPr>
                  <w:rStyle w:val="Hyperlink"/>
                  <w:sz w:val="20"/>
                  <w:szCs w:val="20"/>
                </w:rPr>
                <w:t>https://www.polity.org.za/article/navigating-employment-equity-unpacking-the-challenges-of-the-employment-equity-amendment-act-2025-2025-06-30</w:t>
              </w:r>
            </w:hyperlink>
          </w:p>
        </w:tc>
        <w:tc>
          <w:tcPr>
            <w:tcW w:w="999" w:type="dxa"/>
            <w:shd w:val="clear" w:color="auto" w:fill="auto"/>
            <w:tcMar>
              <w:top w:w="29" w:type="dxa"/>
              <w:left w:w="115" w:type="dxa"/>
              <w:bottom w:w="29" w:type="dxa"/>
              <w:right w:w="115" w:type="dxa"/>
            </w:tcMar>
          </w:tcPr>
          <w:p w14:paraId="4BAA9721" w14:textId="77D995C8" w:rsidR="002E7E3A" w:rsidRPr="00D73B49" w:rsidRDefault="002E7E3A" w:rsidP="00F26795">
            <w:pPr>
              <w:spacing w:after="0" w:line="240" w:lineRule="auto"/>
              <w:jc w:val="both"/>
              <w:rPr>
                <w:rStyle w:val="Hyperlink"/>
                <w:rFonts w:ascii="Times New Roman" w:eastAsia="Times New Roman" w:hAnsi="Times New Roman" w:cs="Times New Roman"/>
                <w:sz w:val="20"/>
                <w:szCs w:val="20"/>
                <w:lang w:val="lt-LT"/>
              </w:rPr>
            </w:pPr>
          </w:p>
        </w:tc>
      </w:tr>
      <w:tr w:rsidR="007003F0" w:rsidRPr="000B2A93" w14:paraId="14DF6440" w14:textId="77777777" w:rsidTr="00F8065D">
        <w:trPr>
          <w:trHeight w:val="387"/>
        </w:trPr>
        <w:tc>
          <w:tcPr>
            <w:tcW w:w="1271" w:type="dxa"/>
            <w:shd w:val="clear" w:color="auto" w:fill="auto"/>
            <w:tcMar>
              <w:top w:w="29" w:type="dxa"/>
              <w:left w:w="115" w:type="dxa"/>
              <w:bottom w:w="29" w:type="dxa"/>
              <w:right w:w="115" w:type="dxa"/>
            </w:tcMar>
          </w:tcPr>
          <w:p w14:paraId="16B781DC" w14:textId="4C43D21F" w:rsidR="007003F0" w:rsidRDefault="007003F0" w:rsidP="00F26795">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2025-06-23</w:t>
            </w:r>
          </w:p>
        </w:tc>
        <w:tc>
          <w:tcPr>
            <w:tcW w:w="4820" w:type="dxa"/>
            <w:shd w:val="clear" w:color="auto" w:fill="auto"/>
            <w:tcMar>
              <w:top w:w="29" w:type="dxa"/>
              <w:left w:w="115" w:type="dxa"/>
              <w:bottom w:w="29" w:type="dxa"/>
              <w:right w:w="115" w:type="dxa"/>
            </w:tcMar>
          </w:tcPr>
          <w:p w14:paraId="18FD9F8E" w14:textId="70256AE2" w:rsidR="007003F0" w:rsidRDefault="007003F0" w:rsidP="00F26795">
            <w:pPr>
              <w:pStyle w:val="NormalWeb"/>
              <w:shd w:val="clear" w:color="auto" w:fill="FFFFFF"/>
              <w:spacing w:before="0" w:beforeAutospacing="0" w:after="0" w:afterAutospacing="0"/>
              <w:jc w:val="both"/>
              <w:rPr>
                <w:color w:val="000000" w:themeColor="text1"/>
                <w:sz w:val="20"/>
                <w:szCs w:val="20"/>
                <w:lang w:val="lt-LT"/>
              </w:rPr>
            </w:pPr>
            <w:r w:rsidRPr="007003F0">
              <w:rPr>
                <w:color w:val="000000" w:themeColor="text1"/>
                <w:sz w:val="20"/>
                <w:szCs w:val="20"/>
                <w:lang w:val="lt-LT"/>
              </w:rPr>
              <w:t xml:space="preserve">2025 m. „Reuters Institute Digital </w:t>
            </w:r>
            <w:proofErr w:type="spellStart"/>
            <w:r w:rsidRPr="007003F0">
              <w:rPr>
                <w:color w:val="000000" w:themeColor="text1"/>
                <w:sz w:val="20"/>
                <w:szCs w:val="20"/>
                <w:lang w:val="lt-LT"/>
              </w:rPr>
              <w:t>News</w:t>
            </w:r>
            <w:proofErr w:type="spellEnd"/>
            <w:r w:rsidRPr="007003F0">
              <w:rPr>
                <w:color w:val="000000" w:themeColor="text1"/>
                <w:sz w:val="20"/>
                <w:szCs w:val="20"/>
                <w:lang w:val="lt-LT"/>
              </w:rPr>
              <w:t xml:space="preserve"> </w:t>
            </w:r>
            <w:proofErr w:type="spellStart"/>
            <w:r w:rsidRPr="007003F0">
              <w:rPr>
                <w:color w:val="000000" w:themeColor="text1"/>
                <w:sz w:val="20"/>
                <w:szCs w:val="20"/>
                <w:lang w:val="lt-LT"/>
              </w:rPr>
              <w:t>Report</w:t>
            </w:r>
            <w:proofErr w:type="spellEnd"/>
            <w:r w:rsidRPr="007003F0">
              <w:rPr>
                <w:color w:val="000000" w:themeColor="text1"/>
                <w:sz w:val="20"/>
                <w:szCs w:val="20"/>
                <w:lang w:val="lt-LT"/>
              </w:rPr>
              <w:t xml:space="preserve">“ ataskaitoje </w:t>
            </w:r>
            <w:r>
              <w:rPr>
                <w:color w:val="000000" w:themeColor="text1"/>
                <w:sz w:val="20"/>
                <w:szCs w:val="20"/>
                <w:lang w:val="lt-LT"/>
              </w:rPr>
              <w:t xml:space="preserve">teigiama, kad Pietų Afrikos Respublika susiduria su iššūkiais besikeičiančioje </w:t>
            </w:r>
            <w:r w:rsidRPr="007003F0">
              <w:rPr>
                <w:color w:val="000000" w:themeColor="text1"/>
                <w:sz w:val="20"/>
                <w:szCs w:val="20"/>
                <w:lang w:val="lt-LT"/>
              </w:rPr>
              <w:t xml:space="preserve">skaitmeninių naujienų ekosistemoje. </w:t>
            </w:r>
            <w:r>
              <w:rPr>
                <w:color w:val="000000" w:themeColor="text1"/>
                <w:sz w:val="20"/>
                <w:szCs w:val="20"/>
                <w:lang w:val="lt-LT"/>
              </w:rPr>
              <w:t xml:space="preserve">Mažėja pasitikėjimas tradicinėmis žiniasklaidos priemonėmis, populiarėja įtakingų asmenų </w:t>
            </w:r>
            <w:r>
              <w:rPr>
                <w:color w:val="000000" w:themeColor="text1"/>
                <w:sz w:val="20"/>
                <w:szCs w:val="20"/>
                <w:lang w:val="lt-LT"/>
              </w:rPr>
              <w:lastRenderedPageBreak/>
              <w:t xml:space="preserve">kuriamas turinys socialinėse medijose, dirbtinio intelekto technologijų naudojimas, dezinformacijos grėsmė. </w:t>
            </w:r>
          </w:p>
        </w:tc>
        <w:tc>
          <w:tcPr>
            <w:tcW w:w="3401" w:type="dxa"/>
            <w:shd w:val="clear" w:color="auto" w:fill="auto"/>
            <w:tcMar>
              <w:top w:w="29" w:type="dxa"/>
              <w:left w:w="115" w:type="dxa"/>
              <w:bottom w:w="29" w:type="dxa"/>
              <w:right w:w="115" w:type="dxa"/>
            </w:tcMar>
          </w:tcPr>
          <w:p w14:paraId="740A0C0C" w14:textId="20F4CA5A" w:rsidR="007003F0" w:rsidRDefault="007003F0" w:rsidP="003C45D9">
            <w:pPr>
              <w:rPr>
                <w:sz w:val="20"/>
                <w:szCs w:val="20"/>
              </w:rPr>
            </w:pPr>
            <w:hyperlink r:id="rId18" w:history="1">
              <w:r w:rsidRPr="00704F4D">
                <w:rPr>
                  <w:rStyle w:val="Hyperlink"/>
                  <w:sz w:val="20"/>
                  <w:szCs w:val="20"/>
                </w:rPr>
                <w:t>https://sanef.org.za/south-africas-digital-news-landscape-in-2025/</w:t>
              </w:r>
            </w:hyperlink>
          </w:p>
          <w:p w14:paraId="54DEBAC4" w14:textId="2DE01300" w:rsidR="007003F0" w:rsidRDefault="007003F0" w:rsidP="003C45D9">
            <w:pPr>
              <w:rPr>
                <w:sz w:val="20"/>
                <w:szCs w:val="20"/>
              </w:rPr>
            </w:pPr>
          </w:p>
        </w:tc>
        <w:tc>
          <w:tcPr>
            <w:tcW w:w="999" w:type="dxa"/>
            <w:shd w:val="clear" w:color="auto" w:fill="auto"/>
            <w:tcMar>
              <w:top w:w="29" w:type="dxa"/>
              <w:left w:w="115" w:type="dxa"/>
              <w:bottom w:w="29" w:type="dxa"/>
              <w:right w:w="115" w:type="dxa"/>
            </w:tcMar>
          </w:tcPr>
          <w:p w14:paraId="7FAFC32C" w14:textId="77777777" w:rsidR="007003F0" w:rsidRPr="00D73B49" w:rsidRDefault="007003F0" w:rsidP="00F26795">
            <w:pPr>
              <w:spacing w:after="0" w:line="240" w:lineRule="auto"/>
              <w:jc w:val="both"/>
              <w:rPr>
                <w:rStyle w:val="Hyperlink"/>
                <w:rFonts w:ascii="Times New Roman" w:eastAsia="Times New Roman" w:hAnsi="Times New Roman" w:cs="Times New Roman"/>
                <w:sz w:val="20"/>
                <w:szCs w:val="20"/>
                <w:lang w:val="lt-LT"/>
              </w:rPr>
            </w:pPr>
          </w:p>
        </w:tc>
      </w:tr>
      <w:tr w:rsidR="00737695" w:rsidRPr="0034617D" w14:paraId="2B0B29F5" w14:textId="77777777" w:rsidTr="00F8065D">
        <w:trPr>
          <w:trHeight w:val="234"/>
        </w:trPr>
        <w:tc>
          <w:tcPr>
            <w:tcW w:w="10491" w:type="dxa"/>
            <w:gridSpan w:val="4"/>
            <w:shd w:val="clear" w:color="auto" w:fill="auto"/>
            <w:tcMar>
              <w:top w:w="29" w:type="dxa"/>
              <w:left w:w="115" w:type="dxa"/>
              <w:bottom w:w="29" w:type="dxa"/>
              <w:right w:w="115" w:type="dxa"/>
            </w:tcMar>
          </w:tcPr>
          <w:p w14:paraId="07F3B248" w14:textId="77777777" w:rsidR="00737695" w:rsidRPr="00FC7BD2" w:rsidRDefault="00737695" w:rsidP="00737695">
            <w:pPr>
              <w:spacing w:after="0" w:line="240" w:lineRule="auto"/>
              <w:rPr>
                <w:rFonts w:ascii="Times New Roman" w:eastAsia="Calibri" w:hAnsi="Times New Roman" w:cs="Times New Roman"/>
                <w:b/>
                <w:sz w:val="20"/>
                <w:szCs w:val="20"/>
                <w:lang w:val="lt-LT"/>
              </w:rPr>
            </w:pPr>
            <w:r w:rsidRPr="00FC7BD2">
              <w:rPr>
                <w:rFonts w:ascii="Times New Roman" w:eastAsia="Calibri" w:hAnsi="Times New Roman" w:cs="Times New Roman"/>
                <w:b/>
                <w:sz w:val="20"/>
                <w:szCs w:val="20"/>
                <w:lang w:val="lt-LT"/>
              </w:rPr>
              <w:t>Lietuvos turizmo sektoriui aktuali informacija</w:t>
            </w:r>
          </w:p>
        </w:tc>
      </w:tr>
      <w:tr w:rsidR="00737695" w:rsidRPr="0034617D" w14:paraId="3E4B97F4" w14:textId="77777777" w:rsidTr="00F8065D">
        <w:trPr>
          <w:trHeight w:val="216"/>
        </w:trPr>
        <w:tc>
          <w:tcPr>
            <w:tcW w:w="1271" w:type="dxa"/>
            <w:shd w:val="clear" w:color="auto" w:fill="auto"/>
            <w:tcMar>
              <w:top w:w="29" w:type="dxa"/>
              <w:left w:w="115" w:type="dxa"/>
              <w:bottom w:w="29" w:type="dxa"/>
              <w:right w:w="115" w:type="dxa"/>
            </w:tcMar>
          </w:tcPr>
          <w:p w14:paraId="66555F83" w14:textId="6EDEE162" w:rsidR="00737695" w:rsidRPr="00A67371" w:rsidRDefault="00737695" w:rsidP="00737695">
            <w:pPr>
              <w:spacing w:after="0" w:line="240" w:lineRule="auto"/>
              <w:rPr>
                <w:rFonts w:ascii="Times New Roman" w:eastAsia="Calibri" w:hAnsi="Times New Roman" w:cs="Times New Roman"/>
                <w:sz w:val="20"/>
                <w:szCs w:val="20"/>
                <w:lang w:val="lt-LT"/>
              </w:rPr>
            </w:pPr>
          </w:p>
        </w:tc>
        <w:tc>
          <w:tcPr>
            <w:tcW w:w="4820" w:type="dxa"/>
            <w:shd w:val="clear" w:color="auto" w:fill="auto"/>
            <w:tcMar>
              <w:top w:w="29" w:type="dxa"/>
              <w:left w:w="115" w:type="dxa"/>
              <w:bottom w:w="29" w:type="dxa"/>
              <w:right w:w="115" w:type="dxa"/>
            </w:tcMar>
          </w:tcPr>
          <w:p w14:paraId="743E17AD" w14:textId="5BDEFDA1" w:rsidR="00737695" w:rsidRPr="00AA7E64" w:rsidRDefault="00737695" w:rsidP="00AA7E64">
            <w:pPr>
              <w:spacing w:after="0" w:line="240" w:lineRule="auto"/>
              <w:jc w:val="both"/>
              <w:rPr>
                <w:rFonts w:ascii="Times New Roman" w:eastAsia="Calibri" w:hAnsi="Times New Roman" w:cs="Times New Roman"/>
                <w:sz w:val="20"/>
                <w:szCs w:val="20"/>
                <w:lang w:val="lt-LT"/>
              </w:rPr>
            </w:pPr>
          </w:p>
        </w:tc>
        <w:tc>
          <w:tcPr>
            <w:tcW w:w="3401" w:type="dxa"/>
            <w:shd w:val="clear" w:color="auto" w:fill="auto"/>
            <w:tcMar>
              <w:top w:w="29" w:type="dxa"/>
              <w:left w:w="115" w:type="dxa"/>
              <w:bottom w:w="29" w:type="dxa"/>
              <w:right w:w="115" w:type="dxa"/>
            </w:tcMar>
          </w:tcPr>
          <w:p w14:paraId="0D1F480E" w14:textId="14B4DFE2" w:rsidR="00737695" w:rsidRPr="00F565BB" w:rsidRDefault="00737695" w:rsidP="00737695">
            <w:pPr>
              <w:spacing w:after="0" w:line="240" w:lineRule="auto"/>
              <w:rPr>
                <w:rFonts w:ascii="Times New Roman" w:eastAsia="Calibri" w:hAnsi="Times New Roman" w:cs="Times New Roman"/>
                <w:sz w:val="20"/>
                <w:szCs w:val="20"/>
                <w:lang w:val="pl-PL"/>
              </w:rPr>
            </w:pPr>
          </w:p>
        </w:tc>
        <w:tc>
          <w:tcPr>
            <w:tcW w:w="999" w:type="dxa"/>
            <w:shd w:val="clear" w:color="auto" w:fill="auto"/>
            <w:tcMar>
              <w:top w:w="29" w:type="dxa"/>
              <w:left w:w="115" w:type="dxa"/>
              <w:bottom w:w="29" w:type="dxa"/>
              <w:right w:w="115" w:type="dxa"/>
            </w:tcMar>
          </w:tcPr>
          <w:p w14:paraId="041BEC79" w14:textId="77777777" w:rsidR="00737695" w:rsidRPr="00FC7BD2" w:rsidRDefault="00737695" w:rsidP="00737695">
            <w:pPr>
              <w:spacing w:after="0" w:line="240" w:lineRule="auto"/>
              <w:rPr>
                <w:rFonts w:ascii="Times New Roman" w:eastAsia="Calibri" w:hAnsi="Times New Roman" w:cs="Times New Roman"/>
                <w:sz w:val="20"/>
                <w:szCs w:val="20"/>
                <w:lang w:val="lt-LT"/>
              </w:rPr>
            </w:pPr>
          </w:p>
        </w:tc>
      </w:tr>
      <w:tr w:rsidR="00737695" w:rsidRPr="0034617D" w14:paraId="3047AC84" w14:textId="77777777" w:rsidTr="00F8065D">
        <w:trPr>
          <w:trHeight w:val="234"/>
        </w:trPr>
        <w:tc>
          <w:tcPr>
            <w:tcW w:w="10491" w:type="dxa"/>
            <w:gridSpan w:val="4"/>
            <w:shd w:val="clear" w:color="auto" w:fill="auto"/>
            <w:tcMar>
              <w:top w:w="29" w:type="dxa"/>
              <w:left w:w="115" w:type="dxa"/>
              <w:bottom w:w="29" w:type="dxa"/>
              <w:right w:w="115" w:type="dxa"/>
            </w:tcMar>
          </w:tcPr>
          <w:p w14:paraId="751135BE" w14:textId="77777777" w:rsidR="00737695" w:rsidRPr="00FC7BD2" w:rsidRDefault="00737695" w:rsidP="00737695">
            <w:pPr>
              <w:spacing w:after="0" w:line="240" w:lineRule="auto"/>
              <w:rPr>
                <w:rFonts w:ascii="Times New Roman" w:eastAsia="Calibri" w:hAnsi="Times New Roman" w:cs="Times New Roman"/>
                <w:b/>
                <w:sz w:val="20"/>
                <w:szCs w:val="20"/>
                <w:lang w:val="lt-LT"/>
              </w:rPr>
            </w:pPr>
            <w:r w:rsidRPr="00FC7BD2">
              <w:rPr>
                <w:rFonts w:ascii="Times New Roman" w:eastAsia="Calibri" w:hAnsi="Times New Roman" w:cs="Times New Roman"/>
                <w:b/>
                <w:sz w:val="20"/>
                <w:szCs w:val="20"/>
                <w:lang w:val="lt-LT"/>
              </w:rPr>
              <w:t>Bendradarbiavimui MTEPI</w:t>
            </w:r>
            <w:r w:rsidRPr="00FC7BD2">
              <w:rPr>
                <w:rFonts w:ascii="Times New Roman" w:eastAsia="Calibri" w:hAnsi="Times New Roman" w:cs="Times New Roman"/>
                <w:b/>
                <w:sz w:val="20"/>
                <w:szCs w:val="20"/>
                <w:vertAlign w:val="superscript"/>
                <w:lang w:val="lt-LT"/>
              </w:rPr>
              <w:footnoteReference w:id="1"/>
            </w:r>
            <w:r w:rsidRPr="00FC7BD2">
              <w:rPr>
                <w:rFonts w:ascii="Times New Roman" w:eastAsia="Calibri" w:hAnsi="Times New Roman" w:cs="Times New Roman"/>
                <w:b/>
                <w:sz w:val="20"/>
                <w:szCs w:val="20"/>
                <w:lang w:val="lt-LT"/>
              </w:rPr>
              <w:t xml:space="preserve"> srityse aktuali informacija</w:t>
            </w:r>
          </w:p>
        </w:tc>
      </w:tr>
      <w:tr w:rsidR="00737695" w:rsidRPr="0034617D" w14:paraId="48DB00B1" w14:textId="77777777" w:rsidTr="00F8065D">
        <w:trPr>
          <w:trHeight w:val="234"/>
        </w:trPr>
        <w:tc>
          <w:tcPr>
            <w:tcW w:w="1271" w:type="dxa"/>
            <w:shd w:val="clear" w:color="auto" w:fill="auto"/>
            <w:tcMar>
              <w:top w:w="29" w:type="dxa"/>
              <w:left w:w="115" w:type="dxa"/>
              <w:bottom w:w="29" w:type="dxa"/>
              <w:right w:w="115" w:type="dxa"/>
            </w:tcMar>
          </w:tcPr>
          <w:p w14:paraId="48B20C69" w14:textId="03C8773B" w:rsidR="00737695" w:rsidRPr="0022700F" w:rsidRDefault="00E667E6" w:rsidP="00737695">
            <w:pPr>
              <w:spacing w:after="0" w:line="240" w:lineRule="auto"/>
              <w:rPr>
                <w:rFonts w:ascii="Times New Roman" w:eastAsia="Calibri" w:hAnsi="Times New Roman" w:cs="Times New Roman"/>
                <w:sz w:val="20"/>
                <w:szCs w:val="20"/>
                <w:lang w:val="pl-PL"/>
              </w:rPr>
            </w:pPr>
            <w:r>
              <w:rPr>
                <w:rFonts w:ascii="Times New Roman" w:eastAsia="Calibri" w:hAnsi="Times New Roman" w:cs="Times New Roman"/>
                <w:sz w:val="20"/>
                <w:szCs w:val="20"/>
                <w:lang w:val="lt-LT"/>
              </w:rPr>
              <w:t>202</w:t>
            </w:r>
            <w:r w:rsidR="00441913">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-06-</w:t>
            </w:r>
            <w:r w:rsidR="001473CE">
              <w:rPr>
                <w:rFonts w:ascii="Times New Roman" w:eastAsia="Calibri" w:hAnsi="Times New Roman" w:cs="Times New Roman"/>
                <w:sz w:val="20"/>
                <w:szCs w:val="20"/>
                <w:lang w:val="lt-LT"/>
              </w:rPr>
              <w:t>16</w:t>
            </w:r>
          </w:p>
        </w:tc>
        <w:tc>
          <w:tcPr>
            <w:tcW w:w="4820" w:type="dxa"/>
            <w:shd w:val="clear" w:color="auto" w:fill="auto"/>
            <w:tcMar>
              <w:top w:w="29" w:type="dxa"/>
              <w:left w:w="115" w:type="dxa"/>
              <w:bottom w:w="29" w:type="dxa"/>
              <w:right w:w="115" w:type="dxa"/>
            </w:tcMar>
          </w:tcPr>
          <w:p w14:paraId="7192E46B" w14:textId="41125C39" w:rsidR="00737695" w:rsidRPr="001473CE" w:rsidRDefault="00E667E6" w:rsidP="00774FF6">
            <w:pPr>
              <w:spacing w:after="0" w:line="240" w:lineRule="auto"/>
              <w:jc w:val="both"/>
              <w:rPr>
                <w:rStyle w:val="rynqvb"/>
                <w:rFonts w:ascii="Times New Roman" w:eastAsia="Times New Roman" w:hAnsi="Times New Roman" w:cs="Times New Roman"/>
                <w:sz w:val="20"/>
                <w:szCs w:val="20"/>
                <w:lang w:val="lt-LT"/>
              </w:rPr>
            </w:pPr>
            <w:r w:rsidRPr="001473CE">
              <w:rPr>
                <w:rStyle w:val="rynqvb"/>
                <w:rFonts w:ascii="Times New Roman" w:eastAsia="Times New Roman" w:hAnsi="Times New Roman" w:cs="Times New Roman"/>
                <w:sz w:val="20"/>
                <w:szCs w:val="20"/>
                <w:lang w:val="lt-LT"/>
              </w:rPr>
              <w:t xml:space="preserve">PAR su </w:t>
            </w:r>
            <w:r w:rsidR="001473CE" w:rsidRPr="001473CE">
              <w:rPr>
                <w:rStyle w:val="rynqvb"/>
                <w:rFonts w:ascii="Times New Roman" w:eastAsia="Times New Roman" w:hAnsi="Times New Roman" w:cs="Times New Roman"/>
                <w:sz w:val="20"/>
                <w:szCs w:val="20"/>
                <w:lang w:val="lt-LT"/>
              </w:rPr>
              <w:t>„</w:t>
            </w:r>
            <w:proofErr w:type="spellStart"/>
            <w:r w:rsidR="001473CE" w:rsidRPr="001473CE">
              <w:rPr>
                <w:rStyle w:val="rynqvb"/>
                <w:rFonts w:ascii="Times New Roman" w:eastAsia="Times New Roman" w:hAnsi="Times New Roman" w:cs="Times New Roman"/>
                <w:sz w:val="20"/>
                <w:szCs w:val="20"/>
                <w:lang w:val="lt-LT"/>
              </w:rPr>
              <w:t>Huawei</w:t>
            </w:r>
            <w:proofErr w:type="spellEnd"/>
            <w:r w:rsidR="001473CE" w:rsidRPr="001473CE">
              <w:rPr>
                <w:rStyle w:val="rynqvb"/>
                <w:rFonts w:ascii="Times New Roman" w:eastAsia="Times New Roman" w:hAnsi="Times New Roman" w:cs="Times New Roman"/>
                <w:sz w:val="20"/>
                <w:szCs w:val="20"/>
                <w:lang w:val="lt-LT"/>
              </w:rPr>
              <w:t>“ pasirašė strateginį susitarimą dėl bendradarbiavimo ICT, dirbtinio intelekto, mokslinių tyrimų ir inovacijų srityse</w:t>
            </w:r>
            <w:r w:rsidRPr="001473CE">
              <w:rPr>
                <w:rStyle w:val="rynqvb"/>
                <w:rFonts w:ascii="Times New Roman" w:eastAsia="Times New Roman" w:hAnsi="Times New Roman" w:cs="Times New Roman"/>
                <w:sz w:val="20"/>
                <w:szCs w:val="20"/>
                <w:lang w:val="lt-LT"/>
              </w:rPr>
              <w:t xml:space="preserve">. </w:t>
            </w:r>
            <w:r w:rsidR="001473CE" w:rsidRPr="001473CE">
              <w:rPr>
                <w:rStyle w:val="rynqvb"/>
                <w:rFonts w:ascii="Times New Roman" w:eastAsia="Times New Roman" w:hAnsi="Times New Roman" w:cs="Times New Roman"/>
                <w:sz w:val="20"/>
                <w:szCs w:val="20"/>
                <w:lang w:val="lt-LT"/>
              </w:rPr>
              <w:t xml:space="preserve">Susitarimas pasirašytas Mokslo, technologijų ir inovacijų ministrui </w:t>
            </w:r>
            <w:proofErr w:type="spellStart"/>
            <w:r w:rsidR="001473CE" w:rsidRPr="001473CE">
              <w:rPr>
                <w:rStyle w:val="rynqvb"/>
                <w:rFonts w:ascii="Times New Roman" w:eastAsia="Times New Roman" w:hAnsi="Times New Roman" w:cs="Times New Roman"/>
                <w:sz w:val="20"/>
                <w:szCs w:val="20"/>
                <w:lang w:val="lt-LT"/>
              </w:rPr>
              <w:t>Nzimande</w:t>
            </w:r>
            <w:proofErr w:type="spellEnd"/>
            <w:r w:rsidR="001473CE" w:rsidRPr="001473CE">
              <w:rPr>
                <w:rStyle w:val="rynqvb"/>
                <w:rFonts w:ascii="Times New Roman" w:eastAsia="Times New Roman" w:hAnsi="Times New Roman" w:cs="Times New Roman"/>
                <w:sz w:val="20"/>
                <w:szCs w:val="20"/>
                <w:lang w:val="lt-LT"/>
              </w:rPr>
              <w:t xml:space="preserve"> su oficialiu vizitu lankantis Kinijoje.</w:t>
            </w:r>
          </w:p>
        </w:tc>
        <w:tc>
          <w:tcPr>
            <w:tcW w:w="3401" w:type="dxa"/>
            <w:shd w:val="clear" w:color="auto" w:fill="auto"/>
            <w:tcMar>
              <w:top w:w="29" w:type="dxa"/>
              <w:left w:w="115" w:type="dxa"/>
              <w:bottom w:w="29" w:type="dxa"/>
              <w:right w:w="115" w:type="dxa"/>
            </w:tcMar>
          </w:tcPr>
          <w:p w14:paraId="62F1130C" w14:textId="5F7592C7" w:rsidR="00737695" w:rsidRDefault="001473CE" w:rsidP="00737695">
            <w:pPr>
              <w:spacing w:after="0" w:line="240" w:lineRule="auto"/>
              <w:rPr>
                <w:rFonts w:ascii="Times New Roman" w:hAnsi="Times New Roman" w:cs="Times New Roman"/>
                <w:sz w:val="20"/>
                <w:szCs w:val="20"/>
              </w:rPr>
            </w:pPr>
            <w:hyperlink r:id="rId19" w:history="1">
              <w:r w:rsidRPr="00704F4D">
                <w:rPr>
                  <w:rStyle w:val="Hyperlink"/>
                  <w:rFonts w:ascii="Times New Roman" w:hAnsi="Times New Roman" w:cs="Times New Roman"/>
                  <w:sz w:val="20"/>
                  <w:szCs w:val="20"/>
                </w:rPr>
                <w:t>https://techafricanews.com/2025/06/16/south-africa-and-huawei-sign-strategic-agreement-to-advance-ai-and-innovation/</w:t>
              </w:r>
            </w:hyperlink>
          </w:p>
          <w:p w14:paraId="2B51D9A1" w14:textId="2F610F35" w:rsidR="001473CE" w:rsidRPr="001473CE" w:rsidRDefault="001473CE" w:rsidP="00737695">
            <w:pPr>
              <w:spacing w:after="0" w:line="240" w:lineRule="auto"/>
              <w:rPr>
                <w:rStyle w:val="Hyperlink"/>
                <w:rFonts w:ascii="Times New Roman" w:eastAsia="Calibri" w:hAnsi="Times New Roman" w:cs="Times New Roman"/>
                <w:sz w:val="20"/>
                <w:szCs w:val="20"/>
              </w:rPr>
            </w:pPr>
          </w:p>
        </w:tc>
        <w:tc>
          <w:tcPr>
            <w:tcW w:w="999" w:type="dxa"/>
            <w:shd w:val="clear" w:color="auto" w:fill="auto"/>
            <w:tcMar>
              <w:top w:w="29" w:type="dxa"/>
              <w:left w:w="115" w:type="dxa"/>
              <w:bottom w:w="29" w:type="dxa"/>
              <w:right w:w="115" w:type="dxa"/>
            </w:tcMar>
          </w:tcPr>
          <w:p w14:paraId="7E16B998" w14:textId="77777777" w:rsidR="00737695" w:rsidRPr="00FC7BD2" w:rsidRDefault="00737695" w:rsidP="00737695">
            <w:pPr>
              <w:spacing w:after="0" w:line="240" w:lineRule="auto"/>
              <w:rPr>
                <w:rFonts w:ascii="Times New Roman" w:eastAsia="Calibri" w:hAnsi="Times New Roman" w:cs="Times New Roman"/>
                <w:sz w:val="20"/>
                <w:szCs w:val="20"/>
                <w:lang w:val="lt-LT"/>
              </w:rPr>
            </w:pPr>
          </w:p>
        </w:tc>
      </w:tr>
      <w:tr w:rsidR="00737695" w:rsidRPr="0034617D" w14:paraId="34620D71" w14:textId="77777777" w:rsidTr="00F8065D">
        <w:trPr>
          <w:trHeight w:val="234"/>
        </w:trPr>
        <w:tc>
          <w:tcPr>
            <w:tcW w:w="10491" w:type="dxa"/>
            <w:gridSpan w:val="4"/>
            <w:shd w:val="clear" w:color="auto" w:fill="auto"/>
            <w:tcMar>
              <w:top w:w="29" w:type="dxa"/>
              <w:left w:w="115" w:type="dxa"/>
              <w:bottom w:w="29" w:type="dxa"/>
              <w:right w:w="115" w:type="dxa"/>
            </w:tcMar>
          </w:tcPr>
          <w:p w14:paraId="14B6658A" w14:textId="77777777" w:rsidR="00737695" w:rsidRPr="00FC7BD2" w:rsidRDefault="00737695" w:rsidP="00737695">
            <w:pPr>
              <w:spacing w:after="0" w:line="240" w:lineRule="auto"/>
              <w:rPr>
                <w:rFonts w:ascii="Times New Roman" w:eastAsia="Calibri" w:hAnsi="Times New Roman" w:cs="Times New Roman"/>
                <w:b/>
                <w:sz w:val="20"/>
                <w:szCs w:val="20"/>
                <w:lang w:val="lt-LT"/>
              </w:rPr>
            </w:pPr>
            <w:r w:rsidRPr="00FC7BD2">
              <w:rPr>
                <w:rFonts w:ascii="Times New Roman" w:eastAsia="Calibri" w:hAnsi="Times New Roman" w:cs="Times New Roman"/>
                <w:b/>
                <w:sz w:val="20"/>
                <w:szCs w:val="20"/>
                <w:lang w:val="lt-LT"/>
              </w:rPr>
              <w:t xml:space="preserve">Transportas, energetika, Lietuvos ekonominiam saugumui aktuali informacija </w:t>
            </w:r>
          </w:p>
        </w:tc>
      </w:tr>
      <w:tr w:rsidR="00D10680" w:rsidRPr="000B364E" w14:paraId="2DB4C15B" w14:textId="77777777" w:rsidTr="00E805AF">
        <w:trPr>
          <w:trHeight w:val="3080"/>
        </w:trPr>
        <w:tc>
          <w:tcPr>
            <w:tcW w:w="1271" w:type="dxa"/>
            <w:shd w:val="clear" w:color="auto" w:fill="auto"/>
            <w:tcMar>
              <w:top w:w="29" w:type="dxa"/>
              <w:left w:w="115" w:type="dxa"/>
              <w:bottom w:w="29" w:type="dxa"/>
              <w:right w:w="115" w:type="dxa"/>
            </w:tcMar>
          </w:tcPr>
          <w:p w14:paraId="0A4FF210" w14:textId="60D29BB2" w:rsidR="00D10680" w:rsidRDefault="00A1338D" w:rsidP="00737695">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w:t>
            </w:r>
            <w:r w:rsidR="00E805AF">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w:t>
            </w:r>
            <w:r w:rsidR="001A230E">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w:t>
            </w:r>
            <w:r w:rsidR="001A230E">
              <w:rPr>
                <w:rFonts w:ascii="Times New Roman" w:eastAsia="Calibri" w:hAnsi="Times New Roman" w:cs="Times New Roman"/>
                <w:sz w:val="20"/>
                <w:szCs w:val="20"/>
                <w:lang w:val="lt-LT"/>
              </w:rPr>
              <w:t>2</w:t>
            </w:r>
            <w:r w:rsidR="00E805AF">
              <w:rPr>
                <w:rFonts w:ascii="Times New Roman" w:eastAsia="Calibri" w:hAnsi="Times New Roman" w:cs="Times New Roman"/>
                <w:sz w:val="20"/>
                <w:szCs w:val="20"/>
                <w:lang w:val="lt-LT"/>
              </w:rPr>
              <w:t>5</w:t>
            </w:r>
          </w:p>
        </w:tc>
        <w:tc>
          <w:tcPr>
            <w:tcW w:w="4820" w:type="dxa"/>
            <w:shd w:val="clear" w:color="auto" w:fill="auto"/>
            <w:tcMar>
              <w:top w:w="29" w:type="dxa"/>
              <w:left w:w="115" w:type="dxa"/>
              <w:bottom w:w="29" w:type="dxa"/>
              <w:right w:w="115" w:type="dxa"/>
            </w:tcMar>
          </w:tcPr>
          <w:p w14:paraId="38061113" w14:textId="01704914" w:rsidR="00E805AF" w:rsidRPr="00F03450" w:rsidRDefault="00E805AF" w:rsidP="00E805AF">
            <w:pPr>
              <w:pStyle w:val="NormalWeb"/>
              <w:jc w:val="both"/>
              <w:rPr>
                <w:color w:val="000000" w:themeColor="text1"/>
                <w:sz w:val="20"/>
                <w:szCs w:val="20"/>
                <w:lang w:val="lt-LT"/>
              </w:rPr>
            </w:pPr>
            <w:r>
              <w:rPr>
                <w:color w:val="000000" w:themeColor="text1"/>
                <w:sz w:val="20"/>
                <w:szCs w:val="20"/>
                <w:lang w:val="lt-LT"/>
              </w:rPr>
              <w:t xml:space="preserve">Birželio mėn. PAR </w:t>
            </w:r>
            <w:r w:rsidRPr="00E805AF">
              <w:rPr>
                <w:color w:val="000000" w:themeColor="text1"/>
                <w:sz w:val="20"/>
                <w:szCs w:val="20"/>
                <w:lang w:val="lt-LT"/>
              </w:rPr>
              <w:t>finansinių konsultacijų paslaugų bendrovė „</w:t>
            </w:r>
            <w:proofErr w:type="spellStart"/>
            <w:r w:rsidRPr="00E805AF">
              <w:rPr>
                <w:color w:val="000000" w:themeColor="text1"/>
                <w:sz w:val="20"/>
                <w:szCs w:val="20"/>
                <w:lang w:val="lt-LT"/>
              </w:rPr>
              <w:t>Cresco</w:t>
            </w:r>
            <w:proofErr w:type="spellEnd"/>
            <w:r w:rsidRPr="00E805AF">
              <w:rPr>
                <w:color w:val="000000" w:themeColor="text1"/>
                <w:sz w:val="20"/>
                <w:szCs w:val="20"/>
                <w:lang w:val="lt-LT"/>
              </w:rPr>
              <w:t xml:space="preserve">“ ir finansinių paslaugų bendrovė „Standard Bank </w:t>
            </w:r>
            <w:proofErr w:type="spellStart"/>
            <w:r w:rsidRPr="00E805AF">
              <w:rPr>
                <w:color w:val="000000" w:themeColor="text1"/>
                <w:sz w:val="20"/>
                <w:szCs w:val="20"/>
                <w:lang w:val="lt-LT"/>
              </w:rPr>
              <w:t>Corporate</w:t>
            </w:r>
            <w:proofErr w:type="spellEnd"/>
            <w:r w:rsidRPr="00E805AF">
              <w:rPr>
                <w:color w:val="000000" w:themeColor="text1"/>
                <w:sz w:val="20"/>
                <w:szCs w:val="20"/>
                <w:lang w:val="lt-LT"/>
              </w:rPr>
              <w:t xml:space="preserve"> and </w:t>
            </w:r>
            <w:proofErr w:type="spellStart"/>
            <w:r w:rsidRPr="00E805AF">
              <w:rPr>
                <w:color w:val="000000" w:themeColor="text1"/>
                <w:sz w:val="20"/>
                <w:szCs w:val="20"/>
                <w:lang w:val="lt-LT"/>
              </w:rPr>
              <w:t>Investment</w:t>
            </w:r>
            <w:proofErr w:type="spellEnd"/>
            <w:r w:rsidRPr="00E805AF">
              <w:rPr>
                <w:color w:val="000000" w:themeColor="text1"/>
                <w:sz w:val="20"/>
                <w:szCs w:val="20"/>
                <w:lang w:val="lt-LT"/>
              </w:rPr>
              <w:t xml:space="preserve"> </w:t>
            </w:r>
            <w:proofErr w:type="spellStart"/>
            <w:r w:rsidRPr="00E805AF">
              <w:rPr>
                <w:color w:val="000000" w:themeColor="text1"/>
                <w:sz w:val="20"/>
                <w:szCs w:val="20"/>
                <w:lang w:val="lt-LT"/>
              </w:rPr>
              <w:t>Banking</w:t>
            </w:r>
            <w:proofErr w:type="spellEnd"/>
            <w:r w:rsidRPr="00E805AF">
              <w:rPr>
                <w:color w:val="000000" w:themeColor="text1"/>
                <w:sz w:val="20"/>
                <w:szCs w:val="20"/>
                <w:lang w:val="lt-LT"/>
              </w:rPr>
              <w:t xml:space="preserve">“ (CIB) </w:t>
            </w:r>
            <w:r>
              <w:rPr>
                <w:color w:val="000000" w:themeColor="text1"/>
                <w:sz w:val="20"/>
                <w:szCs w:val="20"/>
                <w:lang w:val="lt-LT"/>
              </w:rPr>
              <w:t>paskelbė</w:t>
            </w:r>
            <w:r w:rsidRPr="00E805AF">
              <w:rPr>
                <w:color w:val="000000" w:themeColor="text1"/>
                <w:sz w:val="20"/>
                <w:szCs w:val="20"/>
                <w:lang w:val="lt-LT"/>
              </w:rPr>
              <w:t xml:space="preserve"> „Energijos rinkos prognozės“</w:t>
            </w:r>
            <w:r>
              <w:rPr>
                <w:color w:val="000000" w:themeColor="text1"/>
                <w:sz w:val="20"/>
                <w:szCs w:val="20"/>
                <w:lang w:val="lt-LT"/>
              </w:rPr>
              <w:t xml:space="preserve"> ataskaitą, kurioje rekomenduojama </w:t>
            </w:r>
            <w:r w:rsidRPr="00E805AF">
              <w:rPr>
                <w:color w:val="000000" w:themeColor="text1"/>
                <w:sz w:val="20"/>
                <w:szCs w:val="20"/>
                <w:lang w:val="lt-LT"/>
              </w:rPr>
              <w:t xml:space="preserve">sparčiai pereiti prie atsinaujinančiųjų energijos išteklių, </w:t>
            </w:r>
            <w:r>
              <w:rPr>
                <w:color w:val="000000" w:themeColor="text1"/>
                <w:sz w:val="20"/>
                <w:szCs w:val="20"/>
                <w:lang w:val="lt-LT"/>
              </w:rPr>
              <w:t>atnaujinti</w:t>
            </w:r>
            <w:r w:rsidRPr="00E805AF">
              <w:rPr>
                <w:color w:val="000000" w:themeColor="text1"/>
                <w:sz w:val="20"/>
                <w:szCs w:val="20"/>
                <w:lang w:val="lt-LT"/>
              </w:rPr>
              <w:t xml:space="preserve"> dujų infrastruktūrą, padidinti </w:t>
            </w:r>
            <w:r>
              <w:rPr>
                <w:color w:val="000000" w:themeColor="text1"/>
                <w:sz w:val="20"/>
                <w:szCs w:val="20"/>
                <w:lang w:val="lt-LT"/>
              </w:rPr>
              <w:t xml:space="preserve">elektros </w:t>
            </w:r>
            <w:r w:rsidRPr="00E805AF">
              <w:rPr>
                <w:color w:val="000000" w:themeColor="text1"/>
                <w:sz w:val="20"/>
                <w:szCs w:val="20"/>
                <w:lang w:val="lt-LT"/>
              </w:rPr>
              <w:t xml:space="preserve">saugojimo pajėgumus ir pašalinti </w:t>
            </w:r>
            <w:r>
              <w:rPr>
                <w:color w:val="000000" w:themeColor="text1"/>
                <w:sz w:val="20"/>
                <w:szCs w:val="20"/>
                <w:lang w:val="lt-LT"/>
              </w:rPr>
              <w:t xml:space="preserve">elektros energijos </w:t>
            </w:r>
            <w:r w:rsidRPr="00E805AF">
              <w:rPr>
                <w:color w:val="000000" w:themeColor="text1"/>
                <w:sz w:val="20"/>
                <w:szCs w:val="20"/>
                <w:lang w:val="lt-LT"/>
              </w:rPr>
              <w:t>tinklo jungčių atsilikimus, kad būtų pasiekti klimato tikslai. Ataskaitoje teigiama, kad planuojama Pietų Afrikos didmeninė elektros energijos rinka turėtų padėti sukurti paslaugų paklausą ir pritraukti daugiau investicijų į baterijas ir kitas lanksčias technologijas</w:t>
            </w:r>
          </w:p>
        </w:tc>
        <w:tc>
          <w:tcPr>
            <w:tcW w:w="3401" w:type="dxa"/>
            <w:shd w:val="clear" w:color="auto" w:fill="auto"/>
            <w:tcMar>
              <w:top w:w="29" w:type="dxa"/>
              <w:left w:w="115" w:type="dxa"/>
              <w:bottom w:w="29" w:type="dxa"/>
              <w:right w:w="115" w:type="dxa"/>
            </w:tcMar>
          </w:tcPr>
          <w:p w14:paraId="5BC9E7C2" w14:textId="58060B86" w:rsidR="00E805AF" w:rsidRPr="00140F1C" w:rsidRDefault="00E805AF" w:rsidP="00E805AF">
            <w:pPr>
              <w:pStyle w:val="NormalWeb"/>
              <w:rPr>
                <w:sz w:val="20"/>
                <w:szCs w:val="20"/>
              </w:rPr>
            </w:pPr>
            <w:hyperlink r:id="rId20" w:history="1">
              <w:r w:rsidRPr="0011768A">
                <w:rPr>
                  <w:rStyle w:val="Hyperlink"/>
                  <w:sz w:val="20"/>
                  <w:szCs w:val="20"/>
                </w:rPr>
                <w:t>https://www.engineeringnews.co.za/article/renewables-gas-infrastructure-and-grid-connections-key-to-a-resilient-south-african-power-system-2025-06-25</w:t>
              </w:r>
            </w:hyperlink>
          </w:p>
        </w:tc>
        <w:tc>
          <w:tcPr>
            <w:tcW w:w="999" w:type="dxa"/>
            <w:shd w:val="clear" w:color="auto" w:fill="auto"/>
            <w:tcMar>
              <w:top w:w="29" w:type="dxa"/>
              <w:left w:w="115" w:type="dxa"/>
              <w:bottom w:w="29" w:type="dxa"/>
              <w:right w:w="115" w:type="dxa"/>
            </w:tcMar>
          </w:tcPr>
          <w:p w14:paraId="6BCCDFDB" w14:textId="77777777" w:rsidR="00D10680" w:rsidRPr="00FC7BD2" w:rsidRDefault="00D10680" w:rsidP="00737695">
            <w:pPr>
              <w:spacing w:after="0" w:line="240" w:lineRule="auto"/>
              <w:rPr>
                <w:rFonts w:ascii="Times New Roman" w:eastAsia="Calibri" w:hAnsi="Times New Roman" w:cs="Times New Roman"/>
                <w:sz w:val="20"/>
                <w:szCs w:val="20"/>
                <w:lang w:val="lt-LT"/>
              </w:rPr>
            </w:pPr>
          </w:p>
        </w:tc>
      </w:tr>
      <w:tr w:rsidR="001A230E" w:rsidRPr="000B364E" w14:paraId="7AD98873" w14:textId="77777777" w:rsidTr="00F8065D">
        <w:trPr>
          <w:trHeight w:val="216"/>
        </w:trPr>
        <w:tc>
          <w:tcPr>
            <w:tcW w:w="1271" w:type="dxa"/>
            <w:shd w:val="clear" w:color="auto" w:fill="auto"/>
            <w:tcMar>
              <w:top w:w="29" w:type="dxa"/>
              <w:left w:w="115" w:type="dxa"/>
              <w:bottom w:w="29" w:type="dxa"/>
              <w:right w:w="115" w:type="dxa"/>
            </w:tcMar>
          </w:tcPr>
          <w:p w14:paraId="4F603C37" w14:textId="7CB3237D" w:rsidR="001A230E" w:rsidRDefault="001A230E" w:rsidP="00737695">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w:t>
            </w:r>
            <w:r w:rsidR="008C2C4F">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-06-2</w:t>
            </w:r>
            <w:r w:rsidR="003F536F">
              <w:rPr>
                <w:rFonts w:ascii="Times New Roman" w:eastAsia="Calibri" w:hAnsi="Times New Roman" w:cs="Times New Roman"/>
                <w:sz w:val="20"/>
                <w:szCs w:val="20"/>
                <w:lang w:val="lt-LT"/>
              </w:rPr>
              <w:t>3</w:t>
            </w:r>
          </w:p>
        </w:tc>
        <w:tc>
          <w:tcPr>
            <w:tcW w:w="4820" w:type="dxa"/>
            <w:shd w:val="clear" w:color="auto" w:fill="auto"/>
            <w:tcMar>
              <w:top w:w="29" w:type="dxa"/>
              <w:left w:w="115" w:type="dxa"/>
              <w:bottom w:w="29" w:type="dxa"/>
              <w:right w:w="115" w:type="dxa"/>
            </w:tcMar>
          </w:tcPr>
          <w:p w14:paraId="39F2ED56" w14:textId="6D372956" w:rsidR="001A230E" w:rsidRDefault="003F536F" w:rsidP="00A1338D">
            <w:pPr>
              <w:pStyle w:val="NormalWeb"/>
              <w:jc w:val="both"/>
              <w:rPr>
                <w:rStyle w:val="rynqvb"/>
                <w:sz w:val="20"/>
                <w:szCs w:val="20"/>
                <w:lang w:val="lt-LT"/>
              </w:rPr>
            </w:pPr>
            <w:r>
              <w:rPr>
                <w:rStyle w:val="rynqvb"/>
                <w:sz w:val="20"/>
                <w:szCs w:val="20"/>
                <w:lang w:val="lt-LT"/>
              </w:rPr>
              <w:t>PAR Iždo departamentas ir Pasaulio bankas pasirašė susitarimą dėl 1.5 mlrd. USD paskolos, skirtos padėti šalies infrastruktūros struktūrinėms reformoms (energetinio saugumo stiprinimui, transporto paslaugų konkurencingumui, perėjimui prie mažo anglies dvideginio ekonomikos).</w:t>
            </w:r>
          </w:p>
        </w:tc>
        <w:tc>
          <w:tcPr>
            <w:tcW w:w="3401" w:type="dxa"/>
            <w:shd w:val="clear" w:color="auto" w:fill="auto"/>
            <w:tcMar>
              <w:top w:w="29" w:type="dxa"/>
              <w:left w:w="115" w:type="dxa"/>
              <w:bottom w:w="29" w:type="dxa"/>
              <w:right w:w="115" w:type="dxa"/>
            </w:tcMar>
          </w:tcPr>
          <w:p w14:paraId="3787D08A" w14:textId="4EDF6985" w:rsidR="003F536F" w:rsidRDefault="003F536F" w:rsidP="003F536F">
            <w:pPr>
              <w:pStyle w:val="NormalWeb"/>
            </w:pPr>
            <w:hyperlink r:id="rId21" w:history="1">
              <w:r w:rsidRPr="00704F4D">
                <w:rPr>
                  <w:rStyle w:val="Hyperlink"/>
                </w:rPr>
                <w:t>https://www.gov.za/news/treasury-and-world-bank-sign-us15-billion-development-policy-loan-agreement-23-jun-2025</w:t>
              </w:r>
            </w:hyperlink>
          </w:p>
        </w:tc>
        <w:tc>
          <w:tcPr>
            <w:tcW w:w="999" w:type="dxa"/>
            <w:shd w:val="clear" w:color="auto" w:fill="auto"/>
            <w:tcMar>
              <w:top w:w="29" w:type="dxa"/>
              <w:left w:w="115" w:type="dxa"/>
              <w:bottom w:w="29" w:type="dxa"/>
              <w:right w:w="115" w:type="dxa"/>
            </w:tcMar>
          </w:tcPr>
          <w:p w14:paraId="7057FEDE" w14:textId="77777777" w:rsidR="001A230E" w:rsidRPr="00FC7BD2" w:rsidRDefault="001A230E" w:rsidP="00737695">
            <w:pPr>
              <w:spacing w:after="0" w:line="240" w:lineRule="auto"/>
              <w:rPr>
                <w:rFonts w:ascii="Times New Roman" w:eastAsia="Calibri" w:hAnsi="Times New Roman" w:cs="Times New Roman"/>
                <w:sz w:val="20"/>
                <w:szCs w:val="20"/>
                <w:lang w:val="lt-LT"/>
              </w:rPr>
            </w:pPr>
          </w:p>
        </w:tc>
      </w:tr>
      <w:tr w:rsidR="00A53445" w:rsidRPr="000B364E" w14:paraId="2F070A36" w14:textId="77777777" w:rsidTr="00F8065D">
        <w:trPr>
          <w:trHeight w:val="216"/>
        </w:trPr>
        <w:tc>
          <w:tcPr>
            <w:tcW w:w="1271" w:type="dxa"/>
            <w:shd w:val="clear" w:color="auto" w:fill="auto"/>
            <w:tcMar>
              <w:top w:w="29" w:type="dxa"/>
              <w:left w:w="115" w:type="dxa"/>
              <w:bottom w:w="29" w:type="dxa"/>
              <w:right w:w="115" w:type="dxa"/>
            </w:tcMar>
          </w:tcPr>
          <w:p w14:paraId="04E939EC" w14:textId="1DA17A82" w:rsidR="00A53445" w:rsidRDefault="00A53445" w:rsidP="00737695">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2023-06-</w:t>
            </w:r>
            <w:r w:rsidR="009D6394">
              <w:rPr>
                <w:rFonts w:ascii="Times New Roman" w:eastAsia="Calibri" w:hAnsi="Times New Roman" w:cs="Times New Roman"/>
                <w:sz w:val="20"/>
                <w:szCs w:val="20"/>
                <w:lang w:val="lt-LT"/>
              </w:rPr>
              <w:t>14</w:t>
            </w:r>
          </w:p>
        </w:tc>
        <w:tc>
          <w:tcPr>
            <w:tcW w:w="4820" w:type="dxa"/>
            <w:shd w:val="clear" w:color="auto" w:fill="auto"/>
            <w:tcMar>
              <w:top w:w="29" w:type="dxa"/>
              <w:left w:w="115" w:type="dxa"/>
              <w:bottom w:w="29" w:type="dxa"/>
              <w:right w:w="115" w:type="dxa"/>
            </w:tcMar>
          </w:tcPr>
          <w:p w14:paraId="025FD533" w14:textId="076077B5" w:rsidR="00A53445" w:rsidRPr="009D6394" w:rsidRDefault="009D6394" w:rsidP="00A53445">
            <w:pPr>
              <w:spacing w:after="0" w:line="240" w:lineRule="auto"/>
              <w:jc w:val="both"/>
              <w:rPr>
                <w:rStyle w:val="rynqvb"/>
                <w:rFonts w:ascii="Times New Roman" w:hAnsi="Times New Roman" w:cs="Times New Roman"/>
                <w:sz w:val="20"/>
                <w:szCs w:val="20"/>
                <w:lang w:val="lt-LT"/>
              </w:rPr>
            </w:pPr>
            <w:r>
              <w:rPr>
                <w:rStyle w:val="rynqvb"/>
                <w:rFonts w:ascii="Times New Roman" w:hAnsi="Times New Roman" w:cs="Times New Roman"/>
                <w:sz w:val="20"/>
                <w:szCs w:val="20"/>
                <w:lang w:val="lt-LT"/>
              </w:rPr>
              <w:t xml:space="preserve">Nepaisant įtampų ir prekybos tarifų neaiškumų tarp JAV ir PAR, </w:t>
            </w:r>
            <w:r w:rsidRPr="009D6394">
              <w:rPr>
                <w:rStyle w:val="rynqvb"/>
                <w:rFonts w:ascii="Times New Roman" w:hAnsi="Times New Roman" w:cs="Times New Roman"/>
                <w:sz w:val="20"/>
                <w:szCs w:val="20"/>
                <w:lang w:val="lt-LT"/>
              </w:rPr>
              <w:t>„</w:t>
            </w:r>
            <w:proofErr w:type="spellStart"/>
            <w:r w:rsidRPr="009D6394">
              <w:rPr>
                <w:rStyle w:val="rynqvb"/>
                <w:rFonts w:ascii="Times New Roman" w:hAnsi="Times New Roman" w:cs="Times New Roman"/>
                <w:sz w:val="20"/>
                <w:szCs w:val="20"/>
                <w:lang w:val="lt-LT"/>
              </w:rPr>
              <w:t>Mediterranean</w:t>
            </w:r>
            <w:proofErr w:type="spellEnd"/>
            <w:r w:rsidRPr="009D6394">
              <w:rPr>
                <w:rStyle w:val="rynqvb"/>
                <w:rFonts w:ascii="Times New Roman" w:hAnsi="Times New Roman" w:cs="Times New Roman"/>
                <w:sz w:val="20"/>
                <w:szCs w:val="20"/>
                <w:lang w:val="lt-LT"/>
              </w:rPr>
              <w:t xml:space="preserve"> </w:t>
            </w:r>
            <w:proofErr w:type="spellStart"/>
            <w:r w:rsidRPr="009D6394">
              <w:rPr>
                <w:rStyle w:val="rynqvb"/>
                <w:rFonts w:ascii="Times New Roman" w:hAnsi="Times New Roman" w:cs="Times New Roman"/>
                <w:sz w:val="20"/>
                <w:szCs w:val="20"/>
                <w:lang w:val="lt-LT"/>
              </w:rPr>
              <w:t>Shipping</w:t>
            </w:r>
            <w:proofErr w:type="spellEnd"/>
            <w:r w:rsidRPr="009D6394">
              <w:rPr>
                <w:rStyle w:val="rynqvb"/>
                <w:rFonts w:ascii="Times New Roman" w:hAnsi="Times New Roman" w:cs="Times New Roman"/>
                <w:sz w:val="20"/>
                <w:szCs w:val="20"/>
                <w:lang w:val="lt-LT"/>
              </w:rPr>
              <w:t xml:space="preserve"> Company“ (MSC) ketina 2025 m. spalio mėn. pradėti teikti patobulintas atskiras </w:t>
            </w:r>
            <w:r w:rsidRPr="009D6394">
              <w:rPr>
                <w:rStyle w:val="rynqvb"/>
                <w:rFonts w:ascii="Times New Roman" w:hAnsi="Times New Roman" w:cs="Times New Roman"/>
                <w:sz w:val="20"/>
                <w:szCs w:val="20"/>
                <w:lang w:val="lt-LT"/>
              </w:rPr>
              <w:t xml:space="preserve">krovinių gabenimo </w:t>
            </w:r>
            <w:r w:rsidRPr="009D6394">
              <w:rPr>
                <w:rStyle w:val="rynqvb"/>
                <w:rFonts w:ascii="Times New Roman" w:hAnsi="Times New Roman" w:cs="Times New Roman"/>
                <w:sz w:val="20"/>
                <w:szCs w:val="20"/>
                <w:lang w:val="lt-LT"/>
              </w:rPr>
              <w:t>paslaugas iš JAV į Pietų Afriką.</w:t>
            </w:r>
          </w:p>
        </w:tc>
        <w:tc>
          <w:tcPr>
            <w:tcW w:w="3401" w:type="dxa"/>
            <w:shd w:val="clear" w:color="auto" w:fill="auto"/>
            <w:tcMar>
              <w:top w:w="29" w:type="dxa"/>
              <w:left w:w="115" w:type="dxa"/>
              <w:bottom w:w="29" w:type="dxa"/>
              <w:right w:w="115" w:type="dxa"/>
            </w:tcMar>
          </w:tcPr>
          <w:p w14:paraId="3182BD6D" w14:textId="1ADD1354" w:rsidR="009D6394" w:rsidRPr="00A53445" w:rsidRDefault="009D6394" w:rsidP="009D6394">
            <w:pPr>
              <w:pStyle w:val="NormalWeb"/>
              <w:rPr>
                <w:rStyle w:val="rynqvb"/>
                <w:sz w:val="20"/>
                <w:szCs w:val="20"/>
                <w:lang w:val="lt-LT"/>
              </w:rPr>
            </w:pPr>
            <w:hyperlink r:id="rId22" w:history="1">
              <w:r w:rsidRPr="00704F4D">
                <w:rPr>
                  <w:rStyle w:val="Hyperlink"/>
                </w:rPr>
                <w:t>https://africaports.co.za/2025/06/14/africa-ports-ships-maritime-news-8-9-june-2025/#9950</w:t>
              </w:r>
            </w:hyperlink>
          </w:p>
        </w:tc>
        <w:tc>
          <w:tcPr>
            <w:tcW w:w="999" w:type="dxa"/>
            <w:shd w:val="clear" w:color="auto" w:fill="auto"/>
            <w:tcMar>
              <w:top w:w="29" w:type="dxa"/>
              <w:left w:w="115" w:type="dxa"/>
              <w:bottom w:w="29" w:type="dxa"/>
              <w:right w:w="115" w:type="dxa"/>
            </w:tcMar>
          </w:tcPr>
          <w:p w14:paraId="7FA9C567" w14:textId="77777777" w:rsidR="00A53445" w:rsidRPr="00FC7BD2" w:rsidRDefault="00A53445" w:rsidP="00737695">
            <w:pPr>
              <w:spacing w:after="0" w:line="240" w:lineRule="auto"/>
              <w:rPr>
                <w:rFonts w:ascii="Times New Roman" w:eastAsia="Calibri" w:hAnsi="Times New Roman" w:cs="Times New Roman"/>
                <w:sz w:val="20"/>
                <w:szCs w:val="20"/>
                <w:lang w:val="lt-LT"/>
              </w:rPr>
            </w:pPr>
          </w:p>
        </w:tc>
      </w:tr>
      <w:tr w:rsidR="00737695" w:rsidRPr="007A2AA0" w14:paraId="78803C81" w14:textId="77777777" w:rsidTr="00F8065D">
        <w:trPr>
          <w:trHeight w:val="234"/>
        </w:trPr>
        <w:tc>
          <w:tcPr>
            <w:tcW w:w="10491" w:type="dxa"/>
            <w:gridSpan w:val="4"/>
            <w:shd w:val="clear" w:color="auto" w:fill="auto"/>
            <w:tcMar>
              <w:top w:w="29" w:type="dxa"/>
              <w:left w:w="115" w:type="dxa"/>
              <w:bottom w:w="29" w:type="dxa"/>
              <w:right w:w="115" w:type="dxa"/>
            </w:tcMar>
          </w:tcPr>
          <w:p w14:paraId="46F9CED3" w14:textId="77777777" w:rsidR="00737695" w:rsidRPr="00FC7BD2" w:rsidRDefault="00737695" w:rsidP="00737695">
            <w:pPr>
              <w:spacing w:after="0" w:line="240" w:lineRule="auto"/>
              <w:rPr>
                <w:rFonts w:ascii="Times New Roman" w:eastAsia="Calibri" w:hAnsi="Times New Roman" w:cs="Times New Roman"/>
                <w:b/>
                <w:sz w:val="20"/>
                <w:szCs w:val="20"/>
                <w:lang w:val="lt-LT"/>
              </w:rPr>
            </w:pPr>
            <w:r w:rsidRPr="00FC7BD2">
              <w:rPr>
                <w:rFonts w:ascii="Times New Roman" w:eastAsia="Calibri" w:hAnsi="Times New Roman" w:cs="Times New Roman"/>
                <w:b/>
                <w:sz w:val="20"/>
                <w:szCs w:val="20"/>
                <w:lang w:val="lt-LT"/>
              </w:rPr>
              <w:t>Bendra ekonominė informacija</w:t>
            </w:r>
          </w:p>
        </w:tc>
      </w:tr>
      <w:tr w:rsidR="00847FD7" w:rsidRPr="000B364E" w14:paraId="32D4B2B8" w14:textId="77777777" w:rsidTr="00F8065D">
        <w:trPr>
          <w:trHeight w:val="216"/>
        </w:trPr>
        <w:tc>
          <w:tcPr>
            <w:tcW w:w="1271" w:type="dxa"/>
            <w:shd w:val="clear" w:color="auto" w:fill="auto"/>
            <w:tcMar>
              <w:top w:w="29" w:type="dxa"/>
              <w:left w:w="115" w:type="dxa"/>
              <w:bottom w:w="29" w:type="dxa"/>
              <w:right w:w="115" w:type="dxa"/>
            </w:tcMar>
          </w:tcPr>
          <w:p w14:paraId="734A3C97" w14:textId="7CD5711C" w:rsidR="00847FD7" w:rsidRDefault="000E3020"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2023-0</w:t>
            </w:r>
            <w:r w:rsidR="007A3986">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w:t>
            </w:r>
            <w:r w:rsidR="007A3986">
              <w:rPr>
                <w:rFonts w:ascii="Times New Roman" w:eastAsia="Calibri" w:hAnsi="Times New Roman" w:cs="Times New Roman"/>
                <w:sz w:val="20"/>
                <w:szCs w:val="20"/>
                <w:lang w:val="lt-LT"/>
              </w:rPr>
              <w:t>0</w:t>
            </w:r>
            <w:r w:rsidR="00CC2D3B">
              <w:rPr>
                <w:rFonts w:ascii="Times New Roman" w:eastAsia="Calibri" w:hAnsi="Times New Roman" w:cs="Times New Roman"/>
                <w:sz w:val="20"/>
                <w:szCs w:val="20"/>
                <w:lang w:val="lt-LT"/>
              </w:rPr>
              <w:t>5</w:t>
            </w:r>
          </w:p>
        </w:tc>
        <w:tc>
          <w:tcPr>
            <w:tcW w:w="4820" w:type="dxa"/>
            <w:shd w:val="clear" w:color="auto" w:fill="auto"/>
            <w:tcMar>
              <w:top w:w="29" w:type="dxa"/>
              <w:left w:w="115" w:type="dxa"/>
              <w:bottom w:w="29" w:type="dxa"/>
              <w:right w:w="115" w:type="dxa"/>
            </w:tcMar>
          </w:tcPr>
          <w:p w14:paraId="02036E30" w14:textId="0DB7AC56" w:rsidR="00E7560E" w:rsidRPr="00E7560E" w:rsidRDefault="00CC2D3B" w:rsidP="00E7560E">
            <w:pPr>
              <w:jc w:val="both"/>
              <w:rPr>
                <w:rStyle w:val="rynqvb"/>
                <w:rFonts w:ascii="Times New Roman" w:eastAsia="Times New Roman" w:hAnsi="Times New Roman" w:cs="Times New Roman"/>
                <w:sz w:val="20"/>
                <w:szCs w:val="20"/>
                <w:lang w:val="lt-LT"/>
              </w:rPr>
            </w:pPr>
            <w:r w:rsidRPr="00E7560E">
              <w:rPr>
                <w:rStyle w:val="rynqvb"/>
                <w:rFonts w:ascii="Times New Roman" w:eastAsia="Times New Roman" w:hAnsi="Times New Roman" w:cs="Times New Roman"/>
                <w:sz w:val="20"/>
                <w:szCs w:val="20"/>
                <w:lang w:val="lt-LT"/>
              </w:rPr>
              <w:t>OECD ekonominė apžvalga Pietų Afrikos Respublikai</w:t>
            </w:r>
            <w:r w:rsidR="00F066C6" w:rsidRPr="00E7560E">
              <w:rPr>
                <w:rStyle w:val="rynqvb"/>
                <w:rFonts w:ascii="Times New Roman" w:eastAsia="Times New Roman" w:hAnsi="Times New Roman" w:cs="Times New Roman"/>
                <w:sz w:val="20"/>
                <w:szCs w:val="20"/>
                <w:lang w:val="lt-LT"/>
              </w:rPr>
              <w:t xml:space="preserve"> 2025 m</w:t>
            </w:r>
            <w:r w:rsidRPr="00E7560E">
              <w:rPr>
                <w:rStyle w:val="rynqvb"/>
                <w:rFonts w:ascii="Times New Roman" w:eastAsia="Times New Roman" w:hAnsi="Times New Roman" w:cs="Times New Roman"/>
                <w:sz w:val="20"/>
                <w:szCs w:val="20"/>
                <w:lang w:val="lt-LT"/>
              </w:rPr>
              <w:t>.</w:t>
            </w:r>
            <w:r w:rsidR="00F066C6" w:rsidRPr="00E7560E">
              <w:rPr>
                <w:rStyle w:val="rynqvb"/>
                <w:rFonts w:ascii="Times New Roman" w:eastAsia="Times New Roman" w:hAnsi="Times New Roman" w:cs="Times New Roman"/>
                <w:sz w:val="20"/>
                <w:szCs w:val="20"/>
                <w:lang w:val="lt-LT"/>
              </w:rPr>
              <w:t xml:space="preserve"> </w:t>
            </w:r>
            <w:r w:rsidR="00E7560E" w:rsidRPr="00E7560E">
              <w:rPr>
                <w:rStyle w:val="rynqvb"/>
                <w:rFonts w:ascii="Times New Roman" w:eastAsia="Times New Roman" w:hAnsi="Times New Roman" w:cs="Times New Roman"/>
                <w:sz w:val="20"/>
                <w:szCs w:val="20"/>
                <w:lang w:val="lt-LT"/>
              </w:rPr>
              <w:t>Svarbiausi akcentai: užimtumo didinimas; nedidelis ekonomikos augimas; rekomenduojama atsargi makroekonominė politika; fiskalinėje srityje skolos tvarumui griežtesnės išlaidų taisyklės ir platesnė mokesčių bazė, geresnis viešųjų išlaidų paskirstymas; infliacijos mažinimas; struktūrinių reform</w:t>
            </w:r>
            <w:r w:rsidR="00E7560E">
              <w:rPr>
                <w:rStyle w:val="rynqvb"/>
                <w:rFonts w:ascii="Times New Roman" w:eastAsia="Times New Roman" w:hAnsi="Times New Roman" w:cs="Times New Roman"/>
                <w:sz w:val="20"/>
                <w:szCs w:val="20"/>
                <w:lang w:val="lt-LT"/>
              </w:rPr>
              <w:t>ų</w:t>
            </w:r>
            <w:r w:rsidR="00E7560E" w:rsidRPr="00E7560E">
              <w:rPr>
                <w:rStyle w:val="rynqvb"/>
                <w:rFonts w:ascii="Times New Roman" w:eastAsia="Times New Roman" w:hAnsi="Times New Roman" w:cs="Times New Roman"/>
                <w:sz w:val="20"/>
                <w:szCs w:val="20"/>
                <w:lang w:val="lt-LT"/>
              </w:rPr>
              <w:t xml:space="preserve"> vykdymas. Elektros energijos pastovus tiekimas padėtų verslo plėtrai, didinant atsinaujinančią energetiką, gerinant elektros energijos paskirstymą, vykdant elektros energijos sektoriaus reformą. </w:t>
            </w:r>
          </w:p>
        </w:tc>
        <w:tc>
          <w:tcPr>
            <w:tcW w:w="3401" w:type="dxa"/>
            <w:shd w:val="clear" w:color="auto" w:fill="auto"/>
            <w:tcMar>
              <w:top w:w="29" w:type="dxa"/>
              <w:left w:w="115" w:type="dxa"/>
              <w:bottom w:w="29" w:type="dxa"/>
              <w:right w:w="115" w:type="dxa"/>
            </w:tcMar>
          </w:tcPr>
          <w:p w14:paraId="5AE7C082" w14:textId="77777777" w:rsidR="00CC2D3B" w:rsidRDefault="00CC2D3B" w:rsidP="00CC2D3B">
            <w:pPr>
              <w:pStyle w:val="NormalWeb"/>
              <w:rPr>
                <w:rStyle w:val="rynqvb"/>
                <w:sz w:val="20"/>
                <w:szCs w:val="20"/>
              </w:rPr>
            </w:pPr>
            <w:hyperlink r:id="rId23" w:history="1">
              <w:r w:rsidRPr="0011768A">
                <w:rPr>
                  <w:rStyle w:val="Hyperlink"/>
                  <w:sz w:val="20"/>
                  <w:szCs w:val="20"/>
                </w:rPr>
                <w:t>https://www.oecd.org/en/publications/oecd-economic-surveys-south-africa-2025_7e6a132a-en/full-report/reforming-south-africa-s-electricity-sector_05fdccb6.html</w:t>
              </w:r>
            </w:hyperlink>
          </w:p>
          <w:p w14:paraId="02073D4A" w14:textId="77777777" w:rsidR="007F6283" w:rsidRDefault="007F6283" w:rsidP="00CC2D3B">
            <w:pPr>
              <w:pStyle w:val="NormalWeb"/>
              <w:rPr>
                <w:rStyle w:val="rynqvb"/>
                <w:sz w:val="20"/>
                <w:szCs w:val="20"/>
              </w:rPr>
            </w:pPr>
          </w:p>
          <w:p w14:paraId="58A6C854" w14:textId="599044DC" w:rsidR="007F6283" w:rsidRPr="006171B0" w:rsidRDefault="007F6283" w:rsidP="007F6283">
            <w:pPr>
              <w:pStyle w:val="NormalWeb"/>
              <w:rPr>
                <w:sz w:val="20"/>
                <w:szCs w:val="20"/>
              </w:rPr>
            </w:pPr>
            <w:hyperlink r:id="rId24" w:history="1">
              <w:r w:rsidRPr="0011768A">
                <w:rPr>
                  <w:rStyle w:val="Hyperlink"/>
                  <w:sz w:val="20"/>
                  <w:szCs w:val="20"/>
                </w:rPr>
                <w:t>https://businesstech.co.za/news/finance/827119/south-africa-in-bigger-trouble-than-you-think/</w:t>
              </w:r>
            </w:hyperlink>
          </w:p>
        </w:tc>
        <w:tc>
          <w:tcPr>
            <w:tcW w:w="999" w:type="dxa"/>
            <w:shd w:val="clear" w:color="auto" w:fill="auto"/>
            <w:tcMar>
              <w:top w:w="29" w:type="dxa"/>
              <w:left w:w="115" w:type="dxa"/>
              <w:bottom w:w="29" w:type="dxa"/>
              <w:right w:w="115" w:type="dxa"/>
            </w:tcMar>
          </w:tcPr>
          <w:p w14:paraId="116034C2" w14:textId="77777777" w:rsidR="00847FD7" w:rsidRDefault="00847FD7" w:rsidP="00847FD7">
            <w:pPr>
              <w:spacing w:after="0" w:line="240" w:lineRule="auto"/>
              <w:rPr>
                <w:rFonts w:ascii="Times New Roman" w:eastAsia="Calibri" w:hAnsi="Times New Roman" w:cs="Times New Roman"/>
                <w:sz w:val="20"/>
                <w:szCs w:val="20"/>
                <w:lang w:val="lt-LT"/>
              </w:rPr>
            </w:pPr>
          </w:p>
        </w:tc>
      </w:tr>
      <w:tr w:rsidR="00CC2D3B" w:rsidRPr="000B364E" w14:paraId="485B96A9" w14:textId="77777777" w:rsidTr="008932A5">
        <w:trPr>
          <w:trHeight w:val="1572"/>
        </w:trPr>
        <w:tc>
          <w:tcPr>
            <w:tcW w:w="1271" w:type="dxa"/>
            <w:shd w:val="clear" w:color="auto" w:fill="auto"/>
            <w:tcMar>
              <w:top w:w="29" w:type="dxa"/>
              <w:left w:w="115" w:type="dxa"/>
              <w:bottom w:w="29" w:type="dxa"/>
              <w:right w:w="115" w:type="dxa"/>
            </w:tcMar>
          </w:tcPr>
          <w:p w14:paraId="63DC476B" w14:textId="2801B27D" w:rsidR="00CC2D3B" w:rsidRDefault="0068571A"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lastRenderedPageBreak/>
              <w:t>2025-06-24</w:t>
            </w:r>
          </w:p>
        </w:tc>
        <w:tc>
          <w:tcPr>
            <w:tcW w:w="4820" w:type="dxa"/>
            <w:shd w:val="clear" w:color="auto" w:fill="auto"/>
            <w:tcMar>
              <w:top w:w="29" w:type="dxa"/>
              <w:left w:w="115" w:type="dxa"/>
              <w:bottom w:w="29" w:type="dxa"/>
              <w:right w:w="115" w:type="dxa"/>
            </w:tcMar>
          </w:tcPr>
          <w:p w14:paraId="6A121FDD" w14:textId="22774023" w:rsidR="00E07077" w:rsidRDefault="00E07077" w:rsidP="00847FD7">
            <w:pPr>
              <w:jc w:val="both"/>
              <w:rPr>
                <w:rStyle w:val="rynqvb"/>
                <w:rFonts w:ascii="Times New Roman" w:eastAsia="Times New Roman" w:hAnsi="Times New Roman" w:cs="Times New Roman"/>
                <w:sz w:val="20"/>
                <w:szCs w:val="20"/>
                <w:lang w:val="lt-LT"/>
              </w:rPr>
            </w:pPr>
            <w:r>
              <w:rPr>
                <w:rStyle w:val="rynqvb"/>
                <w:rFonts w:ascii="Times New Roman" w:eastAsia="Times New Roman" w:hAnsi="Times New Roman" w:cs="Times New Roman"/>
                <w:sz w:val="20"/>
                <w:szCs w:val="20"/>
                <w:lang w:val="lt-LT"/>
              </w:rPr>
              <w:t>PAR</w:t>
            </w:r>
            <w:r w:rsidRPr="00E07077">
              <w:rPr>
                <w:rStyle w:val="rynqvb"/>
                <w:rFonts w:ascii="Times New Roman" w:eastAsia="Times New Roman" w:hAnsi="Times New Roman" w:cs="Times New Roman"/>
                <w:sz w:val="20"/>
                <w:szCs w:val="20"/>
                <w:lang w:val="lt-LT"/>
              </w:rPr>
              <w:t xml:space="preserve"> BVP augimo prognozė 2025 m. buvo sumažinta iki 0,9 % metin</w:t>
            </w:r>
            <w:r>
              <w:rPr>
                <w:rStyle w:val="rynqvb"/>
                <w:rFonts w:ascii="Times New Roman" w:eastAsia="Times New Roman" w:hAnsi="Times New Roman" w:cs="Times New Roman"/>
                <w:sz w:val="20"/>
                <w:szCs w:val="20"/>
                <w:lang w:val="lt-LT"/>
              </w:rPr>
              <w:t>io augimo. A</w:t>
            </w:r>
            <w:r w:rsidRPr="00E07077">
              <w:rPr>
                <w:rStyle w:val="rynqvb"/>
                <w:rFonts w:ascii="Times New Roman" w:eastAsia="Times New Roman" w:hAnsi="Times New Roman" w:cs="Times New Roman"/>
                <w:sz w:val="20"/>
                <w:szCs w:val="20"/>
                <w:lang w:val="lt-LT"/>
              </w:rPr>
              <w:t xml:space="preserve">ugimas turėtų išlikti nedidelis, jei nebus reikšmingų </w:t>
            </w:r>
            <w:r>
              <w:rPr>
                <w:rStyle w:val="rynqvb"/>
                <w:rFonts w:ascii="Times New Roman" w:eastAsia="Times New Roman" w:hAnsi="Times New Roman" w:cs="Times New Roman"/>
                <w:sz w:val="20"/>
                <w:szCs w:val="20"/>
                <w:lang w:val="lt-LT"/>
              </w:rPr>
              <w:t>pokyčių</w:t>
            </w:r>
            <w:r w:rsidRPr="00E07077">
              <w:rPr>
                <w:rStyle w:val="rynqvb"/>
                <w:rFonts w:ascii="Times New Roman" w:eastAsia="Times New Roman" w:hAnsi="Times New Roman" w:cs="Times New Roman"/>
                <w:sz w:val="20"/>
                <w:szCs w:val="20"/>
                <w:lang w:val="lt-LT"/>
              </w:rPr>
              <w:t xml:space="preserve"> krovinių vežimo ir </w:t>
            </w:r>
            <w:r>
              <w:rPr>
                <w:rStyle w:val="rynqvb"/>
                <w:rFonts w:ascii="Times New Roman" w:eastAsia="Times New Roman" w:hAnsi="Times New Roman" w:cs="Times New Roman"/>
                <w:sz w:val="20"/>
                <w:szCs w:val="20"/>
                <w:lang w:val="lt-LT"/>
              </w:rPr>
              <w:t xml:space="preserve">transporto </w:t>
            </w:r>
            <w:r w:rsidRPr="00E07077">
              <w:rPr>
                <w:rStyle w:val="rynqvb"/>
                <w:rFonts w:ascii="Times New Roman" w:eastAsia="Times New Roman" w:hAnsi="Times New Roman" w:cs="Times New Roman"/>
                <w:sz w:val="20"/>
                <w:szCs w:val="20"/>
                <w:lang w:val="lt-LT"/>
              </w:rPr>
              <w:t>infrastruktūros srityse.</w:t>
            </w:r>
          </w:p>
          <w:p w14:paraId="1872A3A2" w14:textId="336BFA07" w:rsidR="00E07077" w:rsidRDefault="00CC17B9" w:rsidP="00847FD7">
            <w:pPr>
              <w:jc w:val="both"/>
              <w:rPr>
                <w:rStyle w:val="rynqvb"/>
                <w:rFonts w:ascii="Times New Roman" w:eastAsia="Times New Roman" w:hAnsi="Times New Roman" w:cs="Times New Roman"/>
                <w:sz w:val="20"/>
                <w:szCs w:val="20"/>
                <w:lang w:val="lt-LT"/>
              </w:rPr>
            </w:pPr>
            <w:r>
              <w:rPr>
                <w:rStyle w:val="rynqvb"/>
                <w:rFonts w:ascii="Times New Roman" w:eastAsia="Times New Roman" w:hAnsi="Times New Roman" w:cs="Times New Roman"/>
                <w:sz w:val="20"/>
                <w:szCs w:val="20"/>
                <w:lang w:val="lt-LT"/>
              </w:rPr>
              <w:t>PAR v</w:t>
            </w:r>
            <w:r w:rsidRPr="00CC17B9">
              <w:rPr>
                <w:rStyle w:val="rynqvb"/>
                <w:rFonts w:ascii="Times New Roman" w:eastAsia="Times New Roman" w:hAnsi="Times New Roman" w:cs="Times New Roman"/>
                <w:sz w:val="20"/>
                <w:szCs w:val="20"/>
                <w:lang w:val="lt-LT"/>
              </w:rPr>
              <w:t>idaus problemos ir neapibrėžtumas</w:t>
            </w:r>
            <w:r>
              <w:rPr>
                <w:rStyle w:val="rynqvb"/>
                <w:rFonts w:ascii="Times New Roman" w:eastAsia="Times New Roman" w:hAnsi="Times New Roman" w:cs="Times New Roman"/>
                <w:sz w:val="20"/>
                <w:szCs w:val="20"/>
                <w:lang w:val="lt-LT"/>
              </w:rPr>
              <w:t xml:space="preserve"> globaliose rinkose</w:t>
            </w:r>
            <w:r w:rsidRPr="00CC17B9">
              <w:rPr>
                <w:rStyle w:val="rynqvb"/>
                <w:rFonts w:ascii="Times New Roman" w:eastAsia="Times New Roman" w:hAnsi="Times New Roman" w:cs="Times New Roman"/>
                <w:sz w:val="20"/>
                <w:szCs w:val="20"/>
                <w:lang w:val="lt-LT"/>
              </w:rPr>
              <w:t xml:space="preserve"> temdo Pietų Afrikos ekonomikos perspektyvas. </w:t>
            </w:r>
            <w:r>
              <w:rPr>
                <w:rStyle w:val="rynqvb"/>
                <w:rFonts w:ascii="Times New Roman" w:eastAsia="Times New Roman" w:hAnsi="Times New Roman" w:cs="Times New Roman"/>
                <w:sz w:val="20"/>
                <w:szCs w:val="20"/>
                <w:lang w:val="lt-LT"/>
              </w:rPr>
              <w:t>R</w:t>
            </w:r>
            <w:r w:rsidRPr="00CC17B9">
              <w:rPr>
                <w:rStyle w:val="rynqvb"/>
                <w:rFonts w:ascii="Times New Roman" w:eastAsia="Times New Roman" w:hAnsi="Times New Roman" w:cs="Times New Roman"/>
                <w:sz w:val="20"/>
                <w:szCs w:val="20"/>
                <w:lang w:val="lt-LT"/>
              </w:rPr>
              <w:t>eformos ir politinis stabilumas bus lemia</w:t>
            </w:r>
            <w:r>
              <w:rPr>
                <w:rStyle w:val="rynqvb"/>
                <w:rFonts w:ascii="Times New Roman" w:eastAsia="Times New Roman" w:hAnsi="Times New Roman" w:cs="Times New Roman"/>
                <w:sz w:val="20"/>
                <w:szCs w:val="20"/>
                <w:lang w:val="lt-LT"/>
              </w:rPr>
              <w:t xml:space="preserve">ntys </w:t>
            </w:r>
            <w:r w:rsidRPr="00CC17B9">
              <w:rPr>
                <w:rStyle w:val="rynqvb"/>
                <w:rFonts w:ascii="Times New Roman" w:eastAsia="Times New Roman" w:hAnsi="Times New Roman" w:cs="Times New Roman"/>
                <w:sz w:val="20"/>
                <w:szCs w:val="20"/>
                <w:lang w:val="lt-LT"/>
              </w:rPr>
              <w:t xml:space="preserve">veiksniai, siekiant atgaivinti </w:t>
            </w:r>
            <w:r>
              <w:rPr>
                <w:rStyle w:val="rynqvb"/>
                <w:rFonts w:ascii="Times New Roman" w:eastAsia="Times New Roman" w:hAnsi="Times New Roman" w:cs="Times New Roman"/>
                <w:sz w:val="20"/>
                <w:szCs w:val="20"/>
                <w:lang w:val="lt-LT"/>
              </w:rPr>
              <w:t xml:space="preserve">šalies </w:t>
            </w:r>
            <w:r w:rsidRPr="00CC17B9">
              <w:rPr>
                <w:rStyle w:val="rynqvb"/>
                <w:rFonts w:ascii="Times New Roman" w:eastAsia="Times New Roman" w:hAnsi="Times New Roman" w:cs="Times New Roman"/>
                <w:sz w:val="20"/>
                <w:szCs w:val="20"/>
                <w:lang w:val="lt-LT"/>
              </w:rPr>
              <w:t>ekonomikos augimą.</w:t>
            </w:r>
          </w:p>
          <w:p w14:paraId="14ACB608" w14:textId="2AAE6883" w:rsidR="00CC2D3B" w:rsidRDefault="00CC2D3B" w:rsidP="00847FD7">
            <w:pPr>
              <w:jc w:val="both"/>
              <w:rPr>
                <w:rStyle w:val="rynqvb"/>
                <w:rFonts w:ascii="Times New Roman" w:eastAsia="Times New Roman" w:hAnsi="Times New Roman" w:cs="Times New Roman"/>
                <w:sz w:val="20"/>
                <w:szCs w:val="20"/>
                <w:lang w:val="lt-LT"/>
              </w:rPr>
            </w:pPr>
          </w:p>
        </w:tc>
        <w:tc>
          <w:tcPr>
            <w:tcW w:w="3401" w:type="dxa"/>
            <w:shd w:val="clear" w:color="auto" w:fill="auto"/>
            <w:tcMar>
              <w:top w:w="29" w:type="dxa"/>
              <w:left w:w="115" w:type="dxa"/>
              <w:bottom w:w="29" w:type="dxa"/>
              <w:right w:w="115" w:type="dxa"/>
            </w:tcMar>
          </w:tcPr>
          <w:p w14:paraId="40BBF6FA" w14:textId="2668B97E" w:rsidR="00CC2D3B" w:rsidRDefault="0068571A" w:rsidP="00847FD7">
            <w:pPr>
              <w:pStyle w:val="NormalWeb"/>
            </w:pPr>
            <w:hyperlink r:id="rId25" w:history="1">
              <w:r w:rsidRPr="0011768A">
                <w:rPr>
                  <w:rStyle w:val="Hyperlink"/>
                </w:rPr>
                <w:t>https://www.investec.com/en_za/focus/economy/south-africa-economic-forecast-for-the-next-quarter.html</w:t>
              </w:r>
            </w:hyperlink>
          </w:p>
          <w:p w14:paraId="40D0026F" w14:textId="213ABA4E" w:rsidR="00E07077" w:rsidRDefault="00CC17B9" w:rsidP="00E50ED1">
            <w:pPr>
              <w:pStyle w:val="NormalWeb"/>
            </w:pPr>
            <w:hyperlink r:id="rId26" w:history="1">
              <w:r w:rsidRPr="0011768A">
                <w:rPr>
                  <w:rStyle w:val="Hyperlink"/>
                </w:rPr>
                <w:t>https://www.deloitte.com/us/en/insights/topics/economy/emea/africa-economic-outlook-06-2025.html</w:t>
              </w:r>
            </w:hyperlink>
          </w:p>
        </w:tc>
        <w:tc>
          <w:tcPr>
            <w:tcW w:w="999" w:type="dxa"/>
            <w:shd w:val="clear" w:color="auto" w:fill="auto"/>
            <w:tcMar>
              <w:top w:w="29" w:type="dxa"/>
              <w:left w:w="115" w:type="dxa"/>
              <w:bottom w:w="29" w:type="dxa"/>
              <w:right w:w="115" w:type="dxa"/>
            </w:tcMar>
          </w:tcPr>
          <w:p w14:paraId="06FA38A4" w14:textId="77777777" w:rsidR="00CC2D3B" w:rsidRDefault="00CC2D3B" w:rsidP="00847FD7">
            <w:pPr>
              <w:spacing w:after="0" w:line="240" w:lineRule="auto"/>
              <w:rPr>
                <w:rFonts w:ascii="Times New Roman" w:eastAsia="Calibri" w:hAnsi="Times New Roman" w:cs="Times New Roman"/>
                <w:sz w:val="20"/>
                <w:szCs w:val="20"/>
                <w:lang w:val="lt-LT"/>
              </w:rPr>
            </w:pPr>
          </w:p>
        </w:tc>
      </w:tr>
      <w:tr w:rsidR="00847FD7" w:rsidRPr="000B364E" w14:paraId="69B1613C" w14:textId="77777777" w:rsidTr="00F8065D">
        <w:trPr>
          <w:trHeight w:val="216"/>
        </w:trPr>
        <w:tc>
          <w:tcPr>
            <w:tcW w:w="1271" w:type="dxa"/>
            <w:shd w:val="clear" w:color="auto" w:fill="auto"/>
            <w:tcMar>
              <w:top w:w="29" w:type="dxa"/>
              <w:left w:w="115" w:type="dxa"/>
              <w:bottom w:w="29" w:type="dxa"/>
              <w:right w:w="115" w:type="dxa"/>
            </w:tcMar>
          </w:tcPr>
          <w:p w14:paraId="336078C2" w14:textId="3405F032" w:rsidR="00847FD7" w:rsidRDefault="00E2483D"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w:t>
            </w:r>
            <w:r w:rsidR="00D91F1E">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w:t>
            </w:r>
            <w:r w:rsidR="00461B4C">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-2</w:t>
            </w:r>
            <w:r w:rsidR="00461B4C">
              <w:rPr>
                <w:rFonts w:ascii="Times New Roman" w:eastAsia="Calibri" w:hAnsi="Times New Roman" w:cs="Times New Roman"/>
                <w:sz w:val="20"/>
                <w:szCs w:val="20"/>
                <w:lang w:val="lt-LT"/>
              </w:rPr>
              <w:t>8</w:t>
            </w:r>
          </w:p>
        </w:tc>
        <w:tc>
          <w:tcPr>
            <w:tcW w:w="4820" w:type="dxa"/>
            <w:shd w:val="clear" w:color="auto" w:fill="auto"/>
            <w:tcMar>
              <w:top w:w="29" w:type="dxa"/>
              <w:left w:w="115" w:type="dxa"/>
              <w:bottom w:w="29" w:type="dxa"/>
              <w:right w:w="115" w:type="dxa"/>
            </w:tcMar>
          </w:tcPr>
          <w:p w14:paraId="1280A375" w14:textId="73153E10" w:rsidR="00295E93" w:rsidRPr="00295E93" w:rsidRDefault="00295E93" w:rsidP="00295E93">
            <w:pPr>
              <w:jc w:val="both"/>
              <w:rPr>
                <w:rStyle w:val="q4iawc"/>
                <w:rFonts w:ascii="Times New Roman" w:eastAsia="Times New Roman" w:hAnsi="Times New Roman" w:cs="Times New Roman"/>
                <w:sz w:val="20"/>
                <w:szCs w:val="20"/>
                <w:lang w:val="lt-LT"/>
              </w:rPr>
            </w:pPr>
            <w:r>
              <w:rPr>
                <w:rStyle w:val="q4iawc"/>
                <w:rFonts w:ascii="Times New Roman" w:eastAsia="Times New Roman" w:hAnsi="Times New Roman" w:cs="Times New Roman"/>
                <w:sz w:val="20"/>
                <w:szCs w:val="20"/>
                <w:lang w:val="lt-LT"/>
              </w:rPr>
              <w:t xml:space="preserve">PAR </w:t>
            </w:r>
            <w:r w:rsidRPr="00295E93">
              <w:rPr>
                <w:rStyle w:val="q4iawc"/>
                <w:rFonts w:ascii="Times New Roman" w:eastAsia="Times New Roman" w:hAnsi="Times New Roman" w:cs="Times New Roman"/>
                <w:sz w:val="20"/>
                <w:szCs w:val="20"/>
                <w:lang w:val="lt-LT"/>
              </w:rPr>
              <w:t xml:space="preserve">anglies dioksido intensyvus eksporto modelis </w:t>
            </w:r>
            <w:r w:rsidR="00C81579">
              <w:rPr>
                <w:rStyle w:val="q4iawc"/>
                <w:rFonts w:ascii="Times New Roman" w:eastAsia="Times New Roman" w:hAnsi="Times New Roman" w:cs="Times New Roman"/>
                <w:sz w:val="20"/>
                <w:szCs w:val="20"/>
                <w:lang w:val="lt-LT"/>
              </w:rPr>
              <w:t xml:space="preserve">susidurs su problemomis pažymima </w:t>
            </w:r>
            <w:r w:rsidRPr="00295E93">
              <w:rPr>
                <w:rStyle w:val="q4iawc"/>
                <w:rFonts w:ascii="Times New Roman" w:eastAsia="Times New Roman" w:hAnsi="Times New Roman" w:cs="Times New Roman"/>
                <w:sz w:val="20"/>
                <w:szCs w:val="20"/>
                <w:lang w:val="lt-LT"/>
              </w:rPr>
              <w:t xml:space="preserve">„Net </w:t>
            </w:r>
            <w:proofErr w:type="spellStart"/>
            <w:r w:rsidRPr="00295E93">
              <w:rPr>
                <w:rStyle w:val="q4iawc"/>
                <w:rFonts w:ascii="Times New Roman" w:eastAsia="Times New Roman" w:hAnsi="Times New Roman" w:cs="Times New Roman"/>
                <w:sz w:val="20"/>
                <w:szCs w:val="20"/>
                <w:lang w:val="lt-LT"/>
              </w:rPr>
              <w:t>Zero</w:t>
            </w:r>
            <w:proofErr w:type="spellEnd"/>
            <w:r w:rsidRPr="00295E93">
              <w:rPr>
                <w:rStyle w:val="q4iawc"/>
                <w:rFonts w:ascii="Times New Roman" w:eastAsia="Times New Roman" w:hAnsi="Times New Roman" w:cs="Times New Roman"/>
                <w:sz w:val="20"/>
                <w:szCs w:val="20"/>
                <w:lang w:val="lt-LT"/>
              </w:rPr>
              <w:t xml:space="preserve"> </w:t>
            </w:r>
            <w:proofErr w:type="spellStart"/>
            <w:r w:rsidRPr="00295E93">
              <w:rPr>
                <w:rStyle w:val="q4iawc"/>
                <w:rFonts w:ascii="Times New Roman" w:eastAsia="Times New Roman" w:hAnsi="Times New Roman" w:cs="Times New Roman"/>
                <w:sz w:val="20"/>
                <w:szCs w:val="20"/>
                <w:lang w:val="lt-LT"/>
              </w:rPr>
              <w:t>Tracker</w:t>
            </w:r>
            <w:proofErr w:type="spellEnd"/>
            <w:r w:rsidRPr="00295E93">
              <w:rPr>
                <w:rStyle w:val="q4iawc"/>
                <w:rFonts w:ascii="Times New Roman" w:eastAsia="Times New Roman" w:hAnsi="Times New Roman" w:cs="Times New Roman"/>
                <w:sz w:val="20"/>
                <w:szCs w:val="20"/>
                <w:lang w:val="lt-LT"/>
              </w:rPr>
              <w:t>“ ataskaitoje</w:t>
            </w:r>
            <w:r w:rsidR="00C81579">
              <w:rPr>
                <w:rStyle w:val="q4iawc"/>
                <w:rFonts w:ascii="Times New Roman" w:eastAsia="Times New Roman" w:hAnsi="Times New Roman" w:cs="Times New Roman"/>
                <w:sz w:val="20"/>
                <w:szCs w:val="20"/>
                <w:lang w:val="lt-LT"/>
              </w:rPr>
              <w:t>, kai</w:t>
            </w:r>
            <w:r w:rsidRPr="00295E93">
              <w:rPr>
                <w:rStyle w:val="q4iawc"/>
                <w:rFonts w:ascii="Times New Roman" w:eastAsia="Times New Roman" w:hAnsi="Times New Roman" w:cs="Times New Roman"/>
                <w:sz w:val="20"/>
                <w:szCs w:val="20"/>
                <w:lang w:val="lt-LT"/>
              </w:rPr>
              <w:t xml:space="preserve"> spartinant </w:t>
            </w:r>
            <w:proofErr w:type="spellStart"/>
            <w:r w:rsidRPr="00295E93">
              <w:rPr>
                <w:rStyle w:val="q4iawc"/>
                <w:rFonts w:ascii="Times New Roman" w:eastAsia="Times New Roman" w:hAnsi="Times New Roman" w:cs="Times New Roman"/>
                <w:sz w:val="20"/>
                <w:szCs w:val="20"/>
                <w:lang w:val="lt-LT"/>
              </w:rPr>
              <w:t>dekarbonizacij</w:t>
            </w:r>
            <w:r>
              <w:rPr>
                <w:rStyle w:val="q4iawc"/>
                <w:rFonts w:ascii="Times New Roman" w:eastAsia="Times New Roman" w:hAnsi="Times New Roman" w:cs="Times New Roman"/>
                <w:sz w:val="20"/>
                <w:szCs w:val="20"/>
                <w:lang w:val="lt-LT"/>
              </w:rPr>
              <w:t>ai</w:t>
            </w:r>
            <w:proofErr w:type="spellEnd"/>
            <w:r w:rsidRPr="00295E93">
              <w:rPr>
                <w:rStyle w:val="q4iawc"/>
                <w:rFonts w:ascii="Times New Roman" w:eastAsia="Times New Roman" w:hAnsi="Times New Roman" w:cs="Times New Roman"/>
                <w:sz w:val="20"/>
                <w:szCs w:val="20"/>
                <w:lang w:val="lt-LT"/>
              </w:rPr>
              <w:t xml:space="preserve">, perėjimas prie švarios energijos keičia pasaulinės prekybos žemėlapį. </w:t>
            </w:r>
          </w:p>
          <w:p w14:paraId="083DBFE2" w14:textId="43F47550" w:rsidR="00295E93" w:rsidRPr="00295E93" w:rsidRDefault="00295E93" w:rsidP="00295E93">
            <w:pPr>
              <w:jc w:val="both"/>
              <w:rPr>
                <w:rStyle w:val="q4iawc"/>
                <w:rFonts w:ascii="Times New Roman" w:eastAsia="Times New Roman" w:hAnsi="Times New Roman" w:cs="Times New Roman"/>
                <w:sz w:val="20"/>
                <w:szCs w:val="20"/>
                <w:lang w:val="lt-LT"/>
              </w:rPr>
            </w:pPr>
            <w:r w:rsidRPr="00295E93">
              <w:rPr>
                <w:rStyle w:val="q4iawc"/>
                <w:rFonts w:ascii="Times New Roman" w:eastAsia="Times New Roman" w:hAnsi="Times New Roman" w:cs="Times New Roman"/>
                <w:sz w:val="20"/>
                <w:szCs w:val="20"/>
                <w:lang w:val="lt-LT"/>
              </w:rPr>
              <w:t xml:space="preserve">78 % Pietų Afrikos </w:t>
            </w:r>
            <w:r w:rsidR="00163466">
              <w:rPr>
                <w:rStyle w:val="q4iawc"/>
                <w:rFonts w:ascii="Times New Roman" w:eastAsia="Times New Roman" w:hAnsi="Times New Roman" w:cs="Times New Roman"/>
                <w:sz w:val="20"/>
                <w:szCs w:val="20"/>
                <w:lang w:val="lt-LT"/>
              </w:rPr>
              <w:t xml:space="preserve">viso </w:t>
            </w:r>
            <w:r w:rsidRPr="00295E93">
              <w:rPr>
                <w:rStyle w:val="q4iawc"/>
                <w:rFonts w:ascii="Times New Roman" w:eastAsia="Times New Roman" w:hAnsi="Times New Roman" w:cs="Times New Roman"/>
                <w:sz w:val="20"/>
                <w:szCs w:val="20"/>
                <w:lang w:val="lt-LT"/>
              </w:rPr>
              <w:t xml:space="preserve">eksporto, kurio vertė siekia 135 mlrd. JAV dolerių, </w:t>
            </w:r>
            <w:r w:rsidR="00163466">
              <w:rPr>
                <w:rStyle w:val="q4iawc"/>
                <w:rFonts w:ascii="Times New Roman" w:eastAsia="Times New Roman" w:hAnsi="Times New Roman" w:cs="Times New Roman"/>
                <w:sz w:val="20"/>
                <w:szCs w:val="20"/>
                <w:lang w:val="lt-LT"/>
              </w:rPr>
              <w:t>nukreipta į</w:t>
            </w:r>
            <w:r w:rsidRPr="00295E93">
              <w:rPr>
                <w:rStyle w:val="q4iawc"/>
                <w:rFonts w:ascii="Times New Roman" w:eastAsia="Times New Roman" w:hAnsi="Times New Roman" w:cs="Times New Roman"/>
                <w:sz w:val="20"/>
                <w:szCs w:val="20"/>
                <w:lang w:val="lt-LT"/>
              </w:rPr>
              <w:t xml:space="preserve"> šali</w:t>
            </w:r>
            <w:r w:rsidR="00163466">
              <w:rPr>
                <w:rStyle w:val="q4iawc"/>
                <w:rFonts w:ascii="Times New Roman" w:eastAsia="Times New Roman" w:hAnsi="Times New Roman" w:cs="Times New Roman"/>
                <w:sz w:val="20"/>
                <w:szCs w:val="20"/>
                <w:lang w:val="lt-LT"/>
              </w:rPr>
              <w:t xml:space="preserve">s, </w:t>
            </w:r>
            <w:r w:rsidRPr="00295E93">
              <w:rPr>
                <w:rStyle w:val="q4iawc"/>
                <w:rFonts w:ascii="Times New Roman" w:eastAsia="Times New Roman" w:hAnsi="Times New Roman" w:cs="Times New Roman"/>
                <w:sz w:val="20"/>
                <w:szCs w:val="20"/>
                <w:lang w:val="lt-LT"/>
              </w:rPr>
              <w:t>kurios yra nusistatę tikslą pasiekti nulinį anglies dioksido išmetimą</w:t>
            </w:r>
            <w:r w:rsidR="00163466">
              <w:rPr>
                <w:rStyle w:val="q4iawc"/>
                <w:rFonts w:ascii="Times New Roman" w:eastAsia="Times New Roman" w:hAnsi="Times New Roman" w:cs="Times New Roman"/>
                <w:sz w:val="20"/>
                <w:szCs w:val="20"/>
                <w:lang w:val="lt-LT"/>
              </w:rPr>
              <w:t xml:space="preserve"> (</w:t>
            </w:r>
            <w:r w:rsidRPr="00295E93">
              <w:rPr>
                <w:rStyle w:val="q4iawc"/>
                <w:rFonts w:ascii="Times New Roman" w:eastAsia="Times New Roman" w:hAnsi="Times New Roman" w:cs="Times New Roman"/>
                <w:sz w:val="20"/>
                <w:szCs w:val="20"/>
                <w:lang w:val="lt-LT"/>
              </w:rPr>
              <w:t>tai sudaro 1,2 mln. darbo vietų arba 7,5 % užimtumo 2023 m.</w:t>
            </w:r>
            <w:r w:rsidR="00163466">
              <w:rPr>
                <w:rStyle w:val="q4iawc"/>
                <w:rFonts w:ascii="Times New Roman" w:eastAsia="Times New Roman" w:hAnsi="Times New Roman" w:cs="Times New Roman"/>
                <w:sz w:val="20"/>
                <w:szCs w:val="20"/>
                <w:lang w:val="lt-LT"/>
              </w:rPr>
              <w:t xml:space="preserve"> PAR).</w:t>
            </w:r>
          </w:p>
          <w:p w14:paraId="3DE1545E" w14:textId="0343E70C" w:rsidR="00295E93" w:rsidRDefault="00295E93" w:rsidP="00295E93">
            <w:pPr>
              <w:jc w:val="both"/>
              <w:rPr>
                <w:rStyle w:val="q4iawc"/>
                <w:rFonts w:ascii="Times New Roman" w:eastAsia="Times New Roman" w:hAnsi="Times New Roman" w:cs="Times New Roman"/>
                <w:sz w:val="20"/>
                <w:szCs w:val="20"/>
                <w:lang w:val="lt-LT"/>
              </w:rPr>
            </w:pPr>
            <w:r w:rsidRPr="00295E93">
              <w:rPr>
                <w:rStyle w:val="q4iawc"/>
                <w:rFonts w:ascii="Times New Roman" w:eastAsia="Times New Roman" w:hAnsi="Times New Roman" w:cs="Times New Roman"/>
                <w:sz w:val="20"/>
                <w:szCs w:val="20"/>
                <w:lang w:val="lt-LT"/>
              </w:rPr>
              <w:t>A</w:t>
            </w:r>
            <w:r w:rsidR="00163466">
              <w:rPr>
                <w:rStyle w:val="q4iawc"/>
                <w:rFonts w:ascii="Times New Roman" w:eastAsia="Times New Roman" w:hAnsi="Times New Roman" w:cs="Times New Roman"/>
                <w:sz w:val="20"/>
                <w:szCs w:val="20"/>
                <w:lang w:val="lt-LT"/>
              </w:rPr>
              <w:t>pskaičiuota</w:t>
            </w:r>
            <w:r w:rsidRPr="00295E93">
              <w:rPr>
                <w:rStyle w:val="q4iawc"/>
                <w:rFonts w:ascii="Times New Roman" w:eastAsia="Times New Roman" w:hAnsi="Times New Roman" w:cs="Times New Roman"/>
                <w:sz w:val="20"/>
                <w:szCs w:val="20"/>
                <w:lang w:val="lt-LT"/>
              </w:rPr>
              <w:t>, kad 422 000 Pietų Afrikos darbo vietų yra susijusios su eksportu į ekonomikas, kuriose veikia arba bus įdiegt</w:t>
            </w:r>
            <w:r w:rsidR="00163466">
              <w:rPr>
                <w:rStyle w:val="q4iawc"/>
                <w:rFonts w:ascii="Times New Roman" w:eastAsia="Times New Roman" w:hAnsi="Times New Roman" w:cs="Times New Roman"/>
                <w:sz w:val="20"/>
                <w:szCs w:val="20"/>
                <w:lang w:val="lt-LT"/>
              </w:rPr>
              <w:t>as pasienio</w:t>
            </w:r>
            <w:r w:rsidRPr="00295E93">
              <w:rPr>
                <w:rStyle w:val="q4iawc"/>
                <w:rFonts w:ascii="Times New Roman" w:eastAsia="Times New Roman" w:hAnsi="Times New Roman" w:cs="Times New Roman"/>
                <w:sz w:val="20"/>
                <w:szCs w:val="20"/>
                <w:lang w:val="lt-LT"/>
              </w:rPr>
              <w:t xml:space="preserve"> anglies dioksido </w:t>
            </w:r>
            <w:r w:rsidR="00163466">
              <w:rPr>
                <w:rStyle w:val="q4iawc"/>
                <w:rFonts w:ascii="Times New Roman" w:eastAsia="Times New Roman" w:hAnsi="Times New Roman" w:cs="Times New Roman"/>
                <w:sz w:val="20"/>
                <w:szCs w:val="20"/>
                <w:lang w:val="lt-LT"/>
              </w:rPr>
              <w:t>korekcinis mechanizmas</w:t>
            </w:r>
            <w:r w:rsidRPr="00295E93">
              <w:rPr>
                <w:rStyle w:val="q4iawc"/>
                <w:rFonts w:ascii="Times New Roman" w:eastAsia="Times New Roman" w:hAnsi="Times New Roman" w:cs="Times New Roman"/>
                <w:sz w:val="20"/>
                <w:szCs w:val="20"/>
                <w:lang w:val="lt-LT"/>
              </w:rPr>
              <w:t xml:space="preserve"> (CBAM), o beveik 90 000 darbo vietų yra susijusios su šalimis, svarstančiomis panašias priemones.</w:t>
            </w:r>
          </w:p>
          <w:p w14:paraId="323B1DFA" w14:textId="0CA2D86B" w:rsidR="00163466" w:rsidRPr="00163466" w:rsidRDefault="00163466" w:rsidP="00163466">
            <w:pPr>
              <w:jc w:val="both"/>
              <w:rPr>
                <w:rStyle w:val="q4iawc"/>
                <w:rFonts w:ascii="Times New Roman" w:eastAsia="Times New Roman" w:hAnsi="Times New Roman" w:cs="Times New Roman"/>
                <w:sz w:val="20"/>
                <w:szCs w:val="20"/>
                <w:lang w:val="lt-LT"/>
              </w:rPr>
            </w:pPr>
            <w:r w:rsidRPr="00163466">
              <w:rPr>
                <w:rStyle w:val="q4iawc"/>
                <w:rFonts w:ascii="Times New Roman" w:eastAsia="Times New Roman" w:hAnsi="Times New Roman" w:cs="Times New Roman"/>
                <w:sz w:val="20"/>
                <w:szCs w:val="20"/>
                <w:lang w:val="lt-LT"/>
              </w:rPr>
              <w:t>Kinija, didžiausia Pietų Afrikos prekybos partnerė, 2023 m. importavo prekių ir paslaugų už 31,1 mlrd. JAV dolerių, iš kurių daugiau nei 98 % buvo iš sektorių, kuriuose šalies gamybos emisijų intensyvumas viršija Kinijos emisijų intensyvumą</w:t>
            </w:r>
            <w:r>
              <w:rPr>
                <w:rStyle w:val="q4iawc"/>
                <w:rFonts w:ascii="Times New Roman" w:eastAsia="Times New Roman" w:hAnsi="Times New Roman" w:cs="Times New Roman"/>
                <w:sz w:val="20"/>
                <w:szCs w:val="20"/>
                <w:lang w:val="lt-LT"/>
              </w:rPr>
              <w:t>.</w:t>
            </w:r>
          </w:p>
          <w:p w14:paraId="1705758F" w14:textId="77F18A58" w:rsidR="005B4C41" w:rsidRPr="001C5A49" w:rsidRDefault="00C81579" w:rsidP="00C81579">
            <w:pPr>
              <w:jc w:val="both"/>
              <w:rPr>
                <w:rStyle w:val="rynqvb"/>
                <w:rFonts w:ascii="Times New Roman" w:eastAsia="Times New Roman" w:hAnsi="Times New Roman" w:cs="Times New Roman"/>
                <w:sz w:val="20"/>
                <w:szCs w:val="20"/>
              </w:rPr>
            </w:pPr>
            <w:r>
              <w:rPr>
                <w:rStyle w:val="q4iawc"/>
                <w:rFonts w:ascii="Times New Roman" w:eastAsia="Times New Roman" w:hAnsi="Times New Roman" w:cs="Times New Roman"/>
                <w:sz w:val="20"/>
                <w:szCs w:val="20"/>
                <w:lang w:val="lt-LT"/>
              </w:rPr>
              <w:t xml:space="preserve">CBAM neturėtų skriausti Globalių Pietų šalių. Išsivysčiusios šalys kaip Jungtinė Karalystė, ES, Danija, Prancūzija, Vokietija, Nyderlandai remia Perėjimo prie švarios energijos su PAR partnerystę ir yra įsipareigoję remti PAR perėjimą prie švarios energijos. </w:t>
            </w:r>
          </w:p>
        </w:tc>
        <w:tc>
          <w:tcPr>
            <w:tcW w:w="3401" w:type="dxa"/>
            <w:shd w:val="clear" w:color="auto" w:fill="auto"/>
            <w:tcMar>
              <w:top w:w="29" w:type="dxa"/>
              <w:left w:w="115" w:type="dxa"/>
              <w:bottom w:w="29" w:type="dxa"/>
              <w:right w:w="115" w:type="dxa"/>
            </w:tcMar>
          </w:tcPr>
          <w:p w14:paraId="6CBA0B5F" w14:textId="64FBD002" w:rsidR="00847FD7" w:rsidRDefault="00420FFE" w:rsidP="00847FD7">
            <w:pPr>
              <w:pStyle w:val="NormalWeb"/>
            </w:pPr>
            <w:hyperlink r:id="rId27" w:history="1">
              <w:r w:rsidRPr="0011768A">
                <w:rPr>
                  <w:rStyle w:val="Hyperlink"/>
                </w:rPr>
                <w:t>https://mg.co.za/the-green-guardian/2025-06-24-south-africas-export-economy-at-risk-as-global-carbon-rules-tighten/</w:t>
              </w:r>
            </w:hyperlink>
          </w:p>
          <w:p w14:paraId="477BA293" w14:textId="2ED0163A" w:rsidR="00420FFE" w:rsidRPr="00B43084" w:rsidRDefault="00420FFE" w:rsidP="00847FD7">
            <w:pPr>
              <w:pStyle w:val="NormalWeb"/>
              <w:rPr>
                <w:sz w:val="20"/>
                <w:szCs w:val="20"/>
              </w:rPr>
            </w:pPr>
          </w:p>
        </w:tc>
        <w:tc>
          <w:tcPr>
            <w:tcW w:w="999" w:type="dxa"/>
            <w:shd w:val="clear" w:color="auto" w:fill="auto"/>
            <w:tcMar>
              <w:top w:w="29" w:type="dxa"/>
              <w:left w:w="115" w:type="dxa"/>
              <w:bottom w:w="29" w:type="dxa"/>
              <w:right w:w="115" w:type="dxa"/>
            </w:tcMar>
          </w:tcPr>
          <w:p w14:paraId="6D18C102" w14:textId="77777777" w:rsidR="00847FD7" w:rsidRDefault="00847FD7" w:rsidP="00847FD7">
            <w:pPr>
              <w:spacing w:after="0" w:line="240" w:lineRule="auto"/>
              <w:rPr>
                <w:rFonts w:ascii="Times New Roman" w:eastAsia="Calibri" w:hAnsi="Times New Roman" w:cs="Times New Roman"/>
                <w:sz w:val="20"/>
                <w:szCs w:val="20"/>
                <w:lang w:val="lt-LT"/>
              </w:rPr>
            </w:pPr>
          </w:p>
        </w:tc>
      </w:tr>
      <w:tr w:rsidR="00EC61EF" w:rsidRPr="000B364E" w14:paraId="3F1DDA1D" w14:textId="77777777" w:rsidTr="00F8065D">
        <w:trPr>
          <w:trHeight w:val="216"/>
        </w:trPr>
        <w:tc>
          <w:tcPr>
            <w:tcW w:w="1271" w:type="dxa"/>
            <w:shd w:val="clear" w:color="auto" w:fill="auto"/>
            <w:tcMar>
              <w:top w:w="29" w:type="dxa"/>
              <w:left w:w="115" w:type="dxa"/>
              <w:bottom w:w="29" w:type="dxa"/>
              <w:right w:w="115" w:type="dxa"/>
            </w:tcMar>
          </w:tcPr>
          <w:p w14:paraId="7A041955" w14:textId="5AB3314C" w:rsidR="00EC61EF" w:rsidRDefault="00EC61EF"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w:t>
            </w:r>
            <w:r w:rsidR="00D91F1E">
              <w:rPr>
                <w:rFonts w:ascii="Times New Roman" w:eastAsia="Calibri" w:hAnsi="Times New Roman" w:cs="Times New Roman"/>
                <w:sz w:val="20"/>
                <w:szCs w:val="20"/>
                <w:lang w:val="lt-LT"/>
              </w:rPr>
              <w:t>5</w:t>
            </w:r>
            <w:r>
              <w:rPr>
                <w:rFonts w:ascii="Times New Roman" w:eastAsia="Calibri" w:hAnsi="Times New Roman" w:cs="Times New Roman"/>
                <w:sz w:val="20"/>
                <w:szCs w:val="20"/>
                <w:lang w:val="lt-LT"/>
              </w:rPr>
              <w:t>-06-</w:t>
            </w:r>
            <w:r w:rsidR="00D91F1E">
              <w:rPr>
                <w:rFonts w:ascii="Times New Roman" w:eastAsia="Calibri" w:hAnsi="Times New Roman" w:cs="Times New Roman"/>
                <w:sz w:val="20"/>
                <w:szCs w:val="20"/>
                <w:lang w:val="lt-LT"/>
              </w:rPr>
              <w:t>30</w:t>
            </w:r>
          </w:p>
        </w:tc>
        <w:tc>
          <w:tcPr>
            <w:tcW w:w="4820" w:type="dxa"/>
            <w:shd w:val="clear" w:color="auto" w:fill="auto"/>
            <w:tcMar>
              <w:top w:w="29" w:type="dxa"/>
              <w:left w:w="115" w:type="dxa"/>
              <w:bottom w:w="29" w:type="dxa"/>
              <w:right w:w="115" w:type="dxa"/>
            </w:tcMar>
          </w:tcPr>
          <w:p w14:paraId="0A4CCCFD" w14:textId="1CDB7D47" w:rsidR="00EC61EF" w:rsidRPr="00B221F3" w:rsidRDefault="00D91F1E" w:rsidP="00E2483D">
            <w:pPr>
              <w:jc w:val="both"/>
              <w:rPr>
                <w:rStyle w:val="q4iawc"/>
                <w:rFonts w:ascii="Times New Roman" w:eastAsia="Times New Roman" w:hAnsi="Times New Roman" w:cs="Times New Roman"/>
                <w:sz w:val="20"/>
                <w:szCs w:val="20"/>
                <w:lang w:val="lt-LT"/>
              </w:rPr>
            </w:pPr>
            <w:r>
              <w:rPr>
                <w:rStyle w:val="q4iawc"/>
                <w:rFonts w:ascii="Times New Roman" w:eastAsia="Times New Roman" w:hAnsi="Times New Roman" w:cs="Times New Roman"/>
                <w:sz w:val="20"/>
                <w:szCs w:val="20"/>
                <w:lang w:val="lt-LT"/>
              </w:rPr>
              <w:t>Pietų Afrikos prekybos oficiali statistika g</w:t>
            </w:r>
            <w:r w:rsidR="00EC61EF" w:rsidRPr="00EC61EF">
              <w:rPr>
                <w:rStyle w:val="q4iawc"/>
                <w:rFonts w:ascii="Times New Roman" w:eastAsia="Times New Roman" w:hAnsi="Times New Roman" w:cs="Times New Roman"/>
                <w:sz w:val="20"/>
                <w:szCs w:val="20"/>
                <w:lang w:val="lt-LT"/>
              </w:rPr>
              <w:t>egužės mėnesi</w:t>
            </w:r>
            <w:r>
              <w:rPr>
                <w:rStyle w:val="q4iawc"/>
                <w:rFonts w:ascii="Times New Roman" w:eastAsia="Times New Roman" w:hAnsi="Times New Roman" w:cs="Times New Roman"/>
                <w:sz w:val="20"/>
                <w:szCs w:val="20"/>
                <w:lang w:val="lt-LT"/>
              </w:rPr>
              <w:t xml:space="preserve">ui: 21.7 mlrd. randų perteklius (1.05 mlrd. EUR), kai eksportas siekė 175.7 mlrd. randų (8.6 mlrd. EUR) ir importas 154.1 mlrd. randų (7.5 mlrd. EUR). Eksportuota daugiausia aukso ir platinos grupės metalų bei citrusinių vaisių. Importuota – žaliavinio kuro, </w:t>
            </w:r>
            <w:r w:rsidR="00EA49D8">
              <w:rPr>
                <w:rStyle w:val="q4iawc"/>
                <w:rFonts w:ascii="Times New Roman" w:eastAsia="Times New Roman" w:hAnsi="Times New Roman" w:cs="Times New Roman"/>
                <w:sz w:val="20"/>
                <w:szCs w:val="20"/>
                <w:lang w:val="lt-LT"/>
              </w:rPr>
              <w:t xml:space="preserve">dirbtinio </w:t>
            </w:r>
            <w:proofErr w:type="spellStart"/>
            <w:r w:rsidR="00EA49D8">
              <w:rPr>
                <w:rStyle w:val="q4iawc"/>
                <w:rFonts w:ascii="Times New Roman" w:eastAsia="Times New Roman" w:hAnsi="Times New Roman" w:cs="Times New Roman"/>
                <w:sz w:val="20"/>
                <w:szCs w:val="20"/>
                <w:lang w:val="lt-LT"/>
              </w:rPr>
              <w:t>korundo</w:t>
            </w:r>
            <w:proofErr w:type="spellEnd"/>
            <w:r w:rsidR="00EA49D8">
              <w:rPr>
                <w:rStyle w:val="q4iawc"/>
                <w:rFonts w:ascii="Times New Roman" w:eastAsia="Times New Roman" w:hAnsi="Times New Roman" w:cs="Times New Roman"/>
                <w:sz w:val="20"/>
                <w:szCs w:val="20"/>
                <w:lang w:val="lt-LT"/>
              </w:rPr>
              <w:t xml:space="preserve"> ir telefonų aparatų. Didžiausia eksporto ir importo partnerė buvo Kinija.</w:t>
            </w:r>
          </w:p>
        </w:tc>
        <w:tc>
          <w:tcPr>
            <w:tcW w:w="3401" w:type="dxa"/>
            <w:shd w:val="clear" w:color="auto" w:fill="auto"/>
            <w:tcMar>
              <w:top w:w="29" w:type="dxa"/>
              <w:left w:w="115" w:type="dxa"/>
              <w:bottom w:w="29" w:type="dxa"/>
              <w:right w:w="115" w:type="dxa"/>
            </w:tcMar>
          </w:tcPr>
          <w:p w14:paraId="52F590D9" w14:textId="03BE278C" w:rsidR="00EC61EF" w:rsidRDefault="007A42E8" w:rsidP="00847FD7">
            <w:pPr>
              <w:pStyle w:val="NormalWeb"/>
            </w:pPr>
            <w:hyperlink r:id="rId28" w:history="1">
              <w:r w:rsidRPr="0011768A">
                <w:rPr>
                  <w:rStyle w:val="Hyperlink"/>
                </w:rPr>
                <w:t>https://www.sars.gov.za/wp-content/uploads/May5513/Media-Release-May-2025.pdf</w:t>
              </w:r>
            </w:hyperlink>
          </w:p>
          <w:p w14:paraId="3F60CA2C" w14:textId="389B60E8" w:rsidR="007A42E8" w:rsidRDefault="007A42E8" w:rsidP="00847FD7">
            <w:pPr>
              <w:pStyle w:val="NormalWeb"/>
            </w:pPr>
          </w:p>
        </w:tc>
        <w:tc>
          <w:tcPr>
            <w:tcW w:w="999" w:type="dxa"/>
            <w:shd w:val="clear" w:color="auto" w:fill="auto"/>
            <w:tcMar>
              <w:top w:w="29" w:type="dxa"/>
              <w:left w:w="115" w:type="dxa"/>
              <w:bottom w:w="29" w:type="dxa"/>
              <w:right w:w="115" w:type="dxa"/>
            </w:tcMar>
          </w:tcPr>
          <w:p w14:paraId="7F38BFAA" w14:textId="77777777" w:rsidR="00EC61EF" w:rsidRDefault="00EC61EF" w:rsidP="00847FD7">
            <w:pPr>
              <w:spacing w:after="0" w:line="240" w:lineRule="auto"/>
              <w:rPr>
                <w:rFonts w:ascii="Times New Roman" w:eastAsia="Calibri" w:hAnsi="Times New Roman" w:cs="Times New Roman"/>
                <w:sz w:val="20"/>
                <w:szCs w:val="20"/>
                <w:lang w:val="lt-LT"/>
              </w:rPr>
            </w:pPr>
          </w:p>
        </w:tc>
      </w:tr>
      <w:tr w:rsidR="00847FD7" w:rsidRPr="0034617D" w14:paraId="204BFBBD" w14:textId="77777777" w:rsidTr="00F8065D">
        <w:trPr>
          <w:trHeight w:val="216"/>
        </w:trPr>
        <w:tc>
          <w:tcPr>
            <w:tcW w:w="10491" w:type="dxa"/>
            <w:gridSpan w:val="4"/>
            <w:shd w:val="clear" w:color="auto" w:fill="auto"/>
            <w:tcMar>
              <w:top w:w="29" w:type="dxa"/>
              <w:left w:w="115" w:type="dxa"/>
              <w:bottom w:w="29" w:type="dxa"/>
              <w:right w:w="115" w:type="dxa"/>
            </w:tcMar>
          </w:tcPr>
          <w:p w14:paraId="189ED487" w14:textId="77777777" w:rsidR="00847FD7" w:rsidRPr="00F642FE" w:rsidRDefault="00847FD7" w:rsidP="00847FD7">
            <w:pPr>
              <w:spacing w:after="0" w:line="240" w:lineRule="auto"/>
              <w:rPr>
                <w:rFonts w:ascii="Times New Roman" w:eastAsia="Calibri" w:hAnsi="Times New Roman" w:cs="Times New Roman"/>
                <w:b/>
                <w:sz w:val="20"/>
                <w:szCs w:val="20"/>
                <w:lang w:val="lt-LT"/>
              </w:rPr>
            </w:pPr>
            <w:r w:rsidRPr="00F642FE">
              <w:rPr>
                <w:rFonts w:ascii="Times New Roman" w:eastAsia="Calibri" w:hAnsi="Times New Roman" w:cs="Times New Roman"/>
                <w:b/>
                <w:sz w:val="20"/>
                <w:szCs w:val="20"/>
                <w:lang w:val="lt-LT"/>
              </w:rPr>
              <w:t>Kita ekonominiam bendradarbiavimui aktuali informacija</w:t>
            </w:r>
          </w:p>
        </w:tc>
      </w:tr>
      <w:tr w:rsidR="00847FD7" w:rsidRPr="007A4061" w14:paraId="2B389DAD" w14:textId="77777777" w:rsidTr="00F8065D">
        <w:trPr>
          <w:trHeight w:val="363"/>
        </w:trPr>
        <w:tc>
          <w:tcPr>
            <w:tcW w:w="1271" w:type="dxa"/>
            <w:shd w:val="clear" w:color="auto" w:fill="auto"/>
            <w:tcMar>
              <w:top w:w="29" w:type="dxa"/>
              <w:left w:w="115" w:type="dxa"/>
              <w:bottom w:w="29" w:type="dxa"/>
              <w:right w:w="115" w:type="dxa"/>
            </w:tcMar>
          </w:tcPr>
          <w:p w14:paraId="3F609120" w14:textId="7D4AD205" w:rsidR="00847FD7" w:rsidRDefault="0054738F"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2025-06-17</w:t>
            </w:r>
          </w:p>
        </w:tc>
        <w:tc>
          <w:tcPr>
            <w:tcW w:w="4820" w:type="dxa"/>
            <w:shd w:val="clear" w:color="auto" w:fill="auto"/>
            <w:tcMar>
              <w:top w:w="29" w:type="dxa"/>
              <w:left w:w="115" w:type="dxa"/>
              <w:bottom w:w="29" w:type="dxa"/>
              <w:right w:w="115" w:type="dxa"/>
            </w:tcMar>
          </w:tcPr>
          <w:p w14:paraId="76AC4BB8" w14:textId="6D61C52E" w:rsidR="00847FD7" w:rsidRPr="0088568F" w:rsidRDefault="0054738F" w:rsidP="00847FD7">
            <w:pPr>
              <w:spacing w:after="0" w:line="240" w:lineRule="auto"/>
              <w:jc w:val="both"/>
              <w:rPr>
                <w:rStyle w:val="q4iawc"/>
                <w:rFonts w:ascii="Times New Roman" w:eastAsia="Times New Roman" w:hAnsi="Times New Roman" w:cs="Times New Roman"/>
                <w:sz w:val="20"/>
                <w:szCs w:val="20"/>
                <w:lang w:val="lt-LT"/>
              </w:rPr>
            </w:pPr>
            <w:r>
              <w:rPr>
                <w:rStyle w:val="q4iawc"/>
                <w:rFonts w:ascii="Times New Roman" w:eastAsia="Times New Roman" w:hAnsi="Times New Roman" w:cs="Times New Roman"/>
                <w:sz w:val="20"/>
                <w:szCs w:val="20"/>
                <w:lang w:val="lt-LT"/>
              </w:rPr>
              <w:t xml:space="preserve">Pietų Afrikos Respublikos </w:t>
            </w:r>
            <w:proofErr w:type="spellStart"/>
            <w:r>
              <w:rPr>
                <w:rStyle w:val="q4iawc"/>
                <w:rFonts w:ascii="Times New Roman" w:eastAsia="Times New Roman" w:hAnsi="Times New Roman" w:cs="Times New Roman"/>
                <w:sz w:val="20"/>
                <w:szCs w:val="20"/>
                <w:lang w:val="lt-LT"/>
              </w:rPr>
              <w:t>Gautengo</w:t>
            </w:r>
            <w:proofErr w:type="spellEnd"/>
            <w:r>
              <w:rPr>
                <w:rStyle w:val="q4iawc"/>
                <w:rFonts w:ascii="Times New Roman" w:eastAsia="Times New Roman" w:hAnsi="Times New Roman" w:cs="Times New Roman"/>
                <w:sz w:val="20"/>
                <w:szCs w:val="20"/>
                <w:lang w:val="lt-LT"/>
              </w:rPr>
              <w:t xml:space="preserve"> provincijos automobilių sektoriaus plėtros ir naujų užsienio investicijų į šį sektorių galimybės vystant Šiaurės plėtros koridorių (</w:t>
            </w:r>
            <w:proofErr w:type="spellStart"/>
            <w:r>
              <w:rPr>
                <w:rStyle w:val="q4iawc"/>
                <w:rFonts w:ascii="Times New Roman" w:eastAsia="Times New Roman" w:hAnsi="Times New Roman" w:cs="Times New Roman"/>
                <w:sz w:val="20"/>
                <w:szCs w:val="20"/>
                <w:lang w:val="lt-LT"/>
              </w:rPr>
              <w:t>įsk</w:t>
            </w:r>
            <w:proofErr w:type="spellEnd"/>
            <w:r>
              <w:rPr>
                <w:rStyle w:val="q4iawc"/>
                <w:rFonts w:ascii="Times New Roman" w:eastAsia="Times New Roman" w:hAnsi="Times New Roman" w:cs="Times New Roman"/>
                <w:sz w:val="20"/>
                <w:szCs w:val="20"/>
                <w:lang w:val="lt-LT"/>
              </w:rPr>
              <w:t>. spec. ekonomines zonas).</w:t>
            </w:r>
          </w:p>
        </w:tc>
        <w:tc>
          <w:tcPr>
            <w:tcW w:w="3401" w:type="dxa"/>
            <w:shd w:val="clear" w:color="auto" w:fill="auto"/>
            <w:tcMar>
              <w:top w:w="29" w:type="dxa"/>
              <w:left w:w="115" w:type="dxa"/>
              <w:bottom w:w="29" w:type="dxa"/>
              <w:right w:w="115" w:type="dxa"/>
            </w:tcMar>
          </w:tcPr>
          <w:p w14:paraId="4AE1BC8B" w14:textId="75656330" w:rsidR="007D0BD8" w:rsidRDefault="007D0BD8" w:rsidP="007D0BD8">
            <w:pPr>
              <w:spacing w:after="0" w:line="240" w:lineRule="auto"/>
              <w:rPr>
                <w:rStyle w:val="q4iawc"/>
                <w:rFonts w:eastAsia="Times New Roman"/>
                <w:sz w:val="20"/>
                <w:szCs w:val="20"/>
              </w:rPr>
            </w:pPr>
            <w:hyperlink r:id="rId29" w:history="1">
              <w:r w:rsidRPr="0011768A">
                <w:rPr>
                  <w:rStyle w:val="Hyperlink"/>
                  <w:rFonts w:eastAsia="Times New Roman"/>
                  <w:sz w:val="20"/>
                  <w:szCs w:val="20"/>
                </w:rPr>
                <w:t>https://www.globalafricanetwork.com/featured/gauteng-the-northern-development-corridor/</w:t>
              </w:r>
            </w:hyperlink>
          </w:p>
        </w:tc>
        <w:tc>
          <w:tcPr>
            <w:tcW w:w="999" w:type="dxa"/>
            <w:shd w:val="clear" w:color="auto" w:fill="auto"/>
            <w:tcMar>
              <w:top w:w="29" w:type="dxa"/>
              <w:left w:w="115" w:type="dxa"/>
              <w:bottom w:w="29" w:type="dxa"/>
              <w:right w:w="115" w:type="dxa"/>
            </w:tcMar>
          </w:tcPr>
          <w:p w14:paraId="510AED26" w14:textId="77777777" w:rsidR="00847FD7" w:rsidRPr="007A4061" w:rsidRDefault="00847FD7" w:rsidP="00847FD7">
            <w:pPr>
              <w:spacing w:after="0" w:line="240" w:lineRule="auto"/>
              <w:rPr>
                <w:rStyle w:val="q4iawc"/>
                <w:rFonts w:eastAsia="Times New Roman"/>
                <w:lang w:val="lt-LT"/>
              </w:rPr>
            </w:pPr>
          </w:p>
        </w:tc>
      </w:tr>
      <w:tr w:rsidR="00842FCF" w:rsidRPr="007A4061" w14:paraId="5C29EA1F" w14:textId="77777777" w:rsidTr="00F8065D">
        <w:trPr>
          <w:trHeight w:val="363"/>
        </w:trPr>
        <w:tc>
          <w:tcPr>
            <w:tcW w:w="1271" w:type="dxa"/>
            <w:shd w:val="clear" w:color="auto" w:fill="auto"/>
            <w:tcMar>
              <w:top w:w="29" w:type="dxa"/>
              <w:left w:w="115" w:type="dxa"/>
              <w:bottom w:w="29" w:type="dxa"/>
              <w:right w:w="115" w:type="dxa"/>
            </w:tcMar>
          </w:tcPr>
          <w:p w14:paraId="7006CDE0" w14:textId="4A55E76D" w:rsidR="00842FCF" w:rsidRDefault="00842FCF"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2025-06-30</w:t>
            </w:r>
          </w:p>
        </w:tc>
        <w:tc>
          <w:tcPr>
            <w:tcW w:w="4820" w:type="dxa"/>
            <w:shd w:val="clear" w:color="auto" w:fill="auto"/>
            <w:tcMar>
              <w:top w:w="29" w:type="dxa"/>
              <w:left w:w="115" w:type="dxa"/>
              <w:bottom w:w="29" w:type="dxa"/>
              <w:right w:w="115" w:type="dxa"/>
            </w:tcMar>
          </w:tcPr>
          <w:p w14:paraId="5014F8BE" w14:textId="38E2FF7A" w:rsidR="00842FCF" w:rsidRDefault="00842FCF" w:rsidP="00847FD7">
            <w:pPr>
              <w:spacing w:after="0" w:line="240" w:lineRule="auto"/>
              <w:jc w:val="both"/>
              <w:rPr>
                <w:rStyle w:val="q4iawc"/>
                <w:rFonts w:ascii="Times New Roman" w:eastAsia="Times New Roman" w:hAnsi="Times New Roman" w:cs="Times New Roman"/>
                <w:sz w:val="20"/>
                <w:szCs w:val="20"/>
                <w:lang w:val="lt-LT"/>
              </w:rPr>
            </w:pPr>
            <w:proofErr w:type="spellStart"/>
            <w:r>
              <w:rPr>
                <w:rStyle w:val="q4iawc"/>
                <w:rFonts w:ascii="Times New Roman" w:eastAsia="Times New Roman" w:hAnsi="Times New Roman" w:cs="Times New Roman"/>
                <w:sz w:val="20"/>
                <w:szCs w:val="20"/>
                <w:lang w:val="lt-LT"/>
              </w:rPr>
              <w:t>Esvatinis</w:t>
            </w:r>
            <w:proofErr w:type="spellEnd"/>
            <w:r>
              <w:rPr>
                <w:rStyle w:val="q4iawc"/>
                <w:rFonts w:ascii="Times New Roman" w:eastAsia="Times New Roman" w:hAnsi="Times New Roman" w:cs="Times New Roman"/>
                <w:sz w:val="20"/>
                <w:szCs w:val="20"/>
                <w:lang w:val="lt-LT"/>
              </w:rPr>
              <w:t xml:space="preserve"> ir Pietų Afrika pasirašė skaitmeninio bendradarbiavimo aktą, kuriuo bus siekiama bendradarbiavimo ICT politikos harmonizavimo, </w:t>
            </w:r>
            <w:r>
              <w:rPr>
                <w:rStyle w:val="q4iawc"/>
                <w:rFonts w:ascii="Times New Roman" w:eastAsia="Times New Roman" w:hAnsi="Times New Roman" w:cs="Times New Roman"/>
                <w:sz w:val="20"/>
                <w:szCs w:val="20"/>
                <w:lang w:val="lt-LT"/>
              </w:rPr>
              <w:lastRenderedPageBreak/>
              <w:t xml:space="preserve">plačiajuosčio ryšio plėtros, AI </w:t>
            </w:r>
            <w:proofErr w:type="spellStart"/>
            <w:r>
              <w:rPr>
                <w:rStyle w:val="q4iawc"/>
                <w:rFonts w:ascii="Times New Roman" w:eastAsia="Times New Roman" w:hAnsi="Times New Roman" w:cs="Times New Roman"/>
                <w:sz w:val="20"/>
                <w:szCs w:val="20"/>
                <w:lang w:val="lt-LT"/>
              </w:rPr>
              <w:t>irIR</w:t>
            </w:r>
            <w:proofErr w:type="spellEnd"/>
            <w:r>
              <w:rPr>
                <w:rStyle w:val="q4iawc"/>
                <w:rFonts w:ascii="Times New Roman" w:eastAsia="Times New Roman" w:hAnsi="Times New Roman" w:cs="Times New Roman"/>
                <w:sz w:val="20"/>
                <w:szCs w:val="20"/>
                <w:lang w:val="lt-LT"/>
              </w:rPr>
              <w:t xml:space="preserve"> technologijų, kibernetinio saugumo, E-valdžios ir skaitmeninių įgūdžių srityse. </w:t>
            </w:r>
          </w:p>
        </w:tc>
        <w:tc>
          <w:tcPr>
            <w:tcW w:w="3401" w:type="dxa"/>
            <w:shd w:val="clear" w:color="auto" w:fill="auto"/>
            <w:tcMar>
              <w:top w:w="29" w:type="dxa"/>
              <w:left w:w="115" w:type="dxa"/>
              <w:bottom w:w="29" w:type="dxa"/>
              <w:right w:w="115" w:type="dxa"/>
            </w:tcMar>
          </w:tcPr>
          <w:p w14:paraId="4F97804B" w14:textId="20596DB7" w:rsidR="00842FCF" w:rsidRDefault="00842FCF" w:rsidP="00842FCF">
            <w:pPr>
              <w:spacing w:after="0" w:line="240" w:lineRule="auto"/>
            </w:pPr>
            <w:hyperlink r:id="rId30" w:history="1">
              <w:r w:rsidRPr="00704F4D">
                <w:rPr>
                  <w:rStyle w:val="Hyperlink"/>
                </w:rPr>
                <w:t>https://techafricanews.com/2025/06/30/eswatini-and-south-africa-sign-digital-cooperation-pact-to-</w:t>
              </w:r>
              <w:r w:rsidRPr="00704F4D">
                <w:rPr>
                  <w:rStyle w:val="Hyperlink"/>
                </w:rPr>
                <w:lastRenderedPageBreak/>
                <w:t>accelerate-regional-transformation/</w:t>
              </w:r>
            </w:hyperlink>
          </w:p>
        </w:tc>
        <w:tc>
          <w:tcPr>
            <w:tcW w:w="999" w:type="dxa"/>
            <w:shd w:val="clear" w:color="auto" w:fill="auto"/>
            <w:tcMar>
              <w:top w:w="29" w:type="dxa"/>
              <w:left w:w="115" w:type="dxa"/>
              <w:bottom w:w="29" w:type="dxa"/>
              <w:right w:w="115" w:type="dxa"/>
            </w:tcMar>
          </w:tcPr>
          <w:p w14:paraId="02218CF9" w14:textId="77777777" w:rsidR="00842FCF" w:rsidRPr="007A4061" w:rsidRDefault="00842FCF" w:rsidP="00847FD7">
            <w:pPr>
              <w:spacing w:after="0" w:line="240" w:lineRule="auto"/>
              <w:rPr>
                <w:rStyle w:val="q4iawc"/>
                <w:rFonts w:eastAsia="Times New Roman"/>
                <w:lang w:val="lt-LT"/>
              </w:rPr>
            </w:pPr>
          </w:p>
        </w:tc>
      </w:tr>
      <w:tr w:rsidR="009C0228" w:rsidRPr="007A4061" w14:paraId="0F4D1824" w14:textId="77777777" w:rsidTr="00F8065D">
        <w:trPr>
          <w:trHeight w:val="363"/>
        </w:trPr>
        <w:tc>
          <w:tcPr>
            <w:tcW w:w="1271" w:type="dxa"/>
            <w:shd w:val="clear" w:color="auto" w:fill="auto"/>
            <w:tcMar>
              <w:top w:w="29" w:type="dxa"/>
              <w:left w:w="115" w:type="dxa"/>
              <w:bottom w:w="29" w:type="dxa"/>
              <w:right w:w="115" w:type="dxa"/>
            </w:tcMar>
          </w:tcPr>
          <w:p w14:paraId="4739D228" w14:textId="24876D86" w:rsidR="009C0228" w:rsidRDefault="009C0228" w:rsidP="00847FD7">
            <w:pPr>
              <w:spacing w:after="0" w:line="240" w:lineRule="auto"/>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2025-06-11</w:t>
            </w:r>
          </w:p>
        </w:tc>
        <w:tc>
          <w:tcPr>
            <w:tcW w:w="4820" w:type="dxa"/>
            <w:shd w:val="clear" w:color="auto" w:fill="auto"/>
            <w:tcMar>
              <w:top w:w="29" w:type="dxa"/>
              <w:left w:w="115" w:type="dxa"/>
              <w:bottom w:w="29" w:type="dxa"/>
              <w:right w:w="115" w:type="dxa"/>
            </w:tcMar>
          </w:tcPr>
          <w:p w14:paraId="104019C2" w14:textId="61DA5676" w:rsidR="009C0228" w:rsidRDefault="009C0228" w:rsidP="00847FD7">
            <w:pPr>
              <w:spacing w:after="0" w:line="240" w:lineRule="auto"/>
              <w:jc w:val="both"/>
              <w:rPr>
                <w:rStyle w:val="q4iawc"/>
                <w:rFonts w:ascii="Times New Roman" w:eastAsia="Times New Roman" w:hAnsi="Times New Roman" w:cs="Times New Roman"/>
                <w:sz w:val="20"/>
                <w:szCs w:val="20"/>
                <w:lang w:val="lt-LT"/>
              </w:rPr>
            </w:pPr>
            <w:r>
              <w:rPr>
                <w:rStyle w:val="q4iawc"/>
                <w:rFonts w:ascii="Times New Roman" w:eastAsia="Times New Roman" w:hAnsi="Times New Roman" w:cs="Times New Roman"/>
                <w:sz w:val="20"/>
                <w:szCs w:val="20"/>
                <w:lang w:val="lt-LT"/>
              </w:rPr>
              <w:t xml:space="preserve">PAR </w:t>
            </w:r>
            <w:r w:rsidR="009D6394">
              <w:rPr>
                <w:rStyle w:val="q4iawc"/>
                <w:rFonts w:ascii="Times New Roman" w:eastAsia="Times New Roman" w:hAnsi="Times New Roman" w:cs="Times New Roman"/>
                <w:sz w:val="20"/>
                <w:szCs w:val="20"/>
                <w:lang w:val="lt-LT"/>
              </w:rPr>
              <w:t xml:space="preserve">riešutus </w:t>
            </w:r>
            <w:proofErr w:type="spellStart"/>
            <w:r>
              <w:rPr>
                <w:rStyle w:val="q4iawc"/>
                <w:rFonts w:ascii="Times New Roman" w:eastAsia="Times New Roman" w:hAnsi="Times New Roman" w:cs="Times New Roman"/>
                <w:sz w:val="20"/>
                <w:szCs w:val="20"/>
                <w:lang w:val="lt-LT"/>
              </w:rPr>
              <w:t>makadamijas</w:t>
            </w:r>
            <w:proofErr w:type="spellEnd"/>
            <w:r>
              <w:rPr>
                <w:rStyle w:val="q4iawc"/>
                <w:rFonts w:ascii="Times New Roman" w:eastAsia="Times New Roman" w:hAnsi="Times New Roman" w:cs="Times New Roman"/>
                <w:sz w:val="20"/>
                <w:szCs w:val="20"/>
                <w:lang w:val="lt-LT"/>
              </w:rPr>
              <w:t xml:space="preserve"> auginantys ūkininkai ieško naujų eksporto rinkų po JAV tarifų padidinimo</w:t>
            </w:r>
          </w:p>
        </w:tc>
        <w:tc>
          <w:tcPr>
            <w:tcW w:w="3401" w:type="dxa"/>
            <w:shd w:val="clear" w:color="auto" w:fill="auto"/>
            <w:tcMar>
              <w:top w:w="29" w:type="dxa"/>
              <w:left w:w="115" w:type="dxa"/>
              <w:bottom w:w="29" w:type="dxa"/>
              <w:right w:w="115" w:type="dxa"/>
            </w:tcMar>
          </w:tcPr>
          <w:p w14:paraId="3FECBB0A" w14:textId="05635F83" w:rsidR="009C0228" w:rsidRDefault="009C0228" w:rsidP="00842FCF">
            <w:pPr>
              <w:spacing w:after="0" w:line="240" w:lineRule="auto"/>
            </w:pPr>
            <w:hyperlink r:id="rId31" w:history="1">
              <w:r w:rsidRPr="00704F4D">
                <w:rPr>
                  <w:rStyle w:val="Hyperlink"/>
                </w:rPr>
                <w:t>https://www.cnbcafrica.com/2025/south-african-macadamia-farmers-eye-new-markets-after-us-tariff-jolt/</w:t>
              </w:r>
            </w:hyperlink>
          </w:p>
          <w:p w14:paraId="0628D70F" w14:textId="284E8FCC" w:rsidR="009C0228" w:rsidRDefault="009C0228" w:rsidP="00842FCF">
            <w:pPr>
              <w:spacing w:after="0" w:line="240" w:lineRule="auto"/>
            </w:pPr>
          </w:p>
        </w:tc>
        <w:tc>
          <w:tcPr>
            <w:tcW w:w="999" w:type="dxa"/>
            <w:shd w:val="clear" w:color="auto" w:fill="auto"/>
            <w:tcMar>
              <w:top w:w="29" w:type="dxa"/>
              <w:left w:w="115" w:type="dxa"/>
              <w:bottom w:w="29" w:type="dxa"/>
              <w:right w:w="115" w:type="dxa"/>
            </w:tcMar>
          </w:tcPr>
          <w:p w14:paraId="67CF1B09" w14:textId="77777777" w:rsidR="009C0228" w:rsidRPr="007A4061" w:rsidRDefault="009C0228" w:rsidP="00847FD7">
            <w:pPr>
              <w:spacing w:after="0" w:line="240" w:lineRule="auto"/>
              <w:rPr>
                <w:rStyle w:val="q4iawc"/>
                <w:rFonts w:eastAsia="Times New Roman"/>
                <w:lang w:val="lt-LT"/>
              </w:rPr>
            </w:pPr>
          </w:p>
        </w:tc>
      </w:tr>
    </w:tbl>
    <w:p w14:paraId="265B313D" w14:textId="619D82B9" w:rsidR="00F364F9" w:rsidRDefault="00F364F9" w:rsidP="00B77829">
      <w:pPr>
        <w:spacing w:after="0" w:line="240" w:lineRule="auto"/>
        <w:rPr>
          <w:rStyle w:val="q4iawc"/>
          <w:rFonts w:eastAsia="Times New Roman"/>
          <w:lang w:val="lt-LT"/>
        </w:rPr>
      </w:pPr>
      <w:r w:rsidRPr="007A4061">
        <w:rPr>
          <w:rStyle w:val="q4iawc"/>
          <w:rFonts w:eastAsia="Times New Roman"/>
          <w:lang w:val="lt-LT"/>
        </w:rPr>
        <w:t xml:space="preserve">AKTUALU: </w:t>
      </w:r>
      <w:r w:rsidR="00341E84">
        <w:rPr>
          <w:rStyle w:val="q4iawc"/>
          <w:rFonts w:eastAsia="Times New Roman"/>
          <w:lang w:val="lt-LT"/>
        </w:rPr>
        <w:t xml:space="preserve">Apibendrinta informacija investuotojams į Pietų Afrikos Respubliką </w:t>
      </w:r>
      <w:hyperlink r:id="rId32" w:history="1">
        <w:r w:rsidR="00341E84" w:rsidRPr="00704F4D">
          <w:rPr>
            <w:rStyle w:val="Hyperlink"/>
            <w:rFonts w:eastAsia="Times New Roman"/>
            <w:lang w:val="lt-LT"/>
          </w:rPr>
          <w:t>https://www.thedtic.gov.za/wp-content/uploads/BSA-Invest-in-SA-Brochure.pdf</w:t>
        </w:r>
      </w:hyperlink>
    </w:p>
    <w:p w14:paraId="019F1167" w14:textId="77777777" w:rsidR="007D0BD8" w:rsidRDefault="007D0BD8" w:rsidP="000653C3">
      <w:pPr>
        <w:spacing w:after="0" w:line="240" w:lineRule="auto"/>
        <w:rPr>
          <w:rFonts w:ascii="Times New Roman" w:eastAsia="Calibri" w:hAnsi="Times New Roman" w:cs="Times New Roman"/>
          <w:sz w:val="20"/>
          <w:szCs w:val="20"/>
          <w:lang w:val="lt-LT"/>
        </w:rPr>
      </w:pPr>
    </w:p>
    <w:p w14:paraId="0723E783" w14:textId="77777777" w:rsidR="007D0BD8" w:rsidRDefault="007D0BD8" w:rsidP="000653C3">
      <w:pPr>
        <w:spacing w:after="0" w:line="240" w:lineRule="auto"/>
        <w:rPr>
          <w:rFonts w:ascii="Times New Roman" w:eastAsia="Calibri" w:hAnsi="Times New Roman" w:cs="Times New Roman"/>
          <w:sz w:val="20"/>
          <w:szCs w:val="20"/>
          <w:lang w:val="lt-LT"/>
        </w:rPr>
      </w:pPr>
    </w:p>
    <w:p w14:paraId="7BCA1D4E" w14:textId="77777777" w:rsidR="000A1B99" w:rsidRDefault="000A1B99" w:rsidP="000653C3">
      <w:pPr>
        <w:spacing w:after="0" w:line="240" w:lineRule="auto"/>
        <w:rPr>
          <w:rFonts w:ascii="Times New Roman" w:eastAsia="Calibri" w:hAnsi="Times New Roman" w:cs="Times New Roman"/>
          <w:sz w:val="20"/>
          <w:szCs w:val="20"/>
          <w:lang w:val="lt-LT"/>
        </w:rPr>
      </w:pPr>
    </w:p>
    <w:p w14:paraId="2745438D" w14:textId="77777777" w:rsidR="000A1B99" w:rsidRDefault="000A1B99" w:rsidP="000653C3">
      <w:pPr>
        <w:spacing w:after="0" w:line="240" w:lineRule="auto"/>
        <w:rPr>
          <w:rFonts w:ascii="Times New Roman" w:eastAsia="Calibri" w:hAnsi="Times New Roman" w:cs="Times New Roman"/>
          <w:sz w:val="20"/>
          <w:szCs w:val="20"/>
          <w:lang w:val="lt-LT"/>
        </w:rPr>
      </w:pPr>
    </w:p>
    <w:p w14:paraId="74293C83" w14:textId="77777777" w:rsidR="000A1B99" w:rsidRDefault="000A1B99" w:rsidP="000653C3">
      <w:pPr>
        <w:spacing w:after="0" w:line="240" w:lineRule="auto"/>
        <w:rPr>
          <w:rFonts w:ascii="Times New Roman" w:eastAsia="Calibri" w:hAnsi="Times New Roman" w:cs="Times New Roman"/>
          <w:sz w:val="20"/>
          <w:szCs w:val="20"/>
          <w:lang w:val="lt-LT"/>
        </w:rPr>
      </w:pPr>
    </w:p>
    <w:p w14:paraId="345EDB89" w14:textId="77777777" w:rsidR="000A1B99" w:rsidRDefault="000A1B99" w:rsidP="000653C3">
      <w:pPr>
        <w:spacing w:after="0" w:line="240" w:lineRule="auto"/>
        <w:rPr>
          <w:rFonts w:ascii="Times New Roman" w:eastAsia="Calibri" w:hAnsi="Times New Roman" w:cs="Times New Roman"/>
          <w:sz w:val="20"/>
          <w:szCs w:val="20"/>
          <w:lang w:val="lt-LT"/>
        </w:rPr>
      </w:pPr>
    </w:p>
    <w:p w14:paraId="74CAEE3D" w14:textId="77777777" w:rsidR="000A1B99" w:rsidRDefault="000A1B99" w:rsidP="000653C3">
      <w:pPr>
        <w:spacing w:after="0" w:line="240" w:lineRule="auto"/>
        <w:rPr>
          <w:rFonts w:ascii="Times New Roman" w:eastAsia="Calibri" w:hAnsi="Times New Roman" w:cs="Times New Roman"/>
          <w:sz w:val="20"/>
          <w:szCs w:val="20"/>
          <w:lang w:val="lt-LT"/>
        </w:rPr>
      </w:pPr>
    </w:p>
    <w:p w14:paraId="51CAFC11" w14:textId="77777777" w:rsidR="000A1B99" w:rsidRDefault="000A1B99" w:rsidP="000653C3">
      <w:pPr>
        <w:spacing w:after="0" w:line="240" w:lineRule="auto"/>
        <w:rPr>
          <w:rFonts w:ascii="Times New Roman" w:eastAsia="Calibri" w:hAnsi="Times New Roman" w:cs="Times New Roman"/>
          <w:sz w:val="20"/>
          <w:szCs w:val="20"/>
          <w:lang w:val="lt-LT"/>
        </w:rPr>
      </w:pPr>
    </w:p>
    <w:p w14:paraId="52B3A3EC" w14:textId="77777777" w:rsidR="000A1B99" w:rsidRDefault="000A1B99" w:rsidP="000653C3">
      <w:pPr>
        <w:spacing w:after="0" w:line="240" w:lineRule="auto"/>
        <w:rPr>
          <w:rFonts w:ascii="Times New Roman" w:eastAsia="Calibri" w:hAnsi="Times New Roman" w:cs="Times New Roman"/>
          <w:sz w:val="20"/>
          <w:szCs w:val="20"/>
          <w:lang w:val="lt-LT"/>
        </w:rPr>
      </w:pPr>
    </w:p>
    <w:p w14:paraId="10D05CA1" w14:textId="645DF2A2" w:rsidR="00AA2EDD" w:rsidRDefault="00A27B96" w:rsidP="000653C3">
      <w:pPr>
        <w:spacing w:after="0" w:line="240" w:lineRule="auto"/>
      </w:pPr>
      <w:r w:rsidRPr="00FC7BD2">
        <w:rPr>
          <w:rFonts w:ascii="Times New Roman" w:eastAsia="Calibri" w:hAnsi="Times New Roman" w:cs="Times New Roman"/>
          <w:sz w:val="20"/>
          <w:szCs w:val="20"/>
          <w:lang w:val="lt-LT"/>
        </w:rPr>
        <w:t>Parengė:</w:t>
      </w:r>
      <w:r w:rsidR="00C7526D" w:rsidRPr="00FC7BD2">
        <w:rPr>
          <w:rFonts w:ascii="Times New Roman" w:eastAsia="Calibri" w:hAnsi="Times New Roman" w:cs="Times New Roman"/>
          <w:sz w:val="20"/>
          <w:szCs w:val="20"/>
          <w:lang w:val="lt-LT"/>
        </w:rPr>
        <w:t xml:space="preserve"> </w:t>
      </w:r>
      <w:r w:rsidR="000E2C30" w:rsidRPr="00FC7BD2">
        <w:rPr>
          <w:rFonts w:ascii="Times New Roman" w:eastAsia="Calibri" w:hAnsi="Times New Roman" w:cs="Times New Roman"/>
          <w:sz w:val="20"/>
          <w:szCs w:val="20"/>
          <w:lang w:val="lt-LT"/>
        </w:rPr>
        <w:t xml:space="preserve">LR </w:t>
      </w:r>
      <w:r w:rsidR="00917421" w:rsidRPr="00FC7BD2">
        <w:rPr>
          <w:rFonts w:ascii="Times New Roman" w:eastAsia="Calibri" w:hAnsi="Times New Roman" w:cs="Times New Roman"/>
          <w:sz w:val="20"/>
          <w:szCs w:val="20"/>
          <w:lang w:val="lt-LT"/>
        </w:rPr>
        <w:t xml:space="preserve">ambasados Pietų Afrikos Respublikoje </w:t>
      </w:r>
      <w:r w:rsidR="007D0BD8">
        <w:rPr>
          <w:rFonts w:ascii="Times New Roman" w:eastAsia="Calibri" w:hAnsi="Times New Roman" w:cs="Times New Roman"/>
          <w:sz w:val="20"/>
          <w:szCs w:val="20"/>
          <w:lang w:val="lt-LT"/>
        </w:rPr>
        <w:t>patarėja Vaida Stankevičienė</w:t>
      </w:r>
      <w:r w:rsidR="00C7526D" w:rsidRPr="00FC7BD2">
        <w:rPr>
          <w:rFonts w:ascii="Times New Roman" w:eastAsia="Calibri" w:hAnsi="Times New Roman" w:cs="Times New Roman"/>
          <w:sz w:val="20"/>
          <w:szCs w:val="20"/>
          <w:lang w:val="lt-LT"/>
        </w:rPr>
        <w:t xml:space="preserve">, </w:t>
      </w:r>
      <w:r w:rsidR="000E2C30" w:rsidRPr="00FC7BD2">
        <w:rPr>
          <w:rFonts w:ascii="Times New Roman" w:eastAsia="Calibri" w:hAnsi="Times New Roman" w:cs="Times New Roman"/>
          <w:sz w:val="20"/>
          <w:szCs w:val="20"/>
          <w:lang w:val="lt-LT"/>
        </w:rPr>
        <w:t>tel. +</w:t>
      </w:r>
      <w:r w:rsidR="00917421" w:rsidRPr="00FC7BD2">
        <w:rPr>
          <w:rFonts w:ascii="Times New Roman" w:eastAsia="Calibri" w:hAnsi="Times New Roman" w:cs="Times New Roman"/>
          <w:sz w:val="20"/>
          <w:szCs w:val="20"/>
          <w:lang w:val="lt-LT"/>
        </w:rPr>
        <w:t>27127609002</w:t>
      </w:r>
      <w:r w:rsidR="000E2C30" w:rsidRPr="00FC7BD2">
        <w:rPr>
          <w:rFonts w:ascii="Times New Roman" w:eastAsia="Calibri" w:hAnsi="Times New Roman" w:cs="Times New Roman"/>
          <w:sz w:val="20"/>
          <w:szCs w:val="20"/>
          <w:lang w:val="lt-LT"/>
        </w:rPr>
        <w:t xml:space="preserve">, </w:t>
      </w:r>
      <w:proofErr w:type="spellStart"/>
      <w:r w:rsidR="000E2C30" w:rsidRPr="00FC7BD2">
        <w:rPr>
          <w:rFonts w:ascii="Times New Roman" w:eastAsia="Calibri" w:hAnsi="Times New Roman" w:cs="Times New Roman"/>
          <w:sz w:val="20"/>
          <w:szCs w:val="20"/>
          <w:lang w:val="lt-LT"/>
        </w:rPr>
        <w:t>el.p</w:t>
      </w:r>
      <w:proofErr w:type="spellEnd"/>
      <w:r w:rsidR="000E2C30" w:rsidRPr="00FC7BD2">
        <w:rPr>
          <w:rFonts w:ascii="Times New Roman" w:eastAsia="Calibri" w:hAnsi="Times New Roman" w:cs="Times New Roman"/>
          <w:sz w:val="20"/>
          <w:szCs w:val="20"/>
          <w:lang w:val="lt-LT"/>
        </w:rPr>
        <w:t xml:space="preserve">. </w:t>
      </w:r>
      <w:hyperlink r:id="rId33" w:history="1">
        <w:r w:rsidR="007D0BD8" w:rsidRPr="0011768A">
          <w:rPr>
            <w:rStyle w:val="Hyperlink"/>
          </w:rPr>
          <w:t>vaida.stankeviciene@urm.lt</w:t>
        </w:r>
      </w:hyperlink>
    </w:p>
    <w:p w14:paraId="52A32C36" w14:textId="77777777" w:rsidR="007D0BD8" w:rsidRPr="00DA19AE" w:rsidRDefault="007D0BD8" w:rsidP="000653C3">
      <w:pPr>
        <w:spacing w:after="0" w:line="240" w:lineRule="auto"/>
        <w:rPr>
          <w:rFonts w:ascii="Times New Roman" w:eastAsia="Calibri" w:hAnsi="Times New Roman" w:cs="Times New Roman"/>
          <w:sz w:val="20"/>
          <w:szCs w:val="20"/>
        </w:rPr>
      </w:pPr>
    </w:p>
    <w:sectPr w:rsidR="007D0BD8" w:rsidRPr="00DA19AE" w:rsidSect="00E26D1C">
      <w:pgSz w:w="12240" w:h="15840"/>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B86C" w14:textId="77777777" w:rsidR="00602378" w:rsidRDefault="00602378" w:rsidP="00A27B96">
      <w:pPr>
        <w:spacing w:after="0" w:line="240" w:lineRule="auto"/>
      </w:pPr>
      <w:r>
        <w:separator/>
      </w:r>
    </w:p>
  </w:endnote>
  <w:endnote w:type="continuationSeparator" w:id="0">
    <w:p w14:paraId="65AA1BE0" w14:textId="77777777" w:rsidR="00602378" w:rsidRDefault="00602378" w:rsidP="00A2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charset w:val="BA"/>
    <w:family w:val="swiss"/>
    <w:pitch w:val="variable"/>
    <w:sig w:usb0="A00002EF"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D2F7" w14:textId="77777777" w:rsidR="00602378" w:rsidRDefault="00602378" w:rsidP="00A27B96">
      <w:pPr>
        <w:spacing w:after="0" w:line="240" w:lineRule="auto"/>
      </w:pPr>
      <w:r>
        <w:separator/>
      </w:r>
    </w:p>
  </w:footnote>
  <w:footnote w:type="continuationSeparator" w:id="0">
    <w:p w14:paraId="7CEF994F" w14:textId="77777777" w:rsidR="00602378" w:rsidRDefault="00602378" w:rsidP="00A27B96">
      <w:pPr>
        <w:spacing w:after="0" w:line="240" w:lineRule="auto"/>
      </w:pPr>
      <w:r>
        <w:continuationSeparator/>
      </w:r>
    </w:p>
  </w:footnote>
  <w:footnote w:id="1">
    <w:p w14:paraId="0B6E694A" w14:textId="77777777" w:rsidR="00737695" w:rsidRDefault="00737695" w:rsidP="00A27B96">
      <w:pPr>
        <w:pStyle w:val="FootnoteText"/>
      </w:pPr>
      <w:r>
        <w:rPr>
          <w:rStyle w:val="FootnoteReference"/>
        </w:rPr>
        <w:footnoteRef/>
      </w:r>
      <w:r>
        <w:t xml:space="preserve"> </w:t>
      </w:r>
      <w:r w:rsidRPr="00E8553A">
        <w:rPr>
          <w:rFonts w:ascii="Times New Roman" w:hAnsi="Times New Roman"/>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3C13"/>
    <w:multiLevelType w:val="hybridMultilevel"/>
    <w:tmpl w:val="098C7F8E"/>
    <w:lvl w:ilvl="0" w:tplc="16088482">
      <w:start w:val="2018"/>
      <w:numFmt w:val="bullet"/>
      <w:lvlText w:val="-"/>
      <w:lvlJc w:val="left"/>
      <w:pPr>
        <w:ind w:left="405" w:hanging="360"/>
      </w:pPr>
      <w:rPr>
        <w:rFonts w:ascii="Times New Roman" w:eastAsia="Calibri"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 w15:restartNumberingAfterBreak="0">
    <w:nsid w:val="22B05F76"/>
    <w:multiLevelType w:val="hybridMultilevel"/>
    <w:tmpl w:val="FEC43002"/>
    <w:lvl w:ilvl="0" w:tplc="1A62A30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F25547"/>
    <w:multiLevelType w:val="hybridMultilevel"/>
    <w:tmpl w:val="0F42B380"/>
    <w:lvl w:ilvl="0" w:tplc="F1D07C6E">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97639D"/>
    <w:multiLevelType w:val="hybridMultilevel"/>
    <w:tmpl w:val="21BEE4A6"/>
    <w:lvl w:ilvl="0" w:tplc="A2F06FB0">
      <w:numFmt w:val="bullet"/>
      <w:lvlText w:val="-"/>
      <w:lvlJc w:val="left"/>
      <w:pPr>
        <w:ind w:left="405" w:hanging="360"/>
      </w:pPr>
      <w:rPr>
        <w:rFonts w:ascii="Calibri" w:eastAsiaTheme="minorHAnsi" w:hAnsi="Calibri" w:cstheme="minorBidi" w:hint="default"/>
        <w:i w:val="0"/>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 w15:restartNumberingAfterBreak="0">
    <w:nsid w:val="65012BCA"/>
    <w:multiLevelType w:val="hybridMultilevel"/>
    <w:tmpl w:val="C43A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315F1"/>
    <w:multiLevelType w:val="multilevel"/>
    <w:tmpl w:val="D340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545290">
    <w:abstractNumId w:val="5"/>
  </w:num>
  <w:num w:numId="2" w16cid:durableId="188183577">
    <w:abstractNumId w:val="4"/>
  </w:num>
  <w:num w:numId="3" w16cid:durableId="1353416243">
    <w:abstractNumId w:val="3"/>
  </w:num>
  <w:num w:numId="4" w16cid:durableId="1954440071">
    <w:abstractNumId w:val="1"/>
  </w:num>
  <w:num w:numId="5" w16cid:durableId="100074084">
    <w:abstractNumId w:val="0"/>
  </w:num>
  <w:num w:numId="6" w16cid:durableId="196650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activeWritingStyle w:appName="MSWord" w:lang="pl-PL"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96"/>
    <w:rsid w:val="000009B0"/>
    <w:rsid w:val="00000C7B"/>
    <w:rsid w:val="00004900"/>
    <w:rsid w:val="00005958"/>
    <w:rsid w:val="00005D43"/>
    <w:rsid w:val="00006AA6"/>
    <w:rsid w:val="00006F36"/>
    <w:rsid w:val="00007388"/>
    <w:rsid w:val="000122A3"/>
    <w:rsid w:val="00012FA4"/>
    <w:rsid w:val="000134D7"/>
    <w:rsid w:val="0001704F"/>
    <w:rsid w:val="00017670"/>
    <w:rsid w:val="000177C3"/>
    <w:rsid w:val="00017E1A"/>
    <w:rsid w:val="0002105D"/>
    <w:rsid w:val="000214CA"/>
    <w:rsid w:val="00022A3F"/>
    <w:rsid w:val="00024290"/>
    <w:rsid w:val="00024E34"/>
    <w:rsid w:val="00026228"/>
    <w:rsid w:val="000276C9"/>
    <w:rsid w:val="00027E01"/>
    <w:rsid w:val="00027E9C"/>
    <w:rsid w:val="00032E9A"/>
    <w:rsid w:val="0003447C"/>
    <w:rsid w:val="0003464F"/>
    <w:rsid w:val="00034ACF"/>
    <w:rsid w:val="000358B3"/>
    <w:rsid w:val="000376B7"/>
    <w:rsid w:val="00040383"/>
    <w:rsid w:val="000406BA"/>
    <w:rsid w:val="00041209"/>
    <w:rsid w:val="00041B78"/>
    <w:rsid w:val="000421B6"/>
    <w:rsid w:val="00042CFB"/>
    <w:rsid w:val="00043F7B"/>
    <w:rsid w:val="000462EE"/>
    <w:rsid w:val="00046D9B"/>
    <w:rsid w:val="0004769D"/>
    <w:rsid w:val="00052355"/>
    <w:rsid w:val="00052403"/>
    <w:rsid w:val="000526D7"/>
    <w:rsid w:val="00052A4F"/>
    <w:rsid w:val="000530F1"/>
    <w:rsid w:val="00054B26"/>
    <w:rsid w:val="00054EBB"/>
    <w:rsid w:val="00055253"/>
    <w:rsid w:val="00055296"/>
    <w:rsid w:val="00055762"/>
    <w:rsid w:val="000569EF"/>
    <w:rsid w:val="00057D1A"/>
    <w:rsid w:val="00060E39"/>
    <w:rsid w:val="00061CA8"/>
    <w:rsid w:val="0006281B"/>
    <w:rsid w:val="00062C42"/>
    <w:rsid w:val="000653C3"/>
    <w:rsid w:val="00065A66"/>
    <w:rsid w:val="00066AD1"/>
    <w:rsid w:val="0007000A"/>
    <w:rsid w:val="00070441"/>
    <w:rsid w:val="0007333F"/>
    <w:rsid w:val="0007436A"/>
    <w:rsid w:val="0007510D"/>
    <w:rsid w:val="00075461"/>
    <w:rsid w:val="00076225"/>
    <w:rsid w:val="000778E4"/>
    <w:rsid w:val="00082659"/>
    <w:rsid w:val="00082810"/>
    <w:rsid w:val="00083772"/>
    <w:rsid w:val="00085A89"/>
    <w:rsid w:val="000863CE"/>
    <w:rsid w:val="00086CCA"/>
    <w:rsid w:val="00087850"/>
    <w:rsid w:val="00095BA8"/>
    <w:rsid w:val="00096EB2"/>
    <w:rsid w:val="000A109E"/>
    <w:rsid w:val="000A17DD"/>
    <w:rsid w:val="000A1B99"/>
    <w:rsid w:val="000A26A4"/>
    <w:rsid w:val="000A2873"/>
    <w:rsid w:val="000A3257"/>
    <w:rsid w:val="000A32D5"/>
    <w:rsid w:val="000A5BD7"/>
    <w:rsid w:val="000A62DF"/>
    <w:rsid w:val="000B14FB"/>
    <w:rsid w:val="000B2A93"/>
    <w:rsid w:val="000B2CC0"/>
    <w:rsid w:val="000B3606"/>
    <w:rsid w:val="000B364E"/>
    <w:rsid w:val="000B42A3"/>
    <w:rsid w:val="000B654B"/>
    <w:rsid w:val="000B70E2"/>
    <w:rsid w:val="000C021D"/>
    <w:rsid w:val="000C07A9"/>
    <w:rsid w:val="000C0FF9"/>
    <w:rsid w:val="000C3E21"/>
    <w:rsid w:val="000C58E4"/>
    <w:rsid w:val="000C6333"/>
    <w:rsid w:val="000C7E0B"/>
    <w:rsid w:val="000D0A63"/>
    <w:rsid w:val="000D1282"/>
    <w:rsid w:val="000D1CF1"/>
    <w:rsid w:val="000D1DA3"/>
    <w:rsid w:val="000D291D"/>
    <w:rsid w:val="000D59D6"/>
    <w:rsid w:val="000E0801"/>
    <w:rsid w:val="000E0925"/>
    <w:rsid w:val="000E09BA"/>
    <w:rsid w:val="000E188B"/>
    <w:rsid w:val="000E23BB"/>
    <w:rsid w:val="000E2C30"/>
    <w:rsid w:val="000E3020"/>
    <w:rsid w:val="000E58D6"/>
    <w:rsid w:val="000E6B46"/>
    <w:rsid w:val="000F10DC"/>
    <w:rsid w:val="000F16A7"/>
    <w:rsid w:val="000F29CD"/>
    <w:rsid w:val="000F2B46"/>
    <w:rsid w:val="000F384F"/>
    <w:rsid w:val="000F5BF8"/>
    <w:rsid w:val="000F5E0F"/>
    <w:rsid w:val="000F6322"/>
    <w:rsid w:val="000F679A"/>
    <w:rsid w:val="000F6BBD"/>
    <w:rsid w:val="000F71F9"/>
    <w:rsid w:val="001018EC"/>
    <w:rsid w:val="00101E8B"/>
    <w:rsid w:val="0010217C"/>
    <w:rsid w:val="00102406"/>
    <w:rsid w:val="00103A99"/>
    <w:rsid w:val="00107AE5"/>
    <w:rsid w:val="0011113A"/>
    <w:rsid w:val="001111E4"/>
    <w:rsid w:val="0011273A"/>
    <w:rsid w:val="001131C4"/>
    <w:rsid w:val="00113660"/>
    <w:rsid w:val="00113783"/>
    <w:rsid w:val="001149E6"/>
    <w:rsid w:val="00120F79"/>
    <w:rsid w:val="00121095"/>
    <w:rsid w:val="00121608"/>
    <w:rsid w:val="001222E6"/>
    <w:rsid w:val="00123C50"/>
    <w:rsid w:val="0012651E"/>
    <w:rsid w:val="001269D2"/>
    <w:rsid w:val="001318CC"/>
    <w:rsid w:val="001343EC"/>
    <w:rsid w:val="00134D30"/>
    <w:rsid w:val="0013525E"/>
    <w:rsid w:val="00135A2C"/>
    <w:rsid w:val="001363E0"/>
    <w:rsid w:val="001366C8"/>
    <w:rsid w:val="00136753"/>
    <w:rsid w:val="00136940"/>
    <w:rsid w:val="00136BD8"/>
    <w:rsid w:val="001370AD"/>
    <w:rsid w:val="00137753"/>
    <w:rsid w:val="00140A79"/>
    <w:rsid w:val="00140F1C"/>
    <w:rsid w:val="00141042"/>
    <w:rsid w:val="001427C1"/>
    <w:rsid w:val="00145E32"/>
    <w:rsid w:val="001473CE"/>
    <w:rsid w:val="00150516"/>
    <w:rsid w:val="00150D87"/>
    <w:rsid w:val="00152004"/>
    <w:rsid w:val="00153018"/>
    <w:rsid w:val="0015415E"/>
    <w:rsid w:val="00155F04"/>
    <w:rsid w:val="00156551"/>
    <w:rsid w:val="00157DD0"/>
    <w:rsid w:val="00160DE0"/>
    <w:rsid w:val="0016264B"/>
    <w:rsid w:val="00163466"/>
    <w:rsid w:val="0016684A"/>
    <w:rsid w:val="00167801"/>
    <w:rsid w:val="00171711"/>
    <w:rsid w:val="00174676"/>
    <w:rsid w:val="0017568D"/>
    <w:rsid w:val="0017578B"/>
    <w:rsid w:val="001770E5"/>
    <w:rsid w:val="001809E4"/>
    <w:rsid w:val="00181CCA"/>
    <w:rsid w:val="00184669"/>
    <w:rsid w:val="001862C3"/>
    <w:rsid w:val="00186A82"/>
    <w:rsid w:val="001879CF"/>
    <w:rsid w:val="00191F5A"/>
    <w:rsid w:val="00192349"/>
    <w:rsid w:val="001938EB"/>
    <w:rsid w:val="001950F9"/>
    <w:rsid w:val="001962AB"/>
    <w:rsid w:val="001A0601"/>
    <w:rsid w:val="001A10FD"/>
    <w:rsid w:val="001A172D"/>
    <w:rsid w:val="001A230E"/>
    <w:rsid w:val="001B1B1A"/>
    <w:rsid w:val="001B49DC"/>
    <w:rsid w:val="001B79ED"/>
    <w:rsid w:val="001C12EF"/>
    <w:rsid w:val="001C2530"/>
    <w:rsid w:val="001C3F13"/>
    <w:rsid w:val="001C5A49"/>
    <w:rsid w:val="001C68E9"/>
    <w:rsid w:val="001C6DA3"/>
    <w:rsid w:val="001D25AB"/>
    <w:rsid w:val="001D317A"/>
    <w:rsid w:val="001D3D9B"/>
    <w:rsid w:val="001D7515"/>
    <w:rsid w:val="001D77D2"/>
    <w:rsid w:val="001E0228"/>
    <w:rsid w:val="001E0616"/>
    <w:rsid w:val="001E0D0D"/>
    <w:rsid w:val="001E2107"/>
    <w:rsid w:val="001E3D04"/>
    <w:rsid w:val="001E560C"/>
    <w:rsid w:val="001E5BCB"/>
    <w:rsid w:val="001E7631"/>
    <w:rsid w:val="001F079D"/>
    <w:rsid w:val="001F1764"/>
    <w:rsid w:val="001F2883"/>
    <w:rsid w:val="001F3858"/>
    <w:rsid w:val="001F5CFB"/>
    <w:rsid w:val="00202112"/>
    <w:rsid w:val="002026F1"/>
    <w:rsid w:val="002028FC"/>
    <w:rsid w:val="0020455A"/>
    <w:rsid w:val="002052A5"/>
    <w:rsid w:val="002056D0"/>
    <w:rsid w:val="002204A1"/>
    <w:rsid w:val="00220EFD"/>
    <w:rsid w:val="00221049"/>
    <w:rsid w:val="002212DE"/>
    <w:rsid w:val="00221AB2"/>
    <w:rsid w:val="0022447C"/>
    <w:rsid w:val="00225D02"/>
    <w:rsid w:val="002266DE"/>
    <w:rsid w:val="00226A4F"/>
    <w:rsid w:val="0022700F"/>
    <w:rsid w:val="00230B0B"/>
    <w:rsid w:val="00230F01"/>
    <w:rsid w:val="00233E5A"/>
    <w:rsid w:val="0023432C"/>
    <w:rsid w:val="0023584D"/>
    <w:rsid w:val="00236FAD"/>
    <w:rsid w:val="00237120"/>
    <w:rsid w:val="0023782F"/>
    <w:rsid w:val="00241864"/>
    <w:rsid w:val="0024214F"/>
    <w:rsid w:val="0024234C"/>
    <w:rsid w:val="00242C4B"/>
    <w:rsid w:val="00245F5E"/>
    <w:rsid w:val="00246E56"/>
    <w:rsid w:val="00247BAD"/>
    <w:rsid w:val="00252204"/>
    <w:rsid w:val="002549F3"/>
    <w:rsid w:val="0025706B"/>
    <w:rsid w:val="002642AE"/>
    <w:rsid w:val="00264FED"/>
    <w:rsid w:val="00266B06"/>
    <w:rsid w:val="0026708B"/>
    <w:rsid w:val="0027099C"/>
    <w:rsid w:val="002723C8"/>
    <w:rsid w:val="00272F4E"/>
    <w:rsid w:val="002732AF"/>
    <w:rsid w:val="002763AF"/>
    <w:rsid w:val="002801CB"/>
    <w:rsid w:val="00280B87"/>
    <w:rsid w:val="00280C73"/>
    <w:rsid w:val="002818CE"/>
    <w:rsid w:val="00285E4D"/>
    <w:rsid w:val="00292AC6"/>
    <w:rsid w:val="002934C7"/>
    <w:rsid w:val="00294404"/>
    <w:rsid w:val="0029544D"/>
    <w:rsid w:val="00295E93"/>
    <w:rsid w:val="002965E7"/>
    <w:rsid w:val="00296858"/>
    <w:rsid w:val="00297E70"/>
    <w:rsid w:val="002A2C3F"/>
    <w:rsid w:val="002A3228"/>
    <w:rsid w:val="002A571E"/>
    <w:rsid w:val="002A5EBA"/>
    <w:rsid w:val="002A63AD"/>
    <w:rsid w:val="002A63D6"/>
    <w:rsid w:val="002A717E"/>
    <w:rsid w:val="002A7F46"/>
    <w:rsid w:val="002B0687"/>
    <w:rsid w:val="002B0849"/>
    <w:rsid w:val="002B2861"/>
    <w:rsid w:val="002B35FB"/>
    <w:rsid w:val="002B3CBE"/>
    <w:rsid w:val="002B4236"/>
    <w:rsid w:val="002B4B16"/>
    <w:rsid w:val="002B7677"/>
    <w:rsid w:val="002C0B92"/>
    <w:rsid w:val="002C100B"/>
    <w:rsid w:val="002C2824"/>
    <w:rsid w:val="002C296B"/>
    <w:rsid w:val="002C3AAC"/>
    <w:rsid w:val="002C47DC"/>
    <w:rsid w:val="002C4DC5"/>
    <w:rsid w:val="002C526F"/>
    <w:rsid w:val="002C5BCC"/>
    <w:rsid w:val="002C6E1F"/>
    <w:rsid w:val="002C7157"/>
    <w:rsid w:val="002C76C8"/>
    <w:rsid w:val="002D1DEA"/>
    <w:rsid w:val="002D2B83"/>
    <w:rsid w:val="002D4751"/>
    <w:rsid w:val="002D4A52"/>
    <w:rsid w:val="002D6365"/>
    <w:rsid w:val="002E103D"/>
    <w:rsid w:val="002E1D1E"/>
    <w:rsid w:val="002E2B45"/>
    <w:rsid w:val="002E4978"/>
    <w:rsid w:val="002E5065"/>
    <w:rsid w:val="002E6F07"/>
    <w:rsid w:val="002E7E3A"/>
    <w:rsid w:val="002F191F"/>
    <w:rsid w:val="002F2A05"/>
    <w:rsid w:val="002F3AA0"/>
    <w:rsid w:val="002F4F91"/>
    <w:rsid w:val="002F5DE4"/>
    <w:rsid w:val="002F6979"/>
    <w:rsid w:val="002F7712"/>
    <w:rsid w:val="002F78C7"/>
    <w:rsid w:val="002F7AF4"/>
    <w:rsid w:val="003015FC"/>
    <w:rsid w:val="00301DF0"/>
    <w:rsid w:val="003027C2"/>
    <w:rsid w:val="00302F37"/>
    <w:rsid w:val="0030430A"/>
    <w:rsid w:val="00304BE5"/>
    <w:rsid w:val="00305FAF"/>
    <w:rsid w:val="003064EB"/>
    <w:rsid w:val="00306DE2"/>
    <w:rsid w:val="003074F0"/>
    <w:rsid w:val="00312548"/>
    <w:rsid w:val="0031533E"/>
    <w:rsid w:val="00315351"/>
    <w:rsid w:val="003167C4"/>
    <w:rsid w:val="00316CA2"/>
    <w:rsid w:val="003200A4"/>
    <w:rsid w:val="00320EF5"/>
    <w:rsid w:val="00321AB8"/>
    <w:rsid w:val="00321DFC"/>
    <w:rsid w:val="00323E3A"/>
    <w:rsid w:val="00323F83"/>
    <w:rsid w:val="0032418A"/>
    <w:rsid w:val="00325CA0"/>
    <w:rsid w:val="00326F63"/>
    <w:rsid w:val="0032779E"/>
    <w:rsid w:val="00327F87"/>
    <w:rsid w:val="00330712"/>
    <w:rsid w:val="003309F7"/>
    <w:rsid w:val="00331399"/>
    <w:rsid w:val="00331B24"/>
    <w:rsid w:val="00331D5E"/>
    <w:rsid w:val="003335B8"/>
    <w:rsid w:val="00334ACE"/>
    <w:rsid w:val="003358AD"/>
    <w:rsid w:val="0033636C"/>
    <w:rsid w:val="00341DE2"/>
    <w:rsid w:val="00341E84"/>
    <w:rsid w:val="00343C90"/>
    <w:rsid w:val="00344A4A"/>
    <w:rsid w:val="0034617D"/>
    <w:rsid w:val="00346E18"/>
    <w:rsid w:val="0035130C"/>
    <w:rsid w:val="00351470"/>
    <w:rsid w:val="00351EFD"/>
    <w:rsid w:val="0035203B"/>
    <w:rsid w:val="003540B9"/>
    <w:rsid w:val="00354147"/>
    <w:rsid w:val="00354796"/>
    <w:rsid w:val="00354E08"/>
    <w:rsid w:val="00355164"/>
    <w:rsid w:val="00356FFB"/>
    <w:rsid w:val="00357ED9"/>
    <w:rsid w:val="003638C7"/>
    <w:rsid w:val="003640DF"/>
    <w:rsid w:val="00364A06"/>
    <w:rsid w:val="003652B6"/>
    <w:rsid w:val="00365468"/>
    <w:rsid w:val="00366D7A"/>
    <w:rsid w:val="003716EF"/>
    <w:rsid w:val="00371E3C"/>
    <w:rsid w:val="00372F14"/>
    <w:rsid w:val="00374A83"/>
    <w:rsid w:val="00375503"/>
    <w:rsid w:val="003755AE"/>
    <w:rsid w:val="00376C3F"/>
    <w:rsid w:val="00376F20"/>
    <w:rsid w:val="00377ECB"/>
    <w:rsid w:val="00381090"/>
    <w:rsid w:val="00382154"/>
    <w:rsid w:val="00384706"/>
    <w:rsid w:val="0038543B"/>
    <w:rsid w:val="0038643C"/>
    <w:rsid w:val="00387FAA"/>
    <w:rsid w:val="00392443"/>
    <w:rsid w:val="0039272E"/>
    <w:rsid w:val="003928C8"/>
    <w:rsid w:val="00393407"/>
    <w:rsid w:val="00393C36"/>
    <w:rsid w:val="00394D0B"/>
    <w:rsid w:val="00395209"/>
    <w:rsid w:val="0039574B"/>
    <w:rsid w:val="003959E7"/>
    <w:rsid w:val="00396364"/>
    <w:rsid w:val="003974C5"/>
    <w:rsid w:val="00397F88"/>
    <w:rsid w:val="003A00A1"/>
    <w:rsid w:val="003A00D9"/>
    <w:rsid w:val="003A01C7"/>
    <w:rsid w:val="003A20A3"/>
    <w:rsid w:val="003A2D0C"/>
    <w:rsid w:val="003A3511"/>
    <w:rsid w:val="003A381E"/>
    <w:rsid w:val="003A41C3"/>
    <w:rsid w:val="003A53B4"/>
    <w:rsid w:val="003A6962"/>
    <w:rsid w:val="003B1174"/>
    <w:rsid w:val="003B1304"/>
    <w:rsid w:val="003B250E"/>
    <w:rsid w:val="003B327A"/>
    <w:rsid w:val="003B36C0"/>
    <w:rsid w:val="003B40E3"/>
    <w:rsid w:val="003C056C"/>
    <w:rsid w:val="003C0B37"/>
    <w:rsid w:val="003C1F97"/>
    <w:rsid w:val="003C217A"/>
    <w:rsid w:val="003C2F84"/>
    <w:rsid w:val="003C31A1"/>
    <w:rsid w:val="003C3B11"/>
    <w:rsid w:val="003C45D9"/>
    <w:rsid w:val="003C57A9"/>
    <w:rsid w:val="003C6B1F"/>
    <w:rsid w:val="003C7930"/>
    <w:rsid w:val="003C797C"/>
    <w:rsid w:val="003D2C65"/>
    <w:rsid w:val="003D3182"/>
    <w:rsid w:val="003D34DB"/>
    <w:rsid w:val="003D38DF"/>
    <w:rsid w:val="003D3E5B"/>
    <w:rsid w:val="003D4133"/>
    <w:rsid w:val="003D460C"/>
    <w:rsid w:val="003D47E6"/>
    <w:rsid w:val="003D5AD7"/>
    <w:rsid w:val="003E02B8"/>
    <w:rsid w:val="003E08EC"/>
    <w:rsid w:val="003E1143"/>
    <w:rsid w:val="003E1689"/>
    <w:rsid w:val="003E2F0A"/>
    <w:rsid w:val="003E438A"/>
    <w:rsid w:val="003E4C8E"/>
    <w:rsid w:val="003E6483"/>
    <w:rsid w:val="003E7BBC"/>
    <w:rsid w:val="003E7E25"/>
    <w:rsid w:val="003F22E8"/>
    <w:rsid w:val="003F25E4"/>
    <w:rsid w:val="003F42FB"/>
    <w:rsid w:val="003F4DF0"/>
    <w:rsid w:val="003F504F"/>
    <w:rsid w:val="003F536F"/>
    <w:rsid w:val="003F62F9"/>
    <w:rsid w:val="003F635E"/>
    <w:rsid w:val="003F6C2E"/>
    <w:rsid w:val="003F7910"/>
    <w:rsid w:val="003F7E4F"/>
    <w:rsid w:val="003F7FBF"/>
    <w:rsid w:val="00401890"/>
    <w:rsid w:val="00401B4C"/>
    <w:rsid w:val="004035E1"/>
    <w:rsid w:val="004048E1"/>
    <w:rsid w:val="00404BA3"/>
    <w:rsid w:val="00404E96"/>
    <w:rsid w:val="004061BA"/>
    <w:rsid w:val="00406E86"/>
    <w:rsid w:val="00411C4D"/>
    <w:rsid w:val="004146A9"/>
    <w:rsid w:val="00414FE9"/>
    <w:rsid w:val="004158FA"/>
    <w:rsid w:val="00420707"/>
    <w:rsid w:val="0042082D"/>
    <w:rsid w:val="00420FFE"/>
    <w:rsid w:val="004217E4"/>
    <w:rsid w:val="00423802"/>
    <w:rsid w:val="0042523E"/>
    <w:rsid w:val="00425585"/>
    <w:rsid w:val="00426817"/>
    <w:rsid w:val="0043017C"/>
    <w:rsid w:val="00433EC7"/>
    <w:rsid w:val="0043459A"/>
    <w:rsid w:val="00435DD6"/>
    <w:rsid w:val="00436DD8"/>
    <w:rsid w:val="00441913"/>
    <w:rsid w:val="00442AF6"/>
    <w:rsid w:val="00444827"/>
    <w:rsid w:val="00445489"/>
    <w:rsid w:val="00445AD9"/>
    <w:rsid w:val="00446CEB"/>
    <w:rsid w:val="00446CEE"/>
    <w:rsid w:val="00450322"/>
    <w:rsid w:val="00452D1B"/>
    <w:rsid w:val="0045326B"/>
    <w:rsid w:val="0045469F"/>
    <w:rsid w:val="004561EC"/>
    <w:rsid w:val="004571B0"/>
    <w:rsid w:val="004574DD"/>
    <w:rsid w:val="00461314"/>
    <w:rsid w:val="004614DE"/>
    <w:rsid w:val="00461B4C"/>
    <w:rsid w:val="0046240D"/>
    <w:rsid w:val="00464B41"/>
    <w:rsid w:val="0046560C"/>
    <w:rsid w:val="00467FCC"/>
    <w:rsid w:val="00470565"/>
    <w:rsid w:val="00470C0A"/>
    <w:rsid w:val="00470F8B"/>
    <w:rsid w:val="004726BF"/>
    <w:rsid w:val="00472858"/>
    <w:rsid w:val="00474363"/>
    <w:rsid w:val="00474C85"/>
    <w:rsid w:val="00476D10"/>
    <w:rsid w:val="00483BFC"/>
    <w:rsid w:val="004846D9"/>
    <w:rsid w:val="00484A0F"/>
    <w:rsid w:val="0048641E"/>
    <w:rsid w:val="0048785E"/>
    <w:rsid w:val="00490160"/>
    <w:rsid w:val="004917D8"/>
    <w:rsid w:val="004918C9"/>
    <w:rsid w:val="00492F9B"/>
    <w:rsid w:val="00494B5B"/>
    <w:rsid w:val="0049577E"/>
    <w:rsid w:val="00495E21"/>
    <w:rsid w:val="004A140F"/>
    <w:rsid w:val="004A166F"/>
    <w:rsid w:val="004A24C9"/>
    <w:rsid w:val="004A406A"/>
    <w:rsid w:val="004A52F5"/>
    <w:rsid w:val="004A5D7B"/>
    <w:rsid w:val="004B071A"/>
    <w:rsid w:val="004B1638"/>
    <w:rsid w:val="004B1AA1"/>
    <w:rsid w:val="004B4C2E"/>
    <w:rsid w:val="004B616A"/>
    <w:rsid w:val="004B6D3C"/>
    <w:rsid w:val="004C0CE9"/>
    <w:rsid w:val="004C3342"/>
    <w:rsid w:val="004C36E8"/>
    <w:rsid w:val="004C3978"/>
    <w:rsid w:val="004C39A9"/>
    <w:rsid w:val="004C705A"/>
    <w:rsid w:val="004C72F8"/>
    <w:rsid w:val="004C7BD5"/>
    <w:rsid w:val="004C7C22"/>
    <w:rsid w:val="004D2691"/>
    <w:rsid w:val="004D2981"/>
    <w:rsid w:val="004D4322"/>
    <w:rsid w:val="004D4933"/>
    <w:rsid w:val="004D6848"/>
    <w:rsid w:val="004D6E4B"/>
    <w:rsid w:val="004D765A"/>
    <w:rsid w:val="004D7E48"/>
    <w:rsid w:val="004E562F"/>
    <w:rsid w:val="004E58D2"/>
    <w:rsid w:val="004E5BE6"/>
    <w:rsid w:val="004F0DCF"/>
    <w:rsid w:val="004F0F5A"/>
    <w:rsid w:val="004F260C"/>
    <w:rsid w:val="004F7ABA"/>
    <w:rsid w:val="00500077"/>
    <w:rsid w:val="00501A01"/>
    <w:rsid w:val="00501B6A"/>
    <w:rsid w:val="00501D05"/>
    <w:rsid w:val="00501F22"/>
    <w:rsid w:val="005021A2"/>
    <w:rsid w:val="00504C8C"/>
    <w:rsid w:val="00511F07"/>
    <w:rsid w:val="00514466"/>
    <w:rsid w:val="00514A09"/>
    <w:rsid w:val="005162BE"/>
    <w:rsid w:val="005162F1"/>
    <w:rsid w:val="0051725E"/>
    <w:rsid w:val="00520791"/>
    <w:rsid w:val="005221B9"/>
    <w:rsid w:val="00523D90"/>
    <w:rsid w:val="00527839"/>
    <w:rsid w:val="00533F7E"/>
    <w:rsid w:val="00533FE4"/>
    <w:rsid w:val="00535BE1"/>
    <w:rsid w:val="0053605C"/>
    <w:rsid w:val="0053654D"/>
    <w:rsid w:val="00540A26"/>
    <w:rsid w:val="00547113"/>
    <w:rsid w:val="0054738F"/>
    <w:rsid w:val="00553181"/>
    <w:rsid w:val="00553950"/>
    <w:rsid w:val="00553CCD"/>
    <w:rsid w:val="00555349"/>
    <w:rsid w:val="0055679B"/>
    <w:rsid w:val="00557556"/>
    <w:rsid w:val="00560774"/>
    <w:rsid w:val="00562824"/>
    <w:rsid w:val="00562CCF"/>
    <w:rsid w:val="005676A7"/>
    <w:rsid w:val="00567F33"/>
    <w:rsid w:val="0057004D"/>
    <w:rsid w:val="00570578"/>
    <w:rsid w:val="00571329"/>
    <w:rsid w:val="00576017"/>
    <w:rsid w:val="00576674"/>
    <w:rsid w:val="005804A2"/>
    <w:rsid w:val="00580601"/>
    <w:rsid w:val="00581864"/>
    <w:rsid w:val="00581D2E"/>
    <w:rsid w:val="00583E63"/>
    <w:rsid w:val="00585020"/>
    <w:rsid w:val="0058616D"/>
    <w:rsid w:val="00587C86"/>
    <w:rsid w:val="00587E5C"/>
    <w:rsid w:val="0059257B"/>
    <w:rsid w:val="0059326D"/>
    <w:rsid w:val="00593654"/>
    <w:rsid w:val="00593C96"/>
    <w:rsid w:val="00595B00"/>
    <w:rsid w:val="0059610B"/>
    <w:rsid w:val="005970B4"/>
    <w:rsid w:val="00597DBC"/>
    <w:rsid w:val="00597F28"/>
    <w:rsid w:val="005A0A86"/>
    <w:rsid w:val="005A0CD1"/>
    <w:rsid w:val="005A1A47"/>
    <w:rsid w:val="005A4226"/>
    <w:rsid w:val="005A4E56"/>
    <w:rsid w:val="005A6584"/>
    <w:rsid w:val="005B0EB0"/>
    <w:rsid w:val="005B28F1"/>
    <w:rsid w:val="005B3C1A"/>
    <w:rsid w:val="005B48DF"/>
    <w:rsid w:val="005B4A5F"/>
    <w:rsid w:val="005B4C41"/>
    <w:rsid w:val="005B5B01"/>
    <w:rsid w:val="005B6291"/>
    <w:rsid w:val="005B7E6B"/>
    <w:rsid w:val="005C1BA6"/>
    <w:rsid w:val="005C1D3F"/>
    <w:rsid w:val="005C2448"/>
    <w:rsid w:val="005C40D4"/>
    <w:rsid w:val="005C4EFA"/>
    <w:rsid w:val="005C5D36"/>
    <w:rsid w:val="005C6B64"/>
    <w:rsid w:val="005C711F"/>
    <w:rsid w:val="005C7169"/>
    <w:rsid w:val="005D20FD"/>
    <w:rsid w:val="005D29E7"/>
    <w:rsid w:val="005D3FD5"/>
    <w:rsid w:val="005D7BAA"/>
    <w:rsid w:val="005E0262"/>
    <w:rsid w:val="005E2527"/>
    <w:rsid w:val="005E2DD5"/>
    <w:rsid w:val="005E48D9"/>
    <w:rsid w:val="005F55E8"/>
    <w:rsid w:val="005F6696"/>
    <w:rsid w:val="005F6BAA"/>
    <w:rsid w:val="005F6EAC"/>
    <w:rsid w:val="005F6EDE"/>
    <w:rsid w:val="00600C9B"/>
    <w:rsid w:val="00600F6F"/>
    <w:rsid w:val="0060105C"/>
    <w:rsid w:val="006020E0"/>
    <w:rsid w:val="00602378"/>
    <w:rsid w:val="006037E7"/>
    <w:rsid w:val="00603A13"/>
    <w:rsid w:val="00605481"/>
    <w:rsid w:val="00605CFE"/>
    <w:rsid w:val="00610A10"/>
    <w:rsid w:val="00612CA3"/>
    <w:rsid w:val="00613D86"/>
    <w:rsid w:val="00613FD9"/>
    <w:rsid w:val="006171B0"/>
    <w:rsid w:val="0062153E"/>
    <w:rsid w:val="006218A5"/>
    <w:rsid w:val="00623299"/>
    <w:rsid w:val="0062597E"/>
    <w:rsid w:val="00630C85"/>
    <w:rsid w:val="0063223F"/>
    <w:rsid w:val="00633D00"/>
    <w:rsid w:val="00634094"/>
    <w:rsid w:val="00636E71"/>
    <w:rsid w:val="00640411"/>
    <w:rsid w:val="00640D1E"/>
    <w:rsid w:val="00641084"/>
    <w:rsid w:val="00641808"/>
    <w:rsid w:val="0064240B"/>
    <w:rsid w:val="00642B83"/>
    <w:rsid w:val="00642C40"/>
    <w:rsid w:val="00643336"/>
    <w:rsid w:val="00645945"/>
    <w:rsid w:val="00646BAB"/>
    <w:rsid w:val="0065024D"/>
    <w:rsid w:val="00650E15"/>
    <w:rsid w:val="00651309"/>
    <w:rsid w:val="00651C4C"/>
    <w:rsid w:val="0065348C"/>
    <w:rsid w:val="0065387E"/>
    <w:rsid w:val="00654972"/>
    <w:rsid w:val="00654BB9"/>
    <w:rsid w:val="006555C5"/>
    <w:rsid w:val="00656084"/>
    <w:rsid w:val="0066068C"/>
    <w:rsid w:val="00662AEA"/>
    <w:rsid w:val="006632EE"/>
    <w:rsid w:val="00665804"/>
    <w:rsid w:val="00666501"/>
    <w:rsid w:val="00667005"/>
    <w:rsid w:val="00672F95"/>
    <w:rsid w:val="00676ADD"/>
    <w:rsid w:val="006772E3"/>
    <w:rsid w:val="00680D82"/>
    <w:rsid w:val="00681571"/>
    <w:rsid w:val="00682D0E"/>
    <w:rsid w:val="0068571A"/>
    <w:rsid w:val="006879B4"/>
    <w:rsid w:val="0069155C"/>
    <w:rsid w:val="0069290A"/>
    <w:rsid w:val="00692F29"/>
    <w:rsid w:val="006A04C6"/>
    <w:rsid w:val="006A3677"/>
    <w:rsid w:val="006A3BC0"/>
    <w:rsid w:val="006A76D3"/>
    <w:rsid w:val="006B11AE"/>
    <w:rsid w:val="006B2A43"/>
    <w:rsid w:val="006B3AD4"/>
    <w:rsid w:val="006B6393"/>
    <w:rsid w:val="006C1B18"/>
    <w:rsid w:val="006C2148"/>
    <w:rsid w:val="006C3F79"/>
    <w:rsid w:val="006C7416"/>
    <w:rsid w:val="006C78FE"/>
    <w:rsid w:val="006D2773"/>
    <w:rsid w:val="006D27CC"/>
    <w:rsid w:val="006D2A15"/>
    <w:rsid w:val="006D4B84"/>
    <w:rsid w:val="006D4CFB"/>
    <w:rsid w:val="006D6A8E"/>
    <w:rsid w:val="006D7602"/>
    <w:rsid w:val="006E0187"/>
    <w:rsid w:val="006E020D"/>
    <w:rsid w:val="006E0295"/>
    <w:rsid w:val="006E154E"/>
    <w:rsid w:val="006E15FB"/>
    <w:rsid w:val="006E4BB3"/>
    <w:rsid w:val="006E4D7C"/>
    <w:rsid w:val="006E5486"/>
    <w:rsid w:val="006E5CA6"/>
    <w:rsid w:val="006F161B"/>
    <w:rsid w:val="006F1A8B"/>
    <w:rsid w:val="006F2F86"/>
    <w:rsid w:val="006F3A67"/>
    <w:rsid w:val="006F439A"/>
    <w:rsid w:val="006F6E30"/>
    <w:rsid w:val="007003F0"/>
    <w:rsid w:val="00700A0C"/>
    <w:rsid w:val="007019B3"/>
    <w:rsid w:val="00701A20"/>
    <w:rsid w:val="007020E8"/>
    <w:rsid w:val="007024A8"/>
    <w:rsid w:val="00703549"/>
    <w:rsid w:val="00703589"/>
    <w:rsid w:val="007039D2"/>
    <w:rsid w:val="00705C38"/>
    <w:rsid w:val="007067B4"/>
    <w:rsid w:val="007100E1"/>
    <w:rsid w:val="00711367"/>
    <w:rsid w:val="007118F2"/>
    <w:rsid w:val="00712AB3"/>
    <w:rsid w:val="00713761"/>
    <w:rsid w:val="007153E6"/>
    <w:rsid w:val="007202C9"/>
    <w:rsid w:val="00723EF3"/>
    <w:rsid w:val="0072467B"/>
    <w:rsid w:val="007251F6"/>
    <w:rsid w:val="00726B39"/>
    <w:rsid w:val="00726C05"/>
    <w:rsid w:val="00727720"/>
    <w:rsid w:val="00731803"/>
    <w:rsid w:val="0073209E"/>
    <w:rsid w:val="00732C31"/>
    <w:rsid w:val="00737695"/>
    <w:rsid w:val="007403FE"/>
    <w:rsid w:val="0074068F"/>
    <w:rsid w:val="007406D1"/>
    <w:rsid w:val="00740B15"/>
    <w:rsid w:val="00743A95"/>
    <w:rsid w:val="00743D98"/>
    <w:rsid w:val="00743F73"/>
    <w:rsid w:val="007440F0"/>
    <w:rsid w:val="007471D2"/>
    <w:rsid w:val="00750227"/>
    <w:rsid w:val="00750593"/>
    <w:rsid w:val="0075203F"/>
    <w:rsid w:val="007521D0"/>
    <w:rsid w:val="00753050"/>
    <w:rsid w:val="00753B79"/>
    <w:rsid w:val="00754D81"/>
    <w:rsid w:val="007564E3"/>
    <w:rsid w:val="0075762F"/>
    <w:rsid w:val="00760205"/>
    <w:rsid w:val="0076092C"/>
    <w:rsid w:val="00760E5D"/>
    <w:rsid w:val="00760FC6"/>
    <w:rsid w:val="007614B7"/>
    <w:rsid w:val="007634F8"/>
    <w:rsid w:val="00765A43"/>
    <w:rsid w:val="00767608"/>
    <w:rsid w:val="00770349"/>
    <w:rsid w:val="0077282F"/>
    <w:rsid w:val="00773D23"/>
    <w:rsid w:val="007748C2"/>
    <w:rsid w:val="00774FF6"/>
    <w:rsid w:val="0078186D"/>
    <w:rsid w:val="007845AF"/>
    <w:rsid w:val="00785DD3"/>
    <w:rsid w:val="00786A00"/>
    <w:rsid w:val="007870C4"/>
    <w:rsid w:val="00792894"/>
    <w:rsid w:val="00794386"/>
    <w:rsid w:val="007943C4"/>
    <w:rsid w:val="0079522E"/>
    <w:rsid w:val="00796C29"/>
    <w:rsid w:val="007A1484"/>
    <w:rsid w:val="007A2AA0"/>
    <w:rsid w:val="007A3986"/>
    <w:rsid w:val="007A4061"/>
    <w:rsid w:val="007A42E8"/>
    <w:rsid w:val="007A44CF"/>
    <w:rsid w:val="007A4C9C"/>
    <w:rsid w:val="007A662B"/>
    <w:rsid w:val="007B05FC"/>
    <w:rsid w:val="007B1119"/>
    <w:rsid w:val="007B4D00"/>
    <w:rsid w:val="007B5608"/>
    <w:rsid w:val="007B5EC5"/>
    <w:rsid w:val="007C0E9C"/>
    <w:rsid w:val="007C2917"/>
    <w:rsid w:val="007C32AA"/>
    <w:rsid w:val="007C3B9B"/>
    <w:rsid w:val="007C3F43"/>
    <w:rsid w:val="007C417C"/>
    <w:rsid w:val="007C4456"/>
    <w:rsid w:val="007C46B9"/>
    <w:rsid w:val="007C7534"/>
    <w:rsid w:val="007D0821"/>
    <w:rsid w:val="007D0BD8"/>
    <w:rsid w:val="007D0EC4"/>
    <w:rsid w:val="007D3CFC"/>
    <w:rsid w:val="007D538B"/>
    <w:rsid w:val="007E027C"/>
    <w:rsid w:val="007E1DA3"/>
    <w:rsid w:val="007E1E79"/>
    <w:rsid w:val="007E206B"/>
    <w:rsid w:val="007E22BF"/>
    <w:rsid w:val="007E2694"/>
    <w:rsid w:val="007E26B9"/>
    <w:rsid w:val="007E2E64"/>
    <w:rsid w:val="007E3F3F"/>
    <w:rsid w:val="007F1B74"/>
    <w:rsid w:val="007F1E45"/>
    <w:rsid w:val="007F243E"/>
    <w:rsid w:val="007F295B"/>
    <w:rsid w:val="007F3F5B"/>
    <w:rsid w:val="007F52A4"/>
    <w:rsid w:val="007F5DE9"/>
    <w:rsid w:val="007F6283"/>
    <w:rsid w:val="007F6CB5"/>
    <w:rsid w:val="007F750D"/>
    <w:rsid w:val="008024B6"/>
    <w:rsid w:val="0080498B"/>
    <w:rsid w:val="00805021"/>
    <w:rsid w:val="00805662"/>
    <w:rsid w:val="00810AE1"/>
    <w:rsid w:val="00811B9B"/>
    <w:rsid w:val="00812922"/>
    <w:rsid w:val="0081386E"/>
    <w:rsid w:val="00814EB6"/>
    <w:rsid w:val="008158F5"/>
    <w:rsid w:val="00816884"/>
    <w:rsid w:val="00817E8C"/>
    <w:rsid w:val="008201DB"/>
    <w:rsid w:val="00821D00"/>
    <w:rsid w:val="00822DDC"/>
    <w:rsid w:val="008236A8"/>
    <w:rsid w:val="008244B0"/>
    <w:rsid w:val="00826218"/>
    <w:rsid w:val="008316F0"/>
    <w:rsid w:val="008320EB"/>
    <w:rsid w:val="00832907"/>
    <w:rsid w:val="0083336B"/>
    <w:rsid w:val="00833E86"/>
    <w:rsid w:val="00835699"/>
    <w:rsid w:val="00837994"/>
    <w:rsid w:val="00842FCF"/>
    <w:rsid w:val="008432C8"/>
    <w:rsid w:val="00843837"/>
    <w:rsid w:val="00843E58"/>
    <w:rsid w:val="008440D2"/>
    <w:rsid w:val="00844676"/>
    <w:rsid w:val="0084696F"/>
    <w:rsid w:val="0084755D"/>
    <w:rsid w:val="00847F71"/>
    <w:rsid w:val="00847FD7"/>
    <w:rsid w:val="00850182"/>
    <w:rsid w:val="008529FE"/>
    <w:rsid w:val="00854A3A"/>
    <w:rsid w:val="00854E0C"/>
    <w:rsid w:val="00856767"/>
    <w:rsid w:val="008602EF"/>
    <w:rsid w:val="00860AE0"/>
    <w:rsid w:val="00862558"/>
    <w:rsid w:val="00865E14"/>
    <w:rsid w:val="00872E65"/>
    <w:rsid w:val="008751EB"/>
    <w:rsid w:val="00875DFB"/>
    <w:rsid w:val="0087702A"/>
    <w:rsid w:val="008777BD"/>
    <w:rsid w:val="00881452"/>
    <w:rsid w:val="00881F9F"/>
    <w:rsid w:val="00883EB9"/>
    <w:rsid w:val="0088487D"/>
    <w:rsid w:val="0088568F"/>
    <w:rsid w:val="0088743A"/>
    <w:rsid w:val="00890109"/>
    <w:rsid w:val="0089019E"/>
    <w:rsid w:val="008909DB"/>
    <w:rsid w:val="00890B92"/>
    <w:rsid w:val="00891ACE"/>
    <w:rsid w:val="008932A5"/>
    <w:rsid w:val="00893EA4"/>
    <w:rsid w:val="00894B07"/>
    <w:rsid w:val="00896288"/>
    <w:rsid w:val="008A096D"/>
    <w:rsid w:val="008A0CE2"/>
    <w:rsid w:val="008A36FC"/>
    <w:rsid w:val="008A3D52"/>
    <w:rsid w:val="008A4E62"/>
    <w:rsid w:val="008A5982"/>
    <w:rsid w:val="008A7A06"/>
    <w:rsid w:val="008B1269"/>
    <w:rsid w:val="008B174E"/>
    <w:rsid w:val="008B1FE2"/>
    <w:rsid w:val="008B2CB0"/>
    <w:rsid w:val="008B2F46"/>
    <w:rsid w:val="008B3B85"/>
    <w:rsid w:val="008B5ED6"/>
    <w:rsid w:val="008C0D1F"/>
    <w:rsid w:val="008C156D"/>
    <w:rsid w:val="008C2C4F"/>
    <w:rsid w:val="008C3376"/>
    <w:rsid w:val="008C3A7C"/>
    <w:rsid w:val="008C410A"/>
    <w:rsid w:val="008C513B"/>
    <w:rsid w:val="008C70BB"/>
    <w:rsid w:val="008C79B5"/>
    <w:rsid w:val="008D0692"/>
    <w:rsid w:val="008D190A"/>
    <w:rsid w:val="008D37D7"/>
    <w:rsid w:val="008D43EA"/>
    <w:rsid w:val="008D6434"/>
    <w:rsid w:val="008D6CB8"/>
    <w:rsid w:val="008D782F"/>
    <w:rsid w:val="008E18DF"/>
    <w:rsid w:val="008E35CD"/>
    <w:rsid w:val="008E63C7"/>
    <w:rsid w:val="008E6688"/>
    <w:rsid w:val="008E7A9A"/>
    <w:rsid w:val="008E7ECE"/>
    <w:rsid w:val="008F1761"/>
    <w:rsid w:val="008F301A"/>
    <w:rsid w:val="008F50E8"/>
    <w:rsid w:val="008F54B7"/>
    <w:rsid w:val="008F7E3F"/>
    <w:rsid w:val="008F7FC9"/>
    <w:rsid w:val="00904065"/>
    <w:rsid w:val="0090415F"/>
    <w:rsid w:val="00905937"/>
    <w:rsid w:val="00906D4F"/>
    <w:rsid w:val="00910AEC"/>
    <w:rsid w:val="0091168C"/>
    <w:rsid w:val="00914860"/>
    <w:rsid w:val="00914CF7"/>
    <w:rsid w:val="009152E1"/>
    <w:rsid w:val="00915E7B"/>
    <w:rsid w:val="0091614A"/>
    <w:rsid w:val="00917421"/>
    <w:rsid w:val="00917EC8"/>
    <w:rsid w:val="00917F85"/>
    <w:rsid w:val="009217F8"/>
    <w:rsid w:val="00922033"/>
    <w:rsid w:val="009222CE"/>
    <w:rsid w:val="009235D0"/>
    <w:rsid w:val="00925191"/>
    <w:rsid w:val="00925D6A"/>
    <w:rsid w:val="00931B32"/>
    <w:rsid w:val="00932727"/>
    <w:rsid w:val="00933EE6"/>
    <w:rsid w:val="00936F83"/>
    <w:rsid w:val="00941A65"/>
    <w:rsid w:val="00943E1E"/>
    <w:rsid w:val="0094438D"/>
    <w:rsid w:val="009473F5"/>
    <w:rsid w:val="00947FCE"/>
    <w:rsid w:val="009513FB"/>
    <w:rsid w:val="00952412"/>
    <w:rsid w:val="00952DD0"/>
    <w:rsid w:val="009533FA"/>
    <w:rsid w:val="00956C85"/>
    <w:rsid w:val="00960058"/>
    <w:rsid w:val="0096310A"/>
    <w:rsid w:val="00964332"/>
    <w:rsid w:val="009711E5"/>
    <w:rsid w:val="00971CA7"/>
    <w:rsid w:val="0097352C"/>
    <w:rsid w:val="00975CCC"/>
    <w:rsid w:val="00976A78"/>
    <w:rsid w:val="00980612"/>
    <w:rsid w:val="00980851"/>
    <w:rsid w:val="00982FF5"/>
    <w:rsid w:val="009848CE"/>
    <w:rsid w:val="00984B4D"/>
    <w:rsid w:val="00985BFF"/>
    <w:rsid w:val="00985D1E"/>
    <w:rsid w:val="00986F13"/>
    <w:rsid w:val="00986F8E"/>
    <w:rsid w:val="0098772A"/>
    <w:rsid w:val="00990F40"/>
    <w:rsid w:val="00991632"/>
    <w:rsid w:val="0099464D"/>
    <w:rsid w:val="00995303"/>
    <w:rsid w:val="00995881"/>
    <w:rsid w:val="00996057"/>
    <w:rsid w:val="00996158"/>
    <w:rsid w:val="00996D5E"/>
    <w:rsid w:val="00996FC2"/>
    <w:rsid w:val="00997889"/>
    <w:rsid w:val="009A03F1"/>
    <w:rsid w:val="009A0BE6"/>
    <w:rsid w:val="009A25D0"/>
    <w:rsid w:val="009A3B65"/>
    <w:rsid w:val="009A41FE"/>
    <w:rsid w:val="009A5FFB"/>
    <w:rsid w:val="009A665C"/>
    <w:rsid w:val="009A67AD"/>
    <w:rsid w:val="009A67C8"/>
    <w:rsid w:val="009B01C9"/>
    <w:rsid w:val="009B3530"/>
    <w:rsid w:val="009B37BB"/>
    <w:rsid w:val="009B7EC6"/>
    <w:rsid w:val="009C0228"/>
    <w:rsid w:val="009C09A7"/>
    <w:rsid w:val="009C223F"/>
    <w:rsid w:val="009C301A"/>
    <w:rsid w:val="009C39E8"/>
    <w:rsid w:val="009C5A7E"/>
    <w:rsid w:val="009C6D24"/>
    <w:rsid w:val="009C6F65"/>
    <w:rsid w:val="009C72FA"/>
    <w:rsid w:val="009D0EAF"/>
    <w:rsid w:val="009D0F22"/>
    <w:rsid w:val="009D1863"/>
    <w:rsid w:val="009D28CC"/>
    <w:rsid w:val="009D3C5E"/>
    <w:rsid w:val="009D6394"/>
    <w:rsid w:val="009D67F2"/>
    <w:rsid w:val="009D7593"/>
    <w:rsid w:val="009E228C"/>
    <w:rsid w:val="009E3838"/>
    <w:rsid w:val="009E3FA9"/>
    <w:rsid w:val="009E4E9E"/>
    <w:rsid w:val="009E5309"/>
    <w:rsid w:val="009E5C29"/>
    <w:rsid w:val="009E657A"/>
    <w:rsid w:val="009E7DCA"/>
    <w:rsid w:val="009F19E4"/>
    <w:rsid w:val="009F4FA5"/>
    <w:rsid w:val="009F5FCF"/>
    <w:rsid w:val="009F7EDA"/>
    <w:rsid w:val="00A006A0"/>
    <w:rsid w:val="00A00EB2"/>
    <w:rsid w:val="00A017E6"/>
    <w:rsid w:val="00A01C88"/>
    <w:rsid w:val="00A05125"/>
    <w:rsid w:val="00A063E1"/>
    <w:rsid w:val="00A10CF0"/>
    <w:rsid w:val="00A12D69"/>
    <w:rsid w:val="00A1338D"/>
    <w:rsid w:val="00A1638A"/>
    <w:rsid w:val="00A16649"/>
    <w:rsid w:val="00A170E3"/>
    <w:rsid w:val="00A2366E"/>
    <w:rsid w:val="00A23AD8"/>
    <w:rsid w:val="00A23DA6"/>
    <w:rsid w:val="00A241EE"/>
    <w:rsid w:val="00A252D5"/>
    <w:rsid w:val="00A2676A"/>
    <w:rsid w:val="00A27136"/>
    <w:rsid w:val="00A27B96"/>
    <w:rsid w:val="00A27C75"/>
    <w:rsid w:val="00A3025F"/>
    <w:rsid w:val="00A31815"/>
    <w:rsid w:val="00A36F84"/>
    <w:rsid w:val="00A40281"/>
    <w:rsid w:val="00A419F6"/>
    <w:rsid w:val="00A41A4D"/>
    <w:rsid w:val="00A42283"/>
    <w:rsid w:val="00A42FCF"/>
    <w:rsid w:val="00A4310D"/>
    <w:rsid w:val="00A45DB7"/>
    <w:rsid w:val="00A47F1C"/>
    <w:rsid w:val="00A50699"/>
    <w:rsid w:val="00A508D8"/>
    <w:rsid w:val="00A51639"/>
    <w:rsid w:val="00A524A0"/>
    <w:rsid w:val="00A52525"/>
    <w:rsid w:val="00A52ADE"/>
    <w:rsid w:val="00A53445"/>
    <w:rsid w:val="00A53AEB"/>
    <w:rsid w:val="00A55179"/>
    <w:rsid w:val="00A55944"/>
    <w:rsid w:val="00A625F9"/>
    <w:rsid w:val="00A65D61"/>
    <w:rsid w:val="00A66334"/>
    <w:rsid w:val="00A66B5F"/>
    <w:rsid w:val="00A672B8"/>
    <w:rsid w:val="00A67371"/>
    <w:rsid w:val="00A6748D"/>
    <w:rsid w:val="00A7150F"/>
    <w:rsid w:val="00A722DC"/>
    <w:rsid w:val="00A73065"/>
    <w:rsid w:val="00A743E1"/>
    <w:rsid w:val="00A76554"/>
    <w:rsid w:val="00A77C1A"/>
    <w:rsid w:val="00A81CE1"/>
    <w:rsid w:val="00A82104"/>
    <w:rsid w:val="00A82AE5"/>
    <w:rsid w:val="00A82F06"/>
    <w:rsid w:val="00A83251"/>
    <w:rsid w:val="00A83E52"/>
    <w:rsid w:val="00A83F66"/>
    <w:rsid w:val="00A83FA8"/>
    <w:rsid w:val="00A84052"/>
    <w:rsid w:val="00A917A9"/>
    <w:rsid w:val="00A929FA"/>
    <w:rsid w:val="00A97599"/>
    <w:rsid w:val="00A97D8A"/>
    <w:rsid w:val="00AA0092"/>
    <w:rsid w:val="00AA16B6"/>
    <w:rsid w:val="00AA1C47"/>
    <w:rsid w:val="00AA2EDD"/>
    <w:rsid w:val="00AA3FF7"/>
    <w:rsid w:val="00AA434B"/>
    <w:rsid w:val="00AA5107"/>
    <w:rsid w:val="00AA5789"/>
    <w:rsid w:val="00AA7636"/>
    <w:rsid w:val="00AA7E64"/>
    <w:rsid w:val="00AA7F9C"/>
    <w:rsid w:val="00AB2A19"/>
    <w:rsid w:val="00AB32D6"/>
    <w:rsid w:val="00AB3BDC"/>
    <w:rsid w:val="00AB5F55"/>
    <w:rsid w:val="00AB61C4"/>
    <w:rsid w:val="00AB6DC5"/>
    <w:rsid w:val="00AB75D0"/>
    <w:rsid w:val="00AB7ED4"/>
    <w:rsid w:val="00AC0139"/>
    <w:rsid w:val="00AC0143"/>
    <w:rsid w:val="00AC111A"/>
    <w:rsid w:val="00AC4CC6"/>
    <w:rsid w:val="00AC4E1F"/>
    <w:rsid w:val="00AC53D0"/>
    <w:rsid w:val="00AD0168"/>
    <w:rsid w:val="00AD15A2"/>
    <w:rsid w:val="00AD1F9B"/>
    <w:rsid w:val="00AD2046"/>
    <w:rsid w:val="00AD33B2"/>
    <w:rsid w:val="00AD4E09"/>
    <w:rsid w:val="00AE0E71"/>
    <w:rsid w:val="00AE11DE"/>
    <w:rsid w:val="00AE1268"/>
    <w:rsid w:val="00AE2677"/>
    <w:rsid w:val="00AE4171"/>
    <w:rsid w:val="00AE50FC"/>
    <w:rsid w:val="00AE5836"/>
    <w:rsid w:val="00AF076D"/>
    <w:rsid w:val="00AF0C38"/>
    <w:rsid w:val="00AF4C76"/>
    <w:rsid w:val="00AF4E0C"/>
    <w:rsid w:val="00B0067C"/>
    <w:rsid w:val="00B00E67"/>
    <w:rsid w:val="00B07150"/>
    <w:rsid w:val="00B11C3E"/>
    <w:rsid w:val="00B13488"/>
    <w:rsid w:val="00B16545"/>
    <w:rsid w:val="00B17088"/>
    <w:rsid w:val="00B2083D"/>
    <w:rsid w:val="00B221F3"/>
    <w:rsid w:val="00B24CA4"/>
    <w:rsid w:val="00B251B8"/>
    <w:rsid w:val="00B268A4"/>
    <w:rsid w:val="00B30D9B"/>
    <w:rsid w:val="00B30DFA"/>
    <w:rsid w:val="00B3210F"/>
    <w:rsid w:val="00B323F8"/>
    <w:rsid w:val="00B336AE"/>
    <w:rsid w:val="00B33892"/>
    <w:rsid w:val="00B33972"/>
    <w:rsid w:val="00B34DA8"/>
    <w:rsid w:val="00B34DAB"/>
    <w:rsid w:val="00B35D77"/>
    <w:rsid w:val="00B35F7B"/>
    <w:rsid w:val="00B36E61"/>
    <w:rsid w:val="00B37932"/>
    <w:rsid w:val="00B3794B"/>
    <w:rsid w:val="00B42E52"/>
    <w:rsid w:val="00B43084"/>
    <w:rsid w:val="00B47996"/>
    <w:rsid w:val="00B50E7E"/>
    <w:rsid w:val="00B54737"/>
    <w:rsid w:val="00B547BC"/>
    <w:rsid w:val="00B57354"/>
    <w:rsid w:val="00B60FAE"/>
    <w:rsid w:val="00B61BB6"/>
    <w:rsid w:val="00B62B20"/>
    <w:rsid w:val="00B654AA"/>
    <w:rsid w:val="00B6636C"/>
    <w:rsid w:val="00B67BEC"/>
    <w:rsid w:val="00B67CFA"/>
    <w:rsid w:val="00B719A1"/>
    <w:rsid w:val="00B71E80"/>
    <w:rsid w:val="00B7210D"/>
    <w:rsid w:val="00B72BDA"/>
    <w:rsid w:val="00B73A13"/>
    <w:rsid w:val="00B73B76"/>
    <w:rsid w:val="00B74E54"/>
    <w:rsid w:val="00B74FCD"/>
    <w:rsid w:val="00B75232"/>
    <w:rsid w:val="00B7593A"/>
    <w:rsid w:val="00B77829"/>
    <w:rsid w:val="00B8006A"/>
    <w:rsid w:val="00B8239B"/>
    <w:rsid w:val="00B8461F"/>
    <w:rsid w:val="00B86511"/>
    <w:rsid w:val="00B917C5"/>
    <w:rsid w:val="00B9262A"/>
    <w:rsid w:val="00B92AD5"/>
    <w:rsid w:val="00BA0C02"/>
    <w:rsid w:val="00BA0E7C"/>
    <w:rsid w:val="00BA5911"/>
    <w:rsid w:val="00BA6362"/>
    <w:rsid w:val="00BA70C4"/>
    <w:rsid w:val="00BA7C25"/>
    <w:rsid w:val="00BB6DF6"/>
    <w:rsid w:val="00BB7C60"/>
    <w:rsid w:val="00BC149A"/>
    <w:rsid w:val="00BC2073"/>
    <w:rsid w:val="00BC27E4"/>
    <w:rsid w:val="00BC2AFE"/>
    <w:rsid w:val="00BC3133"/>
    <w:rsid w:val="00BC481D"/>
    <w:rsid w:val="00BC5624"/>
    <w:rsid w:val="00BC5BAA"/>
    <w:rsid w:val="00BC5EA9"/>
    <w:rsid w:val="00BC5F57"/>
    <w:rsid w:val="00BC64F4"/>
    <w:rsid w:val="00BD0BF0"/>
    <w:rsid w:val="00BD296D"/>
    <w:rsid w:val="00BD2FDE"/>
    <w:rsid w:val="00BD311D"/>
    <w:rsid w:val="00BD32E5"/>
    <w:rsid w:val="00BD4E36"/>
    <w:rsid w:val="00BD59C0"/>
    <w:rsid w:val="00BD60A0"/>
    <w:rsid w:val="00BD6496"/>
    <w:rsid w:val="00BE0641"/>
    <w:rsid w:val="00BE21E0"/>
    <w:rsid w:val="00BE2C92"/>
    <w:rsid w:val="00BE4F7B"/>
    <w:rsid w:val="00BE4FE5"/>
    <w:rsid w:val="00BE685B"/>
    <w:rsid w:val="00BE716F"/>
    <w:rsid w:val="00BE744F"/>
    <w:rsid w:val="00BF0D3C"/>
    <w:rsid w:val="00BF39C2"/>
    <w:rsid w:val="00BF47B9"/>
    <w:rsid w:val="00BF4BD5"/>
    <w:rsid w:val="00BF500F"/>
    <w:rsid w:val="00BF661B"/>
    <w:rsid w:val="00C00405"/>
    <w:rsid w:val="00C01DB3"/>
    <w:rsid w:val="00C01DBC"/>
    <w:rsid w:val="00C05967"/>
    <w:rsid w:val="00C05AD0"/>
    <w:rsid w:val="00C06015"/>
    <w:rsid w:val="00C11B7D"/>
    <w:rsid w:val="00C12052"/>
    <w:rsid w:val="00C12A68"/>
    <w:rsid w:val="00C13251"/>
    <w:rsid w:val="00C13FF6"/>
    <w:rsid w:val="00C22F5E"/>
    <w:rsid w:val="00C2369A"/>
    <w:rsid w:val="00C2459E"/>
    <w:rsid w:val="00C24BF6"/>
    <w:rsid w:val="00C2505B"/>
    <w:rsid w:val="00C272B3"/>
    <w:rsid w:val="00C318BA"/>
    <w:rsid w:val="00C32A42"/>
    <w:rsid w:val="00C33B35"/>
    <w:rsid w:val="00C340F3"/>
    <w:rsid w:val="00C35FDE"/>
    <w:rsid w:val="00C37A27"/>
    <w:rsid w:val="00C40E35"/>
    <w:rsid w:val="00C474F6"/>
    <w:rsid w:val="00C50562"/>
    <w:rsid w:val="00C52AF3"/>
    <w:rsid w:val="00C53B60"/>
    <w:rsid w:val="00C5494B"/>
    <w:rsid w:val="00C558EF"/>
    <w:rsid w:val="00C5768D"/>
    <w:rsid w:val="00C60C20"/>
    <w:rsid w:val="00C63B3D"/>
    <w:rsid w:val="00C63F05"/>
    <w:rsid w:val="00C6594D"/>
    <w:rsid w:val="00C66BB1"/>
    <w:rsid w:val="00C716A3"/>
    <w:rsid w:val="00C733EC"/>
    <w:rsid w:val="00C73768"/>
    <w:rsid w:val="00C7526D"/>
    <w:rsid w:val="00C75773"/>
    <w:rsid w:val="00C75BED"/>
    <w:rsid w:val="00C80340"/>
    <w:rsid w:val="00C81579"/>
    <w:rsid w:val="00C81677"/>
    <w:rsid w:val="00C828BE"/>
    <w:rsid w:val="00C82EDC"/>
    <w:rsid w:val="00C83178"/>
    <w:rsid w:val="00C85203"/>
    <w:rsid w:val="00C8692A"/>
    <w:rsid w:val="00C8710C"/>
    <w:rsid w:val="00C921C6"/>
    <w:rsid w:val="00C9281E"/>
    <w:rsid w:val="00C94344"/>
    <w:rsid w:val="00C95057"/>
    <w:rsid w:val="00C95DBA"/>
    <w:rsid w:val="00C95EC0"/>
    <w:rsid w:val="00C9794D"/>
    <w:rsid w:val="00C97C09"/>
    <w:rsid w:val="00CA1889"/>
    <w:rsid w:val="00CA26E0"/>
    <w:rsid w:val="00CA2AF2"/>
    <w:rsid w:val="00CA3623"/>
    <w:rsid w:val="00CA5265"/>
    <w:rsid w:val="00CA5466"/>
    <w:rsid w:val="00CA5CC0"/>
    <w:rsid w:val="00CA62A8"/>
    <w:rsid w:val="00CA671F"/>
    <w:rsid w:val="00CA7EAE"/>
    <w:rsid w:val="00CB07BE"/>
    <w:rsid w:val="00CB0B7D"/>
    <w:rsid w:val="00CB0DCE"/>
    <w:rsid w:val="00CB3E09"/>
    <w:rsid w:val="00CB45B4"/>
    <w:rsid w:val="00CC01C0"/>
    <w:rsid w:val="00CC09BA"/>
    <w:rsid w:val="00CC17B9"/>
    <w:rsid w:val="00CC200E"/>
    <w:rsid w:val="00CC21AA"/>
    <w:rsid w:val="00CC2D3B"/>
    <w:rsid w:val="00CC32CB"/>
    <w:rsid w:val="00CC4E37"/>
    <w:rsid w:val="00CC532C"/>
    <w:rsid w:val="00CC5618"/>
    <w:rsid w:val="00CC67D6"/>
    <w:rsid w:val="00CC6C26"/>
    <w:rsid w:val="00CD0125"/>
    <w:rsid w:val="00CD0D18"/>
    <w:rsid w:val="00CD0FEF"/>
    <w:rsid w:val="00CD1799"/>
    <w:rsid w:val="00CD237C"/>
    <w:rsid w:val="00CD3319"/>
    <w:rsid w:val="00CD3AE8"/>
    <w:rsid w:val="00CD46E2"/>
    <w:rsid w:val="00CE42F9"/>
    <w:rsid w:val="00CE4AAC"/>
    <w:rsid w:val="00CE4DED"/>
    <w:rsid w:val="00CE4FD9"/>
    <w:rsid w:val="00CE762F"/>
    <w:rsid w:val="00CE7E8C"/>
    <w:rsid w:val="00CF3943"/>
    <w:rsid w:val="00CF46B9"/>
    <w:rsid w:val="00CF4E80"/>
    <w:rsid w:val="00CF5BDF"/>
    <w:rsid w:val="00CF6145"/>
    <w:rsid w:val="00D00276"/>
    <w:rsid w:val="00D002FE"/>
    <w:rsid w:val="00D00A99"/>
    <w:rsid w:val="00D010D1"/>
    <w:rsid w:val="00D01289"/>
    <w:rsid w:val="00D03F03"/>
    <w:rsid w:val="00D06D4D"/>
    <w:rsid w:val="00D0738A"/>
    <w:rsid w:val="00D1053D"/>
    <w:rsid w:val="00D10680"/>
    <w:rsid w:val="00D1138F"/>
    <w:rsid w:val="00D124D7"/>
    <w:rsid w:val="00D13CE2"/>
    <w:rsid w:val="00D15B1A"/>
    <w:rsid w:val="00D15F16"/>
    <w:rsid w:val="00D161AB"/>
    <w:rsid w:val="00D202AA"/>
    <w:rsid w:val="00D2045C"/>
    <w:rsid w:val="00D220C5"/>
    <w:rsid w:val="00D24EE6"/>
    <w:rsid w:val="00D26671"/>
    <w:rsid w:val="00D26705"/>
    <w:rsid w:val="00D26D21"/>
    <w:rsid w:val="00D2773A"/>
    <w:rsid w:val="00D30FD0"/>
    <w:rsid w:val="00D3313E"/>
    <w:rsid w:val="00D3316E"/>
    <w:rsid w:val="00D3403A"/>
    <w:rsid w:val="00D3488C"/>
    <w:rsid w:val="00D353E9"/>
    <w:rsid w:val="00D35AFB"/>
    <w:rsid w:val="00D3718E"/>
    <w:rsid w:val="00D377A6"/>
    <w:rsid w:val="00D420C7"/>
    <w:rsid w:val="00D42922"/>
    <w:rsid w:val="00D43145"/>
    <w:rsid w:val="00D434C6"/>
    <w:rsid w:val="00D447A2"/>
    <w:rsid w:val="00D4494C"/>
    <w:rsid w:val="00D45131"/>
    <w:rsid w:val="00D4520F"/>
    <w:rsid w:val="00D46216"/>
    <w:rsid w:val="00D46FB3"/>
    <w:rsid w:val="00D47518"/>
    <w:rsid w:val="00D4771F"/>
    <w:rsid w:val="00D51443"/>
    <w:rsid w:val="00D51D11"/>
    <w:rsid w:val="00D51E91"/>
    <w:rsid w:val="00D52F3A"/>
    <w:rsid w:val="00D57E3C"/>
    <w:rsid w:val="00D6184B"/>
    <w:rsid w:val="00D61E4A"/>
    <w:rsid w:val="00D624E5"/>
    <w:rsid w:val="00D6267C"/>
    <w:rsid w:val="00D635A7"/>
    <w:rsid w:val="00D643F2"/>
    <w:rsid w:val="00D6602B"/>
    <w:rsid w:val="00D73768"/>
    <w:rsid w:val="00D73B49"/>
    <w:rsid w:val="00D75F5B"/>
    <w:rsid w:val="00D761FE"/>
    <w:rsid w:val="00D76656"/>
    <w:rsid w:val="00D77DBC"/>
    <w:rsid w:val="00D810D4"/>
    <w:rsid w:val="00D81520"/>
    <w:rsid w:val="00D81948"/>
    <w:rsid w:val="00D82B48"/>
    <w:rsid w:val="00D84D62"/>
    <w:rsid w:val="00D85B88"/>
    <w:rsid w:val="00D862E2"/>
    <w:rsid w:val="00D87B2A"/>
    <w:rsid w:val="00D90364"/>
    <w:rsid w:val="00D90424"/>
    <w:rsid w:val="00D91127"/>
    <w:rsid w:val="00D91216"/>
    <w:rsid w:val="00D91F1E"/>
    <w:rsid w:val="00D96322"/>
    <w:rsid w:val="00D96343"/>
    <w:rsid w:val="00DA0904"/>
    <w:rsid w:val="00DA19AE"/>
    <w:rsid w:val="00DA251D"/>
    <w:rsid w:val="00DA3EB1"/>
    <w:rsid w:val="00DA4D3D"/>
    <w:rsid w:val="00DA6643"/>
    <w:rsid w:val="00DA6E88"/>
    <w:rsid w:val="00DA7CE3"/>
    <w:rsid w:val="00DB1FA3"/>
    <w:rsid w:val="00DB4EDE"/>
    <w:rsid w:val="00DB55F4"/>
    <w:rsid w:val="00DB5BAC"/>
    <w:rsid w:val="00DB7500"/>
    <w:rsid w:val="00DC0151"/>
    <w:rsid w:val="00DC0499"/>
    <w:rsid w:val="00DC1389"/>
    <w:rsid w:val="00DC1452"/>
    <w:rsid w:val="00DC21B0"/>
    <w:rsid w:val="00DC643B"/>
    <w:rsid w:val="00DD19EE"/>
    <w:rsid w:val="00DD1AB4"/>
    <w:rsid w:val="00DD2E95"/>
    <w:rsid w:val="00DD4A1C"/>
    <w:rsid w:val="00DD68D8"/>
    <w:rsid w:val="00DD716C"/>
    <w:rsid w:val="00DD77F1"/>
    <w:rsid w:val="00DE0EE7"/>
    <w:rsid w:val="00DE24A5"/>
    <w:rsid w:val="00DE5B49"/>
    <w:rsid w:val="00DE6B0E"/>
    <w:rsid w:val="00DF0FE9"/>
    <w:rsid w:val="00DF2389"/>
    <w:rsid w:val="00DF2434"/>
    <w:rsid w:val="00DF2C77"/>
    <w:rsid w:val="00DF3D7B"/>
    <w:rsid w:val="00DF3EA3"/>
    <w:rsid w:val="00DF58AB"/>
    <w:rsid w:val="00DF61D4"/>
    <w:rsid w:val="00DF6F7D"/>
    <w:rsid w:val="00DF7D8E"/>
    <w:rsid w:val="00E00D86"/>
    <w:rsid w:val="00E01054"/>
    <w:rsid w:val="00E048C3"/>
    <w:rsid w:val="00E05404"/>
    <w:rsid w:val="00E06566"/>
    <w:rsid w:val="00E07077"/>
    <w:rsid w:val="00E12EB7"/>
    <w:rsid w:val="00E13CD6"/>
    <w:rsid w:val="00E1405E"/>
    <w:rsid w:val="00E15441"/>
    <w:rsid w:val="00E15C92"/>
    <w:rsid w:val="00E163FC"/>
    <w:rsid w:val="00E16FAB"/>
    <w:rsid w:val="00E17961"/>
    <w:rsid w:val="00E2033E"/>
    <w:rsid w:val="00E217CD"/>
    <w:rsid w:val="00E2483D"/>
    <w:rsid w:val="00E24B9E"/>
    <w:rsid w:val="00E25052"/>
    <w:rsid w:val="00E25275"/>
    <w:rsid w:val="00E25EE0"/>
    <w:rsid w:val="00E26D1C"/>
    <w:rsid w:val="00E27164"/>
    <w:rsid w:val="00E278FB"/>
    <w:rsid w:val="00E31038"/>
    <w:rsid w:val="00E314AD"/>
    <w:rsid w:val="00E31BDF"/>
    <w:rsid w:val="00E31DB9"/>
    <w:rsid w:val="00E335E4"/>
    <w:rsid w:val="00E33B7F"/>
    <w:rsid w:val="00E34357"/>
    <w:rsid w:val="00E3606F"/>
    <w:rsid w:val="00E372BE"/>
    <w:rsid w:val="00E41FCA"/>
    <w:rsid w:val="00E42D44"/>
    <w:rsid w:val="00E45187"/>
    <w:rsid w:val="00E46670"/>
    <w:rsid w:val="00E50B1F"/>
    <w:rsid w:val="00E50ED1"/>
    <w:rsid w:val="00E55F3E"/>
    <w:rsid w:val="00E56E80"/>
    <w:rsid w:val="00E57DAF"/>
    <w:rsid w:val="00E61831"/>
    <w:rsid w:val="00E625C7"/>
    <w:rsid w:val="00E62676"/>
    <w:rsid w:val="00E628DF"/>
    <w:rsid w:val="00E62DD0"/>
    <w:rsid w:val="00E63942"/>
    <w:rsid w:val="00E63C21"/>
    <w:rsid w:val="00E661B3"/>
    <w:rsid w:val="00E667E6"/>
    <w:rsid w:val="00E70F90"/>
    <w:rsid w:val="00E70FCE"/>
    <w:rsid w:val="00E7560E"/>
    <w:rsid w:val="00E76957"/>
    <w:rsid w:val="00E80133"/>
    <w:rsid w:val="00E805AF"/>
    <w:rsid w:val="00E8150F"/>
    <w:rsid w:val="00E83868"/>
    <w:rsid w:val="00E84825"/>
    <w:rsid w:val="00E84C75"/>
    <w:rsid w:val="00E858DB"/>
    <w:rsid w:val="00E86CAE"/>
    <w:rsid w:val="00E93D5A"/>
    <w:rsid w:val="00E947D2"/>
    <w:rsid w:val="00E95C80"/>
    <w:rsid w:val="00EA19A8"/>
    <w:rsid w:val="00EA349E"/>
    <w:rsid w:val="00EA3A11"/>
    <w:rsid w:val="00EA3A5C"/>
    <w:rsid w:val="00EA3B92"/>
    <w:rsid w:val="00EA49D8"/>
    <w:rsid w:val="00EA4A0C"/>
    <w:rsid w:val="00EA5A33"/>
    <w:rsid w:val="00EA6263"/>
    <w:rsid w:val="00EA62F5"/>
    <w:rsid w:val="00EA7809"/>
    <w:rsid w:val="00EA7D04"/>
    <w:rsid w:val="00EB00BD"/>
    <w:rsid w:val="00EB023B"/>
    <w:rsid w:val="00EB0667"/>
    <w:rsid w:val="00EB72E0"/>
    <w:rsid w:val="00EC15CE"/>
    <w:rsid w:val="00EC1F29"/>
    <w:rsid w:val="00EC2F22"/>
    <w:rsid w:val="00EC32CD"/>
    <w:rsid w:val="00EC48C0"/>
    <w:rsid w:val="00EC500B"/>
    <w:rsid w:val="00EC61EF"/>
    <w:rsid w:val="00EC6E67"/>
    <w:rsid w:val="00EC7D5C"/>
    <w:rsid w:val="00ED0877"/>
    <w:rsid w:val="00ED37BC"/>
    <w:rsid w:val="00ED561B"/>
    <w:rsid w:val="00ED6FF0"/>
    <w:rsid w:val="00ED70A5"/>
    <w:rsid w:val="00ED7EC3"/>
    <w:rsid w:val="00EE2949"/>
    <w:rsid w:val="00EE592A"/>
    <w:rsid w:val="00EE5B1B"/>
    <w:rsid w:val="00EE6A64"/>
    <w:rsid w:val="00EF1049"/>
    <w:rsid w:val="00EF1BC5"/>
    <w:rsid w:val="00EF1DD5"/>
    <w:rsid w:val="00EF3567"/>
    <w:rsid w:val="00EF3A73"/>
    <w:rsid w:val="00EF3E52"/>
    <w:rsid w:val="00EF3F18"/>
    <w:rsid w:val="00EF54A9"/>
    <w:rsid w:val="00EF7BA9"/>
    <w:rsid w:val="00F026F1"/>
    <w:rsid w:val="00F03450"/>
    <w:rsid w:val="00F0385D"/>
    <w:rsid w:val="00F04741"/>
    <w:rsid w:val="00F066C6"/>
    <w:rsid w:val="00F10A87"/>
    <w:rsid w:val="00F114D4"/>
    <w:rsid w:val="00F13E45"/>
    <w:rsid w:val="00F170EA"/>
    <w:rsid w:val="00F17610"/>
    <w:rsid w:val="00F17BE1"/>
    <w:rsid w:val="00F22350"/>
    <w:rsid w:val="00F22B12"/>
    <w:rsid w:val="00F255FB"/>
    <w:rsid w:val="00F26795"/>
    <w:rsid w:val="00F276AD"/>
    <w:rsid w:val="00F305AE"/>
    <w:rsid w:val="00F32144"/>
    <w:rsid w:val="00F33B9D"/>
    <w:rsid w:val="00F34CDF"/>
    <w:rsid w:val="00F364F9"/>
    <w:rsid w:val="00F37BB2"/>
    <w:rsid w:val="00F44398"/>
    <w:rsid w:val="00F4564D"/>
    <w:rsid w:val="00F46627"/>
    <w:rsid w:val="00F474ED"/>
    <w:rsid w:val="00F47AD3"/>
    <w:rsid w:val="00F50306"/>
    <w:rsid w:val="00F507B3"/>
    <w:rsid w:val="00F50C55"/>
    <w:rsid w:val="00F5215C"/>
    <w:rsid w:val="00F5304F"/>
    <w:rsid w:val="00F5428B"/>
    <w:rsid w:val="00F546F9"/>
    <w:rsid w:val="00F54965"/>
    <w:rsid w:val="00F5522E"/>
    <w:rsid w:val="00F55DBF"/>
    <w:rsid w:val="00F56204"/>
    <w:rsid w:val="00F565BB"/>
    <w:rsid w:val="00F56C66"/>
    <w:rsid w:val="00F573C9"/>
    <w:rsid w:val="00F603F8"/>
    <w:rsid w:val="00F60904"/>
    <w:rsid w:val="00F60D3D"/>
    <w:rsid w:val="00F61BB4"/>
    <w:rsid w:val="00F642FE"/>
    <w:rsid w:val="00F64602"/>
    <w:rsid w:val="00F64FCB"/>
    <w:rsid w:val="00F708B2"/>
    <w:rsid w:val="00F70BA7"/>
    <w:rsid w:val="00F722E1"/>
    <w:rsid w:val="00F740BC"/>
    <w:rsid w:val="00F804BA"/>
    <w:rsid w:val="00F8065D"/>
    <w:rsid w:val="00F82D28"/>
    <w:rsid w:val="00F82F2C"/>
    <w:rsid w:val="00F844C8"/>
    <w:rsid w:val="00F84DFC"/>
    <w:rsid w:val="00F85B05"/>
    <w:rsid w:val="00F862D1"/>
    <w:rsid w:val="00F86F6D"/>
    <w:rsid w:val="00F9080F"/>
    <w:rsid w:val="00F913CF"/>
    <w:rsid w:val="00F939C9"/>
    <w:rsid w:val="00F95783"/>
    <w:rsid w:val="00F962F0"/>
    <w:rsid w:val="00F97262"/>
    <w:rsid w:val="00F97B68"/>
    <w:rsid w:val="00F97BEC"/>
    <w:rsid w:val="00F97C2D"/>
    <w:rsid w:val="00FA0024"/>
    <w:rsid w:val="00FA0EEF"/>
    <w:rsid w:val="00FA15F3"/>
    <w:rsid w:val="00FA48E2"/>
    <w:rsid w:val="00FA5B9B"/>
    <w:rsid w:val="00FA65F8"/>
    <w:rsid w:val="00FA6600"/>
    <w:rsid w:val="00FA74EA"/>
    <w:rsid w:val="00FA7B56"/>
    <w:rsid w:val="00FB49BD"/>
    <w:rsid w:val="00FB4BDD"/>
    <w:rsid w:val="00FB4BF2"/>
    <w:rsid w:val="00FB5DD3"/>
    <w:rsid w:val="00FB5E45"/>
    <w:rsid w:val="00FB5EAA"/>
    <w:rsid w:val="00FB762C"/>
    <w:rsid w:val="00FB7B15"/>
    <w:rsid w:val="00FC03D4"/>
    <w:rsid w:val="00FC1DD2"/>
    <w:rsid w:val="00FC2C57"/>
    <w:rsid w:val="00FC5DC0"/>
    <w:rsid w:val="00FC5FF4"/>
    <w:rsid w:val="00FC7BD2"/>
    <w:rsid w:val="00FD0F89"/>
    <w:rsid w:val="00FD11ED"/>
    <w:rsid w:val="00FD27C3"/>
    <w:rsid w:val="00FD32DB"/>
    <w:rsid w:val="00FD5A10"/>
    <w:rsid w:val="00FD6A95"/>
    <w:rsid w:val="00FD71F4"/>
    <w:rsid w:val="00FD732B"/>
    <w:rsid w:val="00FE0F00"/>
    <w:rsid w:val="00FE3E68"/>
    <w:rsid w:val="00FE57C1"/>
    <w:rsid w:val="00FE588F"/>
    <w:rsid w:val="00FE6598"/>
    <w:rsid w:val="00FE66EF"/>
    <w:rsid w:val="00FE6D27"/>
    <w:rsid w:val="00FE7E38"/>
    <w:rsid w:val="00FF047B"/>
    <w:rsid w:val="00FF513C"/>
    <w:rsid w:val="00FF559A"/>
    <w:rsid w:val="00FF5F34"/>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89D8"/>
  <w15:chartTrackingRefBased/>
  <w15:docId w15:val="{285C2E8D-6A05-4C2C-98F6-E08B6FC3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0CD1"/>
    <w:pPr>
      <w:spacing w:before="300" w:after="150" w:line="495" w:lineRule="atLeast"/>
      <w:outlineLvl w:val="0"/>
    </w:pPr>
    <w:rPr>
      <w:rFonts w:ascii="PT Sans" w:eastAsia="Times New Roman" w:hAnsi="PT Sans" w:cs="Times New Roman"/>
      <w:color w:val="222222"/>
      <w:kern w:val="36"/>
      <w:sz w:val="45"/>
      <w:szCs w:val="45"/>
    </w:rPr>
  </w:style>
  <w:style w:type="paragraph" w:styleId="Heading2">
    <w:name w:val="heading 2"/>
    <w:basedOn w:val="Normal"/>
    <w:next w:val="Normal"/>
    <w:link w:val="Heading2Char"/>
    <w:uiPriority w:val="9"/>
    <w:semiHidden/>
    <w:unhideWhenUsed/>
    <w:qFormat/>
    <w:rsid w:val="00C83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7B96"/>
    <w:pPr>
      <w:spacing w:after="0" w:line="240" w:lineRule="auto"/>
    </w:pPr>
    <w:rPr>
      <w:rFonts w:ascii="Calibri" w:eastAsia="Calibri" w:hAnsi="Calibri" w:cs="Times New Roman"/>
      <w:sz w:val="20"/>
      <w:szCs w:val="20"/>
      <w:lang w:val="lt-LT"/>
    </w:rPr>
  </w:style>
  <w:style w:type="character" w:customStyle="1" w:styleId="FootnoteTextChar">
    <w:name w:val="Footnote Text Char"/>
    <w:basedOn w:val="DefaultParagraphFont"/>
    <w:link w:val="FootnoteText"/>
    <w:uiPriority w:val="99"/>
    <w:semiHidden/>
    <w:rsid w:val="00A27B96"/>
    <w:rPr>
      <w:rFonts w:ascii="Calibri" w:eastAsia="Calibri" w:hAnsi="Calibri" w:cs="Times New Roman"/>
      <w:sz w:val="20"/>
      <w:szCs w:val="20"/>
      <w:lang w:val="lt-LT"/>
    </w:rPr>
  </w:style>
  <w:style w:type="character" w:styleId="FootnoteReference">
    <w:name w:val="footnote reference"/>
    <w:basedOn w:val="DefaultParagraphFont"/>
    <w:uiPriority w:val="99"/>
    <w:semiHidden/>
    <w:unhideWhenUsed/>
    <w:rsid w:val="00A27B96"/>
    <w:rPr>
      <w:vertAlign w:val="superscript"/>
    </w:rPr>
  </w:style>
  <w:style w:type="character" w:styleId="Hyperlink">
    <w:name w:val="Hyperlink"/>
    <w:basedOn w:val="DefaultParagraphFont"/>
    <w:uiPriority w:val="99"/>
    <w:unhideWhenUsed/>
    <w:rsid w:val="002B35FB"/>
    <w:rPr>
      <w:color w:val="0563C1" w:themeColor="hyperlink"/>
      <w:u w:val="single"/>
    </w:rPr>
  </w:style>
  <w:style w:type="character" w:customStyle="1" w:styleId="Heading1Char">
    <w:name w:val="Heading 1 Char"/>
    <w:basedOn w:val="DefaultParagraphFont"/>
    <w:link w:val="Heading1"/>
    <w:uiPriority w:val="9"/>
    <w:rsid w:val="005A0CD1"/>
    <w:rPr>
      <w:rFonts w:ascii="PT Sans" w:eastAsia="Times New Roman" w:hAnsi="PT Sans" w:cs="Times New Roman"/>
      <w:color w:val="222222"/>
      <w:kern w:val="36"/>
      <w:sz w:val="45"/>
      <w:szCs w:val="45"/>
    </w:rPr>
  </w:style>
  <w:style w:type="paragraph" w:styleId="NormalWeb">
    <w:name w:val="Normal (Web)"/>
    <w:basedOn w:val="Normal"/>
    <w:uiPriority w:val="99"/>
    <w:unhideWhenUsed/>
    <w:rsid w:val="00700A0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679B"/>
    <w:rPr>
      <w:color w:val="954F72" w:themeColor="followedHyperlink"/>
      <w:u w:val="single"/>
    </w:rPr>
  </w:style>
  <w:style w:type="paragraph" w:styleId="Header">
    <w:name w:val="header"/>
    <w:basedOn w:val="Normal"/>
    <w:link w:val="HeaderChar"/>
    <w:uiPriority w:val="99"/>
    <w:unhideWhenUsed/>
    <w:rsid w:val="00881F9F"/>
    <w:pPr>
      <w:tabs>
        <w:tab w:val="center" w:pos="4844"/>
        <w:tab w:val="right" w:pos="9689"/>
      </w:tabs>
      <w:spacing w:after="0" w:line="240" w:lineRule="auto"/>
    </w:pPr>
  </w:style>
  <w:style w:type="character" w:customStyle="1" w:styleId="HeaderChar">
    <w:name w:val="Header Char"/>
    <w:basedOn w:val="DefaultParagraphFont"/>
    <w:link w:val="Header"/>
    <w:uiPriority w:val="99"/>
    <w:rsid w:val="00881F9F"/>
  </w:style>
  <w:style w:type="paragraph" w:styleId="Footer">
    <w:name w:val="footer"/>
    <w:basedOn w:val="Normal"/>
    <w:link w:val="FooterChar"/>
    <w:uiPriority w:val="99"/>
    <w:unhideWhenUsed/>
    <w:rsid w:val="00881F9F"/>
    <w:pPr>
      <w:tabs>
        <w:tab w:val="center" w:pos="4844"/>
        <w:tab w:val="right" w:pos="9689"/>
      </w:tabs>
      <w:spacing w:after="0" w:line="240" w:lineRule="auto"/>
    </w:pPr>
  </w:style>
  <w:style w:type="character" w:customStyle="1" w:styleId="FooterChar">
    <w:name w:val="Footer Char"/>
    <w:basedOn w:val="DefaultParagraphFont"/>
    <w:link w:val="Footer"/>
    <w:uiPriority w:val="99"/>
    <w:rsid w:val="00881F9F"/>
  </w:style>
  <w:style w:type="paragraph" w:styleId="ListParagraph">
    <w:name w:val="List Paragraph"/>
    <w:basedOn w:val="Normal"/>
    <w:uiPriority w:val="34"/>
    <w:qFormat/>
    <w:rsid w:val="00816884"/>
    <w:pPr>
      <w:ind w:left="720"/>
      <w:contextualSpacing/>
    </w:pPr>
    <w:rPr>
      <w:lang w:val="lt-LT"/>
    </w:rPr>
  </w:style>
  <w:style w:type="character" w:styleId="CommentReference">
    <w:name w:val="annotation reference"/>
    <w:basedOn w:val="DefaultParagraphFont"/>
    <w:uiPriority w:val="99"/>
    <w:semiHidden/>
    <w:unhideWhenUsed/>
    <w:rsid w:val="00D6184B"/>
    <w:rPr>
      <w:sz w:val="16"/>
      <w:szCs w:val="16"/>
    </w:rPr>
  </w:style>
  <w:style w:type="paragraph" w:styleId="CommentText">
    <w:name w:val="annotation text"/>
    <w:basedOn w:val="Normal"/>
    <w:link w:val="CommentTextChar"/>
    <w:uiPriority w:val="99"/>
    <w:semiHidden/>
    <w:unhideWhenUsed/>
    <w:rsid w:val="00D6184B"/>
    <w:pPr>
      <w:spacing w:line="240" w:lineRule="auto"/>
    </w:pPr>
    <w:rPr>
      <w:sz w:val="20"/>
      <w:szCs w:val="20"/>
    </w:rPr>
  </w:style>
  <w:style w:type="character" w:customStyle="1" w:styleId="CommentTextChar">
    <w:name w:val="Comment Text Char"/>
    <w:basedOn w:val="DefaultParagraphFont"/>
    <w:link w:val="CommentText"/>
    <w:uiPriority w:val="99"/>
    <w:semiHidden/>
    <w:rsid w:val="00D6184B"/>
    <w:rPr>
      <w:sz w:val="20"/>
      <w:szCs w:val="20"/>
    </w:rPr>
  </w:style>
  <w:style w:type="paragraph" w:styleId="CommentSubject">
    <w:name w:val="annotation subject"/>
    <w:basedOn w:val="CommentText"/>
    <w:next w:val="CommentText"/>
    <w:link w:val="CommentSubjectChar"/>
    <w:uiPriority w:val="99"/>
    <w:semiHidden/>
    <w:unhideWhenUsed/>
    <w:rsid w:val="00D6184B"/>
    <w:rPr>
      <w:b/>
      <w:bCs/>
    </w:rPr>
  </w:style>
  <w:style w:type="character" w:customStyle="1" w:styleId="CommentSubjectChar">
    <w:name w:val="Comment Subject Char"/>
    <w:basedOn w:val="CommentTextChar"/>
    <w:link w:val="CommentSubject"/>
    <w:uiPriority w:val="99"/>
    <w:semiHidden/>
    <w:rsid w:val="00D6184B"/>
    <w:rPr>
      <w:b/>
      <w:bCs/>
      <w:sz w:val="20"/>
      <w:szCs w:val="20"/>
    </w:rPr>
  </w:style>
  <w:style w:type="paragraph" w:styleId="BalloonText">
    <w:name w:val="Balloon Text"/>
    <w:basedOn w:val="Normal"/>
    <w:link w:val="BalloonTextChar"/>
    <w:uiPriority w:val="99"/>
    <w:semiHidden/>
    <w:unhideWhenUsed/>
    <w:rsid w:val="00D61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B"/>
    <w:rPr>
      <w:rFonts w:ascii="Segoe UI" w:hAnsi="Segoe UI" w:cs="Segoe UI"/>
      <w:sz w:val="18"/>
      <w:szCs w:val="18"/>
    </w:rPr>
  </w:style>
  <w:style w:type="character" w:customStyle="1" w:styleId="shorttext">
    <w:name w:val="short_text"/>
    <w:basedOn w:val="DefaultParagraphFont"/>
    <w:rsid w:val="0062153E"/>
  </w:style>
  <w:style w:type="character" w:customStyle="1" w:styleId="gothere">
    <w:name w:val="gothere"/>
    <w:basedOn w:val="DefaultParagraphFont"/>
    <w:rsid w:val="00C5494B"/>
  </w:style>
  <w:style w:type="character" w:styleId="Strong">
    <w:name w:val="Strong"/>
    <w:basedOn w:val="DefaultParagraphFont"/>
    <w:uiPriority w:val="22"/>
    <w:qFormat/>
    <w:rsid w:val="001E560C"/>
    <w:rPr>
      <w:b/>
      <w:bCs/>
    </w:rPr>
  </w:style>
  <w:style w:type="character" w:customStyle="1" w:styleId="tlid-translation">
    <w:name w:val="tlid-translation"/>
    <w:basedOn w:val="DefaultParagraphFont"/>
    <w:rsid w:val="00553181"/>
  </w:style>
  <w:style w:type="character" w:styleId="HTMLCite">
    <w:name w:val="HTML Cite"/>
    <w:basedOn w:val="DefaultParagraphFont"/>
    <w:uiPriority w:val="99"/>
    <w:semiHidden/>
    <w:unhideWhenUsed/>
    <w:rsid w:val="00656084"/>
    <w:rPr>
      <w:i/>
      <w:iCs/>
    </w:rPr>
  </w:style>
  <w:style w:type="character" w:customStyle="1" w:styleId="aii">
    <w:name w:val="aii"/>
    <w:basedOn w:val="DefaultParagraphFont"/>
    <w:rsid w:val="00656084"/>
  </w:style>
  <w:style w:type="character" w:customStyle="1" w:styleId="UnresolvedMention1">
    <w:name w:val="Unresolved Mention1"/>
    <w:basedOn w:val="DefaultParagraphFont"/>
    <w:uiPriority w:val="99"/>
    <w:semiHidden/>
    <w:unhideWhenUsed/>
    <w:rsid w:val="003A41C3"/>
    <w:rPr>
      <w:color w:val="605E5C"/>
      <w:shd w:val="clear" w:color="auto" w:fill="E1DFDD"/>
    </w:rPr>
  </w:style>
  <w:style w:type="character" w:customStyle="1" w:styleId="UnresolvedMention2">
    <w:name w:val="Unresolved Mention2"/>
    <w:basedOn w:val="DefaultParagraphFont"/>
    <w:uiPriority w:val="99"/>
    <w:semiHidden/>
    <w:unhideWhenUsed/>
    <w:rsid w:val="00633D00"/>
    <w:rPr>
      <w:color w:val="605E5C"/>
      <w:shd w:val="clear" w:color="auto" w:fill="E1DFDD"/>
    </w:rPr>
  </w:style>
  <w:style w:type="character" w:customStyle="1" w:styleId="viiyi">
    <w:name w:val="viiyi"/>
    <w:basedOn w:val="DefaultParagraphFont"/>
    <w:rsid w:val="003D5AD7"/>
  </w:style>
  <w:style w:type="character" w:customStyle="1" w:styleId="jlqj4b">
    <w:name w:val="jlqj4b"/>
    <w:basedOn w:val="DefaultParagraphFont"/>
    <w:rsid w:val="003D5AD7"/>
  </w:style>
  <w:style w:type="character" w:customStyle="1" w:styleId="Heading2Char">
    <w:name w:val="Heading 2 Char"/>
    <w:basedOn w:val="DefaultParagraphFont"/>
    <w:link w:val="Heading2"/>
    <w:uiPriority w:val="9"/>
    <w:semiHidden/>
    <w:rsid w:val="00C83178"/>
    <w:rPr>
      <w:rFonts w:asciiTheme="majorHAnsi" w:eastAsiaTheme="majorEastAsia" w:hAnsiTheme="majorHAnsi" w:cstheme="majorBidi"/>
      <w:color w:val="2E74B5" w:themeColor="accent1" w:themeShade="BF"/>
      <w:sz w:val="26"/>
      <w:szCs w:val="26"/>
    </w:rPr>
  </w:style>
  <w:style w:type="character" w:customStyle="1" w:styleId="q4iawc">
    <w:name w:val="q4iawc"/>
    <w:basedOn w:val="DefaultParagraphFont"/>
    <w:rsid w:val="00F26795"/>
  </w:style>
  <w:style w:type="character" w:customStyle="1" w:styleId="hwtze">
    <w:name w:val="hwtze"/>
    <w:basedOn w:val="DefaultParagraphFont"/>
    <w:rsid w:val="007870C4"/>
  </w:style>
  <w:style w:type="character" w:customStyle="1" w:styleId="rynqvb">
    <w:name w:val="rynqvb"/>
    <w:basedOn w:val="DefaultParagraphFont"/>
    <w:rsid w:val="007870C4"/>
  </w:style>
  <w:style w:type="character" w:styleId="UnresolvedMention">
    <w:name w:val="Unresolved Mention"/>
    <w:basedOn w:val="DefaultParagraphFont"/>
    <w:uiPriority w:val="99"/>
    <w:semiHidden/>
    <w:unhideWhenUsed/>
    <w:rsid w:val="003D34DB"/>
    <w:rPr>
      <w:color w:val="605E5C"/>
      <w:shd w:val="clear" w:color="auto" w:fill="E1DFDD"/>
    </w:rPr>
  </w:style>
  <w:style w:type="character" w:styleId="Emphasis">
    <w:name w:val="Emphasis"/>
    <w:basedOn w:val="DefaultParagraphFont"/>
    <w:uiPriority w:val="20"/>
    <w:qFormat/>
    <w:rsid w:val="00C815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475">
      <w:bodyDiv w:val="1"/>
      <w:marLeft w:val="0"/>
      <w:marRight w:val="0"/>
      <w:marTop w:val="0"/>
      <w:marBottom w:val="0"/>
      <w:divBdr>
        <w:top w:val="none" w:sz="0" w:space="0" w:color="auto"/>
        <w:left w:val="none" w:sz="0" w:space="0" w:color="auto"/>
        <w:bottom w:val="none" w:sz="0" w:space="0" w:color="auto"/>
        <w:right w:val="none" w:sz="0" w:space="0" w:color="auto"/>
      </w:divBdr>
    </w:div>
    <w:div w:id="56828668">
      <w:bodyDiv w:val="1"/>
      <w:marLeft w:val="0"/>
      <w:marRight w:val="0"/>
      <w:marTop w:val="0"/>
      <w:marBottom w:val="0"/>
      <w:divBdr>
        <w:top w:val="none" w:sz="0" w:space="0" w:color="auto"/>
        <w:left w:val="none" w:sz="0" w:space="0" w:color="auto"/>
        <w:bottom w:val="none" w:sz="0" w:space="0" w:color="auto"/>
        <w:right w:val="none" w:sz="0" w:space="0" w:color="auto"/>
      </w:divBdr>
      <w:divsChild>
        <w:div w:id="338194313">
          <w:marLeft w:val="0"/>
          <w:marRight w:val="0"/>
          <w:marTop w:val="0"/>
          <w:marBottom w:val="0"/>
          <w:divBdr>
            <w:top w:val="none" w:sz="0" w:space="0" w:color="auto"/>
            <w:left w:val="none" w:sz="0" w:space="0" w:color="auto"/>
            <w:bottom w:val="none" w:sz="0" w:space="0" w:color="auto"/>
            <w:right w:val="none" w:sz="0" w:space="0" w:color="auto"/>
          </w:divBdr>
        </w:div>
      </w:divsChild>
    </w:div>
    <w:div w:id="146170411">
      <w:bodyDiv w:val="1"/>
      <w:marLeft w:val="0"/>
      <w:marRight w:val="0"/>
      <w:marTop w:val="0"/>
      <w:marBottom w:val="0"/>
      <w:divBdr>
        <w:top w:val="none" w:sz="0" w:space="0" w:color="auto"/>
        <w:left w:val="none" w:sz="0" w:space="0" w:color="auto"/>
        <w:bottom w:val="none" w:sz="0" w:space="0" w:color="auto"/>
        <w:right w:val="none" w:sz="0" w:space="0" w:color="auto"/>
      </w:divBdr>
      <w:divsChild>
        <w:div w:id="1878158380">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532116016">
                  <w:marLeft w:val="0"/>
                  <w:marRight w:val="0"/>
                  <w:marTop w:val="0"/>
                  <w:marBottom w:val="0"/>
                  <w:divBdr>
                    <w:top w:val="none" w:sz="0" w:space="0" w:color="auto"/>
                    <w:left w:val="none" w:sz="0" w:space="0" w:color="auto"/>
                    <w:bottom w:val="none" w:sz="0" w:space="0" w:color="auto"/>
                    <w:right w:val="none" w:sz="0" w:space="0" w:color="auto"/>
                  </w:divBdr>
                  <w:divsChild>
                    <w:div w:id="1720128207">
                      <w:marLeft w:val="0"/>
                      <w:marRight w:val="0"/>
                      <w:marTop w:val="0"/>
                      <w:marBottom w:val="0"/>
                      <w:divBdr>
                        <w:top w:val="none" w:sz="0" w:space="0" w:color="auto"/>
                        <w:left w:val="none" w:sz="0" w:space="0" w:color="auto"/>
                        <w:bottom w:val="none" w:sz="0" w:space="0" w:color="auto"/>
                        <w:right w:val="none" w:sz="0" w:space="0" w:color="auto"/>
                      </w:divBdr>
                      <w:divsChild>
                        <w:div w:id="1584534559">
                          <w:marLeft w:val="0"/>
                          <w:marRight w:val="0"/>
                          <w:marTop w:val="0"/>
                          <w:marBottom w:val="0"/>
                          <w:divBdr>
                            <w:top w:val="none" w:sz="0" w:space="0" w:color="auto"/>
                            <w:left w:val="none" w:sz="0" w:space="0" w:color="auto"/>
                            <w:bottom w:val="none" w:sz="0" w:space="0" w:color="auto"/>
                            <w:right w:val="none" w:sz="0" w:space="0" w:color="auto"/>
                          </w:divBdr>
                          <w:divsChild>
                            <w:div w:id="524365296">
                              <w:marLeft w:val="0"/>
                              <w:marRight w:val="0"/>
                              <w:marTop w:val="0"/>
                              <w:marBottom w:val="0"/>
                              <w:divBdr>
                                <w:top w:val="none" w:sz="0" w:space="0" w:color="auto"/>
                                <w:left w:val="none" w:sz="0" w:space="0" w:color="auto"/>
                                <w:bottom w:val="none" w:sz="0" w:space="0" w:color="auto"/>
                                <w:right w:val="none" w:sz="0" w:space="0" w:color="auto"/>
                              </w:divBdr>
                              <w:divsChild>
                                <w:div w:id="2110856091">
                                  <w:marLeft w:val="0"/>
                                  <w:marRight w:val="0"/>
                                  <w:marTop w:val="0"/>
                                  <w:marBottom w:val="0"/>
                                  <w:divBdr>
                                    <w:top w:val="none" w:sz="0" w:space="0" w:color="auto"/>
                                    <w:left w:val="none" w:sz="0" w:space="0" w:color="auto"/>
                                    <w:bottom w:val="none" w:sz="0" w:space="0" w:color="auto"/>
                                    <w:right w:val="none" w:sz="0" w:space="0" w:color="auto"/>
                                  </w:divBdr>
                                  <w:divsChild>
                                    <w:div w:id="874345363">
                                      <w:marLeft w:val="0"/>
                                      <w:marRight w:val="0"/>
                                      <w:marTop w:val="0"/>
                                      <w:marBottom w:val="0"/>
                                      <w:divBdr>
                                        <w:top w:val="none" w:sz="0" w:space="0" w:color="auto"/>
                                        <w:left w:val="none" w:sz="0" w:space="0" w:color="auto"/>
                                        <w:bottom w:val="none" w:sz="0" w:space="0" w:color="auto"/>
                                        <w:right w:val="none" w:sz="0" w:space="0" w:color="auto"/>
                                      </w:divBdr>
                                      <w:divsChild>
                                        <w:div w:id="1554929538">
                                          <w:marLeft w:val="0"/>
                                          <w:marRight w:val="0"/>
                                          <w:marTop w:val="0"/>
                                          <w:marBottom w:val="0"/>
                                          <w:divBdr>
                                            <w:top w:val="none" w:sz="0" w:space="0" w:color="auto"/>
                                            <w:left w:val="none" w:sz="0" w:space="0" w:color="auto"/>
                                            <w:bottom w:val="none" w:sz="0" w:space="0" w:color="auto"/>
                                            <w:right w:val="none" w:sz="0" w:space="0" w:color="auto"/>
                                          </w:divBdr>
                                          <w:divsChild>
                                            <w:div w:id="1078744446">
                                              <w:marLeft w:val="0"/>
                                              <w:marRight w:val="0"/>
                                              <w:marTop w:val="0"/>
                                              <w:marBottom w:val="0"/>
                                              <w:divBdr>
                                                <w:top w:val="none" w:sz="0" w:space="0" w:color="auto"/>
                                                <w:left w:val="none" w:sz="0" w:space="0" w:color="auto"/>
                                                <w:bottom w:val="none" w:sz="0" w:space="0" w:color="auto"/>
                                                <w:right w:val="none" w:sz="0" w:space="0" w:color="auto"/>
                                              </w:divBdr>
                                              <w:divsChild>
                                                <w:div w:id="1601644278">
                                                  <w:marLeft w:val="0"/>
                                                  <w:marRight w:val="0"/>
                                                  <w:marTop w:val="0"/>
                                                  <w:marBottom w:val="0"/>
                                                  <w:divBdr>
                                                    <w:top w:val="none" w:sz="0" w:space="0" w:color="auto"/>
                                                    <w:left w:val="none" w:sz="0" w:space="0" w:color="auto"/>
                                                    <w:bottom w:val="none" w:sz="0" w:space="0" w:color="auto"/>
                                                    <w:right w:val="none" w:sz="0" w:space="0" w:color="auto"/>
                                                  </w:divBdr>
                                                  <w:divsChild>
                                                    <w:div w:id="20793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10454">
      <w:bodyDiv w:val="1"/>
      <w:marLeft w:val="0"/>
      <w:marRight w:val="0"/>
      <w:marTop w:val="0"/>
      <w:marBottom w:val="0"/>
      <w:divBdr>
        <w:top w:val="none" w:sz="0" w:space="0" w:color="auto"/>
        <w:left w:val="none" w:sz="0" w:space="0" w:color="auto"/>
        <w:bottom w:val="none" w:sz="0" w:space="0" w:color="auto"/>
        <w:right w:val="none" w:sz="0" w:space="0" w:color="auto"/>
      </w:divBdr>
    </w:div>
    <w:div w:id="270552421">
      <w:bodyDiv w:val="1"/>
      <w:marLeft w:val="0"/>
      <w:marRight w:val="0"/>
      <w:marTop w:val="0"/>
      <w:marBottom w:val="0"/>
      <w:divBdr>
        <w:top w:val="none" w:sz="0" w:space="0" w:color="auto"/>
        <w:left w:val="none" w:sz="0" w:space="0" w:color="auto"/>
        <w:bottom w:val="none" w:sz="0" w:space="0" w:color="auto"/>
        <w:right w:val="none" w:sz="0" w:space="0" w:color="auto"/>
      </w:divBdr>
      <w:divsChild>
        <w:div w:id="1162311011">
          <w:marLeft w:val="0"/>
          <w:marRight w:val="0"/>
          <w:marTop w:val="0"/>
          <w:marBottom w:val="0"/>
          <w:divBdr>
            <w:top w:val="none" w:sz="0" w:space="0" w:color="auto"/>
            <w:left w:val="none" w:sz="0" w:space="0" w:color="auto"/>
            <w:bottom w:val="none" w:sz="0" w:space="0" w:color="auto"/>
            <w:right w:val="none" w:sz="0" w:space="0" w:color="auto"/>
          </w:divBdr>
        </w:div>
      </w:divsChild>
    </w:div>
    <w:div w:id="273950633">
      <w:bodyDiv w:val="1"/>
      <w:marLeft w:val="0"/>
      <w:marRight w:val="0"/>
      <w:marTop w:val="0"/>
      <w:marBottom w:val="0"/>
      <w:divBdr>
        <w:top w:val="none" w:sz="0" w:space="0" w:color="auto"/>
        <w:left w:val="none" w:sz="0" w:space="0" w:color="auto"/>
        <w:bottom w:val="none" w:sz="0" w:space="0" w:color="auto"/>
        <w:right w:val="none" w:sz="0" w:space="0" w:color="auto"/>
      </w:divBdr>
      <w:divsChild>
        <w:div w:id="1560433940">
          <w:marLeft w:val="0"/>
          <w:marRight w:val="0"/>
          <w:marTop w:val="0"/>
          <w:marBottom w:val="0"/>
          <w:divBdr>
            <w:top w:val="none" w:sz="0" w:space="0" w:color="auto"/>
            <w:left w:val="none" w:sz="0" w:space="0" w:color="auto"/>
            <w:bottom w:val="none" w:sz="0" w:space="0" w:color="auto"/>
            <w:right w:val="none" w:sz="0" w:space="0" w:color="auto"/>
          </w:divBdr>
          <w:divsChild>
            <w:div w:id="1501701942">
              <w:marLeft w:val="0"/>
              <w:marRight w:val="0"/>
              <w:marTop w:val="0"/>
              <w:marBottom w:val="0"/>
              <w:divBdr>
                <w:top w:val="none" w:sz="0" w:space="0" w:color="auto"/>
                <w:left w:val="none" w:sz="0" w:space="0" w:color="auto"/>
                <w:bottom w:val="none" w:sz="0" w:space="0" w:color="auto"/>
                <w:right w:val="none" w:sz="0" w:space="0" w:color="auto"/>
              </w:divBdr>
              <w:divsChild>
                <w:div w:id="1224560181">
                  <w:marLeft w:val="0"/>
                  <w:marRight w:val="0"/>
                  <w:marTop w:val="0"/>
                  <w:marBottom w:val="0"/>
                  <w:divBdr>
                    <w:top w:val="none" w:sz="0" w:space="0" w:color="auto"/>
                    <w:left w:val="none" w:sz="0" w:space="0" w:color="auto"/>
                    <w:bottom w:val="none" w:sz="0" w:space="0" w:color="auto"/>
                    <w:right w:val="none" w:sz="0" w:space="0" w:color="auto"/>
                  </w:divBdr>
                  <w:divsChild>
                    <w:div w:id="1829006963">
                      <w:marLeft w:val="0"/>
                      <w:marRight w:val="0"/>
                      <w:marTop w:val="0"/>
                      <w:marBottom w:val="0"/>
                      <w:divBdr>
                        <w:top w:val="none" w:sz="0" w:space="0" w:color="auto"/>
                        <w:left w:val="none" w:sz="0" w:space="0" w:color="auto"/>
                        <w:bottom w:val="none" w:sz="0" w:space="0" w:color="auto"/>
                        <w:right w:val="none" w:sz="0" w:space="0" w:color="auto"/>
                      </w:divBdr>
                      <w:divsChild>
                        <w:div w:id="1984961487">
                          <w:marLeft w:val="0"/>
                          <w:marRight w:val="0"/>
                          <w:marTop w:val="0"/>
                          <w:marBottom w:val="0"/>
                          <w:divBdr>
                            <w:top w:val="none" w:sz="0" w:space="0" w:color="auto"/>
                            <w:left w:val="none" w:sz="0" w:space="0" w:color="auto"/>
                            <w:bottom w:val="none" w:sz="0" w:space="0" w:color="auto"/>
                            <w:right w:val="none" w:sz="0" w:space="0" w:color="auto"/>
                          </w:divBdr>
                          <w:divsChild>
                            <w:div w:id="639918236">
                              <w:marLeft w:val="0"/>
                              <w:marRight w:val="0"/>
                              <w:marTop w:val="0"/>
                              <w:marBottom w:val="0"/>
                              <w:divBdr>
                                <w:top w:val="none" w:sz="0" w:space="0" w:color="auto"/>
                                <w:left w:val="none" w:sz="0" w:space="0" w:color="auto"/>
                                <w:bottom w:val="none" w:sz="0" w:space="0" w:color="auto"/>
                                <w:right w:val="none" w:sz="0" w:space="0" w:color="auto"/>
                              </w:divBdr>
                              <w:divsChild>
                                <w:div w:id="7948327">
                                  <w:marLeft w:val="0"/>
                                  <w:marRight w:val="0"/>
                                  <w:marTop w:val="0"/>
                                  <w:marBottom w:val="0"/>
                                  <w:divBdr>
                                    <w:top w:val="none" w:sz="0" w:space="0" w:color="auto"/>
                                    <w:left w:val="none" w:sz="0" w:space="0" w:color="auto"/>
                                    <w:bottom w:val="none" w:sz="0" w:space="0" w:color="auto"/>
                                    <w:right w:val="none" w:sz="0" w:space="0" w:color="auto"/>
                                  </w:divBdr>
                                  <w:divsChild>
                                    <w:div w:id="751128431">
                                      <w:marLeft w:val="0"/>
                                      <w:marRight w:val="0"/>
                                      <w:marTop w:val="0"/>
                                      <w:marBottom w:val="0"/>
                                      <w:divBdr>
                                        <w:top w:val="none" w:sz="0" w:space="0" w:color="auto"/>
                                        <w:left w:val="none" w:sz="0" w:space="0" w:color="auto"/>
                                        <w:bottom w:val="none" w:sz="0" w:space="0" w:color="auto"/>
                                        <w:right w:val="none" w:sz="0" w:space="0" w:color="auto"/>
                                      </w:divBdr>
                                      <w:divsChild>
                                        <w:div w:id="47531204">
                                          <w:marLeft w:val="0"/>
                                          <w:marRight w:val="0"/>
                                          <w:marTop w:val="0"/>
                                          <w:marBottom w:val="0"/>
                                          <w:divBdr>
                                            <w:top w:val="none" w:sz="0" w:space="0" w:color="auto"/>
                                            <w:left w:val="none" w:sz="0" w:space="0" w:color="auto"/>
                                            <w:bottom w:val="none" w:sz="0" w:space="0" w:color="auto"/>
                                            <w:right w:val="none" w:sz="0" w:space="0" w:color="auto"/>
                                          </w:divBdr>
                                          <w:divsChild>
                                            <w:div w:id="1546722903">
                                              <w:marLeft w:val="0"/>
                                              <w:marRight w:val="0"/>
                                              <w:marTop w:val="0"/>
                                              <w:marBottom w:val="0"/>
                                              <w:divBdr>
                                                <w:top w:val="none" w:sz="0" w:space="0" w:color="auto"/>
                                                <w:left w:val="none" w:sz="0" w:space="0" w:color="auto"/>
                                                <w:bottom w:val="none" w:sz="0" w:space="0" w:color="auto"/>
                                                <w:right w:val="none" w:sz="0" w:space="0" w:color="auto"/>
                                              </w:divBdr>
                                              <w:divsChild>
                                                <w:div w:id="776872728">
                                                  <w:marLeft w:val="0"/>
                                                  <w:marRight w:val="0"/>
                                                  <w:marTop w:val="0"/>
                                                  <w:marBottom w:val="0"/>
                                                  <w:divBdr>
                                                    <w:top w:val="none" w:sz="0" w:space="0" w:color="auto"/>
                                                    <w:left w:val="none" w:sz="0" w:space="0" w:color="auto"/>
                                                    <w:bottom w:val="none" w:sz="0" w:space="0" w:color="auto"/>
                                                    <w:right w:val="none" w:sz="0" w:space="0" w:color="auto"/>
                                                  </w:divBdr>
                                                  <w:divsChild>
                                                    <w:div w:id="2137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765675">
      <w:bodyDiv w:val="1"/>
      <w:marLeft w:val="0"/>
      <w:marRight w:val="0"/>
      <w:marTop w:val="0"/>
      <w:marBottom w:val="0"/>
      <w:divBdr>
        <w:top w:val="none" w:sz="0" w:space="0" w:color="auto"/>
        <w:left w:val="none" w:sz="0" w:space="0" w:color="auto"/>
        <w:bottom w:val="none" w:sz="0" w:space="0" w:color="auto"/>
        <w:right w:val="none" w:sz="0" w:space="0" w:color="auto"/>
      </w:divBdr>
    </w:div>
    <w:div w:id="342905315">
      <w:bodyDiv w:val="1"/>
      <w:marLeft w:val="0"/>
      <w:marRight w:val="0"/>
      <w:marTop w:val="0"/>
      <w:marBottom w:val="0"/>
      <w:divBdr>
        <w:top w:val="none" w:sz="0" w:space="0" w:color="auto"/>
        <w:left w:val="none" w:sz="0" w:space="0" w:color="auto"/>
        <w:bottom w:val="none" w:sz="0" w:space="0" w:color="auto"/>
        <w:right w:val="none" w:sz="0" w:space="0" w:color="auto"/>
      </w:divBdr>
    </w:div>
    <w:div w:id="357976365">
      <w:bodyDiv w:val="1"/>
      <w:marLeft w:val="0"/>
      <w:marRight w:val="0"/>
      <w:marTop w:val="0"/>
      <w:marBottom w:val="0"/>
      <w:divBdr>
        <w:top w:val="none" w:sz="0" w:space="0" w:color="auto"/>
        <w:left w:val="none" w:sz="0" w:space="0" w:color="auto"/>
        <w:bottom w:val="none" w:sz="0" w:space="0" w:color="auto"/>
        <w:right w:val="none" w:sz="0" w:space="0" w:color="auto"/>
      </w:divBdr>
      <w:divsChild>
        <w:div w:id="15927849">
          <w:marLeft w:val="0"/>
          <w:marRight w:val="0"/>
          <w:marTop w:val="280"/>
          <w:marBottom w:val="280"/>
          <w:divBdr>
            <w:top w:val="none" w:sz="0" w:space="0" w:color="auto"/>
            <w:left w:val="none" w:sz="0" w:space="0" w:color="auto"/>
            <w:bottom w:val="none" w:sz="0" w:space="0" w:color="auto"/>
            <w:right w:val="none" w:sz="0" w:space="0" w:color="auto"/>
          </w:divBdr>
        </w:div>
        <w:div w:id="1376078877">
          <w:marLeft w:val="0"/>
          <w:marRight w:val="0"/>
          <w:marTop w:val="280"/>
          <w:marBottom w:val="280"/>
          <w:divBdr>
            <w:top w:val="none" w:sz="0" w:space="0" w:color="auto"/>
            <w:left w:val="none" w:sz="0" w:space="0" w:color="auto"/>
            <w:bottom w:val="none" w:sz="0" w:space="0" w:color="auto"/>
            <w:right w:val="none" w:sz="0" w:space="0" w:color="auto"/>
          </w:divBdr>
        </w:div>
      </w:divsChild>
    </w:div>
    <w:div w:id="361514082">
      <w:bodyDiv w:val="1"/>
      <w:marLeft w:val="0"/>
      <w:marRight w:val="0"/>
      <w:marTop w:val="0"/>
      <w:marBottom w:val="0"/>
      <w:divBdr>
        <w:top w:val="none" w:sz="0" w:space="0" w:color="auto"/>
        <w:left w:val="none" w:sz="0" w:space="0" w:color="auto"/>
        <w:bottom w:val="none" w:sz="0" w:space="0" w:color="auto"/>
        <w:right w:val="none" w:sz="0" w:space="0" w:color="auto"/>
      </w:divBdr>
    </w:div>
    <w:div w:id="364208882">
      <w:bodyDiv w:val="1"/>
      <w:marLeft w:val="0"/>
      <w:marRight w:val="0"/>
      <w:marTop w:val="0"/>
      <w:marBottom w:val="0"/>
      <w:divBdr>
        <w:top w:val="none" w:sz="0" w:space="0" w:color="auto"/>
        <w:left w:val="none" w:sz="0" w:space="0" w:color="auto"/>
        <w:bottom w:val="none" w:sz="0" w:space="0" w:color="auto"/>
        <w:right w:val="none" w:sz="0" w:space="0" w:color="auto"/>
      </w:divBdr>
      <w:divsChild>
        <w:div w:id="1841891225">
          <w:marLeft w:val="0"/>
          <w:marRight w:val="0"/>
          <w:marTop w:val="0"/>
          <w:marBottom w:val="0"/>
          <w:divBdr>
            <w:top w:val="none" w:sz="0" w:space="0" w:color="auto"/>
            <w:left w:val="none" w:sz="0" w:space="0" w:color="auto"/>
            <w:bottom w:val="none" w:sz="0" w:space="0" w:color="auto"/>
            <w:right w:val="none" w:sz="0" w:space="0" w:color="auto"/>
          </w:divBdr>
          <w:divsChild>
            <w:div w:id="1808819457">
              <w:marLeft w:val="0"/>
              <w:marRight w:val="0"/>
              <w:marTop w:val="0"/>
              <w:marBottom w:val="0"/>
              <w:divBdr>
                <w:top w:val="none" w:sz="0" w:space="0" w:color="auto"/>
                <w:left w:val="none" w:sz="0" w:space="0" w:color="auto"/>
                <w:bottom w:val="none" w:sz="0" w:space="0" w:color="auto"/>
                <w:right w:val="none" w:sz="0" w:space="0" w:color="auto"/>
              </w:divBdr>
              <w:divsChild>
                <w:div w:id="4750738">
                  <w:marLeft w:val="0"/>
                  <w:marRight w:val="0"/>
                  <w:marTop w:val="0"/>
                  <w:marBottom w:val="0"/>
                  <w:divBdr>
                    <w:top w:val="none" w:sz="0" w:space="0" w:color="auto"/>
                    <w:left w:val="none" w:sz="0" w:space="0" w:color="auto"/>
                    <w:bottom w:val="none" w:sz="0" w:space="0" w:color="auto"/>
                    <w:right w:val="none" w:sz="0" w:space="0" w:color="auto"/>
                  </w:divBdr>
                  <w:divsChild>
                    <w:div w:id="943732770">
                      <w:marLeft w:val="0"/>
                      <w:marRight w:val="0"/>
                      <w:marTop w:val="0"/>
                      <w:marBottom w:val="0"/>
                      <w:divBdr>
                        <w:top w:val="none" w:sz="0" w:space="0" w:color="auto"/>
                        <w:left w:val="none" w:sz="0" w:space="0" w:color="auto"/>
                        <w:bottom w:val="none" w:sz="0" w:space="0" w:color="auto"/>
                        <w:right w:val="none" w:sz="0" w:space="0" w:color="auto"/>
                      </w:divBdr>
                      <w:divsChild>
                        <w:div w:id="1716194043">
                          <w:marLeft w:val="0"/>
                          <w:marRight w:val="0"/>
                          <w:marTop w:val="0"/>
                          <w:marBottom w:val="0"/>
                          <w:divBdr>
                            <w:top w:val="none" w:sz="0" w:space="0" w:color="auto"/>
                            <w:left w:val="none" w:sz="0" w:space="0" w:color="auto"/>
                            <w:bottom w:val="none" w:sz="0" w:space="0" w:color="auto"/>
                            <w:right w:val="none" w:sz="0" w:space="0" w:color="auto"/>
                          </w:divBdr>
                          <w:divsChild>
                            <w:div w:id="250162996">
                              <w:marLeft w:val="0"/>
                              <w:marRight w:val="0"/>
                              <w:marTop w:val="0"/>
                              <w:marBottom w:val="0"/>
                              <w:divBdr>
                                <w:top w:val="none" w:sz="0" w:space="0" w:color="auto"/>
                                <w:left w:val="none" w:sz="0" w:space="0" w:color="auto"/>
                                <w:bottom w:val="none" w:sz="0" w:space="0" w:color="auto"/>
                                <w:right w:val="none" w:sz="0" w:space="0" w:color="auto"/>
                              </w:divBdr>
                              <w:divsChild>
                                <w:div w:id="1714689813">
                                  <w:marLeft w:val="0"/>
                                  <w:marRight w:val="0"/>
                                  <w:marTop w:val="0"/>
                                  <w:marBottom w:val="0"/>
                                  <w:divBdr>
                                    <w:top w:val="none" w:sz="0" w:space="0" w:color="auto"/>
                                    <w:left w:val="none" w:sz="0" w:space="0" w:color="auto"/>
                                    <w:bottom w:val="none" w:sz="0" w:space="0" w:color="auto"/>
                                    <w:right w:val="none" w:sz="0" w:space="0" w:color="auto"/>
                                  </w:divBdr>
                                  <w:divsChild>
                                    <w:div w:id="1116752443">
                                      <w:marLeft w:val="0"/>
                                      <w:marRight w:val="0"/>
                                      <w:marTop w:val="0"/>
                                      <w:marBottom w:val="0"/>
                                      <w:divBdr>
                                        <w:top w:val="none" w:sz="0" w:space="0" w:color="auto"/>
                                        <w:left w:val="none" w:sz="0" w:space="0" w:color="auto"/>
                                        <w:bottom w:val="none" w:sz="0" w:space="0" w:color="auto"/>
                                        <w:right w:val="none" w:sz="0" w:space="0" w:color="auto"/>
                                      </w:divBdr>
                                      <w:divsChild>
                                        <w:div w:id="1935479384">
                                          <w:marLeft w:val="0"/>
                                          <w:marRight w:val="0"/>
                                          <w:marTop w:val="0"/>
                                          <w:marBottom w:val="0"/>
                                          <w:divBdr>
                                            <w:top w:val="none" w:sz="0" w:space="0" w:color="auto"/>
                                            <w:left w:val="none" w:sz="0" w:space="0" w:color="auto"/>
                                            <w:bottom w:val="none" w:sz="0" w:space="0" w:color="auto"/>
                                            <w:right w:val="none" w:sz="0" w:space="0" w:color="auto"/>
                                          </w:divBdr>
                                          <w:divsChild>
                                            <w:div w:id="143394302">
                                              <w:marLeft w:val="0"/>
                                              <w:marRight w:val="0"/>
                                              <w:marTop w:val="0"/>
                                              <w:marBottom w:val="0"/>
                                              <w:divBdr>
                                                <w:top w:val="none" w:sz="0" w:space="0" w:color="auto"/>
                                                <w:left w:val="none" w:sz="0" w:space="0" w:color="auto"/>
                                                <w:bottom w:val="none" w:sz="0" w:space="0" w:color="auto"/>
                                                <w:right w:val="none" w:sz="0" w:space="0" w:color="auto"/>
                                              </w:divBdr>
                                              <w:divsChild>
                                                <w:div w:id="1156067115">
                                                  <w:marLeft w:val="0"/>
                                                  <w:marRight w:val="0"/>
                                                  <w:marTop w:val="0"/>
                                                  <w:marBottom w:val="0"/>
                                                  <w:divBdr>
                                                    <w:top w:val="none" w:sz="0" w:space="0" w:color="auto"/>
                                                    <w:left w:val="none" w:sz="0" w:space="0" w:color="auto"/>
                                                    <w:bottom w:val="none" w:sz="0" w:space="0" w:color="auto"/>
                                                    <w:right w:val="none" w:sz="0" w:space="0" w:color="auto"/>
                                                  </w:divBdr>
                                                  <w:divsChild>
                                                    <w:div w:id="2246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098870">
      <w:bodyDiv w:val="1"/>
      <w:marLeft w:val="0"/>
      <w:marRight w:val="0"/>
      <w:marTop w:val="0"/>
      <w:marBottom w:val="0"/>
      <w:divBdr>
        <w:top w:val="none" w:sz="0" w:space="0" w:color="auto"/>
        <w:left w:val="none" w:sz="0" w:space="0" w:color="auto"/>
        <w:bottom w:val="none" w:sz="0" w:space="0" w:color="auto"/>
        <w:right w:val="none" w:sz="0" w:space="0" w:color="auto"/>
      </w:divBdr>
      <w:divsChild>
        <w:div w:id="2052727267">
          <w:marLeft w:val="0"/>
          <w:marRight w:val="0"/>
          <w:marTop w:val="0"/>
          <w:marBottom w:val="0"/>
          <w:divBdr>
            <w:top w:val="none" w:sz="0" w:space="0" w:color="auto"/>
            <w:left w:val="none" w:sz="0" w:space="0" w:color="auto"/>
            <w:bottom w:val="none" w:sz="0" w:space="0" w:color="auto"/>
            <w:right w:val="none" w:sz="0" w:space="0" w:color="auto"/>
          </w:divBdr>
          <w:divsChild>
            <w:div w:id="9855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582">
      <w:bodyDiv w:val="1"/>
      <w:marLeft w:val="0"/>
      <w:marRight w:val="0"/>
      <w:marTop w:val="0"/>
      <w:marBottom w:val="0"/>
      <w:divBdr>
        <w:top w:val="none" w:sz="0" w:space="0" w:color="auto"/>
        <w:left w:val="none" w:sz="0" w:space="0" w:color="auto"/>
        <w:bottom w:val="none" w:sz="0" w:space="0" w:color="auto"/>
        <w:right w:val="none" w:sz="0" w:space="0" w:color="auto"/>
      </w:divBdr>
    </w:div>
    <w:div w:id="490872831">
      <w:bodyDiv w:val="1"/>
      <w:marLeft w:val="0"/>
      <w:marRight w:val="0"/>
      <w:marTop w:val="0"/>
      <w:marBottom w:val="0"/>
      <w:divBdr>
        <w:top w:val="none" w:sz="0" w:space="0" w:color="auto"/>
        <w:left w:val="none" w:sz="0" w:space="0" w:color="auto"/>
        <w:bottom w:val="none" w:sz="0" w:space="0" w:color="auto"/>
        <w:right w:val="none" w:sz="0" w:space="0" w:color="auto"/>
      </w:divBdr>
    </w:div>
    <w:div w:id="493692444">
      <w:bodyDiv w:val="1"/>
      <w:marLeft w:val="0"/>
      <w:marRight w:val="0"/>
      <w:marTop w:val="0"/>
      <w:marBottom w:val="0"/>
      <w:divBdr>
        <w:top w:val="none" w:sz="0" w:space="0" w:color="auto"/>
        <w:left w:val="none" w:sz="0" w:space="0" w:color="auto"/>
        <w:bottom w:val="none" w:sz="0" w:space="0" w:color="auto"/>
        <w:right w:val="none" w:sz="0" w:space="0" w:color="auto"/>
      </w:divBdr>
    </w:div>
    <w:div w:id="515776805">
      <w:bodyDiv w:val="1"/>
      <w:marLeft w:val="0"/>
      <w:marRight w:val="0"/>
      <w:marTop w:val="0"/>
      <w:marBottom w:val="0"/>
      <w:divBdr>
        <w:top w:val="none" w:sz="0" w:space="0" w:color="auto"/>
        <w:left w:val="none" w:sz="0" w:space="0" w:color="auto"/>
        <w:bottom w:val="none" w:sz="0" w:space="0" w:color="auto"/>
        <w:right w:val="none" w:sz="0" w:space="0" w:color="auto"/>
      </w:divBdr>
      <w:divsChild>
        <w:div w:id="222329697">
          <w:marLeft w:val="0"/>
          <w:marRight w:val="0"/>
          <w:marTop w:val="0"/>
          <w:marBottom w:val="0"/>
          <w:divBdr>
            <w:top w:val="none" w:sz="0" w:space="0" w:color="auto"/>
            <w:left w:val="none" w:sz="0" w:space="0" w:color="auto"/>
            <w:bottom w:val="none" w:sz="0" w:space="0" w:color="auto"/>
            <w:right w:val="none" w:sz="0" w:space="0" w:color="auto"/>
          </w:divBdr>
          <w:divsChild>
            <w:div w:id="2043510586">
              <w:marLeft w:val="0"/>
              <w:marRight w:val="0"/>
              <w:marTop w:val="0"/>
              <w:marBottom w:val="0"/>
              <w:divBdr>
                <w:top w:val="none" w:sz="0" w:space="0" w:color="auto"/>
                <w:left w:val="none" w:sz="0" w:space="0" w:color="auto"/>
                <w:bottom w:val="none" w:sz="0" w:space="0" w:color="auto"/>
                <w:right w:val="none" w:sz="0" w:space="0" w:color="auto"/>
              </w:divBdr>
              <w:divsChild>
                <w:div w:id="16783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4657">
          <w:marLeft w:val="0"/>
          <w:marRight w:val="0"/>
          <w:marTop w:val="0"/>
          <w:marBottom w:val="0"/>
          <w:divBdr>
            <w:top w:val="none" w:sz="0" w:space="0" w:color="auto"/>
            <w:left w:val="none" w:sz="0" w:space="0" w:color="auto"/>
            <w:bottom w:val="none" w:sz="0" w:space="0" w:color="auto"/>
            <w:right w:val="none" w:sz="0" w:space="0" w:color="auto"/>
          </w:divBdr>
          <w:divsChild>
            <w:div w:id="1028601368">
              <w:marLeft w:val="0"/>
              <w:marRight w:val="0"/>
              <w:marTop w:val="0"/>
              <w:marBottom w:val="0"/>
              <w:divBdr>
                <w:top w:val="none" w:sz="0" w:space="0" w:color="auto"/>
                <w:left w:val="none" w:sz="0" w:space="0" w:color="auto"/>
                <w:bottom w:val="none" w:sz="0" w:space="0" w:color="auto"/>
                <w:right w:val="none" w:sz="0" w:space="0" w:color="auto"/>
              </w:divBdr>
              <w:divsChild>
                <w:div w:id="19043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2245">
          <w:marLeft w:val="0"/>
          <w:marRight w:val="0"/>
          <w:marTop w:val="0"/>
          <w:marBottom w:val="0"/>
          <w:divBdr>
            <w:top w:val="none" w:sz="0" w:space="0" w:color="auto"/>
            <w:left w:val="none" w:sz="0" w:space="0" w:color="auto"/>
            <w:bottom w:val="none" w:sz="0" w:space="0" w:color="auto"/>
            <w:right w:val="none" w:sz="0" w:space="0" w:color="auto"/>
          </w:divBdr>
        </w:div>
        <w:div w:id="455219677">
          <w:marLeft w:val="0"/>
          <w:marRight w:val="0"/>
          <w:marTop w:val="0"/>
          <w:marBottom w:val="0"/>
          <w:divBdr>
            <w:top w:val="none" w:sz="0" w:space="0" w:color="auto"/>
            <w:left w:val="none" w:sz="0" w:space="0" w:color="auto"/>
            <w:bottom w:val="none" w:sz="0" w:space="0" w:color="auto"/>
            <w:right w:val="none" w:sz="0" w:space="0" w:color="auto"/>
          </w:divBdr>
          <w:divsChild>
            <w:div w:id="585849232">
              <w:marLeft w:val="0"/>
              <w:marRight w:val="0"/>
              <w:marTop w:val="0"/>
              <w:marBottom w:val="0"/>
              <w:divBdr>
                <w:top w:val="none" w:sz="0" w:space="0" w:color="auto"/>
                <w:left w:val="none" w:sz="0" w:space="0" w:color="auto"/>
                <w:bottom w:val="none" w:sz="0" w:space="0" w:color="auto"/>
                <w:right w:val="none" w:sz="0" w:space="0" w:color="auto"/>
              </w:divBdr>
              <w:divsChild>
                <w:div w:id="70256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7064">
          <w:marLeft w:val="0"/>
          <w:marRight w:val="0"/>
          <w:marTop w:val="0"/>
          <w:marBottom w:val="0"/>
          <w:divBdr>
            <w:top w:val="none" w:sz="0" w:space="0" w:color="auto"/>
            <w:left w:val="none" w:sz="0" w:space="0" w:color="auto"/>
            <w:bottom w:val="none" w:sz="0" w:space="0" w:color="auto"/>
            <w:right w:val="none" w:sz="0" w:space="0" w:color="auto"/>
          </w:divBdr>
          <w:divsChild>
            <w:div w:id="473185250">
              <w:marLeft w:val="0"/>
              <w:marRight w:val="0"/>
              <w:marTop w:val="0"/>
              <w:marBottom w:val="0"/>
              <w:divBdr>
                <w:top w:val="none" w:sz="0" w:space="0" w:color="auto"/>
                <w:left w:val="none" w:sz="0" w:space="0" w:color="auto"/>
                <w:bottom w:val="none" w:sz="0" w:space="0" w:color="auto"/>
                <w:right w:val="none" w:sz="0" w:space="0" w:color="auto"/>
              </w:divBdr>
              <w:divsChild>
                <w:div w:id="9800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9977">
          <w:marLeft w:val="0"/>
          <w:marRight w:val="0"/>
          <w:marTop w:val="0"/>
          <w:marBottom w:val="0"/>
          <w:divBdr>
            <w:top w:val="none" w:sz="0" w:space="0" w:color="auto"/>
            <w:left w:val="none" w:sz="0" w:space="0" w:color="auto"/>
            <w:bottom w:val="none" w:sz="0" w:space="0" w:color="auto"/>
            <w:right w:val="none" w:sz="0" w:space="0" w:color="auto"/>
          </w:divBdr>
        </w:div>
      </w:divsChild>
    </w:div>
    <w:div w:id="588345381">
      <w:bodyDiv w:val="1"/>
      <w:marLeft w:val="0"/>
      <w:marRight w:val="0"/>
      <w:marTop w:val="0"/>
      <w:marBottom w:val="0"/>
      <w:divBdr>
        <w:top w:val="none" w:sz="0" w:space="0" w:color="auto"/>
        <w:left w:val="none" w:sz="0" w:space="0" w:color="auto"/>
        <w:bottom w:val="none" w:sz="0" w:space="0" w:color="auto"/>
        <w:right w:val="none" w:sz="0" w:space="0" w:color="auto"/>
      </w:divBdr>
    </w:div>
    <w:div w:id="607009481">
      <w:bodyDiv w:val="1"/>
      <w:marLeft w:val="0"/>
      <w:marRight w:val="0"/>
      <w:marTop w:val="0"/>
      <w:marBottom w:val="0"/>
      <w:divBdr>
        <w:top w:val="none" w:sz="0" w:space="0" w:color="auto"/>
        <w:left w:val="none" w:sz="0" w:space="0" w:color="auto"/>
        <w:bottom w:val="none" w:sz="0" w:space="0" w:color="auto"/>
        <w:right w:val="none" w:sz="0" w:space="0" w:color="auto"/>
      </w:divBdr>
    </w:div>
    <w:div w:id="615254354">
      <w:bodyDiv w:val="1"/>
      <w:marLeft w:val="0"/>
      <w:marRight w:val="0"/>
      <w:marTop w:val="0"/>
      <w:marBottom w:val="0"/>
      <w:divBdr>
        <w:top w:val="none" w:sz="0" w:space="0" w:color="auto"/>
        <w:left w:val="none" w:sz="0" w:space="0" w:color="auto"/>
        <w:bottom w:val="none" w:sz="0" w:space="0" w:color="auto"/>
        <w:right w:val="none" w:sz="0" w:space="0" w:color="auto"/>
      </w:divBdr>
    </w:div>
    <w:div w:id="668024580">
      <w:bodyDiv w:val="1"/>
      <w:marLeft w:val="0"/>
      <w:marRight w:val="0"/>
      <w:marTop w:val="0"/>
      <w:marBottom w:val="0"/>
      <w:divBdr>
        <w:top w:val="none" w:sz="0" w:space="0" w:color="auto"/>
        <w:left w:val="none" w:sz="0" w:space="0" w:color="auto"/>
        <w:bottom w:val="none" w:sz="0" w:space="0" w:color="auto"/>
        <w:right w:val="none" w:sz="0" w:space="0" w:color="auto"/>
      </w:divBdr>
    </w:div>
    <w:div w:id="729884877">
      <w:bodyDiv w:val="1"/>
      <w:marLeft w:val="0"/>
      <w:marRight w:val="0"/>
      <w:marTop w:val="0"/>
      <w:marBottom w:val="0"/>
      <w:divBdr>
        <w:top w:val="none" w:sz="0" w:space="0" w:color="auto"/>
        <w:left w:val="none" w:sz="0" w:space="0" w:color="auto"/>
        <w:bottom w:val="none" w:sz="0" w:space="0" w:color="auto"/>
        <w:right w:val="none" w:sz="0" w:space="0" w:color="auto"/>
      </w:divBdr>
    </w:div>
    <w:div w:id="749346665">
      <w:bodyDiv w:val="1"/>
      <w:marLeft w:val="0"/>
      <w:marRight w:val="0"/>
      <w:marTop w:val="0"/>
      <w:marBottom w:val="0"/>
      <w:divBdr>
        <w:top w:val="none" w:sz="0" w:space="0" w:color="auto"/>
        <w:left w:val="none" w:sz="0" w:space="0" w:color="auto"/>
        <w:bottom w:val="none" w:sz="0" w:space="0" w:color="auto"/>
        <w:right w:val="none" w:sz="0" w:space="0" w:color="auto"/>
      </w:divBdr>
    </w:div>
    <w:div w:id="769810431">
      <w:bodyDiv w:val="1"/>
      <w:marLeft w:val="0"/>
      <w:marRight w:val="0"/>
      <w:marTop w:val="0"/>
      <w:marBottom w:val="0"/>
      <w:divBdr>
        <w:top w:val="none" w:sz="0" w:space="0" w:color="auto"/>
        <w:left w:val="none" w:sz="0" w:space="0" w:color="auto"/>
        <w:bottom w:val="none" w:sz="0" w:space="0" w:color="auto"/>
        <w:right w:val="none" w:sz="0" w:space="0" w:color="auto"/>
      </w:divBdr>
    </w:div>
    <w:div w:id="811602549">
      <w:bodyDiv w:val="1"/>
      <w:marLeft w:val="0"/>
      <w:marRight w:val="0"/>
      <w:marTop w:val="0"/>
      <w:marBottom w:val="0"/>
      <w:divBdr>
        <w:top w:val="none" w:sz="0" w:space="0" w:color="auto"/>
        <w:left w:val="none" w:sz="0" w:space="0" w:color="auto"/>
        <w:bottom w:val="none" w:sz="0" w:space="0" w:color="auto"/>
        <w:right w:val="none" w:sz="0" w:space="0" w:color="auto"/>
      </w:divBdr>
    </w:div>
    <w:div w:id="857080616">
      <w:bodyDiv w:val="1"/>
      <w:marLeft w:val="0"/>
      <w:marRight w:val="0"/>
      <w:marTop w:val="0"/>
      <w:marBottom w:val="0"/>
      <w:divBdr>
        <w:top w:val="none" w:sz="0" w:space="0" w:color="auto"/>
        <w:left w:val="none" w:sz="0" w:space="0" w:color="auto"/>
        <w:bottom w:val="none" w:sz="0" w:space="0" w:color="auto"/>
        <w:right w:val="none" w:sz="0" w:space="0" w:color="auto"/>
      </w:divBdr>
    </w:div>
    <w:div w:id="953098679">
      <w:bodyDiv w:val="1"/>
      <w:marLeft w:val="0"/>
      <w:marRight w:val="0"/>
      <w:marTop w:val="0"/>
      <w:marBottom w:val="0"/>
      <w:divBdr>
        <w:top w:val="none" w:sz="0" w:space="0" w:color="auto"/>
        <w:left w:val="none" w:sz="0" w:space="0" w:color="auto"/>
        <w:bottom w:val="none" w:sz="0" w:space="0" w:color="auto"/>
        <w:right w:val="none" w:sz="0" w:space="0" w:color="auto"/>
      </w:divBdr>
      <w:divsChild>
        <w:div w:id="1243953754">
          <w:marLeft w:val="0"/>
          <w:marRight w:val="0"/>
          <w:marTop w:val="0"/>
          <w:marBottom w:val="0"/>
          <w:divBdr>
            <w:top w:val="none" w:sz="0" w:space="0" w:color="auto"/>
            <w:left w:val="none" w:sz="0" w:space="0" w:color="auto"/>
            <w:bottom w:val="none" w:sz="0" w:space="0" w:color="auto"/>
            <w:right w:val="none" w:sz="0" w:space="0" w:color="auto"/>
          </w:divBdr>
          <w:divsChild>
            <w:div w:id="1282954751">
              <w:marLeft w:val="0"/>
              <w:marRight w:val="0"/>
              <w:marTop w:val="0"/>
              <w:marBottom w:val="0"/>
              <w:divBdr>
                <w:top w:val="none" w:sz="0" w:space="0" w:color="auto"/>
                <w:left w:val="none" w:sz="0" w:space="0" w:color="auto"/>
                <w:bottom w:val="none" w:sz="0" w:space="0" w:color="auto"/>
                <w:right w:val="none" w:sz="0" w:space="0" w:color="auto"/>
              </w:divBdr>
              <w:divsChild>
                <w:div w:id="1227062049">
                  <w:marLeft w:val="0"/>
                  <w:marRight w:val="0"/>
                  <w:marTop w:val="0"/>
                  <w:marBottom w:val="0"/>
                  <w:divBdr>
                    <w:top w:val="none" w:sz="0" w:space="0" w:color="auto"/>
                    <w:left w:val="none" w:sz="0" w:space="0" w:color="auto"/>
                    <w:bottom w:val="none" w:sz="0" w:space="0" w:color="auto"/>
                    <w:right w:val="none" w:sz="0" w:space="0" w:color="auto"/>
                  </w:divBdr>
                  <w:divsChild>
                    <w:div w:id="1621720455">
                      <w:marLeft w:val="-225"/>
                      <w:marRight w:val="-225"/>
                      <w:marTop w:val="0"/>
                      <w:marBottom w:val="0"/>
                      <w:divBdr>
                        <w:top w:val="none" w:sz="0" w:space="0" w:color="auto"/>
                        <w:left w:val="none" w:sz="0" w:space="0" w:color="auto"/>
                        <w:bottom w:val="none" w:sz="0" w:space="0" w:color="auto"/>
                        <w:right w:val="none" w:sz="0" w:space="0" w:color="auto"/>
                      </w:divBdr>
                      <w:divsChild>
                        <w:div w:id="757676145">
                          <w:marLeft w:val="0"/>
                          <w:marRight w:val="0"/>
                          <w:marTop w:val="0"/>
                          <w:marBottom w:val="0"/>
                          <w:divBdr>
                            <w:top w:val="none" w:sz="0" w:space="0" w:color="auto"/>
                            <w:left w:val="none" w:sz="0" w:space="0" w:color="auto"/>
                            <w:bottom w:val="none" w:sz="0" w:space="0" w:color="auto"/>
                            <w:right w:val="none" w:sz="0" w:space="0" w:color="auto"/>
                          </w:divBdr>
                          <w:divsChild>
                            <w:div w:id="1162349770">
                              <w:marLeft w:val="0"/>
                              <w:marRight w:val="0"/>
                              <w:marTop w:val="0"/>
                              <w:marBottom w:val="0"/>
                              <w:divBdr>
                                <w:top w:val="none" w:sz="0" w:space="0" w:color="auto"/>
                                <w:left w:val="none" w:sz="0" w:space="0" w:color="auto"/>
                                <w:bottom w:val="none" w:sz="0" w:space="0" w:color="auto"/>
                                <w:right w:val="none" w:sz="0" w:space="0" w:color="auto"/>
                              </w:divBdr>
                              <w:divsChild>
                                <w:div w:id="1615554279">
                                  <w:marLeft w:val="0"/>
                                  <w:marRight w:val="0"/>
                                  <w:marTop w:val="300"/>
                                  <w:marBottom w:val="0"/>
                                  <w:divBdr>
                                    <w:top w:val="none" w:sz="0" w:space="0" w:color="auto"/>
                                    <w:left w:val="none" w:sz="0" w:space="0" w:color="auto"/>
                                    <w:bottom w:val="none" w:sz="0" w:space="0" w:color="auto"/>
                                    <w:right w:val="none" w:sz="0" w:space="0" w:color="auto"/>
                                  </w:divBdr>
                                  <w:divsChild>
                                    <w:div w:id="1338388795">
                                      <w:marLeft w:val="0"/>
                                      <w:marRight w:val="0"/>
                                      <w:marTop w:val="0"/>
                                      <w:marBottom w:val="0"/>
                                      <w:divBdr>
                                        <w:top w:val="none" w:sz="0" w:space="0" w:color="auto"/>
                                        <w:left w:val="none" w:sz="0" w:space="0" w:color="auto"/>
                                        <w:bottom w:val="none" w:sz="0" w:space="0" w:color="auto"/>
                                        <w:right w:val="none" w:sz="0" w:space="0" w:color="auto"/>
                                      </w:divBdr>
                                      <w:divsChild>
                                        <w:div w:id="1374619343">
                                          <w:marLeft w:val="0"/>
                                          <w:marRight w:val="0"/>
                                          <w:marTop w:val="120"/>
                                          <w:marBottom w:val="150"/>
                                          <w:divBdr>
                                            <w:top w:val="none" w:sz="0" w:space="0" w:color="auto"/>
                                            <w:left w:val="none" w:sz="0" w:space="0" w:color="auto"/>
                                            <w:bottom w:val="none" w:sz="0" w:space="0" w:color="auto"/>
                                            <w:right w:val="none" w:sz="0" w:space="0" w:color="auto"/>
                                          </w:divBdr>
                                          <w:divsChild>
                                            <w:div w:id="1903638147">
                                              <w:marLeft w:val="0"/>
                                              <w:marRight w:val="0"/>
                                              <w:marTop w:val="0"/>
                                              <w:marBottom w:val="0"/>
                                              <w:divBdr>
                                                <w:top w:val="none" w:sz="0" w:space="0" w:color="auto"/>
                                                <w:left w:val="none" w:sz="0" w:space="0" w:color="auto"/>
                                                <w:bottom w:val="none" w:sz="0" w:space="0" w:color="auto"/>
                                                <w:right w:val="none" w:sz="0" w:space="0" w:color="auto"/>
                                              </w:divBdr>
                                              <w:divsChild>
                                                <w:div w:id="1198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1044">
                                      <w:marLeft w:val="0"/>
                                      <w:marRight w:val="0"/>
                                      <w:marTop w:val="75"/>
                                      <w:marBottom w:val="75"/>
                                      <w:divBdr>
                                        <w:top w:val="single" w:sz="6" w:space="8" w:color="EBCCD1"/>
                                        <w:left w:val="single" w:sz="6" w:space="8" w:color="EBCCD1"/>
                                        <w:bottom w:val="single" w:sz="6" w:space="8" w:color="EBCCD1"/>
                                        <w:right w:val="single" w:sz="6" w:space="8" w:color="EBCCD1"/>
                                      </w:divBdr>
                                    </w:div>
                                    <w:div w:id="7414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044332">
      <w:bodyDiv w:val="1"/>
      <w:marLeft w:val="0"/>
      <w:marRight w:val="0"/>
      <w:marTop w:val="0"/>
      <w:marBottom w:val="0"/>
      <w:divBdr>
        <w:top w:val="none" w:sz="0" w:space="0" w:color="auto"/>
        <w:left w:val="none" w:sz="0" w:space="0" w:color="auto"/>
        <w:bottom w:val="none" w:sz="0" w:space="0" w:color="auto"/>
        <w:right w:val="none" w:sz="0" w:space="0" w:color="auto"/>
      </w:divBdr>
    </w:div>
    <w:div w:id="1128813854">
      <w:bodyDiv w:val="1"/>
      <w:marLeft w:val="0"/>
      <w:marRight w:val="0"/>
      <w:marTop w:val="0"/>
      <w:marBottom w:val="0"/>
      <w:divBdr>
        <w:top w:val="none" w:sz="0" w:space="0" w:color="auto"/>
        <w:left w:val="none" w:sz="0" w:space="0" w:color="auto"/>
        <w:bottom w:val="none" w:sz="0" w:space="0" w:color="auto"/>
        <w:right w:val="none" w:sz="0" w:space="0" w:color="auto"/>
      </w:divBdr>
    </w:div>
    <w:div w:id="1140927920">
      <w:bodyDiv w:val="1"/>
      <w:marLeft w:val="0"/>
      <w:marRight w:val="0"/>
      <w:marTop w:val="0"/>
      <w:marBottom w:val="0"/>
      <w:divBdr>
        <w:top w:val="none" w:sz="0" w:space="0" w:color="auto"/>
        <w:left w:val="none" w:sz="0" w:space="0" w:color="auto"/>
        <w:bottom w:val="none" w:sz="0" w:space="0" w:color="auto"/>
        <w:right w:val="none" w:sz="0" w:space="0" w:color="auto"/>
      </w:divBdr>
      <w:divsChild>
        <w:div w:id="1730571430">
          <w:marLeft w:val="0"/>
          <w:marRight w:val="0"/>
          <w:marTop w:val="0"/>
          <w:marBottom w:val="0"/>
          <w:divBdr>
            <w:top w:val="none" w:sz="0" w:space="0" w:color="auto"/>
            <w:left w:val="none" w:sz="0" w:space="0" w:color="auto"/>
            <w:bottom w:val="none" w:sz="0" w:space="0" w:color="auto"/>
            <w:right w:val="none" w:sz="0" w:space="0" w:color="auto"/>
          </w:divBdr>
          <w:divsChild>
            <w:div w:id="1848475453">
              <w:marLeft w:val="0"/>
              <w:marRight w:val="0"/>
              <w:marTop w:val="0"/>
              <w:marBottom w:val="0"/>
              <w:divBdr>
                <w:top w:val="none" w:sz="0" w:space="0" w:color="auto"/>
                <w:left w:val="none" w:sz="0" w:space="0" w:color="auto"/>
                <w:bottom w:val="none" w:sz="0" w:space="0" w:color="auto"/>
                <w:right w:val="none" w:sz="0" w:space="0" w:color="auto"/>
              </w:divBdr>
              <w:divsChild>
                <w:div w:id="1000692458">
                  <w:marLeft w:val="0"/>
                  <w:marRight w:val="0"/>
                  <w:marTop w:val="0"/>
                  <w:marBottom w:val="0"/>
                  <w:divBdr>
                    <w:top w:val="none" w:sz="0" w:space="0" w:color="auto"/>
                    <w:left w:val="none" w:sz="0" w:space="0" w:color="auto"/>
                    <w:bottom w:val="none" w:sz="0" w:space="0" w:color="auto"/>
                    <w:right w:val="none" w:sz="0" w:space="0" w:color="auto"/>
                  </w:divBdr>
                  <w:divsChild>
                    <w:div w:id="2090496019">
                      <w:marLeft w:val="0"/>
                      <w:marRight w:val="0"/>
                      <w:marTop w:val="0"/>
                      <w:marBottom w:val="0"/>
                      <w:divBdr>
                        <w:top w:val="none" w:sz="0" w:space="0" w:color="auto"/>
                        <w:left w:val="none" w:sz="0" w:space="0" w:color="auto"/>
                        <w:bottom w:val="none" w:sz="0" w:space="0" w:color="auto"/>
                        <w:right w:val="none" w:sz="0" w:space="0" w:color="auto"/>
                      </w:divBdr>
                      <w:divsChild>
                        <w:div w:id="2136096328">
                          <w:marLeft w:val="0"/>
                          <w:marRight w:val="0"/>
                          <w:marTop w:val="0"/>
                          <w:marBottom w:val="0"/>
                          <w:divBdr>
                            <w:top w:val="none" w:sz="0" w:space="0" w:color="auto"/>
                            <w:left w:val="none" w:sz="0" w:space="0" w:color="auto"/>
                            <w:bottom w:val="none" w:sz="0" w:space="0" w:color="auto"/>
                            <w:right w:val="none" w:sz="0" w:space="0" w:color="auto"/>
                          </w:divBdr>
                          <w:divsChild>
                            <w:div w:id="1480415355">
                              <w:marLeft w:val="0"/>
                              <w:marRight w:val="0"/>
                              <w:marTop w:val="0"/>
                              <w:marBottom w:val="0"/>
                              <w:divBdr>
                                <w:top w:val="none" w:sz="0" w:space="0" w:color="auto"/>
                                <w:left w:val="none" w:sz="0" w:space="0" w:color="auto"/>
                                <w:bottom w:val="none" w:sz="0" w:space="0" w:color="auto"/>
                                <w:right w:val="none" w:sz="0" w:space="0" w:color="auto"/>
                              </w:divBdr>
                              <w:divsChild>
                                <w:div w:id="567888253">
                                  <w:marLeft w:val="0"/>
                                  <w:marRight w:val="0"/>
                                  <w:marTop w:val="0"/>
                                  <w:marBottom w:val="0"/>
                                  <w:divBdr>
                                    <w:top w:val="none" w:sz="0" w:space="0" w:color="auto"/>
                                    <w:left w:val="none" w:sz="0" w:space="0" w:color="auto"/>
                                    <w:bottom w:val="none" w:sz="0" w:space="0" w:color="auto"/>
                                    <w:right w:val="none" w:sz="0" w:space="0" w:color="auto"/>
                                  </w:divBdr>
                                  <w:divsChild>
                                    <w:div w:id="214313471">
                                      <w:marLeft w:val="0"/>
                                      <w:marRight w:val="0"/>
                                      <w:marTop w:val="0"/>
                                      <w:marBottom w:val="0"/>
                                      <w:divBdr>
                                        <w:top w:val="none" w:sz="0" w:space="0" w:color="auto"/>
                                        <w:left w:val="none" w:sz="0" w:space="0" w:color="auto"/>
                                        <w:bottom w:val="none" w:sz="0" w:space="0" w:color="auto"/>
                                        <w:right w:val="none" w:sz="0" w:space="0" w:color="auto"/>
                                      </w:divBdr>
                                      <w:divsChild>
                                        <w:div w:id="1513453123">
                                          <w:marLeft w:val="0"/>
                                          <w:marRight w:val="0"/>
                                          <w:marTop w:val="0"/>
                                          <w:marBottom w:val="0"/>
                                          <w:divBdr>
                                            <w:top w:val="none" w:sz="0" w:space="0" w:color="auto"/>
                                            <w:left w:val="none" w:sz="0" w:space="0" w:color="auto"/>
                                            <w:bottom w:val="none" w:sz="0" w:space="0" w:color="auto"/>
                                            <w:right w:val="none" w:sz="0" w:space="0" w:color="auto"/>
                                          </w:divBdr>
                                          <w:divsChild>
                                            <w:div w:id="462164472">
                                              <w:marLeft w:val="0"/>
                                              <w:marRight w:val="0"/>
                                              <w:marTop w:val="0"/>
                                              <w:marBottom w:val="0"/>
                                              <w:divBdr>
                                                <w:top w:val="none" w:sz="0" w:space="0" w:color="auto"/>
                                                <w:left w:val="none" w:sz="0" w:space="0" w:color="auto"/>
                                                <w:bottom w:val="none" w:sz="0" w:space="0" w:color="auto"/>
                                                <w:right w:val="none" w:sz="0" w:space="0" w:color="auto"/>
                                              </w:divBdr>
                                              <w:divsChild>
                                                <w:div w:id="1796411687">
                                                  <w:marLeft w:val="0"/>
                                                  <w:marRight w:val="0"/>
                                                  <w:marTop w:val="0"/>
                                                  <w:marBottom w:val="0"/>
                                                  <w:divBdr>
                                                    <w:top w:val="none" w:sz="0" w:space="0" w:color="auto"/>
                                                    <w:left w:val="none" w:sz="0" w:space="0" w:color="auto"/>
                                                    <w:bottom w:val="none" w:sz="0" w:space="0" w:color="auto"/>
                                                    <w:right w:val="none" w:sz="0" w:space="0" w:color="auto"/>
                                                  </w:divBdr>
                                                  <w:divsChild>
                                                    <w:div w:id="17516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127271">
      <w:bodyDiv w:val="1"/>
      <w:marLeft w:val="0"/>
      <w:marRight w:val="0"/>
      <w:marTop w:val="0"/>
      <w:marBottom w:val="0"/>
      <w:divBdr>
        <w:top w:val="none" w:sz="0" w:space="0" w:color="auto"/>
        <w:left w:val="none" w:sz="0" w:space="0" w:color="auto"/>
        <w:bottom w:val="none" w:sz="0" w:space="0" w:color="auto"/>
        <w:right w:val="none" w:sz="0" w:space="0" w:color="auto"/>
      </w:divBdr>
    </w:div>
    <w:div w:id="1281187527">
      <w:bodyDiv w:val="1"/>
      <w:marLeft w:val="0"/>
      <w:marRight w:val="0"/>
      <w:marTop w:val="0"/>
      <w:marBottom w:val="0"/>
      <w:divBdr>
        <w:top w:val="none" w:sz="0" w:space="0" w:color="auto"/>
        <w:left w:val="none" w:sz="0" w:space="0" w:color="auto"/>
        <w:bottom w:val="none" w:sz="0" w:space="0" w:color="auto"/>
        <w:right w:val="none" w:sz="0" w:space="0" w:color="auto"/>
      </w:divBdr>
    </w:div>
    <w:div w:id="1298802943">
      <w:bodyDiv w:val="1"/>
      <w:marLeft w:val="0"/>
      <w:marRight w:val="0"/>
      <w:marTop w:val="0"/>
      <w:marBottom w:val="0"/>
      <w:divBdr>
        <w:top w:val="none" w:sz="0" w:space="0" w:color="auto"/>
        <w:left w:val="none" w:sz="0" w:space="0" w:color="auto"/>
        <w:bottom w:val="none" w:sz="0" w:space="0" w:color="auto"/>
        <w:right w:val="none" w:sz="0" w:space="0" w:color="auto"/>
      </w:divBdr>
    </w:div>
    <w:div w:id="1359701453">
      <w:bodyDiv w:val="1"/>
      <w:marLeft w:val="0"/>
      <w:marRight w:val="0"/>
      <w:marTop w:val="0"/>
      <w:marBottom w:val="0"/>
      <w:divBdr>
        <w:top w:val="none" w:sz="0" w:space="0" w:color="auto"/>
        <w:left w:val="none" w:sz="0" w:space="0" w:color="auto"/>
        <w:bottom w:val="none" w:sz="0" w:space="0" w:color="auto"/>
        <w:right w:val="none" w:sz="0" w:space="0" w:color="auto"/>
      </w:divBdr>
      <w:divsChild>
        <w:div w:id="924221421">
          <w:marLeft w:val="0"/>
          <w:marRight w:val="0"/>
          <w:marTop w:val="0"/>
          <w:marBottom w:val="0"/>
          <w:divBdr>
            <w:top w:val="none" w:sz="0" w:space="0" w:color="auto"/>
            <w:left w:val="none" w:sz="0" w:space="0" w:color="auto"/>
            <w:bottom w:val="none" w:sz="0" w:space="0" w:color="auto"/>
            <w:right w:val="none" w:sz="0" w:space="0" w:color="auto"/>
          </w:divBdr>
          <w:divsChild>
            <w:div w:id="410855425">
              <w:marLeft w:val="0"/>
              <w:marRight w:val="0"/>
              <w:marTop w:val="0"/>
              <w:marBottom w:val="0"/>
              <w:divBdr>
                <w:top w:val="none" w:sz="0" w:space="0" w:color="auto"/>
                <w:left w:val="none" w:sz="0" w:space="0" w:color="auto"/>
                <w:bottom w:val="none" w:sz="0" w:space="0" w:color="auto"/>
                <w:right w:val="none" w:sz="0" w:space="0" w:color="auto"/>
              </w:divBdr>
              <w:divsChild>
                <w:div w:id="1381709044">
                  <w:marLeft w:val="0"/>
                  <w:marRight w:val="0"/>
                  <w:marTop w:val="0"/>
                  <w:marBottom w:val="0"/>
                  <w:divBdr>
                    <w:top w:val="none" w:sz="0" w:space="0" w:color="auto"/>
                    <w:left w:val="none" w:sz="0" w:space="0" w:color="auto"/>
                    <w:bottom w:val="none" w:sz="0" w:space="0" w:color="auto"/>
                    <w:right w:val="none" w:sz="0" w:space="0" w:color="auto"/>
                  </w:divBdr>
                  <w:divsChild>
                    <w:div w:id="1849368974">
                      <w:marLeft w:val="0"/>
                      <w:marRight w:val="0"/>
                      <w:marTop w:val="0"/>
                      <w:marBottom w:val="0"/>
                      <w:divBdr>
                        <w:top w:val="none" w:sz="0" w:space="0" w:color="auto"/>
                        <w:left w:val="none" w:sz="0" w:space="0" w:color="auto"/>
                        <w:bottom w:val="none" w:sz="0" w:space="0" w:color="auto"/>
                        <w:right w:val="none" w:sz="0" w:space="0" w:color="auto"/>
                      </w:divBdr>
                      <w:divsChild>
                        <w:div w:id="1199581947">
                          <w:marLeft w:val="0"/>
                          <w:marRight w:val="0"/>
                          <w:marTop w:val="0"/>
                          <w:marBottom w:val="0"/>
                          <w:divBdr>
                            <w:top w:val="none" w:sz="0" w:space="0" w:color="auto"/>
                            <w:left w:val="none" w:sz="0" w:space="0" w:color="auto"/>
                            <w:bottom w:val="none" w:sz="0" w:space="0" w:color="auto"/>
                            <w:right w:val="none" w:sz="0" w:space="0" w:color="auto"/>
                          </w:divBdr>
                          <w:divsChild>
                            <w:div w:id="1147891108">
                              <w:marLeft w:val="0"/>
                              <w:marRight w:val="0"/>
                              <w:marTop w:val="0"/>
                              <w:marBottom w:val="0"/>
                              <w:divBdr>
                                <w:top w:val="none" w:sz="0" w:space="0" w:color="auto"/>
                                <w:left w:val="none" w:sz="0" w:space="0" w:color="auto"/>
                                <w:bottom w:val="none" w:sz="0" w:space="0" w:color="auto"/>
                                <w:right w:val="none" w:sz="0" w:space="0" w:color="auto"/>
                              </w:divBdr>
                              <w:divsChild>
                                <w:div w:id="188761725">
                                  <w:marLeft w:val="0"/>
                                  <w:marRight w:val="0"/>
                                  <w:marTop w:val="0"/>
                                  <w:marBottom w:val="0"/>
                                  <w:divBdr>
                                    <w:top w:val="none" w:sz="0" w:space="0" w:color="auto"/>
                                    <w:left w:val="none" w:sz="0" w:space="0" w:color="auto"/>
                                    <w:bottom w:val="none" w:sz="0" w:space="0" w:color="auto"/>
                                    <w:right w:val="none" w:sz="0" w:space="0" w:color="auto"/>
                                  </w:divBdr>
                                  <w:divsChild>
                                    <w:div w:id="504903300">
                                      <w:marLeft w:val="0"/>
                                      <w:marRight w:val="0"/>
                                      <w:marTop w:val="0"/>
                                      <w:marBottom w:val="0"/>
                                      <w:divBdr>
                                        <w:top w:val="none" w:sz="0" w:space="0" w:color="auto"/>
                                        <w:left w:val="none" w:sz="0" w:space="0" w:color="auto"/>
                                        <w:bottom w:val="none" w:sz="0" w:space="0" w:color="auto"/>
                                        <w:right w:val="none" w:sz="0" w:space="0" w:color="auto"/>
                                      </w:divBdr>
                                      <w:divsChild>
                                        <w:div w:id="1033194659">
                                          <w:marLeft w:val="0"/>
                                          <w:marRight w:val="0"/>
                                          <w:marTop w:val="0"/>
                                          <w:marBottom w:val="0"/>
                                          <w:divBdr>
                                            <w:top w:val="none" w:sz="0" w:space="0" w:color="auto"/>
                                            <w:left w:val="none" w:sz="0" w:space="0" w:color="auto"/>
                                            <w:bottom w:val="none" w:sz="0" w:space="0" w:color="auto"/>
                                            <w:right w:val="none" w:sz="0" w:space="0" w:color="auto"/>
                                          </w:divBdr>
                                          <w:divsChild>
                                            <w:div w:id="1560509767">
                                              <w:marLeft w:val="0"/>
                                              <w:marRight w:val="0"/>
                                              <w:marTop w:val="0"/>
                                              <w:marBottom w:val="0"/>
                                              <w:divBdr>
                                                <w:top w:val="none" w:sz="0" w:space="0" w:color="auto"/>
                                                <w:left w:val="none" w:sz="0" w:space="0" w:color="auto"/>
                                                <w:bottom w:val="none" w:sz="0" w:space="0" w:color="auto"/>
                                                <w:right w:val="none" w:sz="0" w:space="0" w:color="auto"/>
                                              </w:divBdr>
                                              <w:divsChild>
                                                <w:div w:id="858741642">
                                                  <w:marLeft w:val="0"/>
                                                  <w:marRight w:val="0"/>
                                                  <w:marTop w:val="0"/>
                                                  <w:marBottom w:val="0"/>
                                                  <w:divBdr>
                                                    <w:top w:val="none" w:sz="0" w:space="0" w:color="auto"/>
                                                    <w:left w:val="none" w:sz="0" w:space="0" w:color="auto"/>
                                                    <w:bottom w:val="none" w:sz="0" w:space="0" w:color="auto"/>
                                                    <w:right w:val="none" w:sz="0" w:space="0" w:color="auto"/>
                                                  </w:divBdr>
                                                  <w:divsChild>
                                                    <w:div w:id="20403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038715">
      <w:bodyDiv w:val="1"/>
      <w:marLeft w:val="0"/>
      <w:marRight w:val="0"/>
      <w:marTop w:val="0"/>
      <w:marBottom w:val="0"/>
      <w:divBdr>
        <w:top w:val="none" w:sz="0" w:space="0" w:color="auto"/>
        <w:left w:val="none" w:sz="0" w:space="0" w:color="auto"/>
        <w:bottom w:val="none" w:sz="0" w:space="0" w:color="auto"/>
        <w:right w:val="none" w:sz="0" w:space="0" w:color="auto"/>
      </w:divBdr>
    </w:div>
    <w:div w:id="1498155961">
      <w:bodyDiv w:val="1"/>
      <w:marLeft w:val="0"/>
      <w:marRight w:val="0"/>
      <w:marTop w:val="0"/>
      <w:marBottom w:val="0"/>
      <w:divBdr>
        <w:top w:val="none" w:sz="0" w:space="0" w:color="auto"/>
        <w:left w:val="none" w:sz="0" w:space="0" w:color="auto"/>
        <w:bottom w:val="none" w:sz="0" w:space="0" w:color="auto"/>
        <w:right w:val="none" w:sz="0" w:space="0" w:color="auto"/>
      </w:divBdr>
    </w:div>
    <w:div w:id="1536575678">
      <w:bodyDiv w:val="1"/>
      <w:marLeft w:val="0"/>
      <w:marRight w:val="0"/>
      <w:marTop w:val="0"/>
      <w:marBottom w:val="0"/>
      <w:divBdr>
        <w:top w:val="none" w:sz="0" w:space="0" w:color="auto"/>
        <w:left w:val="none" w:sz="0" w:space="0" w:color="auto"/>
        <w:bottom w:val="none" w:sz="0" w:space="0" w:color="auto"/>
        <w:right w:val="none" w:sz="0" w:space="0" w:color="auto"/>
      </w:divBdr>
    </w:div>
    <w:div w:id="1552811246">
      <w:bodyDiv w:val="1"/>
      <w:marLeft w:val="0"/>
      <w:marRight w:val="0"/>
      <w:marTop w:val="0"/>
      <w:marBottom w:val="0"/>
      <w:divBdr>
        <w:top w:val="none" w:sz="0" w:space="0" w:color="auto"/>
        <w:left w:val="none" w:sz="0" w:space="0" w:color="auto"/>
        <w:bottom w:val="none" w:sz="0" w:space="0" w:color="auto"/>
        <w:right w:val="none" w:sz="0" w:space="0" w:color="auto"/>
      </w:divBdr>
    </w:div>
    <w:div w:id="1581330395">
      <w:bodyDiv w:val="1"/>
      <w:marLeft w:val="0"/>
      <w:marRight w:val="0"/>
      <w:marTop w:val="0"/>
      <w:marBottom w:val="0"/>
      <w:divBdr>
        <w:top w:val="none" w:sz="0" w:space="0" w:color="auto"/>
        <w:left w:val="none" w:sz="0" w:space="0" w:color="auto"/>
        <w:bottom w:val="none" w:sz="0" w:space="0" w:color="auto"/>
        <w:right w:val="none" w:sz="0" w:space="0" w:color="auto"/>
      </w:divBdr>
    </w:div>
    <w:div w:id="1612855404">
      <w:bodyDiv w:val="1"/>
      <w:marLeft w:val="0"/>
      <w:marRight w:val="0"/>
      <w:marTop w:val="0"/>
      <w:marBottom w:val="0"/>
      <w:divBdr>
        <w:top w:val="none" w:sz="0" w:space="0" w:color="auto"/>
        <w:left w:val="none" w:sz="0" w:space="0" w:color="auto"/>
        <w:bottom w:val="none" w:sz="0" w:space="0" w:color="auto"/>
        <w:right w:val="none" w:sz="0" w:space="0" w:color="auto"/>
      </w:divBdr>
    </w:div>
    <w:div w:id="1680888158">
      <w:bodyDiv w:val="1"/>
      <w:marLeft w:val="0"/>
      <w:marRight w:val="0"/>
      <w:marTop w:val="0"/>
      <w:marBottom w:val="0"/>
      <w:divBdr>
        <w:top w:val="none" w:sz="0" w:space="0" w:color="auto"/>
        <w:left w:val="none" w:sz="0" w:space="0" w:color="auto"/>
        <w:bottom w:val="none" w:sz="0" w:space="0" w:color="auto"/>
        <w:right w:val="none" w:sz="0" w:space="0" w:color="auto"/>
      </w:divBdr>
    </w:div>
    <w:div w:id="1716543773">
      <w:bodyDiv w:val="1"/>
      <w:marLeft w:val="0"/>
      <w:marRight w:val="0"/>
      <w:marTop w:val="0"/>
      <w:marBottom w:val="0"/>
      <w:divBdr>
        <w:top w:val="none" w:sz="0" w:space="0" w:color="auto"/>
        <w:left w:val="none" w:sz="0" w:space="0" w:color="auto"/>
        <w:bottom w:val="none" w:sz="0" w:space="0" w:color="auto"/>
        <w:right w:val="none" w:sz="0" w:space="0" w:color="auto"/>
      </w:divBdr>
    </w:div>
    <w:div w:id="1735011116">
      <w:bodyDiv w:val="1"/>
      <w:marLeft w:val="0"/>
      <w:marRight w:val="0"/>
      <w:marTop w:val="0"/>
      <w:marBottom w:val="0"/>
      <w:divBdr>
        <w:top w:val="none" w:sz="0" w:space="0" w:color="auto"/>
        <w:left w:val="none" w:sz="0" w:space="0" w:color="auto"/>
        <w:bottom w:val="none" w:sz="0" w:space="0" w:color="auto"/>
        <w:right w:val="none" w:sz="0" w:space="0" w:color="auto"/>
      </w:divBdr>
    </w:div>
    <w:div w:id="1781682016">
      <w:bodyDiv w:val="1"/>
      <w:marLeft w:val="0"/>
      <w:marRight w:val="0"/>
      <w:marTop w:val="0"/>
      <w:marBottom w:val="0"/>
      <w:divBdr>
        <w:top w:val="none" w:sz="0" w:space="0" w:color="auto"/>
        <w:left w:val="none" w:sz="0" w:space="0" w:color="auto"/>
        <w:bottom w:val="none" w:sz="0" w:space="0" w:color="auto"/>
        <w:right w:val="none" w:sz="0" w:space="0" w:color="auto"/>
      </w:divBdr>
    </w:div>
    <w:div w:id="1789272096">
      <w:bodyDiv w:val="1"/>
      <w:marLeft w:val="0"/>
      <w:marRight w:val="0"/>
      <w:marTop w:val="0"/>
      <w:marBottom w:val="0"/>
      <w:divBdr>
        <w:top w:val="none" w:sz="0" w:space="0" w:color="auto"/>
        <w:left w:val="none" w:sz="0" w:space="0" w:color="auto"/>
        <w:bottom w:val="none" w:sz="0" w:space="0" w:color="auto"/>
        <w:right w:val="none" w:sz="0" w:space="0" w:color="auto"/>
      </w:divBdr>
    </w:div>
    <w:div w:id="1829322133">
      <w:bodyDiv w:val="1"/>
      <w:marLeft w:val="0"/>
      <w:marRight w:val="0"/>
      <w:marTop w:val="0"/>
      <w:marBottom w:val="0"/>
      <w:divBdr>
        <w:top w:val="none" w:sz="0" w:space="0" w:color="auto"/>
        <w:left w:val="none" w:sz="0" w:space="0" w:color="auto"/>
        <w:bottom w:val="none" w:sz="0" w:space="0" w:color="auto"/>
        <w:right w:val="none" w:sz="0" w:space="0" w:color="auto"/>
      </w:divBdr>
    </w:div>
    <w:div w:id="1991246861">
      <w:bodyDiv w:val="1"/>
      <w:marLeft w:val="0"/>
      <w:marRight w:val="0"/>
      <w:marTop w:val="0"/>
      <w:marBottom w:val="0"/>
      <w:divBdr>
        <w:top w:val="none" w:sz="0" w:space="0" w:color="auto"/>
        <w:left w:val="none" w:sz="0" w:space="0" w:color="auto"/>
        <w:bottom w:val="none" w:sz="0" w:space="0" w:color="auto"/>
        <w:right w:val="none" w:sz="0" w:space="0" w:color="auto"/>
      </w:divBdr>
    </w:div>
    <w:div w:id="2036343063">
      <w:bodyDiv w:val="1"/>
      <w:marLeft w:val="0"/>
      <w:marRight w:val="0"/>
      <w:marTop w:val="0"/>
      <w:marBottom w:val="0"/>
      <w:divBdr>
        <w:top w:val="none" w:sz="0" w:space="0" w:color="auto"/>
        <w:left w:val="none" w:sz="0" w:space="0" w:color="auto"/>
        <w:bottom w:val="none" w:sz="0" w:space="0" w:color="auto"/>
        <w:right w:val="none" w:sz="0" w:space="0" w:color="auto"/>
      </w:divBdr>
      <w:divsChild>
        <w:div w:id="907030391">
          <w:marLeft w:val="0"/>
          <w:marRight w:val="0"/>
          <w:marTop w:val="0"/>
          <w:marBottom w:val="0"/>
          <w:divBdr>
            <w:top w:val="none" w:sz="0" w:space="0" w:color="auto"/>
            <w:left w:val="none" w:sz="0" w:space="0" w:color="auto"/>
            <w:bottom w:val="none" w:sz="0" w:space="0" w:color="auto"/>
            <w:right w:val="none" w:sz="0" w:space="0" w:color="auto"/>
          </w:divBdr>
          <w:divsChild>
            <w:div w:id="1334843285">
              <w:marLeft w:val="0"/>
              <w:marRight w:val="0"/>
              <w:marTop w:val="0"/>
              <w:marBottom w:val="0"/>
              <w:divBdr>
                <w:top w:val="none" w:sz="0" w:space="0" w:color="auto"/>
                <w:left w:val="none" w:sz="0" w:space="0" w:color="auto"/>
                <w:bottom w:val="none" w:sz="0" w:space="0" w:color="auto"/>
                <w:right w:val="none" w:sz="0" w:space="0" w:color="auto"/>
              </w:divBdr>
              <w:divsChild>
                <w:div w:id="1249730949">
                  <w:marLeft w:val="0"/>
                  <w:marRight w:val="0"/>
                  <w:marTop w:val="0"/>
                  <w:marBottom w:val="0"/>
                  <w:divBdr>
                    <w:top w:val="none" w:sz="0" w:space="0" w:color="auto"/>
                    <w:left w:val="none" w:sz="0" w:space="0" w:color="auto"/>
                    <w:bottom w:val="none" w:sz="0" w:space="0" w:color="auto"/>
                    <w:right w:val="none" w:sz="0" w:space="0" w:color="auto"/>
                  </w:divBdr>
                  <w:divsChild>
                    <w:div w:id="1854688687">
                      <w:marLeft w:val="0"/>
                      <w:marRight w:val="0"/>
                      <w:marTop w:val="0"/>
                      <w:marBottom w:val="0"/>
                      <w:divBdr>
                        <w:top w:val="none" w:sz="0" w:space="0" w:color="auto"/>
                        <w:left w:val="none" w:sz="0" w:space="0" w:color="auto"/>
                        <w:bottom w:val="none" w:sz="0" w:space="0" w:color="auto"/>
                        <w:right w:val="none" w:sz="0" w:space="0" w:color="auto"/>
                      </w:divBdr>
                      <w:divsChild>
                        <w:div w:id="1596788913">
                          <w:marLeft w:val="0"/>
                          <w:marRight w:val="0"/>
                          <w:marTop w:val="0"/>
                          <w:marBottom w:val="0"/>
                          <w:divBdr>
                            <w:top w:val="none" w:sz="0" w:space="0" w:color="auto"/>
                            <w:left w:val="none" w:sz="0" w:space="0" w:color="auto"/>
                            <w:bottom w:val="none" w:sz="0" w:space="0" w:color="auto"/>
                            <w:right w:val="none" w:sz="0" w:space="0" w:color="auto"/>
                          </w:divBdr>
                          <w:divsChild>
                            <w:div w:id="942613395">
                              <w:marLeft w:val="0"/>
                              <w:marRight w:val="0"/>
                              <w:marTop w:val="0"/>
                              <w:marBottom w:val="0"/>
                              <w:divBdr>
                                <w:top w:val="none" w:sz="0" w:space="0" w:color="auto"/>
                                <w:left w:val="none" w:sz="0" w:space="0" w:color="auto"/>
                                <w:bottom w:val="none" w:sz="0" w:space="0" w:color="auto"/>
                                <w:right w:val="none" w:sz="0" w:space="0" w:color="auto"/>
                              </w:divBdr>
                              <w:divsChild>
                                <w:div w:id="536504032">
                                  <w:marLeft w:val="0"/>
                                  <w:marRight w:val="0"/>
                                  <w:marTop w:val="0"/>
                                  <w:marBottom w:val="0"/>
                                  <w:divBdr>
                                    <w:top w:val="none" w:sz="0" w:space="0" w:color="auto"/>
                                    <w:left w:val="none" w:sz="0" w:space="0" w:color="auto"/>
                                    <w:bottom w:val="none" w:sz="0" w:space="0" w:color="auto"/>
                                    <w:right w:val="none" w:sz="0" w:space="0" w:color="auto"/>
                                  </w:divBdr>
                                  <w:divsChild>
                                    <w:div w:id="1169447623">
                                      <w:marLeft w:val="0"/>
                                      <w:marRight w:val="0"/>
                                      <w:marTop w:val="0"/>
                                      <w:marBottom w:val="0"/>
                                      <w:divBdr>
                                        <w:top w:val="none" w:sz="0" w:space="0" w:color="auto"/>
                                        <w:left w:val="none" w:sz="0" w:space="0" w:color="auto"/>
                                        <w:bottom w:val="none" w:sz="0" w:space="0" w:color="auto"/>
                                        <w:right w:val="none" w:sz="0" w:space="0" w:color="auto"/>
                                      </w:divBdr>
                                      <w:divsChild>
                                        <w:div w:id="1129012032">
                                          <w:marLeft w:val="0"/>
                                          <w:marRight w:val="0"/>
                                          <w:marTop w:val="0"/>
                                          <w:marBottom w:val="0"/>
                                          <w:divBdr>
                                            <w:top w:val="none" w:sz="0" w:space="0" w:color="auto"/>
                                            <w:left w:val="none" w:sz="0" w:space="0" w:color="auto"/>
                                            <w:bottom w:val="none" w:sz="0" w:space="0" w:color="auto"/>
                                            <w:right w:val="none" w:sz="0" w:space="0" w:color="auto"/>
                                          </w:divBdr>
                                          <w:divsChild>
                                            <w:div w:id="1228296203">
                                              <w:marLeft w:val="0"/>
                                              <w:marRight w:val="0"/>
                                              <w:marTop w:val="0"/>
                                              <w:marBottom w:val="0"/>
                                              <w:divBdr>
                                                <w:top w:val="none" w:sz="0" w:space="0" w:color="auto"/>
                                                <w:left w:val="none" w:sz="0" w:space="0" w:color="auto"/>
                                                <w:bottom w:val="none" w:sz="0" w:space="0" w:color="auto"/>
                                                <w:right w:val="none" w:sz="0" w:space="0" w:color="auto"/>
                                              </w:divBdr>
                                              <w:divsChild>
                                                <w:div w:id="1433164892">
                                                  <w:marLeft w:val="0"/>
                                                  <w:marRight w:val="0"/>
                                                  <w:marTop w:val="0"/>
                                                  <w:marBottom w:val="0"/>
                                                  <w:divBdr>
                                                    <w:top w:val="none" w:sz="0" w:space="0" w:color="auto"/>
                                                    <w:left w:val="none" w:sz="0" w:space="0" w:color="auto"/>
                                                    <w:bottom w:val="none" w:sz="0" w:space="0" w:color="auto"/>
                                                    <w:right w:val="none" w:sz="0" w:space="0" w:color="auto"/>
                                                  </w:divBdr>
                                                  <w:divsChild>
                                                    <w:div w:id="17367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05860">
      <w:bodyDiv w:val="1"/>
      <w:marLeft w:val="0"/>
      <w:marRight w:val="0"/>
      <w:marTop w:val="0"/>
      <w:marBottom w:val="0"/>
      <w:divBdr>
        <w:top w:val="none" w:sz="0" w:space="0" w:color="auto"/>
        <w:left w:val="none" w:sz="0" w:space="0" w:color="auto"/>
        <w:bottom w:val="none" w:sz="0" w:space="0" w:color="auto"/>
        <w:right w:val="none" w:sz="0" w:space="0" w:color="auto"/>
      </w:divBdr>
    </w:div>
    <w:div w:id="2085176727">
      <w:bodyDiv w:val="1"/>
      <w:marLeft w:val="0"/>
      <w:marRight w:val="0"/>
      <w:marTop w:val="0"/>
      <w:marBottom w:val="0"/>
      <w:divBdr>
        <w:top w:val="none" w:sz="0" w:space="0" w:color="auto"/>
        <w:left w:val="none" w:sz="0" w:space="0" w:color="auto"/>
        <w:bottom w:val="none" w:sz="0" w:space="0" w:color="auto"/>
        <w:right w:val="none" w:sz="0" w:space="0" w:color="auto"/>
      </w:divBdr>
    </w:div>
    <w:div w:id="2107144226">
      <w:bodyDiv w:val="1"/>
      <w:marLeft w:val="0"/>
      <w:marRight w:val="0"/>
      <w:marTop w:val="0"/>
      <w:marBottom w:val="0"/>
      <w:divBdr>
        <w:top w:val="none" w:sz="0" w:space="0" w:color="auto"/>
        <w:left w:val="none" w:sz="0" w:space="0" w:color="auto"/>
        <w:bottom w:val="none" w:sz="0" w:space="0" w:color="auto"/>
        <w:right w:val="none" w:sz="0" w:space="0" w:color="auto"/>
      </w:divBdr>
    </w:div>
    <w:div w:id="21174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cweek.com/" TargetMode="External"/><Relationship Id="rId18" Type="http://schemas.openxmlformats.org/officeDocument/2006/relationships/hyperlink" Target="https://sanef.org.za/south-africas-digital-news-landscape-in-2025/" TargetMode="External"/><Relationship Id="rId26" Type="http://schemas.openxmlformats.org/officeDocument/2006/relationships/hyperlink" Target="https://www.deloitte.com/us/en/insights/topics/economy/emea/africa-economic-outlook-06-2025.html" TargetMode="External"/><Relationship Id="rId3" Type="http://schemas.openxmlformats.org/officeDocument/2006/relationships/customXml" Target="../customXml/item3.xml"/><Relationship Id="rId21" Type="http://schemas.openxmlformats.org/officeDocument/2006/relationships/hyperlink" Target="https://www.gov.za/news/treasury-and-world-bank-sign-us15-billion-development-policy-loan-agreement-23-jun-202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ransportevolution.com/" TargetMode="External"/><Relationship Id="rId17" Type="http://schemas.openxmlformats.org/officeDocument/2006/relationships/hyperlink" Target="https://www.polity.org.za/article/navigating-employment-equity-unpacking-the-challenges-of-the-employment-equity-amendment-act-2025-2025-06-30" TargetMode="External"/><Relationship Id="rId25" Type="http://schemas.openxmlformats.org/officeDocument/2006/relationships/hyperlink" Target="https://www.investec.com/en_za/focus/economy/south-africa-economic-forecast-for-the-next-quarter.html" TargetMode="External"/><Relationship Id="rId33" Type="http://schemas.openxmlformats.org/officeDocument/2006/relationships/hyperlink" Target="mailto:vaida.stankeviciene@urm.lt" TargetMode="External"/><Relationship Id="rId2" Type="http://schemas.openxmlformats.org/officeDocument/2006/relationships/customXml" Target="../customXml/item2.xml"/><Relationship Id="rId16" Type="http://schemas.openxmlformats.org/officeDocument/2006/relationships/hyperlink" Target="https://www.fanews.co.za/article/compliance-regulatory/2/general/1082/new-employment-equity-regulations-are-here-is-your-business-ready/41786" TargetMode="External"/><Relationship Id="rId20" Type="http://schemas.openxmlformats.org/officeDocument/2006/relationships/hyperlink" Target="https://www.engineeringnews.co.za/article/renewables-gas-infrastructure-and-grid-connections-key-to-a-resilient-south-african-power-system-2025-06-25" TargetMode="External"/><Relationship Id="rId29" Type="http://schemas.openxmlformats.org/officeDocument/2006/relationships/hyperlink" Target="https://www.globalafricanetwork.com/featured/gauteng-the-northern-development-corrid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corex.co.za" TargetMode="External"/><Relationship Id="rId24" Type="http://schemas.openxmlformats.org/officeDocument/2006/relationships/hyperlink" Target="https://businesstech.co.za/news/finance/827119/south-africa-in-bigger-trouble-than-you-think/" TargetMode="External"/><Relationship Id="rId32" Type="http://schemas.openxmlformats.org/officeDocument/2006/relationships/hyperlink" Target="https://www.thedtic.gov.za/wp-content/uploads/BSA-Invest-in-SA-Brochure.pdf" TargetMode="External"/><Relationship Id="rId5" Type="http://schemas.openxmlformats.org/officeDocument/2006/relationships/numbering" Target="numbering.xml"/><Relationship Id="rId15" Type="http://schemas.openxmlformats.org/officeDocument/2006/relationships/hyperlink" Target="https://mg.co.za/thought-leader/opinion/2025-06-09-climate-crisis-drives-sadc-food-insecurity/" TargetMode="External"/><Relationship Id="rId23" Type="http://schemas.openxmlformats.org/officeDocument/2006/relationships/hyperlink" Target="https://www.oecd.org/en/publications/oecd-economic-surveys-south-africa-2025_7e6a132a-en/full-report/reforming-south-africa-s-electricity-sector_05fdccb6.html" TargetMode="External"/><Relationship Id="rId28" Type="http://schemas.openxmlformats.org/officeDocument/2006/relationships/hyperlink" Target="https://www.sars.gov.za/wp-content/uploads/May5513/Media-Release-May-2025.pdf" TargetMode="External"/><Relationship Id="rId10" Type="http://schemas.openxmlformats.org/officeDocument/2006/relationships/endnotes" Target="endnotes.xml"/><Relationship Id="rId19" Type="http://schemas.openxmlformats.org/officeDocument/2006/relationships/hyperlink" Target="https://techafricanews.com/2025/06/16/south-africa-and-huawei-sign-strategic-agreement-to-advance-ai-and-innovation/" TargetMode="External"/><Relationship Id="rId31" Type="http://schemas.openxmlformats.org/officeDocument/2006/relationships/hyperlink" Target="https://www.cnbcafrica.com/2025/south-african-macadamia-farmers-eye-new-markets-after-us-tariff-j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mt.knect365.com/africacom/" TargetMode="External"/><Relationship Id="rId22" Type="http://schemas.openxmlformats.org/officeDocument/2006/relationships/hyperlink" Target="https://africaports.co.za/2025/06/14/africa-ports-ships-maritime-news-8-9-june-2025/#9950" TargetMode="External"/><Relationship Id="rId27" Type="http://schemas.openxmlformats.org/officeDocument/2006/relationships/hyperlink" Target="https://mg.co.za/the-green-guardian/2025-06-24-south-africas-export-economy-at-risk-as-global-carbon-rules-tighten/" TargetMode="External"/><Relationship Id="rId30" Type="http://schemas.openxmlformats.org/officeDocument/2006/relationships/hyperlink" Target="https://techafricanews.com/2025/06/30/eswatini-and-south-africa-sign-digital-cooperation-pact-to-accelerate-regional-transform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419CC-A26D-4981-92EB-549AEE815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2868A-09A7-4933-90FA-C2C27BE82200}">
  <ds:schemaRefs>
    <ds:schemaRef ds:uri="http://schemas.openxmlformats.org/officeDocument/2006/bibliography"/>
  </ds:schemaRefs>
</ds:datastoreItem>
</file>

<file path=customXml/itemProps3.xml><?xml version="1.0" encoding="utf-8"?>
<ds:datastoreItem xmlns:ds="http://schemas.openxmlformats.org/officeDocument/2006/customXml" ds:itemID="{1B926937-323F-490E-B891-FA92A0341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ED492B-1DE1-4AA7-995F-5F25EDB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7508</Words>
  <Characters>4280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BUDRAUSKAITĖ</dc:creator>
  <cp:keywords/>
  <dc:description/>
  <cp:lastModifiedBy>Vaida STANKEVIČIENĖ</cp:lastModifiedBy>
  <cp:revision>35</cp:revision>
  <cp:lastPrinted>2020-02-03T13:50:00Z</cp:lastPrinted>
  <dcterms:created xsi:type="dcterms:W3CDTF">2025-07-27T12:35:00Z</dcterms:created>
  <dcterms:modified xsi:type="dcterms:W3CDTF">2025-07-31T22:33:00Z</dcterms:modified>
</cp:coreProperties>
</file>