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92FE" w14:textId="77777777" w:rsidR="00C8049E" w:rsidRPr="00524E4A" w:rsidRDefault="00C8049E" w:rsidP="0098014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E4A">
        <w:rPr>
          <w:rFonts w:ascii="Times New Roman" w:hAnsi="Times New Roman"/>
          <w:b/>
          <w:sz w:val="28"/>
          <w:szCs w:val="28"/>
        </w:rPr>
        <w:t>LIETUVOS RESPUBLIKOS AMBASADA ESTIJOJE</w:t>
      </w:r>
    </w:p>
    <w:p w14:paraId="7002D829" w14:textId="77777777" w:rsidR="00C8049E" w:rsidRPr="00524E4A" w:rsidRDefault="00C8049E" w:rsidP="009801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E4A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382B9E72" w14:textId="064160C8" w:rsidR="00A87864" w:rsidRPr="00524E4A" w:rsidRDefault="00E829FC" w:rsidP="00A878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E4A">
        <w:rPr>
          <w:rFonts w:ascii="Times New Roman" w:hAnsi="Times New Roman"/>
          <w:sz w:val="24"/>
          <w:szCs w:val="24"/>
        </w:rPr>
        <w:t>202</w:t>
      </w:r>
      <w:r w:rsidR="00046D2B">
        <w:rPr>
          <w:rFonts w:ascii="Times New Roman" w:hAnsi="Times New Roman"/>
          <w:sz w:val="24"/>
          <w:szCs w:val="24"/>
        </w:rPr>
        <w:t>5</w:t>
      </w:r>
      <w:r w:rsidRPr="00524E4A">
        <w:rPr>
          <w:rFonts w:ascii="Times New Roman" w:hAnsi="Times New Roman"/>
          <w:sz w:val="24"/>
          <w:szCs w:val="24"/>
        </w:rPr>
        <w:t xml:space="preserve"> </w:t>
      </w:r>
      <w:r w:rsidR="00C8049E" w:rsidRPr="00524E4A">
        <w:rPr>
          <w:rFonts w:ascii="Times New Roman" w:hAnsi="Times New Roman"/>
          <w:sz w:val="24"/>
          <w:szCs w:val="24"/>
        </w:rPr>
        <w:t>m.</w:t>
      </w:r>
      <w:r w:rsidR="00046D2B">
        <w:rPr>
          <w:rFonts w:ascii="Times New Roman" w:hAnsi="Times New Roman"/>
          <w:sz w:val="24"/>
          <w:szCs w:val="24"/>
        </w:rPr>
        <w:t xml:space="preserve"> gegužės mėn.</w:t>
      </w:r>
      <w:r w:rsidR="009D2FFC" w:rsidRPr="00524E4A">
        <w:rPr>
          <w:rFonts w:ascii="Times New Roman" w:hAnsi="Times New Roman"/>
          <w:sz w:val="24"/>
          <w:szCs w:val="24"/>
        </w:rPr>
        <w:t xml:space="preserve"> </w:t>
      </w:r>
    </w:p>
    <w:p w14:paraId="7C6A577F" w14:textId="77777777" w:rsidR="00A87864" w:rsidRPr="00524E4A" w:rsidRDefault="00A87864" w:rsidP="00A878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243" w:type="pct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829"/>
        <w:gridCol w:w="3866"/>
        <w:gridCol w:w="562"/>
      </w:tblGrid>
      <w:tr w:rsidR="00A87864" w:rsidRPr="00524E4A" w14:paraId="11927560" w14:textId="77777777" w:rsidTr="002C59D9">
        <w:trPr>
          <w:trHeight w:val="385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ABAC68" w14:textId="77777777" w:rsidR="00A87864" w:rsidRPr="00296FEA" w:rsidRDefault="00A87864" w:rsidP="008C18A4">
            <w:pPr>
              <w:pStyle w:val="Heading1"/>
              <w:spacing w:after="0" w:line="240" w:lineRule="auto"/>
              <w:ind w:right="26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96FE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Data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01E2A1" w14:textId="77777777" w:rsidR="00A87864" w:rsidRPr="00296FEA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96FE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Pateikiamos informacijos apibendrinimas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013F5" w14:textId="77777777" w:rsidR="00A87864" w:rsidRPr="00296FEA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96FE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Informacijos šaltinis</w:t>
            </w:r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EA4CD6" w14:textId="77777777" w:rsidR="00A87864" w:rsidRPr="00296FEA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96FE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Pastabos</w:t>
            </w:r>
          </w:p>
        </w:tc>
      </w:tr>
      <w:tr w:rsidR="00A87864" w:rsidRPr="00524E4A" w14:paraId="344E7E6F" w14:textId="77777777" w:rsidTr="002C59D9">
        <w:trPr>
          <w:trHeight w:val="216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ADB03A" w14:textId="77777777" w:rsidR="00A87864" w:rsidRPr="00296FEA" w:rsidRDefault="00A87864" w:rsidP="00A878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Lietuvos eksportuotojams aktuali informacija</w:t>
            </w:r>
          </w:p>
        </w:tc>
      </w:tr>
      <w:tr w:rsidR="002C59D9" w:rsidRPr="00524E4A" w14:paraId="054FDD10" w14:textId="77777777" w:rsidTr="002C59D9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97B26D" w14:textId="53239272" w:rsidR="002C59D9" w:rsidRPr="00296FEA" w:rsidRDefault="00800659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05-08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A4F7C8" w14:textId="76E4F1BD" w:rsidR="002C59D9" w:rsidRPr="00296FEA" w:rsidRDefault="00800659" w:rsidP="00BE5C1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Vyriausybė įtvirtino PVM mokesčio padidinimą iki 24 proc. Iš pradžių buvo planuojama, kad PVM padidinimas bus laikinas, tačiau dėl didėjančių gynybos išlaidų nuspręsta padidinimą daryti neterminuotu.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C29AFB" w14:textId="37D43E46" w:rsidR="002C59D9" w:rsidRPr="00296FEA" w:rsidRDefault="00800659" w:rsidP="00BE5C16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8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makes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VAT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rise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permanent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News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07B88" w14:textId="77777777" w:rsidR="002C59D9" w:rsidRPr="00296FEA" w:rsidRDefault="002C59D9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4FD2" w:rsidRPr="00524E4A" w14:paraId="36198873" w14:textId="77777777" w:rsidTr="002C59D9">
        <w:trPr>
          <w:trHeight w:val="216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2D531" w14:textId="05FB23B9" w:rsidR="00994FD2" w:rsidRPr="00296FEA" w:rsidRDefault="00831660" w:rsidP="00E221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Lietuvos verslo plėtrai užsienyje aktuali informacija</w:t>
            </w:r>
          </w:p>
        </w:tc>
      </w:tr>
      <w:tr w:rsidR="002C59D9" w:rsidRPr="00524E4A" w14:paraId="7861D160" w14:textId="77777777" w:rsidTr="002C59D9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0252C8" w14:textId="1771684E" w:rsidR="002C59D9" w:rsidRPr="00296FEA" w:rsidRDefault="00F72EBA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05-08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2E7EAC" w14:textId="2D3737D2" w:rsidR="002C59D9" w:rsidRPr="00296FEA" w:rsidRDefault="00800659" w:rsidP="00F72EB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F72EBA" w:rsidRPr="00296FEA">
              <w:rPr>
                <w:rFonts w:ascii="Times New Roman" w:hAnsi="Times New Roman" w:cs="Times New Roman"/>
                <w:sz w:val="22"/>
                <w:szCs w:val="22"/>
              </w:rPr>
              <w:t>yriausybė patvirtino pirmąjį Efektyvumo ir ekonomikos augimo tarybos pasiūlymų paketą, kuriuo siekiama supaprastinti reguliavimus ir skatinti ekonomiką.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BE7948" w14:textId="27CFD263" w:rsidR="002C59D9" w:rsidRPr="00296FEA" w:rsidRDefault="00F72EBA" w:rsidP="004C14FB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9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approves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first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proposals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reduce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tape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News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3F8F1B" w14:textId="77777777" w:rsidR="002C59D9" w:rsidRPr="00296FEA" w:rsidRDefault="002C59D9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0547" w:rsidRPr="00524E4A" w14:paraId="21BE862E" w14:textId="77777777" w:rsidTr="002C59D9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638D57" w14:textId="6DEA6EBE" w:rsidR="00220547" w:rsidRPr="00296FEA" w:rsidRDefault="00220547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05-19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321540" w14:textId="0BAD6050" w:rsidR="00220547" w:rsidRPr="00296FEA" w:rsidRDefault="00220547" w:rsidP="009139C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Estijos ekonomika yra ant struktūrinių pokyčių slenksčio, reformos yra būtinos, tačiau norint išgelbėti biudžetą reikia ieškoti naujų tradicinių mokesčių, nes dabartiniai mokesčių tarifai jau pasiekė aukščiausią lygį.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661F7F" w14:textId="41D64778" w:rsidR="00220547" w:rsidRPr="00296FEA" w:rsidRDefault="00220547" w:rsidP="004C14FB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10" w:history="1">
              <w:r w:rsidRPr="00296FEA">
                <w:rPr>
                  <w:rStyle w:val="Hyperlink"/>
                  <w:rFonts w:ascii="Times New Roman" w:hAnsi="Times New Roman"/>
                </w:rPr>
                <w:t xml:space="preserve">МВФ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рекомендует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Эстонии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ввести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два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новых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налога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D35708" w14:textId="77777777" w:rsidR="00220547" w:rsidRPr="00296FEA" w:rsidRDefault="00220547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6FEA" w:rsidRPr="00524E4A" w14:paraId="0E3D2323" w14:textId="77777777" w:rsidTr="002C59D9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5C02A" w14:textId="5A7F0B06" w:rsidR="00296FEA" w:rsidRPr="00296FEA" w:rsidRDefault="00296FEA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05-19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B9DB82" w14:textId="3106518E" w:rsidR="00296FEA" w:rsidRPr="00296FEA" w:rsidRDefault="00296FEA" w:rsidP="00296FEA">
            <w:pPr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Vyriausybė ketina sušvelninti užsienio darbo jėgos priėmimo į Estiją taisykles, kad pramonės įmonėms būtų lengviau rasti aukštos kvalifikacijos specialistų.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26D24F" w14:textId="5A0DBE03" w:rsidR="00296FEA" w:rsidRPr="00296FEA" w:rsidRDefault="00296FEA" w:rsidP="004C14FB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11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Правительство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намерено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упростить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наем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иностранной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рабочей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силы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5EF080" w14:textId="77777777" w:rsidR="00296FEA" w:rsidRPr="00296FEA" w:rsidRDefault="00296FEA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9D9" w:rsidRPr="00524E4A" w14:paraId="266C64F7" w14:textId="77777777" w:rsidTr="002C59D9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AA5685" w14:textId="260FEFD3" w:rsidR="002C59D9" w:rsidRPr="00296FEA" w:rsidRDefault="009139CA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05-21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C615E4" w14:textId="63A4DE04" w:rsidR="002C59D9" w:rsidRPr="00296FEA" w:rsidRDefault="009139CA" w:rsidP="009139C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9139CA">
              <w:rPr>
                <w:rFonts w:ascii="Times New Roman" w:hAnsi="Times New Roman" w:cs="Times New Roman"/>
                <w:sz w:val="22"/>
                <w:szCs w:val="22"/>
              </w:rPr>
              <w:t>Mokesčių reformos metu Finansų ministerija ketina nustatyti įmonių vadovams solidarią atsakomybę už mokesčių skolas, susidariusias dėl ankstesnės vadovybės kaltės.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2A30C" w14:textId="6069449C" w:rsidR="002C59D9" w:rsidRPr="00296FEA" w:rsidRDefault="009139CA" w:rsidP="004C14FB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2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Законопроект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глава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компании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будет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нести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ответственность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за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ошибки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прежнего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руководства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5C752" w14:textId="77777777" w:rsidR="002C59D9" w:rsidRPr="00296FEA" w:rsidRDefault="002C59D9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9D9" w:rsidRPr="00524E4A" w14:paraId="27E2E520" w14:textId="77777777" w:rsidTr="002C59D9">
        <w:trPr>
          <w:trHeight w:val="234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6A18D8" w14:textId="5951C2A0" w:rsidR="002C59D9" w:rsidRPr="00296FEA" w:rsidRDefault="00B22E96" w:rsidP="004C14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05-30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47EA64" w14:textId="3E74C063" w:rsidR="002C59D9" w:rsidRPr="00296FEA" w:rsidRDefault="00B22E96" w:rsidP="004C14FB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Viru</w:t>
            </w:r>
            <w:proofErr w:type="spellEnd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Keemia</w:t>
            </w:r>
            <w:proofErr w:type="spellEnd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Grupp</w:t>
            </w:r>
            <w:proofErr w:type="spellEnd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 xml:space="preserve">“ gavo leidimą statyti </w:t>
            </w:r>
            <w:proofErr w:type="spellStart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>bioprodukcijos</w:t>
            </w:r>
            <w:proofErr w:type="spellEnd"/>
            <w:r w:rsidRPr="00296FEA">
              <w:rPr>
                <w:rFonts w:ascii="Times New Roman" w:hAnsi="Times New Roman" w:cs="Times New Roman"/>
                <w:sz w:val="22"/>
                <w:szCs w:val="22"/>
              </w:rPr>
              <w:t xml:space="preserve"> kompleksą, patvirtindama specialų vietos savivaldos planą; VKG pradeda ieškoti finansavimo</w:t>
            </w:r>
            <w:r w:rsidR="00923F1A" w:rsidRPr="00296F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F7C296" w14:textId="401739D6" w:rsidR="002C59D9" w:rsidRPr="00296FEA" w:rsidRDefault="00B22E96" w:rsidP="004C14FB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3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Специальная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планировка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миллиардного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завода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утверждена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. VKG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начинает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поиск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инвесторов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всему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миру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0E08B" w14:textId="77777777" w:rsidR="002C59D9" w:rsidRPr="00296FEA" w:rsidRDefault="002C59D9" w:rsidP="004C14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2139" w:rsidRPr="00524E4A" w14:paraId="3B3F9143" w14:textId="77777777" w:rsidTr="002C59D9">
        <w:trPr>
          <w:trHeight w:val="234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BD462" w14:textId="77777777" w:rsidR="00E22139" w:rsidRPr="00296FEA" w:rsidRDefault="00E22139" w:rsidP="00E221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Lietuvos turizmo sektoriui aktuali informacija</w:t>
            </w:r>
          </w:p>
        </w:tc>
      </w:tr>
      <w:tr w:rsidR="002C59D9" w:rsidRPr="00524E4A" w14:paraId="1B3BAF07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FFF3D" w14:textId="25A39F1C" w:rsidR="002C59D9" w:rsidRPr="00296FEA" w:rsidRDefault="00923F1A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05-09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3FBA53" w14:textId="4D93E994" w:rsidR="002C59D9" w:rsidRPr="00296FEA" w:rsidRDefault="00923F1A" w:rsidP="00923F1A">
            <w:pPr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 xml:space="preserve">Statistikos departamento duomenimis, kovo mėnesį apgyvendinimo įstaigose apsistojo 217 000 turistų, tai yra 9 % mažiau nei tą patį praėjusių metų mėnesį. 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BE309" w14:textId="4A707FA0" w:rsidR="002C59D9" w:rsidRPr="00296FEA" w:rsidRDefault="00923F1A" w:rsidP="00BE5C16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4" w:history="1">
              <w:r w:rsidRPr="00296FEA">
                <w:rPr>
                  <w:rStyle w:val="Hyperlink"/>
                  <w:rFonts w:ascii="Times New Roman" w:hAnsi="Times New Roman"/>
                </w:rPr>
                <w:t xml:space="preserve">В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марте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в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Эстонии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побывало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меньше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туристов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чем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год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назад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A1A4C9" w14:textId="77777777" w:rsidR="002C59D9" w:rsidRPr="00296FEA" w:rsidRDefault="002C59D9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7B57" w:rsidRPr="00524E4A" w14:paraId="5AF1F1F6" w14:textId="77777777" w:rsidTr="002C59D9">
        <w:trPr>
          <w:trHeight w:val="330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B25EF6" w14:textId="45BB2B81" w:rsidR="00AE7B57" w:rsidRPr="00296FEA" w:rsidRDefault="00AE7B57" w:rsidP="00AE7B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>Lietuvos ekonominiam saugumui aktuali informacija</w:t>
            </w:r>
          </w:p>
        </w:tc>
      </w:tr>
      <w:tr w:rsidR="00B10AE8" w:rsidRPr="00524E4A" w14:paraId="03F94DBE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890966" w14:textId="217316EE" w:rsidR="00B10AE8" w:rsidRPr="00296FEA" w:rsidRDefault="00C560D8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lastRenderedPageBreak/>
              <w:t>05-04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A7CDF" w14:textId="5A738E46" w:rsidR="00B10AE8" w:rsidRPr="00296FEA" w:rsidRDefault="00C560D8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Smarkiai išaugus saulės energijos gamybai, dėl tinklo pajėgumų trūkumo daugelyje vietų neįmanoma prijungti naujų saulės parkų.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D569BA" w14:textId="5241F30A" w:rsidR="00B10AE8" w:rsidRPr="00296FEA" w:rsidRDefault="00C560D8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5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Solar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boom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causes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difficulties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joining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grid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major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islands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News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45E1EF" w14:textId="77777777" w:rsidR="00B10AE8" w:rsidRPr="00296FEA" w:rsidRDefault="00B10AE8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0D06" w:rsidRPr="00524E4A" w14:paraId="4D299FCB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F5E071" w14:textId="16BDA3AD" w:rsidR="00140D06" w:rsidRPr="00296FEA" w:rsidRDefault="00140D06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05-05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AFF68A" w14:textId="1E951216" w:rsidR="00140D06" w:rsidRPr="00296FEA" w:rsidRDefault="00140D06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Balandį elektros kainos Estijoje sumažėjo apie 19 % lyginant su kovu, tačiau buvo beveik penktadaliu didesnės nei pernai tuo pačiu metu.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91DB68" w14:textId="5EF75013" w:rsidR="00140D06" w:rsidRPr="00296FEA" w:rsidRDefault="00140D06" w:rsidP="00AE7B57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16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price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electricity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remained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above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year's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level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April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9B055D" w14:textId="77777777" w:rsidR="00140D06" w:rsidRPr="00296FEA" w:rsidRDefault="00140D06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9D9" w:rsidRPr="00524E4A" w14:paraId="6DB7F969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C93D7E" w14:textId="0EDD3F30" w:rsidR="002C59D9" w:rsidRPr="00296FEA" w:rsidRDefault="00CF7449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05-06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48D853" w14:textId="4BE01408" w:rsidR="002C59D9" w:rsidRPr="00296FEA" w:rsidRDefault="00CF7449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„</w:t>
            </w:r>
            <w:proofErr w:type="spellStart"/>
            <w:r w:rsidRPr="00296FEA">
              <w:rPr>
                <w:rFonts w:ascii="Times New Roman" w:hAnsi="Times New Roman"/>
              </w:rPr>
              <w:t>Elektrilevi</w:t>
            </w:r>
            <w:proofErr w:type="spellEnd"/>
            <w:r w:rsidRPr="00296FEA">
              <w:rPr>
                <w:rFonts w:ascii="Times New Roman" w:hAnsi="Times New Roman"/>
              </w:rPr>
              <w:t>“ investuos 200 mln. eurų 2025 m</w:t>
            </w:r>
            <w:r w:rsidR="00AF0057">
              <w:rPr>
                <w:rFonts w:ascii="Times New Roman" w:hAnsi="Times New Roman"/>
              </w:rPr>
              <w:t>.</w:t>
            </w:r>
            <w:r w:rsidRPr="00296FEA">
              <w:rPr>
                <w:rFonts w:ascii="Times New Roman" w:hAnsi="Times New Roman"/>
              </w:rPr>
              <w:t>, kad pagerintų elektros tinklo saugumą. Planuojama nutiesti 1400 km atsparių oro sąlygoms tinklų ir atnaujinti 446 pastotes.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9FC1EB" w14:textId="41518CCE" w:rsidR="002C59D9" w:rsidRPr="00296FEA" w:rsidRDefault="00CF7449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7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Elektrilevi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investing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€200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development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Estonia’s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electricity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network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-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Elektrilevi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F1F13" w14:textId="77777777" w:rsidR="002C59D9" w:rsidRPr="00296FEA" w:rsidRDefault="002C59D9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0057" w:rsidRPr="00524E4A" w14:paraId="46E46603" w14:textId="77777777" w:rsidTr="00764E48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68758B" w14:textId="77777777" w:rsidR="00AF0057" w:rsidRPr="00296FEA" w:rsidRDefault="00AF0057" w:rsidP="00764E4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05-07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7222AC" w14:textId="77777777" w:rsidR="00AF0057" w:rsidRPr="00296FEA" w:rsidRDefault="00AF0057" w:rsidP="00764E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>Latvijos vyriausybė nusprendė pradėti vertinti bendradarbiavimo su Estija galimybes branduolinės energetikos srityje. Kalbama apie modulinį reaktorių, kurio kūrimas labiausiai pažengęs Kanadoje.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A8FDC5" w14:textId="77777777" w:rsidR="00AF0057" w:rsidRPr="00296FEA" w:rsidRDefault="00AF0057" w:rsidP="00764E48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18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Latvia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explore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cooperation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opportunities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Estonia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connection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construction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nuclear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power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Foreign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1C4DE0" w14:textId="77777777" w:rsidR="00AF0057" w:rsidRPr="00296FEA" w:rsidRDefault="00AF0057" w:rsidP="00764E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9D9" w:rsidRPr="00524E4A" w14:paraId="2D2ADC44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8255C" w14:textId="1E215404" w:rsidR="002C59D9" w:rsidRPr="00296FEA" w:rsidRDefault="00140D06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05-08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E09C5" w14:textId="63775CFD" w:rsidR="002C59D9" w:rsidRPr="00296FEA" w:rsidRDefault="00140D06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>Pirmąjį 2025 m. ketvirtį „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Eesti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Energia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>“ grupės apyvarta padidėjo 6 % iki 530 mln. eurų, o pelnas išaugo iki 93,4 mln. eurų.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9B21E" w14:textId="7D50293C" w:rsidR="002C59D9" w:rsidRPr="00296FEA" w:rsidRDefault="00140D06" w:rsidP="00AE7B57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9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Energia's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sales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profit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first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quarter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3303F0" w14:textId="77777777" w:rsidR="002C59D9" w:rsidRPr="00296FEA" w:rsidRDefault="002C59D9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59D9" w:rsidRPr="00524E4A" w14:paraId="4584DF2D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0DA84" w14:textId="66FC7FF3" w:rsidR="002C59D9" w:rsidRPr="00296FEA" w:rsidRDefault="009040A9" w:rsidP="00AE7B5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05-12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DBF48A" w14:textId="72691B5F" w:rsidR="002C59D9" w:rsidRPr="00296FEA" w:rsidRDefault="009040A9" w:rsidP="00AE7B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6FEA">
              <w:rPr>
                <w:rFonts w:ascii="Times New Roman" w:eastAsia="Times New Roman" w:hAnsi="Times New Roman"/>
                <w:bCs/>
              </w:rPr>
              <w:t>Riigikogu</w:t>
            </w:r>
            <w:proofErr w:type="spellEnd"/>
            <w:r w:rsidRPr="00296FEA">
              <w:rPr>
                <w:rFonts w:ascii="Times New Roman" w:eastAsia="Times New Roman" w:hAnsi="Times New Roman"/>
                <w:bCs/>
              </w:rPr>
              <w:t xml:space="preserve"> antikorupcinis komitetas surengė svarstymą dėl </w:t>
            </w:r>
            <w:proofErr w:type="spellStart"/>
            <w:r w:rsidRPr="00296FEA">
              <w:rPr>
                <w:rFonts w:ascii="Times New Roman" w:eastAsia="Times New Roman" w:hAnsi="Times New Roman"/>
                <w:bCs/>
              </w:rPr>
              <w:t>Rail</w:t>
            </w:r>
            <w:proofErr w:type="spellEnd"/>
            <w:r w:rsidRPr="00296FEA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  <w:bCs/>
              </w:rPr>
              <w:t>Baltica</w:t>
            </w:r>
            <w:proofErr w:type="spellEnd"/>
            <w:r w:rsidRPr="00296FEA">
              <w:rPr>
                <w:rFonts w:ascii="Times New Roman" w:eastAsia="Times New Roman" w:hAnsi="Times New Roman"/>
                <w:bCs/>
              </w:rPr>
              <w:t xml:space="preserve">, skirtą aptarti projekto skaidrumą, traukinių įsigijimą ir galimas su projektu susijusias rizikas. Posėdyje Latvijos atstovas </w:t>
            </w:r>
            <w:proofErr w:type="spellStart"/>
            <w:r w:rsidRPr="00296FEA">
              <w:rPr>
                <w:rFonts w:ascii="Times New Roman" w:eastAsia="Times New Roman" w:hAnsi="Times New Roman"/>
                <w:bCs/>
              </w:rPr>
              <w:t>Kulbergs</w:t>
            </w:r>
            <w:proofErr w:type="spellEnd"/>
            <w:r w:rsidRPr="00296FEA">
              <w:rPr>
                <w:rFonts w:ascii="Times New Roman" w:eastAsia="Times New Roman" w:hAnsi="Times New Roman"/>
                <w:bCs/>
              </w:rPr>
              <w:t xml:space="preserve"> pareiškė, kad Latvija savąją RB dalį geriausiu atveju užbaigs 2035 m</w:t>
            </w:r>
            <w:r w:rsidR="00AF0057">
              <w:rPr>
                <w:rFonts w:ascii="Times New Roman" w:eastAsia="Times New Roman" w:hAnsi="Times New Roman"/>
                <w:bCs/>
              </w:rPr>
              <w:t>.</w:t>
            </w:r>
            <w:r w:rsidRPr="00296FEA">
              <w:rPr>
                <w:rFonts w:ascii="Times New Roman" w:eastAsia="Times New Roman" w:hAnsi="Times New Roman"/>
                <w:bCs/>
              </w:rPr>
              <w:t>, o ne 2030</w:t>
            </w:r>
            <w:r w:rsidR="00AF0057">
              <w:rPr>
                <w:rFonts w:ascii="Times New Roman" w:eastAsia="Times New Roman" w:hAnsi="Times New Roman"/>
                <w:bCs/>
              </w:rPr>
              <w:t xml:space="preserve"> m.</w:t>
            </w:r>
            <w:r w:rsidRPr="00296FEA">
              <w:rPr>
                <w:rFonts w:ascii="Times New Roman" w:eastAsia="Times New Roman" w:hAnsi="Times New Roman"/>
                <w:bCs/>
              </w:rPr>
              <w:t>, kaip dabar planuojama.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24342C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20" w:history="1">
              <w:r w:rsidRPr="00296FEA">
                <w:rPr>
                  <w:rStyle w:val="Hyperlink"/>
                  <w:rFonts w:ascii="Times New Roman" w:hAnsi="Times New Roman"/>
                </w:rPr>
                <w:t xml:space="preserve">ON-WATCH </w:t>
              </w:r>
              <w:r w:rsidRPr="00296FEA">
                <w:rPr>
                  <w:rStyle w:val="Hyperlink"/>
                  <w:rFonts w:ascii="Cambria Math" w:hAnsi="Cambria Math" w:cs="Cambria Math"/>
                </w:rPr>
                <w:t>⟩</w:t>
              </w:r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Select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Committee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publicly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discuss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risks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related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Baltic: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ministry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lacks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risk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analysis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contingency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</w:t>
              </w:r>
              <w:proofErr w:type="spellEnd"/>
            </w:hyperlink>
          </w:p>
          <w:p w14:paraId="49410BE7" w14:textId="7DF26DDF" w:rsidR="002C59D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1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Latvia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not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complete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its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part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Baltica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route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agreed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time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72787B" w14:textId="77777777" w:rsidR="002C59D9" w:rsidRPr="00296FEA" w:rsidRDefault="002C59D9" w:rsidP="00AE7B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582584BE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7288AF" w14:textId="73141BED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05-13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2520D" w14:textId="21AC9284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eastAsia="Times New Roman" w:hAnsi="Times New Roman"/>
                <w:bCs/>
              </w:rPr>
              <w:t>Straipsnyje teigiama, kad ekonominės naudos RB bėgiai šalies gyventojams neatneš</w:t>
            </w:r>
            <w:r w:rsidRPr="00296FEA">
              <w:rPr>
                <w:rFonts w:ascii="Times New Roman" w:hAnsi="Times New Roman"/>
              </w:rPr>
              <w:t>, kad skirtingai nuo estų, latviai nenori švaistyti lėšų RB geležinkelio linijos statybai.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42AA92" w14:textId="3872BB05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2" w:history="1">
              <w:r w:rsidRPr="00296FEA">
                <w:rPr>
                  <w:rStyle w:val="Hyperlink"/>
                  <w:rFonts w:ascii="Times New Roman" w:hAnsi="Times New Roman"/>
                </w:rPr>
                <w:t xml:space="preserve">KADRI PAAS </w:t>
              </w:r>
              <w:r w:rsidRPr="00296FEA">
                <w:rPr>
                  <w:rStyle w:val="Hyperlink"/>
                  <w:rFonts w:ascii="Cambria Math" w:hAnsi="Cambria Math" w:cs="Cambria Math"/>
                </w:rPr>
                <w:t>⟩</w:t>
              </w:r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mindlessly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flooding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money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–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Latvians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are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cunning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966174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59365D26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62528D" w14:textId="1CBCFD7A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05-16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5C9C9" w14:textId="1175BCB7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Valstybės rūmuose „</w:t>
            </w:r>
            <w:proofErr w:type="spellStart"/>
            <w:r w:rsidRPr="00296FEA">
              <w:rPr>
                <w:rFonts w:ascii="Times New Roman" w:hAnsi="Times New Roman"/>
              </w:rPr>
              <w:t>Rail</w:t>
            </w:r>
            <w:proofErr w:type="spellEnd"/>
            <w:r w:rsidRPr="00296FEA">
              <w:rPr>
                <w:rFonts w:ascii="Times New Roman" w:hAnsi="Times New Roman"/>
              </w:rPr>
              <w:t xml:space="preserve"> Baltic </w:t>
            </w:r>
            <w:proofErr w:type="spellStart"/>
            <w:r w:rsidRPr="00296FEA">
              <w:rPr>
                <w:rFonts w:ascii="Times New Roman" w:hAnsi="Times New Roman"/>
              </w:rPr>
              <w:t>Eesti</w:t>
            </w:r>
            <w:proofErr w:type="spellEnd"/>
            <w:r w:rsidRPr="00296FEA">
              <w:rPr>
                <w:rFonts w:ascii="Times New Roman" w:hAnsi="Times New Roman"/>
              </w:rPr>
              <w:t>“ iškilmingai pasirašė didžiausią Estijos istorijoje infrastruktūros statybos kont</w:t>
            </w:r>
            <w:r w:rsidR="00AF0057">
              <w:rPr>
                <w:rFonts w:ascii="Times New Roman" w:hAnsi="Times New Roman"/>
              </w:rPr>
              <w:t>r</w:t>
            </w:r>
            <w:r w:rsidRPr="00296FEA">
              <w:rPr>
                <w:rFonts w:ascii="Times New Roman" w:hAnsi="Times New Roman"/>
              </w:rPr>
              <w:t>aktą, kuris gali siekti beveik milijardą eurų.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1AE056" w14:textId="7E46FDC6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3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Baltic Estonia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signed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largest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infrastructure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construction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contracts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history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Estonia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D258C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2510" w:rsidRPr="00524E4A" w14:paraId="1CF49D15" w14:textId="77777777" w:rsidTr="00F919C6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2A9EF5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05-17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0CD2F" w14:textId="77777777" w:rsidR="001F2510" w:rsidRPr="00296FEA" w:rsidRDefault="001F2510" w:rsidP="00F91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hAnsi="Times New Roman"/>
              </w:rPr>
              <w:t>Estijos saulės energetikos įmonės „</w:t>
            </w:r>
            <w:proofErr w:type="spellStart"/>
            <w:r w:rsidRPr="00296FEA">
              <w:rPr>
                <w:rFonts w:ascii="Times New Roman" w:hAnsi="Times New Roman"/>
              </w:rPr>
              <w:t>Sunly</w:t>
            </w:r>
            <w:proofErr w:type="spellEnd"/>
            <w:r w:rsidRPr="00296FEA">
              <w:rPr>
                <w:rFonts w:ascii="Times New Roman" w:hAnsi="Times New Roman"/>
              </w:rPr>
              <w:t>“ ir „</w:t>
            </w:r>
            <w:proofErr w:type="spellStart"/>
            <w:r w:rsidRPr="00296FEA">
              <w:rPr>
                <w:rFonts w:ascii="Times New Roman" w:hAnsi="Times New Roman"/>
              </w:rPr>
              <w:t>Enefit</w:t>
            </w:r>
            <w:proofErr w:type="spellEnd"/>
            <w:r w:rsidRPr="00296FEA">
              <w:rPr>
                <w:rFonts w:ascii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hAnsi="Times New Roman"/>
              </w:rPr>
              <w:t>Green</w:t>
            </w:r>
            <w:proofErr w:type="spellEnd"/>
            <w:r w:rsidRPr="00296FEA">
              <w:rPr>
                <w:rFonts w:ascii="Times New Roman" w:hAnsi="Times New Roman"/>
              </w:rPr>
              <w:t>“ naudoja Kinijoje pagamintus keitiklius, tačiau teigia kontroliuojančios su tuo susijusią kibernetinio saugumo riziką.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6C560C" w14:textId="77777777" w:rsidR="001F2510" w:rsidRPr="00296FEA" w:rsidRDefault="001F2510" w:rsidP="00F919C6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4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Sunly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Enefit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Green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have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hedged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risks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arising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Chinese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inverters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DD941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2510" w:rsidRPr="00524E4A" w14:paraId="3DEDFE75" w14:textId="77777777" w:rsidTr="00F919C6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AFBE1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DDCAFE" w14:textId="77777777" w:rsidR="001F2510" w:rsidRPr="00296FEA" w:rsidRDefault="001F2510" w:rsidP="00F91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>Po „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Enefit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Green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>“ išbraukimo iš biržos, Estijos valstybinė energetikos bendrovė „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Eesti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Energia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>“ mažmeniniams investuotojams siūlo 10 mln. eurų vertės obligacijas su 5 proc. metine palūkanų norma.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C14D9D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25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Energia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offers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10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bonds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retail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investors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CB43A0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2510" w:rsidRPr="00524E4A" w14:paraId="76484B49" w14:textId="77777777" w:rsidTr="00F919C6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7A438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05-21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3F0C1" w14:textId="77777777" w:rsidR="001F2510" w:rsidRPr="00296FEA" w:rsidRDefault="001F2510" w:rsidP="00F91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>Vyriausybė inicijavo nacionalinį teritorijų planą ir strateginį aplinkos vertinimą dėl 600 MW galios branduolinės elektrinės statybos. Plano rengimo tikslas – įvertinti tinkamiausią vietą ir poveikį aplinkai, vietos gyventojams bei ekonomikai.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7F20E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26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initiates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designated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spatial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environmental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impact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assessment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nuclear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power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DEA0A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2510" w:rsidRPr="00524E4A" w14:paraId="5713ACB6" w14:textId="77777777" w:rsidTr="00F919C6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7D1E90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05-21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0A5BA5" w14:textId="77777777" w:rsidR="001F2510" w:rsidRPr="00296FEA" w:rsidRDefault="001F2510" w:rsidP="00F91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>„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Rail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Baltic Estonia“ pasirašė sutartį su „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Merko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Ehitus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Eesti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>“ dėl tarptautinio keleivių terminalo „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Rail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Baltica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“ statybos Talino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Ülemiste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AA0E7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27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Baltic Estonia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signed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contract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Merko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construction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passenger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terminal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ABC790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2510" w:rsidRPr="00524E4A" w14:paraId="43C99FA4" w14:textId="77777777" w:rsidTr="00F919C6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D5B44F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05-22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30DA6" w14:textId="77777777" w:rsidR="001F2510" w:rsidRPr="00296FEA" w:rsidRDefault="001F2510" w:rsidP="00F91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eastAsia="Times New Roman" w:hAnsi="Times New Roman"/>
              </w:rPr>
              <w:t>Priimtas sprendimas padidinti „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Eesti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Energia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>“ akcinį kapitalą 100 mln. eurų, siekiant remti investicijas į energetikos infrastruktūrą, įskaitant naujos dujų jėgainės statybą Narvoje iki 2028 m.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DF4FB4" w14:textId="77777777" w:rsidR="001F2510" w:rsidRPr="00296FEA" w:rsidRDefault="001F2510" w:rsidP="00F919C6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8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share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capital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Energia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100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018149" w14:textId="77777777" w:rsidR="001F2510" w:rsidRPr="00296FEA" w:rsidRDefault="001F2510" w:rsidP="00F919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5013" w:rsidRPr="00524E4A" w14:paraId="340A580C" w14:textId="77777777" w:rsidTr="00F919C6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4C4CE4" w14:textId="77777777" w:rsidR="00265013" w:rsidRPr="00296FEA" w:rsidRDefault="00265013" w:rsidP="00F919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lastRenderedPageBreak/>
              <w:t>05-22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2E7D9A" w14:textId="0DE82A94" w:rsidR="00265013" w:rsidRPr="00296FEA" w:rsidRDefault="00AF0057" w:rsidP="00F91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„</w:t>
            </w:r>
            <w:proofErr w:type="spellStart"/>
            <w:r w:rsidR="00265013" w:rsidRPr="00296FEA">
              <w:rPr>
                <w:rFonts w:ascii="Times New Roman" w:eastAsia="Times New Roman" w:hAnsi="Times New Roman"/>
              </w:rPr>
              <w:t>Utilitas</w:t>
            </w:r>
            <w:proofErr w:type="spellEnd"/>
            <w:r w:rsidR="00265013" w:rsidRPr="00296FEA">
              <w:rPr>
                <w:rFonts w:ascii="Times New Roman" w:eastAsia="Times New Roman" w:hAnsi="Times New Roman"/>
              </w:rPr>
              <w:t xml:space="preserve">“ paskelbė ketinanti statyti didžiausią šilumos </w:t>
            </w:r>
            <w:proofErr w:type="spellStart"/>
            <w:r w:rsidR="00265013" w:rsidRPr="00296FEA">
              <w:rPr>
                <w:rFonts w:ascii="Times New Roman" w:eastAsia="Times New Roman" w:hAnsi="Times New Roman"/>
              </w:rPr>
              <w:t>kaupyklą</w:t>
            </w:r>
            <w:proofErr w:type="spellEnd"/>
            <w:r w:rsidR="00265013" w:rsidRPr="00296FE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65013" w:rsidRPr="00296FEA">
              <w:rPr>
                <w:rFonts w:ascii="Times New Roman" w:hAnsi="Times New Roman"/>
                <w:spacing w:val="-5"/>
                <w:shd w:val="clear" w:color="auto" w:fill="FFFFFF"/>
              </w:rPr>
              <w:t>Väo</w:t>
            </w:r>
            <w:proofErr w:type="spellEnd"/>
            <w:r w:rsidR="00265013" w:rsidRPr="00296FEA">
              <w:rPr>
                <w:rFonts w:ascii="Times New Roman" w:hAnsi="Times New Roman"/>
                <w:spacing w:val="-5"/>
                <w:shd w:val="clear" w:color="auto" w:fill="FFFFFF"/>
              </w:rPr>
              <w:t xml:space="preserve"> energetikos komplekse. Kaip teigiama, 1100 MWh galios šilumos </w:t>
            </w:r>
            <w:proofErr w:type="spellStart"/>
            <w:r w:rsidR="00265013" w:rsidRPr="00296FEA">
              <w:rPr>
                <w:rFonts w:ascii="Times New Roman" w:hAnsi="Times New Roman"/>
                <w:spacing w:val="-5"/>
                <w:shd w:val="clear" w:color="auto" w:fill="FFFFFF"/>
              </w:rPr>
              <w:t>kaupykla</w:t>
            </w:r>
            <w:proofErr w:type="spellEnd"/>
            <w:r w:rsidR="00265013" w:rsidRPr="00296FEA">
              <w:rPr>
                <w:rFonts w:ascii="Times New Roman" w:hAnsi="Times New Roman"/>
                <w:spacing w:val="-5"/>
                <w:shd w:val="clear" w:color="auto" w:fill="FFFFFF"/>
              </w:rPr>
              <w:t xml:space="preserve"> leis geriau valdyti kasdienę energijos gamybą.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954E51" w14:textId="77777777" w:rsidR="00265013" w:rsidRPr="00296FEA" w:rsidRDefault="00265013" w:rsidP="00F919C6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29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Utilitas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build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largest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heat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storage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facility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at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Väo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energy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complex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A5D4E" w14:textId="77777777" w:rsidR="00265013" w:rsidRPr="00296FEA" w:rsidRDefault="00265013" w:rsidP="00F919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78B757C1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28232E" w14:textId="163CA4F4" w:rsidR="009040A9" w:rsidRPr="00296FEA" w:rsidRDefault="00496267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05-26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DA552F" w14:textId="0A6CA485" w:rsidR="009040A9" w:rsidRPr="00296FEA" w:rsidRDefault="00AF0057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proofErr w:type="spellStart"/>
            <w:r w:rsidR="00496267" w:rsidRPr="00296FEA">
              <w:rPr>
                <w:rFonts w:ascii="Times New Roman" w:hAnsi="Times New Roman"/>
              </w:rPr>
              <w:t>Utilitas</w:t>
            </w:r>
            <w:proofErr w:type="spellEnd"/>
            <w:r w:rsidR="00496267" w:rsidRPr="00296FEA">
              <w:rPr>
                <w:rFonts w:ascii="Times New Roman" w:hAnsi="Times New Roman"/>
              </w:rPr>
              <w:t xml:space="preserve">“ pradeda šiluminės siurblinės jėgainės statybą Talino </w:t>
            </w:r>
            <w:proofErr w:type="spellStart"/>
            <w:r w:rsidR="00496267" w:rsidRPr="00296FEA">
              <w:rPr>
                <w:rFonts w:ascii="Times New Roman" w:hAnsi="Times New Roman"/>
              </w:rPr>
              <w:t>Paljassaare</w:t>
            </w:r>
            <w:proofErr w:type="spellEnd"/>
            <w:r w:rsidR="00496267" w:rsidRPr="00296FEA">
              <w:rPr>
                <w:rFonts w:ascii="Times New Roman" w:hAnsi="Times New Roman"/>
              </w:rPr>
              <w:t xml:space="preserve"> rajone. Statyba turėtų būti baigta 2026 metų rudens-žiemos sezonui ir naudos energijai gaminti nutekamuosius ir jūrinius vandenis.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02ABC4" w14:textId="38C02E15" w:rsidR="009040A9" w:rsidRPr="00296FEA" w:rsidRDefault="00496267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0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Utilitas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started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construction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heat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pump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Paljassaare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-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Utilitas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8440D0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39CA" w:rsidRPr="00524E4A" w14:paraId="74F9500D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52DB14" w14:textId="7B3A5C14" w:rsidR="009139CA" w:rsidRPr="00296FEA" w:rsidRDefault="009139CA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05-29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B8135" w14:textId="44B5A5F2" w:rsidR="009139CA" w:rsidRPr="00296FEA" w:rsidRDefault="009139CA" w:rsidP="0091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139CA">
              <w:rPr>
                <w:rFonts w:ascii="Times New Roman" w:hAnsi="Times New Roman"/>
              </w:rPr>
              <w:t>Reformų partijos ir „</w:t>
            </w:r>
            <w:proofErr w:type="spellStart"/>
            <w:r w:rsidRPr="009139CA">
              <w:rPr>
                <w:rFonts w:ascii="Times New Roman" w:hAnsi="Times New Roman"/>
              </w:rPr>
              <w:t>Eesti</w:t>
            </w:r>
            <w:proofErr w:type="spellEnd"/>
            <w:r w:rsidRPr="009139CA">
              <w:rPr>
                <w:rFonts w:ascii="Times New Roman" w:hAnsi="Times New Roman"/>
              </w:rPr>
              <w:t xml:space="preserve"> 200“ vyriausybė atidėjo sprendimą dėl jūros vėjo jėgainių rėmimo iki kitų metų.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889A29" w14:textId="1C499003" w:rsidR="009139CA" w:rsidRPr="00296FEA" w:rsidRDefault="009139CA" w:rsidP="009040A9">
            <w:pPr>
              <w:spacing w:after="0" w:line="240" w:lineRule="auto"/>
              <w:rPr>
                <w:rFonts w:ascii="Times New Roman" w:hAnsi="Times New Roman"/>
              </w:rPr>
            </w:pPr>
            <w:hyperlink r:id="rId31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postpones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controversial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support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offshore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wind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farms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8ECA73" w14:textId="77777777" w:rsidR="009139CA" w:rsidRPr="00296FEA" w:rsidRDefault="009139CA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562B31A4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E9268" w14:textId="770F81AD" w:rsidR="009040A9" w:rsidRPr="00296FEA" w:rsidRDefault="00265013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05-30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336D08" w14:textId="1EB62B1C" w:rsidR="009040A9" w:rsidRPr="00296FEA" w:rsidRDefault="00265013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Pranešama, kad „Estlink2“ kabelis bus suremontuotas ir vėl pradės veikti birželio 25 dieną</w:t>
            </w:r>
            <w:r w:rsidR="00AF0057">
              <w:rPr>
                <w:rFonts w:ascii="Times New Roman" w:hAnsi="Times New Roman"/>
              </w:rPr>
              <w:t xml:space="preserve"> </w:t>
            </w:r>
            <w:r w:rsidRPr="00296FEA">
              <w:rPr>
                <w:rFonts w:ascii="Times New Roman" w:hAnsi="Times New Roman"/>
              </w:rPr>
              <w:t>- dviem savaitėm anksčiau, nei buvo planuojama.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EAB02A" w14:textId="4C6E17BB" w:rsidR="009040A9" w:rsidRPr="00296FEA" w:rsidRDefault="00265013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2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Estlink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2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operational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already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25 June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74F015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49086F5B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432B3B" w14:textId="68FD6C00" w:rsidR="009040A9" w:rsidRPr="00296FEA" w:rsidRDefault="00265013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05-30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DE76EF" w14:textId="5AF7A984" w:rsidR="009040A9" w:rsidRPr="00296FEA" w:rsidRDefault="00265013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 xml:space="preserve">Trijų premjerų susitikime Rygoje EE MP </w:t>
            </w:r>
            <w:proofErr w:type="spellStart"/>
            <w:r w:rsidRPr="00296FEA">
              <w:rPr>
                <w:rFonts w:ascii="Times New Roman" w:hAnsi="Times New Roman"/>
              </w:rPr>
              <w:t>Kristen</w:t>
            </w:r>
            <w:proofErr w:type="spellEnd"/>
            <w:r w:rsidRPr="00296FEA">
              <w:rPr>
                <w:rFonts w:ascii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hAnsi="Times New Roman"/>
              </w:rPr>
              <w:t>Michal</w:t>
            </w:r>
            <w:proofErr w:type="spellEnd"/>
            <w:r w:rsidRPr="00296FEA">
              <w:rPr>
                <w:rFonts w:ascii="Times New Roman" w:hAnsi="Times New Roman"/>
              </w:rPr>
              <w:t xml:space="preserve"> teigė, jog Estija gali padėti Latvijai statyti </w:t>
            </w:r>
            <w:proofErr w:type="spellStart"/>
            <w:r w:rsidRPr="00296FEA">
              <w:rPr>
                <w:rFonts w:ascii="Times New Roman" w:hAnsi="Times New Roman"/>
              </w:rPr>
              <w:t>Rail</w:t>
            </w:r>
            <w:proofErr w:type="spellEnd"/>
            <w:r w:rsidRPr="00296FEA">
              <w:rPr>
                <w:rFonts w:ascii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hAnsi="Times New Roman"/>
              </w:rPr>
              <w:t>Baltica</w:t>
            </w:r>
            <w:proofErr w:type="spellEnd"/>
            <w:r w:rsidRPr="00296FEA">
              <w:rPr>
                <w:rFonts w:ascii="Times New Roman" w:hAnsi="Times New Roman"/>
              </w:rPr>
              <w:t xml:space="preserve"> geležinkelį, kad būtų užtikrintas jo užbaigimas 2030 m.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859C71" w14:textId="7D5CA230" w:rsidR="009040A9" w:rsidRPr="00296FEA" w:rsidRDefault="00265013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3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Michal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: Estonia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may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also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build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Baltica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Latvia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CF915D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29FECD25" w14:textId="77777777" w:rsidTr="002C59D9">
        <w:trPr>
          <w:trHeight w:val="234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15CB8" w14:textId="0C49587F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  <w:b/>
              </w:rPr>
              <w:t xml:space="preserve">Bendra akreditacijos valstybės ekonominė informacija </w:t>
            </w:r>
          </w:p>
        </w:tc>
      </w:tr>
      <w:tr w:rsidR="009040A9" w:rsidRPr="00524E4A" w14:paraId="34CD785E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CC7459" w14:textId="574FD636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05-05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985719" w14:textId="536A16AA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hAnsi="Times New Roman"/>
              </w:rPr>
              <w:t>Pirmojo ketvirčio duomenys parodė, kad valstybės pajamos iš naujojo automobilių registracijos mokesčio yra žymiai mažesnės nei prognozuota – surinkta tik 18 mln. eurų, pranešė Finansų ministerijos atstovė.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52089E" w14:textId="4FE09EB8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4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amount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received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state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vehicle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registration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fee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significantly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lower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than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forecast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214128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35DB39BF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04F1C" w14:textId="1CB0829C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05-06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D79AAB" w14:textId="7F709D01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hAnsi="Times New Roman"/>
              </w:rPr>
              <w:t>SEB šiemet prognozuoja 1,8 % BVP augimą, nors vidaus vartojimą slopins mokesčiai ir infliacija.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5591FB" w14:textId="42049854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5" w:history="1">
              <w:r w:rsidRPr="00296FEA">
                <w:rPr>
                  <w:rStyle w:val="Hyperlink"/>
                  <w:rFonts w:ascii="Times New Roman" w:hAnsi="Times New Roman"/>
                </w:rPr>
                <w:t xml:space="preserve">SEB: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expectations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rapid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growth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global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were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shattered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E2E83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03AEB066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5C3A26" w14:textId="75A06A45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05-06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2F7182" w14:textId="47A2C9F8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 xml:space="preserve">„Swedbank“ </w:t>
            </w:r>
            <w:r w:rsidRPr="00296FEA">
              <w:rPr>
                <w:rFonts w:ascii="Times New Roman" w:eastAsia="Times New Roman" w:hAnsi="Times New Roman"/>
              </w:rPr>
              <w:t>paskelbė naujausią ekonomikos prognozę, pagal kurią</w:t>
            </w:r>
            <w:r w:rsidRPr="00296FEA">
              <w:rPr>
                <w:rFonts w:ascii="Times New Roman" w:hAnsi="Times New Roman"/>
              </w:rPr>
              <w:t xml:space="preserve"> Estijos ekonomika 2025 m. augs 1,2%, o 2026 m. – 2%.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280C9" w14:textId="754305DF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36" w:anchor=":~:text=Swedbank%20avaldas%20v%C3%A4rske%20majandusprognoosi%2C%20mille,3%20ja%200%2C5%20protsendipunkti." w:history="1">
              <w:r w:rsidRPr="00296FEA">
                <w:rPr>
                  <w:rStyle w:val="Hyperlink"/>
                  <w:rFonts w:ascii="Times New Roman" w:hAnsi="Times New Roman"/>
                </w:rPr>
                <w:t xml:space="preserve">Swedbank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cuts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its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forecast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economic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growth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this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382D2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0A343BB7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4CCD2D" w14:textId="1EF85CB8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05-08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6820C5" w14:textId="46E7C47C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eastAsia="Times New Roman" w:hAnsi="Times New Roman"/>
              </w:rPr>
              <w:t>Estijos statistikos departamento duomenimis, balandžio mėnesį vartotojų kainų indeksas, palyginus su kovo mėnesiu, padidėjo 1 %, o palyginus su 2024 m. balandžio mėnesiu – 4,5 %.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E1536" w14:textId="39EC0693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7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Prices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rose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one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per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one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month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4.5 per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4084D2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6F28C98F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E3A3A4" w14:textId="1278F5B2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05-12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097AFC" w14:textId="006BEA35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eastAsia="Times New Roman" w:hAnsi="Times New Roman"/>
                <w:bCs/>
              </w:rPr>
              <w:t>Anot Statistikos departamento, per šių metų kovą prekių eksportas iš Estijos išaugo 17 proc</w:t>
            </w:r>
            <w:r w:rsidR="00AF0057">
              <w:rPr>
                <w:rFonts w:ascii="Times New Roman" w:eastAsia="Times New Roman" w:hAnsi="Times New Roman"/>
                <w:bCs/>
              </w:rPr>
              <w:t>.</w:t>
            </w:r>
            <w:r w:rsidRPr="00296FEA">
              <w:rPr>
                <w:rFonts w:ascii="Times New Roman" w:eastAsia="Times New Roman" w:hAnsi="Times New Roman"/>
                <w:bCs/>
              </w:rPr>
              <w:t xml:space="preserve"> ir pasiekė 1,7 mlrd. eurų, o importas pakilo 13 proc. ir sudarė 1,9 mlrd. eurų.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FD60F" w14:textId="53C6B5F2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8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Exports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goods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17%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imports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13%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March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Statistics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Estonia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3E659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70FF1B9F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460D0" w14:textId="575AE534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05-15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2C6D4" w14:textId="4ABAF57E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hAnsi="Times New Roman"/>
              </w:rPr>
              <w:t>Nedarbas Estijoje I-</w:t>
            </w:r>
            <w:proofErr w:type="spellStart"/>
            <w:r w:rsidRPr="00296FEA">
              <w:rPr>
                <w:rFonts w:ascii="Times New Roman" w:hAnsi="Times New Roman"/>
              </w:rPr>
              <w:t>ąjį</w:t>
            </w:r>
            <w:proofErr w:type="spellEnd"/>
            <w:r w:rsidRPr="00296FEA">
              <w:rPr>
                <w:rFonts w:ascii="Times New Roman" w:hAnsi="Times New Roman"/>
              </w:rPr>
              <w:t xml:space="preserve"> šių metų </w:t>
            </w:r>
            <w:proofErr w:type="spellStart"/>
            <w:r w:rsidRPr="00296FEA">
              <w:rPr>
                <w:rFonts w:ascii="Times New Roman" w:hAnsi="Times New Roman"/>
              </w:rPr>
              <w:t>ketv</w:t>
            </w:r>
            <w:proofErr w:type="spellEnd"/>
            <w:r w:rsidRPr="00296FEA">
              <w:rPr>
                <w:rFonts w:ascii="Times New Roman" w:hAnsi="Times New Roman"/>
              </w:rPr>
              <w:t xml:space="preserve">. pasiekė aukščiausią lygį per pastaruosius 12 metų. </w:t>
            </w:r>
            <w:r w:rsidR="00AF0057">
              <w:rPr>
                <w:rFonts w:ascii="Times New Roman" w:hAnsi="Times New Roman"/>
              </w:rPr>
              <w:t>Iš v</w:t>
            </w:r>
            <w:r w:rsidRPr="00296FEA">
              <w:rPr>
                <w:rFonts w:ascii="Times New Roman" w:hAnsi="Times New Roman"/>
              </w:rPr>
              <w:t xml:space="preserve">iso I </w:t>
            </w:r>
            <w:proofErr w:type="spellStart"/>
            <w:r w:rsidRPr="00296FEA">
              <w:rPr>
                <w:rFonts w:ascii="Times New Roman" w:hAnsi="Times New Roman"/>
              </w:rPr>
              <w:t>ketv</w:t>
            </w:r>
            <w:proofErr w:type="spellEnd"/>
            <w:r w:rsidRPr="00296FEA">
              <w:rPr>
                <w:rFonts w:ascii="Times New Roman" w:hAnsi="Times New Roman"/>
              </w:rPr>
              <w:t>. buvo 64200 bedarbių (8,6 proc.); lyginant su pernai metų tuo pačiu laikotarpiu bedarbių padaugėjo 0,8 proc.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2A6DB" w14:textId="785674CE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9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number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unemployed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at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beginning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was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highest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12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years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57F281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39382F53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1FCB66" w14:textId="01F9B0E8" w:rsidR="009040A9" w:rsidRPr="00296FEA" w:rsidRDefault="00265013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CAAA73" w14:textId="34E4B817" w:rsidR="009040A9" w:rsidRPr="00296FEA" w:rsidRDefault="00265013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296FEA">
              <w:rPr>
                <w:rFonts w:ascii="Times New Roman" w:eastAsia="Times New Roman" w:hAnsi="Times New Roman"/>
              </w:rPr>
              <w:t xml:space="preserve">Balandžio mėnesį Estijos pramonės produkcijos gamintojų kainų indeksas, palyginus su kovo </w:t>
            </w:r>
            <w:r w:rsidRPr="00296FEA">
              <w:rPr>
                <w:rFonts w:ascii="Times New Roman" w:eastAsia="Times New Roman" w:hAnsi="Times New Roman"/>
              </w:rPr>
              <w:lastRenderedPageBreak/>
              <w:t xml:space="preserve">mėnesiu, sumažėjo 1 %, tačiau per metus padidėjo 1,4 %. 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F9BF91" w14:textId="6FDBE10F" w:rsidR="009040A9" w:rsidRPr="00296FEA" w:rsidRDefault="00265013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0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producer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price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index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industrial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output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rose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1.4%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year-on-year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April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Statistics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Estonia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36FA96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1651" w:rsidRPr="00524E4A" w14:paraId="398E140D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895343" w14:textId="48A9FC48" w:rsidR="000D1651" w:rsidRPr="00296FEA" w:rsidRDefault="00496267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05-28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BF9A6" w14:textId="703F4719" w:rsidR="000D1651" w:rsidRPr="00296FEA" w:rsidRDefault="00496267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>2025 m. pirmąjį ketvirtį vidutinis mėnesinis darbo užmokestis (prieš mokesčius) Estijoje pasiekė 2011 eurų – tai 6,1 % daugiau nei prieš metus.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B513A6" w14:textId="1835BC78" w:rsidR="000D1651" w:rsidRPr="00296FEA" w:rsidRDefault="00496267" w:rsidP="009040A9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1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average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wage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was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2011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first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quarter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Statistics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Estonia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F7F93" w14:textId="77777777" w:rsidR="000D1651" w:rsidRPr="00296FEA" w:rsidRDefault="000D1651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2510" w:rsidRPr="00524E4A" w14:paraId="7DB1F5BE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4AFD1C" w14:textId="6612EE9E" w:rsidR="001F2510" w:rsidRPr="00296FEA" w:rsidRDefault="00496267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05-29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DCEC8B" w14:textId="2EC7FB2D" w:rsidR="001F2510" w:rsidRPr="00296FEA" w:rsidRDefault="00496267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hAnsi="Times New Roman"/>
              </w:rPr>
              <w:t>2025 m. balandį Estijos mažmeninės prekybos apyvarta siekė 900 mln. eurų – tai 6 % daugiau nei pernai tuo pačiu metu.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6B7461" w14:textId="225C2D57" w:rsidR="001F2510" w:rsidRPr="00296FEA" w:rsidRDefault="00496267" w:rsidP="009040A9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2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Growth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sales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volume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retail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trade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enterprises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accelerated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April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Statistics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Estonia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5C6596" w14:textId="77777777" w:rsidR="001F2510" w:rsidRPr="00296FEA" w:rsidRDefault="001F2510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2510" w:rsidRPr="00524E4A" w14:paraId="246B648E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823185" w14:textId="77430729" w:rsidR="001F2510" w:rsidRPr="00296FEA" w:rsidRDefault="00D862FD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05-30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28EEF" w14:textId="5D2C2DFF" w:rsidR="001F2510" w:rsidRPr="00296FEA" w:rsidRDefault="00D862FD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hAnsi="Times New Roman"/>
              </w:rPr>
              <w:t>Remiantis patikslintais duomenimis, Estijos ekonomika pirmąjį 2025 m. ketvirtį smuko 0,3 %, nors anksčiau skelbti preliminarūs duomenys rodė 1,2 % augimą.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225BF0" w14:textId="5FCD95A5" w:rsidR="001F2510" w:rsidRPr="00296FEA" w:rsidRDefault="00D862FD" w:rsidP="009040A9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3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According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revised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data,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remained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decline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first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quarter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DDC5B" w14:textId="77777777" w:rsidR="001F2510" w:rsidRPr="00296FEA" w:rsidRDefault="001F2510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60F608A8" w14:textId="77777777" w:rsidTr="002C59D9">
        <w:trPr>
          <w:trHeight w:val="234"/>
        </w:trPr>
        <w:tc>
          <w:tcPr>
            <w:tcW w:w="10096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C48E9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6FEA">
              <w:rPr>
                <w:rFonts w:ascii="Times New Roman" w:hAnsi="Times New Roman"/>
              </w:rPr>
              <w:br w:type="page"/>
            </w:r>
            <w:r w:rsidRPr="00296FEA">
              <w:rPr>
                <w:rFonts w:ascii="Times New Roman" w:hAnsi="Times New Roman"/>
                <w:b/>
              </w:rPr>
              <w:t>Kita ekonominiam bendradarbiavimui aktuali informacija</w:t>
            </w:r>
          </w:p>
        </w:tc>
      </w:tr>
      <w:tr w:rsidR="009040A9" w:rsidRPr="00524E4A" w14:paraId="1F503675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B1305E" w14:textId="0E958E9C" w:rsidR="009040A9" w:rsidRPr="00296FEA" w:rsidRDefault="00973503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05-04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9937AD" w14:textId="61A97D32" w:rsidR="009040A9" w:rsidRPr="00296FEA" w:rsidRDefault="00973503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 xml:space="preserve">Šių metų balandį „Tallink </w:t>
            </w:r>
            <w:proofErr w:type="spellStart"/>
            <w:r w:rsidRPr="00296FEA">
              <w:rPr>
                <w:rFonts w:ascii="Times New Roman" w:hAnsi="Times New Roman"/>
              </w:rPr>
              <w:t>Grupp</w:t>
            </w:r>
            <w:proofErr w:type="spellEnd"/>
            <w:r w:rsidRPr="00296FEA">
              <w:rPr>
                <w:rFonts w:ascii="Times New Roman" w:hAnsi="Times New Roman"/>
              </w:rPr>
              <w:t>“ pervežė daugiau keleivių ir lengvųjų automobilių, tačiau krovinių vežimo apimtys sumažėjo trečdaliu.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F9C429" w14:textId="46916E37" w:rsidR="009040A9" w:rsidRPr="00296FEA" w:rsidRDefault="00973503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4" w:history="1">
              <w:r w:rsidRPr="00296FEA">
                <w:rPr>
                  <w:rStyle w:val="Hyperlink"/>
                  <w:rFonts w:ascii="Times New Roman" w:hAnsi="Times New Roman"/>
                </w:rPr>
                <w:t xml:space="preserve">В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апреле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Tallink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перевез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треть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меньше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грузов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72A57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3F1A" w:rsidRPr="00524E4A" w14:paraId="502681DE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F093CD" w14:textId="38420BED" w:rsidR="00923F1A" w:rsidRPr="00296FEA" w:rsidRDefault="00923F1A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05-04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62FC29" w14:textId="5D85A129" w:rsidR="00923F1A" w:rsidRPr="00296FEA" w:rsidRDefault="00923F1A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Šiais metais Estijoje statoma arba baigiama statyti 28 naujos gamyklos ir gamybos pastatai – dešimt daugiau nei praėjusiais metais, kai buvo numatyta 18 gamybos įmonių.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707ED3" w14:textId="1A7595E9" w:rsidR="00923F1A" w:rsidRPr="00296FEA" w:rsidRDefault="00923F1A" w:rsidP="009040A9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5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Большой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обзор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: в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Эстонии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появятся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28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новых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производств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стоимостью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более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2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млрд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евро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BE1489" w14:textId="77777777" w:rsidR="00923F1A" w:rsidRPr="00296FEA" w:rsidRDefault="00923F1A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3F1A" w:rsidRPr="00524E4A" w14:paraId="0FE47833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7759D8" w14:textId="45B6527F" w:rsidR="00923F1A" w:rsidRPr="00296FEA" w:rsidRDefault="00923F1A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05-04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E546F" w14:textId="2578DC16" w:rsidR="00923F1A" w:rsidRPr="00296FEA" w:rsidRDefault="00923F1A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Estija turi naują tikslą – tapti pirmaujančiu laivų pertvarkymo centru Baltijos regione. Klimato ministerijos iniciatyva pradedama nauja paramos priemonė, skirta pritraukti projektus, kurių bendra vertė gali siekti 170 mln. eurų.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BA2389" w14:textId="44F689D6" w:rsidR="00923F1A" w:rsidRPr="00296FEA" w:rsidRDefault="00923F1A" w:rsidP="009040A9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46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Цель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Эстонии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–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стать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центром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экологического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судоходства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>. «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Мы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имеем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права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упустить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эту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возможность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>»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F1EB80" w14:textId="77777777" w:rsidR="00923F1A" w:rsidRPr="00296FEA" w:rsidRDefault="00923F1A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6FEA" w:rsidRPr="00524E4A" w14:paraId="57D19307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33D47E" w14:textId="7E9948A9" w:rsidR="00296FEA" w:rsidRPr="00296FEA" w:rsidRDefault="00296FEA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05-08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6BAE60" w14:textId="4FFC9EA3" w:rsidR="00296FEA" w:rsidRPr="00296FEA" w:rsidRDefault="00296FEA" w:rsidP="00296FEA">
            <w:pPr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Europos gynybos fondas nusprendė skirti 50 mln. eurų Estijos gynybos bendrovės „</w:t>
            </w:r>
            <w:proofErr w:type="spellStart"/>
            <w:r w:rsidRPr="00296FEA">
              <w:rPr>
                <w:rFonts w:ascii="Times New Roman" w:hAnsi="Times New Roman"/>
              </w:rPr>
              <w:t>Milrem</w:t>
            </w:r>
            <w:proofErr w:type="spellEnd"/>
            <w:r w:rsidRPr="00296FEA">
              <w:rPr>
                <w:rFonts w:ascii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hAnsi="Times New Roman"/>
              </w:rPr>
              <w:t>Robotics</w:t>
            </w:r>
            <w:proofErr w:type="spellEnd"/>
            <w:r w:rsidRPr="00296FEA">
              <w:rPr>
                <w:rFonts w:ascii="Times New Roman" w:hAnsi="Times New Roman"/>
              </w:rPr>
              <w:t>“ vykdomam projektui, kurio tikslas – sukurti nepilotuojamas antžemines sistemas.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0D9974" w14:textId="34E925E4" w:rsidR="00296FEA" w:rsidRPr="00296FEA" w:rsidRDefault="00296FEA" w:rsidP="009040A9">
            <w:pPr>
              <w:spacing w:after="0" w:line="240" w:lineRule="auto"/>
              <w:rPr>
                <w:rFonts w:ascii="Times New Roman" w:hAnsi="Times New Roman"/>
              </w:rPr>
            </w:pPr>
            <w:hyperlink r:id="rId47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Milrem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receives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€50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leads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EU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defence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project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4C54B" w14:textId="77777777" w:rsidR="00296FEA" w:rsidRPr="00296FEA" w:rsidRDefault="00296FEA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00E9BDEE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E9D2D" w14:textId="6950596F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05-09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80ABAD" w14:textId="0D07B83D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Valstybinė Estijos pašto bendrovė „</w:t>
            </w:r>
            <w:proofErr w:type="spellStart"/>
            <w:r w:rsidRPr="00296FEA">
              <w:rPr>
                <w:rFonts w:ascii="Times New Roman" w:hAnsi="Times New Roman"/>
              </w:rPr>
              <w:t>Omniva</w:t>
            </w:r>
            <w:proofErr w:type="spellEnd"/>
            <w:r w:rsidRPr="00296FEA">
              <w:rPr>
                <w:rFonts w:ascii="Times New Roman" w:hAnsi="Times New Roman"/>
              </w:rPr>
              <w:t>“ patyrė 2 mln. eurų veiklos nuostolį per pirmąjį 2025 m. ketvirtį.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46EE02" w14:textId="454857E2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8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Minister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Lossmaking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national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mail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carrier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need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changes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News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57441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2CAB1D55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27FE8C" w14:textId="3182A21E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05-13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5D0558" w14:textId="3DD589B9" w:rsidR="009040A9" w:rsidRPr="00296FEA" w:rsidRDefault="009040A9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Estijos įmonė „</w:t>
            </w:r>
            <w:proofErr w:type="spellStart"/>
            <w:r w:rsidRPr="00296FEA">
              <w:rPr>
                <w:rFonts w:ascii="Times New Roman" w:hAnsi="Times New Roman"/>
              </w:rPr>
              <w:t>Meridein</w:t>
            </w:r>
            <w:proofErr w:type="spellEnd"/>
            <w:r w:rsidRPr="00296FEA">
              <w:rPr>
                <w:rFonts w:ascii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hAnsi="Times New Roman"/>
              </w:rPr>
              <w:t>Grupp</w:t>
            </w:r>
            <w:proofErr w:type="spellEnd"/>
            <w:r w:rsidRPr="00296FEA">
              <w:rPr>
                <w:rFonts w:ascii="Times New Roman" w:hAnsi="Times New Roman"/>
              </w:rPr>
              <w:t>“ planuoja statyti didžiausią dronų gamyklą Baltijos šalyse, skirtą FPF ir ISR dronams gaminti.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A2E70F" w14:textId="328AA9DD" w:rsidR="009040A9" w:rsidRPr="00296FEA" w:rsidRDefault="009040A9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9" w:history="1">
              <w:r w:rsidRPr="00296FEA">
                <w:rPr>
                  <w:rStyle w:val="Hyperlink"/>
                  <w:rFonts w:ascii="Times New Roman" w:hAnsi="Times New Roman"/>
                </w:rPr>
                <w:t xml:space="preserve">2000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drones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per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day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.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company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planning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largest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drone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factory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Baltics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-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Ekspress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703D7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5A74128B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9111A2" w14:textId="1C20996E" w:rsidR="009040A9" w:rsidRPr="00296FEA" w:rsidRDefault="00923F1A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5E3FD4" w14:textId="59101DFA" w:rsidR="009040A9" w:rsidRPr="00296FEA" w:rsidRDefault="00923F1A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Partija „</w:t>
            </w:r>
            <w:proofErr w:type="spellStart"/>
            <w:r w:rsidRPr="00296FEA">
              <w:rPr>
                <w:rFonts w:ascii="Times New Roman" w:hAnsi="Times New Roman"/>
              </w:rPr>
              <w:t>Eesti</w:t>
            </w:r>
            <w:proofErr w:type="spellEnd"/>
            <w:r w:rsidRPr="00296FEA">
              <w:rPr>
                <w:rFonts w:ascii="Times New Roman" w:hAnsi="Times New Roman"/>
              </w:rPr>
              <w:t xml:space="preserve"> 200“ į koalicijos sutartį įtraukė pažadą sumažinti azartinių lošimų mokesčius internetiniams kazino ir taip pritraukti daugiau pinigų Estijos sportui ir kultūrai.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C388E7" w14:textId="22EBFFC2" w:rsidR="009040A9" w:rsidRPr="00296FEA" w:rsidRDefault="00923F1A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50" w:history="1">
              <w:r w:rsidRPr="00296FEA">
                <w:rPr>
                  <w:rStyle w:val="Hyperlink"/>
                  <w:rFonts w:ascii="Times New Roman" w:hAnsi="Times New Roman"/>
                </w:rPr>
                <w:t>«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Ээсти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200»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хочет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превратить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Эстонию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в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центр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игорного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бизнеса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.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План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основан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лишь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оценке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лоббиста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67B413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6549" w:rsidRPr="00524E4A" w14:paraId="64ECFB2C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9EEC60" w14:textId="5B547067" w:rsidR="00F26549" w:rsidRPr="00296FEA" w:rsidRDefault="00F26549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05-20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DEE2EA" w14:textId="01A0AD3E" w:rsidR="00F26549" w:rsidRPr="00296FEA" w:rsidRDefault="00F26549" w:rsidP="00F26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>A</w:t>
            </w:r>
            <w:r w:rsidRPr="00F26549">
              <w:rPr>
                <w:rFonts w:ascii="Times New Roman" w:eastAsia="Times New Roman" w:hAnsi="Times New Roman"/>
              </w:rPr>
              <w:t>tliktas tyrimas patvirtino teigiamą oro susisiekimo poveikį regiono plėtrai ir parodė, kad Helsinkio oro uostas</w:t>
            </w:r>
            <w:r w:rsidRPr="00296FEA">
              <w:rPr>
                <w:rFonts w:ascii="Times New Roman" w:eastAsia="Times New Roman" w:hAnsi="Times New Roman"/>
              </w:rPr>
              <w:t xml:space="preserve"> yra </w:t>
            </w:r>
            <w:r w:rsidRPr="00F26549">
              <w:rPr>
                <w:rFonts w:ascii="Times New Roman" w:eastAsia="Times New Roman" w:hAnsi="Times New Roman"/>
              </w:rPr>
              <w:t xml:space="preserve">tinkamiausias </w:t>
            </w:r>
            <w:r w:rsidR="00E60DF0">
              <w:rPr>
                <w:rFonts w:ascii="Times New Roman" w:eastAsia="Times New Roman" w:hAnsi="Times New Roman"/>
              </w:rPr>
              <w:t xml:space="preserve">partneris </w:t>
            </w:r>
            <w:r w:rsidR="00E60DF0" w:rsidRPr="00F26549">
              <w:rPr>
                <w:rFonts w:ascii="Times New Roman" w:eastAsia="Times New Roman" w:hAnsi="Times New Roman"/>
              </w:rPr>
              <w:t>Tartu</w:t>
            </w:r>
            <w:r w:rsidR="00E60DF0" w:rsidRPr="00F26549">
              <w:rPr>
                <w:rFonts w:ascii="Times New Roman" w:eastAsia="Times New Roman" w:hAnsi="Times New Roman"/>
              </w:rPr>
              <w:t xml:space="preserve"> </w:t>
            </w:r>
            <w:r w:rsidRPr="00F26549">
              <w:rPr>
                <w:rFonts w:ascii="Times New Roman" w:eastAsia="Times New Roman" w:hAnsi="Times New Roman"/>
              </w:rPr>
              <w:t>oro uost</w:t>
            </w:r>
            <w:r w:rsidR="00E60DF0">
              <w:rPr>
                <w:rFonts w:ascii="Times New Roman" w:eastAsia="Times New Roman" w:hAnsi="Times New Roman"/>
              </w:rPr>
              <w:t>ui</w:t>
            </w:r>
            <w:r w:rsidRPr="00296FE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3DBC9" w14:textId="5E6C9758" w:rsidR="00F26549" w:rsidRPr="00296FEA" w:rsidRDefault="00F26549" w:rsidP="009040A9">
            <w:pPr>
              <w:spacing w:after="0" w:line="240" w:lineRule="auto"/>
              <w:rPr>
                <w:rFonts w:ascii="Times New Roman" w:hAnsi="Times New Roman"/>
              </w:rPr>
            </w:pPr>
            <w:hyperlink r:id="rId51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Из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Тарту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в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Хельсинки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>. «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Это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больше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чем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просто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транспорт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.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Это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жизненно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необходимо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>»</w:t>
              </w:r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039161" w14:textId="77777777" w:rsidR="00F26549" w:rsidRPr="00296FEA" w:rsidRDefault="00F2654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384DE825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F84FF0" w14:textId="2D1EFD73" w:rsidR="009040A9" w:rsidRPr="00296FEA" w:rsidRDefault="001F2510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05-22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F842E" w14:textId="4D9E4DDF" w:rsidR="009040A9" w:rsidRPr="00296FEA" w:rsidRDefault="001F2510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eastAsia="Times New Roman" w:hAnsi="Times New Roman"/>
              </w:rPr>
              <w:t xml:space="preserve">Verslininkai paskelbė steigiantys naują didelį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tech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centrą šiaurinėje Talino dalyje, </w:t>
            </w:r>
            <w:proofErr w:type="spellStart"/>
            <w:r w:rsidRPr="00296FEA">
              <w:rPr>
                <w:rFonts w:ascii="Times New Roman" w:eastAsia="Times New Roman" w:hAnsi="Times New Roman"/>
              </w:rPr>
              <w:t>Krulli</w:t>
            </w:r>
            <w:proofErr w:type="spellEnd"/>
            <w:r w:rsidRPr="00296FEA">
              <w:rPr>
                <w:rFonts w:ascii="Times New Roman" w:eastAsia="Times New Roman" w:hAnsi="Times New Roman"/>
              </w:rPr>
              <w:t xml:space="preserve"> kvartale. 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1E91F5" w14:textId="6C1149D5" w:rsidR="009040A9" w:rsidRPr="00296FEA" w:rsidRDefault="001F2510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52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Taavet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Hinrikus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Sten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Tamkivi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build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greenhouse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Kalamaja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–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Ehitusleht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D23527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40A9" w:rsidRPr="00524E4A" w14:paraId="676E604A" w14:textId="77777777" w:rsidTr="002C59D9">
        <w:trPr>
          <w:trHeight w:val="216"/>
        </w:trPr>
        <w:tc>
          <w:tcPr>
            <w:tcW w:w="83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CF9827" w14:textId="31050AA9" w:rsidR="009040A9" w:rsidRPr="00296FEA" w:rsidRDefault="009139CA" w:rsidP="009040A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6FEA">
              <w:rPr>
                <w:rFonts w:ascii="Times New Roman" w:hAnsi="Times New Roman"/>
                <w:b/>
                <w:bCs/>
              </w:rPr>
              <w:t>05-29</w:t>
            </w:r>
          </w:p>
        </w:tc>
        <w:tc>
          <w:tcPr>
            <w:tcW w:w="482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0CD94B" w14:textId="0E1DFB42" w:rsidR="009040A9" w:rsidRPr="00296FEA" w:rsidRDefault="009139CA" w:rsidP="00904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296FEA">
              <w:rPr>
                <w:rFonts w:ascii="Times New Roman" w:hAnsi="Times New Roman"/>
              </w:rPr>
              <w:t>Sprogmenis gaminanti bendrovė „</w:t>
            </w:r>
            <w:proofErr w:type="spellStart"/>
            <w:r w:rsidRPr="00296FEA">
              <w:rPr>
                <w:rFonts w:ascii="Times New Roman" w:hAnsi="Times New Roman"/>
              </w:rPr>
              <w:t>Eesti</w:t>
            </w:r>
            <w:proofErr w:type="spellEnd"/>
            <w:r w:rsidRPr="00296FEA">
              <w:rPr>
                <w:rFonts w:ascii="Times New Roman" w:hAnsi="Times New Roman"/>
              </w:rPr>
              <w:t xml:space="preserve"> </w:t>
            </w:r>
            <w:proofErr w:type="spellStart"/>
            <w:r w:rsidRPr="00296FEA">
              <w:rPr>
                <w:rFonts w:ascii="Times New Roman" w:hAnsi="Times New Roman"/>
              </w:rPr>
              <w:t>Arsenal</w:t>
            </w:r>
            <w:proofErr w:type="spellEnd"/>
            <w:r w:rsidRPr="00296FEA">
              <w:rPr>
                <w:rFonts w:ascii="Times New Roman" w:hAnsi="Times New Roman"/>
              </w:rPr>
              <w:t>“ dabar valdo kontrolinį „</w:t>
            </w:r>
            <w:proofErr w:type="spellStart"/>
            <w:r w:rsidRPr="00296FEA">
              <w:rPr>
                <w:rFonts w:ascii="Times New Roman" w:hAnsi="Times New Roman"/>
              </w:rPr>
              <w:t>Nitrotol</w:t>
            </w:r>
            <w:proofErr w:type="spellEnd"/>
            <w:r w:rsidRPr="00296FEA">
              <w:rPr>
                <w:rFonts w:ascii="Times New Roman" w:hAnsi="Times New Roman"/>
              </w:rPr>
              <w:t>“ akcijų paketą</w:t>
            </w:r>
            <w:r w:rsidRPr="00296FEA">
              <w:rPr>
                <w:rFonts w:ascii="Times New Roman" w:hAnsi="Times New Roman"/>
              </w:rPr>
              <w:t>.</w:t>
            </w:r>
          </w:p>
        </w:tc>
        <w:tc>
          <w:tcPr>
            <w:tcW w:w="386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F91D3D" w14:textId="639B4125" w:rsidR="009040A9" w:rsidRPr="00296FEA" w:rsidRDefault="009139CA" w:rsidP="009040A9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53" w:history="1"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Сделка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в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секторе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обороны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Arsenal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приобрел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контрольный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пакет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акций</w:t>
              </w:r>
              <w:proofErr w:type="spellEnd"/>
              <w:r w:rsidRPr="00296FE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296FEA">
                <w:rPr>
                  <w:rStyle w:val="Hyperlink"/>
                  <w:rFonts w:ascii="Times New Roman" w:hAnsi="Times New Roman"/>
                </w:rPr>
                <w:t>Nitrotol</w:t>
              </w:r>
              <w:proofErr w:type="spellEnd"/>
            </w:hyperlink>
          </w:p>
        </w:tc>
        <w:tc>
          <w:tcPr>
            <w:tcW w:w="56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E384E7" w14:textId="77777777" w:rsidR="009040A9" w:rsidRPr="00296FEA" w:rsidRDefault="009040A9" w:rsidP="009040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C74EE53" w14:textId="77777777" w:rsidR="00225459" w:rsidRDefault="00225459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58F4A0" w14:textId="77777777" w:rsidR="00F72EBA" w:rsidRDefault="00F72EBA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B8747E" w14:textId="77777777" w:rsidR="00E60DF0" w:rsidRDefault="00E60DF0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4B40AA" w14:textId="77777777" w:rsidR="00E60DF0" w:rsidRDefault="00E60DF0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75F698" w14:textId="77777777" w:rsidR="00E60DF0" w:rsidRDefault="00E60DF0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C60A4C" w14:textId="77777777" w:rsidR="00E60DF0" w:rsidRDefault="00E60DF0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33DA7B" w14:textId="77777777" w:rsidR="00E60DF0" w:rsidRDefault="00E60DF0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439EF3" w14:textId="77777777" w:rsidR="00E60DF0" w:rsidRDefault="00E60DF0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705E90" w14:textId="77777777" w:rsidR="00225459" w:rsidRDefault="00225459" w:rsidP="0022545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E4A">
        <w:rPr>
          <w:rFonts w:ascii="Times New Roman" w:hAnsi="Times New Roman"/>
          <w:sz w:val="20"/>
          <w:szCs w:val="20"/>
        </w:rPr>
        <w:t>Parengė: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785B">
        <w:rPr>
          <w:rFonts w:ascii="Times New Roman" w:hAnsi="Times New Roman"/>
          <w:sz w:val="20"/>
          <w:szCs w:val="20"/>
        </w:rPr>
        <w:t>patarėja Au</w:t>
      </w:r>
      <w:r w:rsidRPr="0041785B">
        <w:rPr>
          <w:rFonts w:ascii="Times New Roman" w:hAnsi="Times New Roman" w:hint="eastAsia"/>
          <w:sz w:val="20"/>
          <w:szCs w:val="20"/>
        </w:rPr>
        <w:t>š</w:t>
      </w:r>
      <w:r w:rsidRPr="0041785B">
        <w:rPr>
          <w:rFonts w:ascii="Times New Roman" w:hAnsi="Times New Roman"/>
          <w:sz w:val="20"/>
          <w:szCs w:val="20"/>
        </w:rPr>
        <w:t>ra Ge</w:t>
      </w:r>
      <w:r w:rsidRPr="0041785B">
        <w:rPr>
          <w:rFonts w:ascii="Times New Roman" w:hAnsi="Times New Roman" w:hint="eastAsia"/>
          <w:sz w:val="20"/>
          <w:szCs w:val="20"/>
        </w:rPr>
        <w:t>č</w:t>
      </w:r>
      <w:r w:rsidRPr="0041785B">
        <w:rPr>
          <w:rFonts w:ascii="Times New Roman" w:hAnsi="Times New Roman"/>
          <w:sz w:val="20"/>
          <w:szCs w:val="20"/>
        </w:rPr>
        <w:t>ait</w:t>
      </w:r>
      <w:r w:rsidRPr="0041785B">
        <w:rPr>
          <w:rFonts w:ascii="Times New Roman" w:hAnsi="Times New Roman" w:hint="eastAsia"/>
          <w:sz w:val="20"/>
          <w:szCs w:val="20"/>
        </w:rPr>
        <w:t>ė</w:t>
      </w:r>
      <w:r w:rsidRPr="0041785B">
        <w:rPr>
          <w:rFonts w:ascii="Times New Roman" w:hAnsi="Times New Roman"/>
          <w:sz w:val="20"/>
          <w:szCs w:val="20"/>
        </w:rPr>
        <w:t>-Verksnien</w:t>
      </w:r>
      <w:r w:rsidRPr="0041785B">
        <w:rPr>
          <w:rFonts w:ascii="Times New Roman" w:hAnsi="Times New Roman" w:hint="eastAsia"/>
          <w:sz w:val="20"/>
          <w:szCs w:val="20"/>
        </w:rPr>
        <w:t>ė</w:t>
      </w:r>
    </w:p>
    <w:sectPr w:rsidR="00225459" w:rsidSect="00F55B1B">
      <w:footerReference w:type="default" r:id="rId54"/>
      <w:headerReference w:type="first" r:id="rId5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2327" w14:textId="77777777" w:rsidR="00C708DF" w:rsidRDefault="00C708DF">
      <w:pPr>
        <w:spacing w:after="0" w:line="240" w:lineRule="auto"/>
      </w:pPr>
      <w:r>
        <w:separator/>
      </w:r>
    </w:p>
  </w:endnote>
  <w:endnote w:type="continuationSeparator" w:id="0">
    <w:p w14:paraId="7E0AC1AC" w14:textId="77777777" w:rsidR="00C708DF" w:rsidRDefault="00C7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D7D9" w14:textId="0B8467EC" w:rsidR="00C708DF" w:rsidRDefault="00C708D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529">
      <w:rPr>
        <w:noProof/>
      </w:rPr>
      <w:t>2</w:t>
    </w:r>
    <w:r>
      <w:rPr>
        <w:noProof/>
      </w:rPr>
      <w:fldChar w:fldCharType="end"/>
    </w:r>
  </w:p>
  <w:p w14:paraId="0DAA90D4" w14:textId="77777777" w:rsidR="00C708DF" w:rsidRDefault="00C7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962C" w14:textId="77777777" w:rsidR="00C708DF" w:rsidRDefault="00C708DF">
      <w:pPr>
        <w:spacing w:after="0" w:line="240" w:lineRule="auto"/>
      </w:pPr>
      <w:r>
        <w:separator/>
      </w:r>
    </w:p>
  </w:footnote>
  <w:footnote w:type="continuationSeparator" w:id="0">
    <w:p w14:paraId="78926A94" w14:textId="77777777" w:rsidR="00C708DF" w:rsidRDefault="00C7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123" w14:textId="77777777" w:rsidR="00C708DF" w:rsidRDefault="00C708DF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52">
    <w:abstractNumId w:val="5"/>
  </w:num>
  <w:num w:numId="2" w16cid:durableId="315769895">
    <w:abstractNumId w:val="1"/>
  </w:num>
  <w:num w:numId="3" w16cid:durableId="1448696133">
    <w:abstractNumId w:val="4"/>
  </w:num>
  <w:num w:numId="4" w16cid:durableId="200945422">
    <w:abstractNumId w:val="0"/>
  </w:num>
  <w:num w:numId="5" w16cid:durableId="454179273">
    <w:abstractNumId w:val="6"/>
  </w:num>
  <w:num w:numId="6" w16cid:durableId="208300872">
    <w:abstractNumId w:val="7"/>
  </w:num>
  <w:num w:numId="7" w16cid:durableId="279655006">
    <w:abstractNumId w:val="8"/>
  </w:num>
  <w:num w:numId="8" w16cid:durableId="2081127659">
    <w:abstractNumId w:val="3"/>
  </w:num>
  <w:num w:numId="9" w16cid:durableId="134913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proofState w:spelling="clean" w:grammar="clean"/>
  <w:defaultTabStop w:val="1296"/>
  <w:hyphenationZone w:val="396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4"/>
    <w:rsid w:val="000009BF"/>
    <w:rsid w:val="00002389"/>
    <w:rsid w:val="00002D53"/>
    <w:rsid w:val="000056FB"/>
    <w:rsid w:val="00005EB9"/>
    <w:rsid w:val="000173D1"/>
    <w:rsid w:val="000231F6"/>
    <w:rsid w:val="000309A8"/>
    <w:rsid w:val="00031344"/>
    <w:rsid w:val="000317A8"/>
    <w:rsid w:val="00032B1A"/>
    <w:rsid w:val="00032CA6"/>
    <w:rsid w:val="00032E8A"/>
    <w:rsid w:val="00034E52"/>
    <w:rsid w:val="00036128"/>
    <w:rsid w:val="000368D4"/>
    <w:rsid w:val="000403B9"/>
    <w:rsid w:val="00040489"/>
    <w:rsid w:val="000409B7"/>
    <w:rsid w:val="000413B8"/>
    <w:rsid w:val="00042619"/>
    <w:rsid w:val="00042EA8"/>
    <w:rsid w:val="000443C1"/>
    <w:rsid w:val="00045414"/>
    <w:rsid w:val="000467C1"/>
    <w:rsid w:val="00046B2C"/>
    <w:rsid w:val="00046D2B"/>
    <w:rsid w:val="000471D9"/>
    <w:rsid w:val="00050F29"/>
    <w:rsid w:val="00053879"/>
    <w:rsid w:val="00055637"/>
    <w:rsid w:val="00057971"/>
    <w:rsid w:val="0006447D"/>
    <w:rsid w:val="00065856"/>
    <w:rsid w:val="0007053E"/>
    <w:rsid w:val="0007099C"/>
    <w:rsid w:val="00071E06"/>
    <w:rsid w:val="0007236D"/>
    <w:rsid w:val="00081266"/>
    <w:rsid w:val="000843FF"/>
    <w:rsid w:val="0009003A"/>
    <w:rsid w:val="000903D5"/>
    <w:rsid w:val="00091BD8"/>
    <w:rsid w:val="00093AF1"/>
    <w:rsid w:val="000978EE"/>
    <w:rsid w:val="000A2735"/>
    <w:rsid w:val="000A5F87"/>
    <w:rsid w:val="000A69F3"/>
    <w:rsid w:val="000B22D8"/>
    <w:rsid w:val="000B2AD5"/>
    <w:rsid w:val="000C0EE7"/>
    <w:rsid w:val="000C0FFE"/>
    <w:rsid w:val="000C4229"/>
    <w:rsid w:val="000C5678"/>
    <w:rsid w:val="000C5B6E"/>
    <w:rsid w:val="000C611E"/>
    <w:rsid w:val="000D100A"/>
    <w:rsid w:val="000D1651"/>
    <w:rsid w:val="000D35E1"/>
    <w:rsid w:val="000D60AB"/>
    <w:rsid w:val="000D7291"/>
    <w:rsid w:val="000E59ED"/>
    <w:rsid w:val="000E7544"/>
    <w:rsid w:val="000E7F8F"/>
    <w:rsid w:val="000F4180"/>
    <w:rsid w:val="000F7702"/>
    <w:rsid w:val="00100273"/>
    <w:rsid w:val="001015E8"/>
    <w:rsid w:val="001029BA"/>
    <w:rsid w:val="00102B3C"/>
    <w:rsid w:val="001038F6"/>
    <w:rsid w:val="00104C95"/>
    <w:rsid w:val="001054CA"/>
    <w:rsid w:val="0010553C"/>
    <w:rsid w:val="0010609F"/>
    <w:rsid w:val="0010644F"/>
    <w:rsid w:val="00110462"/>
    <w:rsid w:val="00110D34"/>
    <w:rsid w:val="00110E41"/>
    <w:rsid w:val="00111782"/>
    <w:rsid w:val="00111957"/>
    <w:rsid w:val="00113646"/>
    <w:rsid w:val="00113C7F"/>
    <w:rsid w:val="00114BE0"/>
    <w:rsid w:val="00115B09"/>
    <w:rsid w:val="00116AF1"/>
    <w:rsid w:val="001170E8"/>
    <w:rsid w:val="00121264"/>
    <w:rsid w:val="0012192F"/>
    <w:rsid w:val="001223C0"/>
    <w:rsid w:val="001262B7"/>
    <w:rsid w:val="001266BA"/>
    <w:rsid w:val="00131E4A"/>
    <w:rsid w:val="0013250C"/>
    <w:rsid w:val="001329FE"/>
    <w:rsid w:val="00135648"/>
    <w:rsid w:val="00136370"/>
    <w:rsid w:val="00140D06"/>
    <w:rsid w:val="0014684C"/>
    <w:rsid w:val="0014691D"/>
    <w:rsid w:val="001479AA"/>
    <w:rsid w:val="00147B5A"/>
    <w:rsid w:val="00151A8D"/>
    <w:rsid w:val="00154BAE"/>
    <w:rsid w:val="00155090"/>
    <w:rsid w:val="001567C7"/>
    <w:rsid w:val="001572DF"/>
    <w:rsid w:val="00160040"/>
    <w:rsid w:val="00160BD1"/>
    <w:rsid w:val="00162462"/>
    <w:rsid w:val="0016675E"/>
    <w:rsid w:val="00170F51"/>
    <w:rsid w:val="00173D4F"/>
    <w:rsid w:val="00180193"/>
    <w:rsid w:val="001807FF"/>
    <w:rsid w:val="00180A29"/>
    <w:rsid w:val="00180DFE"/>
    <w:rsid w:val="00181F59"/>
    <w:rsid w:val="001852BE"/>
    <w:rsid w:val="001860E8"/>
    <w:rsid w:val="00186D1B"/>
    <w:rsid w:val="001876D0"/>
    <w:rsid w:val="00191C2E"/>
    <w:rsid w:val="00195E14"/>
    <w:rsid w:val="001A1216"/>
    <w:rsid w:val="001A646E"/>
    <w:rsid w:val="001A769D"/>
    <w:rsid w:val="001B0A3E"/>
    <w:rsid w:val="001B462F"/>
    <w:rsid w:val="001B57AD"/>
    <w:rsid w:val="001B6CAD"/>
    <w:rsid w:val="001B79C5"/>
    <w:rsid w:val="001C30D9"/>
    <w:rsid w:val="001C4433"/>
    <w:rsid w:val="001C48F7"/>
    <w:rsid w:val="001C4D9A"/>
    <w:rsid w:val="001C7125"/>
    <w:rsid w:val="001D0728"/>
    <w:rsid w:val="001D4573"/>
    <w:rsid w:val="001D4CA4"/>
    <w:rsid w:val="001D5A02"/>
    <w:rsid w:val="001D60EF"/>
    <w:rsid w:val="001E0280"/>
    <w:rsid w:val="001E1188"/>
    <w:rsid w:val="001E2703"/>
    <w:rsid w:val="001E5C3B"/>
    <w:rsid w:val="001E620C"/>
    <w:rsid w:val="001E6A91"/>
    <w:rsid w:val="001F0282"/>
    <w:rsid w:val="001F1583"/>
    <w:rsid w:val="001F1BC0"/>
    <w:rsid w:val="001F2510"/>
    <w:rsid w:val="001F3C45"/>
    <w:rsid w:val="001F3E60"/>
    <w:rsid w:val="001F41D9"/>
    <w:rsid w:val="001F4F9A"/>
    <w:rsid w:val="00200400"/>
    <w:rsid w:val="00201220"/>
    <w:rsid w:val="00201DC6"/>
    <w:rsid w:val="002022C6"/>
    <w:rsid w:val="002049C0"/>
    <w:rsid w:val="002103A0"/>
    <w:rsid w:val="002124D3"/>
    <w:rsid w:val="00212529"/>
    <w:rsid w:val="00213FDB"/>
    <w:rsid w:val="0021482A"/>
    <w:rsid w:val="00220547"/>
    <w:rsid w:val="00223322"/>
    <w:rsid w:val="00225459"/>
    <w:rsid w:val="0022583B"/>
    <w:rsid w:val="00226C1C"/>
    <w:rsid w:val="002310CA"/>
    <w:rsid w:val="0023137C"/>
    <w:rsid w:val="002313BC"/>
    <w:rsid w:val="0023268E"/>
    <w:rsid w:val="002361E9"/>
    <w:rsid w:val="00237E45"/>
    <w:rsid w:val="00242DE5"/>
    <w:rsid w:val="00243372"/>
    <w:rsid w:val="002451B4"/>
    <w:rsid w:val="002469C5"/>
    <w:rsid w:val="00247F5B"/>
    <w:rsid w:val="00251533"/>
    <w:rsid w:val="00253511"/>
    <w:rsid w:val="0025541B"/>
    <w:rsid w:val="00264EE4"/>
    <w:rsid w:val="00265013"/>
    <w:rsid w:val="00266373"/>
    <w:rsid w:val="00267CA3"/>
    <w:rsid w:val="0027041C"/>
    <w:rsid w:val="00273A14"/>
    <w:rsid w:val="00274F3A"/>
    <w:rsid w:val="00275023"/>
    <w:rsid w:val="002815BD"/>
    <w:rsid w:val="00281E91"/>
    <w:rsid w:val="00283009"/>
    <w:rsid w:val="0028335B"/>
    <w:rsid w:val="002872B9"/>
    <w:rsid w:val="0029061F"/>
    <w:rsid w:val="0029413B"/>
    <w:rsid w:val="00295571"/>
    <w:rsid w:val="00296FEA"/>
    <w:rsid w:val="002A2AB8"/>
    <w:rsid w:val="002A5318"/>
    <w:rsid w:val="002A5551"/>
    <w:rsid w:val="002B003B"/>
    <w:rsid w:val="002B07D9"/>
    <w:rsid w:val="002B102A"/>
    <w:rsid w:val="002B10E0"/>
    <w:rsid w:val="002B2B84"/>
    <w:rsid w:val="002B6ABD"/>
    <w:rsid w:val="002B7CD3"/>
    <w:rsid w:val="002C59D9"/>
    <w:rsid w:val="002D18FA"/>
    <w:rsid w:val="002D3A41"/>
    <w:rsid w:val="002D5040"/>
    <w:rsid w:val="002D5BB6"/>
    <w:rsid w:val="002D6311"/>
    <w:rsid w:val="002E1307"/>
    <w:rsid w:val="002E6AB9"/>
    <w:rsid w:val="002F0CF4"/>
    <w:rsid w:val="002F531E"/>
    <w:rsid w:val="002F6259"/>
    <w:rsid w:val="002F62CA"/>
    <w:rsid w:val="002F687F"/>
    <w:rsid w:val="002F7342"/>
    <w:rsid w:val="002F7584"/>
    <w:rsid w:val="002F7FC1"/>
    <w:rsid w:val="00306229"/>
    <w:rsid w:val="00307E6C"/>
    <w:rsid w:val="00311599"/>
    <w:rsid w:val="0031276F"/>
    <w:rsid w:val="00312A2F"/>
    <w:rsid w:val="00313D98"/>
    <w:rsid w:val="00314698"/>
    <w:rsid w:val="00322E82"/>
    <w:rsid w:val="003234F8"/>
    <w:rsid w:val="00323F3F"/>
    <w:rsid w:val="003249D1"/>
    <w:rsid w:val="00324BEB"/>
    <w:rsid w:val="0032589B"/>
    <w:rsid w:val="003310BD"/>
    <w:rsid w:val="00331338"/>
    <w:rsid w:val="00332EF3"/>
    <w:rsid w:val="0033409A"/>
    <w:rsid w:val="00334BBA"/>
    <w:rsid w:val="00340535"/>
    <w:rsid w:val="00340683"/>
    <w:rsid w:val="00341197"/>
    <w:rsid w:val="003419FC"/>
    <w:rsid w:val="00342760"/>
    <w:rsid w:val="00344E50"/>
    <w:rsid w:val="00347F2F"/>
    <w:rsid w:val="00361917"/>
    <w:rsid w:val="003639CA"/>
    <w:rsid w:val="00365ED1"/>
    <w:rsid w:val="003662CE"/>
    <w:rsid w:val="003718DD"/>
    <w:rsid w:val="003721A1"/>
    <w:rsid w:val="00372974"/>
    <w:rsid w:val="0037298D"/>
    <w:rsid w:val="00375876"/>
    <w:rsid w:val="00376FDB"/>
    <w:rsid w:val="00377089"/>
    <w:rsid w:val="00377AA8"/>
    <w:rsid w:val="00380158"/>
    <w:rsid w:val="0038029B"/>
    <w:rsid w:val="00381D6F"/>
    <w:rsid w:val="0039064E"/>
    <w:rsid w:val="00393F01"/>
    <w:rsid w:val="003942B0"/>
    <w:rsid w:val="00394BFC"/>
    <w:rsid w:val="003A0E24"/>
    <w:rsid w:val="003A3714"/>
    <w:rsid w:val="003A49BE"/>
    <w:rsid w:val="003A5F0C"/>
    <w:rsid w:val="003A74AD"/>
    <w:rsid w:val="003A7835"/>
    <w:rsid w:val="003A7C13"/>
    <w:rsid w:val="003A7F18"/>
    <w:rsid w:val="003B4645"/>
    <w:rsid w:val="003C0018"/>
    <w:rsid w:val="003C0796"/>
    <w:rsid w:val="003C0EB3"/>
    <w:rsid w:val="003C29C4"/>
    <w:rsid w:val="003C30AC"/>
    <w:rsid w:val="003D09BB"/>
    <w:rsid w:val="003D2A98"/>
    <w:rsid w:val="003D38F4"/>
    <w:rsid w:val="003D6F1C"/>
    <w:rsid w:val="003D740E"/>
    <w:rsid w:val="003E272E"/>
    <w:rsid w:val="003F1129"/>
    <w:rsid w:val="003F1173"/>
    <w:rsid w:val="003F1A33"/>
    <w:rsid w:val="003F1E5F"/>
    <w:rsid w:val="003F4CBC"/>
    <w:rsid w:val="003F4D63"/>
    <w:rsid w:val="004008C6"/>
    <w:rsid w:val="00400A92"/>
    <w:rsid w:val="00403BA4"/>
    <w:rsid w:val="00404F58"/>
    <w:rsid w:val="00405A27"/>
    <w:rsid w:val="00406E28"/>
    <w:rsid w:val="00411AB4"/>
    <w:rsid w:val="00412885"/>
    <w:rsid w:val="004140E8"/>
    <w:rsid w:val="00417503"/>
    <w:rsid w:val="004207D3"/>
    <w:rsid w:val="00421A23"/>
    <w:rsid w:val="00421B78"/>
    <w:rsid w:val="00421BCD"/>
    <w:rsid w:val="00423C95"/>
    <w:rsid w:val="00424E25"/>
    <w:rsid w:val="00430F6A"/>
    <w:rsid w:val="004313F8"/>
    <w:rsid w:val="004324DE"/>
    <w:rsid w:val="00433834"/>
    <w:rsid w:val="00433AD8"/>
    <w:rsid w:val="00436C30"/>
    <w:rsid w:val="004372ED"/>
    <w:rsid w:val="004408D4"/>
    <w:rsid w:val="00441428"/>
    <w:rsid w:val="00446F63"/>
    <w:rsid w:val="00447CD1"/>
    <w:rsid w:val="004511B9"/>
    <w:rsid w:val="00452AA1"/>
    <w:rsid w:val="004537AA"/>
    <w:rsid w:val="00456B25"/>
    <w:rsid w:val="004626E8"/>
    <w:rsid w:val="00462B80"/>
    <w:rsid w:val="004638EE"/>
    <w:rsid w:val="004648D6"/>
    <w:rsid w:val="00465A05"/>
    <w:rsid w:val="004660B6"/>
    <w:rsid w:val="004712F5"/>
    <w:rsid w:val="00471A8A"/>
    <w:rsid w:val="004744B8"/>
    <w:rsid w:val="0047536D"/>
    <w:rsid w:val="00475A50"/>
    <w:rsid w:val="004768B2"/>
    <w:rsid w:val="00477126"/>
    <w:rsid w:val="00477BED"/>
    <w:rsid w:val="00480377"/>
    <w:rsid w:val="0048375A"/>
    <w:rsid w:val="004838AA"/>
    <w:rsid w:val="00483CA9"/>
    <w:rsid w:val="00486C50"/>
    <w:rsid w:val="00491399"/>
    <w:rsid w:val="00496191"/>
    <w:rsid w:val="00496267"/>
    <w:rsid w:val="004A0928"/>
    <w:rsid w:val="004A207E"/>
    <w:rsid w:val="004A294B"/>
    <w:rsid w:val="004A2D07"/>
    <w:rsid w:val="004A3596"/>
    <w:rsid w:val="004A3E89"/>
    <w:rsid w:val="004A62D1"/>
    <w:rsid w:val="004A79E2"/>
    <w:rsid w:val="004A7DB6"/>
    <w:rsid w:val="004B0BAA"/>
    <w:rsid w:val="004B0EC6"/>
    <w:rsid w:val="004B1520"/>
    <w:rsid w:val="004B275E"/>
    <w:rsid w:val="004B2B29"/>
    <w:rsid w:val="004B50C2"/>
    <w:rsid w:val="004B7235"/>
    <w:rsid w:val="004C075D"/>
    <w:rsid w:val="004C0F35"/>
    <w:rsid w:val="004C27E8"/>
    <w:rsid w:val="004C29A6"/>
    <w:rsid w:val="004C372F"/>
    <w:rsid w:val="004C6BE9"/>
    <w:rsid w:val="004D24E4"/>
    <w:rsid w:val="004D4ACF"/>
    <w:rsid w:val="004D6C56"/>
    <w:rsid w:val="004E06E4"/>
    <w:rsid w:val="004E387F"/>
    <w:rsid w:val="004E47A2"/>
    <w:rsid w:val="004E49E7"/>
    <w:rsid w:val="004E66C0"/>
    <w:rsid w:val="004E6852"/>
    <w:rsid w:val="004F00C7"/>
    <w:rsid w:val="004F4D18"/>
    <w:rsid w:val="004F523B"/>
    <w:rsid w:val="004F6404"/>
    <w:rsid w:val="00501151"/>
    <w:rsid w:val="0050336A"/>
    <w:rsid w:val="00507990"/>
    <w:rsid w:val="00512B93"/>
    <w:rsid w:val="005158E6"/>
    <w:rsid w:val="00515A9C"/>
    <w:rsid w:val="00515F7F"/>
    <w:rsid w:val="005168AD"/>
    <w:rsid w:val="00516980"/>
    <w:rsid w:val="00517C12"/>
    <w:rsid w:val="005205F7"/>
    <w:rsid w:val="0052096A"/>
    <w:rsid w:val="00521768"/>
    <w:rsid w:val="00521F05"/>
    <w:rsid w:val="00522ECC"/>
    <w:rsid w:val="00524E4A"/>
    <w:rsid w:val="00525715"/>
    <w:rsid w:val="00526701"/>
    <w:rsid w:val="005274CF"/>
    <w:rsid w:val="00532C62"/>
    <w:rsid w:val="0053325E"/>
    <w:rsid w:val="00534AE5"/>
    <w:rsid w:val="00535D9B"/>
    <w:rsid w:val="00545BB0"/>
    <w:rsid w:val="0054794F"/>
    <w:rsid w:val="00547B72"/>
    <w:rsid w:val="0055014E"/>
    <w:rsid w:val="005525DA"/>
    <w:rsid w:val="0055416A"/>
    <w:rsid w:val="005579B9"/>
    <w:rsid w:val="00557BE6"/>
    <w:rsid w:val="005625CA"/>
    <w:rsid w:val="005635E2"/>
    <w:rsid w:val="00564044"/>
    <w:rsid w:val="00565DC7"/>
    <w:rsid w:val="005723F0"/>
    <w:rsid w:val="005733BC"/>
    <w:rsid w:val="00573799"/>
    <w:rsid w:val="00575074"/>
    <w:rsid w:val="005755A7"/>
    <w:rsid w:val="00577295"/>
    <w:rsid w:val="0057772B"/>
    <w:rsid w:val="005802BB"/>
    <w:rsid w:val="005814AC"/>
    <w:rsid w:val="00583EAC"/>
    <w:rsid w:val="00584A62"/>
    <w:rsid w:val="005851D2"/>
    <w:rsid w:val="00586780"/>
    <w:rsid w:val="00587A60"/>
    <w:rsid w:val="00587BE9"/>
    <w:rsid w:val="00591978"/>
    <w:rsid w:val="00591D60"/>
    <w:rsid w:val="0059364E"/>
    <w:rsid w:val="00594792"/>
    <w:rsid w:val="00594E84"/>
    <w:rsid w:val="005973C8"/>
    <w:rsid w:val="00597405"/>
    <w:rsid w:val="005A279A"/>
    <w:rsid w:val="005A2FD0"/>
    <w:rsid w:val="005A3B19"/>
    <w:rsid w:val="005A411B"/>
    <w:rsid w:val="005A44AB"/>
    <w:rsid w:val="005A79DA"/>
    <w:rsid w:val="005A7C6F"/>
    <w:rsid w:val="005B0919"/>
    <w:rsid w:val="005B15DB"/>
    <w:rsid w:val="005B2676"/>
    <w:rsid w:val="005B35A2"/>
    <w:rsid w:val="005B45AB"/>
    <w:rsid w:val="005B5428"/>
    <w:rsid w:val="005B6EC2"/>
    <w:rsid w:val="005B7C2D"/>
    <w:rsid w:val="005C1CA0"/>
    <w:rsid w:val="005C539C"/>
    <w:rsid w:val="005D2CAF"/>
    <w:rsid w:val="005D69F8"/>
    <w:rsid w:val="005E3B0E"/>
    <w:rsid w:val="005E5DA6"/>
    <w:rsid w:val="005E626C"/>
    <w:rsid w:val="005E6AFB"/>
    <w:rsid w:val="005E7AF1"/>
    <w:rsid w:val="005F1E08"/>
    <w:rsid w:val="005F44D2"/>
    <w:rsid w:val="005F5009"/>
    <w:rsid w:val="005F5C82"/>
    <w:rsid w:val="006031BE"/>
    <w:rsid w:val="00603D88"/>
    <w:rsid w:val="006046E7"/>
    <w:rsid w:val="00604A7E"/>
    <w:rsid w:val="00605C77"/>
    <w:rsid w:val="006073AB"/>
    <w:rsid w:val="0060782A"/>
    <w:rsid w:val="00611103"/>
    <w:rsid w:val="00612B9E"/>
    <w:rsid w:val="006165B1"/>
    <w:rsid w:val="006177C4"/>
    <w:rsid w:val="006222FE"/>
    <w:rsid w:val="00626C77"/>
    <w:rsid w:val="00626D2B"/>
    <w:rsid w:val="00630F4C"/>
    <w:rsid w:val="006313D4"/>
    <w:rsid w:val="006316BF"/>
    <w:rsid w:val="0063187B"/>
    <w:rsid w:val="00631B32"/>
    <w:rsid w:val="006340F9"/>
    <w:rsid w:val="00635422"/>
    <w:rsid w:val="00637316"/>
    <w:rsid w:val="006418F5"/>
    <w:rsid w:val="0064262C"/>
    <w:rsid w:val="00643A0C"/>
    <w:rsid w:val="00646536"/>
    <w:rsid w:val="00651AE6"/>
    <w:rsid w:val="00651BCD"/>
    <w:rsid w:val="00652351"/>
    <w:rsid w:val="00652426"/>
    <w:rsid w:val="00653122"/>
    <w:rsid w:val="00653580"/>
    <w:rsid w:val="0066020E"/>
    <w:rsid w:val="006606EA"/>
    <w:rsid w:val="00661941"/>
    <w:rsid w:val="00662EB5"/>
    <w:rsid w:val="0067230E"/>
    <w:rsid w:val="00672C91"/>
    <w:rsid w:val="00674226"/>
    <w:rsid w:val="00675FC7"/>
    <w:rsid w:val="00681111"/>
    <w:rsid w:val="00686D76"/>
    <w:rsid w:val="0069053C"/>
    <w:rsid w:val="00692209"/>
    <w:rsid w:val="006932F9"/>
    <w:rsid w:val="006962A6"/>
    <w:rsid w:val="006A3D5F"/>
    <w:rsid w:val="006A44B4"/>
    <w:rsid w:val="006A4F3E"/>
    <w:rsid w:val="006A72E6"/>
    <w:rsid w:val="006B1409"/>
    <w:rsid w:val="006B1D3B"/>
    <w:rsid w:val="006B26D3"/>
    <w:rsid w:val="006B2849"/>
    <w:rsid w:val="006B30FA"/>
    <w:rsid w:val="006B4A5D"/>
    <w:rsid w:val="006B637B"/>
    <w:rsid w:val="006B6561"/>
    <w:rsid w:val="006C040D"/>
    <w:rsid w:val="006C0BDC"/>
    <w:rsid w:val="006C1272"/>
    <w:rsid w:val="006C2C8A"/>
    <w:rsid w:val="006D493F"/>
    <w:rsid w:val="006D4AB2"/>
    <w:rsid w:val="006D53DE"/>
    <w:rsid w:val="006D6024"/>
    <w:rsid w:val="006E15F4"/>
    <w:rsid w:val="006E1EF5"/>
    <w:rsid w:val="006E2364"/>
    <w:rsid w:val="006E299E"/>
    <w:rsid w:val="006E5942"/>
    <w:rsid w:val="006F0109"/>
    <w:rsid w:val="006F183C"/>
    <w:rsid w:val="006F2354"/>
    <w:rsid w:val="006F2F6B"/>
    <w:rsid w:val="007021B6"/>
    <w:rsid w:val="00703701"/>
    <w:rsid w:val="00703FF3"/>
    <w:rsid w:val="007048E3"/>
    <w:rsid w:val="007050ED"/>
    <w:rsid w:val="007052F7"/>
    <w:rsid w:val="0070697B"/>
    <w:rsid w:val="00707149"/>
    <w:rsid w:val="00710EF7"/>
    <w:rsid w:val="007122A0"/>
    <w:rsid w:val="007142F8"/>
    <w:rsid w:val="007146C2"/>
    <w:rsid w:val="00714F28"/>
    <w:rsid w:val="007166A7"/>
    <w:rsid w:val="00721A43"/>
    <w:rsid w:val="00730A23"/>
    <w:rsid w:val="007318CA"/>
    <w:rsid w:val="0073207D"/>
    <w:rsid w:val="0073259F"/>
    <w:rsid w:val="00732D84"/>
    <w:rsid w:val="00736710"/>
    <w:rsid w:val="007377A7"/>
    <w:rsid w:val="0074170E"/>
    <w:rsid w:val="00743E81"/>
    <w:rsid w:val="00745F01"/>
    <w:rsid w:val="007476C8"/>
    <w:rsid w:val="007502C0"/>
    <w:rsid w:val="00750777"/>
    <w:rsid w:val="00750C7F"/>
    <w:rsid w:val="007528CC"/>
    <w:rsid w:val="00752BCD"/>
    <w:rsid w:val="00753711"/>
    <w:rsid w:val="00757499"/>
    <w:rsid w:val="0076035E"/>
    <w:rsid w:val="00761C7A"/>
    <w:rsid w:val="00761E23"/>
    <w:rsid w:val="00761FB9"/>
    <w:rsid w:val="0076479B"/>
    <w:rsid w:val="0076515F"/>
    <w:rsid w:val="007744D1"/>
    <w:rsid w:val="00777692"/>
    <w:rsid w:val="00777C48"/>
    <w:rsid w:val="00781907"/>
    <w:rsid w:val="00782913"/>
    <w:rsid w:val="00784BE5"/>
    <w:rsid w:val="007855EF"/>
    <w:rsid w:val="007974AB"/>
    <w:rsid w:val="0079786F"/>
    <w:rsid w:val="007A0611"/>
    <w:rsid w:val="007A0FDE"/>
    <w:rsid w:val="007A143F"/>
    <w:rsid w:val="007A29FA"/>
    <w:rsid w:val="007A5385"/>
    <w:rsid w:val="007A78CC"/>
    <w:rsid w:val="007A7C2B"/>
    <w:rsid w:val="007B25EE"/>
    <w:rsid w:val="007B46D2"/>
    <w:rsid w:val="007B5033"/>
    <w:rsid w:val="007B6BF1"/>
    <w:rsid w:val="007B78F7"/>
    <w:rsid w:val="007C0D5D"/>
    <w:rsid w:val="007C2396"/>
    <w:rsid w:val="007C3A3D"/>
    <w:rsid w:val="007C5A95"/>
    <w:rsid w:val="007D2666"/>
    <w:rsid w:val="007D6871"/>
    <w:rsid w:val="007E3BCB"/>
    <w:rsid w:val="007E4601"/>
    <w:rsid w:val="007E568F"/>
    <w:rsid w:val="007E5AAD"/>
    <w:rsid w:val="007F0F4D"/>
    <w:rsid w:val="007F14A9"/>
    <w:rsid w:val="007F61E6"/>
    <w:rsid w:val="007F63CA"/>
    <w:rsid w:val="007F6A6E"/>
    <w:rsid w:val="00800659"/>
    <w:rsid w:val="00801B0C"/>
    <w:rsid w:val="008021E3"/>
    <w:rsid w:val="008039E1"/>
    <w:rsid w:val="0080576F"/>
    <w:rsid w:val="008064CA"/>
    <w:rsid w:val="008126C2"/>
    <w:rsid w:val="0081520E"/>
    <w:rsid w:val="008152E1"/>
    <w:rsid w:val="00816465"/>
    <w:rsid w:val="0081651E"/>
    <w:rsid w:val="00822D58"/>
    <w:rsid w:val="00825B86"/>
    <w:rsid w:val="0082630E"/>
    <w:rsid w:val="00826956"/>
    <w:rsid w:val="00831660"/>
    <w:rsid w:val="00831CC3"/>
    <w:rsid w:val="00832818"/>
    <w:rsid w:val="008342BE"/>
    <w:rsid w:val="00834957"/>
    <w:rsid w:val="00834C5E"/>
    <w:rsid w:val="00834F85"/>
    <w:rsid w:val="00835E37"/>
    <w:rsid w:val="0084068D"/>
    <w:rsid w:val="008418B9"/>
    <w:rsid w:val="00842871"/>
    <w:rsid w:val="0084380F"/>
    <w:rsid w:val="00850A61"/>
    <w:rsid w:val="008521C9"/>
    <w:rsid w:val="00854536"/>
    <w:rsid w:val="008552AD"/>
    <w:rsid w:val="008553B9"/>
    <w:rsid w:val="00856398"/>
    <w:rsid w:val="00856647"/>
    <w:rsid w:val="0086436D"/>
    <w:rsid w:val="00864FBA"/>
    <w:rsid w:val="00865692"/>
    <w:rsid w:val="00866736"/>
    <w:rsid w:val="008711AB"/>
    <w:rsid w:val="00872886"/>
    <w:rsid w:val="00877255"/>
    <w:rsid w:val="008854CA"/>
    <w:rsid w:val="00890909"/>
    <w:rsid w:val="00890C7B"/>
    <w:rsid w:val="008940FE"/>
    <w:rsid w:val="00894511"/>
    <w:rsid w:val="0089493E"/>
    <w:rsid w:val="008954E2"/>
    <w:rsid w:val="00895AE6"/>
    <w:rsid w:val="008A3640"/>
    <w:rsid w:val="008A556E"/>
    <w:rsid w:val="008B0A09"/>
    <w:rsid w:val="008B165C"/>
    <w:rsid w:val="008B2171"/>
    <w:rsid w:val="008B3072"/>
    <w:rsid w:val="008B39B0"/>
    <w:rsid w:val="008B7533"/>
    <w:rsid w:val="008C177A"/>
    <w:rsid w:val="008C18A4"/>
    <w:rsid w:val="008C1E71"/>
    <w:rsid w:val="008D3FC7"/>
    <w:rsid w:val="008D5F2D"/>
    <w:rsid w:val="008D65DE"/>
    <w:rsid w:val="008D7728"/>
    <w:rsid w:val="008D7ABF"/>
    <w:rsid w:val="008E012D"/>
    <w:rsid w:val="008E08CC"/>
    <w:rsid w:val="008E106C"/>
    <w:rsid w:val="008E1DBE"/>
    <w:rsid w:val="008E3013"/>
    <w:rsid w:val="008E3368"/>
    <w:rsid w:val="008F2321"/>
    <w:rsid w:val="008F2A50"/>
    <w:rsid w:val="008F2F85"/>
    <w:rsid w:val="008F30D0"/>
    <w:rsid w:val="008F6FA5"/>
    <w:rsid w:val="009003BA"/>
    <w:rsid w:val="00901756"/>
    <w:rsid w:val="00902426"/>
    <w:rsid w:val="00902BBD"/>
    <w:rsid w:val="00902DE9"/>
    <w:rsid w:val="009040A9"/>
    <w:rsid w:val="00912529"/>
    <w:rsid w:val="00912A23"/>
    <w:rsid w:val="009139CA"/>
    <w:rsid w:val="00914423"/>
    <w:rsid w:val="009148B6"/>
    <w:rsid w:val="00916B06"/>
    <w:rsid w:val="00922F5C"/>
    <w:rsid w:val="00923F1A"/>
    <w:rsid w:val="00926030"/>
    <w:rsid w:val="00927330"/>
    <w:rsid w:val="0093116A"/>
    <w:rsid w:val="0093574E"/>
    <w:rsid w:val="009366F5"/>
    <w:rsid w:val="00937808"/>
    <w:rsid w:val="00945255"/>
    <w:rsid w:val="00956D61"/>
    <w:rsid w:val="009577A7"/>
    <w:rsid w:val="0095790F"/>
    <w:rsid w:val="00965CDD"/>
    <w:rsid w:val="009679B6"/>
    <w:rsid w:val="00967C73"/>
    <w:rsid w:val="00970DA7"/>
    <w:rsid w:val="0097280E"/>
    <w:rsid w:val="00973503"/>
    <w:rsid w:val="00973D0B"/>
    <w:rsid w:val="0097539A"/>
    <w:rsid w:val="009755C3"/>
    <w:rsid w:val="0097756A"/>
    <w:rsid w:val="0098014C"/>
    <w:rsid w:val="009831FD"/>
    <w:rsid w:val="0098355F"/>
    <w:rsid w:val="00983CEC"/>
    <w:rsid w:val="0098645E"/>
    <w:rsid w:val="0099182E"/>
    <w:rsid w:val="009919DE"/>
    <w:rsid w:val="00991AD2"/>
    <w:rsid w:val="00994CC1"/>
    <w:rsid w:val="00994FD2"/>
    <w:rsid w:val="009957CB"/>
    <w:rsid w:val="009959F8"/>
    <w:rsid w:val="009A3812"/>
    <w:rsid w:val="009A39CD"/>
    <w:rsid w:val="009A3BCB"/>
    <w:rsid w:val="009A486C"/>
    <w:rsid w:val="009A4918"/>
    <w:rsid w:val="009A4B84"/>
    <w:rsid w:val="009A63FF"/>
    <w:rsid w:val="009B1443"/>
    <w:rsid w:val="009B5398"/>
    <w:rsid w:val="009B53DC"/>
    <w:rsid w:val="009C1B30"/>
    <w:rsid w:val="009C28F9"/>
    <w:rsid w:val="009C2E15"/>
    <w:rsid w:val="009C49C5"/>
    <w:rsid w:val="009C6139"/>
    <w:rsid w:val="009C6382"/>
    <w:rsid w:val="009D2FFC"/>
    <w:rsid w:val="009D3D3D"/>
    <w:rsid w:val="009D4AB2"/>
    <w:rsid w:val="009D4BD4"/>
    <w:rsid w:val="009D50BF"/>
    <w:rsid w:val="009D5412"/>
    <w:rsid w:val="009E01F1"/>
    <w:rsid w:val="009E2AB7"/>
    <w:rsid w:val="009E3A5A"/>
    <w:rsid w:val="009E4458"/>
    <w:rsid w:val="009E5FF0"/>
    <w:rsid w:val="009F0365"/>
    <w:rsid w:val="009F2901"/>
    <w:rsid w:val="009F5620"/>
    <w:rsid w:val="009F5CE7"/>
    <w:rsid w:val="009F6310"/>
    <w:rsid w:val="009F6731"/>
    <w:rsid w:val="00A01479"/>
    <w:rsid w:val="00A0367E"/>
    <w:rsid w:val="00A03863"/>
    <w:rsid w:val="00A055F8"/>
    <w:rsid w:val="00A074EB"/>
    <w:rsid w:val="00A120B6"/>
    <w:rsid w:val="00A135AE"/>
    <w:rsid w:val="00A17867"/>
    <w:rsid w:val="00A2311D"/>
    <w:rsid w:val="00A23A3F"/>
    <w:rsid w:val="00A24C5C"/>
    <w:rsid w:val="00A2559D"/>
    <w:rsid w:val="00A258E6"/>
    <w:rsid w:val="00A26A6E"/>
    <w:rsid w:val="00A273EB"/>
    <w:rsid w:val="00A3134A"/>
    <w:rsid w:val="00A31942"/>
    <w:rsid w:val="00A3206B"/>
    <w:rsid w:val="00A35474"/>
    <w:rsid w:val="00A35C6F"/>
    <w:rsid w:val="00A421CB"/>
    <w:rsid w:val="00A4424D"/>
    <w:rsid w:val="00A450F2"/>
    <w:rsid w:val="00A45E92"/>
    <w:rsid w:val="00A547F7"/>
    <w:rsid w:val="00A54CE1"/>
    <w:rsid w:val="00A55E4E"/>
    <w:rsid w:val="00A57500"/>
    <w:rsid w:val="00A64360"/>
    <w:rsid w:val="00A64753"/>
    <w:rsid w:val="00A64DF7"/>
    <w:rsid w:val="00A64E12"/>
    <w:rsid w:val="00A67084"/>
    <w:rsid w:val="00A70071"/>
    <w:rsid w:val="00A73471"/>
    <w:rsid w:val="00A77EF3"/>
    <w:rsid w:val="00A802D2"/>
    <w:rsid w:val="00A813EA"/>
    <w:rsid w:val="00A83EAC"/>
    <w:rsid w:val="00A86886"/>
    <w:rsid w:val="00A87864"/>
    <w:rsid w:val="00A90BFA"/>
    <w:rsid w:val="00A942AE"/>
    <w:rsid w:val="00A94374"/>
    <w:rsid w:val="00A94912"/>
    <w:rsid w:val="00AA17B8"/>
    <w:rsid w:val="00AA2DBB"/>
    <w:rsid w:val="00AA69E9"/>
    <w:rsid w:val="00AB2A19"/>
    <w:rsid w:val="00AB3543"/>
    <w:rsid w:val="00AB5870"/>
    <w:rsid w:val="00AB7CFE"/>
    <w:rsid w:val="00AC0E4A"/>
    <w:rsid w:val="00AC1B66"/>
    <w:rsid w:val="00AC430F"/>
    <w:rsid w:val="00AC6F3E"/>
    <w:rsid w:val="00AD4C4E"/>
    <w:rsid w:val="00AD686F"/>
    <w:rsid w:val="00AD7796"/>
    <w:rsid w:val="00AE022F"/>
    <w:rsid w:val="00AE3501"/>
    <w:rsid w:val="00AE36AD"/>
    <w:rsid w:val="00AE6466"/>
    <w:rsid w:val="00AE6AE0"/>
    <w:rsid w:val="00AE7120"/>
    <w:rsid w:val="00AE7B57"/>
    <w:rsid w:val="00AF0057"/>
    <w:rsid w:val="00AF0625"/>
    <w:rsid w:val="00AF19FB"/>
    <w:rsid w:val="00AF1A46"/>
    <w:rsid w:val="00AF1D4C"/>
    <w:rsid w:val="00AF2ABB"/>
    <w:rsid w:val="00AF3800"/>
    <w:rsid w:val="00AF7B09"/>
    <w:rsid w:val="00B01D2A"/>
    <w:rsid w:val="00B0345B"/>
    <w:rsid w:val="00B10AE8"/>
    <w:rsid w:val="00B12688"/>
    <w:rsid w:val="00B2072E"/>
    <w:rsid w:val="00B211B9"/>
    <w:rsid w:val="00B22E96"/>
    <w:rsid w:val="00B24EB8"/>
    <w:rsid w:val="00B267FD"/>
    <w:rsid w:val="00B272B7"/>
    <w:rsid w:val="00B27477"/>
    <w:rsid w:val="00B31537"/>
    <w:rsid w:val="00B318B9"/>
    <w:rsid w:val="00B31957"/>
    <w:rsid w:val="00B32D8C"/>
    <w:rsid w:val="00B3639E"/>
    <w:rsid w:val="00B363ED"/>
    <w:rsid w:val="00B40678"/>
    <w:rsid w:val="00B4075C"/>
    <w:rsid w:val="00B40A97"/>
    <w:rsid w:val="00B40F73"/>
    <w:rsid w:val="00B431E9"/>
    <w:rsid w:val="00B433FA"/>
    <w:rsid w:val="00B44FF2"/>
    <w:rsid w:val="00B5167A"/>
    <w:rsid w:val="00B62CD0"/>
    <w:rsid w:val="00B63D78"/>
    <w:rsid w:val="00B64545"/>
    <w:rsid w:val="00B726C6"/>
    <w:rsid w:val="00B732A9"/>
    <w:rsid w:val="00B77B45"/>
    <w:rsid w:val="00B82482"/>
    <w:rsid w:val="00B865BC"/>
    <w:rsid w:val="00B866B9"/>
    <w:rsid w:val="00B91346"/>
    <w:rsid w:val="00BA107F"/>
    <w:rsid w:val="00BA70FF"/>
    <w:rsid w:val="00BA7680"/>
    <w:rsid w:val="00BB52C8"/>
    <w:rsid w:val="00BB6EDC"/>
    <w:rsid w:val="00BB78C2"/>
    <w:rsid w:val="00BC0E46"/>
    <w:rsid w:val="00BC21F0"/>
    <w:rsid w:val="00BC22F7"/>
    <w:rsid w:val="00BC328D"/>
    <w:rsid w:val="00BC4E8B"/>
    <w:rsid w:val="00BC5B68"/>
    <w:rsid w:val="00BC5F11"/>
    <w:rsid w:val="00BC6021"/>
    <w:rsid w:val="00BC6A55"/>
    <w:rsid w:val="00BD21B8"/>
    <w:rsid w:val="00BD29B3"/>
    <w:rsid w:val="00BD665B"/>
    <w:rsid w:val="00BD7BDA"/>
    <w:rsid w:val="00BE1A23"/>
    <w:rsid w:val="00BE4A3E"/>
    <w:rsid w:val="00BE5C16"/>
    <w:rsid w:val="00BF0903"/>
    <w:rsid w:val="00BF46AB"/>
    <w:rsid w:val="00BF4ACA"/>
    <w:rsid w:val="00BF7603"/>
    <w:rsid w:val="00C00B0B"/>
    <w:rsid w:val="00C059BB"/>
    <w:rsid w:val="00C120AF"/>
    <w:rsid w:val="00C2186F"/>
    <w:rsid w:val="00C23D9F"/>
    <w:rsid w:val="00C246F3"/>
    <w:rsid w:val="00C24EE5"/>
    <w:rsid w:val="00C26829"/>
    <w:rsid w:val="00C3072C"/>
    <w:rsid w:val="00C321B9"/>
    <w:rsid w:val="00C330CC"/>
    <w:rsid w:val="00C332B6"/>
    <w:rsid w:val="00C33FFC"/>
    <w:rsid w:val="00C418D8"/>
    <w:rsid w:val="00C41C51"/>
    <w:rsid w:val="00C449BD"/>
    <w:rsid w:val="00C451EC"/>
    <w:rsid w:val="00C45B11"/>
    <w:rsid w:val="00C47BDC"/>
    <w:rsid w:val="00C511E1"/>
    <w:rsid w:val="00C5363A"/>
    <w:rsid w:val="00C560D8"/>
    <w:rsid w:val="00C5631F"/>
    <w:rsid w:val="00C62DB4"/>
    <w:rsid w:val="00C63EF6"/>
    <w:rsid w:val="00C64F7C"/>
    <w:rsid w:val="00C6573E"/>
    <w:rsid w:val="00C65C3F"/>
    <w:rsid w:val="00C674DB"/>
    <w:rsid w:val="00C6766E"/>
    <w:rsid w:val="00C67C7A"/>
    <w:rsid w:val="00C708DF"/>
    <w:rsid w:val="00C7221D"/>
    <w:rsid w:val="00C735FF"/>
    <w:rsid w:val="00C73FA6"/>
    <w:rsid w:val="00C748EE"/>
    <w:rsid w:val="00C75730"/>
    <w:rsid w:val="00C8036F"/>
    <w:rsid w:val="00C8049E"/>
    <w:rsid w:val="00C83A31"/>
    <w:rsid w:val="00C91894"/>
    <w:rsid w:val="00C96647"/>
    <w:rsid w:val="00C973F8"/>
    <w:rsid w:val="00CA0DCD"/>
    <w:rsid w:val="00CA1236"/>
    <w:rsid w:val="00CA2024"/>
    <w:rsid w:val="00CB2222"/>
    <w:rsid w:val="00CB50B7"/>
    <w:rsid w:val="00CB5687"/>
    <w:rsid w:val="00CC1AE2"/>
    <w:rsid w:val="00CC33CE"/>
    <w:rsid w:val="00CC5D0C"/>
    <w:rsid w:val="00CC6D2E"/>
    <w:rsid w:val="00CD2108"/>
    <w:rsid w:val="00CD5314"/>
    <w:rsid w:val="00CD5B3E"/>
    <w:rsid w:val="00CD6101"/>
    <w:rsid w:val="00CE0256"/>
    <w:rsid w:val="00CE120E"/>
    <w:rsid w:val="00CE51BB"/>
    <w:rsid w:val="00CE5BB9"/>
    <w:rsid w:val="00CF3DF3"/>
    <w:rsid w:val="00CF6D75"/>
    <w:rsid w:val="00CF741C"/>
    <w:rsid w:val="00CF7449"/>
    <w:rsid w:val="00CF78C2"/>
    <w:rsid w:val="00D0028C"/>
    <w:rsid w:val="00D02405"/>
    <w:rsid w:val="00D03027"/>
    <w:rsid w:val="00D13C60"/>
    <w:rsid w:val="00D13F2B"/>
    <w:rsid w:val="00D15824"/>
    <w:rsid w:val="00D21134"/>
    <w:rsid w:val="00D23EDA"/>
    <w:rsid w:val="00D25021"/>
    <w:rsid w:val="00D270A6"/>
    <w:rsid w:val="00D30242"/>
    <w:rsid w:val="00D3287F"/>
    <w:rsid w:val="00D32C2B"/>
    <w:rsid w:val="00D35DBE"/>
    <w:rsid w:val="00D3717E"/>
    <w:rsid w:val="00D418DC"/>
    <w:rsid w:val="00D419AF"/>
    <w:rsid w:val="00D45747"/>
    <w:rsid w:val="00D47DEA"/>
    <w:rsid w:val="00D510C7"/>
    <w:rsid w:val="00D52DBF"/>
    <w:rsid w:val="00D54206"/>
    <w:rsid w:val="00D636BE"/>
    <w:rsid w:val="00D653EF"/>
    <w:rsid w:val="00D65D1E"/>
    <w:rsid w:val="00D67701"/>
    <w:rsid w:val="00D724DA"/>
    <w:rsid w:val="00D73990"/>
    <w:rsid w:val="00D75358"/>
    <w:rsid w:val="00D754CD"/>
    <w:rsid w:val="00D806EB"/>
    <w:rsid w:val="00D834F9"/>
    <w:rsid w:val="00D862FD"/>
    <w:rsid w:val="00D87853"/>
    <w:rsid w:val="00D9146A"/>
    <w:rsid w:val="00D91744"/>
    <w:rsid w:val="00D92676"/>
    <w:rsid w:val="00D9299D"/>
    <w:rsid w:val="00D93563"/>
    <w:rsid w:val="00D94025"/>
    <w:rsid w:val="00D95C6A"/>
    <w:rsid w:val="00DA0FC9"/>
    <w:rsid w:val="00DB0478"/>
    <w:rsid w:val="00DB071C"/>
    <w:rsid w:val="00DB0A5F"/>
    <w:rsid w:val="00DB0D51"/>
    <w:rsid w:val="00DB1939"/>
    <w:rsid w:val="00DB2447"/>
    <w:rsid w:val="00DB53A6"/>
    <w:rsid w:val="00DC1530"/>
    <w:rsid w:val="00DC1F46"/>
    <w:rsid w:val="00DC32D8"/>
    <w:rsid w:val="00DC3BFB"/>
    <w:rsid w:val="00DC3F78"/>
    <w:rsid w:val="00DC5964"/>
    <w:rsid w:val="00DD2A98"/>
    <w:rsid w:val="00DD36E0"/>
    <w:rsid w:val="00DD3CBF"/>
    <w:rsid w:val="00DE266D"/>
    <w:rsid w:val="00DE35BA"/>
    <w:rsid w:val="00DE5799"/>
    <w:rsid w:val="00DF0442"/>
    <w:rsid w:val="00DF0DD1"/>
    <w:rsid w:val="00DF12FE"/>
    <w:rsid w:val="00DF5172"/>
    <w:rsid w:val="00DF5DB6"/>
    <w:rsid w:val="00DF6C1C"/>
    <w:rsid w:val="00DF7EEB"/>
    <w:rsid w:val="00E00E03"/>
    <w:rsid w:val="00E0154E"/>
    <w:rsid w:val="00E01774"/>
    <w:rsid w:val="00E05A8F"/>
    <w:rsid w:val="00E060A3"/>
    <w:rsid w:val="00E10173"/>
    <w:rsid w:val="00E10937"/>
    <w:rsid w:val="00E11AC8"/>
    <w:rsid w:val="00E13FBD"/>
    <w:rsid w:val="00E14CB7"/>
    <w:rsid w:val="00E16A13"/>
    <w:rsid w:val="00E1775E"/>
    <w:rsid w:val="00E20F2C"/>
    <w:rsid w:val="00E216C3"/>
    <w:rsid w:val="00E21FB7"/>
    <w:rsid w:val="00E22139"/>
    <w:rsid w:val="00E24A68"/>
    <w:rsid w:val="00E264FE"/>
    <w:rsid w:val="00E2682D"/>
    <w:rsid w:val="00E3476C"/>
    <w:rsid w:val="00E373B4"/>
    <w:rsid w:val="00E42D82"/>
    <w:rsid w:val="00E44EF2"/>
    <w:rsid w:val="00E451CB"/>
    <w:rsid w:val="00E45835"/>
    <w:rsid w:val="00E52D6E"/>
    <w:rsid w:val="00E53589"/>
    <w:rsid w:val="00E54318"/>
    <w:rsid w:val="00E55A0F"/>
    <w:rsid w:val="00E60DF0"/>
    <w:rsid w:val="00E610DB"/>
    <w:rsid w:val="00E61A4C"/>
    <w:rsid w:val="00E61EB0"/>
    <w:rsid w:val="00E66D3D"/>
    <w:rsid w:val="00E71A23"/>
    <w:rsid w:val="00E726EF"/>
    <w:rsid w:val="00E72891"/>
    <w:rsid w:val="00E7324F"/>
    <w:rsid w:val="00E73EA1"/>
    <w:rsid w:val="00E7633E"/>
    <w:rsid w:val="00E77801"/>
    <w:rsid w:val="00E77933"/>
    <w:rsid w:val="00E8185D"/>
    <w:rsid w:val="00E8264A"/>
    <w:rsid w:val="00E829FC"/>
    <w:rsid w:val="00E82D52"/>
    <w:rsid w:val="00E82E93"/>
    <w:rsid w:val="00E8319D"/>
    <w:rsid w:val="00E83E59"/>
    <w:rsid w:val="00E8553A"/>
    <w:rsid w:val="00E948EA"/>
    <w:rsid w:val="00E954CF"/>
    <w:rsid w:val="00E960AC"/>
    <w:rsid w:val="00E97D92"/>
    <w:rsid w:val="00EA47E8"/>
    <w:rsid w:val="00EA6730"/>
    <w:rsid w:val="00EB0BEC"/>
    <w:rsid w:val="00EB3D74"/>
    <w:rsid w:val="00EC4751"/>
    <w:rsid w:val="00EC7609"/>
    <w:rsid w:val="00EC7D81"/>
    <w:rsid w:val="00ED15A9"/>
    <w:rsid w:val="00ED32D4"/>
    <w:rsid w:val="00ED3465"/>
    <w:rsid w:val="00ED3ED6"/>
    <w:rsid w:val="00ED709D"/>
    <w:rsid w:val="00ED77D3"/>
    <w:rsid w:val="00EE05BE"/>
    <w:rsid w:val="00EE0650"/>
    <w:rsid w:val="00EE37E1"/>
    <w:rsid w:val="00EE617A"/>
    <w:rsid w:val="00EF3AD2"/>
    <w:rsid w:val="00F03838"/>
    <w:rsid w:val="00F04ADA"/>
    <w:rsid w:val="00F059D9"/>
    <w:rsid w:val="00F05CC2"/>
    <w:rsid w:val="00F1001D"/>
    <w:rsid w:val="00F15DCA"/>
    <w:rsid w:val="00F17459"/>
    <w:rsid w:val="00F2217C"/>
    <w:rsid w:val="00F24162"/>
    <w:rsid w:val="00F2441F"/>
    <w:rsid w:val="00F26124"/>
    <w:rsid w:val="00F26549"/>
    <w:rsid w:val="00F307F9"/>
    <w:rsid w:val="00F31D69"/>
    <w:rsid w:val="00F32457"/>
    <w:rsid w:val="00F32B22"/>
    <w:rsid w:val="00F34BDC"/>
    <w:rsid w:val="00F416CB"/>
    <w:rsid w:val="00F443A9"/>
    <w:rsid w:val="00F45D46"/>
    <w:rsid w:val="00F45DEE"/>
    <w:rsid w:val="00F46142"/>
    <w:rsid w:val="00F4616C"/>
    <w:rsid w:val="00F53084"/>
    <w:rsid w:val="00F54D74"/>
    <w:rsid w:val="00F54F7F"/>
    <w:rsid w:val="00F557DF"/>
    <w:rsid w:val="00F55B1B"/>
    <w:rsid w:val="00F56AAE"/>
    <w:rsid w:val="00F642E7"/>
    <w:rsid w:val="00F658C2"/>
    <w:rsid w:val="00F67172"/>
    <w:rsid w:val="00F721B0"/>
    <w:rsid w:val="00F72EBA"/>
    <w:rsid w:val="00F736B4"/>
    <w:rsid w:val="00F8506D"/>
    <w:rsid w:val="00F86478"/>
    <w:rsid w:val="00F8787F"/>
    <w:rsid w:val="00F90F12"/>
    <w:rsid w:val="00F91D80"/>
    <w:rsid w:val="00F91E04"/>
    <w:rsid w:val="00F92A4D"/>
    <w:rsid w:val="00F955D1"/>
    <w:rsid w:val="00F962CB"/>
    <w:rsid w:val="00FA0FE8"/>
    <w:rsid w:val="00FA360B"/>
    <w:rsid w:val="00FA4F31"/>
    <w:rsid w:val="00FA5EB2"/>
    <w:rsid w:val="00FA72BB"/>
    <w:rsid w:val="00FB2407"/>
    <w:rsid w:val="00FB3206"/>
    <w:rsid w:val="00FB48F3"/>
    <w:rsid w:val="00FB6472"/>
    <w:rsid w:val="00FC0FF9"/>
    <w:rsid w:val="00FC131F"/>
    <w:rsid w:val="00FC38AF"/>
    <w:rsid w:val="00FC786D"/>
    <w:rsid w:val="00FC79C6"/>
    <w:rsid w:val="00FD0E81"/>
    <w:rsid w:val="00FD2716"/>
    <w:rsid w:val="00FD325E"/>
    <w:rsid w:val="00FD57A3"/>
    <w:rsid w:val="00FD5CAF"/>
    <w:rsid w:val="00FD5EF8"/>
    <w:rsid w:val="00FD7374"/>
    <w:rsid w:val="00FD7DD4"/>
    <w:rsid w:val="00FE38FF"/>
    <w:rsid w:val="00FE5123"/>
    <w:rsid w:val="00FE558F"/>
    <w:rsid w:val="00FE567E"/>
    <w:rsid w:val="00FE65E5"/>
    <w:rsid w:val="00FF22D8"/>
    <w:rsid w:val="00FF2A6C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5DD88DD"/>
  <w15:docId w15:val="{DE9DBD8C-4CA1-463A-8DA8-DC3D2982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8C18A4"/>
    <w:rPr>
      <w:color w:val="0563C1"/>
      <w:u w:val="single"/>
    </w:rPr>
  </w:style>
  <w:style w:type="character" w:customStyle="1" w:styleId="acopre">
    <w:name w:val="acopre"/>
    <w:rsid w:val="00FE38FF"/>
  </w:style>
  <w:style w:type="character" w:customStyle="1" w:styleId="tlid-translation">
    <w:name w:val="tlid-translation"/>
    <w:rsid w:val="00BE4A3E"/>
  </w:style>
  <w:style w:type="character" w:customStyle="1" w:styleId="viiyi">
    <w:name w:val="viiyi"/>
    <w:rsid w:val="00421B78"/>
  </w:style>
  <w:style w:type="character" w:customStyle="1" w:styleId="jlqj4b">
    <w:name w:val="jlqj4b"/>
    <w:rsid w:val="00421B78"/>
  </w:style>
  <w:style w:type="character" w:styleId="FollowedHyperlink">
    <w:name w:val="FollowedHyperlink"/>
    <w:uiPriority w:val="99"/>
    <w:semiHidden/>
    <w:unhideWhenUsed/>
    <w:rsid w:val="00E71A23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7C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7C73"/>
    <w:rPr>
      <w:rFonts w:eastAsia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67C7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B64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3268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v.ee/novosti/2025/05/30/specialnaja-planirovka-milliardnogo-zavoda-utverzhdena-vkg-nachinaet-poisk-investorov-po-vsemu-miru" TargetMode="External"/><Relationship Id="rId18" Type="http://schemas.openxmlformats.org/officeDocument/2006/relationships/hyperlink" Target="https://www.err.ee/1609686818/lati-plaanib-uurida-koostoovoimalusi-eestiga-seoses-tuumajaama-rajamisega" TargetMode="External"/><Relationship Id="rId26" Type="http://schemas.openxmlformats.org/officeDocument/2006/relationships/hyperlink" Target="https://www.err.ee/1609701027/valitsus-algatas-tuumajaama-eriplaneeringu-ja-keskkonnamoju-hindamise" TargetMode="External"/><Relationship Id="rId39" Type="http://schemas.openxmlformats.org/officeDocument/2006/relationships/hyperlink" Target="https://www.err.ee/1609694670/tootute-arv-oli-aasta-alguses-viimase-12-aasta-suurim" TargetMode="External"/><Relationship Id="rId21" Type="http://schemas.openxmlformats.org/officeDocument/2006/relationships/hyperlink" Target="https://www.err.ee/1609691672/lati-ei-saa-oma-osa-rail-balticu-trassist-kokkulepitud-ajaks-valmis" TargetMode="External"/><Relationship Id="rId34" Type="http://schemas.openxmlformats.org/officeDocument/2006/relationships/hyperlink" Target="https://www.err.ee/1609684757/soiduki-registreerimistasust-riigile-laekuv-summa-jaab-prognoositule-oluliselt-alla" TargetMode="External"/><Relationship Id="rId42" Type="http://schemas.openxmlformats.org/officeDocument/2006/relationships/hyperlink" Target="https://stat.ee/et/uudised/aprillis-jaekaubandusettevotete-muugimahu-kasv-kiirenes" TargetMode="External"/><Relationship Id="rId47" Type="http://schemas.openxmlformats.org/officeDocument/2006/relationships/hyperlink" Target="https://www.dv.ee/novosti/2025/05/08/kompanija-milrem-poluchila-50-mln-evro-i-vozglavila-oboronnyj-proekt-es" TargetMode="External"/><Relationship Id="rId50" Type="http://schemas.openxmlformats.org/officeDocument/2006/relationships/hyperlink" Target="https://www.dv.ee/novosti/2025/05/29/jejesti-200-hochet-prevratit-jestoniju-v-centr-igornogo-biznesa-plan-osnovan-lish-na-ocenke-lobbista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rr.ee/1609684193/elektri-hind-jai-aprillis-moodunud-aasta-tasemest-korgemale" TargetMode="External"/><Relationship Id="rId29" Type="http://schemas.openxmlformats.org/officeDocument/2006/relationships/hyperlink" Target="https://www.err.ee/1609701765/utilitas-ehitab-vao-energiakompleksi-eesti-suurima-soojussalvesti" TargetMode="External"/><Relationship Id="rId11" Type="http://schemas.openxmlformats.org/officeDocument/2006/relationships/hyperlink" Target="https://www.dv.ee/novosti/2025/05/19/pravitelstvo-namereno-uprostit-naem-inostrannoj-rabochej-sily" TargetMode="External"/><Relationship Id="rId24" Type="http://schemas.openxmlformats.org/officeDocument/2006/relationships/hyperlink" Target="https://www.err.ee/1609696623/sunly-ja-enefit-green-oleme-hiina-inverteritest-tulenevad-riskid-maandanud" TargetMode="External"/><Relationship Id="rId32" Type="http://schemas.openxmlformats.org/officeDocument/2006/relationships/hyperlink" Target="https://www.err.ee/1609709703/estlink-2-pannakse-toole-juba-25-juunil" TargetMode="External"/><Relationship Id="rId37" Type="http://schemas.openxmlformats.org/officeDocument/2006/relationships/hyperlink" Target="https://www.err.ee/1609687043/uhe-kuuga-tousid-hinnad-uhe-protsendi-aastaga-4-5-protsenti" TargetMode="External"/><Relationship Id="rId40" Type="http://schemas.openxmlformats.org/officeDocument/2006/relationships/hyperlink" Target="https://stat.ee/et/uudised/toostustoodangu-tootjahinnaindeks-tousis-aprillis-aastaga-14" TargetMode="External"/><Relationship Id="rId45" Type="http://schemas.openxmlformats.org/officeDocument/2006/relationships/hyperlink" Target="https://www.dv.ee/novosti/2025/05/04/bolshoj-obzor-v-jestonii-pojavjatsja-28-novyh-proizvodstv-stoimostju-bolee-2-mlrd-evro" TargetMode="External"/><Relationship Id="rId53" Type="http://schemas.openxmlformats.org/officeDocument/2006/relationships/hyperlink" Target="https://www.dv.ee/novosti/2025/05/29/sdelka-v-sektore-oborony-eesti-arsenal-priobrel-kontrolnyj-paket-akcij-nitroto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err.ee/1609687178/eesti-energia-kaive-ja-kasum-esimeses-kvartalis-kasvas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err.ee/1609687589/government-approves-first-proposals-to-reduce-red-tape" TargetMode="External"/><Relationship Id="rId14" Type="http://schemas.openxmlformats.org/officeDocument/2006/relationships/hyperlink" Target="https://www.dv.ee/novosti/2025/05/09/v-marte-v-jestonii-pobyvalo-menshe-turistov-chem-god-nazad" TargetMode="External"/><Relationship Id="rId22" Type="http://schemas.openxmlformats.org/officeDocument/2006/relationships/hyperlink" Target="https://arvamus.postimees.ee/8248195/kadri-paas-eesti-valitsus-uputab-arutult-raha-latlased-on-kavalamad" TargetMode="External"/><Relationship Id="rId27" Type="http://schemas.openxmlformats.org/officeDocument/2006/relationships/hyperlink" Target="https://www.err.ee/1609700856/rail-baltic-estonia-solmis-merkoga-lepingu-reisiterminali-ehitamiseks" TargetMode="External"/><Relationship Id="rId30" Type="http://schemas.openxmlformats.org/officeDocument/2006/relationships/hyperlink" Target="https://utilitas.ee/utilitas-alustas-paljassaares-soojuspumbajaama-ehitust/" TargetMode="External"/><Relationship Id="rId35" Type="http://schemas.openxmlformats.org/officeDocument/2006/relationships/hyperlink" Target="https://www.err.ee/1609685543/seb-maailmamajanduse-kiirele-kasvule-pandud-ootused-pormustusid" TargetMode="External"/><Relationship Id="rId43" Type="http://schemas.openxmlformats.org/officeDocument/2006/relationships/hyperlink" Target="https://www.err.ee/1609709235/tapsustatud-andmetel-pusis-eesti-majandus-esimeses-kvartalis-languses" TargetMode="External"/><Relationship Id="rId48" Type="http://schemas.openxmlformats.org/officeDocument/2006/relationships/hyperlink" Target="https://news.err.ee/1609688813/minister-lossmaking-national-mail-carrier-in-need-of-changes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news.err.ee/1609687289/government-makes-vat-rise-permanent" TargetMode="External"/><Relationship Id="rId51" Type="http://schemas.openxmlformats.org/officeDocument/2006/relationships/hyperlink" Target="https://www.dv.ee/novosti/2025/05/20/iz-tartu-v-helsinki-jeto-bolshe-chem-prosto-transport-jeto-zhiznenno-neobhodimo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v.ee/novosti/2025/05/20/zakonoproekt-glava-kompanii-budet-nesti-otvetstvennost-za-oshibki-prezhnego-rukovodstva" TargetMode="External"/><Relationship Id="rId17" Type="http://schemas.openxmlformats.org/officeDocument/2006/relationships/hyperlink" Target="https://elektrilevi.ee/en/uudised/elektrilevi-investeerib-eesti-elektrivorgu-arengusse-200-miljonit" TargetMode="External"/><Relationship Id="rId25" Type="http://schemas.openxmlformats.org/officeDocument/2006/relationships/hyperlink" Target="https://www.err.ee/1609699275/eesti-energia-pakub-jaeinvestoritele-10-miljoni-mahus-volakirju" TargetMode="External"/><Relationship Id="rId33" Type="http://schemas.openxmlformats.org/officeDocument/2006/relationships/hyperlink" Target="https://www.err.ee/1609709685/michal-eesti-voib-rail-balticut-ka-latis-ehitada" TargetMode="External"/><Relationship Id="rId38" Type="http://schemas.openxmlformats.org/officeDocument/2006/relationships/hyperlink" Target="https://stat.ee/et/uudised/kaupade-eksport-kasvas-martsis-17-ja-import-13" TargetMode="External"/><Relationship Id="rId46" Type="http://schemas.openxmlformats.org/officeDocument/2006/relationships/hyperlink" Target="https://www.dv.ee/novosti/2025/05/04/cel-jestonii-stat-centrom-jekologicheskogo-sudohodstva-my-ne-imeem-prava-upustit-jetu-vozmozhnost" TargetMode="External"/><Relationship Id="rId20" Type="http://schemas.openxmlformats.org/officeDocument/2006/relationships/hyperlink" Target="https://majandus.postimees.ee/8247129/jarelevaadatav-erikomisjon-arutab-avalikult-rail-balticuga-seotud-riske-ministeeriumil-puudub-riskianaluus-ja-varuplaan" TargetMode="External"/><Relationship Id="rId41" Type="http://schemas.openxmlformats.org/officeDocument/2006/relationships/hyperlink" Target="https://stat.ee/et/uudised/keskmine-palk-oli-esimeses-kvartalis-2011-eurot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ws.err.ee/1609683392/solar-boom-causes-difficulties-joining-the-grid-on-estonia-s-major-islands" TargetMode="External"/><Relationship Id="rId23" Type="http://schemas.openxmlformats.org/officeDocument/2006/relationships/hyperlink" Target="https://www.err.ee/1609696695/rail-baltic-estonia-solmis-suurimad-taristuehituse-lepingud-eesti-ajaloos" TargetMode="External"/><Relationship Id="rId28" Type="http://schemas.openxmlformats.org/officeDocument/2006/relationships/hyperlink" Target="https://www.err.ee/1609701462/valitsus-suurendas-eesti-energia-aktsiakapitali-100-miljoniga" TargetMode="External"/><Relationship Id="rId36" Type="http://schemas.openxmlformats.org/officeDocument/2006/relationships/hyperlink" Target="https://www.err.ee/1609685240/swedbank-karpis-eesti-tanavuse-majanduskasvu-prognoosi" TargetMode="External"/><Relationship Id="rId49" Type="http://schemas.openxmlformats.org/officeDocument/2006/relationships/hyperlink" Target="https://ekspress.delfi.ee/artikkel/120376756/2000-drooni-oopaevas-eesti-firma-plaanib-baltikumi-suurimat-droonitehast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dv.ee/novosti/2025/05/19/mvf-rekomenduet-jestonii-vvesti-dva-novyh-naloga" TargetMode="External"/><Relationship Id="rId31" Type="http://schemas.openxmlformats.org/officeDocument/2006/relationships/hyperlink" Target="https://www.dv.ee/novosti/2025/05/26/pravitelstvo-otlozhilo-vyzvavshij-zharkie-spory-plan-podderzhki-morskih-vetroparkov" TargetMode="External"/><Relationship Id="rId44" Type="http://schemas.openxmlformats.org/officeDocument/2006/relationships/hyperlink" Target="https://www.dv.ee/birzha/2025/05/05/v-aprele-tallink-perevez-na-tret-menshe-gruzov" TargetMode="External"/><Relationship Id="rId52" Type="http://schemas.openxmlformats.org/officeDocument/2006/relationships/hyperlink" Target="https://ehitusleht.ee/taavet-hinrikus-ja-sten-tamkivi-rajavad-kalamajja-kasvuho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5287-186C-4FDF-872E-F2FD7F66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11301</Words>
  <Characters>6443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17709</CharactersWithSpaces>
  <SharedDoc>false</SharedDoc>
  <HLinks>
    <vt:vector size="24" baseType="variant">
      <vt:variant>
        <vt:i4>8192111</vt:i4>
      </vt:variant>
      <vt:variant>
        <vt:i4>9</vt:i4>
      </vt:variant>
      <vt:variant>
        <vt:i4>0</vt:i4>
      </vt:variant>
      <vt:variant>
        <vt:i4>5</vt:i4>
      </vt:variant>
      <vt:variant>
        <vt:lpwstr>https://news.err.ee/1608359649/european-commission-endorses-969-3-million-recovery-fund-for-estonia</vt:lpwstr>
      </vt:variant>
      <vt:variant>
        <vt:lpwstr/>
      </vt:variant>
      <vt:variant>
        <vt:i4>1441816</vt:i4>
      </vt:variant>
      <vt:variant>
        <vt:i4>6</vt:i4>
      </vt:variant>
      <vt:variant>
        <vt:i4>0</vt:i4>
      </vt:variant>
      <vt:variant>
        <vt:i4>5</vt:i4>
      </vt:variant>
      <vt:variant>
        <vt:lpwstr>https://news.err.ee/1608353564/enefit-green-signs-130-million-wind-farm-finance-deal</vt:lpwstr>
      </vt:variant>
      <vt:variant>
        <vt:lpwstr/>
      </vt:variant>
      <vt:variant>
        <vt:i4>720983</vt:i4>
      </vt:variant>
      <vt:variant>
        <vt:i4>3</vt:i4>
      </vt:variant>
      <vt:variant>
        <vt:i4>0</vt:i4>
      </vt:variant>
      <vt:variant>
        <vt:i4>5</vt:i4>
      </vt:variant>
      <vt:variant>
        <vt:lpwstr>https://news.err.ee/1608344375/enefit-green-s-renewable-electricity-production-up-75-percent-on-year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https://surfshark.com/dql2021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Gečaitė-Verksnienė</dc:creator>
  <cp:keywords/>
  <dc:description/>
  <cp:lastModifiedBy>Aušra Gečaitė-Verksnienė</cp:lastModifiedBy>
  <cp:revision>13</cp:revision>
  <cp:lastPrinted>2023-11-17T11:32:00Z</cp:lastPrinted>
  <dcterms:created xsi:type="dcterms:W3CDTF">2025-06-03T12:11:00Z</dcterms:created>
  <dcterms:modified xsi:type="dcterms:W3CDTF">2025-06-09T16:10:00Z</dcterms:modified>
</cp:coreProperties>
</file>