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B382" w14:textId="54420E48" w:rsidR="001108EB" w:rsidRPr="00F67D38" w:rsidRDefault="001108EB" w:rsidP="001108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67D38">
        <w:rPr>
          <w:rFonts w:ascii="Times New Roman" w:hAnsi="Times New Roman"/>
          <w:b/>
          <w:sz w:val="24"/>
          <w:szCs w:val="24"/>
        </w:rPr>
        <w:t xml:space="preserve">LIETUVOS RESPUBLIKOS AMBASADOS </w:t>
      </w:r>
      <w:r w:rsidR="008941E7">
        <w:rPr>
          <w:rFonts w:ascii="Times New Roman" w:hAnsi="Times New Roman"/>
          <w:b/>
          <w:sz w:val="24"/>
          <w:szCs w:val="24"/>
        </w:rPr>
        <w:t>FILIPINŲ</w:t>
      </w:r>
      <w:r w:rsidRPr="00F67D38">
        <w:rPr>
          <w:rFonts w:ascii="Times New Roman" w:hAnsi="Times New Roman"/>
          <w:b/>
          <w:sz w:val="24"/>
          <w:szCs w:val="24"/>
        </w:rPr>
        <w:t xml:space="preserve"> RESPUBLIKOJE</w:t>
      </w:r>
    </w:p>
    <w:p w14:paraId="4198394D" w14:textId="77777777" w:rsidR="001108EB" w:rsidRPr="00F67D38" w:rsidRDefault="001108EB" w:rsidP="001108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7DB05DC" w14:textId="77777777" w:rsidR="001108EB" w:rsidRPr="00F67D38" w:rsidRDefault="001108EB" w:rsidP="001108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D38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787C75F3" w14:textId="77777777" w:rsidR="001108EB" w:rsidRPr="00F67D38" w:rsidRDefault="001108EB" w:rsidP="001108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9C5F1D9" w14:textId="5550FAB9" w:rsidR="001108EB" w:rsidRPr="00F67D38" w:rsidRDefault="00300D0A" w:rsidP="001108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67D38">
        <w:rPr>
          <w:rFonts w:ascii="Times New Roman" w:hAnsi="Times New Roman"/>
          <w:sz w:val="24"/>
          <w:szCs w:val="24"/>
        </w:rPr>
        <w:t>202</w:t>
      </w:r>
      <w:r w:rsidR="008E7FE4">
        <w:rPr>
          <w:rFonts w:ascii="Times New Roman" w:hAnsi="Times New Roman"/>
          <w:sz w:val="24"/>
          <w:szCs w:val="24"/>
        </w:rPr>
        <w:t>5</w:t>
      </w:r>
      <w:r w:rsidRPr="00F67D38">
        <w:rPr>
          <w:rFonts w:ascii="Times New Roman" w:hAnsi="Times New Roman"/>
          <w:sz w:val="24"/>
          <w:szCs w:val="24"/>
        </w:rPr>
        <w:t>-</w:t>
      </w:r>
      <w:r w:rsidR="00DA6784">
        <w:rPr>
          <w:rFonts w:ascii="Times New Roman" w:hAnsi="Times New Roman"/>
          <w:sz w:val="24"/>
          <w:szCs w:val="24"/>
        </w:rPr>
        <w:t>04</w:t>
      </w:r>
      <w:r w:rsidRPr="00F67D38">
        <w:rPr>
          <w:rFonts w:ascii="Times New Roman" w:hAnsi="Times New Roman"/>
          <w:sz w:val="24"/>
          <w:szCs w:val="24"/>
        </w:rPr>
        <w:t>-</w:t>
      </w:r>
      <w:r w:rsidR="00DA6784">
        <w:rPr>
          <w:rFonts w:ascii="Times New Roman" w:hAnsi="Times New Roman"/>
          <w:sz w:val="24"/>
          <w:szCs w:val="24"/>
        </w:rPr>
        <w:t>30</w:t>
      </w:r>
    </w:p>
    <w:p w14:paraId="19DBF45E" w14:textId="77777777" w:rsidR="001108EB" w:rsidRPr="00F67D38" w:rsidRDefault="001108EB" w:rsidP="001108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63A6828" w14:textId="77777777" w:rsidR="00D445A0" w:rsidRPr="00F67D38" w:rsidRDefault="00D445A0" w:rsidP="001108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4068"/>
        <w:gridCol w:w="3576"/>
        <w:gridCol w:w="1007"/>
        <w:gridCol w:w="10"/>
      </w:tblGrid>
      <w:tr w:rsidR="001108EB" w:rsidRPr="00F67D38" w14:paraId="278EBDD5" w14:textId="77777777" w:rsidTr="00714126">
        <w:trPr>
          <w:gridAfter w:val="1"/>
          <w:wAfter w:w="10" w:type="dxa"/>
          <w:trHeight w:val="385"/>
          <w:tblHeader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BA8E3D" w14:textId="77777777" w:rsidR="001108EB" w:rsidRPr="00F67D38" w:rsidRDefault="001108EB" w:rsidP="00E91A1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D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EF8D7A" w14:textId="77777777" w:rsidR="001108EB" w:rsidRPr="00F67D38" w:rsidRDefault="001108EB" w:rsidP="00E91A1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D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Pateikiamos informacijos apibendrinimas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1380ED" w14:textId="77777777" w:rsidR="001108EB" w:rsidRPr="00F67D38" w:rsidRDefault="001108EB" w:rsidP="00E91A1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D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Informacijos šaltinis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45C475" w14:textId="77777777" w:rsidR="001108EB" w:rsidRPr="00F67D38" w:rsidRDefault="001108EB" w:rsidP="00E91A17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D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Pastabos</w:t>
            </w:r>
          </w:p>
        </w:tc>
      </w:tr>
      <w:tr w:rsidR="001108EB" w:rsidRPr="00F67D38" w14:paraId="10694C17" w14:textId="77777777" w:rsidTr="00714126">
        <w:trPr>
          <w:trHeight w:val="216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155BA3" w14:textId="77777777" w:rsidR="001108EB" w:rsidRPr="00F67D38" w:rsidRDefault="001108EB" w:rsidP="00E91A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D38">
              <w:rPr>
                <w:rFonts w:ascii="Times New Roman" w:hAnsi="Times New Roman"/>
                <w:b/>
              </w:rPr>
              <w:t>Lietuvos eksportuotojams aktuali informacija</w:t>
            </w:r>
          </w:p>
        </w:tc>
      </w:tr>
      <w:tr w:rsidR="00D377B4" w:rsidRPr="00F67D38" w14:paraId="50F5CD9B" w14:textId="77777777" w:rsidTr="00716AE1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7DA795" w14:textId="7B9E0D6E" w:rsidR="00D377B4" w:rsidRPr="00D374AF" w:rsidRDefault="000C5E3B" w:rsidP="00716AE1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92E0C3" w14:textId="06F6A30B" w:rsidR="00D377B4" w:rsidRPr="00D374AF" w:rsidRDefault="000C5E3B" w:rsidP="00716AE1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m. pieno importas išaugo 20%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C56650" w14:textId="2CFD759D" w:rsidR="00D377B4" w:rsidRPr="00D374AF" w:rsidRDefault="000C5E3B" w:rsidP="00716AE1">
            <w:pPr>
              <w:spacing w:after="120" w:line="240" w:lineRule="auto"/>
              <w:rPr>
                <w:rFonts w:ascii="Times New Roman" w:hAnsi="Times New Roman"/>
              </w:rPr>
            </w:pPr>
            <w:hyperlink r:id="rId6" w:history="1">
              <w:r w:rsidRPr="00E446E0">
                <w:rPr>
                  <w:rStyle w:val="Hyperlink"/>
                  <w:rFonts w:ascii="Times New Roman" w:hAnsi="Times New Roman"/>
                </w:rPr>
                <w:t>https://business.inquirer.net/516933/milk-imports-up-20-in-2024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F30439" w14:textId="77777777" w:rsidR="00D377B4" w:rsidRPr="00F67D38" w:rsidRDefault="00D377B4" w:rsidP="00716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E3B" w:rsidRPr="00F67D38" w14:paraId="04B168C2" w14:textId="77777777" w:rsidTr="00716AE1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3887AB" w14:textId="2D6A1677" w:rsidR="000C5E3B" w:rsidRDefault="000C5E3B" w:rsidP="00716AE1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B96317" w14:textId="4C385CDC" w:rsidR="000C5E3B" w:rsidRDefault="000C5E3B" w:rsidP="00716AE1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Dėl paukščių gripo protrūkio uždraustas vištienos ir jos produktų importas iš Belgijos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1B5D7E" w14:textId="5636340A" w:rsidR="000C5E3B" w:rsidRDefault="000C5E3B" w:rsidP="00716AE1">
            <w:pPr>
              <w:spacing w:after="120" w:line="240" w:lineRule="auto"/>
              <w:rPr>
                <w:rFonts w:ascii="Times New Roman" w:hAnsi="Times New Roman"/>
              </w:rPr>
            </w:pPr>
            <w:hyperlink r:id="rId7" w:history="1">
              <w:r w:rsidRPr="00E446E0">
                <w:rPr>
                  <w:rStyle w:val="Hyperlink"/>
                  <w:rFonts w:ascii="Times New Roman" w:hAnsi="Times New Roman"/>
                </w:rPr>
                <w:t>https://tribune.net.ph/2025/04/07/belgium-poultry-imports-banned-due-to-bird-flu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DE9971" w14:textId="77777777" w:rsidR="000C5E3B" w:rsidRPr="00F67D38" w:rsidRDefault="000C5E3B" w:rsidP="00716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077" w:rsidRPr="00F67D38" w14:paraId="5DBBEEAB" w14:textId="77777777" w:rsidTr="00716AE1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552630" w14:textId="46CB0A98" w:rsidR="00E80077" w:rsidRPr="00D374AF" w:rsidRDefault="000C5E3B" w:rsidP="00E80077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04.25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A6C066" w14:textId="3302BCC3" w:rsidR="00E80077" w:rsidRPr="00D374AF" w:rsidRDefault="000C5E3B" w:rsidP="00E80077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Filipinai siekia padidinti importą iš JAV ruošiantis deryboms dėl muitų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2FF566" w14:textId="23128C1E" w:rsidR="00E80077" w:rsidRPr="000C5E3B" w:rsidRDefault="000C5E3B" w:rsidP="00E80077">
            <w:pPr>
              <w:spacing w:after="120" w:line="240" w:lineRule="auto"/>
              <w:rPr>
                <w:rFonts w:ascii="Times New Roman" w:hAnsi="Times New Roman"/>
              </w:rPr>
            </w:pPr>
            <w:hyperlink r:id="rId8" w:history="1">
              <w:r w:rsidRPr="00E446E0">
                <w:rPr>
                  <w:rStyle w:val="Hyperlink"/>
                  <w:rFonts w:ascii="Times New Roman" w:hAnsi="Times New Roman"/>
                </w:rPr>
                <w:t>https://www.bworldonline.com/top-stories/2025/04/25/668447/philippines-mulls-increase-in-us-imports-ahead-of-tariff-talks/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E63CEC" w14:textId="77777777" w:rsidR="00E80077" w:rsidRPr="00F67D38" w:rsidRDefault="00E80077" w:rsidP="00E80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077" w:rsidRPr="00F67D38" w14:paraId="0269B334" w14:textId="77777777" w:rsidTr="00714126">
        <w:trPr>
          <w:trHeight w:val="216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C27E08" w14:textId="77777777" w:rsidR="00E80077" w:rsidRPr="00F67D38" w:rsidRDefault="00E80077" w:rsidP="00E80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7D38">
              <w:rPr>
                <w:rFonts w:ascii="Times New Roman" w:hAnsi="Times New Roman"/>
                <w:b/>
                <w:sz w:val="24"/>
                <w:szCs w:val="24"/>
              </w:rPr>
              <w:t>Investicijoms pritraukti į Lietuvą aktuali informacija</w:t>
            </w:r>
          </w:p>
        </w:tc>
      </w:tr>
      <w:tr w:rsidR="00E856FC" w:rsidRPr="00F67D38" w14:paraId="1E1BFF73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4506FB" w14:textId="07E53A6C" w:rsidR="00E856FC" w:rsidRPr="00D374AF" w:rsidRDefault="00E856FC" w:rsidP="00E80077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29A314" w14:textId="01A3E718" w:rsidR="00E856FC" w:rsidRPr="00D374AF" w:rsidRDefault="00E856FC" w:rsidP="00E80077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61EC36" w14:textId="5B26FC24" w:rsidR="00E856FC" w:rsidRPr="00D374AF" w:rsidRDefault="00E856FC" w:rsidP="00E80077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AFCB6E" w14:textId="77777777" w:rsidR="00E856FC" w:rsidRPr="00F67D38" w:rsidRDefault="00E856FC" w:rsidP="00E80077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E80077" w:rsidRPr="00F67D38" w14:paraId="7C8FCDE6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0C9182" w14:textId="7687147B" w:rsidR="00E80077" w:rsidRPr="00D374AF" w:rsidRDefault="00E80077" w:rsidP="00E80077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36E3DE" w14:textId="70AEA1EE" w:rsidR="00E80077" w:rsidRPr="00D374AF" w:rsidRDefault="00E80077" w:rsidP="00E80077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D47FBB" w14:textId="7FFEE546" w:rsidR="00E80077" w:rsidRPr="00D374AF" w:rsidRDefault="00E80077" w:rsidP="00E80077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350865" w14:textId="77777777" w:rsidR="00E80077" w:rsidRPr="00F67D38" w:rsidRDefault="00E80077" w:rsidP="00E80077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E80077" w:rsidRPr="00F67D38" w14:paraId="7F6445EE" w14:textId="77777777" w:rsidTr="00714126">
        <w:trPr>
          <w:trHeight w:val="216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48FED1" w14:textId="77777777" w:rsidR="00E80077" w:rsidRPr="00F67D38" w:rsidRDefault="00E80077" w:rsidP="00E80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7D38">
              <w:rPr>
                <w:rFonts w:ascii="Times New Roman" w:hAnsi="Times New Roman"/>
                <w:b/>
                <w:sz w:val="24"/>
                <w:szCs w:val="24"/>
              </w:rPr>
              <w:t>Lietuvos verslo plėtrai aktuali informacija</w:t>
            </w:r>
          </w:p>
        </w:tc>
      </w:tr>
      <w:tr w:rsidR="00244FDA" w:rsidRPr="00F67D38" w14:paraId="38D0589E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6DC5F1" w14:textId="342C76A7" w:rsidR="00244FDA" w:rsidRPr="00D374AF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04.30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4FA5B0" w14:textId="6C2A46B9" w:rsidR="00244FDA" w:rsidRPr="00D374AF" w:rsidRDefault="00244FDA" w:rsidP="00244FDA">
            <w:pPr>
              <w:spacing w:after="12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Filipinų augantis IT ir verslo administravimo sektorius 2024 m. sugeneravo 40 mlrd. USD pajamų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942395" w14:textId="6B68900D" w:rsidR="00244FDA" w:rsidRPr="00244FDA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  <w:hyperlink r:id="rId9" w:history="1">
              <w:r w:rsidRPr="00E446E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https://business.inquirer.net/522551/it-bpm-sector-seen-to-top-40-b-revenues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25F261" w14:textId="77777777" w:rsidR="00244FDA" w:rsidRPr="00F67D38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44FDA" w:rsidRPr="00F67D38" w14:paraId="544752CF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610374" w14:textId="77AA30F3" w:rsidR="00244FDA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04.23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CE7EBD" w14:textId="7D846259" w:rsidR="00244FDA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Centriniai Visajai – sparčiausiai besivystantis PH regionas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E0ED67" w14:textId="52501C75" w:rsidR="00244FDA" w:rsidRDefault="00244FDA" w:rsidP="00244FDA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E446E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https://www.rappler.com/business/central-visayas-caraga-growing-regional-economies-2024/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0072F7" w14:textId="77777777" w:rsidR="00244FDA" w:rsidRPr="00F67D38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44FDA" w:rsidRPr="00F67D38" w14:paraId="37FB7101" w14:textId="77777777" w:rsidTr="00714126">
        <w:trPr>
          <w:trHeight w:val="234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2C5666" w14:textId="77777777" w:rsidR="00244FDA" w:rsidRPr="00F67D38" w:rsidRDefault="00244FDA" w:rsidP="00244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7D38">
              <w:rPr>
                <w:rFonts w:ascii="Times New Roman" w:hAnsi="Times New Roman"/>
                <w:b/>
                <w:sz w:val="24"/>
                <w:szCs w:val="24"/>
              </w:rPr>
              <w:t>Bendradarbiavimui MTEPI srityse aktuali informacija</w:t>
            </w:r>
          </w:p>
        </w:tc>
      </w:tr>
      <w:tr w:rsidR="00244FDA" w:rsidRPr="00F67D38" w14:paraId="02C28781" w14:textId="77777777" w:rsidTr="00714126">
        <w:trPr>
          <w:gridAfter w:val="1"/>
          <w:wAfter w:w="10" w:type="dxa"/>
          <w:trHeight w:val="234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E0EE49" w14:textId="69779FD7" w:rsidR="00244FDA" w:rsidRPr="00F67D38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223844" w14:textId="11EA6D81" w:rsidR="00244FDA" w:rsidRPr="00F67D38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D56910" w14:textId="56A4F8D2" w:rsidR="00244FDA" w:rsidRPr="008941E7" w:rsidRDefault="00244FDA" w:rsidP="00244FDA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2C54EB" w14:textId="77777777" w:rsidR="00244FDA" w:rsidRPr="00F67D38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44FDA" w:rsidRPr="00F67D38" w14:paraId="7A225CB5" w14:textId="77777777" w:rsidTr="00714126">
        <w:trPr>
          <w:trHeight w:val="234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CC493C" w14:textId="77777777" w:rsidR="00244FDA" w:rsidRPr="00F67D38" w:rsidRDefault="00244FDA" w:rsidP="00244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7D38">
              <w:rPr>
                <w:rFonts w:ascii="Times New Roman" w:hAnsi="Times New Roman"/>
                <w:b/>
                <w:sz w:val="24"/>
                <w:szCs w:val="24"/>
              </w:rPr>
              <w:t xml:space="preserve">Lietuvos energetikos sektoriui aktuali informacija </w:t>
            </w:r>
          </w:p>
        </w:tc>
      </w:tr>
      <w:tr w:rsidR="00244FDA" w:rsidRPr="00F67D38" w14:paraId="50AFFF04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4B8AC3" w14:textId="4ADC8D54" w:rsidR="00244FDA" w:rsidRPr="00D374AF" w:rsidRDefault="006C53B6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1709D2" w14:textId="0AAF9DBD" w:rsidR="00244FDA" w:rsidRPr="00D374AF" w:rsidRDefault="006C53B6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Filipinai iš Pasaulio banko gavo 800 mln. USD paskolą švarios energijos plėtrai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E092DC" w14:textId="128335DA" w:rsidR="00244FDA" w:rsidRPr="00D374AF" w:rsidRDefault="006C53B6" w:rsidP="00244FDA">
            <w:pPr>
              <w:spacing w:after="120" w:line="240" w:lineRule="auto"/>
              <w:rPr>
                <w:rFonts w:ascii="Times New Roman" w:hAnsi="Times New Roman"/>
              </w:rPr>
            </w:pPr>
            <w:hyperlink r:id="rId11" w:history="1">
              <w:r w:rsidRPr="00E446E0">
                <w:rPr>
                  <w:rStyle w:val="Hyperlink"/>
                  <w:rFonts w:ascii="Times New Roman" w:hAnsi="Times New Roman"/>
                </w:rPr>
                <w:t>https://business.inquirer.net/517196/ph-gets-800m-for-energy-transition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6EC608" w14:textId="77777777" w:rsidR="00244FDA" w:rsidRPr="00F67D38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44FDA" w:rsidRPr="00F67D38" w14:paraId="7EB22AA3" w14:textId="77777777" w:rsidTr="00714126">
        <w:trPr>
          <w:trHeight w:val="234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E03DDD" w14:textId="77777777" w:rsidR="00244FDA" w:rsidRPr="00F67D38" w:rsidRDefault="00244FDA" w:rsidP="00244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7D38">
              <w:rPr>
                <w:rFonts w:ascii="Times New Roman" w:hAnsi="Times New Roman"/>
                <w:b/>
                <w:sz w:val="24"/>
                <w:szCs w:val="24"/>
              </w:rPr>
              <w:t xml:space="preserve">Lietuvos transporto sektoriui aktuali informacija </w:t>
            </w:r>
          </w:p>
        </w:tc>
      </w:tr>
      <w:tr w:rsidR="00244FDA" w:rsidRPr="00F67D38" w14:paraId="7A1136C6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4E5486" w14:textId="7E10EF2B" w:rsidR="00244FDA" w:rsidRPr="00D374AF" w:rsidRDefault="007540FB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0D517A" w14:textId="43E97C11" w:rsidR="00244FDA" w:rsidRPr="00D374AF" w:rsidRDefault="007540FB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Filipinai plečia elektrinių automobilių įkrovimo tinklą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FB8305" w14:textId="46F29B68" w:rsidR="00244FDA" w:rsidRPr="00D374AF" w:rsidRDefault="007540FB" w:rsidP="00244FDA">
            <w:pPr>
              <w:spacing w:after="120" w:line="240" w:lineRule="auto"/>
              <w:rPr>
                <w:rFonts w:ascii="Times New Roman" w:hAnsi="Times New Roman"/>
              </w:rPr>
            </w:pPr>
            <w:hyperlink r:id="rId12" w:history="1">
              <w:r w:rsidRPr="00E446E0">
                <w:rPr>
                  <w:rStyle w:val="Hyperlink"/>
                  <w:rFonts w:ascii="Times New Roman" w:hAnsi="Times New Roman"/>
                </w:rPr>
                <w:t>https://pia.gov.ph/philippines-expands-electric-vehicle-charging-network-to-over-900-stations/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DE3E84" w14:textId="77777777" w:rsidR="00244FDA" w:rsidRPr="00F67D38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7540FB" w:rsidRPr="00F67D38" w14:paraId="1F1AA39F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A71B9C" w14:textId="1017D17F" w:rsidR="007540FB" w:rsidRDefault="007540FB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04.13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DB1B6C" w14:textId="79A4200E" w:rsidR="007540FB" w:rsidRDefault="007540FB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Filipinai ir Prancūzija pasirašė memorandumus transporto ir IN srityse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59A998" w14:textId="77777777" w:rsidR="007540FB" w:rsidRDefault="007540FB" w:rsidP="00244FDA">
            <w:pPr>
              <w:spacing w:after="120" w:line="240" w:lineRule="auto"/>
              <w:rPr>
                <w:rFonts w:ascii="Times New Roman" w:hAnsi="Times New Roman"/>
              </w:rPr>
            </w:pPr>
            <w:hyperlink r:id="rId13" w:history="1">
              <w:r w:rsidRPr="00E446E0">
                <w:rPr>
                  <w:rStyle w:val="Hyperlink"/>
                  <w:rFonts w:ascii="Times New Roman" w:hAnsi="Times New Roman"/>
                </w:rPr>
                <w:t>https://www.philstar.com/business/2025/04/13/2435516/philippines-france-ink-deals-transport-ip-cooperation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56B7B95A" w14:textId="657FF3A8" w:rsidR="00A94222" w:rsidRDefault="00A94222" w:rsidP="00244FDA">
            <w:pPr>
              <w:spacing w:after="120" w:line="240" w:lineRule="auto"/>
              <w:rPr>
                <w:rFonts w:ascii="Times New Roman" w:hAnsi="Times New Roman"/>
              </w:rPr>
            </w:pPr>
            <w:hyperlink r:id="rId14" w:history="1">
              <w:r w:rsidRPr="00E446E0">
                <w:rPr>
                  <w:rStyle w:val="Hyperlink"/>
                  <w:rFonts w:ascii="Times New Roman" w:hAnsi="Times New Roman"/>
                </w:rPr>
                <w:t>https://www.pna.gov.ph/articles/1247977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4E9799" w14:textId="77777777" w:rsidR="007540FB" w:rsidRPr="00F67D38" w:rsidRDefault="007540FB" w:rsidP="00244FDA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44FDA" w:rsidRPr="00F67D38" w14:paraId="77D2BDA6" w14:textId="77777777" w:rsidTr="00DC7013">
        <w:trPr>
          <w:trHeight w:val="234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66E102" w14:textId="677307C9" w:rsidR="00244FDA" w:rsidRPr="00F67D38" w:rsidRDefault="00244FDA" w:rsidP="00244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7D38">
              <w:rPr>
                <w:rFonts w:ascii="Times New Roman" w:hAnsi="Times New Roman"/>
                <w:b/>
                <w:sz w:val="24"/>
                <w:szCs w:val="24"/>
              </w:rPr>
              <w:t>Finansų sektoriui aktuali informacija</w:t>
            </w:r>
          </w:p>
        </w:tc>
      </w:tr>
      <w:tr w:rsidR="00244FDA" w:rsidRPr="00F67D38" w14:paraId="74EC6559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F57637" w14:textId="2C7E1F3C" w:rsidR="00244FDA" w:rsidRPr="00D374AF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04.10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C52865" w14:textId="1834290B" w:rsidR="00244FDA" w:rsidRPr="00D374AF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 Centrinis bankas sumažino palūkanų normas 0.25% iki 5.5% 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AB93D1" w14:textId="6186D0FD" w:rsidR="00244FDA" w:rsidRPr="00D374AF" w:rsidRDefault="007540FB" w:rsidP="00244FDA">
            <w:pPr>
              <w:spacing w:after="120" w:line="240" w:lineRule="auto"/>
              <w:rPr>
                <w:rFonts w:ascii="Times New Roman" w:hAnsi="Times New Roman"/>
              </w:rPr>
            </w:pPr>
            <w:hyperlink r:id="rId15" w:history="1">
              <w:r w:rsidRPr="00E446E0">
                <w:rPr>
                  <w:rStyle w:val="Hyperlink"/>
                  <w:rFonts w:ascii="Times New Roman" w:hAnsi="Times New Roman"/>
                </w:rPr>
                <w:t>https://www.rappler.com/business/bangko-sentral-pilipinas-monetary-policy-interest-rates-april-2025/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528CB2" w14:textId="77777777" w:rsidR="00244FDA" w:rsidRPr="00F67D38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44FDA" w:rsidRPr="00F67D38" w14:paraId="1AA8093A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977474" w14:textId="504E2505" w:rsidR="00244FDA" w:rsidRPr="00D374AF" w:rsidRDefault="007540FB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04.24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5B6E85" w14:textId="05FD9FB5" w:rsidR="00244FDA" w:rsidRPr="00D374AF" w:rsidRDefault="007540FB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 Centrinis bankas laisvina valiutų keitimo reguliavimą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AB98C4" w14:textId="3E529EA4" w:rsidR="00244FDA" w:rsidRPr="00D374AF" w:rsidRDefault="007540FB" w:rsidP="00244FDA">
            <w:pPr>
              <w:spacing w:after="120" w:line="240" w:lineRule="auto"/>
              <w:rPr>
                <w:rFonts w:ascii="Times New Roman" w:hAnsi="Times New Roman"/>
              </w:rPr>
            </w:pPr>
            <w:hyperlink r:id="rId16" w:history="1">
              <w:r w:rsidRPr="00E446E0">
                <w:rPr>
                  <w:rStyle w:val="Hyperlink"/>
                  <w:rFonts w:ascii="Times New Roman" w:hAnsi="Times New Roman"/>
                </w:rPr>
                <w:t>https://www.pna.gov.ph/articles/1248701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1076BD" w14:textId="77777777" w:rsidR="00244FDA" w:rsidRPr="00F67D38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44FDA" w:rsidRPr="00F67D38" w14:paraId="552D3EFE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3829D9" w14:textId="5DDE475E" w:rsidR="00244FDA" w:rsidRPr="00D374AF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AA49F7" w14:textId="168A9762" w:rsidR="00244FDA" w:rsidRPr="00D374AF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E4644B" w14:textId="6E42DFA4" w:rsidR="00244FDA" w:rsidRPr="00244FDA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E869BD" w14:textId="77777777" w:rsidR="00244FDA" w:rsidRPr="00F67D38" w:rsidRDefault="00244FDA" w:rsidP="00244FDA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44FDA" w:rsidRPr="00F67D38" w14:paraId="3C3580B2" w14:textId="77777777" w:rsidTr="00714126">
        <w:trPr>
          <w:trHeight w:val="234"/>
        </w:trPr>
        <w:tc>
          <w:tcPr>
            <w:tcW w:w="9728" w:type="dxa"/>
            <w:gridSpan w:val="5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158254" w14:textId="77777777" w:rsidR="00244FDA" w:rsidRPr="00F67D38" w:rsidRDefault="00244FDA" w:rsidP="00244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67D38">
              <w:rPr>
                <w:rFonts w:ascii="Times New Roman" w:hAnsi="Times New Roman"/>
                <w:b/>
                <w:sz w:val="24"/>
                <w:szCs w:val="24"/>
              </w:rPr>
              <w:t>Bendra ekonominė informacija</w:t>
            </w:r>
          </w:p>
        </w:tc>
      </w:tr>
      <w:tr w:rsidR="00244FDA" w:rsidRPr="00F67D38" w14:paraId="6864CB18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CE9385" w14:textId="473FC64A" w:rsidR="00244FDA" w:rsidRPr="00D374AF" w:rsidRDefault="007540FB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04.23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FE38BE" w14:textId="14AF8B4A" w:rsidR="00244FDA" w:rsidRPr="00D374AF" w:rsidRDefault="007540FB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TVF 2025 m. prognozuoja 5.5% ekonominį augimą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D3D2BA" w14:textId="4D0BD65D" w:rsidR="00244FDA" w:rsidRPr="00D374AF" w:rsidRDefault="007540FB" w:rsidP="00244FDA">
            <w:pPr>
              <w:spacing w:after="120" w:line="240" w:lineRule="auto"/>
              <w:rPr>
                <w:rFonts w:ascii="Times New Roman" w:hAnsi="Times New Roman"/>
              </w:rPr>
            </w:pPr>
            <w:hyperlink r:id="rId17" w:history="1">
              <w:r w:rsidRPr="00E446E0">
                <w:rPr>
                  <w:rStyle w:val="Hyperlink"/>
                  <w:rFonts w:ascii="Times New Roman" w:hAnsi="Times New Roman"/>
                </w:rPr>
                <w:t>https://business.inquirer.net/521118/imf-cuts-ph-%CA%BC25-growth-outlook-to-5-5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47ED3B" w14:textId="77777777" w:rsidR="00244FDA" w:rsidRPr="00F67D38" w:rsidRDefault="00244FDA" w:rsidP="00244FDA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44FDA" w:rsidRPr="00F67D38" w14:paraId="6C1F0A1C" w14:textId="77777777" w:rsidTr="00714126">
        <w:trPr>
          <w:gridAfter w:val="1"/>
          <w:wAfter w:w="10" w:type="dxa"/>
          <w:trHeight w:val="216"/>
        </w:trPr>
        <w:tc>
          <w:tcPr>
            <w:tcW w:w="106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91516F" w14:textId="53CE5D59" w:rsidR="00244FDA" w:rsidRPr="00D374AF" w:rsidRDefault="00702935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04.30</w:t>
            </w:r>
          </w:p>
        </w:tc>
        <w:tc>
          <w:tcPr>
            <w:tcW w:w="40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EDF78C" w14:textId="59DB8BA2" w:rsidR="00244FDA" w:rsidRPr="00D374AF" w:rsidRDefault="00702935" w:rsidP="00244FDA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Fitch išlakė PH BBB skolinimosi reitingą. PH Finansų Sekretorius vadina tai pasitikėjimu Filipinų augimu ir pabrėžė stiprius ekonominius pagrindus. </w:t>
            </w:r>
          </w:p>
        </w:tc>
        <w:tc>
          <w:tcPr>
            <w:tcW w:w="35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3EA92D" w14:textId="101FB40F" w:rsidR="00244FDA" w:rsidRPr="007540FB" w:rsidRDefault="00702935" w:rsidP="00244FDA">
            <w:pPr>
              <w:spacing w:after="120" w:line="240" w:lineRule="auto"/>
              <w:rPr>
                <w:rFonts w:ascii="Times New Roman" w:hAnsi="Times New Roman"/>
              </w:rPr>
            </w:pPr>
            <w:hyperlink r:id="rId18" w:history="1">
              <w:r w:rsidRPr="00E446E0">
                <w:rPr>
                  <w:rStyle w:val="Hyperlink"/>
                  <w:rFonts w:ascii="Times New Roman" w:hAnsi="Times New Roman"/>
                </w:rPr>
                <w:t>https://www.pna.gov.ph/articles/1249090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ECEBCE" w14:textId="77777777" w:rsidR="00244FDA" w:rsidRPr="00F67D38" w:rsidRDefault="00244FDA" w:rsidP="00244FDA">
            <w:pPr>
              <w:snapToGrid w:val="0"/>
              <w:spacing w:after="120" w:line="240" w:lineRule="auto"/>
              <w:rPr>
                <w:rFonts w:ascii="Times New Roman" w:hAnsi="Times New Roman"/>
              </w:rPr>
            </w:pPr>
          </w:p>
        </w:tc>
      </w:tr>
    </w:tbl>
    <w:p w14:paraId="3DD00974" w14:textId="77777777" w:rsidR="001108EB" w:rsidRPr="00F67D38" w:rsidRDefault="001108EB" w:rsidP="001108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078B2B" w14:textId="3064A764" w:rsidR="001108EB" w:rsidRPr="00F67D38" w:rsidRDefault="001108EB" w:rsidP="001108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7D38">
        <w:rPr>
          <w:rFonts w:ascii="Times New Roman" w:hAnsi="Times New Roman"/>
          <w:sz w:val="24"/>
          <w:szCs w:val="24"/>
        </w:rPr>
        <w:t>Parengė:</w:t>
      </w:r>
      <w:r w:rsidR="001E61F1">
        <w:rPr>
          <w:rFonts w:ascii="Times New Roman" w:hAnsi="Times New Roman"/>
          <w:sz w:val="24"/>
          <w:szCs w:val="24"/>
        </w:rPr>
        <w:t xml:space="preserve"> LR ambasada Korėjos Respublikoje</w:t>
      </w:r>
    </w:p>
    <w:p w14:paraId="4972DD44" w14:textId="77777777" w:rsidR="00DA10BB" w:rsidRPr="00F67D38" w:rsidRDefault="00DA10BB" w:rsidP="001108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8D694" w14:textId="59C79E32" w:rsidR="00E91A17" w:rsidRPr="00F67D38" w:rsidRDefault="00EB3CEA" w:rsidP="00EB3CEA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F67D38">
        <w:rPr>
          <w:rFonts w:ascii="Times New Roman" w:hAnsi="Times New Roman"/>
          <w:sz w:val="24"/>
          <w:szCs w:val="24"/>
        </w:rPr>
        <w:t xml:space="preserve"> </w:t>
      </w:r>
    </w:p>
    <w:sectPr w:rsidR="00E91A17" w:rsidRPr="00F67D38" w:rsidSect="005B0D5B">
      <w:footerReference w:type="default" r:id="rId19"/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E87E" w14:textId="77777777" w:rsidR="00082D92" w:rsidRDefault="00082D92" w:rsidP="001108EB">
      <w:pPr>
        <w:spacing w:after="0" w:line="240" w:lineRule="auto"/>
      </w:pPr>
      <w:r>
        <w:separator/>
      </w:r>
    </w:p>
  </w:endnote>
  <w:endnote w:type="continuationSeparator" w:id="0">
    <w:p w14:paraId="56CA1172" w14:textId="77777777" w:rsidR="00082D92" w:rsidRDefault="00082D92" w:rsidP="0011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2375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62D4DA29" w14:textId="77777777" w:rsidR="00F23C5C" w:rsidRPr="00943EE8" w:rsidRDefault="00F23C5C" w:rsidP="00943EE8">
        <w:pPr>
          <w:pStyle w:val="Footer"/>
          <w:jc w:val="right"/>
          <w:rPr>
            <w:rFonts w:ascii="Times New Roman" w:hAnsi="Times New Roman"/>
          </w:rPr>
        </w:pPr>
        <w:r w:rsidRPr="00943EE8">
          <w:rPr>
            <w:rFonts w:ascii="Times New Roman" w:hAnsi="Times New Roman"/>
          </w:rPr>
          <w:fldChar w:fldCharType="begin"/>
        </w:r>
        <w:r w:rsidRPr="00943EE8">
          <w:rPr>
            <w:rFonts w:ascii="Times New Roman" w:hAnsi="Times New Roman"/>
          </w:rPr>
          <w:instrText xml:space="preserve"> PAGE   \* MERGEFORMAT </w:instrText>
        </w:r>
        <w:r w:rsidRPr="00943EE8">
          <w:rPr>
            <w:rFonts w:ascii="Times New Roman" w:hAnsi="Times New Roman"/>
          </w:rPr>
          <w:fldChar w:fldCharType="separate"/>
        </w:r>
        <w:r w:rsidR="002905AF">
          <w:rPr>
            <w:rFonts w:ascii="Times New Roman" w:hAnsi="Times New Roman"/>
            <w:noProof/>
          </w:rPr>
          <w:t>8</w:t>
        </w:r>
        <w:r w:rsidRPr="00943EE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7E45" w14:textId="77777777" w:rsidR="00082D92" w:rsidRDefault="00082D92" w:rsidP="001108EB">
      <w:pPr>
        <w:spacing w:after="0" w:line="240" w:lineRule="auto"/>
      </w:pPr>
      <w:r>
        <w:separator/>
      </w:r>
    </w:p>
  </w:footnote>
  <w:footnote w:type="continuationSeparator" w:id="0">
    <w:p w14:paraId="50B95CE1" w14:textId="77777777" w:rsidR="00082D92" w:rsidRDefault="00082D92" w:rsidP="00110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8EB"/>
    <w:rsid w:val="00000061"/>
    <w:rsid w:val="00004DCE"/>
    <w:rsid w:val="00010625"/>
    <w:rsid w:val="000123D5"/>
    <w:rsid w:val="00016DDB"/>
    <w:rsid w:val="0001706B"/>
    <w:rsid w:val="000204D4"/>
    <w:rsid w:val="00020E1A"/>
    <w:rsid w:val="000210F1"/>
    <w:rsid w:val="000368E3"/>
    <w:rsid w:val="00044C2E"/>
    <w:rsid w:val="000461EE"/>
    <w:rsid w:val="00062A39"/>
    <w:rsid w:val="00065CD1"/>
    <w:rsid w:val="00066468"/>
    <w:rsid w:val="00071B13"/>
    <w:rsid w:val="00082D92"/>
    <w:rsid w:val="00082E2F"/>
    <w:rsid w:val="000847CE"/>
    <w:rsid w:val="00084E0E"/>
    <w:rsid w:val="00091CC1"/>
    <w:rsid w:val="0009264F"/>
    <w:rsid w:val="000A562F"/>
    <w:rsid w:val="000B175A"/>
    <w:rsid w:val="000C461E"/>
    <w:rsid w:val="000C5E3B"/>
    <w:rsid w:val="000D2B0F"/>
    <w:rsid w:val="000D3567"/>
    <w:rsid w:val="000E1A59"/>
    <w:rsid w:val="000E34A6"/>
    <w:rsid w:val="001009BF"/>
    <w:rsid w:val="001101CE"/>
    <w:rsid w:val="001108EB"/>
    <w:rsid w:val="00112746"/>
    <w:rsid w:val="00120451"/>
    <w:rsid w:val="00127F87"/>
    <w:rsid w:val="0013150C"/>
    <w:rsid w:val="00134515"/>
    <w:rsid w:val="00135D1E"/>
    <w:rsid w:val="00137C5D"/>
    <w:rsid w:val="001411AC"/>
    <w:rsid w:val="00151E53"/>
    <w:rsid w:val="00154808"/>
    <w:rsid w:val="001637A4"/>
    <w:rsid w:val="001672E9"/>
    <w:rsid w:val="00173EE9"/>
    <w:rsid w:val="001824B8"/>
    <w:rsid w:val="0018353F"/>
    <w:rsid w:val="00194D5E"/>
    <w:rsid w:val="001A1936"/>
    <w:rsid w:val="001A1E7A"/>
    <w:rsid w:val="001B28A8"/>
    <w:rsid w:val="001C6C1D"/>
    <w:rsid w:val="001D75A2"/>
    <w:rsid w:val="001E3F34"/>
    <w:rsid w:val="001E61F1"/>
    <w:rsid w:val="001E78DE"/>
    <w:rsid w:val="001F653E"/>
    <w:rsid w:val="00205937"/>
    <w:rsid w:val="00233403"/>
    <w:rsid w:val="0023353E"/>
    <w:rsid w:val="00243912"/>
    <w:rsid w:val="00244FDA"/>
    <w:rsid w:val="002566CF"/>
    <w:rsid w:val="002573C7"/>
    <w:rsid w:val="002715F2"/>
    <w:rsid w:val="00271EDD"/>
    <w:rsid w:val="00272BE7"/>
    <w:rsid w:val="00273BDA"/>
    <w:rsid w:val="00274FE3"/>
    <w:rsid w:val="002905AF"/>
    <w:rsid w:val="00293018"/>
    <w:rsid w:val="002A26A5"/>
    <w:rsid w:val="002A794A"/>
    <w:rsid w:val="002C0D9E"/>
    <w:rsid w:val="002C1A4A"/>
    <w:rsid w:val="002C4636"/>
    <w:rsid w:val="002C6288"/>
    <w:rsid w:val="002C7500"/>
    <w:rsid w:val="002E00BE"/>
    <w:rsid w:val="002E0A2F"/>
    <w:rsid w:val="002E0A4F"/>
    <w:rsid w:val="002E6528"/>
    <w:rsid w:val="002E6B16"/>
    <w:rsid w:val="002E7AAA"/>
    <w:rsid w:val="002F289B"/>
    <w:rsid w:val="002F2BF5"/>
    <w:rsid w:val="002F3541"/>
    <w:rsid w:val="00300D0A"/>
    <w:rsid w:val="00300FB7"/>
    <w:rsid w:val="00306ACD"/>
    <w:rsid w:val="0031307E"/>
    <w:rsid w:val="00321F26"/>
    <w:rsid w:val="00324A7D"/>
    <w:rsid w:val="00325515"/>
    <w:rsid w:val="00331BE2"/>
    <w:rsid w:val="00353F25"/>
    <w:rsid w:val="003553CE"/>
    <w:rsid w:val="003640D0"/>
    <w:rsid w:val="0037648B"/>
    <w:rsid w:val="00385B74"/>
    <w:rsid w:val="0039036F"/>
    <w:rsid w:val="003A352F"/>
    <w:rsid w:val="003B57EB"/>
    <w:rsid w:val="003E4970"/>
    <w:rsid w:val="003F5CAA"/>
    <w:rsid w:val="003F780A"/>
    <w:rsid w:val="00413B3D"/>
    <w:rsid w:val="0042376A"/>
    <w:rsid w:val="00443490"/>
    <w:rsid w:val="0044358F"/>
    <w:rsid w:val="00444B62"/>
    <w:rsid w:val="00453B3D"/>
    <w:rsid w:val="00453F24"/>
    <w:rsid w:val="00455B3F"/>
    <w:rsid w:val="004735AF"/>
    <w:rsid w:val="00477005"/>
    <w:rsid w:val="00480BD7"/>
    <w:rsid w:val="004812A5"/>
    <w:rsid w:val="00481B46"/>
    <w:rsid w:val="0049038C"/>
    <w:rsid w:val="00490999"/>
    <w:rsid w:val="0049666D"/>
    <w:rsid w:val="004A133A"/>
    <w:rsid w:val="004A73A4"/>
    <w:rsid w:val="004B0D37"/>
    <w:rsid w:val="004B6CAC"/>
    <w:rsid w:val="004C256C"/>
    <w:rsid w:val="004D0914"/>
    <w:rsid w:val="004E73EC"/>
    <w:rsid w:val="004F05B1"/>
    <w:rsid w:val="004F21F5"/>
    <w:rsid w:val="00503FC4"/>
    <w:rsid w:val="00533FA9"/>
    <w:rsid w:val="00541ECA"/>
    <w:rsid w:val="005442E1"/>
    <w:rsid w:val="00546E72"/>
    <w:rsid w:val="00550EC9"/>
    <w:rsid w:val="005617A1"/>
    <w:rsid w:val="0057219A"/>
    <w:rsid w:val="00581DC8"/>
    <w:rsid w:val="005A5F53"/>
    <w:rsid w:val="005B0D5B"/>
    <w:rsid w:val="005B7D42"/>
    <w:rsid w:val="005B7FFD"/>
    <w:rsid w:val="005C3223"/>
    <w:rsid w:val="005D1FCE"/>
    <w:rsid w:val="005D26CE"/>
    <w:rsid w:val="005D6343"/>
    <w:rsid w:val="005F2432"/>
    <w:rsid w:val="005F3787"/>
    <w:rsid w:val="005F4229"/>
    <w:rsid w:val="00604AB0"/>
    <w:rsid w:val="006075B8"/>
    <w:rsid w:val="0061485D"/>
    <w:rsid w:val="00622D01"/>
    <w:rsid w:val="00623C73"/>
    <w:rsid w:val="00634E6D"/>
    <w:rsid w:val="00641988"/>
    <w:rsid w:val="006505E8"/>
    <w:rsid w:val="00660C4A"/>
    <w:rsid w:val="00665A49"/>
    <w:rsid w:val="00672A8D"/>
    <w:rsid w:val="0067598D"/>
    <w:rsid w:val="00677447"/>
    <w:rsid w:val="00680130"/>
    <w:rsid w:val="006863E1"/>
    <w:rsid w:val="006931CE"/>
    <w:rsid w:val="006A3D86"/>
    <w:rsid w:val="006A5D50"/>
    <w:rsid w:val="006A6089"/>
    <w:rsid w:val="006B183C"/>
    <w:rsid w:val="006C53B6"/>
    <w:rsid w:val="006C7E2F"/>
    <w:rsid w:val="006D01CD"/>
    <w:rsid w:val="006D4239"/>
    <w:rsid w:val="006D6A67"/>
    <w:rsid w:val="006D74BC"/>
    <w:rsid w:val="006F0DFF"/>
    <w:rsid w:val="006F3BDB"/>
    <w:rsid w:val="006F517C"/>
    <w:rsid w:val="006F5D5E"/>
    <w:rsid w:val="006F7954"/>
    <w:rsid w:val="00702935"/>
    <w:rsid w:val="00706D0F"/>
    <w:rsid w:val="007107B1"/>
    <w:rsid w:val="0071138E"/>
    <w:rsid w:val="0071296F"/>
    <w:rsid w:val="00714126"/>
    <w:rsid w:val="007172BA"/>
    <w:rsid w:val="00720903"/>
    <w:rsid w:val="00722FE8"/>
    <w:rsid w:val="0072336F"/>
    <w:rsid w:val="00731205"/>
    <w:rsid w:val="00746947"/>
    <w:rsid w:val="007540FB"/>
    <w:rsid w:val="007547CF"/>
    <w:rsid w:val="0075625A"/>
    <w:rsid w:val="00760A31"/>
    <w:rsid w:val="007617D8"/>
    <w:rsid w:val="007626E5"/>
    <w:rsid w:val="00784031"/>
    <w:rsid w:val="00785764"/>
    <w:rsid w:val="00787CD5"/>
    <w:rsid w:val="007921FC"/>
    <w:rsid w:val="00793035"/>
    <w:rsid w:val="007A12C1"/>
    <w:rsid w:val="007A1634"/>
    <w:rsid w:val="007B3E7F"/>
    <w:rsid w:val="007B632A"/>
    <w:rsid w:val="007C23A2"/>
    <w:rsid w:val="007C5CFF"/>
    <w:rsid w:val="007C6C0D"/>
    <w:rsid w:val="007D4A64"/>
    <w:rsid w:val="007E7AEA"/>
    <w:rsid w:val="007E7D34"/>
    <w:rsid w:val="008043E3"/>
    <w:rsid w:val="00805C94"/>
    <w:rsid w:val="00806612"/>
    <w:rsid w:val="00816022"/>
    <w:rsid w:val="0083409B"/>
    <w:rsid w:val="00834743"/>
    <w:rsid w:val="008539AC"/>
    <w:rsid w:val="008573BF"/>
    <w:rsid w:val="008636B5"/>
    <w:rsid w:val="00871799"/>
    <w:rsid w:val="008764BC"/>
    <w:rsid w:val="00876970"/>
    <w:rsid w:val="00883978"/>
    <w:rsid w:val="00884B92"/>
    <w:rsid w:val="00890489"/>
    <w:rsid w:val="00893308"/>
    <w:rsid w:val="008941E7"/>
    <w:rsid w:val="008A08E4"/>
    <w:rsid w:val="008C132C"/>
    <w:rsid w:val="008C29A7"/>
    <w:rsid w:val="008E7FE4"/>
    <w:rsid w:val="008F58C6"/>
    <w:rsid w:val="009020DE"/>
    <w:rsid w:val="00917279"/>
    <w:rsid w:val="0091791A"/>
    <w:rsid w:val="00920234"/>
    <w:rsid w:val="00924A14"/>
    <w:rsid w:val="00934338"/>
    <w:rsid w:val="00943EE8"/>
    <w:rsid w:val="00945DFC"/>
    <w:rsid w:val="009507F4"/>
    <w:rsid w:val="009513CE"/>
    <w:rsid w:val="00962B47"/>
    <w:rsid w:val="0097152F"/>
    <w:rsid w:val="009764E2"/>
    <w:rsid w:val="00982F96"/>
    <w:rsid w:val="009A6932"/>
    <w:rsid w:val="009C24BD"/>
    <w:rsid w:val="009C4BE6"/>
    <w:rsid w:val="009D1B6A"/>
    <w:rsid w:val="009F54FE"/>
    <w:rsid w:val="00A00484"/>
    <w:rsid w:val="00A007BD"/>
    <w:rsid w:val="00A13A9B"/>
    <w:rsid w:val="00A16E4A"/>
    <w:rsid w:val="00A22418"/>
    <w:rsid w:val="00A25371"/>
    <w:rsid w:val="00A30900"/>
    <w:rsid w:val="00A30B36"/>
    <w:rsid w:val="00A30ECB"/>
    <w:rsid w:val="00A36040"/>
    <w:rsid w:val="00A437EF"/>
    <w:rsid w:val="00A43CC1"/>
    <w:rsid w:val="00A450E8"/>
    <w:rsid w:val="00A45338"/>
    <w:rsid w:val="00A476E2"/>
    <w:rsid w:val="00A5230F"/>
    <w:rsid w:val="00A60512"/>
    <w:rsid w:val="00A64670"/>
    <w:rsid w:val="00A753C7"/>
    <w:rsid w:val="00A763C7"/>
    <w:rsid w:val="00A76DA8"/>
    <w:rsid w:val="00A85B3E"/>
    <w:rsid w:val="00A9314A"/>
    <w:rsid w:val="00A94222"/>
    <w:rsid w:val="00A95D18"/>
    <w:rsid w:val="00AA4D93"/>
    <w:rsid w:val="00AB486C"/>
    <w:rsid w:val="00AC0D15"/>
    <w:rsid w:val="00AC1146"/>
    <w:rsid w:val="00AC471B"/>
    <w:rsid w:val="00AC5236"/>
    <w:rsid w:val="00AC5D9E"/>
    <w:rsid w:val="00AD5663"/>
    <w:rsid w:val="00AD6B24"/>
    <w:rsid w:val="00AE1487"/>
    <w:rsid w:val="00AE3057"/>
    <w:rsid w:val="00AF14E5"/>
    <w:rsid w:val="00AF766A"/>
    <w:rsid w:val="00B01AD3"/>
    <w:rsid w:val="00B02EB1"/>
    <w:rsid w:val="00B04EB4"/>
    <w:rsid w:val="00B16630"/>
    <w:rsid w:val="00B20307"/>
    <w:rsid w:val="00B21084"/>
    <w:rsid w:val="00B24F9C"/>
    <w:rsid w:val="00B3015B"/>
    <w:rsid w:val="00B37238"/>
    <w:rsid w:val="00B45F11"/>
    <w:rsid w:val="00B50D86"/>
    <w:rsid w:val="00B50F5F"/>
    <w:rsid w:val="00B57175"/>
    <w:rsid w:val="00B57A93"/>
    <w:rsid w:val="00B64F85"/>
    <w:rsid w:val="00B80440"/>
    <w:rsid w:val="00B81066"/>
    <w:rsid w:val="00B840BD"/>
    <w:rsid w:val="00B93137"/>
    <w:rsid w:val="00BA0BD3"/>
    <w:rsid w:val="00BA14DD"/>
    <w:rsid w:val="00BA7F09"/>
    <w:rsid w:val="00BB2C66"/>
    <w:rsid w:val="00BC03CD"/>
    <w:rsid w:val="00BC1C3F"/>
    <w:rsid w:val="00BC3E9D"/>
    <w:rsid w:val="00BE03FB"/>
    <w:rsid w:val="00BE6ED7"/>
    <w:rsid w:val="00BF75F9"/>
    <w:rsid w:val="00C022B1"/>
    <w:rsid w:val="00C05F72"/>
    <w:rsid w:val="00C1635D"/>
    <w:rsid w:val="00C228E6"/>
    <w:rsid w:val="00C3249E"/>
    <w:rsid w:val="00C373D6"/>
    <w:rsid w:val="00C428A3"/>
    <w:rsid w:val="00C466A1"/>
    <w:rsid w:val="00C90888"/>
    <w:rsid w:val="00CA4BEC"/>
    <w:rsid w:val="00CB0EA4"/>
    <w:rsid w:val="00CD1EA5"/>
    <w:rsid w:val="00CD7F3E"/>
    <w:rsid w:val="00CE7E5F"/>
    <w:rsid w:val="00CF7C50"/>
    <w:rsid w:val="00D057C5"/>
    <w:rsid w:val="00D217C3"/>
    <w:rsid w:val="00D278A7"/>
    <w:rsid w:val="00D374AF"/>
    <w:rsid w:val="00D377B4"/>
    <w:rsid w:val="00D445A0"/>
    <w:rsid w:val="00D6422E"/>
    <w:rsid w:val="00D67BAC"/>
    <w:rsid w:val="00D71E62"/>
    <w:rsid w:val="00D73691"/>
    <w:rsid w:val="00D74946"/>
    <w:rsid w:val="00D853FC"/>
    <w:rsid w:val="00D96AFA"/>
    <w:rsid w:val="00DA10BB"/>
    <w:rsid w:val="00DA6784"/>
    <w:rsid w:val="00DB7F4C"/>
    <w:rsid w:val="00DD7EC3"/>
    <w:rsid w:val="00DE07BF"/>
    <w:rsid w:val="00DF5AEB"/>
    <w:rsid w:val="00E03B68"/>
    <w:rsid w:val="00E17D4C"/>
    <w:rsid w:val="00E218FA"/>
    <w:rsid w:val="00E26E8C"/>
    <w:rsid w:val="00E340CD"/>
    <w:rsid w:val="00E52807"/>
    <w:rsid w:val="00E559F6"/>
    <w:rsid w:val="00E626F6"/>
    <w:rsid w:val="00E63A66"/>
    <w:rsid w:val="00E65B13"/>
    <w:rsid w:val="00E668DE"/>
    <w:rsid w:val="00E73799"/>
    <w:rsid w:val="00E80077"/>
    <w:rsid w:val="00E856FC"/>
    <w:rsid w:val="00E86C67"/>
    <w:rsid w:val="00E91A17"/>
    <w:rsid w:val="00E93A62"/>
    <w:rsid w:val="00E97B26"/>
    <w:rsid w:val="00EA293E"/>
    <w:rsid w:val="00EA47F2"/>
    <w:rsid w:val="00EB1874"/>
    <w:rsid w:val="00EB3162"/>
    <w:rsid w:val="00EB3CEA"/>
    <w:rsid w:val="00F046BC"/>
    <w:rsid w:val="00F13E38"/>
    <w:rsid w:val="00F156A4"/>
    <w:rsid w:val="00F16DC5"/>
    <w:rsid w:val="00F23C5C"/>
    <w:rsid w:val="00F34B74"/>
    <w:rsid w:val="00F4241A"/>
    <w:rsid w:val="00F436C1"/>
    <w:rsid w:val="00F461FC"/>
    <w:rsid w:val="00F46F80"/>
    <w:rsid w:val="00F61236"/>
    <w:rsid w:val="00F67D38"/>
    <w:rsid w:val="00F757E2"/>
    <w:rsid w:val="00F8096B"/>
    <w:rsid w:val="00F852C9"/>
    <w:rsid w:val="00F85764"/>
    <w:rsid w:val="00F86965"/>
    <w:rsid w:val="00F9276C"/>
    <w:rsid w:val="00F92E30"/>
    <w:rsid w:val="00FA2276"/>
    <w:rsid w:val="00FB2242"/>
    <w:rsid w:val="00FD22B2"/>
    <w:rsid w:val="00FD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9775"/>
  <w15:docId w15:val="{9759210B-23E7-4BF3-BF9C-F2829082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8E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08EB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2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08EB"/>
    <w:rPr>
      <w:rFonts w:ascii="Garamond" w:eastAsia="Times New Roman" w:hAnsi="Garamond" w:cs="Arial"/>
      <w:caps/>
      <w:color w:val="4F6228"/>
      <w:sz w:val="16"/>
      <w:szCs w:val="3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8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8EB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108E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461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E38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3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E38"/>
    <w:rPr>
      <w:rFonts w:ascii="Calibri" w:eastAsia="Calibri" w:hAnsi="Calibri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2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read">
    <w:name w:val="read"/>
    <w:basedOn w:val="DefaultParagraphFont"/>
    <w:rsid w:val="00E03B68"/>
  </w:style>
  <w:style w:type="paragraph" w:styleId="NormalWeb">
    <w:name w:val="Normal (Web)"/>
    <w:basedOn w:val="Normal"/>
    <w:uiPriority w:val="99"/>
    <w:semiHidden/>
    <w:unhideWhenUsed/>
    <w:rsid w:val="00A00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4F21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79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0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7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7BF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7BF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worldonline.com/top-stories/2025/04/25/668447/philippines-mulls-increase-in-us-imports-ahead-of-tariff-talks/" TargetMode="External"/><Relationship Id="rId13" Type="http://schemas.openxmlformats.org/officeDocument/2006/relationships/hyperlink" Target="https://www.philstar.com/business/2025/04/13/2435516/philippines-france-ink-deals-transport-ip-cooperation" TargetMode="External"/><Relationship Id="rId18" Type="http://schemas.openxmlformats.org/officeDocument/2006/relationships/hyperlink" Target="https://www.pna.gov.ph/articles/124909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tribune.net.ph/2025/04/07/belgium-poultry-imports-banned-due-to-bird-flu" TargetMode="External"/><Relationship Id="rId12" Type="http://schemas.openxmlformats.org/officeDocument/2006/relationships/hyperlink" Target="https://pia.gov.ph/philippines-expands-electric-vehicle-charging-network-to-over-900-stations/" TargetMode="External"/><Relationship Id="rId17" Type="http://schemas.openxmlformats.org/officeDocument/2006/relationships/hyperlink" Target="https://business.inquirer.net/521118/imf-cuts-ph-%CA%BC25-growth-outlook-to-5-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na.gov.ph/articles/124870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usiness.inquirer.net/516933/milk-imports-up-20-in-2024" TargetMode="External"/><Relationship Id="rId11" Type="http://schemas.openxmlformats.org/officeDocument/2006/relationships/hyperlink" Target="https://business.inquirer.net/517196/ph-gets-800m-for-energy-transitio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rappler.com/business/bangko-sentral-pilipinas-monetary-policy-interest-rates-april-2025/" TargetMode="External"/><Relationship Id="rId10" Type="http://schemas.openxmlformats.org/officeDocument/2006/relationships/hyperlink" Target="https://www.rappler.com/business/central-visayas-caraga-growing-regional-economies-2024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business.inquirer.net/522551/it-bpm-sector-seen-to-top-40-b-revenues" TargetMode="External"/><Relationship Id="rId14" Type="http://schemas.openxmlformats.org/officeDocument/2006/relationships/hyperlink" Target="https://www.pna.gov.ph/articles/1247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11839</TotalTime>
  <Pages>2</Pages>
  <Words>2432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SLAVINSKAITĖ</dc:creator>
  <cp:keywords/>
  <dc:description/>
  <cp:lastModifiedBy>Agnė SAKALAUSKAITĖ</cp:lastModifiedBy>
  <cp:revision>66</cp:revision>
  <dcterms:created xsi:type="dcterms:W3CDTF">2022-11-03T11:48:00Z</dcterms:created>
  <dcterms:modified xsi:type="dcterms:W3CDTF">2025-05-08T13:42:00Z</dcterms:modified>
</cp:coreProperties>
</file>