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866EA8" w14:textId="206F01BE" w:rsidR="00E347A7" w:rsidRPr="00CD161B" w:rsidRDefault="00E347A7" w:rsidP="00B175FD">
      <w:pPr>
        <w:spacing w:after="0" w:line="240" w:lineRule="auto"/>
        <w:ind w:firstLine="720"/>
        <w:jc w:val="center"/>
        <w:rPr>
          <w:rFonts w:ascii="Times New Roman" w:eastAsia="Times New Roman" w:hAnsi="Times New Roman" w:cs="Times New Roman"/>
          <w:b/>
          <w:bCs/>
          <w:sz w:val="24"/>
          <w:szCs w:val="24"/>
        </w:rPr>
      </w:pPr>
      <w:r w:rsidRPr="00CD161B">
        <w:rPr>
          <w:rFonts w:ascii="Times New Roman" w:eastAsia="Times New Roman" w:hAnsi="Times New Roman" w:cs="Times New Roman"/>
          <w:b/>
          <w:bCs/>
          <w:sz w:val="24"/>
          <w:szCs w:val="24"/>
        </w:rPr>
        <w:t xml:space="preserve">Siūlomų </w:t>
      </w:r>
      <w:r w:rsidR="005E2922">
        <w:rPr>
          <w:rFonts w:ascii="Times New Roman" w:eastAsia="Times New Roman" w:hAnsi="Times New Roman" w:cs="Times New Roman"/>
          <w:b/>
          <w:bCs/>
          <w:sz w:val="24"/>
          <w:szCs w:val="24"/>
        </w:rPr>
        <w:t xml:space="preserve">Darbo kodekso </w:t>
      </w:r>
      <w:r w:rsidR="00374A32" w:rsidRPr="00CD161B">
        <w:rPr>
          <w:rFonts w:ascii="Times New Roman" w:eastAsia="Times New Roman" w:hAnsi="Times New Roman" w:cs="Times New Roman"/>
          <w:b/>
          <w:bCs/>
          <w:sz w:val="24"/>
          <w:szCs w:val="24"/>
        </w:rPr>
        <w:t>pakeitimų paaiškinimas</w:t>
      </w:r>
    </w:p>
    <w:p w14:paraId="344A7F98" w14:textId="77777777" w:rsidR="00374A32" w:rsidRPr="00CD161B" w:rsidRDefault="00374A32" w:rsidP="00CF27B7">
      <w:pPr>
        <w:spacing w:after="0" w:line="240" w:lineRule="auto"/>
        <w:ind w:firstLine="720"/>
        <w:jc w:val="both"/>
        <w:rPr>
          <w:rFonts w:ascii="Times New Roman" w:eastAsia="Times New Roman" w:hAnsi="Times New Roman" w:cs="Times New Roman"/>
          <w:b/>
          <w:bCs/>
          <w:sz w:val="24"/>
          <w:szCs w:val="24"/>
        </w:rPr>
      </w:pPr>
    </w:p>
    <w:p w14:paraId="10274520" w14:textId="77777777" w:rsidR="00374A32" w:rsidRPr="00CD161B" w:rsidRDefault="00374A32" w:rsidP="00CF27B7">
      <w:pPr>
        <w:spacing w:after="0" w:line="240" w:lineRule="auto"/>
        <w:ind w:firstLine="720"/>
        <w:jc w:val="both"/>
        <w:rPr>
          <w:rFonts w:ascii="Times New Roman" w:eastAsia="Times New Roman" w:hAnsi="Times New Roman" w:cs="Times New Roman"/>
          <w:b/>
          <w:bCs/>
          <w:sz w:val="24"/>
          <w:szCs w:val="24"/>
        </w:rPr>
      </w:pPr>
    </w:p>
    <w:tbl>
      <w:tblPr>
        <w:tblStyle w:val="TableGrid"/>
        <w:tblW w:w="0" w:type="auto"/>
        <w:tblInd w:w="108" w:type="dxa"/>
        <w:tblLook w:val="04A0" w:firstRow="1" w:lastRow="0" w:firstColumn="1" w:lastColumn="0" w:noHBand="0" w:noVBand="1"/>
      </w:tblPr>
      <w:tblGrid>
        <w:gridCol w:w="3339"/>
        <w:gridCol w:w="3447"/>
        <w:gridCol w:w="3447"/>
        <w:gridCol w:w="3447"/>
      </w:tblGrid>
      <w:tr w:rsidR="00B175FD" w:rsidRPr="00CD161B" w14:paraId="1CAC13CC" w14:textId="77777777" w:rsidTr="00A802BB">
        <w:tc>
          <w:tcPr>
            <w:tcW w:w="3339" w:type="dxa"/>
          </w:tcPr>
          <w:p w14:paraId="0D3EF2FB" w14:textId="7248092C" w:rsidR="00B175FD" w:rsidRPr="00CD161B" w:rsidRDefault="00A31F68" w:rsidP="00CF27B7">
            <w:pPr>
              <w:jc w:val="both"/>
              <w:rPr>
                <w:rFonts w:ascii="Times New Roman" w:eastAsia="Times New Roman" w:hAnsi="Times New Roman" w:cs="Times New Roman"/>
                <w:b/>
                <w:bCs/>
                <w:sz w:val="24"/>
                <w:szCs w:val="24"/>
              </w:rPr>
            </w:pPr>
            <w:r w:rsidRPr="00CD161B">
              <w:rPr>
                <w:rFonts w:ascii="Times New Roman" w:eastAsia="Times New Roman" w:hAnsi="Times New Roman" w:cs="Times New Roman"/>
                <w:b/>
                <w:bCs/>
                <w:sz w:val="24"/>
                <w:szCs w:val="24"/>
              </w:rPr>
              <w:t xml:space="preserve">Straipsnis </w:t>
            </w:r>
          </w:p>
        </w:tc>
        <w:tc>
          <w:tcPr>
            <w:tcW w:w="3447" w:type="dxa"/>
          </w:tcPr>
          <w:p w14:paraId="4A30276A" w14:textId="214B8C8D" w:rsidR="00A31F68" w:rsidRPr="00CD161B" w:rsidRDefault="00A31F68" w:rsidP="00A31F68">
            <w:pPr>
              <w:ind w:firstLine="720"/>
              <w:jc w:val="both"/>
              <w:rPr>
                <w:rFonts w:ascii="Times New Roman" w:eastAsia="Times New Roman" w:hAnsi="Times New Roman" w:cs="Times New Roman"/>
                <w:sz w:val="24"/>
                <w:szCs w:val="24"/>
              </w:rPr>
            </w:pPr>
            <w:r w:rsidRPr="00CD161B">
              <w:rPr>
                <w:rFonts w:ascii="Times New Roman" w:eastAsia="Times New Roman" w:hAnsi="Times New Roman" w:cs="Times New Roman"/>
                <w:b/>
                <w:bCs/>
                <w:sz w:val="24"/>
                <w:szCs w:val="24"/>
              </w:rPr>
              <w:t>Įstatymų projektų rengimą paskatinusios priežastys</w:t>
            </w:r>
          </w:p>
          <w:p w14:paraId="42FC2CF3" w14:textId="77777777" w:rsidR="00B175FD" w:rsidRPr="00CD161B" w:rsidRDefault="00B175FD" w:rsidP="00CF27B7">
            <w:pPr>
              <w:jc w:val="both"/>
              <w:rPr>
                <w:rFonts w:ascii="Times New Roman" w:eastAsia="Times New Roman" w:hAnsi="Times New Roman" w:cs="Times New Roman"/>
                <w:b/>
                <w:bCs/>
                <w:sz w:val="24"/>
                <w:szCs w:val="24"/>
              </w:rPr>
            </w:pPr>
          </w:p>
        </w:tc>
        <w:tc>
          <w:tcPr>
            <w:tcW w:w="3447" w:type="dxa"/>
          </w:tcPr>
          <w:p w14:paraId="02AA1FF6" w14:textId="77777777" w:rsidR="00A31F68" w:rsidRPr="00CD161B" w:rsidRDefault="00A31F68" w:rsidP="00A31F68">
            <w:pPr>
              <w:ind w:firstLine="720"/>
              <w:jc w:val="both"/>
              <w:rPr>
                <w:rFonts w:ascii="Times New Roman" w:eastAsia="Times New Roman" w:hAnsi="Times New Roman" w:cs="Times New Roman"/>
                <w:b/>
                <w:bCs/>
                <w:sz w:val="24"/>
                <w:szCs w:val="24"/>
              </w:rPr>
            </w:pPr>
            <w:r w:rsidRPr="00CD161B">
              <w:rPr>
                <w:rFonts w:ascii="Times New Roman" w:eastAsia="Times New Roman" w:hAnsi="Times New Roman" w:cs="Times New Roman"/>
                <w:b/>
                <w:bCs/>
                <w:sz w:val="24"/>
                <w:szCs w:val="24"/>
              </w:rPr>
              <w:t>Kaip šiuo metu yra reguliuojami Įstatymų projektuose aptarti teisiniai santykiai.</w:t>
            </w:r>
          </w:p>
          <w:p w14:paraId="5F552EBB" w14:textId="77777777" w:rsidR="00B175FD" w:rsidRPr="00CD161B" w:rsidRDefault="00B175FD" w:rsidP="00CF27B7">
            <w:pPr>
              <w:jc w:val="both"/>
              <w:rPr>
                <w:rFonts w:ascii="Times New Roman" w:eastAsia="Times New Roman" w:hAnsi="Times New Roman" w:cs="Times New Roman"/>
                <w:b/>
                <w:bCs/>
                <w:sz w:val="24"/>
                <w:szCs w:val="24"/>
              </w:rPr>
            </w:pPr>
          </w:p>
        </w:tc>
        <w:tc>
          <w:tcPr>
            <w:tcW w:w="3447" w:type="dxa"/>
          </w:tcPr>
          <w:p w14:paraId="4C154307" w14:textId="77777777" w:rsidR="00A31F68" w:rsidRPr="00CD161B" w:rsidRDefault="00A31F68" w:rsidP="00A31F68">
            <w:pPr>
              <w:ind w:firstLine="720"/>
              <w:jc w:val="both"/>
              <w:rPr>
                <w:rFonts w:ascii="Times New Roman" w:eastAsia="Times New Roman" w:hAnsi="Times New Roman" w:cs="Times New Roman"/>
                <w:b/>
                <w:bCs/>
                <w:sz w:val="24"/>
                <w:szCs w:val="24"/>
              </w:rPr>
            </w:pPr>
            <w:r w:rsidRPr="00CD161B">
              <w:rPr>
                <w:rFonts w:ascii="Times New Roman" w:eastAsia="Times New Roman" w:hAnsi="Times New Roman" w:cs="Times New Roman"/>
                <w:b/>
                <w:bCs/>
                <w:sz w:val="24"/>
                <w:szCs w:val="24"/>
              </w:rPr>
              <w:t>Siūlomos naujos teisinio reguliavimo nuostatos ir kokių teigiamų rezultatų laukiama.</w:t>
            </w:r>
          </w:p>
          <w:p w14:paraId="61EEAE92" w14:textId="77777777" w:rsidR="00B175FD" w:rsidRPr="00CD161B" w:rsidRDefault="00B175FD" w:rsidP="00CF27B7">
            <w:pPr>
              <w:jc w:val="both"/>
              <w:rPr>
                <w:rFonts w:ascii="Times New Roman" w:eastAsia="Times New Roman" w:hAnsi="Times New Roman" w:cs="Times New Roman"/>
                <w:b/>
                <w:bCs/>
                <w:sz w:val="24"/>
                <w:szCs w:val="24"/>
              </w:rPr>
            </w:pPr>
          </w:p>
        </w:tc>
      </w:tr>
      <w:tr w:rsidR="009974FC" w:rsidRPr="00CD161B" w14:paraId="0AF611EB" w14:textId="77777777" w:rsidTr="00A802BB">
        <w:tc>
          <w:tcPr>
            <w:tcW w:w="3339" w:type="dxa"/>
          </w:tcPr>
          <w:p w14:paraId="13FD5E01" w14:textId="1DB6A877" w:rsidR="009974FC" w:rsidRPr="00CD161B" w:rsidRDefault="009974FC" w:rsidP="009974FC">
            <w:pPr>
              <w:suppressAutoHyphens/>
              <w:ind w:firstLine="709"/>
              <w:jc w:val="both"/>
              <w:rPr>
                <w:rFonts w:ascii="Times New Roman" w:eastAsia="Times New Roman" w:hAnsi="Times New Roman" w:cs="Times New Roman"/>
                <w:b/>
                <w:sz w:val="24"/>
                <w:szCs w:val="24"/>
              </w:rPr>
            </w:pPr>
            <w:r w:rsidRPr="00CD161B">
              <w:rPr>
                <w:rFonts w:ascii="Times New Roman" w:eastAsia="Times New Roman" w:hAnsi="Times New Roman" w:cs="Times New Roman"/>
                <w:b/>
                <w:sz w:val="24"/>
                <w:szCs w:val="24"/>
              </w:rPr>
              <w:t>33 straipsnio pakeitimas</w:t>
            </w:r>
          </w:p>
        </w:tc>
        <w:tc>
          <w:tcPr>
            <w:tcW w:w="3447" w:type="dxa"/>
          </w:tcPr>
          <w:p w14:paraId="7A0C114B" w14:textId="05ABC33D" w:rsidR="009974FC" w:rsidRPr="00CD161B" w:rsidRDefault="009974FC" w:rsidP="009974FC">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Nuolat gauname prašymus keisti Darbo kodeksą dėl įspėjimo, išbandymo terminų prailginimo darbuojamas, kurie dirba vadovaujantį darbą. </w:t>
            </w:r>
          </w:p>
        </w:tc>
        <w:tc>
          <w:tcPr>
            <w:tcW w:w="3447" w:type="dxa"/>
          </w:tcPr>
          <w:p w14:paraId="3C006EA5" w14:textId="3E5BA1C7" w:rsidR="009974FC" w:rsidRPr="00CD161B" w:rsidRDefault="009974FC" w:rsidP="009974FC">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Šiuo metu nėra galimybių susitarti dėl nurodytų imperatyvių nuostatų.</w:t>
            </w:r>
          </w:p>
        </w:tc>
        <w:tc>
          <w:tcPr>
            <w:tcW w:w="3447" w:type="dxa"/>
          </w:tcPr>
          <w:p w14:paraId="77A18847" w14:textId="5C5A2EFA" w:rsidR="009974FC" w:rsidRPr="00CD161B" w:rsidRDefault="009974FC" w:rsidP="009974FC">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Siūlome labiau išplėsti darbuotojų, kurių nustatytas mėnesinis darbo užmokestis yra ne mažesnis negu du Valstybės duomenų agentūros paskutinio paskelbto šalies ūkio vidutinio mėnesinio bruto darbo užmokesčio dydžiai, galimų susitarimų su darbdaviu apimtį, visais atvejais išlieka sąlyga dėl  darbdavio ir darbuotojo interesų pusiausvyros.</w:t>
            </w:r>
          </w:p>
        </w:tc>
      </w:tr>
      <w:tr w:rsidR="00FC47C3" w:rsidRPr="00CD161B" w14:paraId="5182FBB5" w14:textId="77777777" w:rsidTr="00A802BB">
        <w:tc>
          <w:tcPr>
            <w:tcW w:w="3339" w:type="dxa"/>
          </w:tcPr>
          <w:p w14:paraId="10803D26" w14:textId="278C923F" w:rsidR="00FC47C3" w:rsidRPr="00CD161B" w:rsidRDefault="00FC47C3" w:rsidP="00FC47C3">
            <w:pPr>
              <w:suppressAutoHyphens/>
              <w:ind w:firstLine="709"/>
              <w:jc w:val="both"/>
              <w:rPr>
                <w:rFonts w:ascii="Times New Roman" w:eastAsia="Times New Roman" w:hAnsi="Times New Roman" w:cs="Times New Roman"/>
                <w:b/>
                <w:bCs/>
                <w:sz w:val="24"/>
                <w:szCs w:val="24"/>
              </w:rPr>
            </w:pPr>
            <w:r w:rsidRPr="00CD161B">
              <w:rPr>
                <w:rFonts w:ascii="Times New Roman" w:eastAsia="Times New Roman" w:hAnsi="Times New Roman" w:cs="Times New Roman"/>
                <w:b/>
                <w:sz w:val="24"/>
                <w:szCs w:val="24"/>
              </w:rPr>
              <w:t>1</w:t>
            </w:r>
            <w:r w:rsidRPr="00CD161B">
              <w:rPr>
                <w:rFonts w:ascii="Times New Roman" w:eastAsia="Times New Roman" w:hAnsi="Times New Roman" w:cs="Times New Roman"/>
                <w:b/>
                <w:sz w:val="24"/>
                <w:szCs w:val="24"/>
                <w:lang w:val="en-US"/>
              </w:rPr>
              <w:t>1</w:t>
            </w:r>
            <w:r w:rsidRPr="00CD161B">
              <w:rPr>
                <w:rFonts w:ascii="Times New Roman" w:eastAsia="Times New Roman" w:hAnsi="Times New Roman" w:cs="Times New Roman"/>
                <w:b/>
                <w:sz w:val="24"/>
                <w:szCs w:val="24"/>
              </w:rPr>
              <w:t>5 straipsnio pakeitimas</w:t>
            </w:r>
          </w:p>
        </w:tc>
        <w:tc>
          <w:tcPr>
            <w:tcW w:w="3447" w:type="dxa"/>
          </w:tcPr>
          <w:p w14:paraId="3F569609" w14:textId="77777777" w:rsidR="00FC47C3" w:rsidRDefault="00FC47C3" w:rsidP="00FC47C3">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Gaunami kreipimaisi, kad suminė darbo laiko apskaita dažnu atveju taikoma nesant pagrįstam būtinumui ir ji nėra naudinga darbuotojams dėl sveikatos išsaugojimo ir apmokėjimo, dėl nuolat kintančios savaitės darbo laiko trukmės. </w:t>
            </w:r>
          </w:p>
          <w:p w14:paraId="22B68B96" w14:textId="29E259D0" w:rsidR="000550AC" w:rsidRPr="00CD161B" w:rsidRDefault="000550AC" w:rsidP="00FC47C3">
            <w:pPr>
              <w:jc w:val="both"/>
              <w:rPr>
                <w:rFonts w:ascii="Times New Roman" w:eastAsia="Times New Roman" w:hAnsi="Times New Roman" w:cs="Times New Roman"/>
                <w:sz w:val="24"/>
                <w:szCs w:val="24"/>
              </w:rPr>
            </w:pPr>
          </w:p>
        </w:tc>
        <w:tc>
          <w:tcPr>
            <w:tcW w:w="3447" w:type="dxa"/>
          </w:tcPr>
          <w:p w14:paraId="5015B67C" w14:textId="6819D507" w:rsidR="00FC47C3" w:rsidRPr="00CD161B" w:rsidRDefault="00FC47C3" w:rsidP="00FC47C3">
            <w:pPr>
              <w:jc w:val="both"/>
              <w:rPr>
                <w:rFonts w:ascii="Times New Roman" w:eastAsia="Times New Roman" w:hAnsi="Times New Roman" w:cs="Times New Roman"/>
                <w:sz w:val="24"/>
                <w:szCs w:val="24"/>
              </w:rPr>
            </w:pPr>
            <w:r w:rsidRPr="00CD161B">
              <w:rPr>
                <w:rFonts w:ascii="Times New Roman" w:hAnsi="Times New Roman" w:cs="Times New Roman"/>
                <w:color w:val="000000"/>
                <w:sz w:val="24"/>
                <w:szCs w:val="24"/>
              </w:rPr>
              <w:t>Suminė darbo laiko apskaita įvedama esant būtinumui, įvykdžius informavimo ir konsultavimo procedūrą su darbo taryba ir atsižvelgus į darbdavio lygmeniu veikiančios profesinės sąjungos nuomonę.</w:t>
            </w:r>
          </w:p>
        </w:tc>
        <w:tc>
          <w:tcPr>
            <w:tcW w:w="3447" w:type="dxa"/>
          </w:tcPr>
          <w:p w14:paraId="6C068757" w14:textId="3C4AA471" w:rsidR="00FC47C3" w:rsidRPr="00CD161B" w:rsidRDefault="00FC47C3" w:rsidP="00FC47C3">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Siūlome reguliuoti per kolektyvines sutartis arba alternatyva esant nepertraukiamai veikiančiuose  darbuose. </w:t>
            </w:r>
          </w:p>
        </w:tc>
      </w:tr>
      <w:tr w:rsidR="002C26C1" w:rsidRPr="00CD161B" w14:paraId="10E3D6F4" w14:textId="77777777" w:rsidTr="000550AC">
        <w:tc>
          <w:tcPr>
            <w:tcW w:w="3339" w:type="dxa"/>
            <w:shd w:val="clear" w:color="auto" w:fill="FFFFFF" w:themeFill="background1"/>
          </w:tcPr>
          <w:p w14:paraId="4F17748D" w14:textId="689BDC1F" w:rsidR="002C26C1" w:rsidRPr="00306256" w:rsidRDefault="002C26C1" w:rsidP="002C26C1">
            <w:pPr>
              <w:suppressAutoHyphens/>
              <w:ind w:firstLine="709"/>
              <w:jc w:val="both"/>
              <w:rPr>
                <w:rFonts w:ascii="Times New Roman" w:eastAsia="Times New Roman" w:hAnsi="Times New Roman" w:cs="Times New Roman"/>
                <w:b/>
                <w:sz w:val="24"/>
                <w:szCs w:val="24"/>
                <w:lang w:val="en-US"/>
              </w:rPr>
            </w:pPr>
            <w:r w:rsidRPr="002C26C1">
              <w:rPr>
                <w:rFonts w:ascii="Times New Roman" w:eastAsia="Times New Roman" w:hAnsi="Times New Roman" w:cs="Times New Roman"/>
                <w:b/>
                <w:bCs/>
                <w:sz w:val="24"/>
                <w:szCs w:val="24"/>
              </w:rPr>
              <w:t>133</w:t>
            </w:r>
            <w:r>
              <w:t xml:space="preserve"> </w:t>
            </w:r>
            <w:r w:rsidRPr="002C26C1">
              <w:rPr>
                <w:rFonts w:ascii="Times New Roman" w:eastAsia="Times New Roman" w:hAnsi="Times New Roman" w:cs="Times New Roman"/>
                <w:b/>
                <w:bCs/>
                <w:sz w:val="24"/>
                <w:szCs w:val="24"/>
              </w:rPr>
              <w:t>straipsnio pakeitimas</w:t>
            </w:r>
          </w:p>
        </w:tc>
        <w:tc>
          <w:tcPr>
            <w:tcW w:w="3447" w:type="dxa"/>
            <w:shd w:val="clear" w:color="auto" w:fill="FFFFFF" w:themeFill="background1"/>
          </w:tcPr>
          <w:p w14:paraId="51DF1339" w14:textId="4EB25F3F" w:rsidR="002C26C1" w:rsidRPr="00CD161B" w:rsidRDefault="002C26C1" w:rsidP="002C26C1">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Praktikoje iškilus darbo normų neatitikimui, kai vienu atveju, tėvai gali paimti tėvystės atostogas ir atostogas vaikui prižiūrėti įvairiu laiku, tuo tarpu </w:t>
            </w:r>
            <w:r>
              <w:rPr>
                <w:rFonts w:ascii="Times New Roman" w:eastAsia="Times New Roman" w:hAnsi="Times New Roman" w:cs="Times New Roman"/>
                <w:sz w:val="24"/>
                <w:szCs w:val="24"/>
              </w:rPr>
              <w:lastRenderedPageBreak/>
              <w:t xml:space="preserve">įtėvis prarastų tėvystės atostogas, jei būtų pasinaudojęs </w:t>
            </w:r>
            <w:proofErr w:type="spellStart"/>
            <w:r>
              <w:rPr>
                <w:rFonts w:ascii="Times New Roman" w:eastAsia="Times New Roman" w:hAnsi="Times New Roman" w:cs="Times New Roman"/>
                <w:sz w:val="24"/>
                <w:szCs w:val="24"/>
              </w:rPr>
              <w:t>atotogomis</w:t>
            </w:r>
            <w:proofErr w:type="spellEnd"/>
            <w:r>
              <w:rPr>
                <w:rFonts w:ascii="Times New Roman" w:eastAsia="Times New Roman" w:hAnsi="Times New Roman" w:cs="Times New Roman"/>
                <w:sz w:val="24"/>
                <w:szCs w:val="24"/>
              </w:rPr>
              <w:t xml:space="preserve"> vaikui prižiūrėti. </w:t>
            </w:r>
          </w:p>
        </w:tc>
        <w:tc>
          <w:tcPr>
            <w:tcW w:w="3447" w:type="dxa"/>
            <w:shd w:val="clear" w:color="auto" w:fill="FFFFFF" w:themeFill="background1"/>
          </w:tcPr>
          <w:p w14:paraId="75F14EEA" w14:textId="2BFCCF00" w:rsidR="002C26C1" w:rsidRPr="00CD161B" w:rsidRDefault="002C26C1" w:rsidP="002C26C1">
            <w:pPr>
              <w:jc w:val="both"/>
              <w:rPr>
                <w:rFonts w:ascii="Times New Roman" w:hAnsi="Times New Roman" w:cs="Times New Roman"/>
                <w:color w:val="000000"/>
                <w:sz w:val="24"/>
                <w:szCs w:val="24"/>
              </w:rPr>
            </w:pPr>
            <w:r>
              <w:rPr>
                <w:rFonts w:ascii="Times New Roman" w:eastAsia="Times New Roman" w:hAnsi="Times New Roman" w:cs="Times New Roman"/>
                <w:sz w:val="24"/>
                <w:szCs w:val="24"/>
              </w:rPr>
              <w:lastRenderedPageBreak/>
              <w:t xml:space="preserve">Tėvystės </w:t>
            </w:r>
            <w:r w:rsidRPr="006B7520">
              <w:rPr>
                <w:rFonts w:ascii="Times New Roman" w:eastAsia="Times New Roman" w:hAnsi="Times New Roman" w:cs="Times New Roman"/>
                <w:sz w:val="24"/>
                <w:szCs w:val="24"/>
              </w:rPr>
              <w:t>atostogos nesuteikiamos tuo atveju, kai įtėviui tam pačiam vaikui prižiūrėti jau buvo suteiktos atostogos vaikui prižiūrėti.</w:t>
            </w:r>
          </w:p>
        </w:tc>
        <w:tc>
          <w:tcPr>
            <w:tcW w:w="3447" w:type="dxa"/>
            <w:shd w:val="clear" w:color="auto" w:fill="FFFFFF" w:themeFill="background1"/>
          </w:tcPr>
          <w:p w14:paraId="456D65B6" w14:textId="75A76E0D" w:rsidR="002C26C1" w:rsidRPr="00CD161B" w:rsidRDefault="002C26C1" w:rsidP="002C26C1">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Išliktų tik toks ribojimas: </w:t>
            </w:r>
            <w:r w:rsidRPr="006B7520">
              <w:rPr>
                <w:rFonts w:ascii="Times New Roman" w:eastAsia="Times New Roman" w:hAnsi="Times New Roman" w:cs="Times New Roman"/>
                <w:sz w:val="24"/>
                <w:szCs w:val="24"/>
              </w:rPr>
              <w:t>Tėvystės atostogos nesuteikiamos tuo atveju, kai įvaikintas sutuoktinio vaikas</w:t>
            </w:r>
            <w:r>
              <w:rPr>
                <w:rFonts w:ascii="Times New Roman" w:eastAsia="Times New Roman" w:hAnsi="Times New Roman" w:cs="Times New Roman"/>
                <w:sz w:val="24"/>
                <w:szCs w:val="24"/>
              </w:rPr>
              <w:t xml:space="preserve">. </w:t>
            </w:r>
          </w:p>
        </w:tc>
      </w:tr>
      <w:tr w:rsidR="002C26C1" w:rsidRPr="00CD161B" w14:paraId="0CDEAEFD" w14:textId="77777777" w:rsidTr="00A802BB">
        <w:tc>
          <w:tcPr>
            <w:tcW w:w="3339" w:type="dxa"/>
          </w:tcPr>
          <w:p w14:paraId="2AF39543" w14:textId="77777777" w:rsidR="002C26C1" w:rsidRPr="002C26C1" w:rsidRDefault="002C26C1" w:rsidP="002C26C1">
            <w:pPr>
              <w:suppressAutoHyphens/>
              <w:ind w:firstLine="709"/>
              <w:jc w:val="both"/>
              <w:rPr>
                <w:rFonts w:ascii="Times New Roman" w:eastAsia="Times New Roman" w:hAnsi="Times New Roman" w:cs="Times New Roman"/>
                <w:b/>
                <w:sz w:val="24"/>
                <w:szCs w:val="24"/>
              </w:rPr>
            </w:pPr>
            <w:r w:rsidRPr="002C26C1">
              <w:rPr>
                <w:rFonts w:ascii="Times New Roman" w:eastAsia="Times New Roman" w:hAnsi="Times New Roman" w:cs="Times New Roman"/>
                <w:b/>
                <w:sz w:val="24"/>
                <w:szCs w:val="24"/>
              </w:rPr>
              <w:t>140 straipsnio pakeitimas</w:t>
            </w:r>
          </w:p>
          <w:p w14:paraId="28FF2632" w14:textId="44A28C77" w:rsidR="002C26C1" w:rsidRPr="002C26C1" w:rsidRDefault="002C26C1" w:rsidP="002C26C1">
            <w:pPr>
              <w:jc w:val="both"/>
              <w:rPr>
                <w:rFonts w:ascii="Times New Roman" w:eastAsia="Times New Roman" w:hAnsi="Times New Roman" w:cs="Times New Roman"/>
                <w:b/>
                <w:bCs/>
                <w:sz w:val="24"/>
                <w:szCs w:val="24"/>
              </w:rPr>
            </w:pPr>
          </w:p>
        </w:tc>
        <w:tc>
          <w:tcPr>
            <w:tcW w:w="3447" w:type="dxa"/>
          </w:tcPr>
          <w:p w14:paraId="5F692507" w14:textId="4E98F320" w:rsidR="002C26C1" w:rsidRPr="00CD161B" w:rsidRDefault="002C26C1" w:rsidP="002C26C1">
            <w:pPr>
              <w:jc w:val="both"/>
              <w:rPr>
                <w:rFonts w:ascii="Times New Roman" w:eastAsia="Times New Roman" w:hAnsi="Times New Roman" w:cs="Times New Roman"/>
                <w:sz w:val="24"/>
                <w:szCs w:val="24"/>
              </w:rPr>
            </w:pPr>
            <w:r w:rsidRPr="009F64B4">
              <w:rPr>
                <w:rFonts w:ascii="Times New Roman" w:eastAsia="Times New Roman" w:hAnsi="Times New Roman" w:cs="Times New Roman"/>
                <w:sz w:val="24"/>
                <w:szCs w:val="24"/>
              </w:rPr>
              <w:t>Vadovaujantis D</w:t>
            </w:r>
            <w:r>
              <w:rPr>
                <w:rFonts w:ascii="Times New Roman" w:eastAsia="Times New Roman" w:hAnsi="Times New Roman" w:cs="Times New Roman"/>
                <w:sz w:val="24"/>
                <w:szCs w:val="24"/>
              </w:rPr>
              <w:t xml:space="preserve">arbo kodekso </w:t>
            </w:r>
            <w:r>
              <w:rPr>
                <w:rFonts w:ascii="Times New Roman" w:eastAsia="Times New Roman" w:hAnsi="Times New Roman" w:cs="Times New Roman"/>
                <w:sz w:val="24"/>
                <w:szCs w:val="24"/>
                <w:lang w:val="en-US"/>
              </w:rPr>
              <w:t xml:space="preserve">140 </w:t>
            </w:r>
            <w:r>
              <w:rPr>
                <w:rFonts w:ascii="Times New Roman" w:eastAsia="Times New Roman" w:hAnsi="Times New Roman" w:cs="Times New Roman"/>
                <w:sz w:val="24"/>
                <w:szCs w:val="24"/>
              </w:rPr>
              <w:t>str. darbo apmokėjimo sistema nustatoma kolektyvine sutartimi, o kolektyvinės sutartys taikomos tik profesinių sąjungų nariams, nebent jos išplečiamos visiems darbuotojams. Todėl dažniausiai įmonėse, įstaigose, organizacijose būna dvi darbo apmokėjimo sistemos – viena profesinių sąjungų nariams, kita darbuotojams, nepriklausantiems profesinėms sąjungoms ir tai sukelia papildomą administracinę naštą.</w:t>
            </w:r>
          </w:p>
        </w:tc>
        <w:tc>
          <w:tcPr>
            <w:tcW w:w="3447" w:type="dxa"/>
          </w:tcPr>
          <w:p w14:paraId="4ECF8093" w14:textId="77777777" w:rsidR="002C26C1" w:rsidRDefault="002C26C1" w:rsidP="002C26C1">
            <w:pPr>
              <w:jc w:val="both"/>
              <w:rPr>
                <w:rFonts w:ascii="Times New Roman" w:eastAsia="Times New Roman" w:hAnsi="Times New Roman" w:cs="Times New Roman"/>
                <w:sz w:val="24"/>
                <w:szCs w:val="24"/>
              </w:rPr>
            </w:pPr>
            <w:r w:rsidRPr="00332C3D">
              <w:rPr>
                <w:rFonts w:ascii="Times New Roman" w:eastAsia="Times New Roman" w:hAnsi="Times New Roman" w:cs="Times New Roman"/>
                <w:sz w:val="24"/>
                <w:szCs w:val="24"/>
              </w:rPr>
              <w:t xml:space="preserve">Šiuo </w:t>
            </w:r>
            <w:r>
              <w:rPr>
                <w:rFonts w:ascii="Times New Roman" w:eastAsia="Times New Roman" w:hAnsi="Times New Roman" w:cs="Times New Roman"/>
                <w:sz w:val="24"/>
                <w:szCs w:val="24"/>
              </w:rPr>
              <w:t xml:space="preserve">metu darbo apmokėjimo sistema patvirtinta kolektyvine sutartimi taikoma tik profesinės sąjungos nariams. Tam, kad kolektyvinė sutartis būtų išplėsta visiems darbuotojams turi būti įvykdytos Darbo kodekso </w:t>
            </w:r>
            <w:r>
              <w:rPr>
                <w:rFonts w:ascii="Times New Roman" w:eastAsia="Times New Roman" w:hAnsi="Times New Roman" w:cs="Times New Roman"/>
                <w:sz w:val="24"/>
                <w:szCs w:val="24"/>
                <w:lang w:val="en-US"/>
              </w:rPr>
              <w:t xml:space="preserve">197 </w:t>
            </w:r>
            <w:proofErr w:type="spellStart"/>
            <w:r>
              <w:rPr>
                <w:rFonts w:ascii="Times New Roman" w:eastAsia="Times New Roman" w:hAnsi="Times New Roman" w:cs="Times New Roman"/>
                <w:sz w:val="24"/>
                <w:szCs w:val="24"/>
                <w:lang w:val="en-US"/>
              </w:rPr>
              <w:t>straipsnyje</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numatytos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sąlygos</w:t>
            </w:r>
            <w:proofErr w:type="spellEnd"/>
            <w:r>
              <w:rPr>
                <w:rFonts w:ascii="Times New Roman" w:eastAsia="Times New Roman" w:hAnsi="Times New Roman" w:cs="Times New Roman"/>
                <w:sz w:val="24"/>
                <w:szCs w:val="24"/>
                <w:lang w:val="en-US"/>
              </w:rPr>
              <w:t xml:space="preserve">: </w:t>
            </w:r>
            <w:r w:rsidRPr="00977C7F">
              <w:rPr>
                <w:rFonts w:ascii="Times New Roman" w:eastAsia="Times New Roman" w:hAnsi="Times New Roman" w:cs="Times New Roman"/>
                <w:sz w:val="24"/>
                <w:szCs w:val="24"/>
              </w:rPr>
              <w:t>profesinė sąjunga ir darbdavys turi susitarti dėl darbdavio lygmens ar darbovietės lygmens kolektyvinės sutarties taikymo visiems darbuotojams ir ją patvirtinti visuotinis darbdavio darbuotojų susirinkimas (konferencija).</w:t>
            </w:r>
          </w:p>
          <w:p w14:paraId="098477F3" w14:textId="77777777" w:rsidR="002C26C1" w:rsidRDefault="002C26C1" w:rsidP="002C26C1">
            <w:pPr>
              <w:jc w:val="both"/>
              <w:rPr>
                <w:rFonts w:ascii="Times New Roman" w:eastAsia="Times New Roman" w:hAnsi="Times New Roman" w:cs="Times New Roman"/>
                <w:sz w:val="24"/>
                <w:szCs w:val="24"/>
              </w:rPr>
            </w:pPr>
            <w:r w:rsidRPr="00381E53">
              <w:rPr>
                <w:rFonts w:ascii="Times New Roman" w:eastAsia="Times New Roman" w:hAnsi="Times New Roman" w:cs="Times New Roman"/>
                <w:sz w:val="24"/>
                <w:szCs w:val="24"/>
              </w:rPr>
              <w:t xml:space="preserve"> Tuo atveju, kai kolektyvine sutartimi numatyta darbo apmokėjimo sistema nėra patvirtinama visuotiniame darbdavio darbuotojų susirinkime, likusiems įstaigos darbuotojams, kurie nėra profesinės sąjungos nariais, yra nustatoma tik jiems taikytina atskira darbo apmokėjimo sistema.</w:t>
            </w:r>
          </w:p>
          <w:p w14:paraId="39FA5203" w14:textId="77777777" w:rsidR="002C26C1" w:rsidRDefault="002C26C1" w:rsidP="002C26C1">
            <w:pPr>
              <w:jc w:val="both"/>
              <w:rPr>
                <w:rFonts w:ascii="Times New Roman" w:eastAsia="Times New Roman" w:hAnsi="Times New Roman" w:cs="Times New Roman"/>
                <w:sz w:val="24"/>
                <w:szCs w:val="24"/>
              </w:rPr>
            </w:pPr>
          </w:p>
          <w:p w14:paraId="5329016C" w14:textId="77777777" w:rsidR="002C26C1" w:rsidRDefault="002C26C1" w:rsidP="002C26C1">
            <w:pPr>
              <w:jc w:val="both"/>
              <w:rPr>
                <w:rFonts w:ascii="Times New Roman" w:eastAsia="Times New Roman" w:hAnsi="Times New Roman" w:cs="Times New Roman"/>
                <w:sz w:val="24"/>
                <w:szCs w:val="24"/>
              </w:rPr>
            </w:pPr>
          </w:p>
          <w:p w14:paraId="67287F3F" w14:textId="77777777" w:rsidR="002C26C1" w:rsidRDefault="002C26C1" w:rsidP="002C26C1">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FBE67B7" w14:textId="29F59E88" w:rsidR="002C26C1" w:rsidRPr="00CD161B" w:rsidRDefault="002C26C1" w:rsidP="002C26C1">
            <w:pPr>
              <w:jc w:val="both"/>
              <w:rPr>
                <w:rFonts w:ascii="Times New Roman" w:eastAsia="Times New Roman" w:hAnsi="Times New Roman" w:cs="Times New Roman"/>
                <w:sz w:val="24"/>
                <w:szCs w:val="24"/>
              </w:rPr>
            </w:pPr>
          </w:p>
        </w:tc>
        <w:tc>
          <w:tcPr>
            <w:tcW w:w="3447" w:type="dxa"/>
          </w:tcPr>
          <w:p w14:paraId="269DC015" w14:textId="6B80B40D" w:rsidR="002C26C1" w:rsidRPr="00CD161B" w:rsidRDefault="002C26C1" w:rsidP="002C26C1">
            <w:pPr>
              <w:jc w:val="both"/>
              <w:rPr>
                <w:rFonts w:ascii="Times New Roman" w:eastAsia="Times New Roman" w:hAnsi="Times New Roman" w:cs="Times New Roman"/>
                <w:sz w:val="24"/>
                <w:szCs w:val="24"/>
              </w:rPr>
            </w:pPr>
            <w:r w:rsidRPr="00CF6BCD">
              <w:rPr>
                <w:rFonts w:ascii="Times New Roman" w:eastAsia="Times New Roman" w:hAnsi="Times New Roman" w:cs="Times New Roman"/>
                <w:sz w:val="24"/>
                <w:szCs w:val="24"/>
              </w:rPr>
              <w:t>Siūlome numatyti</w:t>
            </w:r>
            <w:r>
              <w:rPr>
                <w:rFonts w:ascii="Times New Roman" w:eastAsia="Times New Roman" w:hAnsi="Times New Roman" w:cs="Times New Roman"/>
                <w:sz w:val="24"/>
                <w:szCs w:val="24"/>
              </w:rPr>
              <w:t xml:space="preserve">, kad darbo apmokėjimo sistema, kuri yra patvirtinta kolektyvine sutartimi, būtų taikoma visiems to darbdavio darbuotojams ir tuo pačiu mažinti administracinę naštą darbdaviui, nes </w:t>
            </w:r>
            <w:r w:rsidRPr="006957EB">
              <w:rPr>
                <w:rFonts w:ascii="Times New Roman" w:eastAsia="Times New Roman" w:hAnsi="Times New Roman" w:cs="Times New Roman"/>
                <w:sz w:val="24"/>
                <w:szCs w:val="24"/>
              </w:rPr>
              <w:t>visais atvejais darbdaviui tenka atsakomybė ir pareiga užtikrinti, kad už tokį patį ar vienodos vertės darbą visiems įstaigos darbuotojams būtų mokamas vienodas darbo užmokestis.</w:t>
            </w:r>
          </w:p>
        </w:tc>
      </w:tr>
      <w:tr w:rsidR="007D7334" w:rsidRPr="00CD161B" w14:paraId="7B0F35E1" w14:textId="77777777" w:rsidTr="00A802BB">
        <w:tc>
          <w:tcPr>
            <w:tcW w:w="3339" w:type="dxa"/>
          </w:tcPr>
          <w:p w14:paraId="3FE47E9D" w14:textId="4EB2A3E1" w:rsidR="007D7334" w:rsidRPr="002C26C1" w:rsidRDefault="007D7334" w:rsidP="002C26C1">
            <w:pPr>
              <w:suppressAutoHyphens/>
              <w:ind w:firstLine="709"/>
              <w:jc w:val="both"/>
              <w:rPr>
                <w:rFonts w:ascii="Times New Roman" w:eastAsia="Times New Roman" w:hAnsi="Times New Roman" w:cs="Times New Roman"/>
                <w:b/>
                <w:sz w:val="24"/>
                <w:szCs w:val="24"/>
              </w:rPr>
            </w:pPr>
            <w:r w:rsidRPr="00D2763D">
              <w:rPr>
                <w:rFonts w:ascii="Times New Roman" w:eastAsia="Aptos" w:hAnsi="Times New Roman" w:cs="Times New Roman"/>
                <w:b/>
                <w:bCs/>
                <w:sz w:val="24"/>
                <w:szCs w:val="24"/>
              </w:rPr>
              <w:t xml:space="preserve">141 straipsnio </w:t>
            </w:r>
            <w:r w:rsidRPr="00D2763D">
              <w:rPr>
                <w:rFonts w:ascii="Times New Roman" w:eastAsia="Aptos" w:hAnsi="Times New Roman" w:cs="Times New Roman"/>
                <w:b/>
                <w:bCs/>
                <w:sz w:val="24"/>
                <w:szCs w:val="24"/>
              </w:rPr>
              <w:lastRenderedPageBreak/>
              <w:t>pakeitimas</w:t>
            </w:r>
          </w:p>
        </w:tc>
        <w:tc>
          <w:tcPr>
            <w:tcW w:w="3447" w:type="dxa"/>
          </w:tcPr>
          <w:p w14:paraId="02A77CF2"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lastRenderedPageBreak/>
              <w:t xml:space="preserve">Įgyvendinant 19 Vyriausybės </w:t>
            </w:r>
            <w:r w:rsidRPr="00D2763D">
              <w:rPr>
                <w:rFonts w:ascii="Times New Roman" w:eastAsia="Times New Roman" w:hAnsi="Times New Roman" w:cs="Times New Roman"/>
                <w:sz w:val="24"/>
                <w:szCs w:val="24"/>
              </w:rPr>
              <w:lastRenderedPageBreak/>
              <w:t>programos 7 punktą, siekiant:</w:t>
            </w:r>
          </w:p>
          <w:p w14:paraId="6E70EEA2"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w:t>
            </w:r>
            <w:r w:rsidRPr="00D2763D">
              <w:rPr>
                <w:rFonts w:ascii="Times New Roman" w:eastAsia="Times New Roman" w:hAnsi="Times New Roman" w:cs="Times New Roman"/>
                <w:sz w:val="24"/>
                <w:szCs w:val="24"/>
              </w:rPr>
              <w:tab/>
              <w:t xml:space="preserve">mažinti skurdą, pajamų nelygybę, </w:t>
            </w:r>
          </w:p>
          <w:p w14:paraId="7D7FA8D2"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w:t>
            </w:r>
            <w:r w:rsidRPr="00D2763D">
              <w:rPr>
                <w:rFonts w:ascii="Times New Roman" w:eastAsia="Times New Roman" w:hAnsi="Times New Roman" w:cs="Times New Roman"/>
                <w:sz w:val="24"/>
                <w:szCs w:val="24"/>
              </w:rPr>
              <w:tab/>
              <w:t xml:space="preserve">stiprinti socialinį dialogą, darbdavių bei darbuotojų atstovavimą ir </w:t>
            </w:r>
          </w:p>
          <w:p w14:paraId="257C8DAE"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w:t>
            </w:r>
            <w:r w:rsidRPr="00D2763D">
              <w:rPr>
                <w:rFonts w:ascii="Times New Roman" w:eastAsia="Times New Roman" w:hAnsi="Times New Roman" w:cs="Times New Roman"/>
                <w:sz w:val="24"/>
                <w:szCs w:val="24"/>
              </w:rPr>
              <w:tab/>
              <w:t>padidinti kolektyvinių sutarčių aprėptį,</w:t>
            </w:r>
          </w:p>
          <w:p w14:paraId="3BDA29CC" w14:textId="36541CC3" w:rsidR="007D7334" w:rsidRPr="009F64B4"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rengiamas Darbo kodekso 141 str. 3 d. pakeitimo projektas. Šiuo projektu siūloma susitarti dėl minimalios mėnesinės algos dydžio nacionalinio lygmens kolektyvinėje sutartyje (toliau – NKS), kitaip nei numatyta Darbo kodekse.</w:t>
            </w:r>
          </w:p>
        </w:tc>
        <w:tc>
          <w:tcPr>
            <w:tcW w:w="3447" w:type="dxa"/>
          </w:tcPr>
          <w:p w14:paraId="3B824C01" w14:textId="227A9E2B" w:rsidR="007D7334" w:rsidRPr="00332C3D" w:rsidRDefault="00D2763D" w:rsidP="002C26C1">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lastRenderedPageBreak/>
              <w:t xml:space="preserve">Minimalųjį valandinį atlygį ir </w:t>
            </w:r>
            <w:r w:rsidRPr="00D2763D">
              <w:rPr>
                <w:rFonts w:ascii="Times New Roman" w:eastAsia="Times New Roman" w:hAnsi="Times New Roman" w:cs="Times New Roman"/>
                <w:sz w:val="24"/>
                <w:szCs w:val="24"/>
              </w:rPr>
              <w:lastRenderedPageBreak/>
              <w:t>minimaliąją mėnesinę algą tvirtina Lietuvos Respublikos Vyriausybė, gavusi Lietuvos Respublikos trišalės tarybos rekomendaciją ir atsižvelgdama į Lietuvos Respublikos finansų ministerijos skelbiamą ekonominės raidos scenarijų bei Valstybės duomenų agentūros paskelbtus šalies ūkio vystymosi rodiklius, kartu įvertindama tokius kriterijus kaip perkamąją galią atsižvelgiant į pragyvenimo išlaidas, bendrą darbo užmokesčio lygį ir jo pasiskirstymą, darbo užmokesčio augimo greitį, ilgalaikius darbo našumo lygius ir pokyčius. Lietuvos Respublikos trišalė taryba, rengdama rekomendaciją, aptaria šioje dalyje nurodytus kriterijus ir kitą informaciją, reikalingą minimaliajai mėnesinei algai nustatyti ir jos deramumui įvertinti. Lietuvos Respublikos trišalė taryba savo išvadą Lietuvos Respublikos Vyriausybei pateikia kiekvienais metais iki birželio 15 dienos arba iki kitos Lietuvos Respublikos Vyriausybės prašomos datos.</w:t>
            </w:r>
          </w:p>
        </w:tc>
        <w:tc>
          <w:tcPr>
            <w:tcW w:w="3447" w:type="dxa"/>
          </w:tcPr>
          <w:p w14:paraId="0CE61A84"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lastRenderedPageBreak/>
              <w:t xml:space="preserve">Ateinančių finansinių metų </w:t>
            </w:r>
            <w:r w:rsidRPr="00D2763D">
              <w:rPr>
                <w:rFonts w:ascii="Times New Roman" w:eastAsia="Times New Roman" w:hAnsi="Times New Roman" w:cs="Times New Roman"/>
                <w:sz w:val="24"/>
                <w:szCs w:val="24"/>
              </w:rPr>
              <w:lastRenderedPageBreak/>
              <w:t>minimaliojo valandinio atlygio ir minimaliosios mėnesinės algos dydžiai, atsižvelgiant į Lietuvos Respublikos finansų ministerijos skelbiamą ekonominės raidos scenarijų bei Valstybės duomenų agentūros paskelbtus šalies ūkio vystymosi rodiklius, kartu įvertinant tokius kriterijus kaip perkamąją galią atsižvelgiant į pragyvenimo išlaidas, bendrą darbo užmokesčio lygį ir jo pasiskirstymą, darbo užmokesčio augimo greitį, ilgalaikius darbo našumo lygius ir pokyčius, nustatomi nacionalinėje kolektyvinėje sutartyje. Lietuvos Respublikos trišalė taryba, rengdama nacionalinės kolektyvinės sutarties projektą, aptaria šioje dalyje nurodytus kriterijus ir kitą informaciją, reikalingą minimaliajai mėnesinei algai nustatyti ir jos deramumui įvertinti. Tvirtinami nauji minimaliojo valandinio atlygio ir minimaliosios mėnesinės algos dydžiai negali būti mažesnis už esamus minimaliojo valandinio atlygio ir minimaliosios mėnesinės algos dydžius, išskyrus atvejus, kai iš esmės pablogėja valstybės ekonominė ir finansinė būklė.</w:t>
            </w:r>
          </w:p>
          <w:p w14:paraId="10AA947D" w14:textId="7293EC3A" w:rsidR="007D7334" w:rsidRPr="00CF6BC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 xml:space="preserve">Jeigu nacionalinė kolektyvinė sutartis nėra sudaryta arba </w:t>
            </w:r>
            <w:r w:rsidRPr="00D2763D">
              <w:rPr>
                <w:rFonts w:ascii="Times New Roman" w:eastAsia="Times New Roman" w:hAnsi="Times New Roman" w:cs="Times New Roman"/>
                <w:sz w:val="24"/>
                <w:szCs w:val="24"/>
              </w:rPr>
              <w:lastRenderedPageBreak/>
              <w:t>pakeista iki einamųjų metų rugpjūčio 1 dienos, ateinančių finansinių metų minimaliojo valandinio atlygio ir minimaliosios mėnesinės algos dydžius Lietuvos Respublikos Vyriausybė, atsižvelgdama į šio straipsnio 1 pastraipoje numatytus rodiklius, kriterijus, informaciją ir aplinkybes, tvirtina iki einamųjų metų gruodžio 31 dienos.</w:t>
            </w:r>
          </w:p>
        </w:tc>
      </w:tr>
      <w:tr w:rsidR="00840524" w:rsidRPr="00CD161B" w14:paraId="3FDDD7AF" w14:textId="77777777" w:rsidTr="000550AC">
        <w:trPr>
          <w:trHeight w:val="699"/>
        </w:trPr>
        <w:tc>
          <w:tcPr>
            <w:tcW w:w="3339" w:type="dxa"/>
            <w:shd w:val="clear" w:color="auto" w:fill="FFFFFF" w:themeFill="background1"/>
          </w:tcPr>
          <w:p w14:paraId="55EBCCB7" w14:textId="28391A72" w:rsidR="00840524" w:rsidRPr="000550AC" w:rsidRDefault="00840524" w:rsidP="00840524">
            <w:pPr>
              <w:suppressAutoHyphens/>
              <w:ind w:firstLine="720"/>
              <w:jc w:val="both"/>
              <w:rPr>
                <w:rFonts w:ascii="Times New Roman" w:eastAsia="Times New Roman" w:hAnsi="Times New Roman" w:cs="Times New Roman"/>
                <w:b/>
                <w:bCs/>
                <w:sz w:val="24"/>
                <w:szCs w:val="24"/>
                <w:lang w:val="en-US"/>
              </w:rPr>
            </w:pPr>
            <w:r>
              <w:rPr>
                <w:rFonts w:ascii="Times New Roman" w:eastAsia="Times New Roman" w:hAnsi="Times New Roman" w:cs="Times New Roman"/>
                <w:b/>
                <w:sz w:val="24"/>
                <w:szCs w:val="24"/>
              </w:rPr>
              <w:lastRenderedPageBreak/>
              <w:t>147 straipsnio pakeitimas</w:t>
            </w:r>
          </w:p>
        </w:tc>
        <w:tc>
          <w:tcPr>
            <w:tcW w:w="3447" w:type="dxa"/>
            <w:shd w:val="clear" w:color="auto" w:fill="FFFFFF" w:themeFill="background1"/>
          </w:tcPr>
          <w:p w14:paraId="52197A25" w14:textId="320EFB41" w:rsidR="00840524" w:rsidRPr="000550AC" w:rsidRDefault="00840524" w:rsidP="00840524">
            <w:pPr>
              <w:jc w:val="both"/>
              <w:rPr>
                <w:rFonts w:ascii="Times New Roman" w:eastAsia="Times New Roman" w:hAnsi="Times New Roman" w:cs="Times New Roman"/>
                <w:strike/>
                <w:sz w:val="24"/>
                <w:szCs w:val="24"/>
              </w:rPr>
            </w:pPr>
            <w:r w:rsidRPr="00E1670C">
              <w:rPr>
                <w:rFonts w:ascii="Times New Roman" w:eastAsia="Times New Roman" w:hAnsi="Times New Roman" w:cs="Times New Roman"/>
                <w:sz w:val="24"/>
                <w:szCs w:val="24"/>
              </w:rPr>
              <w:t>Nepakankamas arba „neatgrasantis“ delspinigių dydis. Valstybinės darbo inspekcijos duomenimis kelis metus iš eilės dauguma (apie 75 proc.) darbo ginčų iškelta dėl darbo užmokesčio ir su juo susijusių sumų, o jų skaičius net didėja.  2023 metais gauta 11702 reikalavimų dėl darbo užmokesčio išieškojimo, 2024 metais gauta 15816 reikalavimų dėl darbo užmokesčio išieškojimo.</w:t>
            </w:r>
          </w:p>
        </w:tc>
        <w:tc>
          <w:tcPr>
            <w:tcW w:w="3447" w:type="dxa"/>
            <w:shd w:val="clear" w:color="auto" w:fill="FFFFFF" w:themeFill="background1"/>
          </w:tcPr>
          <w:p w14:paraId="3BC46662"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 xml:space="preserve">Darbo santykiams nepasibaigus, kai dėl darbdavio kaltės pavėluotai išmokamas darbo užmokestis ar kitos su darbo santykiais susijusios išmokos, kartu su jomis darbuotojui, turinčiam darbo santykių, išmokami delspinigiai, kurių dydis tvirtinamas socialinės apsaugos ir darbo ministro įsakymu. Delspinigių dydis nustatomas vadovaujantis Lietuvos Respublikos darbo kodekso 147 straipsnio 1 dalimi ir atsižvelgiant į Valstybės duomenų agentūros paskelbtą vartotojų kainų indeksą per praėjusius metus (lyginamas praėjusiųjų metų gruodžio mėnuo su </w:t>
            </w:r>
            <w:proofErr w:type="spellStart"/>
            <w:r w:rsidRPr="00D2763D">
              <w:rPr>
                <w:rFonts w:ascii="Times New Roman" w:eastAsia="Times New Roman" w:hAnsi="Times New Roman" w:cs="Times New Roman"/>
                <w:sz w:val="24"/>
                <w:szCs w:val="24"/>
              </w:rPr>
              <w:t>užpraeitų</w:t>
            </w:r>
            <w:proofErr w:type="spellEnd"/>
            <w:r w:rsidRPr="00D2763D">
              <w:rPr>
                <w:rFonts w:ascii="Times New Roman" w:eastAsia="Times New Roman" w:hAnsi="Times New Roman" w:cs="Times New Roman"/>
                <w:sz w:val="24"/>
                <w:szCs w:val="24"/>
              </w:rPr>
              <w:t xml:space="preserve"> metų gruodžio mėnesiu).</w:t>
            </w:r>
          </w:p>
          <w:p w14:paraId="789886A7"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 xml:space="preserve">Šiuo metu atsižvelgiant į Valstybės duomenų agentūros paskelbta vartotojų kainų indeksą </w:t>
            </w:r>
            <w:r w:rsidRPr="00D2763D">
              <w:rPr>
                <w:rFonts w:ascii="Times New Roman" w:eastAsia="Times New Roman" w:hAnsi="Times New Roman" w:cs="Times New Roman"/>
                <w:sz w:val="24"/>
                <w:szCs w:val="24"/>
              </w:rPr>
              <w:lastRenderedPageBreak/>
              <w:t xml:space="preserve">per praėjusius kalendorinius metus, delspinigių dydis 0,1 procento. </w:t>
            </w:r>
          </w:p>
          <w:p w14:paraId="0E72B8B2" w14:textId="77777777" w:rsidR="00D2763D" w:rsidRP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 xml:space="preserve">Tarkime darbdavys vėluoja sumokėti 30 dienų MMA dydžio atlyginimą. Kiek darbdaviui tektų sumokėti delspinigių esant dabartiniam reglamentavimui ir pasiūlytam.  </w:t>
            </w:r>
          </w:p>
          <w:p w14:paraId="7B10263B" w14:textId="62243A3C" w:rsidR="00D2763D" w:rsidRDefault="00D2763D" w:rsidP="00D2763D">
            <w:pPr>
              <w:jc w:val="both"/>
              <w:rPr>
                <w:rFonts w:ascii="Times New Roman" w:eastAsia="Times New Roman" w:hAnsi="Times New Roman" w:cs="Times New Roman"/>
                <w:sz w:val="24"/>
                <w:szCs w:val="24"/>
              </w:rPr>
            </w:pPr>
            <w:r w:rsidRPr="00D2763D">
              <w:rPr>
                <w:rFonts w:ascii="Times New Roman" w:eastAsia="Times New Roman" w:hAnsi="Times New Roman" w:cs="Times New Roman"/>
                <w:sz w:val="24"/>
                <w:szCs w:val="24"/>
              </w:rPr>
              <w:t xml:space="preserve">Imamas dabartinis MMA dydis (1038 eurų) arba 777 eurai „į rankas“. Skaičiuojant nuo šios sumos 0,1 proc. delspinigių dydį per 1 kalendorinę dieną, gaunasi 0,78 eurų per 1 d. Tad per 30 d. susikaupia 23,4 eurų delspinigių arba kitaip 3 proc. nuo </w:t>
            </w:r>
            <w:proofErr w:type="spellStart"/>
            <w:r w:rsidRPr="00D2763D">
              <w:rPr>
                <w:rFonts w:ascii="Times New Roman" w:eastAsia="Times New Roman" w:hAnsi="Times New Roman" w:cs="Times New Roman"/>
                <w:sz w:val="24"/>
                <w:szCs w:val="24"/>
              </w:rPr>
              <w:t>neto</w:t>
            </w:r>
            <w:proofErr w:type="spellEnd"/>
            <w:r w:rsidRPr="00D2763D">
              <w:rPr>
                <w:rFonts w:ascii="Times New Roman" w:eastAsia="Times New Roman" w:hAnsi="Times New Roman" w:cs="Times New Roman"/>
                <w:sz w:val="24"/>
                <w:szCs w:val="24"/>
              </w:rPr>
              <w:t xml:space="preserve"> darbo užmokesčio per 1 mėnesį.</w:t>
            </w:r>
          </w:p>
          <w:p w14:paraId="12DD30DE" w14:textId="77777777" w:rsidR="00D2763D" w:rsidRDefault="00D2763D" w:rsidP="00840524">
            <w:pPr>
              <w:jc w:val="both"/>
              <w:rPr>
                <w:rFonts w:ascii="Times New Roman" w:eastAsia="Times New Roman" w:hAnsi="Times New Roman" w:cs="Times New Roman"/>
                <w:sz w:val="24"/>
                <w:szCs w:val="24"/>
              </w:rPr>
            </w:pPr>
          </w:p>
          <w:p w14:paraId="366FCC56" w14:textId="3C96B409" w:rsidR="00840524" w:rsidRPr="000550AC" w:rsidRDefault="00840524" w:rsidP="00840524">
            <w:pPr>
              <w:jc w:val="both"/>
              <w:rPr>
                <w:rFonts w:ascii="Times New Roman" w:eastAsia="Times New Roman" w:hAnsi="Times New Roman" w:cs="Times New Roman"/>
                <w:strike/>
                <w:sz w:val="24"/>
                <w:szCs w:val="24"/>
              </w:rPr>
            </w:pPr>
          </w:p>
        </w:tc>
        <w:tc>
          <w:tcPr>
            <w:tcW w:w="3447" w:type="dxa"/>
            <w:shd w:val="clear" w:color="auto" w:fill="FFFFFF" w:themeFill="background1"/>
          </w:tcPr>
          <w:p w14:paraId="4B6B6BFF" w14:textId="77777777" w:rsidR="00E427FA" w:rsidRPr="00E427FA" w:rsidRDefault="00E427FA" w:rsidP="00E427FA">
            <w:pPr>
              <w:jc w:val="both"/>
              <w:rPr>
                <w:rFonts w:ascii="Times New Roman" w:eastAsia="Times New Roman" w:hAnsi="Times New Roman" w:cs="Times New Roman"/>
                <w:sz w:val="24"/>
                <w:szCs w:val="24"/>
              </w:rPr>
            </w:pPr>
            <w:r w:rsidRPr="00E427FA">
              <w:rPr>
                <w:rFonts w:ascii="Times New Roman" w:eastAsia="Times New Roman" w:hAnsi="Times New Roman" w:cs="Times New Roman"/>
                <w:sz w:val="24"/>
                <w:szCs w:val="24"/>
              </w:rPr>
              <w:lastRenderedPageBreak/>
              <w:t xml:space="preserve">Darbo santykiams nepasibaigus, kai dėl darbdavio kaltės pavėluotai išmokamas darbo užmokestis ar kitos su darbo santykiais susijusios išmokos, kartu su jomis darbuotojui, turinčiam darbo santykių, nuo pradelstos sumokėti sumos už kiekvieną pradelstą kalendorinę dieną išmokami delspinigiai, kurių dydis skaičiuojamas pagal paprastųjų palūkanų normą, kurią sudaro skaičiavimo dieną galiojanti Europos centrinio banko </w:t>
            </w:r>
            <w:proofErr w:type="spellStart"/>
            <w:r w:rsidRPr="00E427FA">
              <w:rPr>
                <w:rFonts w:ascii="Times New Roman" w:eastAsia="Times New Roman" w:hAnsi="Times New Roman" w:cs="Times New Roman"/>
                <w:sz w:val="24"/>
                <w:szCs w:val="24"/>
              </w:rPr>
              <w:t>refinansavimo</w:t>
            </w:r>
            <w:proofErr w:type="spellEnd"/>
            <w:r w:rsidRPr="00E427FA">
              <w:rPr>
                <w:rFonts w:ascii="Times New Roman" w:eastAsia="Times New Roman" w:hAnsi="Times New Roman" w:cs="Times New Roman"/>
                <w:sz w:val="24"/>
                <w:szCs w:val="24"/>
              </w:rPr>
              <w:t xml:space="preserve"> operacijai taikoma fiksuotoji palūkanų norma.</w:t>
            </w:r>
          </w:p>
          <w:p w14:paraId="731AE462" w14:textId="77777777" w:rsidR="00E427FA" w:rsidRPr="00E427FA" w:rsidRDefault="00E427FA" w:rsidP="00E427FA">
            <w:pPr>
              <w:jc w:val="both"/>
              <w:rPr>
                <w:rFonts w:ascii="Times New Roman" w:eastAsia="Times New Roman" w:hAnsi="Times New Roman" w:cs="Times New Roman"/>
                <w:sz w:val="24"/>
                <w:szCs w:val="24"/>
              </w:rPr>
            </w:pPr>
            <w:r w:rsidRPr="00E427FA">
              <w:rPr>
                <w:rFonts w:ascii="Times New Roman" w:eastAsia="Times New Roman" w:hAnsi="Times New Roman" w:cs="Times New Roman"/>
                <w:sz w:val="24"/>
                <w:szCs w:val="24"/>
              </w:rPr>
              <w:t>Šiuo metu 2,90 proc.</w:t>
            </w:r>
          </w:p>
          <w:p w14:paraId="69B88B98" w14:textId="77777777" w:rsidR="00E427FA" w:rsidRPr="00E427FA" w:rsidRDefault="00E427FA" w:rsidP="00E427FA">
            <w:pPr>
              <w:jc w:val="both"/>
              <w:rPr>
                <w:rFonts w:ascii="Times New Roman" w:eastAsia="Times New Roman" w:hAnsi="Times New Roman" w:cs="Times New Roman"/>
                <w:sz w:val="24"/>
                <w:szCs w:val="24"/>
              </w:rPr>
            </w:pPr>
          </w:p>
          <w:p w14:paraId="67D03A21" w14:textId="77777777" w:rsidR="00E427FA" w:rsidRPr="00E427FA" w:rsidRDefault="00E427FA" w:rsidP="00E427FA">
            <w:pPr>
              <w:jc w:val="both"/>
              <w:rPr>
                <w:rFonts w:ascii="Times New Roman" w:eastAsia="Times New Roman" w:hAnsi="Times New Roman" w:cs="Times New Roman"/>
                <w:sz w:val="24"/>
                <w:szCs w:val="24"/>
              </w:rPr>
            </w:pPr>
            <w:r w:rsidRPr="00E427FA">
              <w:rPr>
                <w:rFonts w:ascii="Times New Roman" w:eastAsia="Times New Roman" w:hAnsi="Times New Roman" w:cs="Times New Roman"/>
                <w:sz w:val="24"/>
                <w:szCs w:val="24"/>
              </w:rPr>
              <w:t xml:space="preserve">Tarkime darbdavys vėluoja sumokėti 30 dienų MMA dydžio atlyginimą. Kiek darbdaviui tektų sumokėti delspinigių pritarus siūlomam </w:t>
            </w:r>
            <w:r w:rsidRPr="00E427FA">
              <w:rPr>
                <w:rFonts w:ascii="Times New Roman" w:eastAsia="Times New Roman" w:hAnsi="Times New Roman" w:cs="Times New Roman"/>
                <w:sz w:val="24"/>
                <w:szCs w:val="24"/>
              </w:rPr>
              <w:lastRenderedPageBreak/>
              <w:t xml:space="preserve">reglamentavimui ir pasiūlytam.  </w:t>
            </w:r>
          </w:p>
          <w:p w14:paraId="79FED27C" w14:textId="3A53041E" w:rsidR="00840524" w:rsidRPr="000550AC" w:rsidRDefault="00E427FA" w:rsidP="00E427FA">
            <w:pPr>
              <w:jc w:val="both"/>
              <w:rPr>
                <w:rFonts w:ascii="Times New Roman" w:eastAsia="Times New Roman" w:hAnsi="Times New Roman" w:cs="Times New Roman"/>
                <w:b/>
                <w:bCs/>
                <w:strike/>
                <w:sz w:val="24"/>
                <w:szCs w:val="24"/>
              </w:rPr>
            </w:pPr>
            <w:r w:rsidRPr="00E427FA">
              <w:rPr>
                <w:rFonts w:ascii="Times New Roman" w:eastAsia="Times New Roman" w:hAnsi="Times New Roman" w:cs="Times New Roman"/>
                <w:sz w:val="24"/>
                <w:szCs w:val="24"/>
              </w:rPr>
              <w:t xml:space="preserve">Imamas dabartinis MMA dydis (1038 eurų) arba 777 eurai „į rankas“. Skaičiuojant nuo šios sumos 2,9 proc. delspinigių dydį per 1 kalendorinę dieną, gaunasi 22,53 eurų per 1 d. Tad per 30 d. susikaupia 675,9 eurų delspinigių arba kitaip 87 proc. nuo </w:t>
            </w:r>
            <w:proofErr w:type="spellStart"/>
            <w:r w:rsidRPr="00E427FA">
              <w:rPr>
                <w:rFonts w:ascii="Times New Roman" w:eastAsia="Times New Roman" w:hAnsi="Times New Roman" w:cs="Times New Roman"/>
                <w:sz w:val="24"/>
                <w:szCs w:val="24"/>
              </w:rPr>
              <w:t>neto</w:t>
            </w:r>
            <w:proofErr w:type="spellEnd"/>
            <w:r w:rsidRPr="00E427FA">
              <w:rPr>
                <w:rFonts w:ascii="Times New Roman" w:eastAsia="Times New Roman" w:hAnsi="Times New Roman" w:cs="Times New Roman"/>
                <w:sz w:val="24"/>
                <w:szCs w:val="24"/>
              </w:rPr>
              <w:t xml:space="preserve"> darbo užmokesčio per 1 mėnesį.</w:t>
            </w:r>
          </w:p>
        </w:tc>
      </w:tr>
      <w:tr w:rsidR="00840524" w:rsidRPr="00CD161B" w14:paraId="2A34B7C2" w14:textId="77777777" w:rsidTr="000550AC">
        <w:trPr>
          <w:trHeight w:val="699"/>
        </w:trPr>
        <w:tc>
          <w:tcPr>
            <w:tcW w:w="3339" w:type="dxa"/>
            <w:shd w:val="clear" w:color="auto" w:fill="FFFFFF" w:themeFill="background1"/>
          </w:tcPr>
          <w:p w14:paraId="7C9EDB4B" w14:textId="77777777" w:rsidR="00840524" w:rsidRPr="00BF12D2" w:rsidRDefault="00840524" w:rsidP="00840524">
            <w:pPr>
              <w:suppressAutoHyphens/>
              <w:ind w:firstLine="709"/>
              <w:jc w:val="both"/>
              <w:rPr>
                <w:rFonts w:ascii="Times New Roman" w:eastAsia="Times New Roman" w:hAnsi="Times New Roman" w:cs="Times New Roman"/>
                <w:b/>
                <w:bCs/>
                <w:sz w:val="24"/>
                <w:szCs w:val="20"/>
              </w:rPr>
            </w:pPr>
            <w:r w:rsidRPr="00BF12D2">
              <w:rPr>
                <w:rFonts w:ascii="Times New Roman" w:eastAsia="Times New Roman" w:hAnsi="Times New Roman" w:cs="Times New Roman"/>
                <w:b/>
                <w:bCs/>
                <w:sz w:val="24"/>
                <w:szCs w:val="20"/>
              </w:rPr>
              <w:lastRenderedPageBreak/>
              <w:t>166 straipsnio pakeitimas</w:t>
            </w:r>
          </w:p>
          <w:p w14:paraId="6E3552DD" w14:textId="20829239" w:rsidR="00840524" w:rsidRPr="000550AC" w:rsidRDefault="00840524" w:rsidP="00840524">
            <w:pPr>
              <w:suppressAutoHyphens/>
              <w:ind w:firstLine="720"/>
              <w:jc w:val="both"/>
              <w:rPr>
                <w:rFonts w:ascii="Times New Roman" w:eastAsia="Times New Roman" w:hAnsi="Times New Roman" w:cs="Times New Roman"/>
                <w:b/>
                <w:bCs/>
                <w:sz w:val="24"/>
                <w:szCs w:val="24"/>
                <w:lang w:val="en-US"/>
              </w:rPr>
            </w:pPr>
          </w:p>
        </w:tc>
        <w:tc>
          <w:tcPr>
            <w:tcW w:w="3447" w:type="dxa"/>
            <w:shd w:val="clear" w:color="auto" w:fill="FFFFFF" w:themeFill="background1"/>
          </w:tcPr>
          <w:p w14:paraId="0EB8E62B" w14:textId="754FDA3B" w:rsidR="00840524" w:rsidRPr="000550AC" w:rsidRDefault="00840524" w:rsidP="00840524">
            <w:pPr>
              <w:jc w:val="both"/>
              <w:rPr>
                <w:rFonts w:ascii="Times New Roman" w:eastAsia="Times New Roman" w:hAnsi="Times New Roman" w:cs="Times New Roman"/>
                <w:strike/>
                <w:sz w:val="24"/>
                <w:szCs w:val="24"/>
              </w:rPr>
            </w:pPr>
            <w:r w:rsidRPr="00D806C0">
              <w:rPr>
                <w:rFonts w:ascii="Times New Roman" w:eastAsia="Times New Roman" w:hAnsi="Times New Roman" w:cs="Times New Roman"/>
                <w:sz w:val="24"/>
                <w:szCs w:val="24"/>
              </w:rPr>
              <w:t xml:space="preserve">Šio straipsnio parengimą paskatino LRV programos </w:t>
            </w:r>
            <w:r>
              <w:rPr>
                <w:rFonts w:ascii="Times New Roman" w:eastAsia="Times New Roman" w:hAnsi="Times New Roman" w:cs="Times New Roman"/>
                <w:sz w:val="24"/>
                <w:szCs w:val="24"/>
              </w:rPr>
              <w:t>133 punktas, kuriame numatyta, kad ,,</w:t>
            </w:r>
            <w:r w:rsidRPr="001F4215">
              <w:rPr>
                <w:rFonts w:ascii="Times New Roman" w:eastAsia="Times New Roman" w:hAnsi="Times New Roman" w:cs="Times New Roman"/>
                <w:sz w:val="24"/>
                <w:szCs w:val="24"/>
              </w:rPr>
              <w:t>Įteisinsime atsakomybę už profesinių sąjungų persekiojimą ne tik fiziniams, bet ir juridiniams asmenims.</w:t>
            </w:r>
            <w:r>
              <w:rPr>
                <w:rFonts w:ascii="Times New Roman" w:eastAsia="Times New Roman" w:hAnsi="Times New Roman" w:cs="Times New Roman"/>
                <w:sz w:val="24"/>
                <w:szCs w:val="24"/>
              </w:rPr>
              <w:t xml:space="preserve">“, nes dažnai lieka nenubausti darbdaviai (tiek juridiniai, tiek fiziniai asmenys) už darbuotojų atstovų persekiojimą. </w:t>
            </w:r>
          </w:p>
        </w:tc>
        <w:tc>
          <w:tcPr>
            <w:tcW w:w="3447" w:type="dxa"/>
            <w:shd w:val="clear" w:color="auto" w:fill="FFFFFF" w:themeFill="background1"/>
          </w:tcPr>
          <w:p w14:paraId="6662B917" w14:textId="66D8F5FE" w:rsidR="00840524" w:rsidRPr="000550AC" w:rsidRDefault="00840524" w:rsidP="00840524">
            <w:pPr>
              <w:jc w:val="both"/>
              <w:rPr>
                <w:rFonts w:ascii="Times New Roman" w:eastAsia="Times New Roman" w:hAnsi="Times New Roman" w:cs="Times New Roman"/>
                <w:strike/>
                <w:sz w:val="24"/>
                <w:szCs w:val="24"/>
              </w:rPr>
            </w:pPr>
            <w:r w:rsidRPr="00CB02A7">
              <w:rPr>
                <w:rFonts w:ascii="Times New Roman" w:eastAsia="Times New Roman" w:hAnsi="Times New Roman" w:cs="Times New Roman"/>
                <w:sz w:val="24"/>
                <w:szCs w:val="24"/>
              </w:rPr>
              <w:t>Šiuo metu įstatymai nenumato tiesioginės atsakomybės už darbuotojų atstovų persekiojimą (profesinių sąjungų, darbo taryb</w:t>
            </w:r>
            <w:r>
              <w:rPr>
                <w:rFonts w:ascii="Times New Roman" w:eastAsia="Times New Roman" w:hAnsi="Times New Roman" w:cs="Times New Roman"/>
                <w:sz w:val="24"/>
                <w:szCs w:val="24"/>
              </w:rPr>
              <w:t>os</w:t>
            </w:r>
            <w:r w:rsidRPr="00CB02A7">
              <w:rPr>
                <w:rFonts w:ascii="Times New Roman" w:eastAsia="Times New Roman" w:hAnsi="Times New Roman" w:cs="Times New Roman"/>
                <w:sz w:val="24"/>
                <w:szCs w:val="24"/>
              </w:rPr>
              <w:t xml:space="preserve">). </w:t>
            </w:r>
          </w:p>
        </w:tc>
        <w:tc>
          <w:tcPr>
            <w:tcW w:w="3447" w:type="dxa"/>
            <w:shd w:val="clear" w:color="auto" w:fill="FFFFFF" w:themeFill="background1"/>
          </w:tcPr>
          <w:p w14:paraId="74638D68" w14:textId="46CA0393" w:rsidR="00840524" w:rsidRPr="000550AC" w:rsidRDefault="00840524" w:rsidP="00840524">
            <w:pPr>
              <w:jc w:val="both"/>
              <w:rPr>
                <w:rFonts w:ascii="Times New Roman" w:eastAsia="Times New Roman" w:hAnsi="Times New Roman" w:cs="Times New Roman"/>
                <w:b/>
                <w:bCs/>
                <w:strike/>
                <w:sz w:val="24"/>
                <w:szCs w:val="24"/>
              </w:rPr>
            </w:pPr>
            <w:r w:rsidRPr="00180549">
              <w:rPr>
                <w:rFonts w:ascii="Times New Roman" w:eastAsia="Times New Roman" w:hAnsi="Times New Roman" w:cs="Times New Roman"/>
                <w:sz w:val="24"/>
                <w:szCs w:val="24"/>
              </w:rPr>
              <w:t xml:space="preserve">DK 166 straipsnyje numačius, </w:t>
            </w:r>
            <w:r>
              <w:rPr>
                <w:rFonts w:ascii="Times New Roman" w:eastAsia="Times New Roman" w:hAnsi="Times New Roman" w:cs="Times New Roman"/>
                <w:sz w:val="24"/>
                <w:szCs w:val="24"/>
              </w:rPr>
              <w:t xml:space="preserve">kad </w:t>
            </w:r>
            <w:r w:rsidRPr="00180549">
              <w:rPr>
                <w:rFonts w:ascii="Times New Roman" w:eastAsia="Times New Roman" w:hAnsi="Times New Roman" w:cs="Times New Roman"/>
                <w:sz w:val="24"/>
                <w:szCs w:val="24"/>
              </w:rPr>
              <w:t xml:space="preserve">darbdaviui ir kitoms socialinės partnerystės šalims draudžiama persekioti darbuotojų atstovus, jie esant šio straipsnio pažeidimui galės kreiptis į darbo ginčų komisiją, kuri nagrinėja darbo ginčus dėl teisės (dėl darbo teisės normų nevykdymo ar netinkamo vykdymo). Darbo ginčų komisija, vadovaujantis DK 217 str. 3 dalimi, šiuo metu gali nubausti iki 3000 EUR (siūloma iki 10 MMA). Šią baudą gali gauti ne tik fiziniai, bet ir juridiniai asmenys, nes </w:t>
            </w:r>
            <w:r w:rsidRPr="00180549">
              <w:rPr>
                <w:rFonts w:ascii="Times New Roman" w:eastAsia="Times New Roman" w:hAnsi="Times New Roman" w:cs="Times New Roman"/>
                <w:sz w:val="24"/>
                <w:szCs w:val="24"/>
              </w:rPr>
              <w:lastRenderedPageBreak/>
              <w:t xml:space="preserve">darbdaviai pagal DK 21 straipsnį yra ir fiziniai, ir juridiniai asmenys.  </w:t>
            </w:r>
          </w:p>
        </w:tc>
      </w:tr>
      <w:tr w:rsidR="00C30C4F" w:rsidRPr="00CD161B" w14:paraId="4DF7BEB6" w14:textId="77777777" w:rsidTr="00C30C4F">
        <w:trPr>
          <w:trHeight w:val="699"/>
        </w:trPr>
        <w:tc>
          <w:tcPr>
            <w:tcW w:w="3339" w:type="dxa"/>
            <w:shd w:val="clear" w:color="auto" w:fill="FFFFFF" w:themeFill="background1"/>
          </w:tcPr>
          <w:p w14:paraId="1B6A47A6" w14:textId="77777777" w:rsidR="00C30C4F" w:rsidRPr="00C30C4F" w:rsidRDefault="00C30C4F" w:rsidP="00C30C4F">
            <w:pPr>
              <w:suppressAutoHyphens/>
              <w:ind w:firstLine="709"/>
              <w:jc w:val="both"/>
              <w:rPr>
                <w:rFonts w:ascii="Times New Roman" w:eastAsia="Times New Roman" w:hAnsi="Times New Roman" w:cs="Times New Roman"/>
                <w:b/>
                <w:bCs/>
                <w:sz w:val="24"/>
                <w:szCs w:val="20"/>
              </w:rPr>
            </w:pPr>
            <w:r w:rsidRPr="00C30C4F">
              <w:rPr>
                <w:rFonts w:ascii="Times New Roman" w:eastAsia="Times New Roman" w:hAnsi="Times New Roman" w:cs="Times New Roman"/>
                <w:b/>
                <w:bCs/>
                <w:sz w:val="24"/>
                <w:szCs w:val="20"/>
              </w:rPr>
              <w:lastRenderedPageBreak/>
              <w:t>175 straipsnio pakeitimas</w:t>
            </w:r>
          </w:p>
          <w:p w14:paraId="4CBB9398" w14:textId="09765367" w:rsidR="00C30C4F" w:rsidRPr="00C30C4F" w:rsidRDefault="00C30C4F" w:rsidP="00C30C4F">
            <w:pPr>
              <w:suppressAutoHyphens/>
              <w:ind w:firstLine="720"/>
              <w:jc w:val="both"/>
              <w:rPr>
                <w:rFonts w:ascii="Times New Roman" w:eastAsia="Times New Roman" w:hAnsi="Times New Roman" w:cs="Times New Roman"/>
                <w:b/>
                <w:bCs/>
                <w:sz w:val="24"/>
                <w:szCs w:val="24"/>
                <w:lang w:val="en-US"/>
              </w:rPr>
            </w:pPr>
          </w:p>
        </w:tc>
        <w:tc>
          <w:tcPr>
            <w:tcW w:w="3447" w:type="dxa"/>
            <w:shd w:val="clear" w:color="auto" w:fill="FFFFFF" w:themeFill="background1"/>
          </w:tcPr>
          <w:p w14:paraId="531A0330" w14:textId="69CEAEA2" w:rsidR="00C30C4F" w:rsidRPr="00C30C4F" w:rsidRDefault="00C30C4F" w:rsidP="00BA091D">
            <w:pPr>
              <w:jc w:val="both"/>
              <w:rPr>
                <w:rFonts w:ascii="Times New Roman" w:eastAsia="Times New Roman" w:hAnsi="Times New Roman" w:cs="Times New Roman"/>
                <w:strike/>
                <w:sz w:val="24"/>
                <w:szCs w:val="24"/>
              </w:rPr>
            </w:pPr>
            <w:r w:rsidRPr="00C30C4F">
              <w:rPr>
                <w:rFonts w:ascii="Times New Roman" w:eastAsia="Times New Roman" w:hAnsi="Times New Roman" w:cs="Times New Roman"/>
                <w:sz w:val="24"/>
                <w:szCs w:val="24"/>
              </w:rPr>
              <w:t xml:space="preserve">Šiuo metu darbo tarybos nariai, palyginus su profesinių sąjungų valdymo organų nariais, turi gerokai mažiau būtinų socialinių, ekonominių žinių bei žinių darbuotojų dalyvavimo klausimais ir dažniausiai jie niekur nekelia kvalifikacijos. </w:t>
            </w:r>
          </w:p>
        </w:tc>
        <w:tc>
          <w:tcPr>
            <w:tcW w:w="3447" w:type="dxa"/>
            <w:shd w:val="clear" w:color="auto" w:fill="FFFFFF" w:themeFill="background1"/>
          </w:tcPr>
          <w:p w14:paraId="27F92187" w14:textId="29C92EFE" w:rsidR="00C30C4F" w:rsidRPr="00C30C4F" w:rsidRDefault="00C30C4F" w:rsidP="00C30C4F">
            <w:pPr>
              <w:jc w:val="both"/>
              <w:rPr>
                <w:rFonts w:ascii="Times New Roman" w:eastAsia="Times New Roman" w:hAnsi="Times New Roman" w:cs="Times New Roman"/>
                <w:strike/>
                <w:sz w:val="24"/>
                <w:szCs w:val="24"/>
              </w:rPr>
            </w:pPr>
            <w:r w:rsidRPr="00C30C4F">
              <w:rPr>
                <w:rFonts w:ascii="Times New Roman" w:eastAsia="Times New Roman" w:hAnsi="Times New Roman" w:cs="Times New Roman"/>
                <w:sz w:val="24"/>
                <w:szCs w:val="24"/>
              </w:rPr>
              <w:t>Šiuo metu darbo tarybos neturi galimybės kelti savo narių kvalifikaciją darbdavio lėšomis, o ši darbo tarybos narių reikiamų kompetencijų ugdymo spraga turi neigiamos įtakos darbo tarybų stiprėjimui.</w:t>
            </w:r>
          </w:p>
        </w:tc>
        <w:tc>
          <w:tcPr>
            <w:tcW w:w="3447" w:type="dxa"/>
            <w:shd w:val="clear" w:color="auto" w:fill="FFFFFF" w:themeFill="background1"/>
          </w:tcPr>
          <w:p w14:paraId="1B8810C3" w14:textId="261C8896" w:rsidR="00C30C4F" w:rsidRPr="00C30C4F" w:rsidRDefault="00C30C4F" w:rsidP="00C30C4F">
            <w:pPr>
              <w:jc w:val="both"/>
              <w:rPr>
                <w:rFonts w:ascii="Times New Roman" w:eastAsia="Times New Roman" w:hAnsi="Times New Roman" w:cs="Times New Roman"/>
                <w:b/>
                <w:bCs/>
                <w:strike/>
                <w:sz w:val="24"/>
                <w:szCs w:val="24"/>
              </w:rPr>
            </w:pPr>
            <w:r w:rsidRPr="00C30C4F">
              <w:rPr>
                <w:rFonts w:ascii="Times New Roman" w:eastAsia="Times New Roman" w:hAnsi="Times New Roman" w:cs="Times New Roman"/>
                <w:sz w:val="24"/>
                <w:szCs w:val="24"/>
              </w:rPr>
              <w:t>Siekiant išvengti darbo tarybų silpnėjimo, siūloma numatyti, kad darbo tarybos turėtų galimybę kelti kvalifikaciją darbdavio lėšomis.</w:t>
            </w:r>
          </w:p>
        </w:tc>
      </w:tr>
      <w:tr w:rsidR="00C30C4F" w:rsidRPr="00CD161B" w14:paraId="0AFEE055" w14:textId="77777777" w:rsidTr="00C30C4F">
        <w:trPr>
          <w:trHeight w:val="699"/>
        </w:trPr>
        <w:tc>
          <w:tcPr>
            <w:tcW w:w="3339" w:type="dxa"/>
            <w:shd w:val="clear" w:color="auto" w:fill="FFFFFF" w:themeFill="background1"/>
          </w:tcPr>
          <w:p w14:paraId="3618C3DA" w14:textId="43C769A1" w:rsidR="00C30C4F" w:rsidRPr="00C30C4F" w:rsidRDefault="00BA091D" w:rsidP="00C30C4F">
            <w:pPr>
              <w:suppressAutoHyphens/>
              <w:ind w:firstLine="709"/>
              <w:jc w:val="both"/>
              <w:rPr>
                <w:rFonts w:ascii="Times New Roman" w:eastAsia="Times New Roman" w:hAnsi="Times New Roman" w:cs="Times New Roman"/>
                <w:b/>
                <w:bCs/>
                <w:sz w:val="24"/>
                <w:szCs w:val="20"/>
              </w:rPr>
            </w:pPr>
            <w:r w:rsidRPr="00C51539">
              <w:rPr>
                <w:rFonts w:ascii="Times New Roman" w:eastAsia="Times New Roman" w:hAnsi="Times New Roman" w:cs="Times New Roman"/>
                <w:b/>
                <w:bCs/>
                <w:sz w:val="24"/>
                <w:szCs w:val="20"/>
              </w:rPr>
              <w:t>17</w:t>
            </w:r>
            <w:r w:rsidRPr="00C51539">
              <w:rPr>
                <w:rFonts w:ascii="Times New Roman" w:eastAsia="Times New Roman" w:hAnsi="Times New Roman" w:cs="Times New Roman"/>
                <w:b/>
                <w:bCs/>
                <w:sz w:val="24"/>
                <w:szCs w:val="20"/>
                <w:lang w:val="en-US"/>
              </w:rPr>
              <w:t>9</w:t>
            </w:r>
            <w:r w:rsidRPr="00C51539">
              <w:rPr>
                <w:rFonts w:ascii="Times New Roman" w:eastAsia="Times New Roman" w:hAnsi="Times New Roman" w:cs="Times New Roman"/>
                <w:b/>
                <w:bCs/>
                <w:sz w:val="24"/>
                <w:szCs w:val="20"/>
              </w:rPr>
              <w:t xml:space="preserve"> straipsnio pakeitimas</w:t>
            </w:r>
          </w:p>
        </w:tc>
        <w:tc>
          <w:tcPr>
            <w:tcW w:w="3447" w:type="dxa"/>
            <w:shd w:val="clear" w:color="auto" w:fill="FFFFFF" w:themeFill="background1"/>
          </w:tcPr>
          <w:p w14:paraId="122D89F7" w14:textId="35FA0AC1" w:rsidR="00372B0E" w:rsidRPr="00372B0E" w:rsidRDefault="00372B0E" w:rsidP="00372B0E">
            <w:pPr>
              <w:suppressAutoHyphens/>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Šiuo metu Darbo kodekso </w:t>
            </w:r>
            <w:r>
              <w:rPr>
                <w:rFonts w:ascii="Times New Roman" w:eastAsia="Times New Roman" w:hAnsi="Times New Roman" w:cs="Times New Roman"/>
                <w:sz w:val="24"/>
                <w:szCs w:val="24"/>
                <w:lang w:val="en-US"/>
              </w:rPr>
              <w:t xml:space="preserve">179 str. 3 </w:t>
            </w:r>
            <w:proofErr w:type="spellStart"/>
            <w:r>
              <w:rPr>
                <w:rFonts w:ascii="Times New Roman" w:eastAsia="Times New Roman" w:hAnsi="Times New Roman" w:cs="Times New Roman"/>
                <w:sz w:val="24"/>
                <w:szCs w:val="24"/>
                <w:lang w:val="en-US"/>
              </w:rPr>
              <w:t>dalis</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nustato</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kad</w:t>
            </w:r>
            <w:proofErr w:type="spellEnd"/>
            <w:r>
              <w:rPr>
                <w:rFonts w:ascii="Times New Roman" w:eastAsia="Times New Roman" w:hAnsi="Times New Roman" w:cs="Times New Roman"/>
                <w:sz w:val="24"/>
                <w:szCs w:val="24"/>
                <w:lang w:val="en-US"/>
              </w:rPr>
              <w:t xml:space="preserve"> p</w:t>
            </w:r>
            <w:proofErr w:type="spellStart"/>
            <w:r w:rsidRPr="00372B0E">
              <w:rPr>
                <w:rFonts w:ascii="Times New Roman" w:eastAsia="Times New Roman" w:hAnsi="Times New Roman" w:cs="Times New Roman"/>
                <w:sz w:val="24"/>
                <w:szCs w:val="24"/>
              </w:rPr>
              <w:t>rofesinės</w:t>
            </w:r>
            <w:proofErr w:type="spellEnd"/>
            <w:r w:rsidRPr="00372B0E">
              <w:rPr>
                <w:rFonts w:ascii="Times New Roman" w:eastAsia="Times New Roman" w:hAnsi="Times New Roman" w:cs="Times New Roman"/>
                <w:sz w:val="24"/>
                <w:szCs w:val="24"/>
              </w:rPr>
              <w:t xml:space="preserve"> sąjungos taip pat turi teisę steigti profesinių sąjungų organizacijas, veikiančias šakos ar teritoriniu lygmeniu, jeigu jas sudaro ne mažiau kaip penkios profesinės sąjungos, veikiančios darbdavio lygmeniu ir stoti į jas</w:t>
            </w:r>
            <w:r>
              <w:rPr>
                <w:rFonts w:ascii="Times New Roman" w:eastAsia="Times New Roman" w:hAnsi="Times New Roman" w:cs="Times New Roman"/>
                <w:sz w:val="24"/>
                <w:szCs w:val="24"/>
              </w:rPr>
              <w:t xml:space="preserve">, kas praktikoje leidžia įvairiai interpretuoti, pvz.  manoma, kad užtenka jungti nors vieną darbdavio lygmens profesinę sąjungą tam tikroje šakoje ir šakos ar teritorinio lygmens darbdavių organizacijos mano, kad jos veikia atitinkamoje šakoje.  </w:t>
            </w:r>
          </w:p>
          <w:p w14:paraId="6F1E5C42" w14:textId="77777777" w:rsidR="00C30C4F" w:rsidRPr="00C30C4F" w:rsidRDefault="00C30C4F" w:rsidP="00C30C4F">
            <w:pPr>
              <w:jc w:val="both"/>
              <w:rPr>
                <w:rFonts w:ascii="Times New Roman" w:eastAsia="Times New Roman" w:hAnsi="Times New Roman" w:cs="Times New Roman"/>
                <w:sz w:val="24"/>
                <w:szCs w:val="24"/>
              </w:rPr>
            </w:pPr>
          </w:p>
        </w:tc>
        <w:tc>
          <w:tcPr>
            <w:tcW w:w="3447" w:type="dxa"/>
            <w:shd w:val="clear" w:color="auto" w:fill="FFFFFF" w:themeFill="background1"/>
          </w:tcPr>
          <w:p w14:paraId="7AC6368D" w14:textId="3D8B992D" w:rsidR="00C30C4F" w:rsidRPr="00C30C4F" w:rsidRDefault="00A86726" w:rsidP="00C30C4F">
            <w:pPr>
              <w:jc w:val="both"/>
              <w:rPr>
                <w:rFonts w:ascii="Times New Roman" w:eastAsia="Times New Roman" w:hAnsi="Times New Roman" w:cs="Times New Roman"/>
                <w:sz w:val="24"/>
                <w:szCs w:val="24"/>
              </w:rPr>
            </w:pPr>
            <w:r w:rsidRPr="00A86726">
              <w:rPr>
                <w:rFonts w:ascii="Times New Roman" w:eastAsia="Times New Roman" w:hAnsi="Times New Roman" w:cs="Times New Roman"/>
                <w:sz w:val="24"/>
                <w:szCs w:val="24"/>
              </w:rPr>
              <w:t>Šiuo metu Darbo kodekso 179 str. 3 dalis nustato, kad profesinės sąjungos taip pat turi teisę steigti profesinių sąjungų organizacijas, veikiančias šakos ar teritoriniu lygmeniu, jeigu jas sudaro ne mažiau kaip penkios profesinės sąjungos, veikiančios darbdavio lygmeniu ir stoti į jas</w:t>
            </w:r>
            <w:r>
              <w:rPr>
                <w:rFonts w:ascii="Times New Roman" w:eastAsia="Times New Roman" w:hAnsi="Times New Roman" w:cs="Times New Roman"/>
                <w:sz w:val="24"/>
                <w:szCs w:val="24"/>
              </w:rPr>
              <w:t>.</w:t>
            </w:r>
          </w:p>
        </w:tc>
        <w:tc>
          <w:tcPr>
            <w:tcW w:w="3447" w:type="dxa"/>
            <w:shd w:val="clear" w:color="auto" w:fill="FFFFFF" w:themeFill="background1"/>
          </w:tcPr>
          <w:p w14:paraId="2127B2B0" w14:textId="3EB0086C" w:rsidR="00C30C4F" w:rsidRPr="00C30C4F" w:rsidRDefault="00A86726" w:rsidP="00C30C4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Siekiant teisinio aiškumo siūlome </w:t>
            </w:r>
            <w:r w:rsidRPr="00A86726">
              <w:rPr>
                <w:rFonts w:ascii="Times New Roman" w:eastAsia="Times New Roman" w:hAnsi="Times New Roman" w:cs="Times New Roman"/>
                <w:sz w:val="24"/>
                <w:szCs w:val="24"/>
              </w:rPr>
              <w:t>Darbo kodekso 179 str. 3 dal</w:t>
            </w:r>
            <w:r>
              <w:rPr>
                <w:rFonts w:ascii="Times New Roman" w:eastAsia="Times New Roman" w:hAnsi="Times New Roman" w:cs="Times New Roman"/>
                <w:sz w:val="24"/>
                <w:szCs w:val="24"/>
              </w:rPr>
              <w:t xml:space="preserve">yje nustatyti, kad </w:t>
            </w:r>
            <w:r w:rsidRPr="00A86726">
              <w:rPr>
                <w:rFonts w:ascii="Times New Roman" w:eastAsia="Times New Roman" w:hAnsi="Times New Roman" w:cs="Times New Roman"/>
                <w:sz w:val="24"/>
                <w:szCs w:val="24"/>
              </w:rPr>
              <w:t>Profesinės sąjungos taip pat turi teisę steigti profesinių sąjungų organizacijas, veikiančias šakos ar teritoriniu lygmeniu, jeigu jas sudaro ne mažiau kaip penkios profesinės sąjungos, veikiančios darbdavio lygmeniu atitinkamoje šakoje ar teritorijoje, ir stoti į jas.</w:t>
            </w:r>
          </w:p>
        </w:tc>
      </w:tr>
      <w:tr w:rsidR="00C30C4F" w:rsidRPr="00CD161B" w14:paraId="681FEC71" w14:textId="77777777" w:rsidTr="00A802BB">
        <w:tc>
          <w:tcPr>
            <w:tcW w:w="3339" w:type="dxa"/>
          </w:tcPr>
          <w:p w14:paraId="7810E86C" w14:textId="77777777" w:rsidR="00C30C4F" w:rsidRPr="00CD161B" w:rsidRDefault="00C30C4F" w:rsidP="00C30C4F">
            <w:pPr>
              <w:suppressAutoHyphens/>
              <w:ind w:firstLine="709"/>
              <w:jc w:val="both"/>
              <w:rPr>
                <w:rFonts w:ascii="Times New Roman" w:eastAsia="Times New Roman" w:hAnsi="Times New Roman" w:cs="Times New Roman"/>
                <w:sz w:val="24"/>
                <w:szCs w:val="20"/>
              </w:rPr>
            </w:pPr>
            <w:r w:rsidRPr="00CD161B">
              <w:rPr>
                <w:rFonts w:ascii="Times New Roman" w:eastAsia="Times New Roman" w:hAnsi="Times New Roman" w:cs="Times New Roman"/>
                <w:b/>
                <w:bCs/>
                <w:sz w:val="24"/>
                <w:szCs w:val="20"/>
              </w:rPr>
              <w:t>181 straipsnio pakeitimas</w:t>
            </w:r>
          </w:p>
          <w:p w14:paraId="3CA81922" w14:textId="77777777" w:rsidR="00C30C4F" w:rsidRPr="00CD161B" w:rsidRDefault="00C30C4F" w:rsidP="00C30C4F">
            <w:pPr>
              <w:jc w:val="both"/>
              <w:rPr>
                <w:rFonts w:ascii="Times New Roman" w:eastAsia="Times New Roman" w:hAnsi="Times New Roman" w:cs="Times New Roman"/>
                <w:b/>
                <w:bCs/>
                <w:sz w:val="24"/>
                <w:szCs w:val="24"/>
              </w:rPr>
            </w:pPr>
          </w:p>
        </w:tc>
        <w:tc>
          <w:tcPr>
            <w:tcW w:w="3447" w:type="dxa"/>
          </w:tcPr>
          <w:p w14:paraId="17D90EE9" w14:textId="3A3D6BE2"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Kituose teisės aktuose nevartojamos sąvokos ,,įmonės, įstaigos, organizacijos, kurių savininko teises ir pareigas įgyvendina valstybė ar </w:t>
            </w:r>
            <w:r w:rsidRPr="00CD161B">
              <w:rPr>
                <w:rFonts w:ascii="Times New Roman" w:eastAsia="Times New Roman" w:hAnsi="Times New Roman" w:cs="Times New Roman"/>
                <w:sz w:val="24"/>
                <w:szCs w:val="24"/>
              </w:rPr>
              <w:lastRenderedPageBreak/>
              <w:t>savivaldybė“, todėl siekiant suvienodinti sąvokas su kitais teisės aktais, siūloma įrašyti konkrečiai, ,,biudžetinės įstaigos“, ,,viešosios įstaigos, kurių savininkė ar dalininkė, turinti daugiau negu pusę balsų visuotiniame dalininkų susirinkime, yra valstybė ar savivaldybė“ ,,valstybės ar savivaldybės įmonės“</w:t>
            </w:r>
            <w:r w:rsidR="00BA091D">
              <w:rPr>
                <w:rFonts w:ascii="Times New Roman" w:eastAsia="Times New Roman" w:hAnsi="Times New Roman" w:cs="Times New Roman"/>
                <w:sz w:val="24"/>
                <w:szCs w:val="24"/>
              </w:rPr>
              <w:t>. Taip pat įrašyti sąvoką</w:t>
            </w:r>
            <w:r>
              <w:rPr>
                <w:rFonts w:ascii="Times New Roman" w:eastAsia="Times New Roman" w:hAnsi="Times New Roman" w:cs="Times New Roman"/>
                <w:sz w:val="24"/>
                <w:szCs w:val="24"/>
              </w:rPr>
              <w:t xml:space="preserve"> vartojam</w:t>
            </w:r>
            <w:r w:rsidR="00BA091D">
              <w:rPr>
                <w:rFonts w:ascii="Times New Roman" w:eastAsia="Times New Roman" w:hAnsi="Times New Roman" w:cs="Times New Roman"/>
                <w:sz w:val="24"/>
                <w:szCs w:val="24"/>
              </w:rPr>
              <w:t>ą</w:t>
            </w:r>
            <w:r>
              <w:rPr>
                <w:rFonts w:ascii="Times New Roman" w:eastAsia="Times New Roman" w:hAnsi="Times New Roman" w:cs="Times New Roman"/>
                <w:sz w:val="24"/>
                <w:szCs w:val="24"/>
              </w:rPr>
              <w:t xml:space="preserve"> Akcinių bendrovių įstatyme ,,b</w:t>
            </w:r>
            <w:r w:rsidRPr="005A20CB">
              <w:rPr>
                <w:rFonts w:ascii="Times New Roman" w:eastAsia="Times New Roman" w:hAnsi="Times New Roman" w:cs="Times New Roman"/>
                <w:sz w:val="24"/>
                <w:szCs w:val="24"/>
              </w:rPr>
              <w:t>endrovė, kurios akcijos ar dalis akcijų, suteikiančių daugiau kaip 1/2 visų balsų šios bendrovės visuotiniame akcininkų susirinkime, priklauso valstybei ar savivaldybei nuosavybės teise, ar jos dukterinė įmonė</w:t>
            </w:r>
            <w:r>
              <w:rPr>
                <w:rFonts w:ascii="Times New Roman" w:eastAsia="Times New Roman" w:hAnsi="Times New Roman" w:cs="Times New Roman"/>
                <w:sz w:val="24"/>
                <w:szCs w:val="24"/>
              </w:rPr>
              <w:t xml:space="preserve">“. </w:t>
            </w:r>
          </w:p>
        </w:tc>
        <w:tc>
          <w:tcPr>
            <w:tcW w:w="3447" w:type="dxa"/>
          </w:tcPr>
          <w:p w14:paraId="7D1DC726" w14:textId="04A9A396"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 xml:space="preserve">Šiuo metu vartojama sąvoka </w:t>
            </w:r>
            <w:r w:rsidRPr="00CD161B">
              <w:t xml:space="preserve"> </w:t>
            </w:r>
            <w:r w:rsidRPr="00CD161B">
              <w:rPr>
                <w:rFonts w:ascii="Times New Roman" w:eastAsia="Times New Roman" w:hAnsi="Times New Roman" w:cs="Times New Roman"/>
                <w:sz w:val="24"/>
                <w:szCs w:val="24"/>
              </w:rPr>
              <w:t xml:space="preserve">,,įmonės, įstaigos, organizacijos, kurių savininko teises ir pareigas įgyvendina valstybė ar savivaldybė“. </w:t>
            </w:r>
          </w:p>
        </w:tc>
        <w:tc>
          <w:tcPr>
            <w:tcW w:w="3447" w:type="dxa"/>
          </w:tcPr>
          <w:p w14:paraId="7A6DFA15" w14:textId="10036B98"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Bus suvienodintos sąvokos su kitais teisės aktais. </w:t>
            </w:r>
          </w:p>
        </w:tc>
      </w:tr>
      <w:tr w:rsidR="00C30C4F" w:rsidRPr="00CD161B" w14:paraId="4EA3EEC9" w14:textId="77777777" w:rsidTr="00A802BB">
        <w:tc>
          <w:tcPr>
            <w:tcW w:w="3339" w:type="dxa"/>
          </w:tcPr>
          <w:p w14:paraId="3FDCFA9A" w14:textId="77777777" w:rsidR="00C30C4F" w:rsidRPr="00CD161B" w:rsidRDefault="00C30C4F" w:rsidP="00C30C4F">
            <w:pPr>
              <w:suppressAutoHyphens/>
              <w:ind w:firstLine="709"/>
              <w:jc w:val="both"/>
              <w:rPr>
                <w:rFonts w:ascii="Times New Roman" w:eastAsia="Times New Roman" w:hAnsi="Times New Roman" w:cs="Times New Roman"/>
                <w:b/>
                <w:bCs/>
                <w:sz w:val="24"/>
                <w:szCs w:val="20"/>
              </w:rPr>
            </w:pPr>
            <w:r w:rsidRPr="00CD161B">
              <w:rPr>
                <w:rFonts w:ascii="Times New Roman" w:eastAsia="Times New Roman" w:hAnsi="Times New Roman" w:cs="Times New Roman"/>
                <w:b/>
                <w:bCs/>
                <w:sz w:val="24"/>
                <w:szCs w:val="20"/>
              </w:rPr>
              <w:t>192 straipsnio pakeitimas</w:t>
            </w:r>
          </w:p>
          <w:p w14:paraId="2BBE8BC9" w14:textId="77777777" w:rsidR="00C30C4F" w:rsidRPr="00CD161B" w:rsidRDefault="00C30C4F" w:rsidP="00C30C4F">
            <w:pPr>
              <w:suppressAutoHyphens/>
              <w:ind w:firstLine="709"/>
              <w:jc w:val="both"/>
              <w:rPr>
                <w:rFonts w:ascii="Times New Roman" w:eastAsia="Times New Roman" w:hAnsi="Times New Roman" w:cs="Times New Roman"/>
                <w:b/>
                <w:bCs/>
                <w:sz w:val="24"/>
                <w:szCs w:val="24"/>
              </w:rPr>
            </w:pPr>
          </w:p>
        </w:tc>
        <w:tc>
          <w:tcPr>
            <w:tcW w:w="3447" w:type="dxa"/>
          </w:tcPr>
          <w:p w14:paraId="4805649A" w14:textId="5044233D"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Kadangi D</w:t>
            </w:r>
            <w:r w:rsidR="00AE256D">
              <w:rPr>
                <w:rFonts w:ascii="Times New Roman" w:eastAsia="Times New Roman" w:hAnsi="Times New Roman" w:cs="Times New Roman"/>
                <w:sz w:val="24"/>
                <w:szCs w:val="24"/>
              </w:rPr>
              <w:t>arbo kodekso</w:t>
            </w:r>
            <w:r w:rsidRPr="00CD161B">
              <w:rPr>
                <w:rFonts w:ascii="Times New Roman" w:eastAsia="Times New Roman" w:hAnsi="Times New Roman" w:cs="Times New Roman"/>
                <w:sz w:val="24"/>
                <w:szCs w:val="24"/>
              </w:rPr>
              <w:t xml:space="preserve"> 192 str. 4 dalyje </w:t>
            </w:r>
            <w:r w:rsidR="00AE256D">
              <w:rPr>
                <w:rFonts w:ascii="Times New Roman" w:eastAsia="Times New Roman" w:hAnsi="Times New Roman" w:cs="Times New Roman"/>
                <w:sz w:val="24"/>
                <w:szCs w:val="24"/>
              </w:rPr>
              <w:t>nurodoma</w:t>
            </w:r>
            <w:r w:rsidRPr="00CD161B">
              <w:rPr>
                <w:rFonts w:ascii="Times New Roman" w:eastAsia="Times New Roman" w:hAnsi="Times New Roman" w:cs="Times New Roman"/>
                <w:sz w:val="24"/>
                <w:szCs w:val="24"/>
              </w:rPr>
              <w:t xml:space="preserve">, kad šakos kolektyvinės sutarties šalimi gali būti ,,atitinkamos šakos darbdavių organizacijos”, tai ir profesinių sąjungų organizacijos turi veikti atitinkamoje šakoje. </w:t>
            </w:r>
          </w:p>
        </w:tc>
        <w:tc>
          <w:tcPr>
            <w:tcW w:w="3447" w:type="dxa"/>
          </w:tcPr>
          <w:p w14:paraId="11F145D5" w14:textId="24D4C98A"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Šiuo metu paliekama vietos interpretacijoms ir manoma, kad tik darbdavių organizacijos turi veikti atitinkamoje šakoje, o profesinių sąjungų organizacijoms toks reikalavimas nėra taikomas. </w:t>
            </w:r>
          </w:p>
        </w:tc>
        <w:tc>
          <w:tcPr>
            <w:tcW w:w="3447" w:type="dxa"/>
          </w:tcPr>
          <w:p w14:paraId="7010C6B5" w14:textId="01893D45"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Bus suvienodinti reikalavimai darbdavių ir profesinių sąjungų organizacijoms. </w:t>
            </w:r>
          </w:p>
        </w:tc>
      </w:tr>
      <w:tr w:rsidR="00C30C4F" w:rsidRPr="00CD161B" w14:paraId="0AD66E5E" w14:textId="77777777" w:rsidTr="00A802BB">
        <w:tc>
          <w:tcPr>
            <w:tcW w:w="3339" w:type="dxa"/>
          </w:tcPr>
          <w:p w14:paraId="5F54B6B5" w14:textId="77777777" w:rsidR="00C30C4F" w:rsidRPr="00CD161B" w:rsidRDefault="00C30C4F" w:rsidP="00C30C4F">
            <w:pPr>
              <w:ind w:firstLine="810"/>
              <w:jc w:val="both"/>
              <w:textAlignment w:val="baseline"/>
              <w:rPr>
                <w:rFonts w:ascii="Times New Roman" w:eastAsia="Times New Roman" w:hAnsi="Times New Roman" w:cs="Times New Roman"/>
                <w:sz w:val="24"/>
                <w:szCs w:val="24"/>
                <w:lang w:eastAsia="lt-LT"/>
              </w:rPr>
            </w:pPr>
            <w:r w:rsidRPr="00CD161B">
              <w:rPr>
                <w:rFonts w:ascii="Times New Roman" w:eastAsia="Times New Roman" w:hAnsi="Times New Roman" w:cs="Times New Roman"/>
                <w:b/>
                <w:bCs/>
                <w:sz w:val="24"/>
                <w:szCs w:val="24"/>
                <w:lang w:eastAsia="lt-LT"/>
              </w:rPr>
              <w:t>193 straipsnio pakeitimas</w:t>
            </w:r>
            <w:r w:rsidRPr="00CD161B">
              <w:rPr>
                <w:rFonts w:ascii="Times New Roman" w:eastAsia="Times New Roman" w:hAnsi="Times New Roman" w:cs="Times New Roman"/>
                <w:sz w:val="24"/>
                <w:szCs w:val="24"/>
                <w:lang w:eastAsia="lt-LT"/>
              </w:rPr>
              <w:t> </w:t>
            </w:r>
          </w:p>
          <w:p w14:paraId="110C4702" w14:textId="77777777" w:rsidR="00C30C4F" w:rsidRPr="00CD161B" w:rsidRDefault="00C30C4F" w:rsidP="00C30C4F">
            <w:pPr>
              <w:ind w:firstLine="810"/>
              <w:jc w:val="both"/>
              <w:textAlignment w:val="baseline"/>
              <w:rPr>
                <w:rFonts w:ascii="Times New Roman" w:eastAsia="Times New Roman" w:hAnsi="Times New Roman" w:cs="Times New Roman"/>
                <w:b/>
                <w:bCs/>
                <w:sz w:val="24"/>
                <w:szCs w:val="20"/>
              </w:rPr>
            </w:pPr>
          </w:p>
        </w:tc>
        <w:tc>
          <w:tcPr>
            <w:tcW w:w="3447" w:type="dxa"/>
          </w:tcPr>
          <w:p w14:paraId="1F0CCF2D" w14:textId="6ACEAF69"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Socialiniai parteriai veikiantys nacionaliniu lygmeniu galėtų turėti daugiau galių susitarti dėl tam tikrų nuostatų kitaip, nei reglamentuoja teisės aktai.</w:t>
            </w:r>
          </w:p>
        </w:tc>
        <w:tc>
          <w:tcPr>
            <w:tcW w:w="3447" w:type="dxa"/>
          </w:tcPr>
          <w:p w14:paraId="4974B4B5" w14:textId="0C432BF7"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Šiuo metu nustatyta, kad nacionaliniu, šakos ir teritoriniu lygmeniu sudarytose kolektyvinėse sutartyse galima nukrypti nuo šiame kodekse ar kitose darbo teisės normose nustatytų imperatyvių taisyklių, išskyrus taisykles, susijusias su </w:t>
            </w:r>
            <w:r w:rsidRPr="00CD161B">
              <w:rPr>
                <w:rFonts w:ascii="Times New Roman" w:eastAsia="Times New Roman" w:hAnsi="Times New Roman" w:cs="Times New Roman"/>
                <w:sz w:val="24"/>
                <w:szCs w:val="24"/>
              </w:rPr>
              <w:lastRenderedPageBreak/>
              <w:t>maksimaliuoju darbo ir minimaliuoju poilsio laiku, darbo sutarties sudarymu ar pasibaigimu, minimaliuoju darbo užmokesčiu, darbuotojų sauga ir sveikata, lyčių lygybe ir nediskriminavimu kitais pagrindais, jeigu kolektyvine sutartimi pasiekiama darbdavio ir darbuotojų interesų pusiausvyra.</w:t>
            </w:r>
          </w:p>
        </w:tc>
        <w:tc>
          <w:tcPr>
            <w:tcW w:w="3447" w:type="dxa"/>
          </w:tcPr>
          <w:p w14:paraId="1D4568E9" w14:textId="06E2BCCB"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Siekiama atsisakyti apribojimų nacionalinėse kolektyvinėse sutartyse ir leisti nacionalinio lygmens socialiniams partneriams susitarti kitaip, nei numato teisės aktai</w:t>
            </w:r>
            <w:r w:rsidR="005900F2">
              <w:rPr>
                <w:rFonts w:ascii="Times New Roman" w:eastAsia="Times New Roman" w:hAnsi="Times New Roman" w:cs="Times New Roman"/>
                <w:sz w:val="24"/>
                <w:szCs w:val="24"/>
              </w:rPr>
              <w:t xml:space="preserve">, tačiau bet kuriuo atveju kolektyvinėse sutartyse turėtų būti užtikrinami </w:t>
            </w:r>
            <w:r w:rsidR="005900F2">
              <w:rPr>
                <w:rFonts w:ascii="Times New Roman" w:eastAsia="Times New Roman" w:hAnsi="Times New Roman" w:cs="Times New Roman"/>
                <w:sz w:val="24"/>
                <w:szCs w:val="24"/>
              </w:rPr>
              <w:lastRenderedPageBreak/>
              <w:t xml:space="preserve">tarptautiniai įsipareigojimai. </w:t>
            </w:r>
            <w:r w:rsidRPr="00CD161B">
              <w:rPr>
                <w:rFonts w:ascii="Times New Roman" w:eastAsia="Times New Roman" w:hAnsi="Times New Roman" w:cs="Times New Roman"/>
                <w:sz w:val="24"/>
                <w:szCs w:val="24"/>
              </w:rPr>
              <w:t xml:space="preserve">  </w:t>
            </w:r>
          </w:p>
        </w:tc>
      </w:tr>
      <w:tr w:rsidR="00C30C4F" w:rsidRPr="00CD161B" w14:paraId="3AE96369" w14:textId="77777777" w:rsidTr="00A802BB">
        <w:tc>
          <w:tcPr>
            <w:tcW w:w="3339" w:type="dxa"/>
          </w:tcPr>
          <w:p w14:paraId="56EAF05F" w14:textId="77777777" w:rsidR="00C30C4F" w:rsidRPr="00CD161B" w:rsidRDefault="00C30C4F" w:rsidP="00C30C4F">
            <w:pPr>
              <w:suppressAutoHyphens/>
              <w:ind w:firstLine="709"/>
              <w:jc w:val="both"/>
              <w:rPr>
                <w:rFonts w:ascii="Times New Roman" w:eastAsia="Times New Roman" w:hAnsi="Times New Roman" w:cs="Times New Roman"/>
                <w:sz w:val="24"/>
                <w:szCs w:val="20"/>
              </w:rPr>
            </w:pPr>
            <w:r w:rsidRPr="00CD161B">
              <w:rPr>
                <w:rFonts w:ascii="Times New Roman" w:eastAsia="Times New Roman" w:hAnsi="Times New Roman" w:cs="Times New Roman"/>
                <w:b/>
                <w:bCs/>
                <w:sz w:val="24"/>
                <w:szCs w:val="20"/>
              </w:rPr>
              <w:lastRenderedPageBreak/>
              <w:t>194 straipsnio pakeitimas</w:t>
            </w:r>
          </w:p>
          <w:p w14:paraId="020C778E" w14:textId="77777777" w:rsidR="00C30C4F" w:rsidRPr="00CD161B" w:rsidRDefault="00C30C4F" w:rsidP="00C30C4F">
            <w:pPr>
              <w:suppressAutoHyphens/>
              <w:ind w:firstLine="720"/>
              <w:jc w:val="both"/>
              <w:rPr>
                <w:rFonts w:ascii="Times New Roman" w:eastAsia="Times New Roman" w:hAnsi="Times New Roman" w:cs="Times New Roman"/>
                <w:b/>
                <w:bCs/>
                <w:sz w:val="24"/>
                <w:szCs w:val="24"/>
              </w:rPr>
            </w:pPr>
          </w:p>
        </w:tc>
        <w:tc>
          <w:tcPr>
            <w:tcW w:w="3447" w:type="dxa"/>
          </w:tcPr>
          <w:p w14:paraId="2C3DF593" w14:textId="1257C972"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Šiuo metu tik NKS nustato, kad viešajame sektoriuje siekiama vienos šakos kolektyvinės sutarties, tačiau įstatymiškai tai nesureguliuota. Dėl to profesinės sąjungos prisistato LRV kolektyvinėms deryboms atskirai ir reikalauja su kiekviena iš jų derėtis atskirai ir taip didėja administracinė našta.</w:t>
            </w:r>
          </w:p>
          <w:p w14:paraId="33533098" w14:textId="5846FB34" w:rsidR="00C30C4F" w:rsidRPr="00CD161B" w:rsidRDefault="00C30C4F" w:rsidP="00C30C4F">
            <w:pPr>
              <w:jc w:val="both"/>
              <w:rPr>
                <w:rFonts w:ascii="Times New Roman" w:eastAsia="Times New Roman" w:hAnsi="Times New Roman" w:cs="Times New Roman"/>
                <w:sz w:val="24"/>
                <w:szCs w:val="24"/>
              </w:rPr>
            </w:pPr>
          </w:p>
        </w:tc>
        <w:tc>
          <w:tcPr>
            <w:tcW w:w="3447" w:type="dxa"/>
          </w:tcPr>
          <w:p w14:paraId="197BFEEE" w14:textId="3399D9FD"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Šiuo metu </w:t>
            </w:r>
            <w:r w:rsidR="00EA08D7">
              <w:rPr>
                <w:rFonts w:ascii="Times New Roman" w:eastAsia="Times New Roman" w:hAnsi="Times New Roman" w:cs="Times New Roman"/>
                <w:sz w:val="24"/>
                <w:szCs w:val="24"/>
              </w:rPr>
              <w:t xml:space="preserve">nėra pakankamo įstatyminio reglamentavimo, kad viešajame sektoriuje tam tikroje šakoje būtų viena šakos kolektyvinė sutartis.  </w:t>
            </w:r>
          </w:p>
        </w:tc>
        <w:tc>
          <w:tcPr>
            <w:tcW w:w="3447" w:type="dxa"/>
          </w:tcPr>
          <w:p w14:paraId="44EFB46C" w14:textId="0DF450E8"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Siekiama, kad viešajame sektoriuje kiekvienoje šakoje būtų po vieną šakos sutartį</w:t>
            </w:r>
            <w:r>
              <w:rPr>
                <w:rFonts w:ascii="Times New Roman" w:eastAsia="Times New Roman" w:hAnsi="Times New Roman" w:cs="Times New Roman"/>
                <w:sz w:val="24"/>
                <w:szCs w:val="24"/>
              </w:rPr>
              <w:t xml:space="preserve">. </w:t>
            </w:r>
            <w:r w:rsidRPr="00CD161B">
              <w:rPr>
                <w:rFonts w:ascii="Times New Roman" w:eastAsia="Times New Roman" w:hAnsi="Times New Roman" w:cs="Times New Roman"/>
                <w:sz w:val="24"/>
                <w:szCs w:val="24"/>
              </w:rPr>
              <w:t xml:space="preserve"> </w:t>
            </w:r>
          </w:p>
        </w:tc>
      </w:tr>
      <w:tr w:rsidR="00C30C4F" w:rsidRPr="00CD161B" w14:paraId="0A535DFD" w14:textId="77777777" w:rsidTr="00A802BB">
        <w:tc>
          <w:tcPr>
            <w:tcW w:w="3339" w:type="dxa"/>
          </w:tcPr>
          <w:p w14:paraId="2B2DFE95" w14:textId="77777777" w:rsidR="00C30C4F" w:rsidRPr="00CD161B" w:rsidRDefault="00C30C4F" w:rsidP="00C30C4F">
            <w:pPr>
              <w:suppressAutoHyphens/>
              <w:ind w:firstLine="720"/>
              <w:jc w:val="both"/>
              <w:rPr>
                <w:rFonts w:ascii="Times New Roman" w:eastAsia="Times New Roman" w:hAnsi="Times New Roman" w:cs="Times New Roman"/>
                <w:b/>
                <w:bCs/>
                <w:sz w:val="24"/>
                <w:szCs w:val="24"/>
              </w:rPr>
            </w:pPr>
            <w:r w:rsidRPr="00CD161B">
              <w:rPr>
                <w:rFonts w:ascii="Times New Roman" w:eastAsia="Times New Roman" w:hAnsi="Times New Roman" w:cs="Times New Roman"/>
                <w:b/>
                <w:bCs/>
                <w:sz w:val="24"/>
                <w:szCs w:val="24"/>
              </w:rPr>
              <w:t xml:space="preserve">197 straipsnio pakeitimas </w:t>
            </w:r>
          </w:p>
          <w:p w14:paraId="6472D0E5" w14:textId="77777777" w:rsidR="00C30C4F" w:rsidRPr="00CD161B" w:rsidRDefault="00C30C4F" w:rsidP="00C30C4F">
            <w:pPr>
              <w:ind w:firstLine="716"/>
              <w:jc w:val="both"/>
              <w:rPr>
                <w:rFonts w:ascii="Times New Roman" w:eastAsia="Times New Roman" w:hAnsi="Times New Roman" w:cs="Times New Roman"/>
                <w:b/>
                <w:bCs/>
                <w:sz w:val="24"/>
                <w:szCs w:val="20"/>
              </w:rPr>
            </w:pPr>
          </w:p>
        </w:tc>
        <w:tc>
          <w:tcPr>
            <w:tcW w:w="3447" w:type="dxa"/>
          </w:tcPr>
          <w:p w14:paraId="1B432E12" w14:textId="1F2A4965"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Praktikoje kyla klausimų ar privaloma išplėsti visą sutartį, ar galima išplėsti tik atitinkamas nuostatas visiems darbuotojams, todėl tam, kad išvengti dviprasmybių, siūloma aiškiai nustatyti, kad galima išplėsti </w:t>
            </w:r>
            <w:r w:rsidR="002D06F6">
              <w:rPr>
                <w:rFonts w:ascii="Times New Roman" w:eastAsia="Times New Roman" w:hAnsi="Times New Roman" w:cs="Times New Roman"/>
                <w:sz w:val="24"/>
                <w:szCs w:val="24"/>
              </w:rPr>
              <w:t xml:space="preserve">ir </w:t>
            </w:r>
            <w:r w:rsidRPr="00CD161B">
              <w:rPr>
                <w:rFonts w:ascii="Times New Roman" w:eastAsia="Times New Roman" w:hAnsi="Times New Roman" w:cs="Times New Roman"/>
                <w:sz w:val="24"/>
                <w:szCs w:val="24"/>
              </w:rPr>
              <w:t xml:space="preserve"> atskiras kolektyvinės sutarties nuostatas.  </w:t>
            </w:r>
          </w:p>
          <w:p w14:paraId="23C4D6D5" w14:textId="519D9803"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Šiuo metu negalima išplėsti nacionaliniu, šakos ar teritoriniu lygmeniu sudarytų kolektyvinių sutarčių</w:t>
            </w:r>
            <w:r>
              <w:rPr>
                <w:rFonts w:ascii="Times New Roman" w:eastAsia="Times New Roman" w:hAnsi="Times New Roman" w:cs="Times New Roman"/>
                <w:sz w:val="24"/>
                <w:szCs w:val="24"/>
              </w:rPr>
              <w:t xml:space="preserve"> visiems </w:t>
            </w:r>
            <w:r w:rsidRPr="00CD161B">
              <w:rPr>
                <w:rFonts w:ascii="Times New Roman" w:eastAsia="Times New Roman" w:hAnsi="Times New Roman" w:cs="Times New Roman"/>
                <w:sz w:val="24"/>
                <w:szCs w:val="24"/>
              </w:rPr>
              <w:t xml:space="preserve">šią sutartį pasirašiusių darbdavių </w:t>
            </w:r>
            <w:r w:rsidRPr="00CD161B">
              <w:rPr>
                <w:rFonts w:ascii="Times New Roman" w:eastAsia="Times New Roman" w:hAnsi="Times New Roman" w:cs="Times New Roman"/>
                <w:sz w:val="24"/>
                <w:szCs w:val="24"/>
              </w:rPr>
              <w:lastRenderedPageBreak/>
              <w:t>organizacijų narių</w:t>
            </w:r>
            <w:r>
              <w:rPr>
                <w:rFonts w:ascii="Times New Roman" w:eastAsia="Times New Roman" w:hAnsi="Times New Roman" w:cs="Times New Roman"/>
                <w:sz w:val="24"/>
                <w:szCs w:val="24"/>
              </w:rPr>
              <w:t xml:space="preserve"> darbuotojams</w:t>
            </w:r>
            <w:r w:rsidRPr="00CD161B">
              <w:rPr>
                <w:rFonts w:ascii="Times New Roman" w:eastAsia="Times New Roman" w:hAnsi="Times New Roman" w:cs="Times New Roman"/>
                <w:sz w:val="24"/>
                <w:szCs w:val="24"/>
              </w:rPr>
              <w:t xml:space="preserve">, tačiau tam yra poreikis tiek iš profesinių sąjungų, tiek iš darbdavių pusės. </w:t>
            </w:r>
          </w:p>
        </w:tc>
        <w:tc>
          <w:tcPr>
            <w:tcW w:w="3447" w:type="dxa"/>
          </w:tcPr>
          <w:p w14:paraId="1F911D01" w14:textId="79EB301E" w:rsidR="00C30C4F"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Šiuo metu DK 197 str. 1 dalis nustato, kad išplėsti galima darbdavio lygmens kolektyvinės sutarties taikymą visiems darbuotojams įvykdžius tam tikras sąlygas numatytas DK 197 str. 1 dalyje ir negalima išplėsti visiems</w:t>
            </w:r>
            <w:r w:rsidR="002D06F6">
              <w:t xml:space="preserve"> </w:t>
            </w:r>
            <w:r w:rsidR="002D06F6" w:rsidRPr="002D06F6">
              <w:rPr>
                <w:rFonts w:ascii="Times New Roman" w:eastAsia="Times New Roman" w:hAnsi="Times New Roman" w:cs="Times New Roman"/>
                <w:sz w:val="24"/>
                <w:szCs w:val="24"/>
              </w:rPr>
              <w:t>šią sutartį pasirašiusių darbdavių organizacijų narių darbuotojams</w:t>
            </w:r>
            <w:r w:rsidRPr="00CD161B">
              <w:rPr>
                <w:rFonts w:ascii="Times New Roman" w:eastAsia="Times New Roman" w:hAnsi="Times New Roman" w:cs="Times New Roman"/>
                <w:sz w:val="24"/>
                <w:szCs w:val="24"/>
              </w:rPr>
              <w:t xml:space="preserve"> nacionaliniu, šakos ir teritoriniu lygmeniu sudarytų  kolektyvinių sutarčių. </w:t>
            </w:r>
          </w:p>
          <w:p w14:paraId="3FB2B3C6" w14:textId="77777777" w:rsidR="002D06F6" w:rsidRDefault="002D06F6" w:rsidP="00C30C4F">
            <w:pPr>
              <w:jc w:val="both"/>
              <w:rPr>
                <w:rFonts w:ascii="Times New Roman" w:eastAsia="Times New Roman" w:hAnsi="Times New Roman" w:cs="Times New Roman"/>
                <w:sz w:val="24"/>
                <w:szCs w:val="24"/>
              </w:rPr>
            </w:pPr>
          </w:p>
          <w:p w14:paraId="45B98B4B" w14:textId="77777777" w:rsidR="002D06F6" w:rsidRPr="00CD161B" w:rsidRDefault="002D06F6" w:rsidP="00C30C4F">
            <w:pPr>
              <w:jc w:val="both"/>
              <w:rPr>
                <w:rFonts w:ascii="Times New Roman" w:eastAsia="Times New Roman" w:hAnsi="Times New Roman" w:cs="Times New Roman"/>
                <w:sz w:val="24"/>
                <w:szCs w:val="24"/>
              </w:rPr>
            </w:pPr>
          </w:p>
          <w:p w14:paraId="51726399" w14:textId="4EA1D673" w:rsidR="00C30C4F" w:rsidRPr="00CD161B" w:rsidRDefault="00C30C4F" w:rsidP="00C30C4F">
            <w:pPr>
              <w:jc w:val="both"/>
              <w:rPr>
                <w:rFonts w:ascii="Times New Roman" w:eastAsia="Times New Roman" w:hAnsi="Times New Roman" w:cs="Times New Roman"/>
                <w:sz w:val="24"/>
                <w:szCs w:val="24"/>
              </w:rPr>
            </w:pPr>
          </w:p>
        </w:tc>
        <w:tc>
          <w:tcPr>
            <w:tcW w:w="3447" w:type="dxa"/>
          </w:tcPr>
          <w:p w14:paraId="5DD31DE0" w14:textId="77777777" w:rsidR="00C30C4F" w:rsidRPr="002D06F6" w:rsidRDefault="00C30C4F" w:rsidP="00C30C4F">
            <w:pPr>
              <w:jc w:val="both"/>
              <w:rPr>
                <w:rFonts w:ascii="Times New Roman" w:eastAsia="Times New Roman" w:hAnsi="Times New Roman" w:cs="Times New Roman"/>
                <w:sz w:val="24"/>
                <w:szCs w:val="24"/>
              </w:rPr>
            </w:pPr>
            <w:r w:rsidRPr="002D06F6">
              <w:rPr>
                <w:rFonts w:ascii="Times New Roman" w:eastAsia="Times New Roman" w:hAnsi="Times New Roman" w:cs="Times New Roman"/>
                <w:sz w:val="24"/>
                <w:szCs w:val="24"/>
              </w:rPr>
              <w:lastRenderedPageBreak/>
              <w:t xml:space="preserve">Siūloma, kad būtų galima išplėsti ne tik visą darbdavio lygmens kolektyvinę sutartį visiems darbuotojams, bet ir tik atskiras jos nuostatas. </w:t>
            </w:r>
          </w:p>
          <w:p w14:paraId="30518F15" w14:textId="7648F2D4" w:rsidR="00C30C4F" w:rsidRPr="00CD161B" w:rsidRDefault="00C30C4F" w:rsidP="00C30C4F">
            <w:pPr>
              <w:jc w:val="both"/>
              <w:rPr>
                <w:rFonts w:ascii="Times New Roman" w:eastAsia="Times New Roman" w:hAnsi="Times New Roman" w:cs="Times New Roman"/>
                <w:sz w:val="24"/>
                <w:szCs w:val="24"/>
              </w:rPr>
            </w:pPr>
            <w:r w:rsidRPr="002D06F6">
              <w:rPr>
                <w:rFonts w:ascii="Times New Roman" w:eastAsia="Times New Roman" w:hAnsi="Times New Roman" w:cs="Times New Roman"/>
                <w:sz w:val="24"/>
                <w:szCs w:val="24"/>
              </w:rPr>
              <w:t>Taip pat siūloma, kad būtų galima būtų išplėsti nacionaliniu, šakos ir teritoriniu lygmeniu sudarytų kolektyvinių sutarčių   atskirų nuostatų taikymą visiems šią sutartį pasirašiusių darbdavių organizacijų narių darbuotojams.</w:t>
            </w:r>
            <w:r w:rsidRPr="00CD161B">
              <w:rPr>
                <w:rFonts w:ascii="Times New Roman" w:eastAsia="Times New Roman" w:hAnsi="Times New Roman" w:cs="Times New Roman"/>
                <w:sz w:val="24"/>
                <w:szCs w:val="24"/>
              </w:rPr>
              <w:t xml:space="preserve">  </w:t>
            </w:r>
          </w:p>
          <w:p w14:paraId="2C63C398" w14:textId="643CFB9D" w:rsidR="00C30C4F" w:rsidRPr="00CD161B" w:rsidRDefault="00C30C4F" w:rsidP="00C30C4F">
            <w:pPr>
              <w:jc w:val="both"/>
              <w:rPr>
                <w:rFonts w:ascii="Times New Roman" w:eastAsia="Times New Roman" w:hAnsi="Times New Roman" w:cs="Times New Roman"/>
                <w:sz w:val="24"/>
                <w:szCs w:val="24"/>
              </w:rPr>
            </w:pPr>
          </w:p>
        </w:tc>
      </w:tr>
      <w:tr w:rsidR="00C30C4F" w:rsidRPr="00CD161B" w14:paraId="4DF22CD0" w14:textId="77777777" w:rsidTr="00A802BB">
        <w:tc>
          <w:tcPr>
            <w:tcW w:w="3339" w:type="dxa"/>
          </w:tcPr>
          <w:p w14:paraId="68DE15F9" w14:textId="77777777" w:rsidR="00C30C4F" w:rsidRPr="00CD161B" w:rsidRDefault="00C30C4F" w:rsidP="00C30C4F">
            <w:pPr>
              <w:ind w:firstLine="716"/>
              <w:jc w:val="both"/>
              <w:rPr>
                <w:rFonts w:ascii="Times New Roman" w:eastAsia="Times New Roman" w:hAnsi="Times New Roman" w:cs="Times New Roman"/>
                <w:b/>
                <w:bCs/>
                <w:sz w:val="24"/>
                <w:szCs w:val="24"/>
              </w:rPr>
            </w:pPr>
            <w:r w:rsidRPr="00CD161B">
              <w:rPr>
                <w:rFonts w:ascii="Times New Roman" w:eastAsia="Times New Roman" w:hAnsi="Times New Roman" w:cs="Times New Roman"/>
                <w:b/>
                <w:bCs/>
                <w:sz w:val="24"/>
                <w:szCs w:val="24"/>
                <w:lang w:val="en-US"/>
              </w:rPr>
              <w:lastRenderedPageBreak/>
              <w:t>198</w:t>
            </w:r>
            <w:r w:rsidRPr="00CD161B">
              <w:rPr>
                <w:rFonts w:ascii="Times New Roman" w:eastAsia="Times New Roman" w:hAnsi="Times New Roman" w:cs="Times New Roman"/>
                <w:b/>
                <w:bCs/>
                <w:sz w:val="24"/>
                <w:szCs w:val="24"/>
              </w:rPr>
              <w:t xml:space="preserve"> straipsnio pakeitimas</w:t>
            </w:r>
          </w:p>
          <w:p w14:paraId="26977442" w14:textId="77777777" w:rsidR="00C30C4F" w:rsidRPr="00CD161B" w:rsidRDefault="00C30C4F" w:rsidP="00C30C4F">
            <w:pPr>
              <w:ind w:firstLine="720"/>
              <w:jc w:val="both"/>
              <w:rPr>
                <w:rFonts w:ascii="Times New Roman" w:eastAsia="Times New Roman" w:hAnsi="Times New Roman" w:cs="Times New Roman"/>
                <w:b/>
                <w:bCs/>
                <w:sz w:val="24"/>
                <w:szCs w:val="24"/>
              </w:rPr>
            </w:pPr>
          </w:p>
        </w:tc>
        <w:tc>
          <w:tcPr>
            <w:tcW w:w="3447" w:type="dxa"/>
          </w:tcPr>
          <w:p w14:paraId="737942E5" w14:textId="7E45548D"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Priimant DK 198 str. įsivėlė klaida ir dėl to ši  DK nuostata praktikoje neįgyvendinama ir neveikia, nes net išplėtus kolektyvinės sutarties atitinkamų nuostatų taikymą atitinkamiems darbdaviams, tą sutartį pasirašiusios profesinės sąjungos turėtų veikti pas tą darbdavį ir ta sutartis būtų taikoma tik tos profesinės sąjungos nariams.</w:t>
            </w:r>
          </w:p>
          <w:p w14:paraId="6ECB58D0" w14:textId="77777777" w:rsidR="00C30C4F" w:rsidRPr="00CD161B" w:rsidRDefault="00C30C4F" w:rsidP="00C30C4F">
            <w:pPr>
              <w:jc w:val="both"/>
              <w:rPr>
                <w:rFonts w:ascii="Times New Roman" w:eastAsia="Times New Roman" w:hAnsi="Times New Roman" w:cs="Times New Roman"/>
                <w:sz w:val="24"/>
                <w:szCs w:val="24"/>
              </w:rPr>
            </w:pPr>
          </w:p>
          <w:p w14:paraId="1B53DBE6" w14:textId="5C0FCEE8"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 </w:t>
            </w:r>
          </w:p>
        </w:tc>
        <w:tc>
          <w:tcPr>
            <w:tcW w:w="3447" w:type="dxa"/>
          </w:tcPr>
          <w:p w14:paraId="7B27CAD0" w14:textId="254782C7" w:rsidR="00C30C4F" w:rsidRPr="00CD161B" w:rsidRDefault="00C30C4F" w:rsidP="00C30C4F">
            <w:pPr>
              <w:jc w:val="both"/>
              <w:rPr>
                <w:rFonts w:ascii="Times New Roman" w:eastAsia="Times New Roman" w:hAnsi="Times New Roman" w:cs="Times New Roman"/>
                <w:b/>
                <w:bCs/>
                <w:sz w:val="24"/>
                <w:szCs w:val="24"/>
              </w:rPr>
            </w:pPr>
            <w:r w:rsidRPr="00CD161B">
              <w:rPr>
                <w:rFonts w:ascii="Times New Roman" w:eastAsia="Times New Roman" w:hAnsi="Times New Roman" w:cs="Times New Roman"/>
                <w:sz w:val="24"/>
                <w:szCs w:val="24"/>
              </w:rPr>
              <w:t>Šiuo metu nacionalinės, teritorinės, šakos kolektyvinės sutarties nuostatas galima išplėsti tik darbdaviams, tačiau tai nėra populiaru todėl, kad išplėtus kolektyvinės sutarties taikymą atitinkamiems darbdaviams, tą sutartį pasirašiusios profesinės sąjungos turėtų veikti pas tą darbdavį ir ta sutartis būtų taikoma tik tos profesinės sąjungos nariams. Nuo DK įsigaliojimo nei karto nebuvo pasinaudota šia išplėtimo galimybe.</w:t>
            </w:r>
          </w:p>
        </w:tc>
        <w:tc>
          <w:tcPr>
            <w:tcW w:w="3447" w:type="dxa"/>
          </w:tcPr>
          <w:p w14:paraId="3535152F" w14:textId="50999DBD" w:rsidR="00F73F66" w:rsidRPr="00F73F66" w:rsidRDefault="00C30C4F" w:rsidP="00F73F66">
            <w:pPr>
              <w:jc w:val="both"/>
              <w:rPr>
                <w:rFonts w:ascii="Times New Roman" w:eastAsia="Times New Roman" w:hAnsi="Times New Roman" w:cs="Times New Roman"/>
                <w:color w:val="000000"/>
                <w:sz w:val="24"/>
                <w:szCs w:val="24"/>
              </w:rPr>
            </w:pPr>
            <w:r w:rsidRPr="00F73F66">
              <w:rPr>
                <w:rFonts w:ascii="Times New Roman" w:eastAsia="Times New Roman" w:hAnsi="Times New Roman" w:cs="Times New Roman"/>
                <w:sz w:val="24"/>
                <w:szCs w:val="24"/>
              </w:rPr>
              <w:t>Patikslinus DK 198 str</w:t>
            </w:r>
            <w:r w:rsidRPr="00181978">
              <w:rPr>
                <w:rFonts w:ascii="Times New Roman" w:eastAsia="Times New Roman" w:hAnsi="Times New Roman" w:cs="Times New Roman"/>
                <w:sz w:val="24"/>
                <w:szCs w:val="24"/>
              </w:rPr>
              <w:t>.</w:t>
            </w:r>
            <w:r w:rsidRPr="00B73249">
              <w:rPr>
                <w:rFonts w:ascii="Times New Roman" w:eastAsia="Times New Roman" w:hAnsi="Times New Roman" w:cs="Times New Roman"/>
                <w:sz w:val="24"/>
                <w:szCs w:val="24"/>
                <w:highlight w:val="yellow"/>
              </w:rPr>
              <w:t xml:space="preserve"> </w:t>
            </w:r>
            <w:r w:rsidR="00F73F66">
              <w:rPr>
                <w:rFonts w:ascii="Times New Roman" w:eastAsia="Times New Roman" w:hAnsi="Times New Roman" w:cs="Times New Roman"/>
                <w:sz w:val="24"/>
                <w:szCs w:val="24"/>
              </w:rPr>
              <w:t>n</w:t>
            </w:r>
            <w:r w:rsidR="00F73F66" w:rsidRPr="00F73F66">
              <w:rPr>
                <w:rFonts w:ascii="Times New Roman" w:eastAsia="Times New Roman" w:hAnsi="Times New Roman" w:cs="Times New Roman"/>
                <w:color w:val="000000"/>
                <w:sz w:val="24"/>
                <w:szCs w:val="24"/>
                <w:shd w:val="clear" w:color="auto" w:fill="FFFFFF"/>
              </w:rPr>
              <w:t xml:space="preserve">acionalinės (tarpšakinės) </w:t>
            </w:r>
            <w:r w:rsidR="00F73F66" w:rsidRPr="00F73F66">
              <w:rPr>
                <w:rFonts w:ascii="Times New Roman" w:eastAsia="Times New Roman" w:hAnsi="Times New Roman" w:cs="Times New Roman"/>
                <w:b/>
                <w:bCs/>
                <w:color w:val="000000"/>
                <w:sz w:val="24"/>
                <w:szCs w:val="24"/>
                <w:shd w:val="clear" w:color="auto" w:fill="FFFFFF"/>
              </w:rPr>
              <w:t>kolektyvinės sutarties atskirų nuostatų taikymas Lietuvos Respublikos socialinės apsaugos ir darbo ministro įsakymu gal</w:t>
            </w:r>
            <w:r w:rsidR="00F73F66">
              <w:rPr>
                <w:rFonts w:ascii="Times New Roman" w:eastAsia="Times New Roman" w:hAnsi="Times New Roman" w:cs="Times New Roman"/>
                <w:b/>
                <w:bCs/>
                <w:color w:val="000000"/>
                <w:sz w:val="24"/>
                <w:szCs w:val="24"/>
                <w:shd w:val="clear" w:color="auto" w:fill="FFFFFF"/>
              </w:rPr>
              <w:t>ėtų</w:t>
            </w:r>
            <w:r w:rsidR="00F73F66" w:rsidRPr="00F73F66">
              <w:rPr>
                <w:rFonts w:ascii="Times New Roman" w:eastAsia="Times New Roman" w:hAnsi="Times New Roman" w:cs="Times New Roman"/>
                <w:b/>
                <w:bCs/>
                <w:color w:val="000000"/>
                <w:sz w:val="24"/>
                <w:szCs w:val="24"/>
                <w:shd w:val="clear" w:color="auto" w:fill="FFFFFF"/>
              </w:rPr>
              <w:t xml:space="preserve"> būti privalomai išplėstas atitinkamai visiems darbuotojams</w:t>
            </w:r>
            <w:r w:rsidR="00F73F66" w:rsidRPr="00F73F66">
              <w:rPr>
                <w:rFonts w:ascii="Times New Roman" w:eastAsia="Times New Roman" w:hAnsi="Times New Roman" w:cs="Times New Roman"/>
                <w:color w:val="000000"/>
                <w:sz w:val="24"/>
                <w:szCs w:val="24"/>
                <w:shd w:val="clear" w:color="auto" w:fill="FFFFFF"/>
              </w:rPr>
              <w:t>, teritorinės, šakos (gamybos, paslaugų, profesinės) kolektyvinės sutarties atskirų nuostatų taikymas Lietuvos Respublikos socialinės apsaugos ir darbo ministro įsakymu gal</w:t>
            </w:r>
            <w:r w:rsidR="00F73F66">
              <w:rPr>
                <w:rFonts w:ascii="Times New Roman" w:eastAsia="Times New Roman" w:hAnsi="Times New Roman" w:cs="Times New Roman"/>
                <w:color w:val="000000"/>
                <w:sz w:val="24"/>
                <w:szCs w:val="24"/>
                <w:shd w:val="clear" w:color="auto" w:fill="FFFFFF"/>
              </w:rPr>
              <w:t>ėtų</w:t>
            </w:r>
            <w:r w:rsidR="00F73F66" w:rsidRPr="00F73F66">
              <w:rPr>
                <w:rFonts w:ascii="Times New Roman" w:eastAsia="Times New Roman" w:hAnsi="Times New Roman" w:cs="Times New Roman"/>
                <w:color w:val="000000"/>
                <w:sz w:val="24"/>
                <w:szCs w:val="24"/>
                <w:shd w:val="clear" w:color="auto" w:fill="FFFFFF"/>
              </w:rPr>
              <w:t xml:space="preserve"> būti privalomai išplėstas tam tikros teritorijos ar šakos </w:t>
            </w:r>
            <w:r w:rsidR="00F73F66" w:rsidRPr="00F73F66">
              <w:rPr>
                <w:rFonts w:ascii="Times New Roman" w:eastAsia="Times New Roman" w:hAnsi="Times New Roman" w:cs="Times New Roman"/>
                <w:b/>
                <w:bCs/>
                <w:sz w:val="24"/>
                <w:szCs w:val="24"/>
                <w:shd w:val="clear" w:color="auto" w:fill="FFFFFF"/>
              </w:rPr>
              <w:t>darbdavių</w:t>
            </w:r>
            <w:r w:rsidR="00F73F66" w:rsidRPr="00F73F66">
              <w:rPr>
                <w:rFonts w:ascii="Times New Roman" w:eastAsia="Times New Roman" w:hAnsi="Times New Roman" w:cs="Times New Roman"/>
                <w:color w:val="000000"/>
                <w:sz w:val="24"/>
                <w:szCs w:val="24"/>
                <w:shd w:val="clear" w:color="auto" w:fill="FFFFFF"/>
              </w:rPr>
              <w:t xml:space="preserve"> </w:t>
            </w:r>
            <w:r w:rsidR="00F73F66" w:rsidRPr="00F73F66">
              <w:rPr>
                <w:rFonts w:ascii="Times New Roman" w:eastAsia="Times New Roman" w:hAnsi="Times New Roman" w:cs="Times New Roman"/>
                <w:b/>
                <w:bCs/>
                <w:color w:val="000000"/>
                <w:sz w:val="24"/>
                <w:szCs w:val="24"/>
                <w:shd w:val="clear" w:color="auto" w:fill="FFFFFF"/>
              </w:rPr>
              <w:t>visiems darbuotojams</w:t>
            </w:r>
            <w:r w:rsidR="00F73F66" w:rsidRPr="00F73F66">
              <w:rPr>
                <w:rFonts w:ascii="Times New Roman" w:eastAsia="Times New Roman" w:hAnsi="Times New Roman" w:cs="Times New Roman"/>
                <w:color w:val="000000"/>
                <w:sz w:val="24"/>
                <w:szCs w:val="24"/>
                <w:shd w:val="clear" w:color="auto" w:fill="FFFFFF"/>
              </w:rPr>
              <w:t>, jeigu tokį pasiūlymą raštu pateikė abi kolektyvinės sutarties šalys. </w:t>
            </w:r>
          </w:p>
          <w:p w14:paraId="44C478DF" w14:textId="77777777" w:rsidR="00F73F66" w:rsidRDefault="00F73F66" w:rsidP="00C30C4F">
            <w:pPr>
              <w:jc w:val="both"/>
              <w:rPr>
                <w:rFonts w:ascii="Times New Roman" w:eastAsia="Times New Roman" w:hAnsi="Times New Roman" w:cs="Times New Roman"/>
                <w:sz w:val="24"/>
                <w:szCs w:val="24"/>
                <w:highlight w:val="yellow"/>
              </w:rPr>
            </w:pPr>
          </w:p>
          <w:p w14:paraId="6BCECA4A" w14:textId="77777777" w:rsidR="00F73F66" w:rsidRDefault="00F73F66" w:rsidP="00C30C4F">
            <w:pPr>
              <w:jc w:val="both"/>
              <w:rPr>
                <w:rFonts w:ascii="Times New Roman" w:eastAsia="Times New Roman" w:hAnsi="Times New Roman" w:cs="Times New Roman"/>
                <w:sz w:val="24"/>
                <w:szCs w:val="24"/>
                <w:highlight w:val="yellow"/>
              </w:rPr>
            </w:pPr>
          </w:p>
          <w:p w14:paraId="07F369C8" w14:textId="77777777" w:rsidR="00F73F66" w:rsidRDefault="00F73F66" w:rsidP="00C30C4F">
            <w:pPr>
              <w:jc w:val="both"/>
              <w:rPr>
                <w:rFonts w:ascii="Times New Roman" w:eastAsia="Times New Roman" w:hAnsi="Times New Roman" w:cs="Times New Roman"/>
                <w:sz w:val="24"/>
                <w:szCs w:val="24"/>
                <w:highlight w:val="yellow"/>
              </w:rPr>
            </w:pPr>
          </w:p>
          <w:p w14:paraId="18C85682" w14:textId="77777777" w:rsidR="00F73F66" w:rsidRDefault="00F73F66" w:rsidP="00C30C4F">
            <w:pPr>
              <w:jc w:val="both"/>
              <w:rPr>
                <w:rFonts w:ascii="Times New Roman" w:eastAsia="Times New Roman" w:hAnsi="Times New Roman" w:cs="Times New Roman"/>
                <w:sz w:val="24"/>
                <w:szCs w:val="24"/>
                <w:highlight w:val="yellow"/>
              </w:rPr>
            </w:pPr>
          </w:p>
          <w:p w14:paraId="46AC2213" w14:textId="77777777" w:rsidR="00F73F66" w:rsidRDefault="00F73F66" w:rsidP="00C30C4F">
            <w:pPr>
              <w:jc w:val="both"/>
              <w:rPr>
                <w:rFonts w:ascii="Times New Roman" w:eastAsia="Times New Roman" w:hAnsi="Times New Roman" w:cs="Times New Roman"/>
                <w:sz w:val="24"/>
                <w:szCs w:val="24"/>
                <w:highlight w:val="yellow"/>
              </w:rPr>
            </w:pPr>
          </w:p>
          <w:p w14:paraId="3610951C" w14:textId="77777777" w:rsidR="00F73F66" w:rsidRDefault="00F73F66" w:rsidP="00C30C4F">
            <w:pPr>
              <w:jc w:val="both"/>
              <w:rPr>
                <w:rFonts w:ascii="Times New Roman" w:eastAsia="Times New Roman" w:hAnsi="Times New Roman" w:cs="Times New Roman"/>
                <w:sz w:val="24"/>
                <w:szCs w:val="24"/>
                <w:highlight w:val="yellow"/>
              </w:rPr>
            </w:pPr>
          </w:p>
          <w:p w14:paraId="409C799C" w14:textId="3BCDD40A" w:rsidR="00C30C4F" w:rsidRPr="00B73249" w:rsidRDefault="00C30C4F" w:rsidP="00C30C4F">
            <w:pPr>
              <w:jc w:val="both"/>
              <w:rPr>
                <w:rFonts w:ascii="Times New Roman" w:eastAsia="Times New Roman" w:hAnsi="Times New Roman" w:cs="Times New Roman"/>
                <w:sz w:val="24"/>
                <w:szCs w:val="24"/>
                <w:highlight w:val="yellow"/>
              </w:rPr>
            </w:pPr>
          </w:p>
        </w:tc>
      </w:tr>
      <w:tr w:rsidR="00C30C4F" w:rsidRPr="00CD161B" w14:paraId="0FA19C59" w14:textId="77777777" w:rsidTr="00A802BB">
        <w:tc>
          <w:tcPr>
            <w:tcW w:w="3339" w:type="dxa"/>
          </w:tcPr>
          <w:p w14:paraId="64FA44EF" w14:textId="77777777" w:rsidR="00C30C4F" w:rsidRDefault="00C30C4F" w:rsidP="00C30C4F">
            <w:pPr>
              <w:suppressAutoHyphens/>
              <w:ind w:firstLine="709"/>
              <w:jc w:val="both"/>
              <w:rPr>
                <w:rFonts w:ascii="Times New Roman" w:eastAsia="Times New Roman" w:hAnsi="Times New Roman" w:cs="Times New Roman"/>
                <w:b/>
                <w:bCs/>
                <w:sz w:val="24"/>
                <w:szCs w:val="20"/>
              </w:rPr>
            </w:pPr>
            <w:r w:rsidRPr="00CD161B">
              <w:rPr>
                <w:rFonts w:ascii="Times New Roman" w:eastAsia="Times New Roman" w:hAnsi="Times New Roman" w:cs="Times New Roman"/>
                <w:b/>
                <w:bCs/>
                <w:sz w:val="24"/>
                <w:szCs w:val="20"/>
              </w:rPr>
              <w:t>210 straipsnio pakeitimas</w:t>
            </w:r>
          </w:p>
          <w:p w14:paraId="49C87225" w14:textId="77777777" w:rsidR="00181978" w:rsidRDefault="00181978" w:rsidP="00C30C4F">
            <w:pPr>
              <w:suppressAutoHyphens/>
              <w:ind w:firstLine="709"/>
              <w:jc w:val="both"/>
              <w:rPr>
                <w:rFonts w:ascii="Times New Roman" w:eastAsia="Times New Roman" w:hAnsi="Times New Roman" w:cs="Times New Roman"/>
                <w:b/>
                <w:bCs/>
                <w:sz w:val="24"/>
                <w:szCs w:val="20"/>
              </w:rPr>
            </w:pPr>
          </w:p>
          <w:p w14:paraId="2706705D" w14:textId="431CFAA5" w:rsidR="00181978" w:rsidRPr="00181978" w:rsidRDefault="00181978" w:rsidP="00C30C4F">
            <w:pPr>
              <w:suppressAutoHyphens/>
              <w:ind w:firstLine="709"/>
              <w:jc w:val="both"/>
              <w:rPr>
                <w:rFonts w:ascii="Times New Roman" w:eastAsia="Times New Roman" w:hAnsi="Times New Roman" w:cs="Times New Roman"/>
                <w:b/>
                <w:bCs/>
                <w:sz w:val="24"/>
                <w:szCs w:val="20"/>
              </w:rPr>
            </w:pPr>
            <w:r w:rsidRPr="00181978">
              <w:rPr>
                <w:rFonts w:ascii="Times New Roman" w:eastAsia="Times New Roman" w:hAnsi="Times New Roman" w:cs="Times New Roman"/>
                <w:b/>
                <w:bCs/>
                <w:sz w:val="24"/>
                <w:szCs w:val="20"/>
              </w:rPr>
              <w:t xml:space="preserve">Lietuvos Respublikos </w:t>
            </w:r>
            <w:r w:rsidRPr="00181978">
              <w:rPr>
                <w:rFonts w:ascii="Times New Roman" w:eastAsia="Times New Roman" w:hAnsi="Times New Roman" w:cs="Times New Roman"/>
                <w:b/>
                <w:bCs/>
                <w:sz w:val="24"/>
                <w:szCs w:val="20"/>
              </w:rPr>
              <w:lastRenderedPageBreak/>
              <w:t>akcinių bendrovių įstatymo 33 straipsnio pakeitimo įstatymo projektas</w:t>
            </w:r>
          </w:p>
          <w:p w14:paraId="53F4747F" w14:textId="77777777" w:rsidR="00C30C4F" w:rsidRPr="00CD161B" w:rsidRDefault="00C30C4F" w:rsidP="00C30C4F">
            <w:pPr>
              <w:jc w:val="center"/>
              <w:rPr>
                <w:rFonts w:ascii="Times New Roman" w:eastAsia="Times New Roman" w:hAnsi="Times New Roman" w:cs="Times New Roman"/>
                <w:b/>
                <w:caps/>
                <w:sz w:val="24"/>
                <w:szCs w:val="24"/>
              </w:rPr>
            </w:pPr>
          </w:p>
          <w:p w14:paraId="5338167A" w14:textId="77777777" w:rsidR="00C30C4F" w:rsidRPr="00CD161B" w:rsidRDefault="00C30C4F" w:rsidP="00181978">
            <w:pPr>
              <w:jc w:val="both"/>
              <w:rPr>
                <w:rFonts w:ascii="Times New Roman" w:eastAsia="Times New Roman" w:hAnsi="Times New Roman" w:cs="Times New Roman"/>
                <w:b/>
                <w:bCs/>
                <w:sz w:val="24"/>
                <w:szCs w:val="24"/>
              </w:rPr>
            </w:pPr>
          </w:p>
        </w:tc>
        <w:tc>
          <w:tcPr>
            <w:tcW w:w="3447" w:type="dxa"/>
          </w:tcPr>
          <w:p w14:paraId="507E4839" w14:textId="1251E9FF"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Šio straipsnio ir A</w:t>
            </w:r>
            <w:r w:rsidR="00181978">
              <w:rPr>
                <w:rFonts w:ascii="Times New Roman" w:eastAsia="Times New Roman" w:hAnsi="Times New Roman" w:cs="Times New Roman"/>
                <w:sz w:val="24"/>
                <w:szCs w:val="24"/>
              </w:rPr>
              <w:t>kcinių bendrovių</w:t>
            </w:r>
            <w:r w:rsidRPr="00CD161B">
              <w:rPr>
                <w:rFonts w:ascii="Times New Roman" w:eastAsia="Times New Roman" w:hAnsi="Times New Roman" w:cs="Times New Roman"/>
                <w:sz w:val="24"/>
                <w:szCs w:val="24"/>
              </w:rPr>
              <w:t xml:space="preserve"> įstatymo pakeitimo projekto parengimą paskatino LRV programos 133 punktas, </w:t>
            </w:r>
            <w:r w:rsidRPr="00CD161B">
              <w:rPr>
                <w:rFonts w:ascii="Times New Roman" w:eastAsia="Times New Roman" w:hAnsi="Times New Roman" w:cs="Times New Roman"/>
                <w:sz w:val="24"/>
                <w:szCs w:val="24"/>
              </w:rPr>
              <w:lastRenderedPageBreak/>
              <w:t>kuriame numatyta, kad ,,ieškosime galimybių, kad kiekvienos valstybės ar savivaldybės valdomos įmonės valdyboje atsirastų darbuotojų atstovas, atitinkantis valdybos nariams keliamus kompetencijos reikalavimus“.</w:t>
            </w:r>
          </w:p>
          <w:p w14:paraId="48C23DDA" w14:textId="77777777" w:rsidR="00C30C4F" w:rsidRPr="00CD161B" w:rsidRDefault="00C30C4F" w:rsidP="00C30C4F">
            <w:pPr>
              <w:jc w:val="both"/>
              <w:rPr>
                <w:rFonts w:ascii="Times New Roman" w:eastAsia="Times New Roman" w:hAnsi="Times New Roman" w:cs="Times New Roman"/>
                <w:sz w:val="24"/>
                <w:szCs w:val="24"/>
              </w:rPr>
            </w:pPr>
          </w:p>
          <w:p w14:paraId="29C32EEC" w14:textId="46046A14"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Dalyvauti įmonių valdyme gali tik valstybės ir savivaldybės įmonių darbuotojai ir biudžetinių įstaigų ir viešųjų įstaigų darbuotojai. </w:t>
            </w:r>
          </w:p>
        </w:tc>
        <w:tc>
          <w:tcPr>
            <w:tcW w:w="3447" w:type="dxa"/>
          </w:tcPr>
          <w:p w14:paraId="3FEBDD17" w14:textId="134B3C29" w:rsidR="00C30C4F" w:rsidRPr="00CD161B" w:rsidRDefault="00C30C4F" w:rsidP="00181978">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 xml:space="preserve"> </w:t>
            </w:r>
            <w:r w:rsidR="00181978">
              <w:rPr>
                <w:rFonts w:ascii="Times New Roman" w:eastAsia="Times New Roman" w:hAnsi="Times New Roman" w:cs="Times New Roman"/>
                <w:sz w:val="24"/>
                <w:szCs w:val="24"/>
              </w:rPr>
              <w:t>B</w:t>
            </w:r>
            <w:r w:rsidR="00181978" w:rsidRPr="00181978">
              <w:rPr>
                <w:rFonts w:ascii="Times New Roman" w:eastAsia="Times New Roman" w:hAnsi="Times New Roman" w:cs="Times New Roman"/>
                <w:sz w:val="24"/>
                <w:szCs w:val="24"/>
              </w:rPr>
              <w:t>endrovė</w:t>
            </w:r>
            <w:r w:rsidR="00181978">
              <w:rPr>
                <w:rFonts w:ascii="Times New Roman" w:eastAsia="Times New Roman" w:hAnsi="Times New Roman" w:cs="Times New Roman"/>
                <w:sz w:val="24"/>
                <w:szCs w:val="24"/>
              </w:rPr>
              <w:t>se</w:t>
            </w:r>
            <w:r w:rsidR="00181978" w:rsidRPr="00181978">
              <w:rPr>
                <w:rFonts w:ascii="Times New Roman" w:eastAsia="Times New Roman" w:hAnsi="Times New Roman" w:cs="Times New Roman"/>
                <w:sz w:val="24"/>
                <w:szCs w:val="24"/>
              </w:rPr>
              <w:t>, kuri</w:t>
            </w:r>
            <w:r w:rsidR="00181978">
              <w:rPr>
                <w:rFonts w:ascii="Times New Roman" w:eastAsia="Times New Roman" w:hAnsi="Times New Roman" w:cs="Times New Roman"/>
                <w:sz w:val="24"/>
                <w:szCs w:val="24"/>
              </w:rPr>
              <w:t>ų</w:t>
            </w:r>
            <w:r w:rsidR="00181978" w:rsidRPr="00181978">
              <w:rPr>
                <w:rFonts w:ascii="Times New Roman" w:eastAsia="Times New Roman" w:hAnsi="Times New Roman" w:cs="Times New Roman"/>
                <w:sz w:val="24"/>
                <w:szCs w:val="24"/>
              </w:rPr>
              <w:t xml:space="preserve"> akcijos ar dalis akcijų, suteikiančių daugiau kaip 1/2 visų balsų ši</w:t>
            </w:r>
            <w:r w:rsidR="00181978">
              <w:rPr>
                <w:rFonts w:ascii="Times New Roman" w:eastAsia="Times New Roman" w:hAnsi="Times New Roman" w:cs="Times New Roman"/>
                <w:sz w:val="24"/>
                <w:szCs w:val="24"/>
              </w:rPr>
              <w:t>ų</w:t>
            </w:r>
            <w:r w:rsidR="00181978" w:rsidRPr="00181978">
              <w:rPr>
                <w:rFonts w:ascii="Times New Roman" w:eastAsia="Times New Roman" w:hAnsi="Times New Roman" w:cs="Times New Roman"/>
                <w:sz w:val="24"/>
                <w:szCs w:val="24"/>
              </w:rPr>
              <w:t xml:space="preserve"> bendrov</w:t>
            </w:r>
            <w:r w:rsidR="00181978">
              <w:rPr>
                <w:rFonts w:ascii="Times New Roman" w:eastAsia="Times New Roman" w:hAnsi="Times New Roman" w:cs="Times New Roman"/>
                <w:sz w:val="24"/>
                <w:szCs w:val="24"/>
              </w:rPr>
              <w:t>ių</w:t>
            </w:r>
            <w:r w:rsidR="00181978" w:rsidRPr="00181978">
              <w:rPr>
                <w:rFonts w:ascii="Times New Roman" w:eastAsia="Times New Roman" w:hAnsi="Times New Roman" w:cs="Times New Roman"/>
                <w:sz w:val="24"/>
                <w:szCs w:val="24"/>
              </w:rPr>
              <w:t xml:space="preserve"> visuotiniame akcininkų </w:t>
            </w:r>
            <w:r w:rsidR="00181978" w:rsidRPr="00181978">
              <w:rPr>
                <w:rFonts w:ascii="Times New Roman" w:eastAsia="Times New Roman" w:hAnsi="Times New Roman" w:cs="Times New Roman"/>
                <w:sz w:val="24"/>
                <w:szCs w:val="24"/>
              </w:rPr>
              <w:lastRenderedPageBreak/>
              <w:t>susirinkime, priklauso valstybei ar savivaldybei nuosavybės teise, ar j</w:t>
            </w:r>
            <w:r w:rsidR="00181978">
              <w:rPr>
                <w:rFonts w:ascii="Times New Roman" w:eastAsia="Times New Roman" w:hAnsi="Times New Roman" w:cs="Times New Roman"/>
                <w:sz w:val="24"/>
                <w:szCs w:val="24"/>
              </w:rPr>
              <w:t>ų</w:t>
            </w:r>
            <w:r w:rsidR="00181978" w:rsidRPr="00181978">
              <w:rPr>
                <w:rFonts w:ascii="Times New Roman" w:eastAsia="Times New Roman" w:hAnsi="Times New Roman" w:cs="Times New Roman"/>
                <w:sz w:val="24"/>
                <w:szCs w:val="24"/>
              </w:rPr>
              <w:t xml:space="preserve"> dukterinė</w:t>
            </w:r>
            <w:r w:rsidR="00181978">
              <w:rPr>
                <w:rFonts w:ascii="Times New Roman" w:eastAsia="Times New Roman" w:hAnsi="Times New Roman" w:cs="Times New Roman"/>
                <w:sz w:val="24"/>
                <w:szCs w:val="24"/>
              </w:rPr>
              <w:t>se</w:t>
            </w:r>
            <w:r w:rsidR="00181978" w:rsidRPr="00181978">
              <w:rPr>
                <w:rFonts w:ascii="Times New Roman" w:eastAsia="Times New Roman" w:hAnsi="Times New Roman" w:cs="Times New Roman"/>
                <w:sz w:val="24"/>
                <w:szCs w:val="24"/>
              </w:rPr>
              <w:t xml:space="preserve"> įmonė</w:t>
            </w:r>
            <w:r w:rsidR="00181978">
              <w:rPr>
                <w:rFonts w:ascii="Times New Roman" w:eastAsia="Times New Roman" w:hAnsi="Times New Roman" w:cs="Times New Roman"/>
                <w:sz w:val="24"/>
                <w:szCs w:val="24"/>
              </w:rPr>
              <w:t xml:space="preserve">se </w:t>
            </w:r>
            <w:r w:rsidRPr="00CD161B">
              <w:rPr>
                <w:rFonts w:ascii="Times New Roman" w:eastAsia="Times New Roman" w:hAnsi="Times New Roman" w:cs="Times New Roman"/>
                <w:sz w:val="24"/>
                <w:szCs w:val="24"/>
              </w:rPr>
              <w:t xml:space="preserve">darbuotojų atstovai nėra įtraukti į šių įmonių valdybas. </w:t>
            </w:r>
          </w:p>
        </w:tc>
        <w:tc>
          <w:tcPr>
            <w:tcW w:w="3447" w:type="dxa"/>
          </w:tcPr>
          <w:p w14:paraId="568D8E86" w14:textId="7B96B460" w:rsidR="00C30C4F" w:rsidRPr="00CD161B" w:rsidRDefault="00C30C4F" w:rsidP="00C30C4F">
            <w:pPr>
              <w:jc w:val="both"/>
              <w:rPr>
                <w:rFonts w:ascii="Times New Roman" w:eastAsia="Times New Roman" w:hAnsi="Times New Roman" w:cs="Times New Roman"/>
                <w:b/>
                <w:bCs/>
                <w:sz w:val="24"/>
                <w:szCs w:val="24"/>
              </w:rPr>
            </w:pPr>
            <w:r w:rsidRPr="00CD161B">
              <w:rPr>
                <w:rFonts w:ascii="Times New Roman" w:eastAsia="Times New Roman" w:hAnsi="Times New Roman" w:cs="Times New Roman"/>
                <w:sz w:val="24"/>
                <w:szCs w:val="24"/>
              </w:rPr>
              <w:lastRenderedPageBreak/>
              <w:t xml:space="preserve">Siūlomais pakeitimais siūloma, kad </w:t>
            </w:r>
            <w:r>
              <w:rPr>
                <w:rFonts w:ascii="Times New Roman" w:eastAsia="Times New Roman" w:hAnsi="Times New Roman" w:cs="Times New Roman"/>
                <w:sz w:val="24"/>
                <w:szCs w:val="24"/>
              </w:rPr>
              <w:t>b</w:t>
            </w:r>
            <w:r w:rsidRPr="00BE5EF2">
              <w:rPr>
                <w:rFonts w:ascii="Times New Roman" w:eastAsia="Times New Roman" w:hAnsi="Times New Roman" w:cs="Times New Roman"/>
                <w:sz w:val="24"/>
                <w:szCs w:val="24"/>
              </w:rPr>
              <w:t xml:space="preserve">endrovėje, kurios akcijos ar dalis akcijų, suteikiančių daugiau kaip 1/2 visų balsų šios </w:t>
            </w:r>
            <w:r w:rsidRPr="00BE5EF2">
              <w:rPr>
                <w:rFonts w:ascii="Times New Roman" w:eastAsia="Times New Roman" w:hAnsi="Times New Roman" w:cs="Times New Roman"/>
                <w:sz w:val="24"/>
                <w:szCs w:val="24"/>
              </w:rPr>
              <w:lastRenderedPageBreak/>
              <w:t>bendrovės visuotiniame akcininkų susirinkime, priklauso valstybei ar savivaldybei nuosavybės teise, ar jos dukterinėje įmonėje</w:t>
            </w:r>
            <w:r>
              <w:rPr>
                <w:rFonts w:ascii="Times New Roman" w:eastAsia="Times New Roman" w:hAnsi="Times New Roman" w:cs="Times New Roman"/>
                <w:sz w:val="24"/>
                <w:szCs w:val="24"/>
              </w:rPr>
              <w:t xml:space="preserve"> </w:t>
            </w:r>
            <w:r w:rsidRPr="00CD161B">
              <w:rPr>
                <w:rFonts w:ascii="Times New Roman" w:eastAsia="Times New Roman" w:hAnsi="Times New Roman" w:cs="Times New Roman"/>
                <w:sz w:val="24"/>
                <w:szCs w:val="24"/>
              </w:rPr>
              <w:t xml:space="preserve">darbuotojų atstovai turi sudaryti ne mažiau kaip 1/5 bendrovės įstatuose nurodyto valdybos narių skaičiaus, bet kurių turi būti ne mažiau kaip vienas. Tai paskatintų socialinį dialogą, darbuotojai galėtų daryti įtaką priimamiems sprendimams, būtų sulygintos darbuotojų dalyvavimo galimybės su biudžetinių ir viešųjų įstaigų darbuotojais bei valstybės ir savivaldybių įmonių darbuotojais. </w:t>
            </w:r>
          </w:p>
        </w:tc>
      </w:tr>
      <w:tr w:rsidR="00C30C4F" w:rsidRPr="00CD161B" w14:paraId="1C079FE8" w14:textId="77777777" w:rsidTr="00A802BB">
        <w:tc>
          <w:tcPr>
            <w:tcW w:w="3339" w:type="dxa"/>
          </w:tcPr>
          <w:p w14:paraId="36984EEA" w14:textId="77777777" w:rsidR="00C30C4F" w:rsidRPr="00CD161B" w:rsidRDefault="00C30C4F" w:rsidP="00C30C4F">
            <w:pPr>
              <w:suppressAutoHyphens/>
              <w:ind w:firstLine="709"/>
              <w:jc w:val="both"/>
              <w:rPr>
                <w:rFonts w:ascii="Times New Roman" w:eastAsia="Times New Roman" w:hAnsi="Times New Roman" w:cs="Times New Roman"/>
                <w:b/>
                <w:bCs/>
                <w:sz w:val="24"/>
                <w:szCs w:val="24"/>
              </w:rPr>
            </w:pPr>
            <w:r w:rsidRPr="00CD161B">
              <w:rPr>
                <w:rFonts w:ascii="Times New Roman" w:eastAsia="Times New Roman" w:hAnsi="Times New Roman" w:cs="Times New Roman"/>
                <w:b/>
                <w:bCs/>
                <w:sz w:val="24"/>
                <w:szCs w:val="24"/>
              </w:rPr>
              <w:lastRenderedPageBreak/>
              <w:t>217 straipsnio pakeitimas</w:t>
            </w:r>
          </w:p>
          <w:p w14:paraId="64441854" w14:textId="77777777" w:rsidR="00C30C4F" w:rsidRPr="00CD161B" w:rsidRDefault="00C30C4F" w:rsidP="005A1BCA">
            <w:pPr>
              <w:suppressAutoHyphens/>
              <w:ind w:firstLine="709"/>
              <w:jc w:val="both"/>
              <w:rPr>
                <w:rFonts w:ascii="Times New Roman" w:eastAsia="Times New Roman" w:hAnsi="Times New Roman" w:cs="Times New Roman"/>
                <w:b/>
                <w:bCs/>
                <w:sz w:val="24"/>
                <w:szCs w:val="20"/>
              </w:rPr>
            </w:pPr>
          </w:p>
        </w:tc>
        <w:tc>
          <w:tcPr>
            <w:tcW w:w="3447" w:type="dxa"/>
          </w:tcPr>
          <w:p w14:paraId="236646DA" w14:textId="2730883D"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DK </w:t>
            </w:r>
            <w:r w:rsidRPr="00CD161B">
              <w:rPr>
                <w:rFonts w:ascii="Times New Roman" w:eastAsia="Times New Roman" w:hAnsi="Times New Roman" w:cs="Times New Roman"/>
                <w:sz w:val="24"/>
                <w:szCs w:val="24"/>
                <w:lang w:val="en-US"/>
              </w:rPr>
              <w:t xml:space="preserve">217 str. 2 </w:t>
            </w:r>
            <w:proofErr w:type="spellStart"/>
            <w:r w:rsidRPr="00CD161B">
              <w:rPr>
                <w:rFonts w:ascii="Times New Roman" w:eastAsia="Times New Roman" w:hAnsi="Times New Roman" w:cs="Times New Roman"/>
                <w:sz w:val="24"/>
                <w:szCs w:val="24"/>
                <w:lang w:val="en-US"/>
              </w:rPr>
              <w:t>dalyje</w:t>
            </w:r>
            <w:proofErr w:type="spellEnd"/>
            <w:r w:rsidRPr="00CD161B">
              <w:rPr>
                <w:rFonts w:ascii="Times New Roman" w:eastAsia="Times New Roman" w:hAnsi="Times New Roman" w:cs="Times New Roman"/>
                <w:sz w:val="24"/>
                <w:szCs w:val="24"/>
                <w:lang w:val="en-US"/>
              </w:rPr>
              <w:t xml:space="preserve"> </w:t>
            </w:r>
            <w:r w:rsidRPr="00CD161B">
              <w:rPr>
                <w:rFonts w:ascii="Times New Roman" w:eastAsia="Times New Roman" w:hAnsi="Times New Roman" w:cs="Times New Roman"/>
                <w:sz w:val="24"/>
                <w:szCs w:val="24"/>
              </w:rPr>
              <w:t xml:space="preserve">nustatyta, kad nagrinėdamas kolektyvinius darbo ginčus dėl teisės, darbo ginčą nagrinėjantis organas turi teisę darbo teisės normas ar šalių susitarimus pažeidusiai šaliai kitos šalies naudai skirti iki 3 000 eurų. Tokia suma buvo nustatyta priimant DK </w:t>
            </w:r>
            <w:r w:rsidRPr="00CD161B">
              <w:rPr>
                <w:rFonts w:ascii="Times New Roman" w:eastAsia="Times New Roman" w:hAnsi="Times New Roman" w:cs="Times New Roman"/>
                <w:sz w:val="24"/>
                <w:szCs w:val="24"/>
                <w:lang w:val="en-US"/>
              </w:rPr>
              <w:t xml:space="preserve">2016 </w:t>
            </w:r>
            <w:proofErr w:type="spellStart"/>
            <w:r w:rsidRPr="00CD161B">
              <w:rPr>
                <w:rFonts w:ascii="Times New Roman" w:eastAsia="Times New Roman" w:hAnsi="Times New Roman" w:cs="Times New Roman"/>
                <w:sz w:val="24"/>
                <w:szCs w:val="24"/>
                <w:lang w:val="en-US"/>
              </w:rPr>
              <w:t>metais</w:t>
            </w:r>
            <w:proofErr w:type="spellEnd"/>
            <w:r w:rsidRPr="00CD161B">
              <w:rPr>
                <w:rFonts w:ascii="Times New Roman" w:eastAsia="Times New Roman" w:hAnsi="Times New Roman" w:cs="Times New Roman"/>
                <w:sz w:val="24"/>
                <w:szCs w:val="24"/>
                <w:lang w:val="en-US"/>
              </w:rPr>
              <w:t xml:space="preserve">, kai MMA </w:t>
            </w:r>
            <w:proofErr w:type="spellStart"/>
            <w:r w:rsidRPr="00CD161B">
              <w:rPr>
                <w:rFonts w:ascii="Times New Roman" w:eastAsia="Times New Roman" w:hAnsi="Times New Roman" w:cs="Times New Roman"/>
                <w:sz w:val="24"/>
                <w:szCs w:val="24"/>
                <w:lang w:val="en-US"/>
              </w:rPr>
              <w:t>buvo</w:t>
            </w:r>
            <w:proofErr w:type="spellEnd"/>
            <w:r w:rsidRPr="00CD161B">
              <w:rPr>
                <w:rFonts w:ascii="Times New Roman" w:eastAsia="Times New Roman" w:hAnsi="Times New Roman" w:cs="Times New Roman"/>
                <w:sz w:val="24"/>
                <w:szCs w:val="24"/>
                <w:lang w:val="en-US"/>
              </w:rPr>
              <w:t xml:space="preserve"> 380 EUR, </w:t>
            </w:r>
            <w:proofErr w:type="spellStart"/>
            <w:r w:rsidRPr="00CD161B">
              <w:rPr>
                <w:rFonts w:ascii="Times New Roman" w:eastAsia="Times New Roman" w:hAnsi="Times New Roman" w:cs="Times New Roman"/>
                <w:sz w:val="24"/>
                <w:szCs w:val="24"/>
                <w:lang w:val="en-US"/>
              </w:rPr>
              <w:t>šiuo</w:t>
            </w:r>
            <w:proofErr w:type="spellEnd"/>
            <w:r w:rsidRPr="00CD161B">
              <w:rPr>
                <w:rFonts w:ascii="Times New Roman" w:eastAsia="Times New Roman" w:hAnsi="Times New Roman" w:cs="Times New Roman"/>
                <w:sz w:val="24"/>
                <w:szCs w:val="24"/>
                <w:lang w:val="en-US"/>
              </w:rPr>
              <w:t xml:space="preserve"> </w:t>
            </w:r>
            <w:proofErr w:type="spellStart"/>
            <w:r w:rsidRPr="00CD161B">
              <w:rPr>
                <w:rFonts w:ascii="Times New Roman" w:eastAsia="Times New Roman" w:hAnsi="Times New Roman" w:cs="Times New Roman"/>
                <w:sz w:val="24"/>
                <w:szCs w:val="24"/>
                <w:lang w:val="en-US"/>
              </w:rPr>
              <w:t>metu</w:t>
            </w:r>
            <w:proofErr w:type="spellEnd"/>
            <w:r w:rsidRPr="00CD161B">
              <w:rPr>
                <w:rFonts w:ascii="Times New Roman" w:eastAsia="Times New Roman" w:hAnsi="Times New Roman" w:cs="Times New Roman"/>
                <w:sz w:val="24"/>
                <w:szCs w:val="24"/>
                <w:lang w:val="en-US"/>
              </w:rPr>
              <w:t xml:space="preserve"> MMA 1038 EUR, </w:t>
            </w:r>
            <w:proofErr w:type="spellStart"/>
            <w:r w:rsidRPr="00CD161B">
              <w:rPr>
                <w:rFonts w:ascii="Times New Roman" w:eastAsia="Times New Roman" w:hAnsi="Times New Roman" w:cs="Times New Roman"/>
                <w:sz w:val="24"/>
                <w:szCs w:val="24"/>
                <w:lang w:val="en-US"/>
              </w:rPr>
              <w:t>tod</w:t>
            </w:r>
            <w:r w:rsidRPr="00CD161B">
              <w:rPr>
                <w:rFonts w:ascii="Times New Roman" w:eastAsia="Times New Roman" w:hAnsi="Times New Roman" w:cs="Times New Roman"/>
                <w:sz w:val="24"/>
                <w:szCs w:val="24"/>
              </w:rPr>
              <w:t>ėl</w:t>
            </w:r>
            <w:proofErr w:type="spellEnd"/>
            <w:r w:rsidRPr="00CD161B">
              <w:rPr>
                <w:rFonts w:ascii="Times New Roman" w:eastAsia="Times New Roman" w:hAnsi="Times New Roman" w:cs="Times New Roman"/>
                <w:sz w:val="24"/>
                <w:szCs w:val="24"/>
              </w:rPr>
              <w:t xml:space="preserve"> baudos dydis labai sumažėjo. Norima įteisinti tokį baudos dydį, kuris būtų nepriklausomas nuo infliacijos svyravimų. </w:t>
            </w:r>
          </w:p>
        </w:tc>
        <w:tc>
          <w:tcPr>
            <w:tcW w:w="3447" w:type="dxa"/>
          </w:tcPr>
          <w:p w14:paraId="25B8E819" w14:textId="2DCB3C52"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Šiuo metu nustatyta, kad nagrinėdamas kolektyvinius darbo ginčus dėl teisės, darbo ginčą nagrinėjantis organas turi teisę darbo teisės normas ar šalių susitarimus pažeidusiai šaliai kitos šalies naudai skirti iki 3 000 eurų.</w:t>
            </w:r>
          </w:p>
        </w:tc>
        <w:tc>
          <w:tcPr>
            <w:tcW w:w="3447" w:type="dxa"/>
          </w:tcPr>
          <w:p w14:paraId="11FB7BCA" w14:textId="6A1472C0"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 xml:space="preserve">Būtų įteisintas baudos dydis nepriklausomas nuo infliacijos svyravimų. </w:t>
            </w:r>
          </w:p>
          <w:p w14:paraId="41ACC4D3" w14:textId="2D830D90" w:rsidR="00C30C4F" w:rsidRPr="00CD161B" w:rsidRDefault="00C30C4F" w:rsidP="00C30C4F">
            <w:pPr>
              <w:jc w:val="both"/>
              <w:rPr>
                <w:rFonts w:ascii="Times New Roman" w:eastAsia="Times New Roman" w:hAnsi="Times New Roman" w:cs="Times New Roman"/>
                <w:sz w:val="24"/>
                <w:szCs w:val="24"/>
              </w:rPr>
            </w:pPr>
          </w:p>
        </w:tc>
      </w:tr>
      <w:tr w:rsidR="00C30C4F" w:rsidRPr="00CD161B" w14:paraId="39A26C62" w14:textId="77777777" w:rsidTr="00A802BB">
        <w:tc>
          <w:tcPr>
            <w:tcW w:w="3339" w:type="dxa"/>
          </w:tcPr>
          <w:p w14:paraId="6F8D1ECF" w14:textId="77777777" w:rsidR="00C30C4F" w:rsidRPr="00CD161B" w:rsidRDefault="00C30C4F" w:rsidP="00C30C4F">
            <w:pPr>
              <w:ind w:firstLine="709"/>
              <w:jc w:val="both"/>
              <w:rPr>
                <w:rFonts w:ascii="Times New Roman" w:eastAsia="Aptos" w:hAnsi="Times New Roman" w:cs="Times New Roman"/>
                <w:b/>
                <w:bCs/>
                <w:sz w:val="24"/>
                <w:szCs w:val="24"/>
              </w:rPr>
            </w:pPr>
            <w:r w:rsidRPr="00CD161B">
              <w:rPr>
                <w:rFonts w:ascii="Times New Roman" w:eastAsia="Aptos" w:hAnsi="Times New Roman" w:cs="Times New Roman"/>
                <w:b/>
                <w:bCs/>
                <w:sz w:val="24"/>
                <w:szCs w:val="24"/>
              </w:rPr>
              <w:t xml:space="preserve">218 straipsnio </w:t>
            </w:r>
            <w:r w:rsidRPr="00CD161B">
              <w:rPr>
                <w:rFonts w:ascii="Times New Roman" w:eastAsia="Aptos" w:hAnsi="Times New Roman" w:cs="Times New Roman"/>
                <w:b/>
                <w:bCs/>
                <w:sz w:val="24"/>
                <w:szCs w:val="24"/>
              </w:rPr>
              <w:lastRenderedPageBreak/>
              <w:t>pakeitimas</w:t>
            </w:r>
          </w:p>
          <w:p w14:paraId="45F7CADD" w14:textId="75121E5B" w:rsidR="00C30C4F" w:rsidRPr="00CD161B" w:rsidRDefault="00C30C4F" w:rsidP="00C30C4F">
            <w:pPr>
              <w:jc w:val="both"/>
              <w:rPr>
                <w:rFonts w:ascii="Times New Roman" w:eastAsia="Times New Roman" w:hAnsi="Times New Roman" w:cs="Times New Roman"/>
                <w:sz w:val="24"/>
                <w:szCs w:val="24"/>
              </w:rPr>
            </w:pPr>
          </w:p>
        </w:tc>
        <w:tc>
          <w:tcPr>
            <w:tcW w:w="3447" w:type="dxa"/>
          </w:tcPr>
          <w:p w14:paraId="234F4F53" w14:textId="77777777"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 xml:space="preserve">Pripažinus darbuotojo atleidimą </w:t>
            </w:r>
            <w:r w:rsidRPr="00CD161B">
              <w:rPr>
                <w:rFonts w:ascii="Times New Roman" w:eastAsia="Times New Roman" w:hAnsi="Times New Roman" w:cs="Times New Roman"/>
                <w:sz w:val="24"/>
                <w:szCs w:val="24"/>
              </w:rPr>
              <w:lastRenderedPageBreak/>
              <w:t xml:space="preserve">iš darbo neteisėtu, darbuotojas turi teisę grįžti į darbą, tačiau darbdavys gali prašyti negrąžinti darbuotojo atgal į darbą, išmokant jam už priverstinės pravaikštos laiką ir kompensaciją. Tokiu atveju darbuotojas, įrodęs, kad buvo atleistas neteisėtai, nebeturi teisės grįžti į savo darbo vietą. </w:t>
            </w:r>
          </w:p>
          <w:p w14:paraId="34A2D881" w14:textId="77777777"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DK 218 straipsnio 4 dalyje be to numatyta, kad: taip pat darbuotojui priteisiama kompensacija, kurios dydis yra lygus vienam darbuotojo vidutiniam darbo užmokesčiui už kiekvienus dvejus darbo santykių trukmės metus, bet ne daugiau kaip šeši darbuotojo vidutiniai darbo užmokesčiai.</w:t>
            </w:r>
          </w:p>
          <w:p w14:paraId="4E2E5388" w14:textId="66588CED"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Dabar labiau apsimoka atleisti neteisėtai ir prašyti darbuotojo negrąžinti į darbą. Jei darbuotojas dirba mažiau nei 2 metus, negrąžinimas kainuoja 0 Eur. Taip pat darbdavys, kuris atleido su išeitine susimoka brangiau, nei tas, kuris atleido be išeitinės.</w:t>
            </w:r>
          </w:p>
        </w:tc>
        <w:tc>
          <w:tcPr>
            <w:tcW w:w="3447" w:type="dxa"/>
          </w:tcPr>
          <w:p w14:paraId="62475AAD" w14:textId="5A3009D0"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 xml:space="preserve">Pripažinus darbuotojo atleidimą </w:t>
            </w:r>
            <w:r w:rsidRPr="00CD161B">
              <w:rPr>
                <w:rFonts w:ascii="Times New Roman" w:eastAsia="Times New Roman" w:hAnsi="Times New Roman" w:cs="Times New Roman"/>
                <w:sz w:val="24"/>
                <w:szCs w:val="24"/>
              </w:rPr>
              <w:lastRenderedPageBreak/>
              <w:t>iš darbo neteisėtu, darbuotojas turi teisę grįžti į darbą, tačiau darbdavys gali prašyti negrąžinti darbuotojo atgal į darbą.</w:t>
            </w:r>
          </w:p>
        </w:tc>
        <w:tc>
          <w:tcPr>
            <w:tcW w:w="3447" w:type="dxa"/>
          </w:tcPr>
          <w:p w14:paraId="02284C97" w14:textId="77777777"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lastRenderedPageBreak/>
              <w:t xml:space="preserve">Panaikinama darbdavio teisė </w:t>
            </w:r>
            <w:r w:rsidRPr="00CD161B">
              <w:rPr>
                <w:rFonts w:ascii="Times New Roman" w:eastAsia="Times New Roman" w:hAnsi="Times New Roman" w:cs="Times New Roman"/>
                <w:sz w:val="24"/>
                <w:szCs w:val="24"/>
              </w:rPr>
              <w:lastRenderedPageBreak/>
              <w:t>prašyti negrąžinti į darbą neteisėtai atleisto darbuotojo. Neteisėto atleidimo atveju, dėl grąžinimo atgal į darbą neturėtų spręsti tas, kuris neteisėtai atleido.</w:t>
            </w:r>
          </w:p>
          <w:p w14:paraId="5F0EFBB8" w14:textId="77777777"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Patikslinama, kad jei nustačius neteisėtą atleidimą darbuotojas nenori grįžti į darbą – jam kompensuojama 6 VDU (nepaisant darbo trukmės, stažo), tačiau įskaitoma atleidimo metu išmokėta išeitinė išmoka (dabar neįskaitoma).</w:t>
            </w:r>
          </w:p>
          <w:p w14:paraId="666E899E" w14:textId="5CDBAAE5" w:rsidR="00C30C4F" w:rsidRPr="00CD161B" w:rsidRDefault="00C30C4F" w:rsidP="00C30C4F">
            <w:pPr>
              <w:jc w:val="both"/>
              <w:rPr>
                <w:rFonts w:ascii="Times New Roman" w:eastAsia="Times New Roman" w:hAnsi="Times New Roman" w:cs="Times New Roman"/>
                <w:sz w:val="24"/>
                <w:szCs w:val="24"/>
              </w:rPr>
            </w:pPr>
            <w:r w:rsidRPr="00CD161B">
              <w:rPr>
                <w:rFonts w:ascii="Times New Roman" w:eastAsia="Times New Roman" w:hAnsi="Times New Roman" w:cs="Times New Roman"/>
                <w:sz w:val="24"/>
                <w:szCs w:val="24"/>
              </w:rPr>
              <w:t>Ginčai dėl atleidimo gana reti. Per metus DGK turime apie 16 tūkst. reikalavimų, bet 75% iš jų dėl neišmokėto darbo užmokesčio. Dėl atleidimo teisėtumo per 2023 buvo tik apie 1100 reikalavimų (2023 metais), bet apie 30% baigėsi taikos sutartimi ir tik apie 20% (apie 200) visiškai ar iš dalies patenkinant pareiškėjo prašymą.</w:t>
            </w:r>
          </w:p>
        </w:tc>
      </w:tr>
      <w:tr w:rsidR="00C30C4F" w:rsidRPr="00CD161B" w14:paraId="6F2B81B3" w14:textId="77777777" w:rsidTr="00A802BB">
        <w:tc>
          <w:tcPr>
            <w:tcW w:w="3339" w:type="dxa"/>
          </w:tcPr>
          <w:p w14:paraId="29A10658" w14:textId="1E3399B5" w:rsidR="00C30C4F" w:rsidRPr="00CD161B" w:rsidRDefault="00C30C4F" w:rsidP="00C30C4F">
            <w:pPr>
              <w:ind w:firstLine="709"/>
              <w:jc w:val="both"/>
              <w:rPr>
                <w:rFonts w:ascii="Times New Roman" w:eastAsia="Aptos" w:hAnsi="Times New Roman" w:cs="Times New Roman"/>
                <w:b/>
                <w:bCs/>
                <w:sz w:val="24"/>
                <w:szCs w:val="24"/>
              </w:rPr>
            </w:pPr>
            <w:r w:rsidRPr="000550AC">
              <w:rPr>
                <w:rFonts w:ascii="Times New Roman" w:eastAsia="Aptos" w:hAnsi="Times New Roman" w:cs="Times New Roman"/>
                <w:b/>
                <w:bCs/>
                <w:sz w:val="24"/>
                <w:szCs w:val="24"/>
              </w:rPr>
              <w:lastRenderedPageBreak/>
              <w:t xml:space="preserve">235, 236, 237, 244, 245, 246, 247, 250, 251 </w:t>
            </w:r>
            <w:r>
              <w:rPr>
                <w:rFonts w:ascii="Times New Roman" w:eastAsia="Aptos" w:hAnsi="Times New Roman" w:cs="Times New Roman"/>
                <w:b/>
                <w:bCs/>
                <w:sz w:val="24"/>
                <w:szCs w:val="24"/>
              </w:rPr>
              <w:t>ir</w:t>
            </w:r>
            <w:r w:rsidRPr="000550AC">
              <w:rPr>
                <w:rFonts w:ascii="Times New Roman" w:eastAsia="Aptos" w:hAnsi="Times New Roman" w:cs="Times New Roman"/>
                <w:b/>
                <w:bCs/>
                <w:sz w:val="24"/>
                <w:szCs w:val="24"/>
              </w:rPr>
              <w:t xml:space="preserve"> 253</w:t>
            </w:r>
            <w:r>
              <w:rPr>
                <w:rFonts w:ascii="Times New Roman" w:eastAsia="Aptos" w:hAnsi="Times New Roman" w:cs="Times New Roman"/>
                <w:b/>
                <w:bCs/>
                <w:sz w:val="24"/>
                <w:szCs w:val="24"/>
              </w:rPr>
              <w:t xml:space="preserve"> straipsnių pakeitimas</w:t>
            </w:r>
          </w:p>
        </w:tc>
        <w:tc>
          <w:tcPr>
            <w:tcW w:w="3447" w:type="dxa"/>
          </w:tcPr>
          <w:p w14:paraId="0E7D8AF7" w14:textId="6BEEB733" w:rsidR="00C30C4F" w:rsidRDefault="00C30C4F" w:rsidP="00C30C4F">
            <w:pPr>
              <w:jc w:val="both"/>
              <w:rPr>
                <w:rFonts w:ascii="Times New Roman" w:eastAsia="Times New Roman" w:hAnsi="Times New Roman" w:cs="Times New Roman"/>
                <w:sz w:val="24"/>
                <w:szCs w:val="24"/>
              </w:rPr>
            </w:pPr>
            <w:r w:rsidRPr="00C30C4F">
              <w:rPr>
                <w:rFonts w:ascii="Times New Roman" w:eastAsia="Times New Roman" w:hAnsi="Times New Roman" w:cs="Times New Roman"/>
                <w:sz w:val="24"/>
                <w:szCs w:val="24"/>
              </w:rPr>
              <w:t>Šio straipsnio parengimą paskatino LRV programos 133 punktas, kuriame numatyta, kad</w:t>
            </w:r>
            <w:r w:rsidR="00F80F8C">
              <w:rPr>
                <w:rFonts w:ascii="Times New Roman" w:eastAsia="Times New Roman" w:hAnsi="Times New Roman" w:cs="Times New Roman"/>
                <w:sz w:val="24"/>
                <w:szCs w:val="24"/>
              </w:rPr>
              <w:t xml:space="preserve"> </w:t>
            </w:r>
          </w:p>
          <w:p w14:paraId="65177D06" w14:textId="1E29EDBA" w:rsidR="00C30C4F" w:rsidRDefault="00C30C4F" w:rsidP="00C30C4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w:t>
            </w:r>
            <w:r w:rsidRPr="00C30C4F">
              <w:rPr>
                <w:rFonts w:ascii="Times New Roman" w:eastAsia="Times New Roman" w:hAnsi="Times New Roman" w:cs="Times New Roman"/>
                <w:sz w:val="24"/>
                <w:szCs w:val="24"/>
              </w:rPr>
              <w:t>ersvarstysime ir liberalizuosime streikų tvarką, kuri šiuo metu – griežčiausia ES</w:t>
            </w:r>
            <w:r>
              <w:rPr>
                <w:rFonts w:ascii="Times New Roman" w:eastAsia="Times New Roman" w:hAnsi="Times New Roman" w:cs="Times New Roman"/>
                <w:sz w:val="24"/>
                <w:szCs w:val="24"/>
              </w:rPr>
              <w:t xml:space="preserve">“. </w:t>
            </w:r>
          </w:p>
          <w:p w14:paraId="56A7F5DB" w14:textId="35CFD749" w:rsidR="00C30C4F" w:rsidRDefault="00C30C4F" w:rsidP="00C30C4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Siekis persvarstyti ir liberalizuoti streikų paskelbimą, jų vedimo tvarką. </w:t>
            </w:r>
          </w:p>
          <w:p w14:paraId="169379B4" w14:textId="77777777" w:rsidR="00C30C4F" w:rsidRDefault="00C30C4F" w:rsidP="00C30C4F">
            <w:pPr>
              <w:jc w:val="both"/>
              <w:rPr>
                <w:rFonts w:eastAsia="Times New Roman"/>
                <w:color w:val="000000"/>
              </w:rPr>
            </w:pPr>
          </w:p>
          <w:p w14:paraId="217D2E98" w14:textId="2208E6FF" w:rsidR="00C30C4F" w:rsidRPr="00CD161B" w:rsidRDefault="00C30C4F" w:rsidP="00C30C4F">
            <w:pPr>
              <w:jc w:val="both"/>
              <w:rPr>
                <w:rFonts w:ascii="Times New Roman" w:eastAsia="Times New Roman" w:hAnsi="Times New Roman" w:cs="Times New Roman"/>
                <w:sz w:val="24"/>
                <w:szCs w:val="24"/>
              </w:rPr>
            </w:pPr>
          </w:p>
        </w:tc>
        <w:tc>
          <w:tcPr>
            <w:tcW w:w="3447" w:type="dxa"/>
          </w:tcPr>
          <w:p w14:paraId="5A7141C7" w14:textId="77777777" w:rsidR="00C30C4F" w:rsidRPr="00CD161B" w:rsidRDefault="00C30C4F" w:rsidP="00C30C4F">
            <w:pPr>
              <w:jc w:val="both"/>
              <w:rPr>
                <w:rFonts w:ascii="Times New Roman" w:eastAsia="Times New Roman" w:hAnsi="Times New Roman" w:cs="Times New Roman"/>
                <w:sz w:val="24"/>
                <w:szCs w:val="24"/>
              </w:rPr>
            </w:pPr>
          </w:p>
        </w:tc>
        <w:tc>
          <w:tcPr>
            <w:tcW w:w="3447" w:type="dxa"/>
          </w:tcPr>
          <w:p w14:paraId="45F550D9" w14:textId="77777777" w:rsidR="00C30C4F" w:rsidRPr="00CD161B" w:rsidRDefault="00C30C4F" w:rsidP="00C30C4F">
            <w:pPr>
              <w:jc w:val="both"/>
              <w:rPr>
                <w:rFonts w:ascii="Times New Roman" w:eastAsia="Times New Roman" w:hAnsi="Times New Roman" w:cs="Times New Roman"/>
                <w:sz w:val="24"/>
                <w:szCs w:val="24"/>
              </w:rPr>
            </w:pPr>
          </w:p>
        </w:tc>
      </w:tr>
    </w:tbl>
    <w:p w14:paraId="30FAC7E5" w14:textId="77777777" w:rsidR="00374A32" w:rsidRPr="00CD161B" w:rsidRDefault="00374A32" w:rsidP="00CF27B7">
      <w:pPr>
        <w:spacing w:after="0" w:line="240" w:lineRule="auto"/>
        <w:ind w:firstLine="720"/>
        <w:jc w:val="both"/>
        <w:rPr>
          <w:rFonts w:ascii="Times New Roman" w:eastAsia="Times New Roman" w:hAnsi="Times New Roman" w:cs="Times New Roman"/>
          <w:b/>
          <w:bCs/>
          <w:sz w:val="24"/>
          <w:szCs w:val="24"/>
        </w:rPr>
      </w:pPr>
    </w:p>
    <w:p w14:paraId="5F792818" w14:textId="77777777" w:rsidR="00E347A7" w:rsidRPr="00CD161B" w:rsidRDefault="00E347A7" w:rsidP="00CF27B7">
      <w:pPr>
        <w:spacing w:after="0" w:line="240" w:lineRule="auto"/>
        <w:ind w:firstLine="720"/>
        <w:jc w:val="both"/>
        <w:rPr>
          <w:rFonts w:ascii="Times New Roman" w:eastAsia="Times New Roman" w:hAnsi="Times New Roman" w:cs="Times New Roman"/>
          <w:b/>
          <w:bCs/>
          <w:sz w:val="24"/>
          <w:szCs w:val="24"/>
        </w:rPr>
      </w:pPr>
    </w:p>
    <w:p w14:paraId="356329C9" w14:textId="77777777" w:rsidR="00CF27B7" w:rsidRDefault="00CF27B7" w:rsidP="00CF27B7">
      <w:pPr>
        <w:spacing w:after="0" w:line="240" w:lineRule="auto"/>
        <w:ind w:firstLine="720"/>
        <w:jc w:val="both"/>
        <w:rPr>
          <w:rFonts w:ascii="Times New Roman" w:eastAsia="Times New Roman" w:hAnsi="Times New Roman" w:cs="Times New Roman"/>
          <w:sz w:val="24"/>
          <w:szCs w:val="24"/>
        </w:rPr>
      </w:pPr>
    </w:p>
    <w:p w14:paraId="6D0A0077" w14:textId="77777777" w:rsidR="00E347A7" w:rsidRDefault="00E347A7" w:rsidP="00CF27B7">
      <w:pPr>
        <w:spacing w:after="0" w:line="240" w:lineRule="auto"/>
        <w:ind w:firstLine="720"/>
        <w:jc w:val="both"/>
        <w:rPr>
          <w:rFonts w:ascii="Times New Roman" w:eastAsia="Times New Roman" w:hAnsi="Times New Roman" w:cs="Times New Roman"/>
          <w:sz w:val="24"/>
          <w:szCs w:val="24"/>
        </w:rPr>
      </w:pPr>
    </w:p>
    <w:p w14:paraId="2D45CBDE" w14:textId="77777777" w:rsidR="00E347A7" w:rsidRDefault="00E347A7" w:rsidP="00CF27B7">
      <w:pPr>
        <w:spacing w:after="0" w:line="240" w:lineRule="auto"/>
        <w:ind w:firstLine="720"/>
        <w:jc w:val="both"/>
        <w:rPr>
          <w:rFonts w:ascii="Times New Roman" w:eastAsia="Times New Roman" w:hAnsi="Times New Roman" w:cs="Times New Roman"/>
          <w:sz w:val="24"/>
          <w:szCs w:val="24"/>
        </w:rPr>
      </w:pPr>
    </w:p>
    <w:p w14:paraId="56B5C77C" w14:textId="77777777" w:rsidR="00E347A7" w:rsidRDefault="00E347A7" w:rsidP="00CF27B7">
      <w:pPr>
        <w:spacing w:after="0" w:line="240" w:lineRule="auto"/>
        <w:ind w:firstLine="720"/>
        <w:jc w:val="both"/>
        <w:rPr>
          <w:rFonts w:ascii="Times New Roman" w:eastAsia="Times New Roman" w:hAnsi="Times New Roman" w:cs="Times New Roman"/>
          <w:sz w:val="24"/>
          <w:szCs w:val="24"/>
        </w:rPr>
      </w:pPr>
    </w:p>
    <w:sectPr w:rsidR="00E347A7" w:rsidSect="00E347A7">
      <w:pgSz w:w="15840" w:h="12240" w:orient="landscape"/>
      <w:pgMar w:top="1701" w:right="1134" w:bottom="567" w:left="1134" w:header="709" w:footer="709"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520575" w14:textId="77777777" w:rsidR="00E30593" w:rsidRDefault="00E30593" w:rsidP="000D0106">
      <w:pPr>
        <w:spacing w:after="0" w:line="240" w:lineRule="auto"/>
      </w:pPr>
      <w:r>
        <w:separator/>
      </w:r>
    </w:p>
  </w:endnote>
  <w:endnote w:type="continuationSeparator" w:id="0">
    <w:p w14:paraId="5F7869AD" w14:textId="77777777" w:rsidR="00E30593" w:rsidRDefault="00E30593" w:rsidP="000D0106">
      <w:pPr>
        <w:spacing w:after="0" w:line="240" w:lineRule="auto"/>
      </w:pPr>
      <w:r>
        <w:continuationSeparator/>
      </w:r>
    </w:p>
  </w:endnote>
  <w:endnote w:type="continuationNotice" w:id="1">
    <w:p w14:paraId="6DEF76BE" w14:textId="77777777" w:rsidR="00E30593" w:rsidRDefault="00E3059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19A8C9" w14:textId="77777777" w:rsidR="00E30593" w:rsidRDefault="00E30593" w:rsidP="000D0106">
      <w:pPr>
        <w:spacing w:after="0" w:line="240" w:lineRule="auto"/>
      </w:pPr>
      <w:r>
        <w:separator/>
      </w:r>
    </w:p>
  </w:footnote>
  <w:footnote w:type="continuationSeparator" w:id="0">
    <w:p w14:paraId="6A009E06" w14:textId="77777777" w:rsidR="00E30593" w:rsidRDefault="00E30593" w:rsidP="000D0106">
      <w:pPr>
        <w:spacing w:after="0" w:line="240" w:lineRule="auto"/>
      </w:pPr>
      <w:r>
        <w:continuationSeparator/>
      </w:r>
    </w:p>
  </w:footnote>
  <w:footnote w:type="continuationNotice" w:id="1">
    <w:p w14:paraId="10349FDD" w14:textId="77777777" w:rsidR="00E30593" w:rsidRDefault="00E3059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457F9"/>
    <w:multiLevelType w:val="hybridMultilevel"/>
    <w:tmpl w:val="87E039D0"/>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06313F5B"/>
    <w:multiLevelType w:val="hybridMultilevel"/>
    <w:tmpl w:val="7582A154"/>
    <w:lvl w:ilvl="0" w:tplc="DECAAA28">
      <w:numFmt w:val="bullet"/>
      <w:lvlText w:val="-"/>
      <w:lvlJc w:val="left"/>
      <w:pPr>
        <w:ind w:left="720" w:hanging="360"/>
      </w:pPr>
      <w:rPr>
        <w:rFonts w:ascii="Calibri" w:eastAsiaTheme="minorHAnsi" w:hAnsi="Calibri" w:cs="Calibri"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09F06634"/>
    <w:multiLevelType w:val="hybridMultilevel"/>
    <w:tmpl w:val="B0760A3A"/>
    <w:lvl w:ilvl="0" w:tplc="04270011">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134D278E"/>
    <w:multiLevelType w:val="hybridMultilevel"/>
    <w:tmpl w:val="7AB279E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181342BF"/>
    <w:multiLevelType w:val="hybridMultilevel"/>
    <w:tmpl w:val="98FC7C4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DDE795D"/>
    <w:multiLevelType w:val="hybridMultilevel"/>
    <w:tmpl w:val="C68C7EBC"/>
    <w:lvl w:ilvl="0" w:tplc="6B063CE6">
      <w:start w:val="1"/>
      <w:numFmt w:val="decimal"/>
      <w:lvlText w:val="%1."/>
      <w:lvlJc w:val="left"/>
      <w:pPr>
        <w:ind w:left="1076" w:hanging="360"/>
      </w:pPr>
      <w:rPr>
        <w:rFonts w:hint="default"/>
      </w:rPr>
    </w:lvl>
    <w:lvl w:ilvl="1" w:tplc="04270019" w:tentative="1">
      <w:start w:val="1"/>
      <w:numFmt w:val="lowerLetter"/>
      <w:lvlText w:val="%2."/>
      <w:lvlJc w:val="left"/>
      <w:pPr>
        <w:ind w:left="1796" w:hanging="360"/>
      </w:pPr>
    </w:lvl>
    <w:lvl w:ilvl="2" w:tplc="0427001B" w:tentative="1">
      <w:start w:val="1"/>
      <w:numFmt w:val="lowerRoman"/>
      <w:lvlText w:val="%3."/>
      <w:lvlJc w:val="right"/>
      <w:pPr>
        <w:ind w:left="2516" w:hanging="180"/>
      </w:pPr>
    </w:lvl>
    <w:lvl w:ilvl="3" w:tplc="0427000F" w:tentative="1">
      <w:start w:val="1"/>
      <w:numFmt w:val="decimal"/>
      <w:lvlText w:val="%4."/>
      <w:lvlJc w:val="left"/>
      <w:pPr>
        <w:ind w:left="3236" w:hanging="360"/>
      </w:pPr>
    </w:lvl>
    <w:lvl w:ilvl="4" w:tplc="04270019" w:tentative="1">
      <w:start w:val="1"/>
      <w:numFmt w:val="lowerLetter"/>
      <w:lvlText w:val="%5."/>
      <w:lvlJc w:val="left"/>
      <w:pPr>
        <w:ind w:left="3956" w:hanging="360"/>
      </w:pPr>
    </w:lvl>
    <w:lvl w:ilvl="5" w:tplc="0427001B" w:tentative="1">
      <w:start w:val="1"/>
      <w:numFmt w:val="lowerRoman"/>
      <w:lvlText w:val="%6."/>
      <w:lvlJc w:val="right"/>
      <w:pPr>
        <w:ind w:left="4676" w:hanging="180"/>
      </w:pPr>
    </w:lvl>
    <w:lvl w:ilvl="6" w:tplc="0427000F" w:tentative="1">
      <w:start w:val="1"/>
      <w:numFmt w:val="decimal"/>
      <w:lvlText w:val="%7."/>
      <w:lvlJc w:val="left"/>
      <w:pPr>
        <w:ind w:left="5396" w:hanging="360"/>
      </w:pPr>
    </w:lvl>
    <w:lvl w:ilvl="7" w:tplc="04270019" w:tentative="1">
      <w:start w:val="1"/>
      <w:numFmt w:val="lowerLetter"/>
      <w:lvlText w:val="%8."/>
      <w:lvlJc w:val="left"/>
      <w:pPr>
        <w:ind w:left="6116" w:hanging="360"/>
      </w:pPr>
    </w:lvl>
    <w:lvl w:ilvl="8" w:tplc="0427001B" w:tentative="1">
      <w:start w:val="1"/>
      <w:numFmt w:val="lowerRoman"/>
      <w:lvlText w:val="%9."/>
      <w:lvlJc w:val="right"/>
      <w:pPr>
        <w:ind w:left="6836" w:hanging="180"/>
      </w:pPr>
    </w:lvl>
  </w:abstractNum>
  <w:abstractNum w:abstractNumId="6" w15:restartNumberingAfterBreak="0">
    <w:nsid w:val="20A16B15"/>
    <w:multiLevelType w:val="hybridMultilevel"/>
    <w:tmpl w:val="543015EC"/>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21A331EB"/>
    <w:multiLevelType w:val="hybridMultilevel"/>
    <w:tmpl w:val="A17CA8DE"/>
    <w:lvl w:ilvl="0" w:tplc="B57E35A0">
      <w:start w:val="1"/>
      <w:numFmt w:val="decimal"/>
      <w:lvlText w:val="%1)"/>
      <w:lvlJc w:val="left"/>
      <w:pPr>
        <w:ind w:left="1656" w:hanging="360"/>
      </w:pPr>
      <w:rPr>
        <w:rFonts w:hint="default"/>
      </w:rPr>
    </w:lvl>
    <w:lvl w:ilvl="1" w:tplc="04270019" w:tentative="1">
      <w:start w:val="1"/>
      <w:numFmt w:val="lowerLetter"/>
      <w:lvlText w:val="%2."/>
      <w:lvlJc w:val="left"/>
      <w:pPr>
        <w:ind w:left="2376" w:hanging="360"/>
      </w:pPr>
    </w:lvl>
    <w:lvl w:ilvl="2" w:tplc="0427001B" w:tentative="1">
      <w:start w:val="1"/>
      <w:numFmt w:val="lowerRoman"/>
      <w:lvlText w:val="%3."/>
      <w:lvlJc w:val="right"/>
      <w:pPr>
        <w:ind w:left="3096" w:hanging="180"/>
      </w:pPr>
    </w:lvl>
    <w:lvl w:ilvl="3" w:tplc="0427000F" w:tentative="1">
      <w:start w:val="1"/>
      <w:numFmt w:val="decimal"/>
      <w:lvlText w:val="%4."/>
      <w:lvlJc w:val="left"/>
      <w:pPr>
        <w:ind w:left="3816" w:hanging="360"/>
      </w:pPr>
    </w:lvl>
    <w:lvl w:ilvl="4" w:tplc="04270019" w:tentative="1">
      <w:start w:val="1"/>
      <w:numFmt w:val="lowerLetter"/>
      <w:lvlText w:val="%5."/>
      <w:lvlJc w:val="left"/>
      <w:pPr>
        <w:ind w:left="4536" w:hanging="360"/>
      </w:pPr>
    </w:lvl>
    <w:lvl w:ilvl="5" w:tplc="0427001B" w:tentative="1">
      <w:start w:val="1"/>
      <w:numFmt w:val="lowerRoman"/>
      <w:lvlText w:val="%6."/>
      <w:lvlJc w:val="right"/>
      <w:pPr>
        <w:ind w:left="5256" w:hanging="180"/>
      </w:pPr>
    </w:lvl>
    <w:lvl w:ilvl="6" w:tplc="0427000F" w:tentative="1">
      <w:start w:val="1"/>
      <w:numFmt w:val="decimal"/>
      <w:lvlText w:val="%7."/>
      <w:lvlJc w:val="left"/>
      <w:pPr>
        <w:ind w:left="5976" w:hanging="360"/>
      </w:pPr>
    </w:lvl>
    <w:lvl w:ilvl="7" w:tplc="04270019" w:tentative="1">
      <w:start w:val="1"/>
      <w:numFmt w:val="lowerLetter"/>
      <w:lvlText w:val="%8."/>
      <w:lvlJc w:val="left"/>
      <w:pPr>
        <w:ind w:left="6696" w:hanging="360"/>
      </w:pPr>
    </w:lvl>
    <w:lvl w:ilvl="8" w:tplc="0427001B" w:tentative="1">
      <w:start w:val="1"/>
      <w:numFmt w:val="lowerRoman"/>
      <w:lvlText w:val="%9."/>
      <w:lvlJc w:val="right"/>
      <w:pPr>
        <w:ind w:left="7416" w:hanging="180"/>
      </w:pPr>
    </w:lvl>
  </w:abstractNum>
  <w:abstractNum w:abstractNumId="8" w15:restartNumberingAfterBreak="0">
    <w:nsid w:val="23860333"/>
    <w:multiLevelType w:val="hybridMultilevel"/>
    <w:tmpl w:val="CA58506A"/>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23DB35B9"/>
    <w:multiLevelType w:val="hybridMultilevel"/>
    <w:tmpl w:val="63A2CEBE"/>
    <w:lvl w:ilvl="0" w:tplc="976C9054">
      <w:start w:val="1"/>
      <w:numFmt w:val="decimal"/>
      <w:lvlText w:val="%1."/>
      <w:lvlJc w:val="left"/>
      <w:pPr>
        <w:ind w:left="1004" w:hanging="360"/>
      </w:pPr>
      <w:rPr>
        <w:rFonts w:hint="default"/>
      </w:rPr>
    </w:lvl>
    <w:lvl w:ilvl="1" w:tplc="04270019" w:tentative="1">
      <w:start w:val="1"/>
      <w:numFmt w:val="lowerLetter"/>
      <w:lvlText w:val="%2."/>
      <w:lvlJc w:val="left"/>
      <w:pPr>
        <w:ind w:left="1724" w:hanging="360"/>
      </w:pPr>
    </w:lvl>
    <w:lvl w:ilvl="2" w:tplc="0427001B" w:tentative="1">
      <w:start w:val="1"/>
      <w:numFmt w:val="lowerRoman"/>
      <w:lvlText w:val="%3."/>
      <w:lvlJc w:val="right"/>
      <w:pPr>
        <w:ind w:left="2444" w:hanging="180"/>
      </w:pPr>
    </w:lvl>
    <w:lvl w:ilvl="3" w:tplc="0427000F" w:tentative="1">
      <w:start w:val="1"/>
      <w:numFmt w:val="decimal"/>
      <w:lvlText w:val="%4."/>
      <w:lvlJc w:val="left"/>
      <w:pPr>
        <w:ind w:left="3164" w:hanging="360"/>
      </w:pPr>
    </w:lvl>
    <w:lvl w:ilvl="4" w:tplc="04270019" w:tentative="1">
      <w:start w:val="1"/>
      <w:numFmt w:val="lowerLetter"/>
      <w:lvlText w:val="%5."/>
      <w:lvlJc w:val="left"/>
      <w:pPr>
        <w:ind w:left="3884" w:hanging="360"/>
      </w:pPr>
    </w:lvl>
    <w:lvl w:ilvl="5" w:tplc="0427001B" w:tentative="1">
      <w:start w:val="1"/>
      <w:numFmt w:val="lowerRoman"/>
      <w:lvlText w:val="%6."/>
      <w:lvlJc w:val="right"/>
      <w:pPr>
        <w:ind w:left="4604" w:hanging="180"/>
      </w:pPr>
    </w:lvl>
    <w:lvl w:ilvl="6" w:tplc="0427000F" w:tentative="1">
      <w:start w:val="1"/>
      <w:numFmt w:val="decimal"/>
      <w:lvlText w:val="%7."/>
      <w:lvlJc w:val="left"/>
      <w:pPr>
        <w:ind w:left="5324" w:hanging="360"/>
      </w:pPr>
    </w:lvl>
    <w:lvl w:ilvl="7" w:tplc="04270019" w:tentative="1">
      <w:start w:val="1"/>
      <w:numFmt w:val="lowerLetter"/>
      <w:lvlText w:val="%8."/>
      <w:lvlJc w:val="left"/>
      <w:pPr>
        <w:ind w:left="6044" w:hanging="360"/>
      </w:pPr>
    </w:lvl>
    <w:lvl w:ilvl="8" w:tplc="0427001B" w:tentative="1">
      <w:start w:val="1"/>
      <w:numFmt w:val="lowerRoman"/>
      <w:lvlText w:val="%9."/>
      <w:lvlJc w:val="right"/>
      <w:pPr>
        <w:ind w:left="6764" w:hanging="180"/>
      </w:pPr>
    </w:lvl>
  </w:abstractNum>
  <w:abstractNum w:abstractNumId="10" w15:restartNumberingAfterBreak="0">
    <w:nsid w:val="242139A0"/>
    <w:multiLevelType w:val="hybridMultilevel"/>
    <w:tmpl w:val="A4AA7AB2"/>
    <w:lvl w:ilvl="0" w:tplc="0427000F">
      <w:start w:val="1"/>
      <w:numFmt w:val="decimal"/>
      <w:lvlText w:val="%1."/>
      <w:lvlJc w:val="left"/>
      <w:pPr>
        <w:ind w:left="644"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259A4E9E"/>
    <w:multiLevelType w:val="hybridMultilevel"/>
    <w:tmpl w:val="0CA0B31E"/>
    <w:lvl w:ilvl="0" w:tplc="1EAC26BE">
      <w:start w:val="1"/>
      <w:numFmt w:val="decimal"/>
      <w:lvlText w:val="%1."/>
      <w:lvlJc w:val="left"/>
      <w:pPr>
        <w:ind w:left="720" w:hanging="360"/>
      </w:pPr>
      <w:rPr>
        <w:color w:val="000000" w:themeColor="text1"/>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12" w15:restartNumberingAfterBreak="0">
    <w:nsid w:val="28615102"/>
    <w:multiLevelType w:val="hybridMultilevel"/>
    <w:tmpl w:val="FD123B5C"/>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2B0A5415"/>
    <w:multiLevelType w:val="hybridMultilevel"/>
    <w:tmpl w:val="D5EA23F4"/>
    <w:lvl w:ilvl="0" w:tplc="0427000F">
      <w:start w:val="1"/>
      <w:numFmt w:val="decimal"/>
      <w:lvlText w:val="%1."/>
      <w:lvlJc w:val="left"/>
      <w:pPr>
        <w:ind w:left="1800" w:hanging="360"/>
      </w:p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14" w15:restartNumberingAfterBreak="0">
    <w:nsid w:val="2CA90E33"/>
    <w:multiLevelType w:val="hybridMultilevel"/>
    <w:tmpl w:val="2B723F6C"/>
    <w:lvl w:ilvl="0" w:tplc="74C2C17C">
      <w:start w:val="3"/>
      <w:numFmt w:val="bullet"/>
      <w:lvlText w:val="–"/>
      <w:lvlJc w:val="left"/>
      <w:pPr>
        <w:ind w:left="720" w:hanging="360"/>
      </w:pPr>
      <w:rPr>
        <w:rFonts w:ascii="Times New Roman" w:eastAsiaTheme="minorHAnsi"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5" w15:restartNumberingAfterBreak="0">
    <w:nsid w:val="2EA641F3"/>
    <w:multiLevelType w:val="hybridMultilevel"/>
    <w:tmpl w:val="E200DBC2"/>
    <w:lvl w:ilvl="0" w:tplc="68644880">
      <w:start w:val="1"/>
      <w:numFmt w:val="lowerLetter"/>
      <w:lvlText w:val="%1)"/>
      <w:lvlJc w:val="left"/>
      <w:pPr>
        <w:ind w:left="1656" w:hanging="360"/>
      </w:pPr>
      <w:rPr>
        <w:rFonts w:hint="default"/>
      </w:rPr>
    </w:lvl>
    <w:lvl w:ilvl="1" w:tplc="04270019" w:tentative="1">
      <w:start w:val="1"/>
      <w:numFmt w:val="lowerLetter"/>
      <w:lvlText w:val="%2."/>
      <w:lvlJc w:val="left"/>
      <w:pPr>
        <w:ind w:left="2376" w:hanging="360"/>
      </w:pPr>
    </w:lvl>
    <w:lvl w:ilvl="2" w:tplc="0427001B" w:tentative="1">
      <w:start w:val="1"/>
      <w:numFmt w:val="lowerRoman"/>
      <w:lvlText w:val="%3."/>
      <w:lvlJc w:val="right"/>
      <w:pPr>
        <w:ind w:left="3096" w:hanging="180"/>
      </w:pPr>
    </w:lvl>
    <w:lvl w:ilvl="3" w:tplc="0427000F" w:tentative="1">
      <w:start w:val="1"/>
      <w:numFmt w:val="decimal"/>
      <w:lvlText w:val="%4."/>
      <w:lvlJc w:val="left"/>
      <w:pPr>
        <w:ind w:left="3816" w:hanging="360"/>
      </w:pPr>
    </w:lvl>
    <w:lvl w:ilvl="4" w:tplc="04270019" w:tentative="1">
      <w:start w:val="1"/>
      <w:numFmt w:val="lowerLetter"/>
      <w:lvlText w:val="%5."/>
      <w:lvlJc w:val="left"/>
      <w:pPr>
        <w:ind w:left="4536" w:hanging="360"/>
      </w:pPr>
    </w:lvl>
    <w:lvl w:ilvl="5" w:tplc="0427001B" w:tentative="1">
      <w:start w:val="1"/>
      <w:numFmt w:val="lowerRoman"/>
      <w:lvlText w:val="%6."/>
      <w:lvlJc w:val="right"/>
      <w:pPr>
        <w:ind w:left="5256" w:hanging="180"/>
      </w:pPr>
    </w:lvl>
    <w:lvl w:ilvl="6" w:tplc="0427000F" w:tentative="1">
      <w:start w:val="1"/>
      <w:numFmt w:val="decimal"/>
      <w:lvlText w:val="%7."/>
      <w:lvlJc w:val="left"/>
      <w:pPr>
        <w:ind w:left="5976" w:hanging="360"/>
      </w:pPr>
    </w:lvl>
    <w:lvl w:ilvl="7" w:tplc="04270019" w:tentative="1">
      <w:start w:val="1"/>
      <w:numFmt w:val="lowerLetter"/>
      <w:lvlText w:val="%8."/>
      <w:lvlJc w:val="left"/>
      <w:pPr>
        <w:ind w:left="6696" w:hanging="360"/>
      </w:pPr>
    </w:lvl>
    <w:lvl w:ilvl="8" w:tplc="0427001B" w:tentative="1">
      <w:start w:val="1"/>
      <w:numFmt w:val="lowerRoman"/>
      <w:lvlText w:val="%9."/>
      <w:lvlJc w:val="right"/>
      <w:pPr>
        <w:ind w:left="7416" w:hanging="180"/>
      </w:pPr>
    </w:lvl>
  </w:abstractNum>
  <w:abstractNum w:abstractNumId="16" w15:restartNumberingAfterBreak="0">
    <w:nsid w:val="30B12786"/>
    <w:multiLevelType w:val="hybridMultilevel"/>
    <w:tmpl w:val="C4963C6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7" w15:restartNumberingAfterBreak="0">
    <w:nsid w:val="407B710E"/>
    <w:multiLevelType w:val="hybridMultilevel"/>
    <w:tmpl w:val="0D9A4E96"/>
    <w:lvl w:ilvl="0" w:tplc="0427000F">
      <w:start w:val="1"/>
      <w:numFmt w:val="decimal"/>
      <w:lvlText w:val="%1."/>
      <w:lvlJc w:val="left"/>
      <w:pPr>
        <w:ind w:left="1800" w:hanging="360"/>
      </w:pPr>
      <w:rPr>
        <w:rFonts w:hint="default"/>
      </w:rPr>
    </w:lvl>
    <w:lvl w:ilvl="1" w:tplc="04270003" w:tentative="1">
      <w:start w:val="1"/>
      <w:numFmt w:val="bullet"/>
      <w:lvlText w:val="o"/>
      <w:lvlJc w:val="left"/>
      <w:pPr>
        <w:ind w:left="2520" w:hanging="360"/>
      </w:pPr>
      <w:rPr>
        <w:rFonts w:ascii="Courier New" w:hAnsi="Courier New" w:cs="Courier New" w:hint="default"/>
      </w:rPr>
    </w:lvl>
    <w:lvl w:ilvl="2" w:tplc="04270005" w:tentative="1">
      <w:start w:val="1"/>
      <w:numFmt w:val="bullet"/>
      <w:lvlText w:val=""/>
      <w:lvlJc w:val="left"/>
      <w:pPr>
        <w:ind w:left="3240" w:hanging="360"/>
      </w:pPr>
      <w:rPr>
        <w:rFonts w:ascii="Wingdings" w:hAnsi="Wingdings" w:hint="default"/>
      </w:rPr>
    </w:lvl>
    <w:lvl w:ilvl="3" w:tplc="04270001" w:tentative="1">
      <w:start w:val="1"/>
      <w:numFmt w:val="bullet"/>
      <w:lvlText w:val=""/>
      <w:lvlJc w:val="left"/>
      <w:pPr>
        <w:ind w:left="3960" w:hanging="360"/>
      </w:pPr>
      <w:rPr>
        <w:rFonts w:ascii="Symbol" w:hAnsi="Symbol" w:hint="default"/>
      </w:rPr>
    </w:lvl>
    <w:lvl w:ilvl="4" w:tplc="04270003" w:tentative="1">
      <w:start w:val="1"/>
      <w:numFmt w:val="bullet"/>
      <w:lvlText w:val="o"/>
      <w:lvlJc w:val="left"/>
      <w:pPr>
        <w:ind w:left="4680" w:hanging="360"/>
      </w:pPr>
      <w:rPr>
        <w:rFonts w:ascii="Courier New" w:hAnsi="Courier New" w:cs="Courier New" w:hint="default"/>
      </w:rPr>
    </w:lvl>
    <w:lvl w:ilvl="5" w:tplc="04270005" w:tentative="1">
      <w:start w:val="1"/>
      <w:numFmt w:val="bullet"/>
      <w:lvlText w:val=""/>
      <w:lvlJc w:val="left"/>
      <w:pPr>
        <w:ind w:left="5400" w:hanging="360"/>
      </w:pPr>
      <w:rPr>
        <w:rFonts w:ascii="Wingdings" w:hAnsi="Wingdings" w:hint="default"/>
      </w:rPr>
    </w:lvl>
    <w:lvl w:ilvl="6" w:tplc="04270001" w:tentative="1">
      <w:start w:val="1"/>
      <w:numFmt w:val="bullet"/>
      <w:lvlText w:val=""/>
      <w:lvlJc w:val="left"/>
      <w:pPr>
        <w:ind w:left="6120" w:hanging="360"/>
      </w:pPr>
      <w:rPr>
        <w:rFonts w:ascii="Symbol" w:hAnsi="Symbol" w:hint="default"/>
      </w:rPr>
    </w:lvl>
    <w:lvl w:ilvl="7" w:tplc="04270003" w:tentative="1">
      <w:start w:val="1"/>
      <w:numFmt w:val="bullet"/>
      <w:lvlText w:val="o"/>
      <w:lvlJc w:val="left"/>
      <w:pPr>
        <w:ind w:left="6840" w:hanging="360"/>
      </w:pPr>
      <w:rPr>
        <w:rFonts w:ascii="Courier New" w:hAnsi="Courier New" w:cs="Courier New" w:hint="default"/>
      </w:rPr>
    </w:lvl>
    <w:lvl w:ilvl="8" w:tplc="04270005" w:tentative="1">
      <w:start w:val="1"/>
      <w:numFmt w:val="bullet"/>
      <w:lvlText w:val=""/>
      <w:lvlJc w:val="left"/>
      <w:pPr>
        <w:ind w:left="7560" w:hanging="360"/>
      </w:pPr>
      <w:rPr>
        <w:rFonts w:ascii="Wingdings" w:hAnsi="Wingdings" w:hint="default"/>
      </w:rPr>
    </w:lvl>
  </w:abstractNum>
  <w:abstractNum w:abstractNumId="18" w15:restartNumberingAfterBreak="0">
    <w:nsid w:val="453D7DD4"/>
    <w:multiLevelType w:val="hybridMultilevel"/>
    <w:tmpl w:val="DFB6D342"/>
    <w:lvl w:ilvl="0" w:tplc="8E9454B4">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9" w15:restartNumberingAfterBreak="0">
    <w:nsid w:val="468B05B4"/>
    <w:multiLevelType w:val="hybridMultilevel"/>
    <w:tmpl w:val="129085A6"/>
    <w:lvl w:ilvl="0" w:tplc="0427000F">
      <w:start w:val="1"/>
      <w:numFmt w:val="decimal"/>
      <w:lvlText w:val="%1."/>
      <w:lvlJc w:val="left"/>
      <w:pPr>
        <w:ind w:left="644"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15:restartNumberingAfterBreak="0">
    <w:nsid w:val="47374414"/>
    <w:multiLevelType w:val="hybridMultilevel"/>
    <w:tmpl w:val="B6E2B29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1" w15:restartNumberingAfterBreak="0">
    <w:nsid w:val="4A6B39A7"/>
    <w:multiLevelType w:val="hybridMultilevel"/>
    <w:tmpl w:val="D466D048"/>
    <w:lvl w:ilvl="0" w:tplc="0427000F">
      <w:start w:val="1"/>
      <w:numFmt w:val="decimal"/>
      <w:lvlText w:val="%1."/>
      <w:lvlJc w:val="left"/>
      <w:pPr>
        <w:ind w:left="1440" w:hanging="360"/>
      </w:p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22" w15:restartNumberingAfterBreak="0">
    <w:nsid w:val="4C2D3031"/>
    <w:multiLevelType w:val="hybridMultilevel"/>
    <w:tmpl w:val="BE86C944"/>
    <w:lvl w:ilvl="0" w:tplc="04270011">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3" w15:restartNumberingAfterBreak="0">
    <w:nsid w:val="50632CFB"/>
    <w:multiLevelType w:val="hybridMultilevel"/>
    <w:tmpl w:val="A14C4734"/>
    <w:lvl w:ilvl="0" w:tplc="0427000F">
      <w:start w:val="1"/>
      <w:numFmt w:val="decimal"/>
      <w:lvlText w:val="%1."/>
      <w:lvlJc w:val="left"/>
      <w:pPr>
        <w:ind w:left="1080" w:hanging="360"/>
      </w:p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24" w15:restartNumberingAfterBreak="0">
    <w:nsid w:val="57650326"/>
    <w:multiLevelType w:val="hybridMultilevel"/>
    <w:tmpl w:val="5D34F08E"/>
    <w:lvl w:ilvl="0" w:tplc="04270011">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5" w15:restartNumberingAfterBreak="0">
    <w:nsid w:val="5B5B77AD"/>
    <w:multiLevelType w:val="hybridMultilevel"/>
    <w:tmpl w:val="02D4C5C2"/>
    <w:lvl w:ilvl="0" w:tplc="04270001">
      <w:start w:val="1"/>
      <w:numFmt w:val="bullet"/>
      <w:lvlText w:val=""/>
      <w:lvlJc w:val="left"/>
      <w:pPr>
        <w:ind w:left="1740" w:hanging="360"/>
      </w:pPr>
      <w:rPr>
        <w:rFonts w:ascii="Symbol" w:hAnsi="Symbol" w:hint="default"/>
      </w:rPr>
    </w:lvl>
    <w:lvl w:ilvl="1" w:tplc="04270003" w:tentative="1">
      <w:start w:val="1"/>
      <w:numFmt w:val="bullet"/>
      <w:lvlText w:val="o"/>
      <w:lvlJc w:val="left"/>
      <w:pPr>
        <w:ind w:left="2460" w:hanging="360"/>
      </w:pPr>
      <w:rPr>
        <w:rFonts w:ascii="Courier New" w:hAnsi="Courier New" w:cs="Courier New" w:hint="default"/>
      </w:rPr>
    </w:lvl>
    <w:lvl w:ilvl="2" w:tplc="04270005" w:tentative="1">
      <w:start w:val="1"/>
      <w:numFmt w:val="bullet"/>
      <w:lvlText w:val=""/>
      <w:lvlJc w:val="left"/>
      <w:pPr>
        <w:ind w:left="3180" w:hanging="360"/>
      </w:pPr>
      <w:rPr>
        <w:rFonts w:ascii="Wingdings" w:hAnsi="Wingdings" w:hint="default"/>
      </w:rPr>
    </w:lvl>
    <w:lvl w:ilvl="3" w:tplc="04270001" w:tentative="1">
      <w:start w:val="1"/>
      <w:numFmt w:val="bullet"/>
      <w:lvlText w:val=""/>
      <w:lvlJc w:val="left"/>
      <w:pPr>
        <w:ind w:left="3900" w:hanging="360"/>
      </w:pPr>
      <w:rPr>
        <w:rFonts w:ascii="Symbol" w:hAnsi="Symbol" w:hint="default"/>
      </w:rPr>
    </w:lvl>
    <w:lvl w:ilvl="4" w:tplc="04270003" w:tentative="1">
      <w:start w:val="1"/>
      <w:numFmt w:val="bullet"/>
      <w:lvlText w:val="o"/>
      <w:lvlJc w:val="left"/>
      <w:pPr>
        <w:ind w:left="4620" w:hanging="360"/>
      </w:pPr>
      <w:rPr>
        <w:rFonts w:ascii="Courier New" w:hAnsi="Courier New" w:cs="Courier New" w:hint="default"/>
      </w:rPr>
    </w:lvl>
    <w:lvl w:ilvl="5" w:tplc="04270005" w:tentative="1">
      <w:start w:val="1"/>
      <w:numFmt w:val="bullet"/>
      <w:lvlText w:val=""/>
      <w:lvlJc w:val="left"/>
      <w:pPr>
        <w:ind w:left="5340" w:hanging="360"/>
      </w:pPr>
      <w:rPr>
        <w:rFonts w:ascii="Wingdings" w:hAnsi="Wingdings" w:hint="default"/>
      </w:rPr>
    </w:lvl>
    <w:lvl w:ilvl="6" w:tplc="04270001" w:tentative="1">
      <w:start w:val="1"/>
      <w:numFmt w:val="bullet"/>
      <w:lvlText w:val=""/>
      <w:lvlJc w:val="left"/>
      <w:pPr>
        <w:ind w:left="6060" w:hanging="360"/>
      </w:pPr>
      <w:rPr>
        <w:rFonts w:ascii="Symbol" w:hAnsi="Symbol" w:hint="default"/>
      </w:rPr>
    </w:lvl>
    <w:lvl w:ilvl="7" w:tplc="04270003" w:tentative="1">
      <w:start w:val="1"/>
      <w:numFmt w:val="bullet"/>
      <w:lvlText w:val="o"/>
      <w:lvlJc w:val="left"/>
      <w:pPr>
        <w:ind w:left="6780" w:hanging="360"/>
      </w:pPr>
      <w:rPr>
        <w:rFonts w:ascii="Courier New" w:hAnsi="Courier New" w:cs="Courier New" w:hint="default"/>
      </w:rPr>
    </w:lvl>
    <w:lvl w:ilvl="8" w:tplc="04270005" w:tentative="1">
      <w:start w:val="1"/>
      <w:numFmt w:val="bullet"/>
      <w:lvlText w:val=""/>
      <w:lvlJc w:val="left"/>
      <w:pPr>
        <w:ind w:left="7500" w:hanging="360"/>
      </w:pPr>
      <w:rPr>
        <w:rFonts w:ascii="Wingdings" w:hAnsi="Wingdings" w:hint="default"/>
      </w:rPr>
    </w:lvl>
  </w:abstractNum>
  <w:abstractNum w:abstractNumId="26" w15:restartNumberingAfterBreak="0">
    <w:nsid w:val="5F981DD4"/>
    <w:multiLevelType w:val="hybridMultilevel"/>
    <w:tmpl w:val="F524E9F8"/>
    <w:lvl w:ilvl="0" w:tplc="0427000F">
      <w:start w:val="1"/>
      <w:numFmt w:val="decimal"/>
      <w:lvlText w:val="%1."/>
      <w:lvlJc w:val="left"/>
      <w:pPr>
        <w:ind w:left="1800" w:hanging="360"/>
      </w:p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27" w15:restartNumberingAfterBreak="0">
    <w:nsid w:val="6078177B"/>
    <w:multiLevelType w:val="hybridMultilevel"/>
    <w:tmpl w:val="1412508A"/>
    <w:lvl w:ilvl="0" w:tplc="0427000F">
      <w:start w:val="1"/>
      <w:numFmt w:val="decimal"/>
      <w:lvlText w:val="%1."/>
      <w:lvlJc w:val="left"/>
      <w:pPr>
        <w:ind w:left="1800" w:hanging="360"/>
      </w:p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28" w15:restartNumberingAfterBreak="0">
    <w:nsid w:val="63370ADC"/>
    <w:multiLevelType w:val="hybridMultilevel"/>
    <w:tmpl w:val="7A186E4E"/>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9" w15:restartNumberingAfterBreak="0">
    <w:nsid w:val="6CC76772"/>
    <w:multiLevelType w:val="hybridMultilevel"/>
    <w:tmpl w:val="3A18241C"/>
    <w:lvl w:ilvl="0" w:tplc="0427000F">
      <w:start w:val="1"/>
      <w:numFmt w:val="decimal"/>
      <w:lvlText w:val="%1."/>
      <w:lvlJc w:val="left"/>
      <w:pPr>
        <w:ind w:left="1080" w:hanging="360"/>
      </w:p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30" w15:restartNumberingAfterBreak="0">
    <w:nsid w:val="70523692"/>
    <w:multiLevelType w:val="hybridMultilevel"/>
    <w:tmpl w:val="2D5A65C8"/>
    <w:lvl w:ilvl="0" w:tplc="BBE23C50">
      <w:start w:val="2"/>
      <w:numFmt w:val="bullet"/>
      <w:lvlText w:val="-"/>
      <w:lvlJc w:val="left"/>
      <w:pPr>
        <w:ind w:left="720" w:hanging="360"/>
      </w:pPr>
      <w:rPr>
        <w:rFonts w:ascii="Times New Roman" w:eastAsiaTheme="minorHAnsi" w:hAnsi="Times New Roman" w:cs="Times New Roman" w:hint="default"/>
        <w:b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1" w15:restartNumberingAfterBreak="0">
    <w:nsid w:val="75D95837"/>
    <w:multiLevelType w:val="hybridMultilevel"/>
    <w:tmpl w:val="FE2A360C"/>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2" w15:restartNumberingAfterBreak="0">
    <w:nsid w:val="779B3716"/>
    <w:multiLevelType w:val="hybridMultilevel"/>
    <w:tmpl w:val="2B769EC2"/>
    <w:lvl w:ilvl="0" w:tplc="78524A20">
      <w:start w:val="2"/>
      <w:numFmt w:val="bullet"/>
      <w:lvlText w:val="-"/>
      <w:lvlJc w:val="left"/>
      <w:pPr>
        <w:ind w:left="1656" w:hanging="360"/>
      </w:pPr>
      <w:rPr>
        <w:rFonts w:ascii="Aptos" w:eastAsia="Aptos" w:hAnsi="Aptos" w:cstheme="minorHAnsi" w:hint="default"/>
      </w:rPr>
    </w:lvl>
    <w:lvl w:ilvl="1" w:tplc="04270003" w:tentative="1">
      <w:start w:val="1"/>
      <w:numFmt w:val="bullet"/>
      <w:lvlText w:val="o"/>
      <w:lvlJc w:val="left"/>
      <w:pPr>
        <w:ind w:left="2376" w:hanging="360"/>
      </w:pPr>
      <w:rPr>
        <w:rFonts w:ascii="Courier New" w:hAnsi="Courier New" w:cs="Courier New" w:hint="default"/>
      </w:rPr>
    </w:lvl>
    <w:lvl w:ilvl="2" w:tplc="04270005" w:tentative="1">
      <w:start w:val="1"/>
      <w:numFmt w:val="bullet"/>
      <w:lvlText w:val=""/>
      <w:lvlJc w:val="left"/>
      <w:pPr>
        <w:ind w:left="3096" w:hanging="360"/>
      </w:pPr>
      <w:rPr>
        <w:rFonts w:ascii="Wingdings" w:hAnsi="Wingdings" w:hint="default"/>
      </w:rPr>
    </w:lvl>
    <w:lvl w:ilvl="3" w:tplc="04270001" w:tentative="1">
      <w:start w:val="1"/>
      <w:numFmt w:val="bullet"/>
      <w:lvlText w:val=""/>
      <w:lvlJc w:val="left"/>
      <w:pPr>
        <w:ind w:left="3816" w:hanging="360"/>
      </w:pPr>
      <w:rPr>
        <w:rFonts w:ascii="Symbol" w:hAnsi="Symbol" w:hint="default"/>
      </w:rPr>
    </w:lvl>
    <w:lvl w:ilvl="4" w:tplc="04270003" w:tentative="1">
      <w:start w:val="1"/>
      <w:numFmt w:val="bullet"/>
      <w:lvlText w:val="o"/>
      <w:lvlJc w:val="left"/>
      <w:pPr>
        <w:ind w:left="4536" w:hanging="360"/>
      </w:pPr>
      <w:rPr>
        <w:rFonts w:ascii="Courier New" w:hAnsi="Courier New" w:cs="Courier New" w:hint="default"/>
      </w:rPr>
    </w:lvl>
    <w:lvl w:ilvl="5" w:tplc="04270005" w:tentative="1">
      <w:start w:val="1"/>
      <w:numFmt w:val="bullet"/>
      <w:lvlText w:val=""/>
      <w:lvlJc w:val="left"/>
      <w:pPr>
        <w:ind w:left="5256" w:hanging="360"/>
      </w:pPr>
      <w:rPr>
        <w:rFonts w:ascii="Wingdings" w:hAnsi="Wingdings" w:hint="default"/>
      </w:rPr>
    </w:lvl>
    <w:lvl w:ilvl="6" w:tplc="04270001" w:tentative="1">
      <w:start w:val="1"/>
      <w:numFmt w:val="bullet"/>
      <w:lvlText w:val=""/>
      <w:lvlJc w:val="left"/>
      <w:pPr>
        <w:ind w:left="5976" w:hanging="360"/>
      </w:pPr>
      <w:rPr>
        <w:rFonts w:ascii="Symbol" w:hAnsi="Symbol" w:hint="default"/>
      </w:rPr>
    </w:lvl>
    <w:lvl w:ilvl="7" w:tplc="04270003" w:tentative="1">
      <w:start w:val="1"/>
      <w:numFmt w:val="bullet"/>
      <w:lvlText w:val="o"/>
      <w:lvlJc w:val="left"/>
      <w:pPr>
        <w:ind w:left="6696" w:hanging="360"/>
      </w:pPr>
      <w:rPr>
        <w:rFonts w:ascii="Courier New" w:hAnsi="Courier New" w:cs="Courier New" w:hint="default"/>
      </w:rPr>
    </w:lvl>
    <w:lvl w:ilvl="8" w:tplc="04270005" w:tentative="1">
      <w:start w:val="1"/>
      <w:numFmt w:val="bullet"/>
      <w:lvlText w:val=""/>
      <w:lvlJc w:val="left"/>
      <w:pPr>
        <w:ind w:left="7416" w:hanging="360"/>
      </w:pPr>
      <w:rPr>
        <w:rFonts w:ascii="Wingdings" w:hAnsi="Wingdings" w:hint="default"/>
      </w:rPr>
    </w:lvl>
  </w:abstractNum>
  <w:abstractNum w:abstractNumId="33" w15:restartNumberingAfterBreak="0">
    <w:nsid w:val="77CF0377"/>
    <w:multiLevelType w:val="hybridMultilevel"/>
    <w:tmpl w:val="A426F152"/>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4" w15:restartNumberingAfterBreak="0">
    <w:nsid w:val="7CAC2B40"/>
    <w:multiLevelType w:val="hybridMultilevel"/>
    <w:tmpl w:val="E902B052"/>
    <w:lvl w:ilvl="0" w:tplc="04270001">
      <w:start w:val="1"/>
      <w:numFmt w:val="bullet"/>
      <w:lvlText w:val=""/>
      <w:lvlJc w:val="left"/>
      <w:pPr>
        <w:ind w:left="1800" w:hanging="360"/>
      </w:pPr>
      <w:rPr>
        <w:rFonts w:ascii="Symbol" w:hAnsi="Symbol" w:hint="default"/>
      </w:rPr>
    </w:lvl>
    <w:lvl w:ilvl="1" w:tplc="04270003" w:tentative="1">
      <w:start w:val="1"/>
      <w:numFmt w:val="bullet"/>
      <w:lvlText w:val="o"/>
      <w:lvlJc w:val="left"/>
      <w:pPr>
        <w:ind w:left="2520" w:hanging="360"/>
      </w:pPr>
      <w:rPr>
        <w:rFonts w:ascii="Courier New" w:hAnsi="Courier New" w:cs="Courier New" w:hint="default"/>
      </w:rPr>
    </w:lvl>
    <w:lvl w:ilvl="2" w:tplc="04270005" w:tentative="1">
      <w:start w:val="1"/>
      <w:numFmt w:val="bullet"/>
      <w:lvlText w:val=""/>
      <w:lvlJc w:val="left"/>
      <w:pPr>
        <w:ind w:left="3240" w:hanging="360"/>
      </w:pPr>
      <w:rPr>
        <w:rFonts w:ascii="Wingdings" w:hAnsi="Wingdings" w:hint="default"/>
      </w:rPr>
    </w:lvl>
    <w:lvl w:ilvl="3" w:tplc="04270001" w:tentative="1">
      <w:start w:val="1"/>
      <w:numFmt w:val="bullet"/>
      <w:lvlText w:val=""/>
      <w:lvlJc w:val="left"/>
      <w:pPr>
        <w:ind w:left="3960" w:hanging="360"/>
      </w:pPr>
      <w:rPr>
        <w:rFonts w:ascii="Symbol" w:hAnsi="Symbol" w:hint="default"/>
      </w:rPr>
    </w:lvl>
    <w:lvl w:ilvl="4" w:tplc="04270003" w:tentative="1">
      <w:start w:val="1"/>
      <w:numFmt w:val="bullet"/>
      <w:lvlText w:val="o"/>
      <w:lvlJc w:val="left"/>
      <w:pPr>
        <w:ind w:left="4680" w:hanging="360"/>
      </w:pPr>
      <w:rPr>
        <w:rFonts w:ascii="Courier New" w:hAnsi="Courier New" w:cs="Courier New" w:hint="default"/>
      </w:rPr>
    </w:lvl>
    <w:lvl w:ilvl="5" w:tplc="04270005" w:tentative="1">
      <w:start w:val="1"/>
      <w:numFmt w:val="bullet"/>
      <w:lvlText w:val=""/>
      <w:lvlJc w:val="left"/>
      <w:pPr>
        <w:ind w:left="5400" w:hanging="360"/>
      </w:pPr>
      <w:rPr>
        <w:rFonts w:ascii="Wingdings" w:hAnsi="Wingdings" w:hint="default"/>
      </w:rPr>
    </w:lvl>
    <w:lvl w:ilvl="6" w:tplc="04270001" w:tentative="1">
      <w:start w:val="1"/>
      <w:numFmt w:val="bullet"/>
      <w:lvlText w:val=""/>
      <w:lvlJc w:val="left"/>
      <w:pPr>
        <w:ind w:left="6120" w:hanging="360"/>
      </w:pPr>
      <w:rPr>
        <w:rFonts w:ascii="Symbol" w:hAnsi="Symbol" w:hint="default"/>
      </w:rPr>
    </w:lvl>
    <w:lvl w:ilvl="7" w:tplc="04270003" w:tentative="1">
      <w:start w:val="1"/>
      <w:numFmt w:val="bullet"/>
      <w:lvlText w:val="o"/>
      <w:lvlJc w:val="left"/>
      <w:pPr>
        <w:ind w:left="6840" w:hanging="360"/>
      </w:pPr>
      <w:rPr>
        <w:rFonts w:ascii="Courier New" w:hAnsi="Courier New" w:cs="Courier New" w:hint="default"/>
      </w:rPr>
    </w:lvl>
    <w:lvl w:ilvl="8" w:tplc="04270005" w:tentative="1">
      <w:start w:val="1"/>
      <w:numFmt w:val="bullet"/>
      <w:lvlText w:val=""/>
      <w:lvlJc w:val="left"/>
      <w:pPr>
        <w:ind w:left="7560" w:hanging="360"/>
      </w:pPr>
      <w:rPr>
        <w:rFonts w:ascii="Wingdings" w:hAnsi="Wingdings" w:hint="default"/>
      </w:rPr>
    </w:lvl>
  </w:abstractNum>
  <w:abstractNum w:abstractNumId="35" w15:restartNumberingAfterBreak="0">
    <w:nsid w:val="7DC3696F"/>
    <w:multiLevelType w:val="hybridMultilevel"/>
    <w:tmpl w:val="0810A162"/>
    <w:lvl w:ilvl="0" w:tplc="BF5A84AA">
      <w:start w:val="2"/>
      <w:numFmt w:val="bullet"/>
      <w:lvlText w:val="-"/>
      <w:lvlJc w:val="left"/>
      <w:pPr>
        <w:ind w:left="1656" w:hanging="360"/>
      </w:pPr>
      <w:rPr>
        <w:rFonts w:ascii="Aptos" w:eastAsia="Aptos" w:hAnsi="Aptos" w:cstheme="minorHAnsi" w:hint="default"/>
      </w:rPr>
    </w:lvl>
    <w:lvl w:ilvl="1" w:tplc="04270003" w:tentative="1">
      <w:start w:val="1"/>
      <w:numFmt w:val="bullet"/>
      <w:lvlText w:val="o"/>
      <w:lvlJc w:val="left"/>
      <w:pPr>
        <w:ind w:left="2376" w:hanging="360"/>
      </w:pPr>
      <w:rPr>
        <w:rFonts w:ascii="Courier New" w:hAnsi="Courier New" w:cs="Courier New" w:hint="default"/>
      </w:rPr>
    </w:lvl>
    <w:lvl w:ilvl="2" w:tplc="04270005" w:tentative="1">
      <w:start w:val="1"/>
      <w:numFmt w:val="bullet"/>
      <w:lvlText w:val=""/>
      <w:lvlJc w:val="left"/>
      <w:pPr>
        <w:ind w:left="3096" w:hanging="360"/>
      </w:pPr>
      <w:rPr>
        <w:rFonts w:ascii="Wingdings" w:hAnsi="Wingdings" w:hint="default"/>
      </w:rPr>
    </w:lvl>
    <w:lvl w:ilvl="3" w:tplc="04270001" w:tentative="1">
      <w:start w:val="1"/>
      <w:numFmt w:val="bullet"/>
      <w:lvlText w:val=""/>
      <w:lvlJc w:val="left"/>
      <w:pPr>
        <w:ind w:left="3816" w:hanging="360"/>
      </w:pPr>
      <w:rPr>
        <w:rFonts w:ascii="Symbol" w:hAnsi="Symbol" w:hint="default"/>
      </w:rPr>
    </w:lvl>
    <w:lvl w:ilvl="4" w:tplc="04270003" w:tentative="1">
      <w:start w:val="1"/>
      <w:numFmt w:val="bullet"/>
      <w:lvlText w:val="o"/>
      <w:lvlJc w:val="left"/>
      <w:pPr>
        <w:ind w:left="4536" w:hanging="360"/>
      </w:pPr>
      <w:rPr>
        <w:rFonts w:ascii="Courier New" w:hAnsi="Courier New" w:cs="Courier New" w:hint="default"/>
      </w:rPr>
    </w:lvl>
    <w:lvl w:ilvl="5" w:tplc="04270005" w:tentative="1">
      <w:start w:val="1"/>
      <w:numFmt w:val="bullet"/>
      <w:lvlText w:val=""/>
      <w:lvlJc w:val="left"/>
      <w:pPr>
        <w:ind w:left="5256" w:hanging="360"/>
      </w:pPr>
      <w:rPr>
        <w:rFonts w:ascii="Wingdings" w:hAnsi="Wingdings" w:hint="default"/>
      </w:rPr>
    </w:lvl>
    <w:lvl w:ilvl="6" w:tplc="04270001" w:tentative="1">
      <w:start w:val="1"/>
      <w:numFmt w:val="bullet"/>
      <w:lvlText w:val=""/>
      <w:lvlJc w:val="left"/>
      <w:pPr>
        <w:ind w:left="5976" w:hanging="360"/>
      </w:pPr>
      <w:rPr>
        <w:rFonts w:ascii="Symbol" w:hAnsi="Symbol" w:hint="default"/>
      </w:rPr>
    </w:lvl>
    <w:lvl w:ilvl="7" w:tplc="04270003" w:tentative="1">
      <w:start w:val="1"/>
      <w:numFmt w:val="bullet"/>
      <w:lvlText w:val="o"/>
      <w:lvlJc w:val="left"/>
      <w:pPr>
        <w:ind w:left="6696" w:hanging="360"/>
      </w:pPr>
      <w:rPr>
        <w:rFonts w:ascii="Courier New" w:hAnsi="Courier New" w:cs="Courier New" w:hint="default"/>
      </w:rPr>
    </w:lvl>
    <w:lvl w:ilvl="8" w:tplc="04270005" w:tentative="1">
      <w:start w:val="1"/>
      <w:numFmt w:val="bullet"/>
      <w:lvlText w:val=""/>
      <w:lvlJc w:val="left"/>
      <w:pPr>
        <w:ind w:left="7416" w:hanging="360"/>
      </w:pPr>
      <w:rPr>
        <w:rFonts w:ascii="Wingdings" w:hAnsi="Wingdings" w:hint="default"/>
      </w:rPr>
    </w:lvl>
  </w:abstractNum>
  <w:num w:numId="1" w16cid:durableId="410007674">
    <w:abstractNumId w:val="22"/>
  </w:num>
  <w:num w:numId="2" w16cid:durableId="6759308">
    <w:abstractNumId w:val="1"/>
  </w:num>
  <w:num w:numId="3" w16cid:durableId="6909307">
    <w:abstractNumId w:val="20"/>
  </w:num>
  <w:num w:numId="4" w16cid:durableId="1600992846">
    <w:abstractNumId w:val="6"/>
  </w:num>
  <w:num w:numId="5" w16cid:durableId="17146230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269513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05068963">
    <w:abstractNumId w:val="10"/>
  </w:num>
  <w:num w:numId="8" w16cid:durableId="48308118">
    <w:abstractNumId w:val="31"/>
  </w:num>
  <w:num w:numId="9" w16cid:durableId="997340973">
    <w:abstractNumId w:val="11"/>
  </w:num>
  <w:num w:numId="10" w16cid:durableId="1936790325">
    <w:abstractNumId w:val="3"/>
  </w:num>
  <w:num w:numId="11" w16cid:durableId="347829608">
    <w:abstractNumId w:val="12"/>
  </w:num>
  <w:num w:numId="12" w16cid:durableId="408772638">
    <w:abstractNumId w:val="19"/>
  </w:num>
  <w:num w:numId="13" w16cid:durableId="741635276">
    <w:abstractNumId w:val="0"/>
  </w:num>
  <w:num w:numId="14" w16cid:durableId="969356658">
    <w:abstractNumId w:val="16"/>
  </w:num>
  <w:num w:numId="15" w16cid:durableId="1673406885">
    <w:abstractNumId w:val="23"/>
  </w:num>
  <w:num w:numId="16" w16cid:durableId="1840385093">
    <w:abstractNumId w:val="21"/>
  </w:num>
  <w:num w:numId="17" w16cid:durableId="1577978649">
    <w:abstractNumId w:val="8"/>
  </w:num>
  <w:num w:numId="18" w16cid:durableId="891699368">
    <w:abstractNumId w:val="26"/>
  </w:num>
  <w:num w:numId="19" w16cid:durableId="360131804">
    <w:abstractNumId w:val="34"/>
  </w:num>
  <w:num w:numId="20" w16cid:durableId="37903202">
    <w:abstractNumId w:val="17"/>
  </w:num>
  <w:num w:numId="21" w16cid:durableId="1738897303">
    <w:abstractNumId w:val="13"/>
  </w:num>
  <w:num w:numId="22" w16cid:durableId="707723361">
    <w:abstractNumId w:val="27"/>
  </w:num>
  <w:num w:numId="23" w16cid:durableId="245501951">
    <w:abstractNumId w:val="33"/>
  </w:num>
  <w:num w:numId="24" w16cid:durableId="1470896697">
    <w:abstractNumId w:val="9"/>
  </w:num>
  <w:num w:numId="25" w16cid:durableId="1247762258">
    <w:abstractNumId w:val="28"/>
  </w:num>
  <w:num w:numId="26" w16cid:durableId="1724979694">
    <w:abstractNumId w:val="29"/>
  </w:num>
  <w:num w:numId="27" w16cid:durableId="680661114">
    <w:abstractNumId w:val="2"/>
  </w:num>
  <w:num w:numId="28" w16cid:durableId="1887717681">
    <w:abstractNumId w:val="30"/>
  </w:num>
  <w:num w:numId="29" w16cid:durableId="245380841">
    <w:abstractNumId w:val="4"/>
  </w:num>
  <w:num w:numId="30" w16cid:durableId="1478765576">
    <w:abstractNumId w:val="24"/>
  </w:num>
  <w:num w:numId="31" w16cid:durableId="294485736">
    <w:abstractNumId w:val="14"/>
  </w:num>
  <w:num w:numId="32" w16cid:durableId="1026835968">
    <w:abstractNumId w:val="15"/>
  </w:num>
  <w:num w:numId="33" w16cid:durableId="1576082996">
    <w:abstractNumId w:val="7"/>
  </w:num>
  <w:num w:numId="34" w16cid:durableId="1308317533">
    <w:abstractNumId w:val="35"/>
  </w:num>
  <w:num w:numId="35" w16cid:durableId="1570076240">
    <w:abstractNumId w:val="32"/>
  </w:num>
  <w:num w:numId="36" w16cid:durableId="705564631">
    <w:abstractNumId w:val="25"/>
  </w:num>
  <w:num w:numId="37" w16cid:durableId="1711227698">
    <w:abstractNumId w:val="18"/>
  </w:num>
  <w:num w:numId="38" w16cid:durableId="15381578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drawingGridHorizontalSpacing w:val="11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05260"/>
    <w:rsid w:val="00004A21"/>
    <w:rsid w:val="00005260"/>
    <w:rsid w:val="00010590"/>
    <w:rsid w:val="00010766"/>
    <w:rsid w:val="00010BDA"/>
    <w:rsid w:val="00020A37"/>
    <w:rsid w:val="00024101"/>
    <w:rsid w:val="0002604B"/>
    <w:rsid w:val="000320FF"/>
    <w:rsid w:val="00036613"/>
    <w:rsid w:val="00042766"/>
    <w:rsid w:val="0004323C"/>
    <w:rsid w:val="00045B50"/>
    <w:rsid w:val="000550AC"/>
    <w:rsid w:val="00055C4C"/>
    <w:rsid w:val="00061589"/>
    <w:rsid w:val="00066DD0"/>
    <w:rsid w:val="00071EF9"/>
    <w:rsid w:val="00077838"/>
    <w:rsid w:val="00080DC0"/>
    <w:rsid w:val="000919D4"/>
    <w:rsid w:val="00091A07"/>
    <w:rsid w:val="000960CA"/>
    <w:rsid w:val="000A31FD"/>
    <w:rsid w:val="000A7AC9"/>
    <w:rsid w:val="000B4DFA"/>
    <w:rsid w:val="000B4FE1"/>
    <w:rsid w:val="000C3AAA"/>
    <w:rsid w:val="000C6008"/>
    <w:rsid w:val="000C6E88"/>
    <w:rsid w:val="000D0106"/>
    <w:rsid w:val="000F584A"/>
    <w:rsid w:val="00117CAE"/>
    <w:rsid w:val="00123168"/>
    <w:rsid w:val="00124727"/>
    <w:rsid w:val="00124ED6"/>
    <w:rsid w:val="0012614E"/>
    <w:rsid w:val="00127F4E"/>
    <w:rsid w:val="00131006"/>
    <w:rsid w:val="00133EB9"/>
    <w:rsid w:val="001343DA"/>
    <w:rsid w:val="00140C7C"/>
    <w:rsid w:val="0014221A"/>
    <w:rsid w:val="00142F41"/>
    <w:rsid w:val="00143572"/>
    <w:rsid w:val="00152BE2"/>
    <w:rsid w:val="0015749E"/>
    <w:rsid w:val="00160493"/>
    <w:rsid w:val="001604A3"/>
    <w:rsid w:val="001610C2"/>
    <w:rsid w:val="00162DAC"/>
    <w:rsid w:val="00165BAB"/>
    <w:rsid w:val="00165E7F"/>
    <w:rsid w:val="0016687C"/>
    <w:rsid w:val="001678CE"/>
    <w:rsid w:val="00173027"/>
    <w:rsid w:val="00174D71"/>
    <w:rsid w:val="001768C7"/>
    <w:rsid w:val="00177557"/>
    <w:rsid w:val="00180549"/>
    <w:rsid w:val="00181978"/>
    <w:rsid w:val="001854E9"/>
    <w:rsid w:val="001864CA"/>
    <w:rsid w:val="00190C49"/>
    <w:rsid w:val="00193824"/>
    <w:rsid w:val="0019500E"/>
    <w:rsid w:val="001979AE"/>
    <w:rsid w:val="001A16E8"/>
    <w:rsid w:val="001A5799"/>
    <w:rsid w:val="001A7971"/>
    <w:rsid w:val="001B0AD9"/>
    <w:rsid w:val="001B6086"/>
    <w:rsid w:val="001B6989"/>
    <w:rsid w:val="001C2D6D"/>
    <w:rsid w:val="001C4230"/>
    <w:rsid w:val="001D3870"/>
    <w:rsid w:val="001D44EA"/>
    <w:rsid w:val="001D4532"/>
    <w:rsid w:val="001D5DE1"/>
    <w:rsid w:val="001D6203"/>
    <w:rsid w:val="001D68FC"/>
    <w:rsid w:val="001D6F41"/>
    <w:rsid w:val="001D78B9"/>
    <w:rsid w:val="001E2AA1"/>
    <w:rsid w:val="001F0147"/>
    <w:rsid w:val="001F236B"/>
    <w:rsid w:val="001F3DA5"/>
    <w:rsid w:val="001F4215"/>
    <w:rsid w:val="001F57F2"/>
    <w:rsid w:val="0020111B"/>
    <w:rsid w:val="00202C2E"/>
    <w:rsid w:val="00204444"/>
    <w:rsid w:val="00205023"/>
    <w:rsid w:val="00211441"/>
    <w:rsid w:val="00211D41"/>
    <w:rsid w:val="00214F4C"/>
    <w:rsid w:val="00215F71"/>
    <w:rsid w:val="00230C05"/>
    <w:rsid w:val="002423F6"/>
    <w:rsid w:val="002442BA"/>
    <w:rsid w:val="002465C9"/>
    <w:rsid w:val="00247165"/>
    <w:rsid w:val="002608A9"/>
    <w:rsid w:val="00263D0C"/>
    <w:rsid w:val="002651CD"/>
    <w:rsid w:val="0027201C"/>
    <w:rsid w:val="00273215"/>
    <w:rsid w:val="00275A24"/>
    <w:rsid w:val="00276045"/>
    <w:rsid w:val="0027640D"/>
    <w:rsid w:val="00277DD0"/>
    <w:rsid w:val="002827D1"/>
    <w:rsid w:val="002839A6"/>
    <w:rsid w:val="00284644"/>
    <w:rsid w:val="002856A4"/>
    <w:rsid w:val="00285E10"/>
    <w:rsid w:val="00285E29"/>
    <w:rsid w:val="00291175"/>
    <w:rsid w:val="002915F2"/>
    <w:rsid w:val="00293E8F"/>
    <w:rsid w:val="002A0E90"/>
    <w:rsid w:val="002A1E8F"/>
    <w:rsid w:val="002A305E"/>
    <w:rsid w:val="002A5006"/>
    <w:rsid w:val="002A7C7E"/>
    <w:rsid w:val="002A7FE5"/>
    <w:rsid w:val="002B08D6"/>
    <w:rsid w:val="002B704A"/>
    <w:rsid w:val="002C26C1"/>
    <w:rsid w:val="002C3C11"/>
    <w:rsid w:val="002C59FB"/>
    <w:rsid w:val="002D06F6"/>
    <w:rsid w:val="002D0BB8"/>
    <w:rsid w:val="002D5585"/>
    <w:rsid w:val="002E0CF5"/>
    <w:rsid w:val="002E3969"/>
    <w:rsid w:val="002E44F5"/>
    <w:rsid w:val="002E6647"/>
    <w:rsid w:val="002E7F7E"/>
    <w:rsid w:val="002F01ED"/>
    <w:rsid w:val="002F2149"/>
    <w:rsid w:val="002F56BF"/>
    <w:rsid w:val="002F6342"/>
    <w:rsid w:val="00304B1F"/>
    <w:rsid w:val="00306256"/>
    <w:rsid w:val="00306714"/>
    <w:rsid w:val="00311060"/>
    <w:rsid w:val="00313BE3"/>
    <w:rsid w:val="00315310"/>
    <w:rsid w:val="00321BCD"/>
    <w:rsid w:val="003233FE"/>
    <w:rsid w:val="00324DAD"/>
    <w:rsid w:val="003262CE"/>
    <w:rsid w:val="00326F40"/>
    <w:rsid w:val="003328D7"/>
    <w:rsid w:val="00332C3D"/>
    <w:rsid w:val="00341FF2"/>
    <w:rsid w:val="003429C2"/>
    <w:rsid w:val="00344803"/>
    <w:rsid w:val="00344DE0"/>
    <w:rsid w:val="00346F77"/>
    <w:rsid w:val="00352909"/>
    <w:rsid w:val="00355E6F"/>
    <w:rsid w:val="00365139"/>
    <w:rsid w:val="00371501"/>
    <w:rsid w:val="00371D17"/>
    <w:rsid w:val="00371F66"/>
    <w:rsid w:val="00372B0E"/>
    <w:rsid w:val="00372BCB"/>
    <w:rsid w:val="003733F7"/>
    <w:rsid w:val="003737D9"/>
    <w:rsid w:val="00374A32"/>
    <w:rsid w:val="00376AFB"/>
    <w:rsid w:val="00381E53"/>
    <w:rsid w:val="00383A90"/>
    <w:rsid w:val="00394A1D"/>
    <w:rsid w:val="00394C51"/>
    <w:rsid w:val="00394DED"/>
    <w:rsid w:val="00395F19"/>
    <w:rsid w:val="003A0329"/>
    <w:rsid w:val="003A2696"/>
    <w:rsid w:val="003A4404"/>
    <w:rsid w:val="003A5390"/>
    <w:rsid w:val="003B5B96"/>
    <w:rsid w:val="003D3F33"/>
    <w:rsid w:val="003D7091"/>
    <w:rsid w:val="003E2476"/>
    <w:rsid w:val="003E2726"/>
    <w:rsid w:val="003E33B0"/>
    <w:rsid w:val="003E4CD8"/>
    <w:rsid w:val="003F0A69"/>
    <w:rsid w:val="003F0C6C"/>
    <w:rsid w:val="003F109A"/>
    <w:rsid w:val="003F4E5F"/>
    <w:rsid w:val="003F5570"/>
    <w:rsid w:val="003F6284"/>
    <w:rsid w:val="004024BB"/>
    <w:rsid w:val="00405803"/>
    <w:rsid w:val="00406E0F"/>
    <w:rsid w:val="00406E88"/>
    <w:rsid w:val="0040767C"/>
    <w:rsid w:val="004138F3"/>
    <w:rsid w:val="00414DF4"/>
    <w:rsid w:val="00416679"/>
    <w:rsid w:val="00422719"/>
    <w:rsid w:val="00423CAA"/>
    <w:rsid w:val="00431308"/>
    <w:rsid w:val="004330AA"/>
    <w:rsid w:val="00435F20"/>
    <w:rsid w:val="00440669"/>
    <w:rsid w:val="00440F28"/>
    <w:rsid w:val="00441301"/>
    <w:rsid w:val="00441332"/>
    <w:rsid w:val="00444608"/>
    <w:rsid w:val="0045255F"/>
    <w:rsid w:val="00454690"/>
    <w:rsid w:val="004546C1"/>
    <w:rsid w:val="00457627"/>
    <w:rsid w:val="004576DB"/>
    <w:rsid w:val="00462102"/>
    <w:rsid w:val="00464CEA"/>
    <w:rsid w:val="00471810"/>
    <w:rsid w:val="004737D6"/>
    <w:rsid w:val="004848F9"/>
    <w:rsid w:val="00484BA3"/>
    <w:rsid w:val="004856DD"/>
    <w:rsid w:val="0049030A"/>
    <w:rsid w:val="00490F53"/>
    <w:rsid w:val="00491929"/>
    <w:rsid w:val="00491E3B"/>
    <w:rsid w:val="004920B0"/>
    <w:rsid w:val="00492CAF"/>
    <w:rsid w:val="004A36FF"/>
    <w:rsid w:val="004A7E42"/>
    <w:rsid w:val="004B0665"/>
    <w:rsid w:val="004B2C9E"/>
    <w:rsid w:val="004B33BE"/>
    <w:rsid w:val="004B60D4"/>
    <w:rsid w:val="004C2ABD"/>
    <w:rsid w:val="004C2DF3"/>
    <w:rsid w:val="004C3888"/>
    <w:rsid w:val="004D0E81"/>
    <w:rsid w:val="004D1301"/>
    <w:rsid w:val="004D188F"/>
    <w:rsid w:val="004D2F7D"/>
    <w:rsid w:val="004F21D8"/>
    <w:rsid w:val="004F2A87"/>
    <w:rsid w:val="004F2ED2"/>
    <w:rsid w:val="004F30C2"/>
    <w:rsid w:val="004F6D0F"/>
    <w:rsid w:val="00500E0D"/>
    <w:rsid w:val="00502D87"/>
    <w:rsid w:val="00503E89"/>
    <w:rsid w:val="00510214"/>
    <w:rsid w:val="005174F5"/>
    <w:rsid w:val="00522EB4"/>
    <w:rsid w:val="00531A28"/>
    <w:rsid w:val="005349E8"/>
    <w:rsid w:val="005363E6"/>
    <w:rsid w:val="00536A6A"/>
    <w:rsid w:val="00536D14"/>
    <w:rsid w:val="00542D4E"/>
    <w:rsid w:val="00547DE2"/>
    <w:rsid w:val="00547E0B"/>
    <w:rsid w:val="00550882"/>
    <w:rsid w:val="005535D9"/>
    <w:rsid w:val="00554A41"/>
    <w:rsid w:val="00560D13"/>
    <w:rsid w:val="005623A9"/>
    <w:rsid w:val="005709BA"/>
    <w:rsid w:val="00570C3C"/>
    <w:rsid w:val="00570FE7"/>
    <w:rsid w:val="0057137A"/>
    <w:rsid w:val="0057244F"/>
    <w:rsid w:val="0057277E"/>
    <w:rsid w:val="00574BBD"/>
    <w:rsid w:val="00575927"/>
    <w:rsid w:val="0057713A"/>
    <w:rsid w:val="00580FC9"/>
    <w:rsid w:val="00584209"/>
    <w:rsid w:val="00585A7E"/>
    <w:rsid w:val="00585F8A"/>
    <w:rsid w:val="005900F2"/>
    <w:rsid w:val="0059446B"/>
    <w:rsid w:val="005944A4"/>
    <w:rsid w:val="005A1BCA"/>
    <w:rsid w:val="005A1DD5"/>
    <w:rsid w:val="005A20CB"/>
    <w:rsid w:val="005A3103"/>
    <w:rsid w:val="005A693B"/>
    <w:rsid w:val="005B240A"/>
    <w:rsid w:val="005B3D46"/>
    <w:rsid w:val="005C2B2B"/>
    <w:rsid w:val="005C6EE1"/>
    <w:rsid w:val="005D1393"/>
    <w:rsid w:val="005D32E6"/>
    <w:rsid w:val="005E2922"/>
    <w:rsid w:val="005E4C3C"/>
    <w:rsid w:val="005E776C"/>
    <w:rsid w:val="005E79C4"/>
    <w:rsid w:val="005F12D7"/>
    <w:rsid w:val="005F1FD7"/>
    <w:rsid w:val="005F3A05"/>
    <w:rsid w:val="0060086A"/>
    <w:rsid w:val="00601CDF"/>
    <w:rsid w:val="006172B8"/>
    <w:rsid w:val="006307A8"/>
    <w:rsid w:val="006313C5"/>
    <w:rsid w:val="00632710"/>
    <w:rsid w:val="00633922"/>
    <w:rsid w:val="006364F3"/>
    <w:rsid w:val="00647276"/>
    <w:rsid w:val="006579C6"/>
    <w:rsid w:val="00657BC6"/>
    <w:rsid w:val="006603EB"/>
    <w:rsid w:val="00662C84"/>
    <w:rsid w:val="00664534"/>
    <w:rsid w:val="00664628"/>
    <w:rsid w:val="006747FD"/>
    <w:rsid w:val="00683636"/>
    <w:rsid w:val="006840A7"/>
    <w:rsid w:val="006906AC"/>
    <w:rsid w:val="006919BA"/>
    <w:rsid w:val="006957EB"/>
    <w:rsid w:val="00696371"/>
    <w:rsid w:val="00696BF0"/>
    <w:rsid w:val="006A73F7"/>
    <w:rsid w:val="006B48CF"/>
    <w:rsid w:val="006B7DF3"/>
    <w:rsid w:val="006C0B42"/>
    <w:rsid w:val="006C4905"/>
    <w:rsid w:val="006C5299"/>
    <w:rsid w:val="006C5E67"/>
    <w:rsid w:val="006C71B9"/>
    <w:rsid w:val="006D0365"/>
    <w:rsid w:val="006D4779"/>
    <w:rsid w:val="006D6E93"/>
    <w:rsid w:val="006D7C8A"/>
    <w:rsid w:val="006E3360"/>
    <w:rsid w:val="006E49ED"/>
    <w:rsid w:val="006F1E27"/>
    <w:rsid w:val="006F532D"/>
    <w:rsid w:val="006F669B"/>
    <w:rsid w:val="006F7FE5"/>
    <w:rsid w:val="00702D2E"/>
    <w:rsid w:val="00711428"/>
    <w:rsid w:val="00711A2B"/>
    <w:rsid w:val="00713048"/>
    <w:rsid w:val="00715B97"/>
    <w:rsid w:val="00725EB4"/>
    <w:rsid w:val="00727A42"/>
    <w:rsid w:val="0073027E"/>
    <w:rsid w:val="00733F10"/>
    <w:rsid w:val="00734117"/>
    <w:rsid w:val="00741BDD"/>
    <w:rsid w:val="007459AE"/>
    <w:rsid w:val="00753247"/>
    <w:rsid w:val="00754EBD"/>
    <w:rsid w:val="0076073F"/>
    <w:rsid w:val="00763D97"/>
    <w:rsid w:val="00764378"/>
    <w:rsid w:val="0076484F"/>
    <w:rsid w:val="007659CD"/>
    <w:rsid w:val="007662FD"/>
    <w:rsid w:val="007755BF"/>
    <w:rsid w:val="00775E16"/>
    <w:rsid w:val="00777716"/>
    <w:rsid w:val="0079026B"/>
    <w:rsid w:val="0079436A"/>
    <w:rsid w:val="007977C9"/>
    <w:rsid w:val="007A5A9C"/>
    <w:rsid w:val="007A751E"/>
    <w:rsid w:val="007B0FEA"/>
    <w:rsid w:val="007C1B0A"/>
    <w:rsid w:val="007C1BA1"/>
    <w:rsid w:val="007C4AD5"/>
    <w:rsid w:val="007C505C"/>
    <w:rsid w:val="007D7334"/>
    <w:rsid w:val="007E6C5D"/>
    <w:rsid w:val="007E74AF"/>
    <w:rsid w:val="007F5B0F"/>
    <w:rsid w:val="007F64D8"/>
    <w:rsid w:val="008030B0"/>
    <w:rsid w:val="00822351"/>
    <w:rsid w:val="0083314D"/>
    <w:rsid w:val="008372EE"/>
    <w:rsid w:val="00840524"/>
    <w:rsid w:val="0084208B"/>
    <w:rsid w:val="00842552"/>
    <w:rsid w:val="00843248"/>
    <w:rsid w:val="00844E88"/>
    <w:rsid w:val="008451F1"/>
    <w:rsid w:val="00846027"/>
    <w:rsid w:val="00850147"/>
    <w:rsid w:val="00855859"/>
    <w:rsid w:val="00861728"/>
    <w:rsid w:val="00862102"/>
    <w:rsid w:val="00865290"/>
    <w:rsid w:val="00866E73"/>
    <w:rsid w:val="00871EAB"/>
    <w:rsid w:val="00873798"/>
    <w:rsid w:val="00881B91"/>
    <w:rsid w:val="00886BF3"/>
    <w:rsid w:val="008910D0"/>
    <w:rsid w:val="0089499C"/>
    <w:rsid w:val="00895F4D"/>
    <w:rsid w:val="008A44D7"/>
    <w:rsid w:val="008A6DA5"/>
    <w:rsid w:val="008B0F2C"/>
    <w:rsid w:val="008B720D"/>
    <w:rsid w:val="008C0220"/>
    <w:rsid w:val="008C2639"/>
    <w:rsid w:val="008C31A9"/>
    <w:rsid w:val="008C60FE"/>
    <w:rsid w:val="008D0CD1"/>
    <w:rsid w:val="008D2112"/>
    <w:rsid w:val="008D3142"/>
    <w:rsid w:val="008D4BC7"/>
    <w:rsid w:val="008F188A"/>
    <w:rsid w:val="0090266F"/>
    <w:rsid w:val="00903FD0"/>
    <w:rsid w:val="00904768"/>
    <w:rsid w:val="00907262"/>
    <w:rsid w:val="00916ACA"/>
    <w:rsid w:val="00920015"/>
    <w:rsid w:val="00922EA5"/>
    <w:rsid w:val="0092342F"/>
    <w:rsid w:val="0092652A"/>
    <w:rsid w:val="00933518"/>
    <w:rsid w:val="009476A8"/>
    <w:rsid w:val="009515C9"/>
    <w:rsid w:val="009521DC"/>
    <w:rsid w:val="00954362"/>
    <w:rsid w:val="00957B11"/>
    <w:rsid w:val="0096188D"/>
    <w:rsid w:val="00961B47"/>
    <w:rsid w:val="00962CF4"/>
    <w:rsid w:val="00963812"/>
    <w:rsid w:val="00966C46"/>
    <w:rsid w:val="009727E8"/>
    <w:rsid w:val="009744EA"/>
    <w:rsid w:val="00977C7F"/>
    <w:rsid w:val="00990543"/>
    <w:rsid w:val="00991437"/>
    <w:rsid w:val="00991C0D"/>
    <w:rsid w:val="0099608F"/>
    <w:rsid w:val="009974FC"/>
    <w:rsid w:val="009A055E"/>
    <w:rsid w:val="009A2463"/>
    <w:rsid w:val="009A722F"/>
    <w:rsid w:val="009B0F2A"/>
    <w:rsid w:val="009B34AE"/>
    <w:rsid w:val="009B3ABA"/>
    <w:rsid w:val="009B467F"/>
    <w:rsid w:val="009B4BBF"/>
    <w:rsid w:val="009C7135"/>
    <w:rsid w:val="009D329C"/>
    <w:rsid w:val="009D32A1"/>
    <w:rsid w:val="009D3BE9"/>
    <w:rsid w:val="009D6FE1"/>
    <w:rsid w:val="009E26F9"/>
    <w:rsid w:val="009E64DD"/>
    <w:rsid w:val="009E6E26"/>
    <w:rsid w:val="009E7E22"/>
    <w:rsid w:val="009F06F6"/>
    <w:rsid w:val="009F1AB7"/>
    <w:rsid w:val="009F1C40"/>
    <w:rsid w:val="009F64B4"/>
    <w:rsid w:val="00A02AC7"/>
    <w:rsid w:val="00A02C65"/>
    <w:rsid w:val="00A04441"/>
    <w:rsid w:val="00A04459"/>
    <w:rsid w:val="00A07B22"/>
    <w:rsid w:val="00A11CE9"/>
    <w:rsid w:val="00A14181"/>
    <w:rsid w:val="00A14C3D"/>
    <w:rsid w:val="00A31F68"/>
    <w:rsid w:val="00A37A77"/>
    <w:rsid w:val="00A405CB"/>
    <w:rsid w:val="00A41104"/>
    <w:rsid w:val="00A509DD"/>
    <w:rsid w:val="00A55A77"/>
    <w:rsid w:val="00A579CB"/>
    <w:rsid w:val="00A65239"/>
    <w:rsid w:val="00A74822"/>
    <w:rsid w:val="00A75617"/>
    <w:rsid w:val="00A802BB"/>
    <w:rsid w:val="00A80E2A"/>
    <w:rsid w:val="00A85871"/>
    <w:rsid w:val="00A86726"/>
    <w:rsid w:val="00A90026"/>
    <w:rsid w:val="00A909A6"/>
    <w:rsid w:val="00A91997"/>
    <w:rsid w:val="00A94E8E"/>
    <w:rsid w:val="00A95320"/>
    <w:rsid w:val="00A96E6C"/>
    <w:rsid w:val="00AA009D"/>
    <w:rsid w:val="00AA2C15"/>
    <w:rsid w:val="00AA50F8"/>
    <w:rsid w:val="00AB02E4"/>
    <w:rsid w:val="00AB1FD3"/>
    <w:rsid w:val="00AB256D"/>
    <w:rsid w:val="00AB44A3"/>
    <w:rsid w:val="00AC1BE8"/>
    <w:rsid w:val="00AC206B"/>
    <w:rsid w:val="00AD14AA"/>
    <w:rsid w:val="00AD560E"/>
    <w:rsid w:val="00AE256D"/>
    <w:rsid w:val="00AE370C"/>
    <w:rsid w:val="00AE3DE7"/>
    <w:rsid w:val="00AE4372"/>
    <w:rsid w:val="00AE4EE1"/>
    <w:rsid w:val="00AF40B2"/>
    <w:rsid w:val="00AF43DA"/>
    <w:rsid w:val="00AF5043"/>
    <w:rsid w:val="00AF5CC6"/>
    <w:rsid w:val="00AF7688"/>
    <w:rsid w:val="00B02070"/>
    <w:rsid w:val="00B12E87"/>
    <w:rsid w:val="00B1382D"/>
    <w:rsid w:val="00B13888"/>
    <w:rsid w:val="00B175FD"/>
    <w:rsid w:val="00B24632"/>
    <w:rsid w:val="00B262B3"/>
    <w:rsid w:val="00B332D1"/>
    <w:rsid w:val="00B3774F"/>
    <w:rsid w:val="00B4293E"/>
    <w:rsid w:val="00B42AFD"/>
    <w:rsid w:val="00B46EDA"/>
    <w:rsid w:val="00B61784"/>
    <w:rsid w:val="00B72DA7"/>
    <w:rsid w:val="00B73249"/>
    <w:rsid w:val="00B90D08"/>
    <w:rsid w:val="00B95F65"/>
    <w:rsid w:val="00B96964"/>
    <w:rsid w:val="00BA091D"/>
    <w:rsid w:val="00BA5399"/>
    <w:rsid w:val="00BA5449"/>
    <w:rsid w:val="00BA73DE"/>
    <w:rsid w:val="00BA783B"/>
    <w:rsid w:val="00BB16F8"/>
    <w:rsid w:val="00BB5029"/>
    <w:rsid w:val="00BB7506"/>
    <w:rsid w:val="00BB78E0"/>
    <w:rsid w:val="00BC0D24"/>
    <w:rsid w:val="00BC28BB"/>
    <w:rsid w:val="00BC326B"/>
    <w:rsid w:val="00BE2676"/>
    <w:rsid w:val="00BE304E"/>
    <w:rsid w:val="00BE5EF2"/>
    <w:rsid w:val="00BE622D"/>
    <w:rsid w:val="00BE753C"/>
    <w:rsid w:val="00BF12D2"/>
    <w:rsid w:val="00BF4046"/>
    <w:rsid w:val="00BF5C0C"/>
    <w:rsid w:val="00BF5EE3"/>
    <w:rsid w:val="00BF749F"/>
    <w:rsid w:val="00C01EB3"/>
    <w:rsid w:val="00C03110"/>
    <w:rsid w:val="00C03711"/>
    <w:rsid w:val="00C13437"/>
    <w:rsid w:val="00C134AF"/>
    <w:rsid w:val="00C13C4B"/>
    <w:rsid w:val="00C14E35"/>
    <w:rsid w:val="00C1596C"/>
    <w:rsid w:val="00C2202B"/>
    <w:rsid w:val="00C22F22"/>
    <w:rsid w:val="00C2663C"/>
    <w:rsid w:val="00C30C4F"/>
    <w:rsid w:val="00C33F2C"/>
    <w:rsid w:val="00C35C9D"/>
    <w:rsid w:val="00C41C23"/>
    <w:rsid w:val="00C42FA1"/>
    <w:rsid w:val="00C44F62"/>
    <w:rsid w:val="00C46AFE"/>
    <w:rsid w:val="00C47465"/>
    <w:rsid w:val="00C51539"/>
    <w:rsid w:val="00C57553"/>
    <w:rsid w:val="00C63C37"/>
    <w:rsid w:val="00C74163"/>
    <w:rsid w:val="00C77149"/>
    <w:rsid w:val="00C8382F"/>
    <w:rsid w:val="00C851B6"/>
    <w:rsid w:val="00C87407"/>
    <w:rsid w:val="00C903DA"/>
    <w:rsid w:val="00C962E6"/>
    <w:rsid w:val="00C978E1"/>
    <w:rsid w:val="00CA0827"/>
    <w:rsid w:val="00CB02A7"/>
    <w:rsid w:val="00CC143F"/>
    <w:rsid w:val="00CC4070"/>
    <w:rsid w:val="00CC46BB"/>
    <w:rsid w:val="00CD1150"/>
    <w:rsid w:val="00CD161B"/>
    <w:rsid w:val="00CD6438"/>
    <w:rsid w:val="00CE2C3A"/>
    <w:rsid w:val="00CF27B7"/>
    <w:rsid w:val="00CF5AB0"/>
    <w:rsid w:val="00CF6BCD"/>
    <w:rsid w:val="00CF715E"/>
    <w:rsid w:val="00CF7AAB"/>
    <w:rsid w:val="00D04C62"/>
    <w:rsid w:val="00D05A54"/>
    <w:rsid w:val="00D06BFA"/>
    <w:rsid w:val="00D11FEC"/>
    <w:rsid w:val="00D15DFD"/>
    <w:rsid w:val="00D17080"/>
    <w:rsid w:val="00D17F28"/>
    <w:rsid w:val="00D2044D"/>
    <w:rsid w:val="00D25B23"/>
    <w:rsid w:val="00D2763D"/>
    <w:rsid w:val="00D27774"/>
    <w:rsid w:val="00D33FE7"/>
    <w:rsid w:val="00D36C55"/>
    <w:rsid w:val="00D36DC3"/>
    <w:rsid w:val="00D46254"/>
    <w:rsid w:val="00D47E14"/>
    <w:rsid w:val="00D53343"/>
    <w:rsid w:val="00D557AA"/>
    <w:rsid w:val="00D57486"/>
    <w:rsid w:val="00D75222"/>
    <w:rsid w:val="00D769E9"/>
    <w:rsid w:val="00D806C0"/>
    <w:rsid w:val="00D8232B"/>
    <w:rsid w:val="00D83F75"/>
    <w:rsid w:val="00D8515C"/>
    <w:rsid w:val="00D86930"/>
    <w:rsid w:val="00D86A47"/>
    <w:rsid w:val="00D86BFA"/>
    <w:rsid w:val="00D87EF5"/>
    <w:rsid w:val="00D929F0"/>
    <w:rsid w:val="00D96D94"/>
    <w:rsid w:val="00D9742F"/>
    <w:rsid w:val="00D9796B"/>
    <w:rsid w:val="00DA15A9"/>
    <w:rsid w:val="00DB33EA"/>
    <w:rsid w:val="00DB4421"/>
    <w:rsid w:val="00DB7735"/>
    <w:rsid w:val="00DC0778"/>
    <w:rsid w:val="00DD1A87"/>
    <w:rsid w:val="00DD235F"/>
    <w:rsid w:val="00DD68F8"/>
    <w:rsid w:val="00DE4BDD"/>
    <w:rsid w:val="00DE4DA0"/>
    <w:rsid w:val="00DE4ED2"/>
    <w:rsid w:val="00DE4FA4"/>
    <w:rsid w:val="00DE5582"/>
    <w:rsid w:val="00DE6BF1"/>
    <w:rsid w:val="00DE6C17"/>
    <w:rsid w:val="00DF6D82"/>
    <w:rsid w:val="00E01C98"/>
    <w:rsid w:val="00E05DFA"/>
    <w:rsid w:val="00E07C80"/>
    <w:rsid w:val="00E07DB3"/>
    <w:rsid w:val="00E11D19"/>
    <w:rsid w:val="00E1311D"/>
    <w:rsid w:val="00E14363"/>
    <w:rsid w:val="00E145C5"/>
    <w:rsid w:val="00E1481F"/>
    <w:rsid w:val="00E15C22"/>
    <w:rsid w:val="00E20E68"/>
    <w:rsid w:val="00E2110D"/>
    <w:rsid w:val="00E22DE5"/>
    <w:rsid w:val="00E24AC2"/>
    <w:rsid w:val="00E26331"/>
    <w:rsid w:val="00E30593"/>
    <w:rsid w:val="00E3175C"/>
    <w:rsid w:val="00E3177E"/>
    <w:rsid w:val="00E32170"/>
    <w:rsid w:val="00E347A7"/>
    <w:rsid w:val="00E34A96"/>
    <w:rsid w:val="00E36C38"/>
    <w:rsid w:val="00E37ECD"/>
    <w:rsid w:val="00E4178B"/>
    <w:rsid w:val="00E427FA"/>
    <w:rsid w:val="00E4372A"/>
    <w:rsid w:val="00E4685E"/>
    <w:rsid w:val="00E503E2"/>
    <w:rsid w:val="00E5190A"/>
    <w:rsid w:val="00E57008"/>
    <w:rsid w:val="00E627E5"/>
    <w:rsid w:val="00E65A8C"/>
    <w:rsid w:val="00E67030"/>
    <w:rsid w:val="00E74FC1"/>
    <w:rsid w:val="00E7500A"/>
    <w:rsid w:val="00E80237"/>
    <w:rsid w:val="00E80DEC"/>
    <w:rsid w:val="00E83528"/>
    <w:rsid w:val="00E83CFC"/>
    <w:rsid w:val="00E917E8"/>
    <w:rsid w:val="00E91868"/>
    <w:rsid w:val="00E94C71"/>
    <w:rsid w:val="00E963C3"/>
    <w:rsid w:val="00EA0660"/>
    <w:rsid w:val="00EA08D7"/>
    <w:rsid w:val="00EA091C"/>
    <w:rsid w:val="00EA626E"/>
    <w:rsid w:val="00EB04DF"/>
    <w:rsid w:val="00EB1D5E"/>
    <w:rsid w:val="00EB29ED"/>
    <w:rsid w:val="00EB5C6D"/>
    <w:rsid w:val="00EC10AE"/>
    <w:rsid w:val="00EC17C6"/>
    <w:rsid w:val="00EC5701"/>
    <w:rsid w:val="00ED4893"/>
    <w:rsid w:val="00ED61A5"/>
    <w:rsid w:val="00EE12C9"/>
    <w:rsid w:val="00EE1AC1"/>
    <w:rsid w:val="00EE4138"/>
    <w:rsid w:val="00EF396A"/>
    <w:rsid w:val="00EF4629"/>
    <w:rsid w:val="00EF4C0B"/>
    <w:rsid w:val="00F01B8B"/>
    <w:rsid w:val="00F02154"/>
    <w:rsid w:val="00F101FC"/>
    <w:rsid w:val="00F13C25"/>
    <w:rsid w:val="00F21AFA"/>
    <w:rsid w:val="00F33B48"/>
    <w:rsid w:val="00F35F2D"/>
    <w:rsid w:val="00F413C3"/>
    <w:rsid w:val="00F422ED"/>
    <w:rsid w:val="00F436E3"/>
    <w:rsid w:val="00F43E83"/>
    <w:rsid w:val="00F455F7"/>
    <w:rsid w:val="00F47142"/>
    <w:rsid w:val="00F47266"/>
    <w:rsid w:val="00F50E25"/>
    <w:rsid w:val="00F514E7"/>
    <w:rsid w:val="00F55162"/>
    <w:rsid w:val="00F60748"/>
    <w:rsid w:val="00F60A4D"/>
    <w:rsid w:val="00F62321"/>
    <w:rsid w:val="00F625B0"/>
    <w:rsid w:val="00F6630C"/>
    <w:rsid w:val="00F737DA"/>
    <w:rsid w:val="00F73F66"/>
    <w:rsid w:val="00F7661F"/>
    <w:rsid w:val="00F806C4"/>
    <w:rsid w:val="00F80F8C"/>
    <w:rsid w:val="00F81871"/>
    <w:rsid w:val="00F86B91"/>
    <w:rsid w:val="00F90394"/>
    <w:rsid w:val="00F91524"/>
    <w:rsid w:val="00FA1CAB"/>
    <w:rsid w:val="00FA601F"/>
    <w:rsid w:val="00FA7669"/>
    <w:rsid w:val="00FA79F9"/>
    <w:rsid w:val="00FB15A2"/>
    <w:rsid w:val="00FB1A20"/>
    <w:rsid w:val="00FB1A9E"/>
    <w:rsid w:val="00FB274D"/>
    <w:rsid w:val="00FC4686"/>
    <w:rsid w:val="00FC47C3"/>
    <w:rsid w:val="00FC5F14"/>
    <w:rsid w:val="00FD2687"/>
    <w:rsid w:val="00FD5816"/>
    <w:rsid w:val="00FD6091"/>
    <w:rsid w:val="00FE14C8"/>
    <w:rsid w:val="00FE7FF0"/>
    <w:rsid w:val="00FF00DE"/>
    <w:rsid w:val="00FF412F"/>
    <w:rsid w:val="00FF46A8"/>
    <w:rsid w:val="00FF67DA"/>
    <w:rsid w:val="00FF6907"/>
    <w:rsid w:val="00FF7DD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FA9029"/>
  <w15:docId w15:val="{E433DA67-34CB-4317-B77D-2BE977B97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4FA4"/>
  </w:style>
  <w:style w:type="paragraph" w:styleId="Heading1">
    <w:name w:val="heading 1"/>
    <w:basedOn w:val="Normal"/>
    <w:link w:val="Heading1Char"/>
    <w:uiPriority w:val="9"/>
    <w:qFormat/>
    <w:rsid w:val="0093351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t-LT"/>
    </w:rPr>
  </w:style>
  <w:style w:type="paragraph" w:styleId="Heading2">
    <w:name w:val="heading 2"/>
    <w:basedOn w:val="Normal"/>
    <w:link w:val="Heading2Char"/>
    <w:uiPriority w:val="9"/>
    <w:qFormat/>
    <w:rsid w:val="00933518"/>
    <w:pPr>
      <w:spacing w:before="100" w:beforeAutospacing="1" w:after="100" w:afterAutospacing="1" w:line="240" w:lineRule="auto"/>
      <w:outlineLvl w:val="1"/>
    </w:pPr>
    <w:rPr>
      <w:rFonts w:ascii="Times New Roman" w:eastAsia="Times New Roman" w:hAnsi="Times New Roman" w:cs="Times New Roman"/>
      <w:b/>
      <w:bCs/>
      <w:sz w:val="36"/>
      <w:szCs w:val="36"/>
      <w:lang w:eastAsia="lt-LT"/>
    </w:rPr>
  </w:style>
  <w:style w:type="paragraph" w:styleId="Heading3">
    <w:name w:val="heading 3"/>
    <w:basedOn w:val="Normal"/>
    <w:link w:val="Heading3Char"/>
    <w:uiPriority w:val="9"/>
    <w:qFormat/>
    <w:rsid w:val="00933518"/>
    <w:pPr>
      <w:spacing w:before="100" w:beforeAutospacing="1" w:after="100" w:afterAutospacing="1" w:line="240" w:lineRule="auto"/>
      <w:outlineLvl w:val="2"/>
    </w:pPr>
    <w:rPr>
      <w:rFonts w:ascii="Times New Roman" w:eastAsia="Times New Roman" w:hAnsi="Times New Roman" w:cs="Times New Roman"/>
      <w:b/>
      <w:bCs/>
      <w:sz w:val="27"/>
      <w:szCs w:val="27"/>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6930"/>
    <w:pPr>
      <w:ind w:left="720"/>
      <w:contextualSpacing/>
    </w:pPr>
  </w:style>
  <w:style w:type="character" w:styleId="Hyperlink">
    <w:name w:val="Hyperlink"/>
    <w:basedOn w:val="DefaultParagraphFont"/>
    <w:uiPriority w:val="99"/>
    <w:unhideWhenUsed/>
    <w:rsid w:val="00DE4BDD"/>
    <w:rPr>
      <w:color w:val="0000FF" w:themeColor="hyperlink"/>
      <w:u w:val="single"/>
    </w:rPr>
  </w:style>
  <w:style w:type="character" w:styleId="UnresolvedMention">
    <w:name w:val="Unresolved Mention"/>
    <w:basedOn w:val="DefaultParagraphFont"/>
    <w:uiPriority w:val="99"/>
    <w:semiHidden/>
    <w:unhideWhenUsed/>
    <w:rsid w:val="00DE4BDD"/>
    <w:rPr>
      <w:color w:val="605E5C"/>
      <w:shd w:val="clear" w:color="auto" w:fill="E1DFDD"/>
    </w:rPr>
  </w:style>
  <w:style w:type="paragraph" w:styleId="Header">
    <w:name w:val="header"/>
    <w:basedOn w:val="Normal"/>
    <w:link w:val="HeaderChar"/>
    <w:uiPriority w:val="99"/>
    <w:unhideWhenUsed/>
    <w:rsid w:val="00F422ED"/>
    <w:pPr>
      <w:tabs>
        <w:tab w:val="center" w:pos="4819"/>
        <w:tab w:val="right" w:pos="9638"/>
      </w:tabs>
      <w:spacing w:after="0" w:line="240" w:lineRule="auto"/>
    </w:pPr>
  </w:style>
  <w:style w:type="character" w:customStyle="1" w:styleId="HeaderChar">
    <w:name w:val="Header Char"/>
    <w:basedOn w:val="DefaultParagraphFont"/>
    <w:link w:val="Header"/>
    <w:uiPriority w:val="99"/>
    <w:rsid w:val="00F422ED"/>
  </w:style>
  <w:style w:type="paragraph" w:styleId="Footer">
    <w:name w:val="footer"/>
    <w:basedOn w:val="Normal"/>
    <w:link w:val="FooterChar"/>
    <w:uiPriority w:val="99"/>
    <w:unhideWhenUsed/>
    <w:rsid w:val="00F422ED"/>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22ED"/>
  </w:style>
  <w:style w:type="table" w:styleId="TableGrid">
    <w:name w:val="Table Grid"/>
    <w:basedOn w:val="TableNormal"/>
    <w:uiPriority w:val="59"/>
    <w:rsid w:val="00F422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422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22ED"/>
    <w:rPr>
      <w:rFonts w:ascii="Tahoma" w:hAnsi="Tahoma" w:cs="Tahoma"/>
      <w:sz w:val="16"/>
      <w:szCs w:val="16"/>
    </w:rPr>
  </w:style>
  <w:style w:type="character" w:styleId="CommentReference">
    <w:name w:val="annotation reference"/>
    <w:basedOn w:val="DefaultParagraphFont"/>
    <w:unhideWhenUsed/>
    <w:rsid w:val="00F422ED"/>
    <w:rPr>
      <w:sz w:val="16"/>
      <w:szCs w:val="16"/>
    </w:rPr>
  </w:style>
  <w:style w:type="paragraph" w:styleId="CommentText">
    <w:name w:val="annotation text"/>
    <w:basedOn w:val="Normal"/>
    <w:link w:val="CommentTextChar"/>
    <w:uiPriority w:val="99"/>
    <w:semiHidden/>
    <w:unhideWhenUsed/>
    <w:rsid w:val="00F422ED"/>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F422ED"/>
    <w:rPr>
      <w:rFonts w:ascii="Times New Roman" w:eastAsia="Times New Roman" w:hAnsi="Times New Roman" w:cs="Times New Roman"/>
      <w:sz w:val="20"/>
      <w:szCs w:val="20"/>
    </w:rPr>
  </w:style>
  <w:style w:type="table" w:customStyle="1" w:styleId="Lentelstinklelis1">
    <w:name w:val="Lentelės tinklelis1"/>
    <w:basedOn w:val="TableNormal"/>
    <w:next w:val="TableGrid"/>
    <w:uiPriority w:val="59"/>
    <w:rsid w:val="00F422ED"/>
    <w:pPr>
      <w:spacing w:after="0" w:line="240" w:lineRule="auto"/>
    </w:pPr>
    <w:rPr>
      <w:rFonts w:ascii="Calibri" w:eastAsia="Calibri" w:hAnsi="Calibri" w:cs="Times New Roman"/>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semiHidden/>
    <w:unhideWhenUsed/>
    <w:rsid w:val="00F422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t-LT"/>
    </w:rPr>
  </w:style>
  <w:style w:type="character" w:customStyle="1" w:styleId="HTMLPreformattedChar">
    <w:name w:val="HTML Preformatted Char"/>
    <w:basedOn w:val="DefaultParagraphFont"/>
    <w:link w:val="HTMLPreformatted"/>
    <w:uiPriority w:val="99"/>
    <w:semiHidden/>
    <w:rsid w:val="00F422ED"/>
    <w:rPr>
      <w:rFonts w:ascii="Courier New" w:eastAsia="Times New Roman" w:hAnsi="Courier New" w:cs="Courier New"/>
      <w:sz w:val="20"/>
      <w:szCs w:val="20"/>
      <w:lang w:eastAsia="lt-LT"/>
    </w:rPr>
  </w:style>
  <w:style w:type="numbering" w:customStyle="1" w:styleId="Sraonra1">
    <w:name w:val="Sąrašo nėra1"/>
    <w:next w:val="NoList"/>
    <w:uiPriority w:val="99"/>
    <w:semiHidden/>
    <w:unhideWhenUsed/>
    <w:rsid w:val="00F422ED"/>
  </w:style>
  <w:style w:type="character" w:customStyle="1" w:styleId="AntratsDiagrama1">
    <w:name w:val="Antraštės Diagrama1"/>
    <w:basedOn w:val="DefaultParagraphFont"/>
    <w:uiPriority w:val="99"/>
    <w:semiHidden/>
    <w:rsid w:val="00F422ED"/>
    <w:rPr>
      <w:lang w:val="lt-LT"/>
    </w:rPr>
  </w:style>
  <w:style w:type="character" w:customStyle="1" w:styleId="PoratDiagrama1">
    <w:name w:val="Poraštė Diagrama1"/>
    <w:basedOn w:val="DefaultParagraphFont"/>
    <w:uiPriority w:val="99"/>
    <w:semiHidden/>
    <w:rsid w:val="00F422ED"/>
    <w:rPr>
      <w:lang w:val="lt-LT"/>
    </w:rPr>
  </w:style>
  <w:style w:type="paragraph" w:styleId="CommentSubject">
    <w:name w:val="annotation subject"/>
    <w:basedOn w:val="CommentText"/>
    <w:next w:val="CommentText"/>
    <w:link w:val="CommentSubjectChar"/>
    <w:uiPriority w:val="99"/>
    <w:semiHidden/>
    <w:unhideWhenUsed/>
    <w:rsid w:val="00F81871"/>
    <w:pPr>
      <w:spacing w:after="20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F81871"/>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3A2696"/>
    <w:rPr>
      <w:color w:val="800080" w:themeColor="followedHyperlink"/>
      <w:u w:val="single"/>
    </w:rPr>
  </w:style>
  <w:style w:type="character" w:customStyle="1" w:styleId="Heading1Char">
    <w:name w:val="Heading 1 Char"/>
    <w:basedOn w:val="DefaultParagraphFont"/>
    <w:link w:val="Heading1"/>
    <w:uiPriority w:val="9"/>
    <w:rsid w:val="00933518"/>
    <w:rPr>
      <w:rFonts w:ascii="Times New Roman" w:eastAsia="Times New Roman" w:hAnsi="Times New Roman" w:cs="Times New Roman"/>
      <w:b/>
      <w:bCs/>
      <w:kern w:val="36"/>
      <w:sz w:val="48"/>
      <w:szCs w:val="48"/>
      <w:lang w:eastAsia="lt-LT"/>
    </w:rPr>
  </w:style>
  <w:style w:type="character" w:customStyle="1" w:styleId="Heading2Char">
    <w:name w:val="Heading 2 Char"/>
    <w:basedOn w:val="DefaultParagraphFont"/>
    <w:link w:val="Heading2"/>
    <w:uiPriority w:val="9"/>
    <w:rsid w:val="00933518"/>
    <w:rPr>
      <w:rFonts w:ascii="Times New Roman" w:eastAsia="Times New Roman" w:hAnsi="Times New Roman" w:cs="Times New Roman"/>
      <w:b/>
      <w:bCs/>
      <w:sz w:val="36"/>
      <w:szCs w:val="36"/>
      <w:lang w:eastAsia="lt-LT"/>
    </w:rPr>
  </w:style>
  <w:style w:type="character" w:customStyle="1" w:styleId="Heading3Char">
    <w:name w:val="Heading 3 Char"/>
    <w:basedOn w:val="DefaultParagraphFont"/>
    <w:link w:val="Heading3"/>
    <w:uiPriority w:val="9"/>
    <w:rsid w:val="00933518"/>
    <w:rPr>
      <w:rFonts w:ascii="Times New Roman" w:eastAsia="Times New Roman" w:hAnsi="Times New Roman" w:cs="Times New Roman"/>
      <w:b/>
      <w:bCs/>
      <w:sz w:val="27"/>
      <w:szCs w:val="27"/>
      <w:lang w:eastAsia="lt-LT"/>
    </w:rPr>
  </w:style>
  <w:style w:type="numbering" w:customStyle="1" w:styleId="Sraonra2">
    <w:name w:val="Sąrašo nėra2"/>
    <w:next w:val="NoList"/>
    <w:uiPriority w:val="99"/>
    <w:semiHidden/>
    <w:unhideWhenUsed/>
    <w:rsid w:val="00933518"/>
  </w:style>
  <w:style w:type="paragraph" w:customStyle="1" w:styleId="msonormal0">
    <w:name w:val="msonormal"/>
    <w:basedOn w:val="Normal"/>
    <w:rsid w:val="00933518"/>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customStyle="1" w:styleId="fm-vol-iss-date">
    <w:name w:val="fm-vol-iss-date"/>
    <w:basedOn w:val="DefaultParagraphFont"/>
    <w:rsid w:val="00933518"/>
  </w:style>
  <w:style w:type="character" w:customStyle="1" w:styleId="doi">
    <w:name w:val="doi"/>
    <w:basedOn w:val="DefaultParagraphFont"/>
    <w:rsid w:val="00933518"/>
  </w:style>
  <w:style w:type="character" w:customStyle="1" w:styleId="fm-citation-ids-label">
    <w:name w:val="fm-citation-ids-label"/>
    <w:basedOn w:val="DefaultParagraphFont"/>
    <w:rsid w:val="00933518"/>
  </w:style>
  <w:style w:type="paragraph" w:customStyle="1" w:styleId="p">
    <w:name w:val="p"/>
    <w:basedOn w:val="Normal"/>
    <w:rsid w:val="00933518"/>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Emphasis">
    <w:name w:val="Emphasis"/>
    <w:basedOn w:val="DefaultParagraphFont"/>
    <w:uiPriority w:val="20"/>
    <w:qFormat/>
    <w:rsid w:val="00933518"/>
    <w:rPr>
      <w:i/>
      <w:iCs/>
    </w:rPr>
  </w:style>
  <w:style w:type="character" w:styleId="Strong">
    <w:name w:val="Strong"/>
    <w:basedOn w:val="DefaultParagraphFont"/>
    <w:uiPriority w:val="22"/>
    <w:qFormat/>
    <w:rsid w:val="00933518"/>
    <w:rPr>
      <w:b/>
      <w:bCs/>
    </w:rPr>
  </w:style>
  <w:style w:type="character" w:customStyle="1" w:styleId="kwd-text">
    <w:name w:val="kwd-text"/>
    <w:basedOn w:val="DefaultParagraphFont"/>
    <w:rsid w:val="00933518"/>
  </w:style>
  <w:style w:type="paragraph" w:styleId="NormalWeb">
    <w:name w:val="Normal (Web)"/>
    <w:basedOn w:val="Normal"/>
    <w:uiPriority w:val="99"/>
    <w:semiHidden/>
    <w:unhideWhenUsed/>
    <w:rsid w:val="00933518"/>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customStyle="1" w:styleId="element-citation">
    <w:name w:val="element-citation"/>
    <w:basedOn w:val="DefaultParagraphFont"/>
    <w:rsid w:val="00933518"/>
  </w:style>
  <w:style w:type="character" w:customStyle="1" w:styleId="ref-journal">
    <w:name w:val="ref-journal"/>
    <w:basedOn w:val="DefaultParagraphFont"/>
    <w:rsid w:val="00933518"/>
  </w:style>
  <w:style w:type="character" w:customStyle="1" w:styleId="ref-vol">
    <w:name w:val="ref-vol"/>
    <w:basedOn w:val="DefaultParagraphFont"/>
    <w:rsid w:val="00933518"/>
  </w:style>
  <w:style w:type="character" w:customStyle="1" w:styleId="nowrap">
    <w:name w:val="nowrap"/>
    <w:basedOn w:val="DefaultParagraphFont"/>
    <w:rsid w:val="00933518"/>
  </w:style>
  <w:style w:type="paragraph" w:styleId="FootnoteText">
    <w:name w:val="footnote text"/>
    <w:basedOn w:val="Normal"/>
    <w:link w:val="FootnoteTextChar"/>
    <w:uiPriority w:val="99"/>
    <w:semiHidden/>
    <w:unhideWhenUsed/>
    <w:rsid w:val="000D0106"/>
    <w:pPr>
      <w:spacing w:after="0" w:line="240" w:lineRule="auto"/>
    </w:pPr>
    <w:rPr>
      <w:rFonts w:ascii="Aptos" w:eastAsia="Aptos" w:hAnsi="Aptos" w:cs="Aptos"/>
      <w:sz w:val="20"/>
      <w:szCs w:val="20"/>
      <w14:ligatures w14:val="standardContextual"/>
    </w:rPr>
  </w:style>
  <w:style w:type="character" w:customStyle="1" w:styleId="FootnoteTextChar">
    <w:name w:val="Footnote Text Char"/>
    <w:basedOn w:val="DefaultParagraphFont"/>
    <w:link w:val="FootnoteText"/>
    <w:uiPriority w:val="99"/>
    <w:semiHidden/>
    <w:rsid w:val="000D0106"/>
    <w:rPr>
      <w:rFonts w:ascii="Aptos" w:eastAsia="Aptos" w:hAnsi="Aptos" w:cs="Aptos"/>
      <w:sz w:val="20"/>
      <w:szCs w:val="20"/>
      <w14:ligatures w14:val="standardContextual"/>
    </w:rPr>
  </w:style>
  <w:style w:type="character" w:styleId="FootnoteReference">
    <w:name w:val="footnote reference"/>
    <w:aliases w:val="Puslapio išnašos nuoroda,Footnote symbol,Nota,Footnote number,de nota al pie,Ref,SUPERS,Voetnootmarkering,fr,o,(NECG) Footnote Reference,-E Fußnotenzeichen,ESPON Footnote No,Footnote call,Odwołanie przypisu,Footnote Reference Number"/>
    <w:basedOn w:val="DefaultParagraphFont"/>
    <w:uiPriority w:val="99"/>
    <w:semiHidden/>
    <w:unhideWhenUsed/>
    <w:rsid w:val="000D0106"/>
    <w:rPr>
      <w:vertAlign w:val="superscript"/>
    </w:rPr>
  </w:style>
  <w:style w:type="paragraph" w:styleId="Revision">
    <w:name w:val="Revision"/>
    <w:hidden/>
    <w:uiPriority w:val="99"/>
    <w:semiHidden/>
    <w:rsid w:val="00E26331"/>
    <w:pPr>
      <w:spacing w:after="0" w:line="240" w:lineRule="auto"/>
    </w:pPr>
  </w:style>
  <w:style w:type="character" w:customStyle="1" w:styleId="normaltextrun">
    <w:name w:val="normaltextrun"/>
    <w:basedOn w:val="DefaultParagraphFont"/>
    <w:rsid w:val="00180549"/>
  </w:style>
  <w:style w:type="character" w:customStyle="1" w:styleId="eop">
    <w:name w:val="eop"/>
    <w:basedOn w:val="DefaultParagraphFont"/>
    <w:rsid w:val="001805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187866">
      <w:bodyDiv w:val="1"/>
      <w:marLeft w:val="0"/>
      <w:marRight w:val="0"/>
      <w:marTop w:val="0"/>
      <w:marBottom w:val="0"/>
      <w:divBdr>
        <w:top w:val="none" w:sz="0" w:space="0" w:color="auto"/>
        <w:left w:val="none" w:sz="0" w:space="0" w:color="auto"/>
        <w:bottom w:val="none" w:sz="0" w:space="0" w:color="auto"/>
        <w:right w:val="none" w:sz="0" w:space="0" w:color="auto"/>
      </w:divBdr>
      <w:divsChild>
        <w:div w:id="1934625577">
          <w:marLeft w:val="0"/>
          <w:marRight w:val="0"/>
          <w:marTop w:val="0"/>
          <w:marBottom w:val="0"/>
          <w:divBdr>
            <w:top w:val="none" w:sz="0" w:space="0" w:color="auto"/>
            <w:left w:val="none" w:sz="0" w:space="0" w:color="auto"/>
            <w:bottom w:val="none" w:sz="0" w:space="0" w:color="auto"/>
            <w:right w:val="none" w:sz="0" w:space="0" w:color="auto"/>
          </w:divBdr>
        </w:div>
        <w:div w:id="932470901">
          <w:marLeft w:val="0"/>
          <w:marRight w:val="0"/>
          <w:marTop w:val="0"/>
          <w:marBottom w:val="0"/>
          <w:divBdr>
            <w:top w:val="none" w:sz="0" w:space="0" w:color="auto"/>
            <w:left w:val="none" w:sz="0" w:space="0" w:color="auto"/>
            <w:bottom w:val="none" w:sz="0" w:space="0" w:color="auto"/>
            <w:right w:val="none" w:sz="0" w:space="0" w:color="auto"/>
          </w:divBdr>
        </w:div>
        <w:div w:id="414547423">
          <w:marLeft w:val="0"/>
          <w:marRight w:val="0"/>
          <w:marTop w:val="0"/>
          <w:marBottom w:val="0"/>
          <w:divBdr>
            <w:top w:val="none" w:sz="0" w:space="0" w:color="auto"/>
            <w:left w:val="none" w:sz="0" w:space="0" w:color="auto"/>
            <w:bottom w:val="none" w:sz="0" w:space="0" w:color="auto"/>
            <w:right w:val="none" w:sz="0" w:space="0" w:color="auto"/>
          </w:divBdr>
        </w:div>
      </w:divsChild>
    </w:div>
    <w:div w:id="521434358">
      <w:bodyDiv w:val="1"/>
      <w:marLeft w:val="0"/>
      <w:marRight w:val="0"/>
      <w:marTop w:val="0"/>
      <w:marBottom w:val="0"/>
      <w:divBdr>
        <w:top w:val="none" w:sz="0" w:space="0" w:color="auto"/>
        <w:left w:val="none" w:sz="0" w:space="0" w:color="auto"/>
        <w:bottom w:val="none" w:sz="0" w:space="0" w:color="auto"/>
        <w:right w:val="none" w:sz="0" w:space="0" w:color="auto"/>
      </w:divBdr>
      <w:divsChild>
        <w:div w:id="325668513">
          <w:marLeft w:val="0"/>
          <w:marRight w:val="0"/>
          <w:marTop w:val="0"/>
          <w:marBottom w:val="0"/>
          <w:divBdr>
            <w:top w:val="none" w:sz="0" w:space="0" w:color="auto"/>
            <w:left w:val="none" w:sz="0" w:space="0" w:color="auto"/>
            <w:bottom w:val="none" w:sz="0" w:space="0" w:color="auto"/>
            <w:right w:val="none" w:sz="0" w:space="0" w:color="auto"/>
          </w:divBdr>
          <w:divsChild>
            <w:div w:id="186066313">
              <w:marLeft w:val="0"/>
              <w:marRight w:val="0"/>
              <w:marTop w:val="0"/>
              <w:marBottom w:val="0"/>
              <w:divBdr>
                <w:top w:val="none" w:sz="0" w:space="0" w:color="auto"/>
                <w:left w:val="none" w:sz="0" w:space="0" w:color="auto"/>
                <w:bottom w:val="none" w:sz="0" w:space="0" w:color="auto"/>
                <w:right w:val="none" w:sz="0" w:space="0" w:color="auto"/>
              </w:divBdr>
              <w:divsChild>
                <w:div w:id="1577007155">
                  <w:marLeft w:val="0"/>
                  <w:marRight w:val="0"/>
                  <w:marTop w:val="0"/>
                  <w:marBottom w:val="0"/>
                  <w:divBdr>
                    <w:top w:val="none" w:sz="0" w:space="0" w:color="auto"/>
                    <w:left w:val="none" w:sz="0" w:space="0" w:color="auto"/>
                    <w:bottom w:val="none" w:sz="0" w:space="0" w:color="auto"/>
                    <w:right w:val="none" w:sz="0" w:space="0" w:color="auto"/>
                  </w:divBdr>
                  <w:divsChild>
                    <w:div w:id="237789549">
                      <w:marLeft w:val="0"/>
                      <w:marRight w:val="0"/>
                      <w:marTop w:val="0"/>
                      <w:marBottom w:val="0"/>
                      <w:divBdr>
                        <w:top w:val="none" w:sz="0" w:space="0" w:color="auto"/>
                        <w:left w:val="none" w:sz="0" w:space="0" w:color="auto"/>
                        <w:bottom w:val="none" w:sz="0" w:space="0" w:color="auto"/>
                        <w:right w:val="none" w:sz="0" w:space="0" w:color="auto"/>
                      </w:divBdr>
                    </w:div>
                    <w:div w:id="1048380020">
                      <w:marLeft w:val="0"/>
                      <w:marRight w:val="0"/>
                      <w:marTop w:val="0"/>
                      <w:marBottom w:val="0"/>
                      <w:divBdr>
                        <w:top w:val="none" w:sz="0" w:space="0" w:color="auto"/>
                        <w:left w:val="none" w:sz="0" w:space="0" w:color="auto"/>
                        <w:bottom w:val="none" w:sz="0" w:space="0" w:color="auto"/>
                        <w:right w:val="none" w:sz="0" w:space="0" w:color="auto"/>
                      </w:divBdr>
                    </w:div>
                    <w:div w:id="934166211">
                      <w:marLeft w:val="0"/>
                      <w:marRight w:val="0"/>
                      <w:marTop w:val="0"/>
                      <w:marBottom w:val="0"/>
                      <w:divBdr>
                        <w:top w:val="none" w:sz="0" w:space="0" w:color="auto"/>
                        <w:left w:val="none" w:sz="0" w:space="0" w:color="auto"/>
                        <w:bottom w:val="none" w:sz="0" w:space="0" w:color="auto"/>
                        <w:right w:val="none" w:sz="0" w:space="0" w:color="auto"/>
                      </w:divBdr>
                    </w:div>
                    <w:div w:id="11999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8245821">
      <w:bodyDiv w:val="1"/>
      <w:marLeft w:val="0"/>
      <w:marRight w:val="0"/>
      <w:marTop w:val="0"/>
      <w:marBottom w:val="0"/>
      <w:divBdr>
        <w:top w:val="none" w:sz="0" w:space="0" w:color="auto"/>
        <w:left w:val="none" w:sz="0" w:space="0" w:color="auto"/>
        <w:bottom w:val="none" w:sz="0" w:space="0" w:color="auto"/>
        <w:right w:val="none" w:sz="0" w:space="0" w:color="auto"/>
      </w:divBdr>
    </w:div>
    <w:div w:id="1363432613">
      <w:bodyDiv w:val="1"/>
      <w:marLeft w:val="0"/>
      <w:marRight w:val="0"/>
      <w:marTop w:val="0"/>
      <w:marBottom w:val="0"/>
      <w:divBdr>
        <w:top w:val="none" w:sz="0" w:space="0" w:color="auto"/>
        <w:left w:val="none" w:sz="0" w:space="0" w:color="auto"/>
        <w:bottom w:val="none" w:sz="0" w:space="0" w:color="auto"/>
        <w:right w:val="none" w:sz="0" w:space="0" w:color="auto"/>
      </w:divBdr>
    </w:div>
    <w:div w:id="1680347267">
      <w:bodyDiv w:val="1"/>
      <w:marLeft w:val="0"/>
      <w:marRight w:val="0"/>
      <w:marTop w:val="0"/>
      <w:marBottom w:val="0"/>
      <w:divBdr>
        <w:top w:val="none" w:sz="0" w:space="0" w:color="auto"/>
        <w:left w:val="none" w:sz="0" w:space="0" w:color="auto"/>
        <w:bottom w:val="none" w:sz="0" w:space="0" w:color="auto"/>
        <w:right w:val="none" w:sz="0" w:space="0" w:color="auto"/>
      </w:divBdr>
    </w:div>
    <w:div w:id="1784881641">
      <w:bodyDiv w:val="1"/>
      <w:marLeft w:val="0"/>
      <w:marRight w:val="0"/>
      <w:marTop w:val="0"/>
      <w:marBottom w:val="0"/>
      <w:divBdr>
        <w:top w:val="none" w:sz="0" w:space="0" w:color="auto"/>
        <w:left w:val="none" w:sz="0" w:space="0" w:color="auto"/>
        <w:bottom w:val="none" w:sz="0" w:space="0" w:color="auto"/>
        <w:right w:val="none" w:sz="0" w:space="0" w:color="auto"/>
      </w:divBdr>
      <w:divsChild>
        <w:div w:id="890044495">
          <w:marLeft w:val="0"/>
          <w:marRight w:val="0"/>
          <w:marTop w:val="0"/>
          <w:marBottom w:val="300"/>
          <w:divBdr>
            <w:top w:val="none" w:sz="0" w:space="0" w:color="auto"/>
            <w:left w:val="none" w:sz="0" w:space="0" w:color="auto"/>
            <w:bottom w:val="none" w:sz="0" w:space="0" w:color="auto"/>
            <w:right w:val="none" w:sz="0" w:space="0" w:color="auto"/>
          </w:divBdr>
        </w:div>
      </w:divsChild>
    </w:div>
    <w:div w:id="1856730331">
      <w:bodyDiv w:val="1"/>
      <w:marLeft w:val="0"/>
      <w:marRight w:val="0"/>
      <w:marTop w:val="0"/>
      <w:marBottom w:val="0"/>
      <w:divBdr>
        <w:top w:val="none" w:sz="0" w:space="0" w:color="auto"/>
        <w:left w:val="none" w:sz="0" w:space="0" w:color="auto"/>
        <w:bottom w:val="none" w:sz="0" w:space="0" w:color="auto"/>
        <w:right w:val="none" w:sz="0" w:space="0" w:color="auto"/>
      </w:divBdr>
    </w:div>
    <w:div w:id="1915116831">
      <w:bodyDiv w:val="1"/>
      <w:marLeft w:val="0"/>
      <w:marRight w:val="0"/>
      <w:marTop w:val="0"/>
      <w:marBottom w:val="0"/>
      <w:divBdr>
        <w:top w:val="none" w:sz="0" w:space="0" w:color="auto"/>
        <w:left w:val="none" w:sz="0" w:space="0" w:color="auto"/>
        <w:bottom w:val="none" w:sz="0" w:space="0" w:color="auto"/>
        <w:right w:val="none" w:sz="0" w:space="0" w:color="auto"/>
      </w:divBdr>
      <w:divsChild>
        <w:div w:id="1719622687">
          <w:marLeft w:val="0"/>
          <w:marRight w:val="0"/>
          <w:marTop w:val="0"/>
          <w:marBottom w:val="0"/>
          <w:divBdr>
            <w:top w:val="none" w:sz="0" w:space="0" w:color="auto"/>
            <w:left w:val="none" w:sz="0" w:space="0" w:color="auto"/>
            <w:bottom w:val="none" w:sz="0" w:space="0" w:color="auto"/>
            <w:right w:val="none" w:sz="0" w:space="0" w:color="auto"/>
          </w:divBdr>
          <w:divsChild>
            <w:div w:id="225724167">
              <w:marLeft w:val="0"/>
              <w:marRight w:val="0"/>
              <w:marTop w:val="0"/>
              <w:marBottom w:val="0"/>
              <w:divBdr>
                <w:top w:val="none" w:sz="0" w:space="0" w:color="auto"/>
                <w:left w:val="none" w:sz="0" w:space="0" w:color="auto"/>
                <w:bottom w:val="none" w:sz="0" w:space="0" w:color="auto"/>
                <w:right w:val="none" w:sz="0" w:space="0" w:color="auto"/>
              </w:divBdr>
              <w:divsChild>
                <w:div w:id="686374373">
                  <w:marLeft w:val="0"/>
                  <w:marRight w:val="0"/>
                  <w:marTop w:val="0"/>
                  <w:marBottom w:val="0"/>
                  <w:divBdr>
                    <w:top w:val="none" w:sz="0" w:space="0" w:color="auto"/>
                    <w:left w:val="none" w:sz="0" w:space="0" w:color="auto"/>
                    <w:bottom w:val="none" w:sz="0" w:space="0" w:color="auto"/>
                    <w:right w:val="none" w:sz="0" w:space="0" w:color="auto"/>
                  </w:divBdr>
                  <w:divsChild>
                    <w:div w:id="1699967170">
                      <w:marLeft w:val="0"/>
                      <w:marRight w:val="0"/>
                      <w:marTop w:val="0"/>
                      <w:marBottom w:val="0"/>
                      <w:divBdr>
                        <w:top w:val="none" w:sz="0" w:space="0" w:color="auto"/>
                        <w:left w:val="none" w:sz="0" w:space="0" w:color="auto"/>
                        <w:bottom w:val="none" w:sz="0" w:space="0" w:color="auto"/>
                        <w:right w:val="none" w:sz="0" w:space="0" w:color="auto"/>
                      </w:divBdr>
                      <w:divsChild>
                        <w:div w:id="2070612632">
                          <w:marLeft w:val="0"/>
                          <w:marRight w:val="0"/>
                          <w:marTop w:val="0"/>
                          <w:marBottom w:val="0"/>
                          <w:divBdr>
                            <w:top w:val="none" w:sz="0" w:space="0" w:color="auto"/>
                            <w:left w:val="none" w:sz="0" w:space="0" w:color="auto"/>
                            <w:bottom w:val="none" w:sz="0" w:space="0" w:color="auto"/>
                            <w:right w:val="none" w:sz="0" w:space="0" w:color="auto"/>
                          </w:divBdr>
                          <w:divsChild>
                            <w:div w:id="1952739981">
                              <w:marLeft w:val="0"/>
                              <w:marRight w:val="0"/>
                              <w:marTop w:val="0"/>
                              <w:marBottom w:val="0"/>
                              <w:divBdr>
                                <w:top w:val="none" w:sz="0" w:space="0" w:color="auto"/>
                                <w:left w:val="none" w:sz="0" w:space="0" w:color="auto"/>
                                <w:bottom w:val="none" w:sz="0" w:space="0" w:color="auto"/>
                                <w:right w:val="none" w:sz="0" w:space="0" w:color="auto"/>
                              </w:divBdr>
                            </w:div>
                            <w:div w:id="98902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413867">
                      <w:marLeft w:val="0"/>
                      <w:marRight w:val="0"/>
                      <w:marTop w:val="0"/>
                      <w:marBottom w:val="0"/>
                      <w:divBdr>
                        <w:top w:val="none" w:sz="0" w:space="0" w:color="auto"/>
                        <w:left w:val="none" w:sz="0" w:space="0" w:color="auto"/>
                        <w:bottom w:val="none" w:sz="0" w:space="0" w:color="auto"/>
                        <w:right w:val="none" w:sz="0" w:space="0" w:color="auto"/>
                      </w:divBdr>
                      <w:divsChild>
                        <w:div w:id="1783567665">
                          <w:marLeft w:val="0"/>
                          <w:marRight w:val="0"/>
                          <w:marTop w:val="0"/>
                          <w:marBottom w:val="0"/>
                          <w:divBdr>
                            <w:top w:val="none" w:sz="0" w:space="0" w:color="auto"/>
                            <w:left w:val="none" w:sz="0" w:space="0" w:color="auto"/>
                            <w:bottom w:val="none" w:sz="0" w:space="0" w:color="auto"/>
                            <w:right w:val="none" w:sz="0" w:space="0" w:color="auto"/>
                          </w:divBdr>
                        </w:div>
                        <w:div w:id="43078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3066239">
                  <w:marLeft w:val="0"/>
                  <w:marRight w:val="0"/>
                  <w:marTop w:val="0"/>
                  <w:marBottom w:val="0"/>
                  <w:divBdr>
                    <w:top w:val="none" w:sz="0" w:space="0" w:color="auto"/>
                    <w:left w:val="none" w:sz="0" w:space="0" w:color="auto"/>
                    <w:bottom w:val="none" w:sz="0" w:space="0" w:color="auto"/>
                    <w:right w:val="none" w:sz="0" w:space="0" w:color="auto"/>
                  </w:divBdr>
                  <w:divsChild>
                    <w:div w:id="517811629">
                      <w:marLeft w:val="0"/>
                      <w:marRight w:val="0"/>
                      <w:marTop w:val="0"/>
                      <w:marBottom w:val="0"/>
                      <w:divBdr>
                        <w:top w:val="none" w:sz="0" w:space="0" w:color="auto"/>
                        <w:left w:val="none" w:sz="0" w:space="0" w:color="auto"/>
                        <w:bottom w:val="none" w:sz="0" w:space="0" w:color="auto"/>
                        <w:right w:val="none" w:sz="0" w:space="0" w:color="auto"/>
                      </w:divBdr>
                    </w:div>
                  </w:divsChild>
                </w:div>
                <w:div w:id="2053571745">
                  <w:marLeft w:val="0"/>
                  <w:marRight w:val="0"/>
                  <w:marTop w:val="0"/>
                  <w:marBottom w:val="0"/>
                  <w:divBdr>
                    <w:top w:val="none" w:sz="0" w:space="0" w:color="auto"/>
                    <w:left w:val="none" w:sz="0" w:space="0" w:color="auto"/>
                    <w:bottom w:val="none" w:sz="0" w:space="0" w:color="auto"/>
                    <w:right w:val="none" w:sz="0" w:space="0" w:color="auto"/>
                  </w:divBdr>
                  <w:divsChild>
                    <w:div w:id="74804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44906">
              <w:marLeft w:val="0"/>
              <w:marRight w:val="0"/>
              <w:marTop w:val="0"/>
              <w:marBottom w:val="0"/>
              <w:divBdr>
                <w:top w:val="none" w:sz="0" w:space="0" w:color="auto"/>
                <w:left w:val="none" w:sz="0" w:space="0" w:color="auto"/>
                <w:bottom w:val="none" w:sz="0" w:space="0" w:color="auto"/>
                <w:right w:val="none" w:sz="0" w:space="0" w:color="auto"/>
              </w:divBdr>
              <w:divsChild>
                <w:div w:id="1691182001">
                  <w:marLeft w:val="0"/>
                  <w:marRight w:val="0"/>
                  <w:marTop w:val="0"/>
                  <w:marBottom w:val="0"/>
                  <w:divBdr>
                    <w:top w:val="none" w:sz="0" w:space="0" w:color="auto"/>
                    <w:left w:val="none" w:sz="0" w:space="0" w:color="auto"/>
                    <w:bottom w:val="none" w:sz="0" w:space="0" w:color="auto"/>
                    <w:right w:val="none" w:sz="0" w:space="0" w:color="auto"/>
                  </w:divBdr>
                </w:div>
                <w:div w:id="341201439">
                  <w:marLeft w:val="0"/>
                  <w:marRight w:val="0"/>
                  <w:marTop w:val="0"/>
                  <w:marBottom w:val="0"/>
                  <w:divBdr>
                    <w:top w:val="none" w:sz="0" w:space="0" w:color="auto"/>
                    <w:left w:val="none" w:sz="0" w:space="0" w:color="auto"/>
                    <w:bottom w:val="none" w:sz="0" w:space="0" w:color="auto"/>
                    <w:right w:val="none" w:sz="0" w:space="0" w:color="auto"/>
                  </w:divBdr>
                </w:div>
                <w:div w:id="477963880">
                  <w:marLeft w:val="0"/>
                  <w:marRight w:val="0"/>
                  <w:marTop w:val="0"/>
                  <w:marBottom w:val="0"/>
                  <w:divBdr>
                    <w:top w:val="none" w:sz="0" w:space="0" w:color="auto"/>
                    <w:left w:val="none" w:sz="0" w:space="0" w:color="auto"/>
                    <w:bottom w:val="none" w:sz="0" w:space="0" w:color="auto"/>
                    <w:right w:val="none" w:sz="0" w:space="0" w:color="auto"/>
                  </w:divBdr>
                </w:div>
              </w:divsChild>
            </w:div>
            <w:div w:id="1941058067">
              <w:marLeft w:val="0"/>
              <w:marRight w:val="0"/>
              <w:marTop w:val="0"/>
              <w:marBottom w:val="0"/>
              <w:divBdr>
                <w:top w:val="none" w:sz="0" w:space="0" w:color="auto"/>
                <w:left w:val="none" w:sz="0" w:space="0" w:color="auto"/>
                <w:bottom w:val="none" w:sz="0" w:space="0" w:color="auto"/>
                <w:right w:val="none" w:sz="0" w:space="0" w:color="auto"/>
              </w:divBdr>
              <w:divsChild>
                <w:div w:id="100998479">
                  <w:marLeft w:val="0"/>
                  <w:marRight w:val="0"/>
                  <w:marTop w:val="0"/>
                  <w:marBottom w:val="0"/>
                  <w:divBdr>
                    <w:top w:val="none" w:sz="0" w:space="0" w:color="auto"/>
                    <w:left w:val="none" w:sz="0" w:space="0" w:color="auto"/>
                    <w:bottom w:val="none" w:sz="0" w:space="0" w:color="auto"/>
                    <w:right w:val="none" w:sz="0" w:space="0" w:color="auto"/>
                  </w:divBdr>
                </w:div>
              </w:divsChild>
            </w:div>
            <w:div w:id="657852188">
              <w:marLeft w:val="0"/>
              <w:marRight w:val="0"/>
              <w:marTop w:val="0"/>
              <w:marBottom w:val="0"/>
              <w:divBdr>
                <w:top w:val="none" w:sz="0" w:space="0" w:color="auto"/>
                <w:left w:val="none" w:sz="0" w:space="0" w:color="auto"/>
                <w:bottom w:val="none" w:sz="0" w:space="0" w:color="auto"/>
                <w:right w:val="none" w:sz="0" w:space="0" w:color="auto"/>
              </w:divBdr>
              <w:divsChild>
                <w:div w:id="128984041">
                  <w:marLeft w:val="0"/>
                  <w:marRight w:val="0"/>
                  <w:marTop w:val="0"/>
                  <w:marBottom w:val="0"/>
                  <w:divBdr>
                    <w:top w:val="none" w:sz="0" w:space="0" w:color="auto"/>
                    <w:left w:val="none" w:sz="0" w:space="0" w:color="auto"/>
                    <w:bottom w:val="none" w:sz="0" w:space="0" w:color="auto"/>
                    <w:right w:val="none" w:sz="0" w:space="0" w:color="auto"/>
                  </w:divBdr>
                </w:div>
              </w:divsChild>
            </w:div>
            <w:div w:id="1338537005">
              <w:marLeft w:val="0"/>
              <w:marRight w:val="0"/>
              <w:marTop w:val="0"/>
              <w:marBottom w:val="0"/>
              <w:divBdr>
                <w:top w:val="none" w:sz="0" w:space="0" w:color="auto"/>
                <w:left w:val="none" w:sz="0" w:space="0" w:color="auto"/>
                <w:bottom w:val="none" w:sz="0" w:space="0" w:color="auto"/>
                <w:right w:val="none" w:sz="0" w:space="0" w:color="auto"/>
              </w:divBdr>
              <w:divsChild>
                <w:div w:id="1140728202">
                  <w:marLeft w:val="0"/>
                  <w:marRight w:val="0"/>
                  <w:marTop w:val="0"/>
                  <w:marBottom w:val="0"/>
                  <w:divBdr>
                    <w:top w:val="none" w:sz="0" w:space="0" w:color="auto"/>
                    <w:left w:val="none" w:sz="0" w:space="0" w:color="auto"/>
                    <w:bottom w:val="none" w:sz="0" w:space="0" w:color="auto"/>
                    <w:right w:val="none" w:sz="0" w:space="0" w:color="auto"/>
                  </w:divBdr>
                </w:div>
                <w:div w:id="1100371250">
                  <w:marLeft w:val="0"/>
                  <w:marRight w:val="0"/>
                  <w:marTop w:val="0"/>
                  <w:marBottom w:val="0"/>
                  <w:divBdr>
                    <w:top w:val="none" w:sz="0" w:space="0" w:color="auto"/>
                    <w:left w:val="none" w:sz="0" w:space="0" w:color="auto"/>
                    <w:bottom w:val="none" w:sz="0" w:space="0" w:color="auto"/>
                    <w:right w:val="none" w:sz="0" w:space="0" w:color="auto"/>
                  </w:divBdr>
                  <w:divsChild>
                    <w:div w:id="944654132">
                      <w:marLeft w:val="0"/>
                      <w:marRight w:val="0"/>
                      <w:marTop w:val="0"/>
                      <w:marBottom w:val="0"/>
                      <w:divBdr>
                        <w:top w:val="none" w:sz="0" w:space="0" w:color="auto"/>
                        <w:left w:val="none" w:sz="0" w:space="0" w:color="auto"/>
                        <w:bottom w:val="none" w:sz="0" w:space="0" w:color="auto"/>
                        <w:right w:val="none" w:sz="0" w:space="0" w:color="auto"/>
                      </w:divBdr>
                    </w:div>
                    <w:div w:id="448360536">
                      <w:marLeft w:val="0"/>
                      <w:marRight w:val="0"/>
                      <w:marTop w:val="0"/>
                      <w:marBottom w:val="0"/>
                      <w:divBdr>
                        <w:top w:val="none" w:sz="0" w:space="0" w:color="auto"/>
                        <w:left w:val="none" w:sz="0" w:space="0" w:color="auto"/>
                        <w:bottom w:val="none" w:sz="0" w:space="0" w:color="auto"/>
                        <w:right w:val="none" w:sz="0" w:space="0" w:color="auto"/>
                      </w:divBdr>
                    </w:div>
                    <w:div w:id="2130465302">
                      <w:marLeft w:val="0"/>
                      <w:marRight w:val="0"/>
                      <w:marTop w:val="0"/>
                      <w:marBottom w:val="0"/>
                      <w:divBdr>
                        <w:top w:val="none" w:sz="0" w:space="0" w:color="auto"/>
                        <w:left w:val="none" w:sz="0" w:space="0" w:color="auto"/>
                        <w:bottom w:val="none" w:sz="0" w:space="0" w:color="auto"/>
                        <w:right w:val="none" w:sz="0" w:space="0" w:color="auto"/>
                      </w:divBdr>
                    </w:div>
                  </w:divsChild>
                </w:div>
                <w:div w:id="1797789887">
                  <w:marLeft w:val="0"/>
                  <w:marRight w:val="0"/>
                  <w:marTop w:val="0"/>
                  <w:marBottom w:val="0"/>
                  <w:divBdr>
                    <w:top w:val="none" w:sz="0" w:space="0" w:color="auto"/>
                    <w:left w:val="none" w:sz="0" w:space="0" w:color="auto"/>
                    <w:bottom w:val="none" w:sz="0" w:space="0" w:color="auto"/>
                    <w:right w:val="none" w:sz="0" w:space="0" w:color="auto"/>
                  </w:divBdr>
                  <w:divsChild>
                    <w:div w:id="491021647">
                      <w:marLeft w:val="0"/>
                      <w:marRight w:val="0"/>
                      <w:marTop w:val="0"/>
                      <w:marBottom w:val="0"/>
                      <w:divBdr>
                        <w:top w:val="none" w:sz="0" w:space="0" w:color="auto"/>
                        <w:left w:val="none" w:sz="0" w:space="0" w:color="auto"/>
                        <w:bottom w:val="none" w:sz="0" w:space="0" w:color="auto"/>
                        <w:right w:val="none" w:sz="0" w:space="0" w:color="auto"/>
                      </w:divBdr>
                    </w:div>
                    <w:div w:id="1127629011">
                      <w:marLeft w:val="0"/>
                      <w:marRight w:val="0"/>
                      <w:marTop w:val="0"/>
                      <w:marBottom w:val="0"/>
                      <w:divBdr>
                        <w:top w:val="none" w:sz="0" w:space="0" w:color="auto"/>
                        <w:left w:val="none" w:sz="0" w:space="0" w:color="auto"/>
                        <w:bottom w:val="none" w:sz="0" w:space="0" w:color="auto"/>
                        <w:right w:val="none" w:sz="0" w:space="0" w:color="auto"/>
                      </w:divBdr>
                      <w:divsChild>
                        <w:div w:id="1012534109">
                          <w:marLeft w:val="0"/>
                          <w:marRight w:val="0"/>
                          <w:marTop w:val="0"/>
                          <w:marBottom w:val="0"/>
                          <w:divBdr>
                            <w:top w:val="none" w:sz="0" w:space="0" w:color="auto"/>
                            <w:left w:val="none" w:sz="0" w:space="0" w:color="auto"/>
                            <w:bottom w:val="none" w:sz="0" w:space="0" w:color="auto"/>
                            <w:right w:val="none" w:sz="0" w:space="0" w:color="auto"/>
                          </w:divBdr>
                        </w:div>
                        <w:div w:id="1770078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453009">
                  <w:marLeft w:val="0"/>
                  <w:marRight w:val="0"/>
                  <w:marTop w:val="0"/>
                  <w:marBottom w:val="0"/>
                  <w:divBdr>
                    <w:top w:val="none" w:sz="0" w:space="0" w:color="auto"/>
                    <w:left w:val="none" w:sz="0" w:space="0" w:color="auto"/>
                    <w:bottom w:val="none" w:sz="0" w:space="0" w:color="auto"/>
                    <w:right w:val="none" w:sz="0" w:space="0" w:color="auto"/>
                  </w:divBdr>
                  <w:divsChild>
                    <w:div w:id="1612544172">
                      <w:marLeft w:val="0"/>
                      <w:marRight w:val="0"/>
                      <w:marTop w:val="0"/>
                      <w:marBottom w:val="0"/>
                      <w:divBdr>
                        <w:top w:val="none" w:sz="0" w:space="0" w:color="auto"/>
                        <w:left w:val="none" w:sz="0" w:space="0" w:color="auto"/>
                        <w:bottom w:val="none" w:sz="0" w:space="0" w:color="auto"/>
                        <w:right w:val="none" w:sz="0" w:space="0" w:color="auto"/>
                      </w:divBdr>
                    </w:div>
                    <w:div w:id="1205871453">
                      <w:marLeft w:val="0"/>
                      <w:marRight w:val="0"/>
                      <w:marTop w:val="0"/>
                      <w:marBottom w:val="0"/>
                      <w:divBdr>
                        <w:top w:val="none" w:sz="0" w:space="0" w:color="auto"/>
                        <w:left w:val="none" w:sz="0" w:space="0" w:color="auto"/>
                        <w:bottom w:val="none" w:sz="0" w:space="0" w:color="auto"/>
                        <w:right w:val="none" w:sz="0" w:space="0" w:color="auto"/>
                      </w:divBdr>
                    </w:div>
                    <w:div w:id="1086609557">
                      <w:marLeft w:val="0"/>
                      <w:marRight w:val="0"/>
                      <w:marTop w:val="0"/>
                      <w:marBottom w:val="0"/>
                      <w:divBdr>
                        <w:top w:val="none" w:sz="0" w:space="0" w:color="auto"/>
                        <w:left w:val="none" w:sz="0" w:space="0" w:color="auto"/>
                        <w:bottom w:val="none" w:sz="0" w:space="0" w:color="auto"/>
                        <w:right w:val="none" w:sz="0" w:space="0" w:color="auto"/>
                      </w:divBdr>
                    </w:div>
                    <w:div w:id="1422751113">
                      <w:marLeft w:val="0"/>
                      <w:marRight w:val="0"/>
                      <w:marTop w:val="0"/>
                      <w:marBottom w:val="0"/>
                      <w:divBdr>
                        <w:top w:val="none" w:sz="0" w:space="0" w:color="auto"/>
                        <w:left w:val="none" w:sz="0" w:space="0" w:color="auto"/>
                        <w:bottom w:val="none" w:sz="0" w:space="0" w:color="auto"/>
                        <w:right w:val="none" w:sz="0" w:space="0" w:color="auto"/>
                      </w:divBdr>
                      <w:divsChild>
                        <w:div w:id="2001999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828313">
                  <w:marLeft w:val="0"/>
                  <w:marRight w:val="0"/>
                  <w:marTop w:val="0"/>
                  <w:marBottom w:val="0"/>
                  <w:divBdr>
                    <w:top w:val="none" w:sz="0" w:space="0" w:color="auto"/>
                    <w:left w:val="none" w:sz="0" w:space="0" w:color="auto"/>
                    <w:bottom w:val="none" w:sz="0" w:space="0" w:color="auto"/>
                    <w:right w:val="none" w:sz="0" w:space="0" w:color="auto"/>
                  </w:divBdr>
                  <w:divsChild>
                    <w:div w:id="1481843061">
                      <w:marLeft w:val="0"/>
                      <w:marRight w:val="0"/>
                      <w:marTop w:val="0"/>
                      <w:marBottom w:val="0"/>
                      <w:divBdr>
                        <w:top w:val="none" w:sz="0" w:space="0" w:color="auto"/>
                        <w:left w:val="none" w:sz="0" w:space="0" w:color="auto"/>
                        <w:bottom w:val="none" w:sz="0" w:space="0" w:color="auto"/>
                        <w:right w:val="none" w:sz="0" w:space="0" w:color="auto"/>
                      </w:divBdr>
                    </w:div>
                    <w:div w:id="1069764165">
                      <w:marLeft w:val="0"/>
                      <w:marRight w:val="0"/>
                      <w:marTop w:val="0"/>
                      <w:marBottom w:val="0"/>
                      <w:divBdr>
                        <w:top w:val="none" w:sz="0" w:space="0" w:color="auto"/>
                        <w:left w:val="none" w:sz="0" w:space="0" w:color="auto"/>
                        <w:bottom w:val="none" w:sz="0" w:space="0" w:color="auto"/>
                        <w:right w:val="none" w:sz="0" w:space="0" w:color="auto"/>
                      </w:divBdr>
                      <w:divsChild>
                        <w:div w:id="178398735">
                          <w:marLeft w:val="0"/>
                          <w:marRight w:val="0"/>
                          <w:marTop w:val="0"/>
                          <w:marBottom w:val="0"/>
                          <w:divBdr>
                            <w:top w:val="none" w:sz="0" w:space="0" w:color="auto"/>
                            <w:left w:val="none" w:sz="0" w:space="0" w:color="auto"/>
                            <w:bottom w:val="none" w:sz="0" w:space="0" w:color="auto"/>
                            <w:right w:val="none" w:sz="0" w:space="0" w:color="auto"/>
                          </w:divBdr>
                        </w:div>
                        <w:div w:id="42966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242167">
                  <w:marLeft w:val="0"/>
                  <w:marRight w:val="0"/>
                  <w:marTop w:val="0"/>
                  <w:marBottom w:val="0"/>
                  <w:divBdr>
                    <w:top w:val="none" w:sz="0" w:space="0" w:color="auto"/>
                    <w:left w:val="none" w:sz="0" w:space="0" w:color="auto"/>
                    <w:bottom w:val="none" w:sz="0" w:space="0" w:color="auto"/>
                    <w:right w:val="none" w:sz="0" w:space="0" w:color="auto"/>
                  </w:divBdr>
                  <w:divsChild>
                    <w:div w:id="1105231859">
                      <w:marLeft w:val="0"/>
                      <w:marRight w:val="0"/>
                      <w:marTop w:val="0"/>
                      <w:marBottom w:val="0"/>
                      <w:divBdr>
                        <w:top w:val="none" w:sz="0" w:space="0" w:color="auto"/>
                        <w:left w:val="none" w:sz="0" w:space="0" w:color="auto"/>
                        <w:bottom w:val="none" w:sz="0" w:space="0" w:color="auto"/>
                        <w:right w:val="none" w:sz="0" w:space="0" w:color="auto"/>
                      </w:divBdr>
                    </w:div>
                    <w:div w:id="1207569932">
                      <w:marLeft w:val="0"/>
                      <w:marRight w:val="0"/>
                      <w:marTop w:val="0"/>
                      <w:marBottom w:val="0"/>
                      <w:divBdr>
                        <w:top w:val="none" w:sz="0" w:space="0" w:color="auto"/>
                        <w:left w:val="none" w:sz="0" w:space="0" w:color="auto"/>
                        <w:bottom w:val="none" w:sz="0" w:space="0" w:color="auto"/>
                        <w:right w:val="none" w:sz="0" w:space="0" w:color="auto"/>
                      </w:divBdr>
                    </w:div>
                    <w:div w:id="1592471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366464">
              <w:marLeft w:val="0"/>
              <w:marRight w:val="0"/>
              <w:marTop w:val="0"/>
              <w:marBottom w:val="0"/>
              <w:divBdr>
                <w:top w:val="none" w:sz="0" w:space="0" w:color="auto"/>
                <w:left w:val="none" w:sz="0" w:space="0" w:color="auto"/>
                <w:bottom w:val="none" w:sz="0" w:space="0" w:color="auto"/>
                <w:right w:val="none" w:sz="0" w:space="0" w:color="auto"/>
              </w:divBdr>
              <w:divsChild>
                <w:div w:id="352070373">
                  <w:marLeft w:val="0"/>
                  <w:marRight w:val="0"/>
                  <w:marTop w:val="0"/>
                  <w:marBottom w:val="0"/>
                  <w:divBdr>
                    <w:top w:val="none" w:sz="0" w:space="0" w:color="auto"/>
                    <w:left w:val="none" w:sz="0" w:space="0" w:color="auto"/>
                    <w:bottom w:val="none" w:sz="0" w:space="0" w:color="auto"/>
                    <w:right w:val="none" w:sz="0" w:space="0" w:color="auto"/>
                  </w:divBdr>
                </w:div>
              </w:divsChild>
            </w:div>
            <w:div w:id="1971085322">
              <w:marLeft w:val="0"/>
              <w:marRight w:val="0"/>
              <w:marTop w:val="0"/>
              <w:marBottom w:val="0"/>
              <w:divBdr>
                <w:top w:val="none" w:sz="0" w:space="0" w:color="auto"/>
                <w:left w:val="none" w:sz="0" w:space="0" w:color="auto"/>
                <w:bottom w:val="none" w:sz="0" w:space="0" w:color="auto"/>
                <w:right w:val="none" w:sz="0" w:space="0" w:color="auto"/>
              </w:divBdr>
              <w:divsChild>
                <w:div w:id="354237137">
                  <w:marLeft w:val="0"/>
                  <w:marRight w:val="0"/>
                  <w:marTop w:val="0"/>
                  <w:marBottom w:val="0"/>
                  <w:divBdr>
                    <w:top w:val="none" w:sz="0" w:space="0" w:color="auto"/>
                    <w:left w:val="none" w:sz="0" w:space="0" w:color="auto"/>
                    <w:bottom w:val="none" w:sz="0" w:space="0" w:color="auto"/>
                    <w:right w:val="none" w:sz="0" w:space="0" w:color="auto"/>
                  </w:divBdr>
                </w:div>
              </w:divsChild>
            </w:div>
            <w:div w:id="1957249891">
              <w:marLeft w:val="0"/>
              <w:marRight w:val="0"/>
              <w:marTop w:val="0"/>
              <w:marBottom w:val="0"/>
              <w:divBdr>
                <w:top w:val="none" w:sz="0" w:space="0" w:color="auto"/>
                <w:left w:val="none" w:sz="0" w:space="0" w:color="auto"/>
                <w:bottom w:val="none" w:sz="0" w:space="0" w:color="auto"/>
                <w:right w:val="none" w:sz="0" w:space="0" w:color="auto"/>
              </w:divBdr>
              <w:divsChild>
                <w:div w:id="1926062407">
                  <w:marLeft w:val="0"/>
                  <w:marRight w:val="0"/>
                  <w:marTop w:val="0"/>
                  <w:marBottom w:val="0"/>
                  <w:divBdr>
                    <w:top w:val="none" w:sz="0" w:space="0" w:color="auto"/>
                    <w:left w:val="none" w:sz="0" w:space="0" w:color="auto"/>
                    <w:bottom w:val="none" w:sz="0" w:space="0" w:color="auto"/>
                    <w:right w:val="none" w:sz="0" w:space="0" w:color="auto"/>
                  </w:divBdr>
                </w:div>
              </w:divsChild>
            </w:div>
            <w:div w:id="646977058">
              <w:marLeft w:val="0"/>
              <w:marRight w:val="0"/>
              <w:marTop w:val="0"/>
              <w:marBottom w:val="0"/>
              <w:divBdr>
                <w:top w:val="none" w:sz="0" w:space="0" w:color="auto"/>
                <w:left w:val="none" w:sz="0" w:space="0" w:color="auto"/>
                <w:bottom w:val="none" w:sz="0" w:space="0" w:color="auto"/>
                <w:right w:val="none" w:sz="0" w:space="0" w:color="auto"/>
              </w:divBdr>
              <w:divsChild>
                <w:div w:id="1218736654">
                  <w:marLeft w:val="0"/>
                  <w:marRight w:val="0"/>
                  <w:marTop w:val="0"/>
                  <w:marBottom w:val="0"/>
                  <w:divBdr>
                    <w:top w:val="none" w:sz="0" w:space="0" w:color="auto"/>
                    <w:left w:val="none" w:sz="0" w:space="0" w:color="auto"/>
                    <w:bottom w:val="none" w:sz="0" w:space="0" w:color="auto"/>
                    <w:right w:val="none" w:sz="0" w:space="0" w:color="auto"/>
                  </w:divBdr>
                </w:div>
              </w:divsChild>
            </w:div>
            <w:div w:id="1456095589">
              <w:marLeft w:val="0"/>
              <w:marRight w:val="0"/>
              <w:marTop w:val="0"/>
              <w:marBottom w:val="0"/>
              <w:divBdr>
                <w:top w:val="none" w:sz="0" w:space="0" w:color="auto"/>
                <w:left w:val="none" w:sz="0" w:space="0" w:color="auto"/>
                <w:bottom w:val="none" w:sz="0" w:space="0" w:color="auto"/>
                <w:right w:val="none" w:sz="0" w:space="0" w:color="auto"/>
              </w:divBdr>
              <w:divsChild>
                <w:div w:id="363482073">
                  <w:marLeft w:val="0"/>
                  <w:marRight w:val="0"/>
                  <w:marTop w:val="0"/>
                  <w:marBottom w:val="0"/>
                  <w:divBdr>
                    <w:top w:val="none" w:sz="0" w:space="0" w:color="auto"/>
                    <w:left w:val="none" w:sz="0" w:space="0" w:color="auto"/>
                    <w:bottom w:val="none" w:sz="0" w:space="0" w:color="auto"/>
                    <w:right w:val="none" w:sz="0" w:space="0" w:color="auto"/>
                  </w:divBdr>
                </w:div>
              </w:divsChild>
            </w:div>
            <w:div w:id="1153107884">
              <w:marLeft w:val="0"/>
              <w:marRight w:val="0"/>
              <w:marTop w:val="0"/>
              <w:marBottom w:val="0"/>
              <w:divBdr>
                <w:top w:val="none" w:sz="0" w:space="0" w:color="auto"/>
                <w:left w:val="none" w:sz="0" w:space="0" w:color="auto"/>
                <w:bottom w:val="none" w:sz="0" w:space="0" w:color="auto"/>
                <w:right w:val="none" w:sz="0" w:space="0" w:color="auto"/>
              </w:divBdr>
              <w:divsChild>
                <w:div w:id="1475559471">
                  <w:marLeft w:val="0"/>
                  <w:marRight w:val="0"/>
                  <w:marTop w:val="0"/>
                  <w:marBottom w:val="0"/>
                  <w:divBdr>
                    <w:top w:val="none" w:sz="0" w:space="0" w:color="auto"/>
                    <w:left w:val="none" w:sz="0" w:space="0" w:color="auto"/>
                    <w:bottom w:val="none" w:sz="0" w:space="0" w:color="auto"/>
                    <w:right w:val="none" w:sz="0" w:space="0" w:color="auto"/>
                  </w:divBdr>
                </w:div>
                <w:div w:id="427585949">
                  <w:marLeft w:val="0"/>
                  <w:marRight w:val="0"/>
                  <w:marTop w:val="0"/>
                  <w:marBottom w:val="0"/>
                  <w:divBdr>
                    <w:top w:val="none" w:sz="0" w:space="0" w:color="auto"/>
                    <w:left w:val="none" w:sz="0" w:space="0" w:color="auto"/>
                    <w:bottom w:val="none" w:sz="0" w:space="0" w:color="auto"/>
                    <w:right w:val="none" w:sz="0" w:space="0" w:color="auto"/>
                  </w:divBdr>
                  <w:divsChild>
                    <w:div w:id="1482502760">
                      <w:marLeft w:val="0"/>
                      <w:marRight w:val="0"/>
                      <w:marTop w:val="0"/>
                      <w:marBottom w:val="0"/>
                      <w:divBdr>
                        <w:top w:val="none" w:sz="0" w:space="0" w:color="auto"/>
                        <w:left w:val="none" w:sz="0" w:space="0" w:color="auto"/>
                        <w:bottom w:val="none" w:sz="0" w:space="0" w:color="auto"/>
                        <w:right w:val="none" w:sz="0" w:space="0" w:color="auto"/>
                      </w:divBdr>
                    </w:div>
                    <w:div w:id="1703477824">
                      <w:marLeft w:val="0"/>
                      <w:marRight w:val="0"/>
                      <w:marTop w:val="0"/>
                      <w:marBottom w:val="0"/>
                      <w:divBdr>
                        <w:top w:val="none" w:sz="0" w:space="0" w:color="auto"/>
                        <w:left w:val="none" w:sz="0" w:space="0" w:color="auto"/>
                        <w:bottom w:val="none" w:sz="0" w:space="0" w:color="auto"/>
                        <w:right w:val="none" w:sz="0" w:space="0" w:color="auto"/>
                      </w:divBdr>
                    </w:div>
                    <w:div w:id="1283996036">
                      <w:marLeft w:val="0"/>
                      <w:marRight w:val="0"/>
                      <w:marTop w:val="0"/>
                      <w:marBottom w:val="0"/>
                      <w:divBdr>
                        <w:top w:val="none" w:sz="0" w:space="0" w:color="auto"/>
                        <w:left w:val="none" w:sz="0" w:space="0" w:color="auto"/>
                        <w:bottom w:val="none" w:sz="0" w:space="0" w:color="auto"/>
                        <w:right w:val="none" w:sz="0" w:space="0" w:color="auto"/>
                      </w:divBdr>
                    </w:div>
                    <w:div w:id="576748026">
                      <w:marLeft w:val="0"/>
                      <w:marRight w:val="0"/>
                      <w:marTop w:val="0"/>
                      <w:marBottom w:val="0"/>
                      <w:divBdr>
                        <w:top w:val="none" w:sz="0" w:space="0" w:color="auto"/>
                        <w:left w:val="none" w:sz="0" w:space="0" w:color="auto"/>
                        <w:bottom w:val="none" w:sz="0" w:space="0" w:color="auto"/>
                        <w:right w:val="none" w:sz="0" w:space="0" w:color="auto"/>
                      </w:divBdr>
                    </w:div>
                    <w:div w:id="477768884">
                      <w:marLeft w:val="0"/>
                      <w:marRight w:val="0"/>
                      <w:marTop w:val="0"/>
                      <w:marBottom w:val="0"/>
                      <w:divBdr>
                        <w:top w:val="none" w:sz="0" w:space="0" w:color="auto"/>
                        <w:left w:val="none" w:sz="0" w:space="0" w:color="auto"/>
                        <w:bottom w:val="none" w:sz="0" w:space="0" w:color="auto"/>
                        <w:right w:val="none" w:sz="0" w:space="0" w:color="auto"/>
                      </w:divBdr>
                    </w:div>
                    <w:div w:id="2142334776">
                      <w:marLeft w:val="0"/>
                      <w:marRight w:val="0"/>
                      <w:marTop w:val="0"/>
                      <w:marBottom w:val="0"/>
                      <w:divBdr>
                        <w:top w:val="none" w:sz="0" w:space="0" w:color="auto"/>
                        <w:left w:val="none" w:sz="0" w:space="0" w:color="auto"/>
                        <w:bottom w:val="none" w:sz="0" w:space="0" w:color="auto"/>
                        <w:right w:val="none" w:sz="0" w:space="0" w:color="auto"/>
                      </w:divBdr>
                    </w:div>
                    <w:div w:id="1785883240">
                      <w:marLeft w:val="0"/>
                      <w:marRight w:val="0"/>
                      <w:marTop w:val="0"/>
                      <w:marBottom w:val="0"/>
                      <w:divBdr>
                        <w:top w:val="none" w:sz="0" w:space="0" w:color="auto"/>
                        <w:left w:val="none" w:sz="0" w:space="0" w:color="auto"/>
                        <w:bottom w:val="none" w:sz="0" w:space="0" w:color="auto"/>
                        <w:right w:val="none" w:sz="0" w:space="0" w:color="auto"/>
                      </w:divBdr>
                    </w:div>
                    <w:div w:id="1266621608">
                      <w:marLeft w:val="0"/>
                      <w:marRight w:val="0"/>
                      <w:marTop w:val="0"/>
                      <w:marBottom w:val="0"/>
                      <w:divBdr>
                        <w:top w:val="none" w:sz="0" w:space="0" w:color="auto"/>
                        <w:left w:val="none" w:sz="0" w:space="0" w:color="auto"/>
                        <w:bottom w:val="none" w:sz="0" w:space="0" w:color="auto"/>
                        <w:right w:val="none" w:sz="0" w:space="0" w:color="auto"/>
                      </w:divBdr>
                    </w:div>
                    <w:div w:id="1736971936">
                      <w:marLeft w:val="0"/>
                      <w:marRight w:val="0"/>
                      <w:marTop w:val="0"/>
                      <w:marBottom w:val="0"/>
                      <w:divBdr>
                        <w:top w:val="none" w:sz="0" w:space="0" w:color="auto"/>
                        <w:left w:val="none" w:sz="0" w:space="0" w:color="auto"/>
                        <w:bottom w:val="none" w:sz="0" w:space="0" w:color="auto"/>
                        <w:right w:val="none" w:sz="0" w:space="0" w:color="auto"/>
                      </w:divBdr>
                    </w:div>
                    <w:div w:id="2140105075">
                      <w:marLeft w:val="0"/>
                      <w:marRight w:val="0"/>
                      <w:marTop w:val="0"/>
                      <w:marBottom w:val="0"/>
                      <w:divBdr>
                        <w:top w:val="none" w:sz="0" w:space="0" w:color="auto"/>
                        <w:left w:val="none" w:sz="0" w:space="0" w:color="auto"/>
                        <w:bottom w:val="none" w:sz="0" w:space="0" w:color="auto"/>
                        <w:right w:val="none" w:sz="0" w:space="0" w:color="auto"/>
                      </w:divBdr>
                    </w:div>
                    <w:div w:id="2027052990">
                      <w:marLeft w:val="0"/>
                      <w:marRight w:val="0"/>
                      <w:marTop w:val="0"/>
                      <w:marBottom w:val="0"/>
                      <w:divBdr>
                        <w:top w:val="none" w:sz="0" w:space="0" w:color="auto"/>
                        <w:left w:val="none" w:sz="0" w:space="0" w:color="auto"/>
                        <w:bottom w:val="none" w:sz="0" w:space="0" w:color="auto"/>
                        <w:right w:val="none" w:sz="0" w:space="0" w:color="auto"/>
                      </w:divBdr>
                    </w:div>
                    <w:div w:id="401027000">
                      <w:marLeft w:val="0"/>
                      <w:marRight w:val="0"/>
                      <w:marTop w:val="0"/>
                      <w:marBottom w:val="0"/>
                      <w:divBdr>
                        <w:top w:val="none" w:sz="0" w:space="0" w:color="auto"/>
                        <w:left w:val="none" w:sz="0" w:space="0" w:color="auto"/>
                        <w:bottom w:val="none" w:sz="0" w:space="0" w:color="auto"/>
                        <w:right w:val="none" w:sz="0" w:space="0" w:color="auto"/>
                      </w:divBdr>
                    </w:div>
                    <w:div w:id="1058674482">
                      <w:marLeft w:val="0"/>
                      <w:marRight w:val="0"/>
                      <w:marTop w:val="0"/>
                      <w:marBottom w:val="0"/>
                      <w:divBdr>
                        <w:top w:val="none" w:sz="0" w:space="0" w:color="auto"/>
                        <w:left w:val="none" w:sz="0" w:space="0" w:color="auto"/>
                        <w:bottom w:val="none" w:sz="0" w:space="0" w:color="auto"/>
                        <w:right w:val="none" w:sz="0" w:space="0" w:color="auto"/>
                      </w:divBdr>
                    </w:div>
                    <w:div w:id="1800877830">
                      <w:marLeft w:val="0"/>
                      <w:marRight w:val="0"/>
                      <w:marTop w:val="0"/>
                      <w:marBottom w:val="0"/>
                      <w:divBdr>
                        <w:top w:val="none" w:sz="0" w:space="0" w:color="auto"/>
                        <w:left w:val="none" w:sz="0" w:space="0" w:color="auto"/>
                        <w:bottom w:val="none" w:sz="0" w:space="0" w:color="auto"/>
                        <w:right w:val="none" w:sz="0" w:space="0" w:color="auto"/>
                      </w:divBdr>
                    </w:div>
                    <w:div w:id="1931742341">
                      <w:marLeft w:val="0"/>
                      <w:marRight w:val="0"/>
                      <w:marTop w:val="0"/>
                      <w:marBottom w:val="0"/>
                      <w:divBdr>
                        <w:top w:val="none" w:sz="0" w:space="0" w:color="auto"/>
                        <w:left w:val="none" w:sz="0" w:space="0" w:color="auto"/>
                        <w:bottom w:val="none" w:sz="0" w:space="0" w:color="auto"/>
                        <w:right w:val="none" w:sz="0" w:space="0" w:color="auto"/>
                      </w:divBdr>
                    </w:div>
                    <w:div w:id="1302926952">
                      <w:marLeft w:val="0"/>
                      <w:marRight w:val="0"/>
                      <w:marTop w:val="0"/>
                      <w:marBottom w:val="0"/>
                      <w:divBdr>
                        <w:top w:val="none" w:sz="0" w:space="0" w:color="auto"/>
                        <w:left w:val="none" w:sz="0" w:space="0" w:color="auto"/>
                        <w:bottom w:val="none" w:sz="0" w:space="0" w:color="auto"/>
                        <w:right w:val="none" w:sz="0" w:space="0" w:color="auto"/>
                      </w:divBdr>
                    </w:div>
                    <w:div w:id="506141642">
                      <w:marLeft w:val="0"/>
                      <w:marRight w:val="0"/>
                      <w:marTop w:val="0"/>
                      <w:marBottom w:val="0"/>
                      <w:divBdr>
                        <w:top w:val="none" w:sz="0" w:space="0" w:color="auto"/>
                        <w:left w:val="none" w:sz="0" w:space="0" w:color="auto"/>
                        <w:bottom w:val="none" w:sz="0" w:space="0" w:color="auto"/>
                        <w:right w:val="none" w:sz="0" w:space="0" w:color="auto"/>
                      </w:divBdr>
                    </w:div>
                    <w:div w:id="544177521">
                      <w:marLeft w:val="0"/>
                      <w:marRight w:val="0"/>
                      <w:marTop w:val="0"/>
                      <w:marBottom w:val="0"/>
                      <w:divBdr>
                        <w:top w:val="none" w:sz="0" w:space="0" w:color="auto"/>
                        <w:left w:val="none" w:sz="0" w:space="0" w:color="auto"/>
                        <w:bottom w:val="none" w:sz="0" w:space="0" w:color="auto"/>
                        <w:right w:val="none" w:sz="0" w:space="0" w:color="auto"/>
                      </w:divBdr>
                    </w:div>
                    <w:div w:id="100339875">
                      <w:marLeft w:val="0"/>
                      <w:marRight w:val="0"/>
                      <w:marTop w:val="0"/>
                      <w:marBottom w:val="0"/>
                      <w:divBdr>
                        <w:top w:val="none" w:sz="0" w:space="0" w:color="auto"/>
                        <w:left w:val="none" w:sz="0" w:space="0" w:color="auto"/>
                        <w:bottom w:val="none" w:sz="0" w:space="0" w:color="auto"/>
                        <w:right w:val="none" w:sz="0" w:space="0" w:color="auto"/>
                      </w:divBdr>
                    </w:div>
                    <w:div w:id="1348750349">
                      <w:marLeft w:val="0"/>
                      <w:marRight w:val="0"/>
                      <w:marTop w:val="0"/>
                      <w:marBottom w:val="0"/>
                      <w:divBdr>
                        <w:top w:val="none" w:sz="0" w:space="0" w:color="auto"/>
                        <w:left w:val="none" w:sz="0" w:space="0" w:color="auto"/>
                        <w:bottom w:val="none" w:sz="0" w:space="0" w:color="auto"/>
                        <w:right w:val="none" w:sz="0" w:space="0" w:color="auto"/>
                      </w:divBdr>
                    </w:div>
                    <w:div w:id="665130407">
                      <w:marLeft w:val="0"/>
                      <w:marRight w:val="0"/>
                      <w:marTop w:val="0"/>
                      <w:marBottom w:val="0"/>
                      <w:divBdr>
                        <w:top w:val="none" w:sz="0" w:space="0" w:color="auto"/>
                        <w:left w:val="none" w:sz="0" w:space="0" w:color="auto"/>
                        <w:bottom w:val="none" w:sz="0" w:space="0" w:color="auto"/>
                        <w:right w:val="none" w:sz="0" w:space="0" w:color="auto"/>
                      </w:divBdr>
                    </w:div>
                    <w:div w:id="753017659">
                      <w:marLeft w:val="0"/>
                      <w:marRight w:val="0"/>
                      <w:marTop w:val="0"/>
                      <w:marBottom w:val="0"/>
                      <w:divBdr>
                        <w:top w:val="none" w:sz="0" w:space="0" w:color="auto"/>
                        <w:left w:val="none" w:sz="0" w:space="0" w:color="auto"/>
                        <w:bottom w:val="none" w:sz="0" w:space="0" w:color="auto"/>
                        <w:right w:val="none" w:sz="0" w:space="0" w:color="auto"/>
                      </w:divBdr>
                    </w:div>
                    <w:div w:id="521289774">
                      <w:marLeft w:val="0"/>
                      <w:marRight w:val="0"/>
                      <w:marTop w:val="0"/>
                      <w:marBottom w:val="0"/>
                      <w:divBdr>
                        <w:top w:val="none" w:sz="0" w:space="0" w:color="auto"/>
                        <w:left w:val="none" w:sz="0" w:space="0" w:color="auto"/>
                        <w:bottom w:val="none" w:sz="0" w:space="0" w:color="auto"/>
                        <w:right w:val="none" w:sz="0" w:space="0" w:color="auto"/>
                      </w:divBdr>
                    </w:div>
                    <w:div w:id="812454059">
                      <w:marLeft w:val="0"/>
                      <w:marRight w:val="0"/>
                      <w:marTop w:val="0"/>
                      <w:marBottom w:val="0"/>
                      <w:divBdr>
                        <w:top w:val="none" w:sz="0" w:space="0" w:color="auto"/>
                        <w:left w:val="none" w:sz="0" w:space="0" w:color="auto"/>
                        <w:bottom w:val="none" w:sz="0" w:space="0" w:color="auto"/>
                        <w:right w:val="none" w:sz="0" w:space="0" w:color="auto"/>
                      </w:divBdr>
                    </w:div>
                    <w:div w:id="242179866">
                      <w:marLeft w:val="0"/>
                      <w:marRight w:val="0"/>
                      <w:marTop w:val="0"/>
                      <w:marBottom w:val="0"/>
                      <w:divBdr>
                        <w:top w:val="none" w:sz="0" w:space="0" w:color="auto"/>
                        <w:left w:val="none" w:sz="0" w:space="0" w:color="auto"/>
                        <w:bottom w:val="none" w:sz="0" w:space="0" w:color="auto"/>
                        <w:right w:val="none" w:sz="0" w:space="0" w:color="auto"/>
                      </w:divBdr>
                    </w:div>
                    <w:div w:id="61370139">
                      <w:marLeft w:val="0"/>
                      <w:marRight w:val="0"/>
                      <w:marTop w:val="0"/>
                      <w:marBottom w:val="0"/>
                      <w:divBdr>
                        <w:top w:val="none" w:sz="0" w:space="0" w:color="auto"/>
                        <w:left w:val="none" w:sz="0" w:space="0" w:color="auto"/>
                        <w:bottom w:val="none" w:sz="0" w:space="0" w:color="auto"/>
                        <w:right w:val="none" w:sz="0" w:space="0" w:color="auto"/>
                      </w:divBdr>
                    </w:div>
                    <w:div w:id="2045133861">
                      <w:marLeft w:val="0"/>
                      <w:marRight w:val="0"/>
                      <w:marTop w:val="0"/>
                      <w:marBottom w:val="0"/>
                      <w:divBdr>
                        <w:top w:val="none" w:sz="0" w:space="0" w:color="auto"/>
                        <w:left w:val="none" w:sz="0" w:space="0" w:color="auto"/>
                        <w:bottom w:val="none" w:sz="0" w:space="0" w:color="auto"/>
                        <w:right w:val="none" w:sz="0" w:space="0" w:color="auto"/>
                      </w:divBdr>
                    </w:div>
                    <w:div w:id="1682122586">
                      <w:marLeft w:val="0"/>
                      <w:marRight w:val="0"/>
                      <w:marTop w:val="0"/>
                      <w:marBottom w:val="0"/>
                      <w:divBdr>
                        <w:top w:val="none" w:sz="0" w:space="0" w:color="auto"/>
                        <w:left w:val="none" w:sz="0" w:space="0" w:color="auto"/>
                        <w:bottom w:val="none" w:sz="0" w:space="0" w:color="auto"/>
                        <w:right w:val="none" w:sz="0" w:space="0" w:color="auto"/>
                      </w:divBdr>
                    </w:div>
                    <w:div w:id="1010841256">
                      <w:marLeft w:val="0"/>
                      <w:marRight w:val="0"/>
                      <w:marTop w:val="0"/>
                      <w:marBottom w:val="0"/>
                      <w:divBdr>
                        <w:top w:val="none" w:sz="0" w:space="0" w:color="auto"/>
                        <w:left w:val="none" w:sz="0" w:space="0" w:color="auto"/>
                        <w:bottom w:val="none" w:sz="0" w:space="0" w:color="auto"/>
                        <w:right w:val="none" w:sz="0" w:space="0" w:color="auto"/>
                      </w:divBdr>
                    </w:div>
                    <w:div w:id="1813987496">
                      <w:marLeft w:val="0"/>
                      <w:marRight w:val="0"/>
                      <w:marTop w:val="0"/>
                      <w:marBottom w:val="0"/>
                      <w:divBdr>
                        <w:top w:val="none" w:sz="0" w:space="0" w:color="auto"/>
                        <w:left w:val="none" w:sz="0" w:space="0" w:color="auto"/>
                        <w:bottom w:val="none" w:sz="0" w:space="0" w:color="auto"/>
                        <w:right w:val="none" w:sz="0" w:space="0" w:color="auto"/>
                      </w:divBdr>
                    </w:div>
                    <w:div w:id="2057312816">
                      <w:marLeft w:val="0"/>
                      <w:marRight w:val="0"/>
                      <w:marTop w:val="0"/>
                      <w:marBottom w:val="0"/>
                      <w:divBdr>
                        <w:top w:val="none" w:sz="0" w:space="0" w:color="auto"/>
                        <w:left w:val="none" w:sz="0" w:space="0" w:color="auto"/>
                        <w:bottom w:val="none" w:sz="0" w:space="0" w:color="auto"/>
                        <w:right w:val="none" w:sz="0" w:space="0" w:color="auto"/>
                      </w:divBdr>
                    </w:div>
                    <w:div w:id="644043804">
                      <w:marLeft w:val="0"/>
                      <w:marRight w:val="0"/>
                      <w:marTop w:val="0"/>
                      <w:marBottom w:val="0"/>
                      <w:divBdr>
                        <w:top w:val="none" w:sz="0" w:space="0" w:color="auto"/>
                        <w:left w:val="none" w:sz="0" w:space="0" w:color="auto"/>
                        <w:bottom w:val="none" w:sz="0" w:space="0" w:color="auto"/>
                        <w:right w:val="none" w:sz="0" w:space="0" w:color="auto"/>
                      </w:divBdr>
                    </w:div>
                    <w:div w:id="1719743445">
                      <w:marLeft w:val="0"/>
                      <w:marRight w:val="0"/>
                      <w:marTop w:val="0"/>
                      <w:marBottom w:val="0"/>
                      <w:divBdr>
                        <w:top w:val="none" w:sz="0" w:space="0" w:color="auto"/>
                        <w:left w:val="none" w:sz="0" w:space="0" w:color="auto"/>
                        <w:bottom w:val="none" w:sz="0" w:space="0" w:color="auto"/>
                        <w:right w:val="none" w:sz="0" w:space="0" w:color="auto"/>
                      </w:divBdr>
                    </w:div>
                    <w:div w:id="363403080">
                      <w:marLeft w:val="0"/>
                      <w:marRight w:val="0"/>
                      <w:marTop w:val="0"/>
                      <w:marBottom w:val="0"/>
                      <w:divBdr>
                        <w:top w:val="none" w:sz="0" w:space="0" w:color="auto"/>
                        <w:left w:val="none" w:sz="0" w:space="0" w:color="auto"/>
                        <w:bottom w:val="none" w:sz="0" w:space="0" w:color="auto"/>
                        <w:right w:val="none" w:sz="0" w:space="0" w:color="auto"/>
                      </w:divBdr>
                    </w:div>
                    <w:div w:id="812211785">
                      <w:marLeft w:val="0"/>
                      <w:marRight w:val="0"/>
                      <w:marTop w:val="0"/>
                      <w:marBottom w:val="0"/>
                      <w:divBdr>
                        <w:top w:val="none" w:sz="0" w:space="0" w:color="auto"/>
                        <w:left w:val="none" w:sz="0" w:space="0" w:color="auto"/>
                        <w:bottom w:val="none" w:sz="0" w:space="0" w:color="auto"/>
                        <w:right w:val="none" w:sz="0" w:space="0" w:color="auto"/>
                      </w:divBdr>
                    </w:div>
                    <w:div w:id="991911254">
                      <w:marLeft w:val="0"/>
                      <w:marRight w:val="0"/>
                      <w:marTop w:val="0"/>
                      <w:marBottom w:val="0"/>
                      <w:divBdr>
                        <w:top w:val="none" w:sz="0" w:space="0" w:color="auto"/>
                        <w:left w:val="none" w:sz="0" w:space="0" w:color="auto"/>
                        <w:bottom w:val="none" w:sz="0" w:space="0" w:color="auto"/>
                        <w:right w:val="none" w:sz="0" w:space="0" w:color="auto"/>
                      </w:divBdr>
                    </w:div>
                    <w:div w:id="1185557656">
                      <w:marLeft w:val="0"/>
                      <w:marRight w:val="0"/>
                      <w:marTop w:val="0"/>
                      <w:marBottom w:val="0"/>
                      <w:divBdr>
                        <w:top w:val="none" w:sz="0" w:space="0" w:color="auto"/>
                        <w:left w:val="none" w:sz="0" w:space="0" w:color="auto"/>
                        <w:bottom w:val="none" w:sz="0" w:space="0" w:color="auto"/>
                        <w:right w:val="none" w:sz="0" w:space="0" w:color="auto"/>
                      </w:divBdr>
                    </w:div>
                    <w:div w:id="1496720433">
                      <w:marLeft w:val="0"/>
                      <w:marRight w:val="0"/>
                      <w:marTop w:val="0"/>
                      <w:marBottom w:val="0"/>
                      <w:divBdr>
                        <w:top w:val="none" w:sz="0" w:space="0" w:color="auto"/>
                        <w:left w:val="none" w:sz="0" w:space="0" w:color="auto"/>
                        <w:bottom w:val="none" w:sz="0" w:space="0" w:color="auto"/>
                        <w:right w:val="none" w:sz="0" w:space="0" w:color="auto"/>
                      </w:divBdr>
                    </w:div>
                    <w:div w:id="1936405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97960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5251</TotalTime>
  <Pages>12</Pages>
  <Words>13863</Words>
  <Characters>7903</Characters>
  <Application>Microsoft Office Word</Application>
  <DocSecurity>0</DocSecurity>
  <Lines>65</Lines>
  <Paragraphs>43</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21723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Jurgita Vitkauskienė</dc:creator>
  <cp:lastModifiedBy>Jurgita Vitkauskienė</cp:lastModifiedBy>
  <cp:revision>617</cp:revision>
  <cp:lastPrinted>2019-08-05T05:18:00Z</cp:lastPrinted>
  <dcterms:created xsi:type="dcterms:W3CDTF">2019-08-05T05:17:00Z</dcterms:created>
  <dcterms:modified xsi:type="dcterms:W3CDTF">2025-03-10T11:56:00Z</dcterms:modified>
</cp:coreProperties>
</file>