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BB539" w14:textId="1AFF0DB5" w:rsidR="004466AC" w:rsidRPr="00BB744A" w:rsidRDefault="004466AC" w:rsidP="00D027BF">
      <w:pPr>
        <w:spacing w:after="0" w:line="240" w:lineRule="auto"/>
        <w:jc w:val="center"/>
        <w:rPr>
          <w:rFonts w:ascii="Times New Roman" w:hAnsi="Times New Roman"/>
          <w:sz w:val="24"/>
          <w:szCs w:val="24"/>
        </w:rPr>
      </w:pPr>
      <w:r w:rsidRPr="00BB744A">
        <w:rPr>
          <w:rFonts w:ascii="Times New Roman" w:hAnsi="Times New Roman"/>
          <w:sz w:val="24"/>
          <w:szCs w:val="24"/>
        </w:rPr>
        <w:t>Lietuvos Respublikos ambasada Suomijos Respublikoje</w:t>
      </w:r>
    </w:p>
    <w:p w14:paraId="5E04373A" w14:textId="77777777" w:rsidR="004466AC" w:rsidRPr="00BB744A" w:rsidRDefault="004466AC" w:rsidP="00D027BF">
      <w:pPr>
        <w:spacing w:after="0" w:line="240" w:lineRule="auto"/>
        <w:jc w:val="center"/>
        <w:rPr>
          <w:rFonts w:ascii="Times New Roman" w:hAnsi="Times New Roman"/>
          <w:sz w:val="24"/>
          <w:szCs w:val="24"/>
        </w:rPr>
      </w:pPr>
    </w:p>
    <w:p w14:paraId="62C79F02" w14:textId="77777777" w:rsidR="004466AC" w:rsidRPr="00BB744A" w:rsidRDefault="004466AC" w:rsidP="00D027BF">
      <w:pPr>
        <w:spacing w:after="0" w:line="240" w:lineRule="auto"/>
        <w:jc w:val="center"/>
        <w:rPr>
          <w:rFonts w:ascii="Times New Roman" w:hAnsi="Times New Roman"/>
          <w:b/>
          <w:sz w:val="24"/>
          <w:szCs w:val="24"/>
        </w:rPr>
      </w:pPr>
      <w:r w:rsidRPr="00BB744A">
        <w:rPr>
          <w:rFonts w:ascii="Times New Roman" w:hAnsi="Times New Roman"/>
          <w:b/>
          <w:sz w:val="24"/>
          <w:szCs w:val="24"/>
        </w:rPr>
        <w:t>AKTUALIOS EKONOMINĖS INFORMACIJOS SUVESTINĖ</w:t>
      </w:r>
    </w:p>
    <w:p w14:paraId="1F2C01FF" w14:textId="77777777" w:rsidR="004466AC" w:rsidRPr="00BB744A" w:rsidRDefault="004466AC" w:rsidP="00D027BF">
      <w:pPr>
        <w:spacing w:after="0" w:line="240" w:lineRule="auto"/>
        <w:jc w:val="center"/>
        <w:rPr>
          <w:rFonts w:ascii="Times New Roman" w:hAnsi="Times New Roman"/>
          <w:b/>
          <w:sz w:val="24"/>
          <w:szCs w:val="24"/>
        </w:rPr>
      </w:pPr>
    </w:p>
    <w:p w14:paraId="4098D514" w14:textId="12827388" w:rsidR="004466AC" w:rsidRPr="00BB744A" w:rsidRDefault="004466AC" w:rsidP="00D027BF">
      <w:pPr>
        <w:spacing w:after="0" w:line="240" w:lineRule="auto"/>
        <w:jc w:val="center"/>
        <w:rPr>
          <w:rFonts w:ascii="Times New Roman" w:hAnsi="Times New Roman"/>
          <w:sz w:val="24"/>
          <w:szCs w:val="24"/>
        </w:rPr>
      </w:pPr>
      <w:r w:rsidRPr="00BB744A">
        <w:rPr>
          <w:rFonts w:ascii="Times New Roman" w:hAnsi="Times New Roman"/>
          <w:sz w:val="24"/>
          <w:szCs w:val="24"/>
        </w:rPr>
        <w:t xml:space="preserve">2024 m. </w:t>
      </w:r>
      <w:r w:rsidR="0095483F" w:rsidRPr="00BB744A">
        <w:rPr>
          <w:rFonts w:ascii="Times New Roman" w:hAnsi="Times New Roman"/>
          <w:sz w:val="24"/>
          <w:szCs w:val="24"/>
        </w:rPr>
        <w:t xml:space="preserve">gruodžio </w:t>
      </w:r>
      <w:r w:rsidR="00BB744A" w:rsidRPr="00BB744A">
        <w:rPr>
          <w:rFonts w:ascii="Times New Roman" w:hAnsi="Times New Roman"/>
          <w:sz w:val="24"/>
          <w:szCs w:val="24"/>
        </w:rPr>
        <w:t>11</w:t>
      </w:r>
      <w:r w:rsidRPr="00BB744A">
        <w:rPr>
          <w:rFonts w:ascii="Times New Roman" w:hAnsi="Times New Roman"/>
          <w:sz w:val="24"/>
          <w:szCs w:val="24"/>
        </w:rPr>
        <w:t xml:space="preserve"> d.</w:t>
      </w:r>
    </w:p>
    <w:p w14:paraId="4233359C" w14:textId="77777777" w:rsidR="004466AC" w:rsidRPr="00BB744A" w:rsidRDefault="004466AC" w:rsidP="00D027BF">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6182"/>
        <w:gridCol w:w="2403"/>
      </w:tblGrid>
      <w:tr w:rsidR="00716F64" w:rsidRPr="00BB744A" w14:paraId="26D6E59E" w14:textId="77777777" w:rsidTr="00716F64">
        <w:trPr>
          <w:trHeight w:val="385"/>
        </w:trPr>
        <w:tc>
          <w:tcPr>
            <w:tcW w:w="1043" w:type="dxa"/>
            <w:shd w:val="clear" w:color="auto" w:fill="auto"/>
            <w:tcMar>
              <w:top w:w="29" w:type="dxa"/>
              <w:left w:w="115" w:type="dxa"/>
              <w:bottom w:w="29" w:type="dxa"/>
              <w:right w:w="115" w:type="dxa"/>
            </w:tcMar>
            <w:vAlign w:val="center"/>
          </w:tcPr>
          <w:p w14:paraId="419C773D" w14:textId="77777777" w:rsidR="00716F64" w:rsidRPr="00BB744A" w:rsidRDefault="00716F64" w:rsidP="00D027BF">
            <w:pPr>
              <w:pStyle w:val="Heading1"/>
              <w:spacing w:after="0" w:line="240" w:lineRule="auto"/>
              <w:jc w:val="both"/>
              <w:rPr>
                <w:rFonts w:ascii="Times New Roman" w:hAnsi="Times New Roman" w:cs="Times New Roman"/>
                <w:color w:val="auto"/>
                <w:sz w:val="24"/>
                <w:szCs w:val="24"/>
              </w:rPr>
            </w:pPr>
            <w:r w:rsidRPr="00BB744A">
              <w:rPr>
                <w:rFonts w:ascii="Times New Roman" w:hAnsi="Times New Roman" w:cs="Times New Roman"/>
                <w:color w:val="auto"/>
                <w:sz w:val="24"/>
                <w:szCs w:val="24"/>
              </w:rPr>
              <w:t>Data</w:t>
            </w:r>
          </w:p>
        </w:tc>
        <w:tc>
          <w:tcPr>
            <w:tcW w:w="6182" w:type="dxa"/>
            <w:shd w:val="clear" w:color="auto" w:fill="auto"/>
            <w:tcMar>
              <w:top w:w="29" w:type="dxa"/>
              <w:left w:w="115" w:type="dxa"/>
              <w:bottom w:w="29" w:type="dxa"/>
              <w:right w:w="115" w:type="dxa"/>
            </w:tcMar>
            <w:vAlign w:val="center"/>
          </w:tcPr>
          <w:p w14:paraId="2A9749A3" w14:textId="77777777" w:rsidR="00716F64" w:rsidRPr="00BB744A" w:rsidRDefault="00716F64" w:rsidP="00D027BF">
            <w:pPr>
              <w:pStyle w:val="Heading1"/>
              <w:spacing w:after="0" w:line="240" w:lineRule="auto"/>
              <w:jc w:val="both"/>
              <w:rPr>
                <w:rFonts w:ascii="Times New Roman" w:hAnsi="Times New Roman" w:cs="Times New Roman"/>
                <w:color w:val="auto"/>
                <w:sz w:val="24"/>
                <w:szCs w:val="24"/>
              </w:rPr>
            </w:pPr>
            <w:r w:rsidRPr="00BB744A">
              <w:rPr>
                <w:rFonts w:ascii="Times New Roman" w:hAnsi="Times New Roman" w:cs="Times New Roman"/>
                <w:color w:val="auto"/>
                <w:sz w:val="24"/>
                <w:szCs w:val="24"/>
              </w:rPr>
              <w:t>Pateikiamos informacijos apibendrinimas</w:t>
            </w:r>
          </w:p>
        </w:tc>
        <w:tc>
          <w:tcPr>
            <w:tcW w:w="2403" w:type="dxa"/>
            <w:shd w:val="clear" w:color="auto" w:fill="auto"/>
            <w:tcMar>
              <w:top w:w="29" w:type="dxa"/>
              <w:left w:w="115" w:type="dxa"/>
              <w:bottom w:w="29" w:type="dxa"/>
              <w:right w:w="115" w:type="dxa"/>
            </w:tcMar>
            <w:vAlign w:val="center"/>
          </w:tcPr>
          <w:p w14:paraId="13B5219B" w14:textId="1E6FF22C" w:rsidR="00716F64" w:rsidRPr="00BB744A" w:rsidRDefault="00716F64" w:rsidP="00D027BF">
            <w:pPr>
              <w:pStyle w:val="Heading1"/>
              <w:spacing w:after="0" w:line="240" w:lineRule="auto"/>
              <w:jc w:val="both"/>
              <w:rPr>
                <w:rFonts w:ascii="Times New Roman" w:hAnsi="Times New Roman" w:cs="Times New Roman"/>
                <w:color w:val="auto"/>
                <w:sz w:val="24"/>
                <w:szCs w:val="24"/>
              </w:rPr>
            </w:pPr>
            <w:r w:rsidRPr="00BB744A">
              <w:rPr>
                <w:rFonts w:ascii="Times New Roman" w:hAnsi="Times New Roman" w:cs="Times New Roman"/>
                <w:color w:val="auto"/>
                <w:sz w:val="24"/>
                <w:szCs w:val="24"/>
              </w:rPr>
              <w:t>Informacijos šaltinis</w:t>
            </w:r>
          </w:p>
        </w:tc>
      </w:tr>
      <w:tr w:rsidR="004466AC" w:rsidRPr="00BB744A" w14:paraId="234B7F28" w14:textId="77777777" w:rsidTr="00144EF8">
        <w:trPr>
          <w:trHeight w:val="234"/>
        </w:trPr>
        <w:tc>
          <w:tcPr>
            <w:tcW w:w="9628" w:type="dxa"/>
            <w:gridSpan w:val="3"/>
            <w:shd w:val="clear" w:color="auto" w:fill="auto"/>
            <w:tcMar>
              <w:top w:w="29" w:type="dxa"/>
              <w:left w:w="115" w:type="dxa"/>
              <w:bottom w:w="29" w:type="dxa"/>
              <w:right w:w="115" w:type="dxa"/>
            </w:tcMar>
          </w:tcPr>
          <w:p w14:paraId="6D1A4164" w14:textId="77777777" w:rsidR="004466AC" w:rsidRPr="00BB744A" w:rsidRDefault="004466AC" w:rsidP="00D027BF">
            <w:pPr>
              <w:spacing w:after="0" w:line="240" w:lineRule="auto"/>
              <w:jc w:val="both"/>
              <w:rPr>
                <w:rFonts w:ascii="Times New Roman" w:hAnsi="Times New Roman"/>
                <w:sz w:val="24"/>
                <w:szCs w:val="24"/>
              </w:rPr>
            </w:pPr>
            <w:r w:rsidRPr="00BB744A">
              <w:rPr>
                <w:rFonts w:ascii="Times New Roman" w:hAnsi="Times New Roman"/>
                <w:sz w:val="24"/>
                <w:szCs w:val="24"/>
              </w:rPr>
              <w:t>Bendra akreditacijos valstybių ekonominė informacija</w:t>
            </w:r>
          </w:p>
        </w:tc>
      </w:tr>
      <w:tr w:rsidR="000D49A7" w:rsidRPr="00BB744A" w14:paraId="6B90B015" w14:textId="77777777" w:rsidTr="00716F64">
        <w:trPr>
          <w:trHeight w:val="216"/>
        </w:trPr>
        <w:tc>
          <w:tcPr>
            <w:tcW w:w="1043" w:type="dxa"/>
            <w:shd w:val="clear" w:color="auto" w:fill="auto"/>
            <w:tcMar>
              <w:top w:w="29" w:type="dxa"/>
              <w:left w:w="115" w:type="dxa"/>
              <w:bottom w:w="29" w:type="dxa"/>
              <w:right w:w="115" w:type="dxa"/>
            </w:tcMar>
          </w:tcPr>
          <w:p w14:paraId="2259F5AE" w14:textId="2C7E8989" w:rsidR="000D49A7" w:rsidRPr="00BB744A" w:rsidRDefault="000D49A7" w:rsidP="00D027BF">
            <w:pPr>
              <w:spacing w:after="0" w:line="240" w:lineRule="auto"/>
              <w:jc w:val="both"/>
              <w:rPr>
                <w:rFonts w:ascii="Times New Roman" w:hAnsi="Times New Roman"/>
                <w:sz w:val="24"/>
                <w:szCs w:val="24"/>
              </w:rPr>
            </w:pPr>
            <w:r w:rsidRPr="00BB744A">
              <w:rPr>
                <w:rFonts w:ascii="Times New Roman" w:hAnsi="Times New Roman"/>
                <w:sz w:val="24"/>
                <w:szCs w:val="24"/>
              </w:rPr>
              <w:t>2024-11-29</w:t>
            </w:r>
          </w:p>
        </w:tc>
        <w:tc>
          <w:tcPr>
            <w:tcW w:w="6182" w:type="dxa"/>
            <w:shd w:val="clear" w:color="auto" w:fill="auto"/>
            <w:tcMar>
              <w:top w:w="29" w:type="dxa"/>
              <w:left w:w="115" w:type="dxa"/>
              <w:bottom w:w="29" w:type="dxa"/>
              <w:right w:w="115" w:type="dxa"/>
            </w:tcMar>
          </w:tcPr>
          <w:p w14:paraId="7032C702" w14:textId="744498A2" w:rsidR="000D49A7" w:rsidRPr="00BB744A" w:rsidRDefault="000D49A7" w:rsidP="00D027BF">
            <w:pPr>
              <w:spacing w:after="0" w:line="240" w:lineRule="auto"/>
              <w:jc w:val="both"/>
              <w:rPr>
                <w:rFonts w:ascii="Times New Roman" w:hAnsi="Times New Roman"/>
                <w:sz w:val="24"/>
                <w:szCs w:val="24"/>
              </w:rPr>
            </w:pPr>
            <w:r w:rsidRPr="00EC348D">
              <w:rPr>
                <w:rFonts w:ascii="Times New Roman" w:eastAsiaTheme="minorEastAsia" w:hAnsi="Times New Roman"/>
                <w:b/>
                <w:bCs/>
                <w:sz w:val="24"/>
                <w:szCs w:val="24"/>
              </w:rPr>
              <w:t>Programinės įrangos įmonė „</w:t>
            </w:r>
            <w:proofErr w:type="spellStart"/>
            <w:r w:rsidRPr="00EC348D">
              <w:rPr>
                <w:rFonts w:ascii="Times New Roman" w:eastAsiaTheme="minorEastAsia" w:hAnsi="Times New Roman"/>
                <w:b/>
                <w:bCs/>
                <w:sz w:val="24"/>
                <w:szCs w:val="24"/>
              </w:rPr>
              <w:t>Alphabet</w:t>
            </w:r>
            <w:proofErr w:type="spellEnd"/>
            <w:r w:rsidRPr="00EC348D">
              <w:rPr>
                <w:rFonts w:ascii="Times New Roman" w:eastAsiaTheme="minorEastAsia" w:hAnsi="Times New Roman"/>
                <w:b/>
                <w:bCs/>
                <w:sz w:val="24"/>
                <w:szCs w:val="24"/>
              </w:rPr>
              <w:t>“, pagrindinė „Google“ įmonė, planuoja statyti naują duomenų centrą Suomijoje</w:t>
            </w:r>
            <w:r w:rsidR="00EC348D" w:rsidRPr="00EC348D">
              <w:rPr>
                <w:rFonts w:ascii="Times New Roman" w:eastAsiaTheme="minorEastAsia" w:hAnsi="Times New Roman"/>
                <w:b/>
                <w:bCs/>
                <w:sz w:val="24"/>
                <w:szCs w:val="24"/>
              </w:rPr>
              <w:t xml:space="preserve"> už daugiau nei </w:t>
            </w:r>
            <w:r w:rsidRPr="00EC348D">
              <w:rPr>
                <w:rFonts w:ascii="Times New Roman" w:eastAsiaTheme="minorEastAsia" w:hAnsi="Times New Roman"/>
                <w:b/>
                <w:bCs/>
                <w:sz w:val="24"/>
                <w:szCs w:val="24"/>
              </w:rPr>
              <w:t>1 mlrd. EUR</w:t>
            </w:r>
            <w:r w:rsidRPr="00BB744A">
              <w:rPr>
                <w:rFonts w:ascii="Times New Roman" w:eastAsiaTheme="minorEastAsia" w:hAnsi="Times New Roman"/>
                <w:sz w:val="24"/>
                <w:szCs w:val="24"/>
              </w:rPr>
              <w:t xml:space="preserve">. Vyriausybė patvirtino keturių žemės sklypų </w:t>
            </w:r>
            <w:proofErr w:type="spellStart"/>
            <w:r w:rsidRPr="00BB744A">
              <w:rPr>
                <w:rFonts w:ascii="Times New Roman" w:eastAsiaTheme="minorEastAsia" w:hAnsi="Times New Roman"/>
                <w:sz w:val="24"/>
                <w:szCs w:val="24"/>
              </w:rPr>
              <w:t>Muhos</w:t>
            </w:r>
            <w:proofErr w:type="spellEnd"/>
            <w:r w:rsidRPr="00BB744A">
              <w:rPr>
                <w:rFonts w:ascii="Times New Roman" w:eastAsiaTheme="minorEastAsia" w:hAnsi="Times New Roman"/>
                <w:sz w:val="24"/>
                <w:szCs w:val="24"/>
              </w:rPr>
              <w:t xml:space="preserve"> ir </w:t>
            </w:r>
            <w:proofErr w:type="spellStart"/>
            <w:r w:rsidRPr="00BB744A">
              <w:rPr>
                <w:rFonts w:ascii="Times New Roman" w:eastAsiaTheme="minorEastAsia" w:hAnsi="Times New Roman"/>
                <w:sz w:val="24"/>
                <w:szCs w:val="24"/>
              </w:rPr>
              <w:t>Kajaani</w:t>
            </w:r>
            <w:proofErr w:type="spellEnd"/>
            <w:r w:rsidRPr="00BB744A">
              <w:rPr>
                <w:rFonts w:ascii="Times New Roman" w:eastAsiaTheme="minorEastAsia" w:hAnsi="Times New Roman"/>
                <w:sz w:val="24"/>
                <w:szCs w:val="24"/>
              </w:rPr>
              <w:t xml:space="preserve"> </w:t>
            </w:r>
            <w:r w:rsidR="00EC348D">
              <w:rPr>
                <w:rFonts w:ascii="Times New Roman" w:eastAsiaTheme="minorEastAsia" w:hAnsi="Times New Roman"/>
                <w:sz w:val="24"/>
                <w:szCs w:val="24"/>
              </w:rPr>
              <w:t>rajonuose</w:t>
            </w:r>
            <w:r w:rsidR="00764634">
              <w:rPr>
                <w:rFonts w:ascii="Times New Roman" w:eastAsiaTheme="minorEastAsia" w:hAnsi="Times New Roman"/>
                <w:sz w:val="24"/>
                <w:szCs w:val="24"/>
              </w:rPr>
              <w:t xml:space="preserve"> vidurio Suomijoje</w:t>
            </w:r>
            <w:r w:rsidR="00EC348D">
              <w:rPr>
                <w:rFonts w:ascii="Times New Roman" w:eastAsiaTheme="minorEastAsia" w:hAnsi="Times New Roman"/>
                <w:sz w:val="24"/>
                <w:szCs w:val="24"/>
              </w:rPr>
              <w:t xml:space="preserve">, siekiančių 1400 hektarų </w:t>
            </w:r>
            <w:r w:rsidRPr="00BB744A">
              <w:rPr>
                <w:rFonts w:ascii="Times New Roman" w:eastAsiaTheme="minorEastAsia" w:hAnsi="Times New Roman"/>
                <w:sz w:val="24"/>
                <w:szCs w:val="24"/>
              </w:rPr>
              <w:t>pardavimą bendrovei „Google“</w:t>
            </w:r>
            <w:r w:rsidR="00EC348D">
              <w:rPr>
                <w:rFonts w:ascii="Times New Roman" w:eastAsiaTheme="minorEastAsia" w:hAnsi="Times New Roman"/>
                <w:sz w:val="24"/>
                <w:szCs w:val="24"/>
              </w:rPr>
              <w:t xml:space="preserve"> už 27 mln. EUR</w:t>
            </w:r>
            <w:r w:rsidRPr="00BB744A">
              <w:rPr>
                <w:rFonts w:ascii="Times New Roman" w:eastAsiaTheme="minorEastAsia" w:hAnsi="Times New Roman"/>
                <w:sz w:val="24"/>
                <w:szCs w:val="24"/>
              </w:rPr>
              <w:t>.</w:t>
            </w:r>
            <w:r w:rsidR="00EC348D">
              <w:rPr>
                <w:rFonts w:ascii="Times New Roman" w:eastAsiaTheme="minorEastAsia" w:hAnsi="Times New Roman"/>
                <w:sz w:val="24"/>
                <w:szCs w:val="24"/>
              </w:rPr>
              <w:t xml:space="preserve"> </w:t>
            </w:r>
            <w:r w:rsidRPr="00BB744A">
              <w:rPr>
                <w:rFonts w:ascii="Times New Roman" w:eastAsiaTheme="minorEastAsia" w:hAnsi="Times New Roman"/>
                <w:sz w:val="24"/>
                <w:szCs w:val="24"/>
              </w:rPr>
              <w:t xml:space="preserve">Suomijos ministras pirmininkas </w:t>
            </w:r>
            <w:proofErr w:type="spellStart"/>
            <w:r w:rsidRPr="00BB744A">
              <w:rPr>
                <w:rFonts w:ascii="Times New Roman" w:eastAsiaTheme="minorEastAsia" w:hAnsi="Times New Roman"/>
                <w:sz w:val="24"/>
                <w:szCs w:val="24"/>
              </w:rPr>
              <w:t>Petteri</w:t>
            </w:r>
            <w:proofErr w:type="spellEnd"/>
            <w:r w:rsidRPr="00BB744A">
              <w:rPr>
                <w:rFonts w:ascii="Times New Roman" w:eastAsiaTheme="minorEastAsia" w:hAnsi="Times New Roman"/>
                <w:sz w:val="24"/>
                <w:szCs w:val="24"/>
              </w:rPr>
              <w:t xml:space="preserve"> </w:t>
            </w:r>
            <w:proofErr w:type="spellStart"/>
            <w:r w:rsidRPr="00BB744A">
              <w:rPr>
                <w:rFonts w:ascii="Times New Roman" w:eastAsiaTheme="minorEastAsia" w:hAnsi="Times New Roman"/>
                <w:sz w:val="24"/>
                <w:szCs w:val="24"/>
              </w:rPr>
              <w:t>Orpo</w:t>
            </w:r>
            <w:proofErr w:type="spellEnd"/>
            <w:r w:rsidRPr="00BB744A">
              <w:rPr>
                <w:rFonts w:ascii="Times New Roman" w:eastAsiaTheme="minorEastAsia" w:hAnsi="Times New Roman"/>
                <w:sz w:val="24"/>
                <w:szCs w:val="24"/>
              </w:rPr>
              <w:t xml:space="preserve"> šį susitarimą pavadino istoriniu. Šis sandoris sudaro pagrindą potencialioms būsimoms investicijoms, toliau stiprindamas Suomijos, kaip pagrindinės pasaulinės duomenų infrastruktūros šalies poziciją.</w:t>
            </w:r>
          </w:p>
        </w:tc>
        <w:tc>
          <w:tcPr>
            <w:tcW w:w="2403" w:type="dxa"/>
            <w:shd w:val="clear" w:color="auto" w:fill="auto"/>
            <w:tcMar>
              <w:top w:w="29" w:type="dxa"/>
              <w:left w:w="115" w:type="dxa"/>
              <w:bottom w:w="29" w:type="dxa"/>
              <w:right w:w="115" w:type="dxa"/>
            </w:tcMar>
          </w:tcPr>
          <w:p w14:paraId="76F68D1E" w14:textId="3CA8CBBE" w:rsidR="000D49A7" w:rsidRPr="00BB744A" w:rsidRDefault="000D49A7" w:rsidP="00D027BF">
            <w:pPr>
              <w:spacing w:after="0" w:line="240" w:lineRule="auto"/>
              <w:jc w:val="both"/>
              <w:rPr>
                <w:rFonts w:ascii="Times New Roman" w:hAnsi="Times New Roman"/>
                <w:sz w:val="24"/>
                <w:szCs w:val="24"/>
              </w:rPr>
            </w:pPr>
            <w:hyperlink r:id="rId4" w:tgtFrame="_blank" w:history="1">
              <w:proofErr w:type="spellStart"/>
              <w:r w:rsidRPr="00BB744A">
                <w:rPr>
                  <w:rStyle w:val="Hyperlink"/>
                  <w:rFonts w:ascii="Times New Roman" w:hAnsi="Times New Roman"/>
                  <w:sz w:val="24"/>
                  <w:szCs w:val="24"/>
                </w:rPr>
                <w:t>Helsingin</w:t>
              </w:r>
              <w:proofErr w:type="spellEnd"/>
              <w:r w:rsidRPr="00BB744A">
                <w:rPr>
                  <w:rStyle w:val="Hyperlink"/>
                  <w:rFonts w:ascii="Times New Roman" w:hAnsi="Times New Roman"/>
                  <w:sz w:val="24"/>
                  <w:szCs w:val="24"/>
                </w:rPr>
                <w:t xml:space="preserve"> </w:t>
              </w:r>
              <w:proofErr w:type="spellStart"/>
              <w:r w:rsidRPr="00BB744A">
                <w:rPr>
                  <w:rStyle w:val="Hyperlink"/>
                  <w:rFonts w:ascii="Times New Roman" w:hAnsi="Times New Roman"/>
                  <w:sz w:val="24"/>
                  <w:szCs w:val="24"/>
                </w:rPr>
                <w:t>Sanomat</w:t>
              </w:r>
              <w:proofErr w:type="spellEnd"/>
            </w:hyperlink>
            <w:r w:rsidRPr="00BB744A">
              <w:rPr>
                <w:rFonts w:ascii="Times New Roman" w:hAnsi="Times New Roman"/>
                <w:sz w:val="24"/>
                <w:szCs w:val="24"/>
              </w:rPr>
              <w:t xml:space="preserve">, </w:t>
            </w:r>
            <w:hyperlink r:id="rId5" w:tgtFrame="_blank" w:history="1">
              <w:proofErr w:type="spellStart"/>
              <w:r w:rsidRPr="00BB744A">
                <w:rPr>
                  <w:rStyle w:val="Hyperlink"/>
                  <w:rFonts w:ascii="Times New Roman" w:hAnsi="Times New Roman"/>
                  <w:sz w:val="24"/>
                  <w:szCs w:val="24"/>
                </w:rPr>
                <w:t>Yle</w:t>
              </w:r>
              <w:proofErr w:type="spellEnd"/>
            </w:hyperlink>
            <w:r w:rsidRPr="00BB744A">
              <w:rPr>
                <w:rFonts w:ascii="Times New Roman" w:hAnsi="Times New Roman"/>
                <w:sz w:val="24"/>
                <w:szCs w:val="24"/>
              </w:rPr>
              <w:t xml:space="preserve">, </w:t>
            </w:r>
            <w:hyperlink r:id="rId6" w:tgtFrame="_blank" w:history="1">
              <w:proofErr w:type="spellStart"/>
              <w:r w:rsidRPr="00BB744A">
                <w:rPr>
                  <w:rStyle w:val="Hyperlink"/>
                  <w:rFonts w:ascii="Times New Roman" w:hAnsi="Times New Roman"/>
                  <w:sz w:val="24"/>
                  <w:szCs w:val="24"/>
                </w:rPr>
                <w:t>Ilta-Sanomat</w:t>
              </w:r>
              <w:proofErr w:type="spellEnd"/>
            </w:hyperlink>
            <w:r w:rsidRPr="00BB744A">
              <w:rPr>
                <w:rFonts w:ascii="Times New Roman" w:hAnsi="Times New Roman"/>
                <w:sz w:val="24"/>
                <w:szCs w:val="24"/>
              </w:rPr>
              <w:t xml:space="preserve">, </w:t>
            </w:r>
            <w:hyperlink r:id="rId7" w:tgtFrame="_blank" w:history="1">
              <w:proofErr w:type="spellStart"/>
              <w:r w:rsidRPr="00BB744A">
                <w:rPr>
                  <w:rStyle w:val="Hyperlink"/>
                  <w:rFonts w:ascii="Times New Roman" w:hAnsi="Times New Roman"/>
                  <w:sz w:val="24"/>
                  <w:szCs w:val="24"/>
                </w:rPr>
                <w:t>Talouselämä</w:t>
              </w:r>
              <w:proofErr w:type="spellEnd"/>
            </w:hyperlink>
            <w:r w:rsidRPr="00BB744A">
              <w:rPr>
                <w:rFonts w:ascii="Times New Roman" w:hAnsi="Times New Roman"/>
                <w:sz w:val="24"/>
                <w:szCs w:val="24"/>
              </w:rPr>
              <w:t xml:space="preserve">, </w:t>
            </w:r>
            <w:hyperlink r:id="rId8" w:tgtFrame="_blank" w:history="1">
              <w:proofErr w:type="spellStart"/>
              <w:r w:rsidRPr="00BB744A">
                <w:rPr>
                  <w:rStyle w:val="Hyperlink"/>
                  <w:rFonts w:ascii="Times New Roman" w:hAnsi="Times New Roman"/>
                  <w:sz w:val="24"/>
                  <w:szCs w:val="24"/>
                </w:rPr>
                <w:t>Helsingin</w:t>
              </w:r>
              <w:proofErr w:type="spellEnd"/>
              <w:r w:rsidRPr="00BB744A">
                <w:rPr>
                  <w:rStyle w:val="Hyperlink"/>
                  <w:rFonts w:ascii="Times New Roman" w:hAnsi="Times New Roman"/>
                  <w:sz w:val="24"/>
                  <w:szCs w:val="24"/>
                </w:rPr>
                <w:t xml:space="preserve"> </w:t>
              </w:r>
              <w:proofErr w:type="spellStart"/>
              <w:r w:rsidRPr="00BB744A">
                <w:rPr>
                  <w:rStyle w:val="Hyperlink"/>
                  <w:rFonts w:ascii="Times New Roman" w:hAnsi="Times New Roman"/>
                  <w:sz w:val="24"/>
                  <w:szCs w:val="24"/>
                </w:rPr>
                <w:t>Sanomat</w:t>
              </w:r>
              <w:proofErr w:type="spellEnd"/>
            </w:hyperlink>
            <w:r w:rsidRPr="00BB744A">
              <w:rPr>
                <w:rFonts w:ascii="Times New Roman" w:hAnsi="Times New Roman"/>
                <w:sz w:val="24"/>
                <w:szCs w:val="24"/>
              </w:rPr>
              <w:t xml:space="preserve">, </w:t>
            </w:r>
            <w:hyperlink r:id="rId9" w:tgtFrame="_blank" w:history="1">
              <w:r w:rsidRPr="00BB744A">
                <w:rPr>
                  <w:rStyle w:val="Hyperlink"/>
                  <w:rFonts w:ascii="Times New Roman" w:hAnsi="Times New Roman"/>
                  <w:sz w:val="24"/>
                  <w:szCs w:val="24"/>
                </w:rPr>
                <w:t xml:space="preserve">a </w:t>
              </w:r>
              <w:proofErr w:type="spellStart"/>
              <w:r w:rsidRPr="00BB744A">
                <w:rPr>
                  <w:rStyle w:val="Hyperlink"/>
                  <w:rFonts w:ascii="Times New Roman" w:hAnsi="Times New Roman"/>
                  <w:sz w:val="24"/>
                  <w:szCs w:val="24"/>
                </w:rPr>
                <w:t>press</w:t>
              </w:r>
              <w:proofErr w:type="spellEnd"/>
              <w:r w:rsidRPr="00BB744A">
                <w:rPr>
                  <w:rStyle w:val="Hyperlink"/>
                  <w:rFonts w:ascii="Times New Roman" w:hAnsi="Times New Roman"/>
                  <w:sz w:val="24"/>
                  <w:szCs w:val="24"/>
                </w:rPr>
                <w:t xml:space="preserve"> </w:t>
              </w:r>
              <w:proofErr w:type="spellStart"/>
              <w:r w:rsidRPr="00BB744A">
                <w:rPr>
                  <w:rStyle w:val="Hyperlink"/>
                  <w:rFonts w:ascii="Times New Roman" w:hAnsi="Times New Roman"/>
                  <w:sz w:val="24"/>
                  <w:szCs w:val="24"/>
                </w:rPr>
                <w:t>conference</w:t>
              </w:r>
              <w:proofErr w:type="spellEnd"/>
            </w:hyperlink>
            <w:r w:rsidRPr="00BB744A">
              <w:rPr>
                <w:rFonts w:ascii="Times New Roman" w:hAnsi="Times New Roman"/>
                <w:sz w:val="24"/>
                <w:szCs w:val="24"/>
              </w:rPr>
              <w:t>.</w:t>
            </w:r>
          </w:p>
        </w:tc>
      </w:tr>
      <w:tr w:rsidR="00716F64" w:rsidRPr="00BB744A" w14:paraId="35C3D64A" w14:textId="77777777" w:rsidTr="00716F64">
        <w:trPr>
          <w:trHeight w:val="216"/>
        </w:trPr>
        <w:tc>
          <w:tcPr>
            <w:tcW w:w="1043" w:type="dxa"/>
            <w:shd w:val="clear" w:color="auto" w:fill="auto"/>
            <w:tcMar>
              <w:top w:w="29" w:type="dxa"/>
              <w:left w:w="115" w:type="dxa"/>
              <w:bottom w:w="29" w:type="dxa"/>
              <w:right w:w="115" w:type="dxa"/>
            </w:tcMar>
          </w:tcPr>
          <w:p w14:paraId="28BFFCF5" w14:textId="7EAD9CD3" w:rsidR="00716F64" w:rsidRPr="00BB744A" w:rsidRDefault="0024070C" w:rsidP="00D027BF">
            <w:pPr>
              <w:spacing w:after="0" w:line="240" w:lineRule="auto"/>
              <w:jc w:val="both"/>
              <w:rPr>
                <w:rFonts w:ascii="Times New Roman" w:hAnsi="Times New Roman"/>
                <w:sz w:val="24"/>
                <w:szCs w:val="24"/>
              </w:rPr>
            </w:pPr>
            <w:r w:rsidRPr="00BB744A">
              <w:rPr>
                <w:rFonts w:ascii="Times New Roman" w:hAnsi="Times New Roman"/>
                <w:sz w:val="24"/>
                <w:szCs w:val="24"/>
              </w:rPr>
              <w:t>2024-1</w:t>
            </w:r>
            <w:r w:rsidR="0040015B" w:rsidRPr="00BB744A">
              <w:rPr>
                <w:rFonts w:ascii="Times New Roman" w:hAnsi="Times New Roman"/>
                <w:sz w:val="24"/>
                <w:szCs w:val="24"/>
              </w:rPr>
              <w:t>1</w:t>
            </w:r>
            <w:r w:rsidRPr="00BB744A">
              <w:rPr>
                <w:rFonts w:ascii="Times New Roman" w:hAnsi="Times New Roman"/>
                <w:sz w:val="24"/>
                <w:szCs w:val="24"/>
              </w:rPr>
              <w:t>-08</w:t>
            </w:r>
          </w:p>
        </w:tc>
        <w:tc>
          <w:tcPr>
            <w:tcW w:w="6182" w:type="dxa"/>
            <w:shd w:val="clear" w:color="auto" w:fill="auto"/>
            <w:tcMar>
              <w:top w:w="29" w:type="dxa"/>
              <w:left w:w="115" w:type="dxa"/>
              <w:bottom w:w="29" w:type="dxa"/>
              <w:right w:w="115" w:type="dxa"/>
            </w:tcMar>
          </w:tcPr>
          <w:p w14:paraId="6858090F" w14:textId="77F2EBA8" w:rsidR="00716F64" w:rsidRPr="00BB744A" w:rsidRDefault="0040015B" w:rsidP="00D027BF">
            <w:pPr>
              <w:spacing w:after="0" w:line="240" w:lineRule="auto"/>
              <w:jc w:val="both"/>
              <w:rPr>
                <w:rFonts w:ascii="Times New Roman" w:hAnsi="Times New Roman"/>
                <w:sz w:val="24"/>
                <w:szCs w:val="24"/>
              </w:rPr>
            </w:pPr>
            <w:r w:rsidRPr="00764634">
              <w:rPr>
                <w:rFonts w:ascii="Times New Roman" w:hAnsi="Times New Roman"/>
                <w:b/>
                <w:bCs/>
                <w:sz w:val="24"/>
                <w:szCs w:val="24"/>
              </w:rPr>
              <w:t>Suomijos ekonomikos atsigavimas rodo daug žadančius ženklus – ekonomistai prognozuoja iki 2% augimą 2025 m.</w:t>
            </w:r>
            <w:r w:rsidRPr="00BB744A">
              <w:rPr>
                <w:rFonts w:ascii="Times New Roman" w:hAnsi="Times New Roman"/>
                <w:sz w:val="24"/>
                <w:szCs w:val="24"/>
              </w:rPr>
              <w:t xml:space="preserve"> Namų ūkių perkamoji galia gerėja dėl lėtėjančios infliacijos ir darbo užmokesčio didėjimo, todėl kartu su verslu didėja ir vartotojų pasitikėjimas. TVF prognozuoja 2% augimą kitąmet, o Suomijos bankas yra atsargesnis – prognozuoja 1,1%. Prie </w:t>
            </w:r>
            <w:r w:rsidR="00764634">
              <w:rPr>
                <w:rFonts w:ascii="Times New Roman" w:hAnsi="Times New Roman"/>
                <w:sz w:val="24"/>
                <w:szCs w:val="24"/>
              </w:rPr>
              <w:t>augimo prognozės</w:t>
            </w:r>
            <w:r w:rsidRPr="00BB744A">
              <w:rPr>
                <w:rFonts w:ascii="Times New Roman" w:hAnsi="Times New Roman"/>
                <w:sz w:val="24"/>
                <w:szCs w:val="24"/>
              </w:rPr>
              <w:t xml:space="preserve"> prisidėjo tikėtini palūkanų normų mažinimai iš Europos centrinio banko ir padidėjusi paklausa pagrindinėse </w:t>
            </w:r>
            <w:r w:rsidR="00764634">
              <w:rPr>
                <w:rFonts w:ascii="Times New Roman" w:hAnsi="Times New Roman"/>
                <w:sz w:val="24"/>
                <w:szCs w:val="24"/>
              </w:rPr>
              <w:t xml:space="preserve">Suomijos </w:t>
            </w:r>
            <w:r w:rsidRPr="00BB744A">
              <w:rPr>
                <w:rFonts w:ascii="Times New Roman" w:hAnsi="Times New Roman"/>
                <w:sz w:val="24"/>
                <w:szCs w:val="24"/>
              </w:rPr>
              <w:t xml:space="preserve">eksporto rinkose. Nors pramonės sektoriuje iššūkių išlieka, statybų ir vidaus vartojimo perspektyvos atrodo šviesesnės. </w:t>
            </w:r>
          </w:p>
        </w:tc>
        <w:tc>
          <w:tcPr>
            <w:tcW w:w="2403" w:type="dxa"/>
            <w:shd w:val="clear" w:color="auto" w:fill="auto"/>
            <w:tcMar>
              <w:top w:w="29" w:type="dxa"/>
              <w:left w:w="115" w:type="dxa"/>
              <w:bottom w:w="29" w:type="dxa"/>
              <w:right w:w="115" w:type="dxa"/>
            </w:tcMar>
          </w:tcPr>
          <w:p w14:paraId="54D97755" w14:textId="4CCE3D30" w:rsidR="00716F64" w:rsidRPr="00BB744A" w:rsidRDefault="0040015B" w:rsidP="00D027BF">
            <w:pPr>
              <w:spacing w:after="0" w:line="240" w:lineRule="auto"/>
              <w:jc w:val="both"/>
              <w:rPr>
                <w:rFonts w:ascii="Times New Roman" w:hAnsi="Times New Roman"/>
                <w:sz w:val="24"/>
                <w:szCs w:val="24"/>
              </w:rPr>
            </w:pPr>
            <w:hyperlink r:id="rId10" w:history="1">
              <w:r w:rsidRPr="00BB744A">
                <w:rPr>
                  <w:rStyle w:val="Hyperlink"/>
                  <w:rFonts w:ascii="Times New Roman" w:hAnsi="Times New Roman"/>
                  <w:sz w:val="24"/>
                  <w:szCs w:val="24"/>
                </w:rPr>
                <w:t>https://www.hs.fi/talous/art-2000010806239.html</w:t>
              </w:r>
            </w:hyperlink>
            <w:r w:rsidRPr="00BB744A">
              <w:rPr>
                <w:rFonts w:ascii="Times New Roman" w:hAnsi="Times New Roman"/>
                <w:sz w:val="24"/>
                <w:szCs w:val="24"/>
              </w:rPr>
              <w:t xml:space="preserve"> </w:t>
            </w:r>
          </w:p>
        </w:tc>
      </w:tr>
      <w:tr w:rsidR="00D027BF" w:rsidRPr="00BB744A" w14:paraId="0662A806" w14:textId="77777777" w:rsidTr="00716F64">
        <w:trPr>
          <w:trHeight w:val="216"/>
        </w:trPr>
        <w:tc>
          <w:tcPr>
            <w:tcW w:w="1043" w:type="dxa"/>
            <w:shd w:val="clear" w:color="auto" w:fill="auto"/>
            <w:tcMar>
              <w:top w:w="29" w:type="dxa"/>
              <w:left w:w="115" w:type="dxa"/>
              <w:bottom w:w="29" w:type="dxa"/>
              <w:right w:w="115" w:type="dxa"/>
            </w:tcMar>
          </w:tcPr>
          <w:p w14:paraId="300B753D" w14:textId="628FBADC"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2024-11-19</w:t>
            </w:r>
          </w:p>
        </w:tc>
        <w:tc>
          <w:tcPr>
            <w:tcW w:w="6182" w:type="dxa"/>
            <w:shd w:val="clear" w:color="auto" w:fill="auto"/>
            <w:tcMar>
              <w:top w:w="29" w:type="dxa"/>
              <w:left w:w="115" w:type="dxa"/>
              <w:bottom w:w="29" w:type="dxa"/>
              <w:right w:w="115" w:type="dxa"/>
            </w:tcMar>
          </w:tcPr>
          <w:p w14:paraId="429D68F8" w14:textId="3F0083E8" w:rsidR="00D027BF" w:rsidRPr="00764634" w:rsidRDefault="00D027BF" w:rsidP="00D027BF">
            <w:pPr>
              <w:spacing w:after="0" w:line="240" w:lineRule="auto"/>
              <w:jc w:val="both"/>
              <w:rPr>
                <w:rFonts w:ascii="Times New Roman" w:hAnsi="Times New Roman"/>
                <w:b/>
                <w:bCs/>
                <w:sz w:val="24"/>
                <w:szCs w:val="24"/>
              </w:rPr>
            </w:pPr>
            <w:r w:rsidRPr="00BB744A">
              <w:rPr>
                <w:rFonts w:ascii="Times New Roman" w:hAnsi="Times New Roman"/>
                <w:sz w:val="24"/>
                <w:szCs w:val="24"/>
              </w:rPr>
              <w:t xml:space="preserve">Pagal Suomijos ekonomikos reikalų ir užimtumo išleistą naujausią raportą, </w:t>
            </w:r>
            <w:r w:rsidRPr="00486CA3">
              <w:rPr>
                <w:rFonts w:ascii="Times New Roman" w:hAnsi="Times New Roman"/>
                <w:b/>
                <w:bCs/>
                <w:sz w:val="24"/>
                <w:szCs w:val="24"/>
              </w:rPr>
              <w:t>užimtumas kitąmet turi nežymiai didėti iki 8,5%, o 2026 m. pradėti mažėti – tai susiję su atsigausiančiu statybų sektoriumi, kuriame užimtumas pasiekė žemiausią lygį per 25 pastaruosius metus</w:t>
            </w:r>
            <w:r w:rsidRPr="00BB744A">
              <w:rPr>
                <w:rFonts w:ascii="Times New Roman" w:hAnsi="Times New Roman"/>
                <w:sz w:val="24"/>
                <w:szCs w:val="24"/>
              </w:rPr>
              <w:t>. Taip pat augantis užimtumas lemiamas atvykstančių imigrantų, ypač iš Pietų ir Pietryčių Azijos, skaičiumi, pvz., 2023 m. į Suomiją atvyko per 70 tūkst. imigrantų, kai 2022 m. atvykusių skaičius siekė 20 tūkst.</w:t>
            </w:r>
          </w:p>
        </w:tc>
        <w:tc>
          <w:tcPr>
            <w:tcW w:w="2403" w:type="dxa"/>
            <w:shd w:val="clear" w:color="auto" w:fill="auto"/>
            <w:tcMar>
              <w:top w:w="29" w:type="dxa"/>
              <w:left w:w="115" w:type="dxa"/>
              <w:bottom w:w="29" w:type="dxa"/>
              <w:right w:w="115" w:type="dxa"/>
            </w:tcMar>
          </w:tcPr>
          <w:p w14:paraId="2BD0DAB2" w14:textId="11D12A09" w:rsidR="00D027BF" w:rsidRPr="00BB744A" w:rsidRDefault="00D027BF" w:rsidP="00D027BF">
            <w:pPr>
              <w:spacing w:after="0" w:line="240" w:lineRule="auto"/>
              <w:jc w:val="both"/>
              <w:rPr>
                <w:rFonts w:ascii="Times New Roman" w:hAnsi="Times New Roman"/>
                <w:sz w:val="24"/>
                <w:szCs w:val="24"/>
              </w:rPr>
            </w:pPr>
            <w:hyperlink r:id="rId11" w:history="1">
              <w:r w:rsidRPr="00BB744A">
                <w:rPr>
                  <w:rStyle w:val="Hyperlink"/>
                  <w:rFonts w:ascii="Times New Roman" w:hAnsi="Times New Roman"/>
                  <w:sz w:val="24"/>
                  <w:szCs w:val="24"/>
                </w:rPr>
                <w:t>https://tem.fi/en/-/labour-market-forecast-employment-to-pick-up-in-2025</w:t>
              </w:r>
            </w:hyperlink>
          </w:p>
        </w:tc>
      </w:tr>
      <w:tr w:rsidR="00D027BF" w:rsidRPr="00BB744A" w14:paraId="5A9357E5" w14:textId="77777777" w:rsidTr="00716F64">
        <w:trPr>
          <w:trHeight w:val="216"/>
        </w:trPr>
        <w:tc>
          <w:tcPr>
            <w:tcW w:w="1043" w:type="dxa"/>
            <w:shd w:val="clear" w:color="auto" w:fill="auto"/>
            <w:tcMar>
              <w:top w:w="29" w:type="dxa"/>
              <w:left w:w="115" w:type="dxa"/>
              <w:bottom w:w="29" w:type="dxa"/>
              <w:right w:w="115" w:type="dxa"/>
            </w:tcMar>
          </w:tcPr>
          <w:p w14:paraId="445FE34F" w14:textId="65452603"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2024-11-01</w:t>
            </w:r>
          </w:p>
        </w:tc>
        <w:tc>
          <w:tcPr>
            <w:tcW w:w="6182" w:type="dxa"/>
            <w:shd w:val="clear" w:color="auto" w:fill="auto"/>
            <w:tcMar>
              <w:top w:w="29" w:type="dxa"/>
              <w:left w:w="115" w:type="dxa"/>
              <w:bottom w:w="29" w:type="dxa"/>
              <w:right w:w="115" w:type="dxa"/>
            </w:tcMar>
          </w:tcPr>
          <w:p w14:paraId="2DA035C7" w14:textId="6AF8BC10"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b/>
                <w:bCs/>
                <w:sz w:val="24"/>
                <w:szCs w:val="24"/>
              </w:rPr>
              <w:t>Nedarbas Suomijoje auga netolygiai, o kai kuri</w:t>
            </w:r>
            <w:r>
              <w:rPr>
                <w:rFonts w:ascii="Times New Roman" w:hAnsi="Times New Roman"/>
                <w:b/>
                <w:bCs/>
                <w:sz w:val="24"/>
                <w:szCs w:val="24"/>
              </w:rPr>
              <w:t xml:space="preserve">e regionai </w:t>
            </w:r>
            <w:r w:rsidRPr="00BB744A">
              <w:rPr>
                <w:rFonts w:ascii="Times New Roman" w:hAnsi="Times New Roman"/>
                <w:b/>
                <w:bCs/>
                <w:sz w:val="24"/>
                <w:szCs w:val="24"/>
              </w:rPr>
              <w:t xml:space="preserve">susiduria su rimtais iššūkiais. </w:t>
            </w:r>
            <w:r w:rsidRPr="00BB744A">
              <w:rPr>
                <w:rFonts w:ascii="Times New Roman" w:hAnsi="Times New Roman"/>
                <w:sz w:val="24"/>
                <w:szCs w:val="24"/>
              </w:rPr>
              <w:t xml:space="preserve">Nors daugelis Vakarų Suomijos savivaldybių gali pasigirti beveik pilnu užimtumu, Rytų šalies regionai praneša apie aukštesnius rodiklius – nedarbas siekia 15–18%. Labiausiai nukentėjusios vietovės yra Šiaurės Karelijoje (Rytų Suomija). Regiono ekspertai pabrėžia Rytų ir Vakarų Suomijos takoskyrą, pažymėdami, kad stiprūs Vakarų Suomijos verslo sektoriai suteikia </w:t>
            </w:r>
            <w:r w:rsidRPr="00BB744A">
              <w:rPr>
                <w:rFonts w:ascii="Times New Roman" w:hAnsi="Times New Roman"/>
                <w:sz w:val="24"/>
                <w:szCs w:val="24"/>
              </w:rPr>
              <w:lastRenderedPageBreak/>
              <w:t>atsparumo, o Rytų Suomija susiduria su rizika dėl sumažėjusios tarpvalstybinės veiklos su Rusija.</w:t>
            </w:r>
          </w:p>
        </w:tc>
        <w:tc>
          <w:tcPr>
            <w:tcW w:w="2403" w:type="dxa"/>
            <w:shd w:val="clear" w:color="auto" w:fill="auto"/>
            <w:tcMar>
              <w:top w:w="29" w:type="dxa"/>
              <w:left w:w="115" w:type="dxa"/>
              <w:bottom w:w="29" w:type="dxa"/>
              <w:right w:w="115" w:type="dxa"/>
            </w:tcMar>
          </w:tcPr>
          <w:p w14:paraId="1F15121F" w14:textId="77777777" w:rsidR="00D027BF" w:rsidRPr="00BB744A" w:rsidRDefault="00D027BF" w:rsidP="00D027BF">
            <w:pPr>
              <w:spacing w:after="0" w:line="240" w:lineRule="auto"/>
              <w:jc w:val="both"/>
              <w:rPr>
                <w:rStyle w:val="Hyperlink"/>
                <w:rFonts w:ascii="Times New Roman" w:eastAsia="Aptos" w:hAnsi="Times New Roman"/>
                <w:color w:val="467886"/>
                <w:sz w:val="24"/>
                <w:szCs w:val="24"/>
              </w:rPr>
            </w:pPr>
          </w:p>
          <w:p w14:paraId="6FFD1173" w14:textId="6DB3D8FF" w:rsidR="00D027BF" w:rsidRPr="00BB744A" w:rsidRDefault="00D027BF" w:rsidP="00D027BF">
            <w:pPr>
              <w:spacing w:after="0" w:line="240" w:lineRule="auto"/>
              <w:jc w:val="both"/>
              <w:rPr>
                <w:rFonts w:ascii="Times New Roman" w:hAnsi="Times New Roman"/>
                <w:sz w:val="24"/>
                <w:szCs w:val="24"/>
              </w:rPr>
            </w:pPr>
            <w:hyperlink r:id="rId12" w:history="1">
              <w:r w:rsidRPr="00BB744A">
                <w:rPr>
                  <w:rStyle w:val="Hyperlink"/>
                  <w:rFonts w:ascii="Times New Roman" w:hAnsi="Times New Roman"/>
                  <w:sz w:val="24"/>
                  <w:szCs w:val="24"/>
                </w:rPr>
                <w:t>https://yle.fi/a/74-20120170</w:t>
              </w:r>
            </w:hyperlink>
            <w:r w:rsidRPr="00BB744A">
              <w:rPr>
                <w:rFonts w:ascii="Times New Roman" w:hAnsi="Times New Roman"/>
                <w:sz w:val="24"/>
                <w:szCs w:val="24"/>
              </w:rPr>
              <w:t xml:space="preserve"> </w:t>
            </w:r>
          </w:p>
        </w:tc>
      </w:tr>
      <w:tr w:rsidR="00D027BF" w:rsidRPr="00BB744A" w14:paraId="3894427A" w14:textId="77777777" w:rsidTr="00716F64">
        <w:trPr>
          <w:trHeight w:val="216"/>
        </w:trPr>
        <w:tc>
          <w:tcPr>
            <w:tcW w:w="1043" w:type="dxa"/>
            <w:shd w:val="clear" w:color="auto" w:fill="auto"/>
            <w:tcMar>
              <w:top w:w="29" w:type="dxa"/>
              <w:left w:w="115" w:type="dxa"/>
              <w:bottom w:w="29" w:type="dxa"/>
              <w:right w:w="115" w:type="dxa"/>
            </w:tcMar>
          </w:tcPr>
          <w:p w14:paraId="11792B51" w14:textId="43AE006A"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2024-11-01</w:t>
            </w:r>
          </w:p>
        </w:tc>
        <w:tc>
          <w:tcPr>
            <w:tcW w:w="6182" w:type="dxa"/>
            <w:shd w:val="clear" w:color="auto" w:fill="auto"/>
            <w:tcMar>
              <w:top w:w="29" w:type="dxa"/>
              <w:left w:w="115" w:type="dxa"/>
              <w:bottom w:w="29" w:type="dxa"/>
              <w:right w:w="115" w:type="dxa"/>
            </w:tcMar>
          </w:tcPr>
          <w:p w14:paraId="707F7680" w14:textId="16B6AAFD"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 xml:space="preserve">Nors spartus vėjo energijos pajėgumų padidėjimas Suomijoje ir </w:t>
            </w:r>
            <w:proofErr w:type="spellStart"/>
            <w:r w:rsidRPr="00BB744A">
              <w:rPr>
                <w:rFonts w:ascii="Times New Roman" w:hAnsi="Times New Roman"/>
                <w:sz w:val="24"/>
                <w:szCs w:val="24"/>
              </w:rPr>
              <w:t>Olkiluoto</w:t>
            </w:r>
            <w:proofErr w:type="spellEnd"/>
            <w:r w:rsidRPr="00BB744A">
              <w:rPr>
                <w:rFonts w:ascii="Times New Roman" w:hAnsi="Times New Roman"/>
                <w:sz w:val="24"/>
                <w:szCs w:val="24"/>
              </w:rPr>
              <w:t xml:space="preserve"> atominės elektrinės trečiojo reaktoriaus pastatymas leido Suomijai beveik savarankiškai gaminti elektros energiją, panašu, kad </w:t>
            </w:r>
            <w:r w:rsidRPr="00BB744A">
              <w:rPr>
                <w:rFonts w:ascii="Times New Roman" w:hAnsi="Times New Roman"/>
                <w:b/>
                <w:bCs/>
                <w:sz w:val="24"/>
                <w:szCs w:val="24"/>
              </w:rPr>
              <w:t>dabartinis vėjo energijos statybų bumas lėtėja</w:t>
            </w:r>
            <w:r w:rsidRPr="00BB744A">
              <w:rPr>
                <w:rFonts w:ascii="Times New Roman" w:hAnsi="Times New Roman"/>
                <w:sz w:val="24"/>
                <w:szCs w:val="24"/>
              </w:rPr>
              <w:t>. Nepaisant lūkesčių dėl didelių investicijų, galinčių padidinti elektros paklausą, pavyzdžiui, su vandeniliu susijusių projektų, trūksta pakankamai paklausos, kad būtų galima statyti naujų vėjo jėgainių parkų. Prie šio neapibrėžtumo prisidėjo kylančios palūkanų normos, infliacija, geopolitinė įtampa ir konkurencingumo problemos ES. Suomijos energetikos pramonės asociacijos generalinis direktorius, pastebi, kad nors planuojama daug vėjo jėgainių projektų, sprendimai investuoti stringa</w:t>
            </w:r>
            <w:r>
              <w:rPr>
                <w:rFonts w:ascii="Times New Roman" w:hAnsi="Times New Roman"/>
                <w:sz w:val="24"/>
                <w:szCs w:val="24"/>
              </w:rPr>
              <w:t>.</w:t>
            </w:r>
          </w:p>
        </w:tc>
        <w:tc>
          <w:tcPr>
            <w:tcW w:w="2403" w:type="dxa"/>
            <w:shd w:val="clear" w:color="auto" w:fill="auto"/>
            <w:tcMar>
              <w:top w:w="29" w:type="dxa"/>
              <w:left w:w="115" w:type="dxa"/>
              <w:bottom w:w="29" w:type="dxa"/>
              <w:right w:w="115" w:type="dxa"/>
            </w:tcMar>
          </w:tcPr>
          <w:p w14:paraId="307FF985" w14:textId="60A84E15" w:rsidR="00D027BF" w:rsidRPr="00BB744A" w:rsidRDefault="00D027BF" w:rsidP="00D027BF">
            <w:pPr>
              <w:spacing w:after="0" w:line="240" w:lineRule="auto"/>
              <w:jc w:val="both"/>
              <w:rPr>
                <w:rFonts w:ascii="Times New Roman" w:hAnsi="Times New Roman"/>
                <w:sz w:val="24"/>
                <w:szCs w:val="24"/>
              </w:rPr>
            </w:pPr>
            <w:hyperlink r:id="rId13" w:tgtFrame="_blank" w:history="1">
              <w:proofErr w:type="spellStart"/>
              <w:r w:rsidRPr="00BB744A">
                <w:rPr>
                  <w:rStyle w:val="Hyperlink"/>
                  <w:rFonts w:ascii="Times New Roman" w:hAnsi="Times New Roman"/>
                  <w:sz w:val="24"/>
                  <w:szCs w:val="24"/>
                </w:rPr>
                <w:t>Taloussanomat</w:t>
              </w:r>
              <w:proofErr w:type="spellEnd"/>
            </w:hyperlink>
            <w:r w:rsidRPr="00BB744A">
              <w:rPr>
                <w:rStyle w:val="Hyperlink"/>
                <w:rFonts w:ascii="Times New Roman" w:hAnsi="Times New Roman"/>
                <w:sz w:val="24"/>
                <w:szCs w:val="24"/>
              </w:rPr>
              <w:t xml:space="preserve"> </w:t>
            </w:r>
          </w:p>
        </w:tc>
      </w:tr>
      <w:tr w:rsidR="00D027BF" w:rsidRPr="00BB744A" w14:paraId="6F348B38" w14:textId="77777777" w:rsidTr="00716F64">
        <w:trPr>
          <w:trHeight w:val="216"/>
        </w:trPr>
        <w:tc>
          <w:tcPr>
            <w:tcW w:w="1043" w:type="dxa"/>
            <w:shd w:val="clear" w:color="auto" w:fill="auto"/>
            <w:tcMar>
              <w:top w:w="29" w:type="dxa"/>
              <w:left w:w="115" w:type="dxa"/>
              <w:bottom w:w="29" w:type="dxa"/>
              <w:right w:w="115" w:type="dxa"/>
            </w:tcMar>
          </w:tcPr>
          <w:p w14:paraId="1EE3A366" w14:textId="4E6141DA"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2024-11-28</w:t>
            </w:r>
          </w:p>
        </w:tc>
        <w:tc>
          <w:tcPr>
            <w:tcW w:w="6182" w:type="dxa"/>
            <w:shd w:val="clear" w:color="auto" w:fill="auto"/>
            <w:tcMar>
              <w:top w:w="29" w:type="dxa"/>
              <w:left w:w="115" w:type="dxa"/>
              <w:bottom w:w="29" w:type="dxa"/>
              <w:right w:w="115" w:type="dxa"/>
            </w:tcMar>
          </w:tcPr>
          <w:p w14:paraId="1E0038A1" w14:textId="04281FB7"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b/>
                <w:sz w:val="24"/>
                <w:szCs w:val="24"/>
              </w:rPr>
              <w:t>Suomijos vyriausybė šiuo metu svarsto du esminius pakeitimus, susijusius su vėjo energijos pramone</w:t>
            </w:r>
            <w:r w:rsidRPr="00BB744A">
              <w:rPr>
                <w:rFonts w:ascii="Times New Roman" w:hAnsi="Times New Roman"/>
                <w:sz w:val="24"/>
                <w:szCs w:val="24"/>
              </w:rPr>
              <w:t>: vienas – tikslinti vėjo įmonių savivaldybėms mokamus nekilnojamojo turto mokesčius, galimai sumažinant valstybės pagalbą savivaldybėms. Antrasis siūlymas – keisti vėjo jėgainių parko atstumo reglamentus, decibelų matavimus pakeičiant fiksuotomis atstumo ribomis, kurios gali trukdyti tolesnei plėtrai. „</w:t>
            </w:r>
            <w:proofErr w:type="spellStart"/>
            <w:r w:rsidRPr="00BB744A">
              <w:rPr>
                <w:rFonts w:ascii="Times New Roman" w:hAnsi="Times New Roman"/>
                <w:sz w:val="24"/>
                <w:szCs w:val="24"/>
              </w:rPr>
              <w:t>Wpd</w:t>
            </w:r>
            <w:proofErr w:type="spellEnd"/>
            <w:r w:rsidRPr="00BB744A">
              <w:rPr>
                <w:rFonts w:ascii="Times New Roman" w:hAnsi="Times New Roman"/>
                <w:sz w:val="24"/>
                <w:szCs w:val="24"/>
              </w:rPr>
              <w:t xml:space="preserve"> Suomi </w:t>
            </w:r>
            <w:proofErr w:type="spellStart"/>
            <w:r w:rsidRPr="00BB744A">
              <w:rPr>
                <w:rFonts w:ascii="Times New Roman" w:hAnsi="Times New Roman"/>
                <w:sz w:val="24"/>
                <w:szCs w:val="24"/>
              </w:rPr>
              <w:t>Oy</w:t>
            </w:r>
            <w:proofErr w:type="spellEnd"/>
            <w:r w:rsidRPr="00BB744A">
              <w:rPr>
                <w:rFonts w:ascii="Times New Roman" w:hAnsi="Times New Roman"/>
                <w:sz w:val="24"/>
                <w:szCs w:val="24"/>
              </w:rPr>
              <w:t>“ generalinis direktorius perspėja, kad politikai, norėdami pritraukti ekologiškų investicijų, turėtų vengti komplikuoti vėjo elektrinių plėtrą. Tuo tarpu Suomijos gamtinių ir biodujų perdavimo sistemos operatoriaus „</w:t>
            </w:r>
            <w:proofErr w:type="spellStart"/>
            <w:r w:rsidRPr="00BB744A">
              <w:rPr>
                <w:rFonts w:ascii="Times New Roman" w:hAnsi="Times New Roman"/>
                <w:sz w:val="24"/>
                <w:szCs w:val="24"/>
              </w:rPr>
              <w:t>Gasgrid</w:t>
            </w:r>
            <w:proofErr w:type="spellEnd"/>
            <w:r w:rsidRPr="00BB744A">
              <w:rPr>
                <w:rFonts w:ascii="Times New Roman" w:hAnsi="Times New Roman"/>
                <w:sz w:val="24"/>
                <w:szCs w:val="24"/>
              </w:rPr>
              <w:t xml:space="preserve">“ generalinis direktorius teigė, kad Suomijos atsinaujinantys energijos ištekliai ir sukurtas elektros tinklas suteikia konkurencinį pranašumą vandenilio gamyboje. Tačiau išlieka iššūkių siekiant užsitikrinti didelius vandenilio produktų klientus, o tai sulėtino projektus. </w:t>
            </w:r>
          </w:p>
        </w:tc>
        <w:tc>
          <w:tcPr>
            <w:tcW w:w="2403" w:type="dxa"/>
            <w:shd w:val="clear" w:color="auto" w:fill="auto"/>
            <w:tcMar>
              <w:top w:w="29" w:type="dxa"/>
              <w:left w:w="115" w:type="dxa"/>
              <w:bottom w:w="29" w:type="dxa"/>
              <w:right w:w="115" w:type="dxa"/>
            </w:tcMar>
          </w:tcPr>
          <w:p w14:paraId="0989314A" w14:textId="125568F4" w:rsidR="00D027BF" w:rsidRPr="00BB744A" w:rsidRDefault="00D027BF" w:rsidP="00D027BF">
            <w:pPr>
              <w:spacing w:after="0" w:line="240" w:lineRule="auto"/>
              <w:jc w:val="both"/>
              <w:rPr>
                <w:rFonts w:ascii="Times New Roman" w:hAnsi="Times New Roman"/>
                <w:sz w:val="24"/>
                <w:szCs w:val="24"/>
              </w:rPr>
            </w:pPr>
            <w:hyperlink r:id="rId14" w:tgtFrame="_blank" w:history="1">
              <w:proofErr w:type="spellStart"/>
              <w:r w:rsidRPr="00BB744A">
                <w:rPr>
                  <w:rStyle w:val="Hyperlink"/>
                  <w:rFonts w:ascii="Times New Roman" w:hAnsi="Times New Roman"/>
                  <w:sz w:val="24"/>
                  <w:szCs w:val="24"/>
                </w:rPr>
                <w:t>Hufvustadsbladet</w:t>
              </w:r>
              <w:proofErr w:type="spellEnd"/>
            </w:hyperlink>
          </w:p>
        </w:tc>
      </w:tr>
      <w:tr w:rsidR="00D027BF" w:rsidRPr="00BB744A" w14:paraId="1059F745" w14:textId="77777777" w:rsidTr="00716F64">
        <w:trPr>
          <w:trHeight w:val="216"/>
        </w:trPr>
        <w:tc>
          <w:tcPr>
            <w:tcW w:w="1043" w:type="dxa"/>
            <w:shd w:val="clear" w:color="auto" w:fill="auto"/>
            <w:tcMar>
              <w:top w:w="29" w:type="dxa"/>
              <w:left w:w="115" w:type="dxa"/>
              <w:bottom w:w="29" w:type="dxa"/>
              <w:right w:w="115" w:type="dxa"/>
            </w:tcMar>
          </w:tcPr>
          <w:p w14:paraId="6727429B" w14:textId="5B881B2C"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2024-11-04</w:t>
            </w:r>
          </w:p>
        </w:tc>
        <w:tc>
          <w:tcPr>
            <w:tcW w:w="6182" w:type="dxa"/>
            <w:shd w:val="clear" w:color="auto" w:fill="auto"/>
            <w:tcMar>
              <w:top w:w="29" w:type="dxa"/>
              <w:left w:w="115" w:type="dxa"/>
              <w:bottom w:w="29" w:type="dxa"/>
              <w:right w:w="115" w:type="dxa"/>
            </w:tcMar>
          </w:tcPr>
          <w:p w14:paraId="683321B4" w14:textId="6D60DC7C" w:rsidR="00D027BF" w:rsidRPr="00BB744A" w:rsidRDefault="00D027BF" w:rsidP="00D027BF">
            <w:pPr>
              <w:spacing w:after="0" w:line="240" w:lineRule="auto"/>
              <w:jc w:val="both"/>
              <w:rPr>
                <w:rFonts w:ascii="Times New Roman" w:hAnsi="Times New Roman"/>
                <w:b/>
                <w:bCs/>
                <w:sz w:val="24"/>
                <w:szCs w:val="24"/>
              </w:rPr>
            </w:pPr>
            <w:r w:rsidRPr="00BB744A">
              <w:rPr>
                <w:rFonts w:ascii="Times New Roman" w:eastAsiaTheme="minorEastAsia" w:hAnsi="Times New Roman"/>
                <w:b/>
                <w:bCs/>
                <w:sz w:val="24"/>
                <w:szCs w:val="24"/>
              </w:rPr>
              <w:t xml:space="preserve">Užsieniečiai ekspertai, dirbantys Suomijoje atlyginimų lygiu aplenkė pačius vietinius suomius. </w:t>
            </w:r>
            <w:r w:rsidRPr="00BB744A">
              <w:rPr>
                <w:rFonts w:ascii="Times New Roman" w:eastAsiaTheme="minorEastAsia" w:hAnsi="Times New Roman"/>
                <w:sz w:val="24"/>
                <w:szCs w:val="24"/>
              </w:rPr>
              <w:t>Užsienyje gimę darbuotojai, einantys specialistų pareigas, uždirbo 3,7 % daugiau nei Suomijoje gimę darbuotojai – tai reikšmingas pokytis, palyginti su ankstesniais metais. Nors užsienyje gimę darbuotojai dabar dirba geriau apmokamus, daugiau pastangų reikalaujančius darbus, jie vis tiek uždirba vidutiniškai apie 15 % mažiau, palyginti su Suomijoje gimusiais visų profesijų darbuotojais. Pavyzdžiui, užsienyje gimusių darbuotojų valandinio darbo užmokesčio mediana buvo 16,75 EUR, o Suomijoje gimusių darbuotojų – 19,61 EUR. Daugelis aukštą išsilavinimą turinčių užsienyje gimusių asmenų taip pat dirba darbus, kurie neatitinka jų kvalifikacijos.</w:t>
            </w:r>
          </w:p>
        </w:tc>
        <w:tc>
          <w:tcPr>
            <w:tcW w:w="2403" w:type="dxa"/>
            <w:shd w:val="clear" w:color="auto" w:fill="auto"/>
            <w:tcMar>
              <w:top w:w="29" w:type="dxa"/>
              <w:left w:w="115" w:type="dxa"/>
              <w:bottom w:w="29" w:type="dxa"/>
              <w:right w:w="115" w:type="dxa"/>
            </w:tcMar>
          </w:tcPr>
          <w:p w14:paraId="1180AC2D" w14:textId="430CD059" w:rsidR="00D027BF" w:rsidRPr="00BB744A" w:rsidRDefault="00D027BF" w:rsidP="00D027BF">
            <w:pPr>
              <w:spacing w:after="0" w:line="240" w:lineRule="auto"/>
              <w:jc w:val="both"/>
              <w:rPr>
                <w:rFonts w:ascii="Times New Roman" w:hAnsi="Times New Roman"/>
                <w:sz w:val="24"/>
                <w:szCs w:val="24"/>
              </w:rPr>
            </w:pPr>
            <w:hyperlink r:id="rId15" w:tgtFrame="_blank" w:history="1">
              <w:proofErr w:type="spellStart"/>
              <w:r w:rsidRPr="00BB744A">
                <w:rPr>
                  <w:rStyle w:val="Hyperlink"/>
                  <w:rFonts w:ascii="Times New Roman" w:hAnsi="Times New Roman"/>
                  <w:sz w:val="24"/>
                  <w:szCs w:val="24"/>
                </w:rPr>
                <w:t>Helsingin</w:t>
              </w:r>
              <w:proofErr w:type="spellEnd"/>
              <w:r w:rsidRPr="00BB744A">
                <w:rPr>
                  <w:rStyle w:val="Hyperlink"/>
                  <w:rFonts w:ascii="Times New Roman" w:hAnsi="Times New Roman"/>
                  <w:sz w:val="24"/>
                  <w:szCs w:val="24"/>
                </w:rPr>
                <w:t xml:space="preserve"> </w:t>
              </w:r>
              <w:proofErr w:type="spellStart"/>
              <w:r w:rsidRPr="00BB744A">
                <w:rPr>
                  <w:rStyle w:val="Hyperlink"/>
                  <w:rFonts w:ascii="Times New Roman" w:hAnsi="Times New Roman"/>
                  <w:sz w:val="24"/>
                  <w:szCs w:val="24"/>
                </w:rPr>
                <w:t>Sanomat</w:t>
              </w:r>
              <w:proofErr w:type="spellEnd"/>
            </w:hyperlink>
            <w:r w:rsidRPr="00BB744A">
              <w:rPr>
                <w:rFonts w:ascii="Times New Roman" w:hAnsi="Times New Roman"/>
                <w:sz w:val="24"/>
                <w:szCs w:val="24"/>
              </w:rPr>
              <w:t xml:space="preserve"> </w:t>
            </w:r>
          </w:p>
        </w:tc>
      </w:tr>
      <w:tr w:rsidR="00D027BF" w:rsidRPr="00BB744A" w14:paraId="7D2CF7B4" w14:textId="77777777" w:rsidTr="00716F64">
        <w:trPr>
          <w:trHeight w:val="216"/>
        </w:trPr>
        <w:tc>
          <w:tcPr>
            <w:tcW w:w="1043" w:type="dxa"/>
            <w:shd w:val="clear" w:color="auto" w:fill="auto"/>
            <w:tcMar>
              <w:top w:w="29" w:type="dxa"/>
              <w:left w:w="115" w:type="dxa"/>
              <w:bottom w:w="29" w:type="dxa"/>
              <w:right w:w="115" w:type="dxa"/>
            </w:tcMar>
          </w:tcPr>
          <w:p w14:paraId="44F4F16E" w14:textId="48E18085"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2024-11-05</w:t>
            </w:r>
          </w:p>
        </w:tc>
        <w:tc>
          <w:tcPr>
            <w:tcW w:w="6182" w:type="dxa"/>
            <w:shd w:val="clear" w:color="auto" w:fill="auto"/>
            <w:tcMar>
              <w:top w:w="29" w:type="dxa"/>
              <w:left w:w="115" w:type="dxa"/>
              <w:bottom w:w="29" w:type="dxa"/>
              <w:right w:w="115" w:type="dxa"/>
            </w:tcMar>
          </w:tcPr>
          <w:p w14:paraId="03DEEAF9" w14:textId="0E0C4E9A" w:rsidR="00D027BF" w:rsidRPr="00BB744A" w:rsidRDefault="00D027BF" w:rsidP="00D027BF">
            <w:pPr>
              <w:spacing w:after="0" w:line="240" w:lineRule="auto"/>
              <w:jc w:val="both"/>
              <w:rPr>
                <w:rFonts w:ascii="Times New Roman" w:eastAsiaTheme="minorEastAsia" w:hAnsi="Times New Roman"/>
                <w:b/>
                <w:bCs/>
                <w:sz w:val="24"/>
                <w:szCs w:val="24"/>
              </w:rPr>
            </w:pPr>
            <w:r w:rsidRPr="00BB744A">
              <w:rPr>
                <w:rFonts w:ascii="Times New Roman" w:eastAsiaTheme="minorEastAsia" w:hAnsi="Times New Roman"/>
                <w:b/>
                <w:bCs/>
                <w:sz w:val="24"/>
                <w:szCs w:val="24"/>
              </w:rPr>
              <w:t xml:space="preserve">Prognozuojama, kad 2025 m. Suomijos miško pramonės gamyba toliau augs, ypač masinės gamybos sektoriuje. </w:t>
            </w:r>
            <w:r w:rsidRPr="00BB744A">
              <w:rPr>
                <w:rFonts w:ascii="Times New Roman" w:eastAsiaTheme="minorEastAsia" w:hAnsi="Times New Roman"/>
                <w:sz w:val="24"/>
                <w:szCs w:val="24"/>
              </w:rPr>
              <w:t xml:space="preserve">Per pastaruosius dvejus metus sumažėjus medienos vartojimui, šiemet šiek tiek padidės medienos sunaudojimas apie 3% dėl pagerėjusios chemijos miškų pramonės produkcijos. </w:t>
            </w:r>
            <w:r w:rsidRPr="00BB744A">
              <w:rPr>
                <w:rFonts w:ascii="Times New Roman" w:eastAsiaTheme="minorEastAsia" w:hAnsi="Times New Roman"/>
                <w:sz w:val="24"/>
                <w:szCs w:val="24"/>
              </w:rPr>
              <w:lastRenderedPageBreak/>
              <w:t>Prognozuojama, kad eksportas 2025 m. turėtų padidėti beveik 10 %, o 2024 m. – 3%. Didžiausias augimas bus dėl kartono ir celiuliozės eksporto.</w:t>
            </w:r>
          </w:p>
        </w:tc>
        <w:tc>
          <w:tcPr>
            <w:tcW w:w="2403" w:type="dxa"/>
            <w:shd w:val="clear" w:color="auto" w:fill="auto"/>
            <w:tcMar>
              <w:top w:w="29" w:type="dxa"/>
              <w:left w:w="115" w:type="dxa"/>
              <w:bottom w:w="29" w:type="dxa"/>
              <w:right w:w="115" w:type="dxa"/>
            </w:tcMar>
          </w:tcPr>
          <w:p w14:paraId="19340EEA" w14:textId="68CDB8C8" w:rsidR="00D027BF" w:rsidRPr="00BB744A" w:rsidRDefault="00D027BF" w:rsidP="00D027BF">
            <w:pPr>
              <w:spacing w:after="0" w:line="240" w:lineRule="auto"/>
              <w:jc w:val="both"/>
              <w:rPr>
                <w:rFonts w:ascii="Times New Roman" w:hAnsi="Times New Roman"/>
                <w:sz w:val="24"/>
                <w:szCs w:val="24"/>
              </w:rPr>
            </w:pPr>
            <w:hyperlink r:id="rId16" w:history="1">
              <w:r w:rsidRPr="00BB744A">
                <w:rPr>
                  <w:rStyle w:val="Hyperlink"/>
                  <w:rFonts w:ascii="Times New Roman" w:hAnsi="Times New Roman"/>
                  <w:sz w:val="24"/>
                  <w:szCs w:val="24"/>
                </w:rPr>
                <w:t>https://www.ptt.fi/ennusteet/metsaala-syksy-2024/</w:t>
              </w:r>
            </w:hyperlink>
            <w:r w:rsidRPr="00BB744A">
              <w:rPr>
                <w:rFonts w:ascii="Times New Roman" w:hAnsi="Times New Roman"/>
                <w:sz w:val="24"/>
                <w:szCs w:val="24"/>
              </w:rPr>
              <w:t xml:space="preserve"> </w:t>
            </w:r>
          </w:p>
        </w:tc>
      </w:tr>
      <w:tr w:rsidR="00D027BF" w:rsidRPr="00BB744A" w14:paraId="337756BD" w14:textId="77777777" w:rsidTr="00716F64">
        <w:trPr>
          <w:trHeight w:val="216"/>
        </w:trPr>
        <w:tc>
          <w:tcPr>
            <w:tcW w:w="1043" w:type="dxa"/>
            <w:shd w:val="clear" w:color="auto" w:fill="auto"/>
            <w:tcMar>
              <w:top w:w="29" w:type="dxa"/>
              <w:left w:w="115" w:type="dxa"/>
              <w:bottom w:w="29" w:type="dxa"/>
              <w:right w:w="115" w:type="dxa"/>
            </w:tcMar>
          </w:tcPr>
          <w:p w14:paraId="22873BEB" w14:textId="0D49B15C"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2024-11-11</w:t>
            </w:r>
          </w:p>
        </w:tc>
        <w:tc>
          <w:tcPr>
            <w:tcW w:w="6182" w:type="dxa"/>
            <w:shd w:val="clear" w:color="auto" w:fill="auto"/>
            <w:tcMar>
              <w:top w:w="29" w:type="dxa"/>
              <w:left w:w="115" w:type="dxa"/>
              <w:bottom w:w="29" w:type="dxa"/>
              <w:right w:w="115" w:type="dxa"/>
            </w:tcMar>
          </w:tcPr>
          <w:p w14:paraId="39127233" w14:textId="700F1493" w:rsidR="00D027BF" w:rsidRPr="00BB744A" w:rsidRDefault="00D027BF" w:rsidP="00D027BF">
            <w:pPr>
              <w:spacing w:after="0" w:line="240" w:lineRule="auto"/>
              <w:jc w:val="both"/>
              <w:rPr>
                <w:rFonts w:ascii="Times New Roman" w:eastAsiaTheme="minorEastAsia" w:hAnsi="Times New Roman"/>
                <w:b/>
                <w:bCs/>
                <w:sz w:val="24"/>
                <w:szCs w:val="24"/>
              </w:rPr>
            </w:pPr>
            <w:r w:rsidRPr="00BB744A">
              <w:rPr>
                <w:rFonts w:ascii="Times New Roman" w:hAnsi="Times New Roman"/>
                <w:b/>
                <w:bCs/>
                <w:sz w:val="24"/>
                <w:szCs w:val="24"/>
              </w:rPr>
              <w:t>Suomijos vyriausybė pasiūlė sumažinti visas penkių valstybinių įmonių nuosavybės teises, parduoti akcijas tokiose svarbiose įmonėse</w:t>
            </w:r>
            <w:r w:rsidRPr="00BB744A">
              <w:rPr>
                <w:rFonts w:ascii="Times New Roman" w:hAnsi="Times New Roman"/>
                <w:sz w:val="24"/>
                <w:szCs w:val="24"/>
              </w:rPr>
              <w:t xml:space="preserve"> kaip „</w:t>
            </w:r>
            <w:proofErr w:type="spellStart"/>
            <w:r w:rsidRPr="00BB744A">
              <w:rPr>
                <w:rFonts w:ascii="Times New Roman" w:hAnsi="Times New Roman"/>
                <w:sz w:val="24"/>
                <w:szCs w:val="24"/>
              </w:rPr>
              <w:t>Finavia</w:t>
            </w:r>
            <w:proofErr w:type="spellEnd"/>
            <w:r w:rsidRPr="00BB744A">
              <w:rPr>
                <w:rFonts w:ascii="Times New Roman" w:hAnsi="Times New Roman"/>
                <w:sz w:val="24"/>
                <w:szCs w:val="24"/>
              </w:rPr>
              <w:t>“ (oro uostai) ir „VR“ (geležinkeliai), išsaugodama mažiausiai 50,1 proc. akcijų, o „</w:t>
            </w:r>
            <w:proofErr w:type="spellStart"/>
            <w:r w:rsidRPr="00BB744A">
              <w:rPr>
                <w:rFonts w:ascii="Times New Roman" w:hAnsi="Times New Roman"/>
                <w:sz w:val="24"/>
                <w:szCs w:val="24"/>
              </w:rPr>
              <w:t>Posti</w:t>
            </w:r>
            <w:proofErr w:type="spellEnd"/>
            <w:r w:rsidRPr="00BB744A">
              <w:rPr>
                <w:rFonts w:ascii="Times New Roman" w:hAnsi="Times New Roman"/>
                <w:sz w:val="24"/>
                <w:szCs w:val="24"/>
              </w:rPr>
              <w:t xml:space="preserve"> Group“ (Suomijos paštas), „</w:t>
            </w:r>
            <w:proofErr w:type="spellStart"/>
            <w:r w:rsidRPr="00BB744A">
              <w:rPr>
                <w:rFonts w:ascii="Times New Roman" w:hAnsi="Times New Roman"/>
                <w:sz w:val="24"/>
                <w:szCs w:val="24"/>
              </w:rPr>
              <w:t>Gasum</w:t>
            </w:r>
            <w:proofErr w:type="spellEnd"/>
            <w:r w:rsidRPr="00BB744A">
              <w:rPr>
                <w:rFonts w:ascii="Times New Roman" w:hAnsi="Times New Roman"/>
                <w:sz w:val="24"/>
                <w:szCs w:val="24"/>
              </w:rPr>
              <w:t>“ (dujų tiekėjas) ir „</w:t>
            </w:r>
            <w:proofErr w:type="spellStart"/>
            <w:r w:rsidRPr="00BB744A">
              <w:rPr>
                <w:rFonts w:ascii="Times New Roman" w:hAnsi="Times New Roman"/>
                <w:sz w:val="24"/>
                <w:szCs w:val="24"/>
              </w:rPr>
              <w:t>Kemijoki</w:t>
            </w:r>
            <w:proofErr w:type="spellEnd"/>
            <w:r w:rsidRPr="00BB744A">
              <w:rPr>
                <w:rFonts w:ascii="Times New Roman" w:hAnsi="Times New Roman"/>
                <w:sz w:val="24"/>
                <w:szCs w:val="24"/>
              </w:rPr>
              <w:t xml:space="preserve">“ (hidroelektrinių reguliuotojas) įmonėse išsaugotų iki 33,4 proc. Už šį pasiūlymą dar bus balsuojama Suomijos parlamente, tačiau opozicijos lyderiai išreiškė susirūpinimą dėl strateginio turto pardavimo, ypač esant dabartinei </w:t>
            </w:r>
            <w:proofErr w:type="spellStart"/>
            <w:r w:rsidRPr="00BB744A">
              <w:rPr>
                <w:rFonts w:ascii="Times New Roman" w:hAnsi="Times New Roman"/>
                <w:sz w:val="24"/>
                <w:szCs w:val="24"/>
              </w:rPr>
              <w:t>stagnuojančiai</w:t>
            </w:r>
            <w:proofErr w:type="spellEnd"/>
            <w:r w:rsidRPr="00BB744A">
              <w:rPr>
                <w:rFonts w:ascii="Times New Roman" w:hAnsi="Times New Roman"/>
                <w:sz w:val="24"/>
                <w:szCs w:val="24"/>
              </w:rPr>
              <w:t xml:space="preserve"> ekonominei situacijai, kvestionuoja galimą riziką ir naudą, sumažėjusią Suomijos kontrolę pagrindinių paslaugų srityje. Vyriausybė akcentuoja, kad tokie pokyčiai sukurs lankstumo įmonėse.</w:t>
            </w:r>
          </w:p>
        </w:tc>
        <w:tc>
          <w:tcPr>
            <w:tcW w:w="2403" w:type="dxa"/>
            <w:shd w:val="clear" w:color="auto" w:fill="auto"/>
            <w:tcMar>
              <w:top w:w="29" w:type="dxa"/>
              <w:left w:w="115" w:type="dxa"/>
              <w:bottom w:w="29" w:type="dxa"/>
              <w:right w:w="115" w:type="dxa"/>
            </w:tcMar>
          </w:tcPr>
          <w:p w14:paraId="76DDBBB7" w14:textId="587807DB" w:rsidR="00D027BF" w:rsidRPr="00BB744A" w:rsidRDefault="00D027BF" w:rsidP="00D027BF">
            <w:pPr>
              <w:spacing w:after="0" w:line="240" w:lineRule="auto"/>
              <w:jc w:val="both"/>
              <w:rPr>
                <w:rFonts w:ascii="Times New Roman" w:hAnsi="Times New Roman"/>
                <w:sz w:val="24"/>
                <w:szCs w:val="24"/>
              </w:rPr>
            </w:pPr>
            <w:hyperlink r:id="rId17" w:tgtFrame="_blank" w:history="1">
              <w:proofErr w:type="spellStart"/>
              <w:r w:rsidRPr="00BB744A">
                <w:rPr>
                  <w:rStyle w:val="Hyperlink"/>
                  <w:rFonts w:ascii="Times New Roman" w:hAnsi="Times New Roman"/>
                  <w:sz w:val="24"/>
                  <w:szCs w:val="24"/>
                </w:rPr>
                <w:t>Iltalehti</w:t>
              </w:r>
              <w:proofErr w:type="spellEnd"/>
            </w:hyperlink>
            <w:r w:rsidRPr="00BB744A">
              <w:rPr>
                <w:rFonts w:ascii="Times New Roman" w:hAnsi="Times New Roman"/>
                <w:sz w:val="24"/>
                <w:szCs w:val="24"/>
              </w:rPr>
              <w:t xml:space="preserve"> </w:t>
            </w:r>
          </w:p>
        </w:tc>
      </w:tr>
      <w:tr w:rsidR="00D027BF" w:rsidRPr="00BB744A" w14:paraId="122CAB9C" w14:textId="77777777" w:rsidTr="00716F64">
        <w:trPr>
          <w:trHeight w:val="216"/>
        </w:trPr>
        <w:tc>
          <w:tcPr>
            <w:tcW w:w="1043" w:type="dxa"/>
            <w:shd w:val="clear" w:color="auto" w:fill="auto"/>
            <w:tcMar>
              <w:top w:w="29" w:type="dxa"/>
              <w:left w:w="115" w:type="dxa"/>
              <w:bottom w:w="29" w:type="dxa"/>
              <w:right w:w="115" w:type="dxa"/>
            </w:tcMar>
          </w:tcPr>
          <w:p w14:paraId="56999397" w14:textId="2F2D69F3"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2024-11-12</w:t>
            </w:r>
          </w:p>
        </w:tc>
        <w:tc>
          <w:tcPr>
            <w:tcW w:w="6182" w:type="dxa"/>
            <w:shd w:val="clear" w:color="auto" w:fill="auto"/>
            <w:tcMar>
              <w:top w:w="29" w:type="dxa"/>
              <w:left w:w="115" w:type="dxa"/>
              <w:bottom w:w="29" w:type="dxa"/>
              <w:right w:w="115" w:type="dxa"/>
            </w:tcMar>
          </w:tcPr>
          <w:p w14:paraId="5CBFE9EF" w14:textId="065FEA5C" w:rsidR="00D027BF" w:rsidRPr="00BB744A" w:rsidRDefault="00D027BF" w:rsidP="00D027BF">
            <w:pPr>
              <w:spacing w:line="240" w:lineRule="auto"/>
              <w:jc w:val="both"/>
              <w:rPr>
                <w:rFonts w:ascii="Times New Roman" w:hAnsi="Times New Roman"/>
                <w:sz w:val="24"/>
                <w:szCs w:val="24"/>
              </w:rPr>
            </w:pPr>
            <w:r w:rsidRPr="00BB744A">
              <w:rPr>
                <w:rFonts w:ascii="Times New Roman" w:hAnsi="Times New Roman"/>
                <w:b/>
                <w:bCs/>
                <w:sz w:val="24"/>
                <w:szCs w:val="24"/>
              </w:rPr>
              <w:t>Suomijos profesinių sąjungų konfederacija (SPSK)</w:t>
            </w:r>
            <w:r w:rsidRPr="00BB744A">
              <w:rPr>
                <w:rFonts w:ascii="Times New Roman" w:hAnsi="Times New Roman"/>
                <w:sz w:val="24"/>
                <w:szCs w:val="24"/>
              </w:rPr>
              <w:t xml:space="preserve">, vienijanti 18 profesinių sąjungų, per 800 tūkst. narių, šiuo metu vykstančiose derybose dėl atlyginimų kėlimų </w:t>
            </w:r>
            <w:r w:rsidRPr="00BB744A">
              <w:rPr>
                <w:rFonts w:ascii="Times New Roman" w:hAnsi="Times New Roman"/>
                <w:b/>
                <w:bCs/>
                <w:sz w:val="24"/>
                <w:szCs w:val="24"/>
              </w:rPr>
              <w:t>reikalauja per 2025 m. padidinti atlyginimus 6% (mažiausiai 150 EUR), o per 2026 m. – dar 4% (mažiausiai 100 EUR) visiems darbuotojams.</w:t>
            </w:r>
            <w:r w:rsidRPr="00BB744A">
              <w:rPr>
                <w:rFonts w:ascii="Times New Roman" w:hAnsi="Times New Roman"/>
                <w:sz w:val="24"/>
                <w:szCs w:val="24"/>
              </w:rPr>
              <w:t xml:space="preserve"> Šis vieningas reikalavimas visose SPSK priklausančiose profesinėse sąjungose ​​yra neįprastas, nes iki šiol atskirų sektorių profesinės sąjungos siūlydavo atlyginimų pakėlimus pagal savo požiūrį. SPSK kaip pagrindinę šio reikalavimo priežastį nurodo mažėjančią perkamąją galią dėl infliacijos, kai Suomijos darbo užmokesčio augimas atsilieka nuo kitų euro zonos šalių. Šis reikalavimas prilyginamas „Švediškam modeliui“, kai profesinės sąjungos iš anksto viešai įspėja apie siekiamą atlyginimų kėlimo išraišką, taip pat pažymima, kad suderintas SPSK reikalavimas yra atsakas į ligšiolinį centro-dešinės vyriausybės nesiskaitymą su ja.</w:t>
            </w:r>
          </w:p>
        </w:tc>
        <w:tc>
          <w:tcPr>
            <w:tcW w:w="2403" w:type="dxa"/>
            <w:shd w:val="clear" w:color="auto" w:fill="auto"/>
            <w:tcMar>
              <w:top w:w="29" w:type="dxa"/>
              <w:left w:w="115" w:type="dxa"/>
              <w:bottom w:w="29" w:type="dxa"/>
              <w:right w:w="115" w:type="dxa"/>
            </w:tcMar>
          </w:tcPr>
          <w:p w14:paraId="497E6D1C" w14:textId="65D39B50" w:rsidR="00D027BF" w:rsidRPr="00BB744A" w:rsidRDefault="00D027BF" w:rsidP="00D027BF">
            <w:pPr>
              <w:spacing w:after="0" w:line="240" w:lineRule="auto"/>
              <w:jc w:val="both"/>
              <w:rPr>
                <w:rFonts w:ascii="Times New Roman" w:hAnsi="Times New Roman"/>
                <w:sz w:val="24"/>
                <w:szCs w:val="24"/>
              </w:rPr>
            </w:pPr>
            <w:hyperlink r:id="rId18" w:tgtFrame="_blank" w:history="1">
              <w:proofErr w:type="spellStart"/>
              <w:r w:rsidRPr="00BB744A">
                <w:rPr>
                  <w:rStyle w:val="Hyperlink"/>
                  <w:rFonts w:ascii="Times New Roman" w:hAnsi="Times New Roman"/>
                  <w:sz w:val="24"/>
                  <w:szCs w:val="24"/>
                </w:rPr>
                <w:t>Yle</w:t>
              </w:r>
              <w:proofErr w:type="spellEnd"/>
            </w:hyperlink>
            <w:r w:rsidRPr="00BB744A">
              <w:rPr>
                <w:rFonts w:ascii="Times New Roman" w:hAnsi="Times New Roman"/>
                <w:sz w:val="24"/>
                <w:szCs w:val="24"/>
              </w:rPr>
              <w:t xml:space="preserve">, </w:t>
            </w:r>
            <w:hyperlink r:id="rId19" w:tgtFrame="_blank" w:history="1">
              <w:proofErr w:type="spellStart"/>
              <w:r w:rsidRPr="00BB744A">
                <w:rPr>
                  <w:rStyle w:val="Hyperlink"/>
                  <w:rFonts w:ascii="Times New Roman" w:hAnsi="Times New Roman"/>
                  <w:sz w:val="24"/>
                  <w:szCs w:val="24"/>
                </w:rPr>
                <w:t>Helsingin</w:t>
              </w:r>
              <w:proofErr w:type="spellEnd"/>
              <w:r w:rsidRPr="00BB744A">
                <w:rPr>
                  <w:rStyle w:val="Hyperlink"/>
                  <w:rFonts w:ascii="Times New Roman" w:hAnsi="Times New Roman"/>
                  <w:sz w:val="24"/>
                  <w:szCs w:val="24"/>
                </w:rPr>
                <w:t xml:space="preserve"> </w:t>
              </w:r>
              <w:proofErr w:type="spellStart"/>
              <w:r w:rsidRPr="00BB744A">
                <w:rPr>
                  <w:rStyle w:val="Hyperlink"/>
                  <w:rFonts w:ascii="Times New Roman" w:hAnsi="Times New Roman"/>
                  <w:sz w:val="24"/>
                  <w:szCs w:val="24"/>
                </w:rPr>
                <w:t>Sanomat</w:t>
              </w:r>
              <w:proofErr w:type="spellEnd"/>
            </w:hyperlink>
            <w:r w:rsidRPr="00BB744A">
              <w:rPr>
                <w:rFonts w:ascii="Times New Roman" w:hAnsi="Times New Roman"/>
                <w:sz w:val="24"/>
                <w:szCs w:val="24"/>
              </w:rPr>
              <w:t xml:space="preserve">, </w:t>
            </w:r>
            <w:hyperlink r:id="rId20" w:tgtFrame="_blank" w:history="1">
              <w:proofErr w:type="spellStart"/>
              <w:r w:rsidRPr="00BB744A">
                <w:rPr>
                  <w:rStyle w:val="Hyperlink"/>
                  <w:rFonts w:ascii="Times New Roman" w:hAnsi="Times New Roman"/>
                  <w:sz w:val="24"/>
                  <w:szCs w:val="24"/>
                </w:rPr>
                <w:t>Hufvudstadsbladet</w:t>
              </w:r>
              <w:proofErr w:type="spellEnd"/>
            </w:hyperlink>
            <w:r w:rsidRPr="00BB744A">
              <w:rPr>
                <w:rFonts w:ascii="Times New Roman" w:hAnsi="Times New Roman"/>
                <w:sz w:val="24"/>
                <w:szCs w:val="24"/>
              </w:rPr>
              <w:t xml:space="preserve">, </w:t>
            </w:r>
            <w:hyperlink r:id="rId21" w:tgtFrame="_blank" w:history="1">
              <w:proofErr w:type="spellStart"/>
              <w:r w:rsidRPr="00BB744A">
                <w:rPr>
                  <w:rStyle w:val="Hyperlink"/>
                  <w:rFonts w:ascii="Times New Roman" w:hAnsi="Times New Roman"/>
                  <w:sz w:val="24"/>
                  <w:szCs w:val="24"/>
                </w:rPr>
                <w:t>Helsingin</w:t>
              </w:r>
              <w:proofErr w:type="spellEnd"/>
              <w:r w:rsidRPr="00BB744A">
                <w:rPr>
                  <w:rStyle w:val="Hyperlink"/>
                  <w:rFonts w:ascii="Times New Roman" w:hAnsi="Times New Roman"/>
                  <w:sz w:val="24"/>
                  <w:szCs w:val="24"/>
                </w:rPr>
                <w:t xml:space="preserve"> </w:t>
              </w:r>
              <w:proofErr w:type="spellStart"/>
              <w:r w:rsidRPr="00BB744A">
                <w:rPr>
                  <w:rStyle w:val="Hyperlink"/>
                  <w:rFonts w:ascii="Times New Roman" w:hAnsi="Times New Roman"/>
                  <w:sz w:val="24"/>
                  <w:szCs w:val="24"/>
                </w:rPr>
                <w:t>Sanomat</w:t>
              </w:r>
              <w:proofErr w:type="spellEnd"/>
            </w:hyperlink>
            <w:r w:rsidRPr="00BB744A">
              <w:rPr>
                <w:rFonts w:ascii="Times New Roman" w:hAnsi="Times New Roman"/>
                <w:sz w:val="24"/>
                <w:szCs w:val="24"/>
              </w:rPr>
              <w:t xml:space="preserve">, </w:t>
            </w:r>
            <w:hyperlink r:id="rId22" w:tgtFrame="_blank" w:history="1">
              <w:proofErr w:type="spellStart"/>
              <w:r w:rsidRPr="00BB744A">
                <w:rPr>
                  <w:rStyle w:val="Hyperlink"/>
                  <w:rFonts w:ascii="Times New Roman" w:hAnsi="Times New Roman"/>
                  <w:sz w:val="24"/>
                  <w:szCs w:val="24"/>
                </w:rPr>
                <w:t>Yle</w:t>
              </w:r>
              <w:proofErr w:type="spellEnd"/>
            </w:hyperlink>
            <w:r w:rsidRPr="00BB744A">
              <w:rPr>
                <w:rFonts w:ascii="Times New Roman" w:hAnsi="Times New Roman"/>
                <w:sz w:val="24"/>
                <w:szCs w:val="24"/>
              </w:rPr>
              <w:t xml:space="preserve">, </w:t>
            </w:r>
            <w:hyperlink r:id="rId23" w:tgtFrame="_blank" w:history="1">
              <w:proofErr w:type="spellStart"/>
              <w:r w:rsidRPr="00BB744A">
                <w:rPr>
                  <w:rStyle w:val="Hyperlink"/>
                  <w:rFonts w:ascii="Times New Roman" w:hAnsi="Times New Roman"/>
                  <w:sz w:val="24"/>
                  <w:szCs w:val="24"/>
                </w:rPr>
                <w:t>Ilta-Sanomat</w:t>
              </w:r>
              <w:proofErr w:type="spellEnd"/>
            </w:hyperlink>
            <w:r w:rsidRPr="00BB744A">
              <w:rPr>
                <w:rStyle w:val="Hyperlink"/>
                <w:rFonts w:ascii="Times New Roman" w:hAnsi="Times New Roman"/>
                <w:sz w:val="24"/>
                <w:szCs w:val="24"/>
              </w:rPr>
              <w:t xml:space="preserve"> </w:t>
            </w:r>
          </w:p>
        </w:tc>
      </w:tr>
      <w:tr w:rsidR="00D027BF" w:rsidRPr="00BB744A" w14:paraId="1126E67E" w14:textId="77777777" w:rsidTr="00716F64">
        <w:trPr>
          <w:trHeight w:val="216"/>
        </w:trPr>
        <w:tc>
          <w:tcPr>
            <w:tcW w:w="1043" w:type="dxa"/>
            <w:shd w:val="clear" w:color="auto" w:fill="auto"/>
            <w:tcMar>
              <w:top w:w="29" w:type="dxa"/>
              <w:left w:w="115" w:type="dxa"/>
              <w:bottom w:w="29" w:type="dxa"/>
              <w:right w:w="115" w:type="dxa"/>
            </w:tcMar>
          </w:tcPr>
          <w:p w14:paraId="57D8398B" w14:textId="75A1D36B"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2024-11-11</w:t>
            </w:r>
          </w:p>
        </w:tc>
        <w:tc>
          <w:tcPr>
            <w:tcW w:w="6182" w:type="dxa"/>
            <w:shd w:val="clear" w:color="auto" w:fill="auto"/>
            <w:tcMar>
              <w:top w:w="29" w:type="dxa"/>
              <w:left w:w="115" w:type="dxa"/>
              <w:bottom w:w="29" w:type="dxa"/>
              <w:right w:w="115" w:type="dxa"/>
            </w:tcMar>
          </w:tcPr>
          <w:p w14:paraId="1D246297" w14:textId="3127A6E2" w:rsidR="00D027BF" w:rsidRPr="00BB744A" w:rsidRDefault="00D027BF" w:rsidP="00D027BF">
            <w:pPr>
              <w:spacing w:line="240" w:lineRule="auto"/>
              <w:jc w:val="both"/>
              <w:rPr>
                <w:rFonts w:ascii="Times New Roman" w:hAnsi="Times New Roman"/>
                <w:sz w:val="24"/>
                <w:szCs w:val="24"/>
              </w:rPr>
            </w:pPr>
            <w:r w:rsidRPr="00BB744A">
              <w:rPr>
                <w:rFonts w:ascii="Times New Roman" w:hAnsi="Times New Roman"/>
                <w:b/>
                <w:bCs/>
                <w:sz w:val="24"/>
                <w:szCs w:val="24"/>
              </w:rPr>
              <w:t xml:space="preserve">„Nordea“ generalinis direktorius Frankas </w:t>
            </w:r>
            <w:proofErr w:type="spellStart"/>
            <w:r w:rsidRPr="00BB744A">
              <w:rPr>
                <w:rFonts w:ascii="Times New Roman" w:hAnsi="Times New Roman"/>
                <w:b/>
                <w:bCs/>
                <w:sz w:val="24"/>
                <w:szCs w:val="24"/>
              </w:rPr>
              <w:t>Vang-Jensenas</w:t>
            </w:r>
            <w:proofErr w:type="spellEnd"/>
            <w:r w:rsidRPr="00BB744A">
              <w:rPr>
                <w:rFonts w:ascii="Times New Roman" w:hAnsi="Times New Roman"/>
                <w:b/>
                <w:bCs/>
                <w:sz w:val="24"/>
                <w:szCs w:val="24"/>
              </w:rPr>
              <w:t xml:space="preserve"> pabrėžė stipresnių kapitalo rinkų poreikį Suomijos augimui skatinti.</w:t>
            </w:r>
            <w:r w:rsidRPr="00BB744A">
              <w:rPr>
                <w:rFonts w:ascii="Times New Roman" w:hAnsi="Times New Roman"/>
                <w:sz w:val="24"/>
                <w:szCs w:val="24"/>
              </w:rPr>
              <w:t xml:space="preserve"> Vadovas akcentavo stiprią Suomijos švietimo sistemą ir pramonės šakas, tačiau pabrėžia, kad svarbu pritraukti daugiau kapitalo augančiam verslui paremti, didinti įmonėms investicijas, nes kitos didelės Suomijos įmonės, kaip „Nokia“, gali daugiau nebeatsirasti. </w:t>
            </w:r>
            <w:proofErr w:type="spellStart"/>
            <w:r w:rsidRPr="00BB744A">
              <w:rPr>
                <w:rFonts w:ascii="Times New Roman" w:hAnsi="Times New Roman"/>
                <w:sz w:val="24"/>
                <w:szCs w:val="24"/>
              </w:rPr>
              <w:t>Vang-Jensen</w:t>
            </w:r>
            <w:proofErr w:type="spellEnd"/>
            <w:r w:rsidRPr="00BB744A">
              <w:rPr>
                <w:rFonts w:ascii="Times New Roman" w:hAnsi="Times New Roman"/>
                <w:sz w:val="24"/>
                <w:szCs w:val="24"/>
              </w:rPr>
              <w:t xml:space="preserve"> ypač atkreipia dėmesį į mažą Suomijos kapitalo rinkos dydį ir poreikį daugiau vietinių investicinių fondų, kaip tai daroma Švedijoje. Taip pat atkreipiamas dėmesys į naujausias kibernetines atakas, kurios paveikė „Nordea“ internetines paslaugas. Nepaisant šių iššūkių, jis optimistiškai žiūri į „Nordea“ ateitį, akcentuodamas nuolatines investicijas į technologijas ir augimą. Generalinis direktorius giria Suomiją, ypač Helsinkį, už aukštą gyvenimo kokybę, draugiškus </w:t>
            </w:r>
            <w:r w:rsidRPr="00BB744A">
              <w:rPr>
                <w:rFonts w:ascii="Times New Roman" w:hAnsi="Times New Roman"/>
                <w:sz w:val="24"/>
                <w:szCs w:val="24"/>
              </w:rPr>
              <w:lastRenderedPageBreak/>
              <w:t xml:space="preserve">žmones ir puikius anglų kalbos įgūdžius, ir tiki, kad mieste yra viskas, ko reikia norint pritraukti pasaulio dėmesį. „Nordea“ yra didžiausia Suomijos įmonė pagal rinkos kapitalizaciją, šiemet vertinama beveik 40 mlrd. EUR. </w:t>
            </w:r>
          </w:p>
        </w:tc>
        <w:tc>
          <w:tcPr>
            <w:tcW w:w="2403" w:type="dxa"/>
            <w:shd w:val="clear" w:color="auto" w:fill="auto"/>
            <w:tcMar>
              <w:top w:w="29" w:type="dxa"/>
              <w:left w:w="115" w:type="dxa"/>
              <w:bottom w:w="29" w:type="dxa"/>
              <w:right w:w="115" w:type="dxa"/>
            </w:tcMar>
          </w:tcPr>
          <w:p w14:paraId="17E6ED36" w14:textId="4D51AF01" w:rsidR="00D027BF" w:rsidRPr="00BB744A" w:rsidRDefault="00D027BF" w:rsidP="00D027BF">
            <w:pPr>
              <w:spacing w:after="0" w:line="240" w:lineRule="auto"/>
              <w:jc w:val="both"/>
              <w:rPr>
                <w:rFonts w:ascii="Times New Roman" w:hAnsi="Times New Roman"/>
                <w:sz w:val="24"/>
                <w:szCs w:val="24"/>
              </w:rPr>
            </w:pPr>
            <w:hyperlink r:id="rId24" w:tgtFrame="_blank" w:history="1">
              <w:proofErr w:type="spellStart"/>
              <w:r w:rsidRPr="00BB744A">
                <w:rPr>
                  <w:rStyle w:val="Hyperlink"/>
                  <w:rFonts w:ascii="Times New Roman" w:hAnsi="Times New Roman"/>
                  <w:sz w:val="24"/>
                  <w:szCs w:val="24"/>
                </w:rPr>
                <w:t>Kauppalehti</w:t>
              </w:r>
              <w:proofErr w:type="spellEnd"/>
            </w:hyperlink>
          </w:p>
        </w:tc>
      </w:tr>
      <w:tr w:rsidR="00D027BF" w:rsidRPr="00BB744A" w14:paraId="6817FEEC" w14:textId="77777777" w:rsidTr="00716F64">
        <w:trPr>
          <w:trHeight w:val="216"/>
        </w:trPr>
        <w:tc>
          <w:tcPr>
            <w:tcW w:w="1043" w:type="dxa"/>
            <w:shd w:val="clear" w:color="auto" w:fill="auto"/>
            <w:tcMar>
              <w:top w:w="29" w:type="dxa"/>
              <w:left w:w="115" w:type="dxa"/>
              <w:bottom w:w="29" w:type="dxa"/>
              <w:right w:w="115" w:type="dxa"/>
            </w:tcMar>
          </w:tcPr>
          <w:p w14:paraId="5D5B4562" w14:textId="75EBAAA1"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2024-11-18</w:t>
            </w:r>
          </w:p>
        </w:tc>
        <w:tc>
          <w:tcPr>
            <w:tcW w:w="6182" w:type="dxa"/>
            <w:shd w:val="clear" w:color="auto" w:fill="auto"/>
            <w:tcMar>
              <w:top w:w="29" w:type="dxa"/>
              <w:left w:w="115" w:type="dxa"/>
              <w:bottom w:w="29" w:type="dxa"/>
              <w:right w:w="115" w:type="dxa"/>
            </w:tcMar>
          </w:tcPr>
          <w:p w14:paraId="11819A38" w14:textId="5939FD79" w:rsidR="00D027BF" w:rsidRPr="00D027BF" w:rsidRDefault="00D027BF" w:rsidP="00D027BF">
            <w:pPr>
              <w:spacing w:line="240" w:lineRule="auto"/>
              <w:jc w:val="both"/>
              <w:rPr>
                <w:rFonts w:ascii="Times New Roman" w:hAnsi="Times New Roman"/>
                <w:sz w:val="24"/>
                <w:szCs w:val="24"/>
              </w:rPr>
            </w:pPr>
            <w:r w:rsidRPr="00BB744A">
              <w:rPr>
                <w:rFonts w:ascii="Times New Roman" w:hAnsi="Times New Roman"/>
                <w:b/>
                <w:bCs/>
                <w:sz w:val="24"/>
                <w:szCs w:val="24"/>
              </w:rPr>
              <w:t>Suomija ir Jungtinė Karalystė pasirašė supratimo memorandumą dėl bendradarbiavimo branduolinėje energetikoje, ypač mažų modulinių branduolinių reaktorių plėtroje</w:t>
            </w:r>
            <w:r w:rsidRPr="00BB744A">
              <w:rPr>
                <w:rFonts w:ascii="Times New Roman" w:hAnsi="Times New Roman"/>
                <w:sz w:val="24"/>
                <w:szCs w:val="24"/>
              </w:rPr>
              <w:t xml:space="preserve">, branduolinio kuro tiekime, branduolinėse technologijose, branduolinių atliekų valdyme. JK pabrėžė norą dirbti glaudžiau plėtojant civilines branduolines programas, gerinti bendrą energetinį saugumą bei sparčiau siekti klimato neutralumo. Memorandume pripažįstama, kad maži ir pažangūs moduliniai reaktoriai (angl. </w:t>
            </w:r>
            <w:proofErr w:type="spellStart"/>
            <w:r w:rsidRPr="00BB744A">
              <w:rPr>
                <w:rFonts w:ascii="Times New Roman" w:hAnsi="Times New Roman"/>
                <w:i/>
                <w:iCs/>
                <w:sz w:val="24"/>
                <w:szCs w:val="24"/>
              </w:rPr>
              <w:t>Small</w:t>
            </w:r>
            <w:proofErr w:type="spellEnd"/>
            <w:r w:rsidRPr="00BB744A">
              <w:rPr>
                <w:rFonts w:ascii="Times New Roman" w:hAnsi="Times New Roman"/>
                <w:i/>
                <w:iCs/>
                <w:sz w:val="24"/>
                <w:szCs w:val="24"/>
              </w:rPr>
              <w:t xml:space="preserve"> and </w:t>
            </w:r>
            <w:proofErr w:type="spellStart"/>
            <w:r w:rsidRPr="00BB744A">
              <w:rPr>
                <w:rFonts w:ascii="Times New Roman" w:hAnsi="Times New Roman"/>
                <w:i/>
                <w:iCs/>
                <w:sz w:val="24"/>
                <w:szCs w:val="24"/>
              </w:rPr>
              <w:t>Advanced</w:t>
            </w:r>
            <w:proofErr w:type="spellEnd"/>
            <w:r w:rsidRPr="00BB744A">
              <w:rPr>
                <w:rFonts w:ascii="Times New Roman" w:hAnsi="Times New Roman"/>
                <w:i/>
                <w:iCs/>
                <w:sz w:val="24"/>
                <w:szCs w:val="24"/>
              </w:rPr>
              <w:t xml:space="preserve"> </w:t>
            </w:r>
            <w:proofErr w:type="spellStart"/>
            <w:r w:rsidRPr="00BB744A">
              <w:rPr>
                <w:rFonts w:ascii="Times New Roman" w:hAnsi="Times New Roman"/>
                <w:i/>
                <w:iCs/>
                <w:sz w:val="24"/>
                <w:szCs w:val="24"/>
              </w:rPr>
              <w:t>Modular</w:t>
            </w:r>
            <w:proofErr w:type="spellEnd"/>
            <w:r w:rsidRPr="00BB744A">
              <w:rPr>
                <w:rFonts w:ascii="Times New Roman" w:hAnsi="Times New Roman"/>
                <w:i/>
                <w:iCs/>
                <w:sz w:val="24"/>
                <w:szCs w:val="24"/>
              </w:rPr>
              <w:t xml:space="preserve"> </w:t>
            </w:r>
            <w:proofErr w:type="spellStart"/>
            <w:r w:rsidRPr="00BB744A">
              <w:rPr>
                <w:rFonts w:ascii="Times New Roman" w:hAnsi="Times New Roman"/>
                <w:i/>
                <w:iCs/>
                <w:sz w:val="24"/>
                <w:szCs w:val="24"/>
              </w:rPr>
              <w:t>Reactors</w:t>
            </w:r>
            <w:proofErr w:type="spellEnd"/>
            <w:r w:rsidRPr="00BB744A">
              <w:rPr>
                <w:rFonts w:ascii="Times New Roman" w:hAnsi="Times New Roman"/>
                <w:sz w:val="24"/>
                <w:szCs w:val="24"/>
              </w:rPr>
              <w:t xml:space="preserve">) prisidės prie branduolinės energetikos ateities. Verta pažymėti, kad Suomijoje branduolinės elektrinės generuoja 42% sunaudojamos elektros šalyje, o šalyje jau pradedama rimtai svarstyti dėl mažų branduolinių reaktorių naudos, pvz., toks vienas reaktorius galėtų aprūpinti visą Helsinkio miestą elektra, tačiau Finansų ministerijos teigimu saugumo reguliavimas gali mažų branduolinių reaktorių kainą itin išauginti. </w:t>
            </w:r>
          </w:p>
        </w:tc>
        <w:tc>
          <w:tcPr>
            <w:tcW w:w="2403" w:type="dxa"/>
            <w:shd w:val="clear" w:color="auto" w:fill="auto"/>
            <w:tcMar>
              <w:top w:w="29" w:type="dxa"/>
              <w:left w:w="115" w:type="dxa"/>
              <w:bottom w:w="29" w:type="dxa"/>
              <w:right w:w="115" w:type="dxa"/>
            </w:tcMar>
          </w:tcPr>
          <w:p w14:paraId="3406131D" w14:textId="181E58E9" w:rsidR="00D027BF" w:rsidRPr="00BB744A" w:rsidRDefault="00D027BF" w:rsidP="00D027BF">
            <w:pPr>
              <w:spacing w:after="0" w:line="240" w:lineRule="auto"/>
              <w:jc w:val="both"/>
              <w:rPr>
                <w:rFonts w:ascii="Times New Roman" w:hAnsi="Times New Roman"/>
                <w:sz w:val="24"/>
                <w:szCs w:val="24"/>
              </w:rPr>
            </w:pPr>
            <w:hyperlink r:id="rId25" w:history="1">
              <w:r w:rsidRPr="00BB744A">
                <w:rPr>
                  <w:rStyle w:val="Hyperlink"/>
                  <w:rFonts w:ascii="Times New Roman" w:hAnsi="Times New Roman"/>
                  <w:sz w:val="24"/>
                  <w:szCs w:val="24"/>
                </w:rPr>
                <w:t>https://valtioneuvosto.fi/en/-/1410877/finland-and-uk-sign-memorandum-of-understanding-to-promote-new-nuclear-energy-solutions</w:t>
              </w:r>
            </w:hyperlink>
          </w:p>
        </w:tc>
      </w:tr>
      <w:tr w:rsidR="00D027BF" w:rsidRPr="00BB744A" w14:paraId="50EFD7D2" w14:textId="77777777" w:rsidTr="00716F64">
        <w:trPr>
          <w:trHeight w:val="216"/>
        </w:trPr>
        <w:tc>
          <w:tcPr>
            <w:tcW w:w="1043" w:type="dxa"/>
            <w:shd w:val="clear" w:color="auto" w:fill="auto"/>
            <w:tcMar>
              <w:top w:w="29" w:type="dxa"/>
              <w:left w:w="115" w:type="dxa"/>
              <w:bottom w:w="29" w:type="dxa"/>
              <w:right w:w="115" w:type="dxa"/>
            </w:tcMar>
          </w:tcPr>
          <w:p w14:paraId="63D4E34C" w14:textId="5F17DEB6"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2024-11-22</w:t>
            </w:r>
          </w:p>
        </w:tc>
        <w:tc>
          <w:tcPr>
            <w:tcW w:w="6182" w:type="dxa"/>
            <w:shd w:val="clear" w:color="auto" w:fill="auto"/>
            <w:tcMar>
              <w:top w:w="29" w:type="dxa"/>
              <w:left w:w="115" w:type="dxa"/>
              <w:bottom w:w="29" w:type="dxa"/>
              <w:right w:w="115" w:type="dxa"/>
            </w:tcMar>
          </w:tcPr>
          <w:p w14:paraId="7920BBA3" w14:textId="20BDEED7" w:rsidR="00D027BF" w:rsidRPr="00BB744A" w:rsidRDefault="00D027BF" w:rsidP="00D027BF">
            <w:pPr>
              <w:spacing w:line="240" w:lineRule="auto"/>
              <w:jc w:val="both"/>
              <w:rPr>
                <w:rFonts w:ascii="Times New Roman" w:hAnsi="Times New Roman"/>
                <w:sz w:val="24"/>
                <w:szCs w:val="24"/>
              </w:rPr>
            </w:pPr>
            <w:r w:rsidRPr="00BB744A">
              <w:rPr>
                <w:rFonts w:ascii="Times New Roman" w:hAnsi="Times New Roman"/>
                <w:b/>
                <w:bCs/>
                <w:sz w:val="24"/>
                <w:szCs w:val="24"/>
              </w:rPr>
              <w:t>Suomijoje atliktas tyrimas atskleidžia, kad ES priklausomybė nuo Kinijos gamybos sektoriuje 2018–2023 m. išaugo, nepaisant pastangų sumažinti priklausomybę nuo šios šalies</w:t>
            </w:r>
            <w:r w:rsidRPr="00BB744A">
              <w:rPr>
                <w:rFonts w:ascii="Times New Roman" w:hAnsi="Times New Roman"/>
                <w:sz w:val="24"/>
                <w:szCs w:val="24"/>
              </w:rPr>
              <w:t xml:space="preserve">. Pagrindinės ekonominės priklausomybės sritys apima svarbias žaliavas ir žaliųjų technologijų komponentus. Suomijos centrinio banko ekspertai pabrėžia, kad ES priklausomybė nuo Kinijos ekonomikos yra žymiai didesnė nei buvusi ES priklausomybė nuo Rusijos energijos. Pastangos diversifikuoti tiekimo grandines buvo ribotos, o bandymai įvesti tokias priemones kaip muitų tarifai Kinijos importui susidūrė su ES valstybių narių nesutarimu. Pvz., Suomija šiemet anksčiau susilaikė nuo balsavimo dėl tarifų kiniškiems automobiliams. Suomija, pritraukusi didelių Kinijos investicijų tokiose srityse kaip žaidimų sektorius, susiduria su iššūkiais derinant ekonominius poreikius ir Kinijos požiūrį į aplinkosaugą. </w:t>
            </w:r>
          </w:p>
        </w:tc>
        <w:tc>
          <w:tcPr>
            <w:tcW w:w="2403" w:type="dxa"/>
            <w:shd w:val="clear" w:color="auto" w:fill="auto"/>
            <w:tcMar>
              <w:top w:w="29" w:type="dxa"/>
              <w:left w:w="115" w:type="dxa"/>
              <w:bottom w:w="29" w:type="dxa"/>
              <w:right w:w="115" w:type="dxa"/>
            </w:tcMar>
          </w:tcPr>
          <w:p w14:paraId="77CB6508" w14:textId="3E3E388E" w:rsidR="00D027BF" w:rsidRPr="00BB744A" w:rsidRDefault="00D027BF" w:rsidP="00D027BF">
            <w:pPr>
              <w:spacing w:after="0" w:line="240" w:lineRule="auto"/>
              <w:jc w:val="both"/>
              <w:rPr>
                <w:rFonts w:ascii="Times New Roman" w:hAnsi="Times New Roman"/>
                <w:sz w:val="24"/>
                <w:szCs w:val="24"/>
              </w:rPr>
            </w:pPr>
            <w:hyperlink r:id="rId26" w:tgtFrame="_blank" w:history="1">
              <w:proofErr w:type="spellStart"/>
              <w:r w:rsidRPr="00BB744A">
                <w:rPr>
                  <w:rStyle w:val="Hyperlink"/>
                  <w:rFonts w:ascii="Times New Roman" w:hAnsi="Times New Roman"/>
                  <w:sz w:val="24"/>
                  <w:szCs w:val="24"/>
                </w:rPr>
                <w:t>Hufvudstadsbladet</w:t>
              </w:r>
              <w:proofErr w:type="spellEnd"/>
            </w:hyperlink>
          </w:p>
        </w:tc>
      </w:tr>
      <w:tr w:rsidR="00D027BF" w:rsidRPr="00BB744A" w14:paraId="0CEF10E9" w14:textId="77777777" w:rsidTr="00716F64">
        <w:trPr>
          <w:trHeight w:val="216"/>
        </w:trPr>
        <w:tc>
          <w:tcPr>
            <w:tcW w:w="1043" w:type="dxa"/>
            <w:shd w:val="clear" w:color="auto" w:fill="auto"/>
            <w:tcMar>
              <w:top w:w="29" w:type="dxa"/>
              <w:left w:w="115" w:type="dxa"/>
              <w:bottom w:w="29" w:type="dxa"/>
              <w:right w:w="115" w:type="dxa"/>
            </w:tcMar>
          </w:tcPr>
          <w:p w14:paraId="3C9AA210" w14:textId="2950A9F9"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2024-11-22</w:t>
            </w:r>
          </w:p>
        </w:tc>
        <w:tc>
          <w:tcPr>
            <w:tcW w:w="6182" w:type="dxa"/>
            <w:shd w:val="clear" w:color="auto" w:fill="auto"/>
            <w:tcMar>
              <w:top w:w="29" w:type="dxa"/>
              <w:left w:w="115" w:type="dxa"/>
              <w:bottom w:w="29" w:type="dxa"/>
              <w:right w:w="115" w:type="dxa"/>
            </w:tcMar>
          </w:tcPr>
          <w:p w14:paraId="134823FF" w14:textId="4CCD20E0" w:rsidR="00D027BF" w:rsidRPr="00BB744A" w:rsidRDefault="00D027BF" w:rsidP="00D027BF">
            <w:pPr>
              <w:spacing w:line="240" w:lineRule="auto"/>
              <w:jc w:val="both"/>
              <w:rPr>
                <w:rFonts w:ascii="Times New Roman" w:hAnsi="Times New Roman"/>
                <w:b/>
                <w:sz w:val="24"/>
                <w:szCs w:val="24"/>
              </w:rPr>
            </w:pPr>
            <w:r w:rsidRPr="00BB744A">
              <w:rPr>
                <w:rFonts w:ascii="Times New Roman" w:hAnsi="Times New Roman"/>
                <w:b/>
                <w:bCs/>
                <w:sz w:val="24"/>
                <w:szCs w:val="24"/>
              </w:rPr>
              <w:t>Suomijos vyriausybė savo 2025 metų papildomame biudžete pasiūlė skirti papildomą finansavimą geležinkelių ir kelių infrastruktūros projektams</w:t>
            </w:r>
            <w:r w:rsidRPr="00BB744A">
              <w:rPr>
                <w:rFonts w:ascii="Times New Roman" w:hAnsi="Times New Roman"/>
                <w:sz w:val="24"/>
                <w:szCs w:val="24"/>
              </w:rPr>
              <w:t xml:space="preserve">. 400 mln. EUR asignavimas skirtas </w:t>
            </w:r>
            <w:proofErr w:type="spellStart"/>
            <w:r w:rsidRPr="00BB744A">
              <w:rPr>
                <w:rFonts w:ascii="Times New Roman" w:hAnsi="Times New Roman"/>
                <w:sz w:val="24"/>
                <w:szCs w:val="24"/>
              </w:rPr>
              <w:t>Länsirata</w:t>
            </w:r>
            <w:proofErr w:type="spellEnd"/>
            <w:r w:rsidRPr="00BB744A">
              <w:rPr>
                <w:rFonts w:ascii="Times New Roman" w:hAnsi="Times New Roman"/>
                <w:sz w:val="24"/>
                <w:szCs w:val="24"/>
              </w:rPr>
              <w:t xml:space="preserve"> geležinkelio linijos projektui pietvakarių Suomijoje, kuriuo būtų nutiestas greitesnis Helsinkis-Turku geležinkelis. Taip pat papildomai 10 mln. EUR skirta skaitmeninio geležinkelio projektui </w:t>
            </w:r>
            <w:proofErr w:type="spellStart"/>
            <w:r w:rsidRPr="00BB744A">
              <w:rPr>
                <w:rFonts w:ascii="Times New Roman" w:hAnsi="Times New Roman"/>
                <w:sz w:val="24"/>
                <w:szCs w:val="24"/>
              </w:rPr>
              <w:t>Digirata</w:t>
            </w:r>
            <w:proofErr w:type="spellEnd"/>
            <w:r w:rsidRPr="00BB744A">
              <w:rPr>
                <w:rFonts w:ascii="Times New Roman" w:hAnsi="Times New Roman"/>
                <w:sz w:val="24"/>
                <w:szCs w:val="24"/>
              </w:rPr>
              <w:t xml:space="preserve"> – šia iniciatyva siekiama atnaujinti geležinkelių saugos sistemas ir numatoma bendra suma eurų vertės 1,2 mlrd. EUR, įskaitant </w:t>
            </w:r>
            <w:r w:rsidRPr="00BB744A">
              <w:rPr>
                <w:rFonts w:ascii="Times New Roman" w:hAnsi="Times New Roman"/>
                <w:sz w:val="24"/>
                <w:szCs w:val="24"/>
              </w:rPr>
              <w:lastRenderedPageBreak/>
              <w:t>100 mln. eurų ES finansavimą. Žemės naudojimo, būsto ir transporto sutartims siūloma skirti per 130 mln. EUR.</w:t>
            </w:r>
          </w:p>
        </w:tc>
        <w:tc>
          <w:tcPr>
            <w:tcW w:w="2403" w:type="dxa"/>
            <w:shd w:val="clear" w:color="auto" w:fill="auto"/>
            <w:tcMar>
              <w:top w:w="29" w:type="dxa"/>
              <w:left w:w="115" w:type="dxa"/>
              <w:bottom w:w="29" w:type="dxa"/>
              <w:right w:w="115" w:type="dxa"/>
            </w:tcMar>
          </w:tcPr>
          <w:p w14:paraId="51999B7E" w14:textId="61DB1ADB" w:rsidR="00D027BF" w:rsidRPr="00BB744A" w:rsidRDefault="00D027BF" w:rsidP="00D027BF">
            <w:pPr>
              <w:spacing w:after="0" w:line="240" w:lineRule="auto"/>
              <w:jc w:val="both"/>
              <w:rPr>
                <w:rFonts w:ascii="Times New Roman" w:hAnsi="Times New Roman"/>
                <w:sz w:val="24"/>
                <w:szCs w:val="24"/>
              </w:rPr>
            </w:pPr>
            <w:hyperlink r:id="rId27" w:tgtFrame="_blank" w:history="1">
              <w:proofErr w:type="spellStart"/>
              <w:r w:rsidRPr="00BB744A">
                <w:rPr>
                  <w:rStyle w:val="Hyperlink"/>
                  <w:rFonts w:ascii="Times New Roman" w:hAnsi="Times New Roman"/>
                  <w:sz w:val="24"/>
                  <w:szCs w:val="24"/>
                </w:rPr>
                <w:t>Helsingin</w:t>
              </w:r>
              <w:proofErr w:type="spellEnd"/>
              <w:r w:rsidRPr="00BB744A">
                <w:rPr>
                  <w:rStyle w:val="Hyperlink"/>
                  <w:rFonts w:ascii="Times New Roman" w:hAnsi="Times New Roman"/>
                  <w:sz w:val="24"/>
                  <w:szCs w:val="24"/>
                </w:rPr>
                <w:t xml:space="preserve"> </w:t>
              </w:r>
              <w:proofErr w:type="spellStart"/>
              <w:r w:rsidRPr="00BB744A">
                <w:rPr>
                  <w:rStyle w:val="Hyperlink"/>
                  <w:rFonts w:ascii="Times New Roman" w:hAnsi="Times New Roman"/>
                  <w:sz w:val="24"/>
                  <w:szCs w:val="24"/>
                </w:rPr>
                <w:t>Sanomat</w:t>
              </w:r>
              <w:proofErr w:type="spellEnd"/>
            </w:hyperlink>
          </w:p>
        </w:tc>
      </w:tr>
      <w:tr w:rsidR="00D027BF" w:rsidRPr="00BB744A" w14:paraId="6FCBC4EF" w14:textId="77777777" w:rsidTr="00716F64">
        <w:trPr>
          <w:trHeight w:val="216"/>
        </w:trPr>
        <w:tc>
          <w:tcPr>
            <w:tcW w:w="1043" w:type="dxa"/>
            <w:shd w:val="clear" w:color="auto" w:fill="auto"/>
            <w:tcMar>
              <w:top w:w="29" w:type="dxa"/>
              <w:left w:w="115" w:type="dxa"/>
              <w:bottom w:w="29" w:type="dxa"/>
              <w:right w:w="115" w:type="dxa"/>
            </w:tcMar>
          </w:tcPr>
          <w:p w14:paraId="67F61838" w14:textId="159E2BCD"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2024-11-28</w:t>
            </w:r>
          </w:p>
        </w:tc>
        <w:tc>
          <w:tcPr>
            <w:tcW w:w="6182" w:type="dxa"/>
            <w:shd w:val="clear" w:color="auto" w:fill="auto"/>
            <w:tcMar>
              <w:top w:w="29" w:type="dxa"/>
              <w:left w:w="115" w:type="dxa"/>
              <w:bottom w:w="29" w:type="dxa"/>
              <w:right w:w="115" w:type="dxa"/>
            </w:tcMar>
          </w:tcPr>
          <w:p w14:paraId="670BFCED" w14:textId="63E57570" w:rsidR="00D027BF" w:rsidRPr="00BB744A" w:rsidRDefault="00D027BF" w:rsidP="00D027BF">
            <w:pPr>
              <w:spacing w:line="240" w:lineRule="auto"/>
              <w:jc w:val="both"/>
              <w:rPr>
                <w:rFonts w:ascii="Times New Roman" w:hAnsi="Times New Roman"/>
                <w:sz w:val="24"/>
                <w:szCs w:val="24"/>
              </w:rPr>
            </w:pPr>
            <w:r w:rsidRPr="00D027BF">
              <w:rPr>
                <w:rFonts w:ascii="Times New Roman" w:hAnsi="Times New Roman"/>
                <w:b/>
                <w:bCs/>
                <w:sz w:val="24"/>
                <w:szCs w:val="24"/>
              </w:rPr>
              <w:t>Statybų plėtros bendrovė „</w:t>
            </w:r>
            <w:proofErr w:type="spellStart"/>
            <w:r w:rsidRPr="00D027BF">
              <w:rPr>
                <w:rFonts w:ascii="Times New Roman" w:hAnsi="Times New Roman"/>
                <w:b/>
                <w:bCs/>
                <w:sz w:val="24"/>
                <w:szCs w:val="24"/>
              </w:rPr>
              <w:t>Vetyalfa</w:t>
            </w:r>
            <w:proofErr w:type="spellEnd"/>
            <w:r w:rsidRPr="00D027BF">
              <w:rPr>
                <w:rFonts w:ascii="Times New Roman" w:hAnsi="Times New Roman"/>
                <w:b/>
                <w:bCs/>
                <w:sz w:val="24"/>
                <w:szCs w:val="24"/>
              </w:rPr>
              <w:t xml:space="preserve"> </w:t>
            </w:r>
            <w:proofErr w:type="spellStart"/>
            <w:r w:rsidRPr="00D027BF">
              <w:rPr>
                <w:rFonts w:ascii="Times New Roman" w:hAnsi="Times New Roman"/>
                <w:b/>
                <w:bCs/>
                <w:sz w:val="24"/>
                <w:szCs w:val="24"/>
              </w:rPr>
              <w:t>Oy</w:t>
            </w:r>
            <w:proofErr w:type="spellEnd"/>
            <w:r w:rsidRPr="00D027BF">
              <w:rPr>
                <w:rFonts w:ascii="Times New Roman" w:hAnsi="Times New Roman"/>
                <w:b/>
                <w:bCs/>
                <w:sz w:val="24"/>
                <w:szCs w:val="24"/>
              </w:rPr>
              <w:t xml:space="preserve">“ planuoja statyti didelę žaliojo vandenilio gamyklą Suomijos mieste </w:t>
            </w:r>
            <w:proofErr w:type="spellStart"/>
            <w:r w:rsidRPr="00D027BF">
              <w:rPr>
                <w:rFonts w:ascii="Times New Roman" w:hAnsi="Times New Roman"/>
                <w:b/>
                <w:bCs/>
                <w:sz w:val="24"/>
                <w:szCs w:val="24"/>
              </w:rPr>
              <w:t>Kemijärvi</w:t>
            </w:r>
            <w:proofErr w:type="spellEnd"/>
            <w:r>
              <w:rPr>
                <w:rFonts w:ascii="Times New Roman" w:hAnsi="Times New Roman"/>
                <w:b/>
                <w:bCs/>
                <w:sz w:val="24"/>
                <w:szCs w:val="24"/>
              </w:rPr>
              <w:t xml:space="preserve">, o </w:t>
            </w:r>
            <w:r w:rsidRPr="00D027BF">
              <w:rPr>
                <w:rFonts w:ascii="Times New Roman" w:hAnsi="Times New Roman"/>
                <w:b/>
                <w:bCs/>
                <w:sz w:val="24"/>
                <w:szCs w:val="24"/>
              </w:rPr>
              <w:t>veikla galėtų prasidėti iki 2030 m.</w:t>
            </w:r>
            <w:r w:rsidRPr="00BB744A">
              <w:rPr>
                <w:rFonts w:ascii="Times New Roman" w:hAnsi="Times New Roman"/>
                <w:sz w:val="24"/>
                <w:szCs w:val="24"/>
              </w:rPr>
              <w:t xml:space="preserve"> Gamykloje bus naudojami vietiniai ištekliai, įskaitant vandenį iš </w:t>
            </w:r>
            <w:proofErr w:type="spellStart"/>
            <w:r w:rsidRPr="00BB744A">
              <w:rPr>
                <w:rFonts w:ascii="Times New Roman" w:hAnsi="Times New Roman"/>
                <w:sz w:val="24"/>
                <w:szCs w:val="24"/>
              </w:rPr>
              <w:t>Kemijärvi</w:t>
            </w:r>
            <w:proofErr w:type="spellEnd"/>
            <w:r w:rsidRPr="00BB744A">
              <w:rPr>
                <w:rFonts w:ascii="Times New Roman" w:hAnsi="Times New Roman"/>
                <w:sz w:val="24"/>
                <w:szCs w:val="24"/>
              </w:rPr>
              <w:t xml:space="preserve"> </w:t>
            </w:r>
            <w:r>
              <w:rPr>
                <w:rFonts w:ascii="Times New Roman" w:hAnsi="Times New Roman"/>
                <w:sz w:val="24"/>
                <w:szCs w:val="24"/>
              </w:rPr>
              <w:t xml:space="preserve">ežerų </w:t>
            </w:r>
            <w:r w:rsidRPr="00BB744A">
              <w:rPr>
                <w:rFonts w:ascii="Times New Roman" w:hAnsi="Times New Roman"/>
                <w:sz w:val="24"/>
                <w:szCs w:val="24"/>
              </w:rPr>
              <w:t xml:space="preserve">ir elektros energiją iš netoliese esančių vėjo jėgainių, ypač iš didelio masto </w:t>
            </w:r>
            <w:proofErr w:type="spellStart"/>
            <w:r w:rsidRPr="00BB744A">
              <w:rPr>
                <w:rFonts w:ascii="Times New Roman" w:hAnsi="Times New Roman"/>
                <w:sz w:val="24"/>
                <w:szCs w:val="24"/>
              </w:rPr>
              <w:t>Lapioselkä</w:t>
            </w:r>
            <w:proofErr w:type="spellEnd"/>
            <w:r w:rsidRPr="00BB744A">
              <w:rPr>
                <w:rFonts w:ascii="Times New Roman" w:hAnsi="Times New Roman"/>
                <w:sz w:val="24"/>
                <w:szCs w:val="24"/>
              </w:rPr>
              <w:t xml:space="preserve"> vėjo jėgainių projekto. Šis projektas yra Suomijos žaliojo pereinamojo laikotarpio strategijos dalis.</w:t>
            </w:r>
          </w:p>
        </w:tc>
        <w:tc>
          <w:tcPr>
            <w:tcW w:w="2403" w:type="dxa"/>
            <w:shd w:val="clear" w:color="auto" w:fill="auto"/>
            <w:tcMar>
              <w:top w:w="29" w:type="dxa"/>
              <w:left w:w="115" w:type="dxa"/>
              <w:bottom w:w="29" w:type="dxa"/>
              <w:right w:w="115" w:type="dxa"/>
            </w:tcMar>
          </w:tcPr>
          <w:p w14:paraId="51F2EF1B" w14:textId="2E1798B3" w:rsidR="00D027BF" w:rsidRPr="00BB744A" w:rsidRDefault="00D027BF" w:rsidP="00D027BF">
            <w:pPr>
              <w:spacing w:after="0" w:line="240" w:lineRule="auto"/>
              <w:jc w:val="both"/>
              <w:rPr>
                <w:rFonts w:ascii="Times New Roman" w:hAnsi="Times New Roman"/>
                <w:sz w:val="24"/>
                <w:szCs w:val="24"/>
              </w:rPr>
            </w:pPr>
            <w:hyperlink r:id="rId28" w:tgtFrame="_blank" w:history="1">
              <w:proofErr w:type="spellStart"/>
              <w:r w:rsidRPr="00BB744A">
                <w:rPr>
                  <w:rStyle w:val="Hyperlink"/>
                  <w:rFonts w:ascii="Times New Roman" w:hAnsi="Times New Roman"/>
                  <w:sz w:val="24"/>
                  <w:szCs w:val="24"/>
                </w:rPr>
                <w:t>Yle</w:t>
              </w:r>
              <w:proofErr w:type="spellEnd"/>
            </w:hyperlink>
          </w:p>
        </w:tc>
      </w:tr>
      <w:tr w:rsidR="00D027BF" w:rsidRPr="00BB744A" w14:paraId="052347B0" w14:textId="77777777" w:rsidTr="00716F64">
        <w:trPr>
          <w:trHeight w:val="216"/>
        </w:trPr>
        <w:tc>
          <w:tcPr>
            <w:tcW w:w="1043" w:type="dxa"/>
            <w:shd w:val="clear" w:color="auto" w:fill="auto"/>
            <w:tcMar>
              <w:top w:w="29" w:type="dxa"/>
              <w:left w:w="115" w:type="dxa"/>
              <w:bottom w:w="29" w:type="dxa"/>
              <w:right w:w="115" w:type="dxa"/>
            </w:tcMar>
          </w:tcPr>
          <w:p w14:paraId="3AD45AC5" w14:textId="4482C54E" w:rsidR="00D027BF" w:rsidRPr="00BB744A" w:rsidRDefault="00D027BF" w:rsidP="00D027BF">
            <w:pPr>
              <w:spacing w:after="0" w:line="240" w:lineRule="auto"/>
              <w:jc w:val="both"/>
              <w:rPr>
                <w:rFonts w:ascii="Times New Roman" w:hAnsi="Times New Roman"/>
                <w:sz w:val="24"/>
                <w:szCs w:val="24"/>
              </w:rPr>
            </w:pPr>
            <w:r w:rsidRPr="00BB744A">
              <w:rPr>
                <w:rFonts w:ascii="Times New Roman" w:hAnsi="Times New Roman"/>
                <w:sz w:val="24"/>
                <w:szCs w:val="24"/>
              </w:rPr>
              <w:t>2024-11-29</w:t>
            </w:r>
          </w:p>
        </w:tc>
        <w:tc>
          <w:tcPr>
            <w:tcW w:w="6182" w:type="dxa"/>
            <w:shd w:val="clear" w:color="auto" w:fill="auto"/>
            <w:tcMar>
              <w:top w:w="29" w:type="dxa"/>
              <w:left w:w="115" w:type="dxa"/>
              <w:bottom w:w="29" w:type="dxa"/>
              <w:right w:w="115" w:type="dxa"/>
            </w:tcMar>
          </w:tcPr>
          <w:p w14:paraId="7FAB0E8E" w14:textId="2B72697B" w:rsidR="00D027BF" w:rsidRPr="00BB744A" w:rsidRDefault="00D027BF" w:rsidP="00D027BF">
            <w:pPr>
              <w:spacing w:line="240" w:lineRule="auto"/>
              <w:jc w:val="both"/>
              <w:rPr>
                <w:rFonts w:ascii="Times New Roman" w:hAnsi="Times New Roman"/>
                <w:sz w:val="24"/>
                <w:szCs w:val="24"/>
              </w:rPr>
            </w:pPr>
            <w:r w:rsidRPr="00BB744A">
              <w:rPr>
                <w:rFonts w:ascii="Times New Roman" w:hAnsi="Times New Roman"/>
                <w:b/>
                <w:bCs/>
                <w:sz w:val="24"/>
                <w:szCs w:val="24"/>
              </w:rPr>
              <w:t>Suomijos gynybos sektoriaus grupės „</w:t>
            </w:r>
            <w:proofErr w:type="spellStart"/>
            <w:r w:rsidRPr="00BB744A">
              <w:rPr>
                <w:rFonts w:ascii="Times New Roman" w:hAnsi="Times New Roman"/>
                <w:b/>
                <w:bCs/>
                <w:sz w:val="24"/>
                <w:szCs w:val="24"/>
              </w:rPr>
              <w:t>Summa</w:t>
            </w:r>
            <w:proofErr w:type="spellEnd"/>
            <w:r w:rsidRPr="00BB744A">
              <w:rPr>
                <w:rFonts w:ascii="Times New Roman" w:hAnsi="Times New Roman"/>
                <w:b/>
                <w:bCs/>
                <w:sz w:val="24"/>
                <w:szCs w:val="24"/>
              </w:rPr>
              <w:t xml:space="preserve"> </w:t>
            </w:r>
            <w:proofErr w:type="spellStart"/>
            <w:r w:rsidRPr="00BB744A">
              <w:rPr>
                <w:rFonts w:ascii="Times New Roman" w:hAnsi="Times New Roman"/>
                <w:b/>
                <w:bCs/>
                <w:sz w:val="24"/>
                <w:szCs w:val="24"/>
              </w:rPr>
              <w:t>Defence</w:t>
            </w:r>
            <w:proofErr w:type="spellEnd"/>
            <w:r w:rsidRPr="00BB744A">
              <w:rPr>
                <w:rFonts w:ascii="Times New Roman" w:hAnsi="Times New Roman"/>
                <w:b/>
                <w:bCs/>
                <w:sz w:val="24"/>
                <w:szCs w:val="24"/>
              </w:rPr>
              <w:t>“, bendradarbiaudama su Ukrainos partneriais, kuria bepiločių orlaivių gamybos gamyklą Suomijoje</w:t>
            </w:r>
            <w:r w:rsidRPr="00BB744A">
              <w:rPr>
                <w:rFonts w:ascii="Times New Roman" w:hAnsi="Times New Roman"/>
                <w:sz w:val="24"/>
                <w:szCs w:val="24"/>
              </w:rPr>
              <w:t>. Gamykloje bus gaminami bepiločiai orlaiviai, skirti naudoti Ukrainoje, o gamyba prasidės 2025 m. pradžioje. Iš pradžių jų bus pagaminta šimtais, tačiau siekiama greitai padidinti jų skaičių iki tūkstančių. Be Ukrainos, bepiločiai orlaiviai bus parduodami ES ir NATO šalyse.</w:t>
            </w:r>
          </w:p>
        </w:tc>
        <w:tc>
          <w:tcPr>
            <w:tcW w:w="2403" w:type="dxa"/>
            <w:shd w:val="clear" w:color="auto" w:fill="auto"/>
            <w:tcMar>
              <w:top w:w="29" w:type="dxa"/>
              <w:left w:w="115" w:type="dxa"/>
              <w:bottom w:w="29" w:type="dxa"/>
              <w:right w:w="115" w:type="dxa"/>
            </w:tcMar>
          </w:tcPr>
          <w:p w14:paraId="605A595E" w14:textId="55D48850" w:rsidR="00D027BF" w:rsidRPr="00BB744A" w:rsidRDefault="00D027BF" w:rsidP="00D027BF">
            <w:pPr>
              <w:spacing w:after="0" w:line="240" w:lineRule="auto"/>
              <w:jc w:val="both"/>
              <w:rPr>
                <w:rFonts w:ascii="Times New Roman" w:hAnsi="Times New Roman"/>
                <w:sz w:val="24"/>
                <w:szCs w:val="24"/>
              </w:rPr>
            </w:pPr>
            <w:hyperlink r:id="rId29" w:tgtFrame="_blank" w:history="1">
              <w:proofErr w:type="spellStart"/>
              <w:r w:rsidRPr="00BB744A">
                <w:rPr>
                  <w:rStyle w:val="Hyperlink"/>
                  <w:rFonts w:ascii="Times New Roman" w:hAnsi="Times New Roman"/>
                  <w:sz w:val="24"/>
                  <w:szCs w:val="24"/>
                </w:rPr>
                <w:t>Summa</w:t>
              </w:r>
              <w:proofErr w:type="spellEnd"/>
              <w:r w:rsidRPr="00BB744A">
                <w:rPr>
                  <w:rStyle w:val="Hyperlink"/>
                  <w:rFonts w:ascii="Times New Roman" w:hAnsi="Times New Roman"/>
                  <w:sz w:val="24"/>
                  <w:szCs w:val="24"/>
                </w:rPr>
                <w:t xml:space="preserve"> </w:t>
              </w:r>
              <w:proofErr w:type="spellStart"/>
              <w:r w:rsidRPr="00BB744A">
                <w:rPr>
                  <w:rStyle w:val="Hyperlink"/>
                  <w:rFonts w:ascii="Times New Roman" w:hAnsi="Times New Roman"/>
                  <w:sz w:val="24"/>
                  <w:szCs w:val="24"/>
                </w:rPr>
                <w:t>Defence</w:t>
              </w:r>
              <w:proofErr w:type="spellEnd"/>
            </w:hyperlink>
          </w:p>
        </w:tc>
      </w:tr>
    </w:tbl>
    <w:p w14:paraId="6F8266A1" w14:textId="77777777" w:rsidR="004466AC" w:rsidRPr="00BB744A" w:rsidRDefault="004466AC" w:rsidP="00D027BF">
      <w:pPr>
        <w:spacing w:after="0" w:line="240" w:lineRule="auto"/>
        <w:jc w:val="both"/>
        <w:rPr>
          <w:rFonts w:ascii="Times New Roman" w:hAnsi="Times New Roman"/>
          <w:sz w:val="24"/>
          <w:szCs w:val="24"/>
        </w:rPr>
      </w:pPr>
    </w:p>
    <w:p w14:paraId="78A8343C" w14:textId="77777777" w:rsidR="004466AC" w:rsidRPr="00BB744A" w:rsidRDefault="004466AC" w:rsidP="00D027BF">
      <w:pPr>
        <w:spacing w:after="0" w:line="240" w:lineRule="auto"/>
        <w:jc w:val="both"/>
        <w:rPr>
          <w:rFonts w:ascii="Times New Roman" w:hAnsi="Times New Roman"/>
          <w:sz w:val="24"/>
          <w:szCs w:val="24"/>
        </w:rPr>
      </w:pPr>
      <w:r w:rsidRPr="00BB744A">
        <w:rPr>
          <w:rFonts w:ascii="Times New Roman" w:hAnsi="Times New Roman"/>
          <w:sz w:val="24"/>
          <w:szCs w:val="24"/>
        </w:rPr>
        <w:t>Rengėjas (-ai):</w:t>
      </w:r>
    </w:p>
    <w:p w14:paraId="292F8DEC" w14:textId="3C402A28" w:rsidR="00B2549A" w:rsidRPr="00BB744A" w:rsidRDefault="005901D8" w:rsidP="00D027BF">
      <w:pPr>
        <w:spacing w:after="0" w:line="240" w:lineRule="auto"/>
        <w:jc w:val="both"/>
        <w:rPr>
          <w:rFonts w:ascii="Times New Roman" w:hAnsi="Times New Roman"/>
          <w:sz w:val="24"/>
          <w:szCs w:val="24"/>
        </w:rPr>
      </w:pPr>
      <w:r w:rsidRPr="00BB744A">
        <w:rPr>
          <w:rFonts w:ascii="Times New Roman" w:hAnsi="Times New Roman"/>
          <w:sz w:val="24"/>
          <w:szCs w:val="24"/>
        </w:rPr>
        <w:t xml:space="preserve">LR ambasados Suomijoje trečiasis sekretorius Žymantas Mozūraitis, +358 9 661 78080 </w:t>
      </w:r>
      <w:hyperlink r:id="rId30" w:history="1">
        <w:r w:rsidRPr="00BB744A">
          <w:rPr>
            <w:rStyle w:val="Hyperlink"/>
            <w:rFonts w:ascii="Times New Roman" w:hAnsi="Times New Roman"/>
            <w:sz w:val="24"/>
            <w:szCs w:val="24"/>
          </w:rPr>
          <w:t>zymantas.mozuraitis@urm.lt</w:t>
        </w:r>
      </w:hyperlink>
      <w:r w:rsidRPr="00BB744A">
        <w:rPr>
          <w:rFonts w:ascii="Times New Roman" w:hAnsi="Times New Roman"/>
          <w:sz w:val="24"/>
          <w:szCs w:val="24"/>
        </w:rPr>
        <w:t>        </w:t>
      </w:r>
    </w:p>
    <w:sectPr w:rsidR="00B2549A" w:rsidRPr="00BB744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AC"/>
    <w:rsid w:val="000537EA"/>
    <w:rsid w:val="000D49A7"/>
    <w:rsid w:val="00125098"/>
    <w:rsid w:val="00144EF8"/>
    <w:rsid w:val="00190D8F"/>
    <w:rsid w:val="001B4F06"/>
    <w:rsid w:val="001B6738"/>
    <w:rsid w:val="00235D65"/>
    <w:rsid w:val="0024070C"/>
    <w:rsid w:val="002F0725"/>
    <w:rsid w:val="0040015B"/>
    <w:rsid w:val="004466AC"/>
    <w:rsid w:val="00486CA3"/>
    <w:rsid w:val="004E3F8B"/>
    <w:rsid w:val="00525C4A"/>
    <w:rsid w:val="00527F3B"/>
    <w:rsid w:val="005901D8"/>
    <w:rsid w:val="00595109"/>
    <w:rsid w:val="005E0EAF"/>
    <w:rsid w:val="006A6F31"/>
    <w:rsid w:val="006F4E49"/>
    <w:rsid w:val="0070385D"/>
    <w:rsid w:val="00716F64"/>
    <w:rsid w:val="00764634"/>
    <w:rsid w:val="007E3544"/>
    <w:rsid w:val="00816CB6"/>
    <w:rsid w:val="008544FC"/>
    <w:rsid w:val="00881A54"/>
    <w:rsid w:val="008F670C"/>
    <w:rsid w:val="0095483F"/>
    <w:rsid w:val="009924AD"/>
    <w:rsid w:val="00A737B7"/>
    <w:rsid w:val="00AA4FDA"/>
    <w:rsid w:val="00AB3B3D"/>
    <w:rsid w:val="00AE678C"/>
    <w:rsid w:val="00B2549A"/>
    <w:rsid w:val="00BB744A"/>
    <w:rsid w:val="00C506BB"/>
    <w:rsid w:val="00CA468C"/>
    <w:rsid w:val="00D027BF"/>
    <w:rsid w:val="00D429AE"/>
    <w:rsid w:val="00D563E5"/>
    <w:rsid w:val="00DC2008"/>
    <w:rsid w:val="00DD6A33"/>
    <w:rsid w:val="00E54FCC"/>
    <w:rsid w:val="00E5760B"/>
    <w:rsid w:val="00EC348D"/>
    <w:rsid w:val="00FB5654"/>
    <w:rsid w:val="00FD0E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8557"/>
  <w15:chartTrackingRefBased/>
  <w15:docId w15:val="{E3D8C8F9-569A-49B4-952A-5302A3FB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AC"/>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qFormat/>
    <w:rsid w:val="00446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6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6AC"/>
    <w:rPr>
      <w:rFonts w:eastAsiaTheme="majorEastAsia" w:cstheme="majorBidi"/>
      <w:color w:val="272727" w:themeColor="text1" w:themeTint="D8"/>
    </w:rPr>
  </w:style>
  <w:style w:type="paragraph" w:styleId="Title">
    <w:name w:val="Title"/>
    <w:basedOn w:val="Normal"/>
    <w:next w:val="Normal"/>
    <w:link w:val="TitleChar"/>
    <w:uiPriority w:val="10"/>
    <w:qFormat/>
    <w:rsid w:val="00446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6AC"/>
    <w:pPr>
      <w:spacing w:before="160"/>
      <w:jc w:val="center"/>
    </w:pPr>
    <w:rPr>
      <w:i/>
      <w:iCs/>
      <w:color w:val="404040" w:themeColor="text1" w:themeTint="BF"/>
    </w:rPr>
  </w:style>
  <w:style w:type="character" w:customStyle="1" w:styleId="QuoteChar">
    <w:name w:val="Quote Char"/>
    <w:basedOn w:val="DefaultParagraphFont"/>
    <w:link w:val="Quote"/>
    <w:uiPriority w:val="29"/>
    <w:rsid w:val="004466AC"/>
    <w:rPr>
      <w:i/>
      <w:iCs/>
      <w:color w:val="404040" w:themeColor="text1" w:themeTint="BF"/>
    </w:rPr>
  </w:style>
  <w:style w:type="paragraph" w:styleId="ListParagraph">
    <w:name w:val="List Paragraph"/>
    <w:basedOn w:val="Normal"/>
    <w:uiPriority w:val="34"/>
    <w:qFormat/>
    <w:rsid w:val="004466AC"/>
    <w:pPr>
      <w:ind w:left="720"/>
      <w:contextualSpacing/>
    </w:pPr>
  </w:style>
  <w:style w:type="character" w:styleId="IntenseEmphasis">
    <w:name w:val="Intense Emphasis"/>
    <w:basedOn w:val="DefaultParagraphFont"/>
    <w:uiPriority w:val="21"/>
    <w:qFormat/>
    <w:rsid w:val="004466AC"/>
    <w:rPr>
      <w:i/>
      <w:iCs/>
      <w:color w:val="0F4761" w:themeColor="accent1" w:themeShade="BF"/>
    </w:rPr>
  </w:style>
  <w:style w:type="paragraph" w:styleId="IntenseQuote">
    <w:name w:val="Intense Quote"/>
    <w:basedOn w:val="Normal"/>
    <w:next w:val="Normal"/>
    <w:link w:val="IntenseQuoteChar"/>
    <w:uiPriority w:val="30"/>
    <w:qFormat/>
    <w:rsid w:val="00446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6AC"/>
    <w:rPr>
      <w:i/>
      <w:iCs/>
      <w:color w:val="0F4761" w:themeColor="accent1" w:themeShade="BF"/>
    </w:rPr>
  </w:style>
  <w:style w:type="character" w:styleId="IntenseReference">
    <w:name w:val="Intense Reference"/>
    <w:basedOn w:val="DefaultParagraphFont"/>
    <w:uiPriority w:val="32"/>
    <w:qFormat/>
    <w:rsid w:val="004466AC"/>
    <w:rPr>
      <w:b/>
      <w:bCs/>
      <w:smallCaps/>
      <w:color w:val="0F4761" w:themeColor="accent1" w:themeShade="BF"/>
      <w:spacing w:val="5"/>
    </w:rPr>
  </w:style>
  <w:style w:type="character" w:styleId="Hyperlink">
    <w:name w:val="Hyperlink"/>
    <w:basedOn w:val="DefaultParagraphFont"/>
    <w:uiPriority w:val="99"/>
    <w:unhideWhenUsed/>
    <w:rsid w:val="00AB3B3D"/>
    <w:rPr>
      <w:color w:val="467886" w:themeColor="hyperlink"/>
      <w:u w:val="single"/>
    </w:rPr>
  </w:style>
  <w:style w:type="character" w:styleId="UnresolvedMention">
    <w:name w:val="Unresolved Mention"/>
    <w:basedOn w:val="DefaultParagraphFont"/>
    <w:uiPriority w:val="99"/>
    <w:semiHidden/>
    <w:unhideWhenUsed/>
    <w:rsid w:val="00AB3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79388">
      <w:bodyDiv w:val="1"/>
      <w:marLeft w:val="0"/>
      <w:marRight w:val="0"/>
      <w:marTop w:val="0"/>
      <w:marBottom w:val="0"/>
      <w:divBdr>
        <w:top w:val="none" w:sz="0" w:space="0" w:color="auto"/>
        <w:left w:val="none" w:sz="0" w:space="0" w:color="auto"/>
        <w:bottom w:val="none" w:sz="0" w:space="0" w:color="auto"/>
        <w:right w:val="none" w:sz="0" w:space="0" w:color="auto"/>
      </w:divBdr>
    </w:div>
    <w:div w:id="1805541246">
      <w:bodyDiv w:val="1"/>
      <w:marLeft w:val="0"/>
      <w:marRight w:val="0"/>
      <w:marTop w:val="0"/>
      <w:marBottom w:val="0"/>
      <w:divBdr>
        <w:top w:val="none" w:sz="0" w:space="0" w:color="auto"/>
        <w:left w:val="none" w:sz="0" w:space="0" w:color="auto"/>
        <w:bottom w:val="none" w:sz="0" w:space="0" w:color="auto"/>
        <w:right w:val="none" w:sz="0" w:space="0" w:color="auto"/>
      </w:divBdr>
    </w:div>
    <w:div w:id="1987929682">
      <w:bodyDiv w:val="1"/>
      <w:marLeft w:val="0"/>
      <w:marRight w:val="0"/>
      <w:marTop w:val="0"/>
      <w:marBottom w:val="0"/>
      <w:divBdr>
        <w:top w:val="none" w:sz="0" w:space="0" w:color="auto"/>
        <w:left w:val="none" w:sz="0" w:space="0" w:color="auto"/>
        <w:bottom w:val="none" w:sz="0" w:space="0" w:color="auto"/>
        <w:right w:val="none" w:sz="0" w:space="0" w:color="auto"/>
      </w:divBdr>
    </w:div>
    <w:div w:id="20794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dus-international.com/so/12PDsXz__/c?w=-4HYCekiKyxDB1NsI94yriglD8UBz0Rb6RCSVYsd2S8.eyJ1IjoiaHR0cHM6Ly93d3cuaHMuZmkvc3VvbWkvYXJ0LTIwMDAwMTA4NjY3NzMuaHRtbCIsInIiOiI5MjE5Yjg1Yy02MWZjLTQwMzEtYWRhOS04YTc3NTUzMDhjYWQiLCJtIjoibWFpbCIsImMiOiI1ZTVkN2QwMy00MmMwLTQ4YjItYjI4Mi0xM2M3YTM4MjMwZDAifQ" TargetMode="External"/><Relationship Id="rId13" Type="http://schemas.openxmlformats.org/officeDocument/2006/relationships/hyperlink" Target="https://mundus-international.com/so/89PBrwung/c?w=_leU6OwqPMn-Py_dVAH3vkDggkQLaPHbXKq-0P2jEuw.eyJ1IjoiaHR0cHM6Ly93d3cuaXMuZmkvdGFsb3Vzc2Fub21hdC9hcnQtMjAwMDAxMDc4MDY5My5odG1sIiwiciI6IjYxYTBmNTc2LTQ5ODQtNGFlZS04NjNhLTg2OWM0ZjY5ZDc1MiIsIm0iOiJtYWlsIiwiYyI6IjVlNWQ3ZDAzLTQyYzAtNDhiMi1iMjgyLTEzYzdhMzgyMzBkMCJ9" TargetMode="External"/><Relationship Id="rId18" Type="http://schemas.openxmlformats.org/officeDocument/2006/relationships/hyperlink" Target="https://mundus-international.com/so/6aPCfOrcB/c?w=7ykg9D-3fk8r978gqtBfx-eM5_r32yHNUFuP249v-LA.eyJ1IjoiaHR0cHM6Ly95bGUuZmkvYS83NC0yMDEyNDEzNCIsInIiOiI5YjhmNzRlZC0yNzc5LTQzYWQtYTdiYS1kMWY1M2ZlNmIzYjMiLCJtIjoibWFpbCIsImMiOiI1ZTVkN2QwMy00MmMwLTQ4YjItYjI4Mi0xM2M3YTM4MjMwZDAifQ" TargetMode="External"/><Relationship Id="rId26" Type="http://schemas.openxmlformats.org/officeDocument/2006/relationships/hyperlink" Target="https://mundus-international.com/so/81PDIf0sU/c?w=YsgBujnHjsuD0d02kD1_vMwQh5UGR_25KjKOVkkrs3g.eyJ1IjoiaHR0cHM6Ly93d3cuaGJsLmZpLzIwMjQtMTEtMjIvZXUtYmxpci1tZXItYmVyb2VuZGUtYXYta2luYS10cm90cy1tb3RzYXR0YS1hbWJpdGlvbmVyLyIsInIiOiI3MDQxZGQwYS0zMjQxLTRiMzctYWFlZS1kYzE1MmM0YmExOTQiLCJtIjoibWFpbCIsImMiOiI1ZTVkN2QwMy00MmMwLTQ4YjItYjI4Mi0xM2M3YTM4MjMwZDAifQ" TargetMode="External"/><Relationship Id="rId3" Type="http://schemas.openxmlformats.org/officeDocument/2006/relationships/webSettings" Target="webSettings.xml"/><Relationship Id="rId21" Type="http://schemas.openxmlformats.org/officeDocument/2006/relationships/hyperlink" Target="https://mundus-international.com/so/6aPCfOrcB/c?w=JNoxR57n7MGljLLXdFlo_dKlI3rxb1_-A1ar3RECK4g.eyJ1IjoiaHR0cHM6Ly93d3cuaHMuZmkvcG9saXRpaWtrYS9hcnQtMjAwMDAxMDgzMDExNy5odG1sIiwiciI6IjliOGY3NGVkLTI3NzktNDNhZC1hN2JhLWQxZjUzZmU2YjNiMyIsIm0iOiJtYWlsIiwiYyI6IjVlNWQ3ZDAzLTQyYzAtNDhiMi1iMjgyLTEzYzdhMzgyMzBkMCJ9" TargetMode="External"/><Relationship Id="rId7" Type="http://schemas.openxmlformats.org/officeDocument/2006/relationships/hyperlink" Target="https://mundus-international.com/so/12PDsXz__/c?w=vogvqiFV1K8Bd05qd8k6rfG_wswy5m-jqnAMOexkpgA.eyJ1IjoiaHR0cHM6Ly93d3cudGFsb3VzZWxhbWEuZmkvdXV0aXNldC9nb29nbGVsbGEtc3V1bm5pdGVsbWlzc2EtdXVzaS1taWxqYXJkaS1pbnZlc3RvaW50aS1zdW9tZWVuLWlzby1tYWFrYXVwcGEta2FoZGVzc2Eta3VubmFzc2EvZWQxYjNlODYtMGY2Ni00ODM1LWI3M2ItMjkxZGQ0ODRkM2NmIiwiciI6IjkyMTliODVjLTYxZmMtNDAzMS1hZGE5LThhNzc1NTMwOGNhZCIsIm0iOiJtYWlsIiwiYyI6IjVlNWQ3ZDAzLTQyYzAtNDhiMi1iMjgyLTEzYzdhMzgyMzBkMCJ9" TargetMode="External"/><Relationship Id="rId12" Type="http://schemas.openxmlformats.org/officeDocument/2006/relationships/hyperlink" Target="https://yle.fi/a/74-20120170" TargetMode="External"/><Relationship Id="rId17" Type="http://schemas.openxmlformats.org/officeDocument/2006/relationships/hyperlink" Target="https://mundus-international.com/so/87PCPyax1/c?w=mnmhfqLVVy0QWyT8019JzxXulGg3qGUDMXHuTPWFrzI.eyJ1IjoiaHR0cHM6Ly93d3cuaWx0YWxlaHRpLmZpL3BvbGl0aWlra2EvYS8zMTFhZTRlNS0xYTJmLTQ5Y2ItOWUwYS1jYzBmYzA5MWY5ZjkiLCJyIjoiOThhOGVjZGQtN2I1Mi00MjJhLTkzYzgtZGEzZjkzZGMxYzQzIiwibSI6Im1haWwiLCJjIjoiNWU1ZDdkMDMtNDJjMC00OGIyLWIyODItMTNjN2EzODIzMGQwIn0" TargetMode="External"/><Relationship Id="rId25" Type="http://schemas.openxmlformats.org/officeDocument/2006/relationships/hyperlink" Target="https://valtioneuvosto.fi/en/-/1410877/finland-and-uk-sign-memorandum-of-understanding-to-promote-new-nuclear-energy-solutions" TargetMode="External"/><Relationship Id="rId2" Type="http://schemas.openxmlformats.org/officeDocument/2006/relationships/settings" Target="settings.xml"/><Relationship Id="rId16" Type="http://schemas.openxmlformats.org/officeDocument/2006/relationships/hyperlink" Target="https://www.ptt.fi/ennusteet/metsaala-syksy-2024/" TargetMode="External"/><Relationship Id="rId20" Type="http://schemas.openxmlformats.org/officeDocument/2006/relationships/hyperlink" Target="https://mundus-international.com/so/6aPCfOrcB/c?w=KeoffbKhS_wccp_ZI6-w_5tJy4fUb6PloiSIl5I0vXo.eyJ1IjoiaHR0cHM6Ly93d3cuaGJsLmZpLzIwMjQtMTEtMTMvY2hvY2tidWRldC1mYWNrZXQta3JhdmVyLTEwLXByb2NlbnRzLWxvbmVmb3Job2puaW5nYXIvIiwiciI6IjliOGY3NGVkLTI3NzktNDNhZC1hN2JhLWQxZjUzZmU2YjNiMyIsIm0iOiJtYWlsIiwiYyI6IjVlNWQ3ZDAzLTQyYzAtNDhiMi1iMjgyLTEzYzdhMzgyMzBkMCJ9" TargetMode="External"/><Relationship Id="rId29" Type="http://schemas.openxmlformats.org/officeDocument/2006/relationships/hyperlink" Target="https://mundus-international.com/so/12PDsXz__/c?w=kWISOWHPp5Czl5OX9pMBmHLhzFN2azZI_sec6Ysv7do.eyJ1IjoiaHR0cHM6Ly9uZXdzLmNpc2lvbi5jb20vZmkvc3VtbWEtZGVmZW5jZS1veS9yL3N1bW1hLWRlZmVuY2UtcGVydXN0YWEtZHJvb25pZW4tdHVvdGFudG9sYWl0b2tzZW4tc3VvbWVlbi11a3JhaW5hbGFpc2t1bXBwYW5laWRlbi1rYW5zc2EsYzQwNzI0MzQiLCJyIjoiOTIxOWI4NWMtNjFmYy00MDMxLWFkYTktOGE3NzU1MzA4Y2FkIiwibSI6Im1haWwiLCJjIjoiNWU1ZDdkMDMtNDJjMC00OGIyLWIyODItMTNjN2EzODIzMGQwIn0" TargetMode="External"/><Relationship Id="rId1" Type="http://schemas.openxmlformats.org/officeDocument/2006/relationships/styles" Target="styles.xml"/><Relationship Id="rId6" Type="http://schemas.openxmlformats.org/officeDocument/2006/relationships/hyperlink" Target="https://mundus-international.com/so/12PDsXz__/c?w=xqdC8Xl2cNrkS0SsheCQLlnmqGOzxXfPkSb6YK-FqcA.eyJ1IjoiaHR0cHM6Ly93d3cuaXMuZmkvdGFsb3Vzc2Fub21hdC9hcnQtMjAwMDAxMDg2Njc4MS5odG1sIiwiciI6IjkyMTliODVjLTYxZmMtNDAzMS1hZGE5LThhNzc1NTMwOGNhZCIsIm0iOiJtYWlsIiwiYyI6IjVlNWQ3ZDAzLTQyYzAtNDhiMi1iMjgyLTEzYzdhMzgyMzBkMCJ9" TargetMode="External"/><Relationship Id="rId11" Type="http://schemas.openxmlformats.org/officeDocument/2006/relationships/hyperlink" Target="https://tem.fi/en/-/labour-market-forecast-employment-to-pick-up-in-2025" TargetMode="External"/><Relationship Id="rId24" Type="http://schemas.openxmlformats.org/officeDocument/2006/relationships/hyperlink" Target="https://mundus-international.com/so/34PCV2nJ2/c?w=y32MxGOavatnMxQPrioH8RV14Hr9qkuHZNz9UaonNzI.eyJ1IjoiaHR0cHM6Ly93d3cua2F1cHBhbGVodGkuZmkvdXV0aXNldC9ub3JkZWFuLWtvbnNlcm5pam9odGFqYS1rZXJ0b28tbWlrYS1seW8tamFycnVhLXN1b21lbi10YWxvdXNrYXN2dWxsZS15aGRlc3RhLWFzaWFzdGEtdGl1a2F0LXRlcnZlaXNldC1wYWF0dGFqaWxsZS9hMDA3NzQ3YS00MDg0LTRlNTEtYjUwZi0zOGNlZjRkNDQyMDMiLCJyIjoiYWVjM2Q2N2UtYmY3NC00M2YxLTg4YzQtNWVkMTUxY2ZlMDA4IiwibSI6Im1haWwiLCJjIjoiNWU1ZDdkMDMtNDJjMC00OGIyLWIyODItMTNjN2EzODIzMGQwIn0" TargetMode="External"/><Relationship Id="rId32" Type="http://schemas.openxmlformats.org/officeDocument/2006/relationships/theme" Target="theme/theme1.xml"/><Relationship Id="rId5" Type="http://schemas.openxmlformats.org/officeDocument/2006/relationships/hyperlink" Target="https://mundus-international.com/so/12PDsXz__/c?w=gxf1FeWU-nipFm62dNf4uvDG0WGwyr_2Ap4aMew--O8.eyJ1IjoiaHR0cHM6Ly95bGUuZmkvYS83NC0yMDEyNzk3OSIsInIiOiI5MjE5Yjg1Yy02MWZjLTQwMzEtYWRhOS04YTc3NTUzMDhjYWQiLCJtIjoibWFpbCIsImMiOiI1ZTVkN2QwMy00MmMwLTQ4YjItYjI4Mi0xM2M3YTM4MjMwZDAifQ" TargetMode="External"/><Relationship Id="rId15" Type="http://schemas.openxmlformats.org/officeDocument/2006/relationships/hyperlink" Target="https://mundus-international.com/so/edPBx6cml/c?w=sfek2Rwa2qN9aoHxgIACJ6CFysAS6W67WxNgU66mj1I.eyJ1IjoiaHR0cHM6Ly93d3cuaHMuZmkvdGFsb3VzL2FydC0yMDAwMDEwODA3NjkzLmh0bWwiLCJyIjoiMGQzZWJhN2EtMGViNS00M2Q3LThiNTItOTkzOGM2ZTZiOTkxIiwibSI6Im1haWwiLCJjIjoiNWU1ZDdkMDMtNDJjMC00OGIyLWIyODItMTNjN2EzODIzMGQwIn0" TargetMode="External"/><Relationship Id="rId23" Type="http://schemas.openxmlformats.org/officeDocument/2006/relationships/hyperlink" Target="https://mundus-international.com/so/6aPCfOrcB/c?w=gwYmUKd8i6FK2oKSOcVfqLz14M73-et2KTxWoB1M1Ao.eyJ1IjoiaHR0cHM6Ly93d3cuaXMuZmkvcG9saXRpaWtrYS9hcnQtMjAwMDAxMDgzMTM2OC5odG1sIiwiciI6IjliOGY3NGVkLTI3NzktNDNhZC1hN2JhLWQxZjUzZmU2YjNiMyIsIm0iOiJtYWlsIiwiYyI6IjVlNWQ3ZDAzLTQyYzAtNDhiMi1iMjgyLTEzYzdhMzgyMzBkMCJ9" TargetMode="External"/><Relationship Id="rId28" Type="http://schemas.openxmlformats.org/officeDocument/2006/relationships/hyperlink" Target="https://mundus-international.com/so/b9PDjW0lO/c?w=dRhXiB0Zp4HVMQS18x8qmmYaZwou4AXfZ0kf8Gie22A.eyJ1IjoiaHR0cHM6Ly95bGUuZmkvYS83NC0yMDEyNzQ2OSIsInIiOiIxZmFlYTkwYi03YjhjLTRlNGItYTVkOS02MmVlZGE5MjcyOTAiLCJtIjoibWFpbCIsImMiOiI1ZTVkN2QwMy00MmMwLTQ4YjItYjI4Mi0xM2M3YTM4MjMwZDAifQ" TargetMode="External"/><Relationship Id="rId10" Type="http://schemas.openxmlformats.org/officeDocument/2006/relationships/hyperlink" Target="https://www.hs.fi/talous/art-2000010806239.html" TargetMode="External"/><Relationship Id="rId19" Type="http://schemas.openxmlformats.org/officeDocument/2006/relationships/hyperlink" Target="https://mundus-international.com/so/6aPCfOrcB/c?w=lecBCallLgMwc67LeQdm3PmgJWbJrmHqoLAX2jz_-OU.eyJ1IjoiaHR0cHM6Ly93d3cuaHMuZmkvcG9saXRpaWtrYS9hcnQtMjAwMDAxMDgyOTg5My5odG1sIiwiciI6IjliOGY3NGVkLTI3NzktNDNhZC1hN2JhLWQxZjUzZmU2YjNiMyIsIm0iOiJtYWlsIiwiYyI6IjVlNWQ3ZDAzLTQyYzAtNDhiMi1iMjgyLTEzYzdhMzgyMzBkMCJ9" TargetMode="External"/><Relationship Id="rId31" Type="http://schemas.openxmlformats.org/officeDocument/2006/relationships/fontTable" Target="fontTable.xml"/><Relationship Id="rId4" Type="http://schemas.openxmlformats.org/officeDocument/2006/relationships/hyperlink" Target="https://mundus-international.com/so/12PDsXz__/c?w=CqgrFV1qEVvEGu81RAi_mXo6mtycdxfn48mI9LH0jJE.eyJ1IjoiaHR0cHM6Ly93d3cuaHMuZmkvcG9saXRpaWtrYS9hcnQtMjAwMDAxMDg2NjIxOC5odG1sIiwiciI6IjkyMTliODVjLTYxZmMtNDAzMS1hZGE5LThhNzc1NTMwOGNhZCIsIm0iOiJtYWlsIiwiYyI6IjVlNWQ3ZDAzLTQyYzAtNDhiMi1iMjgyLTEzYzdhMzgyMzBkMCJ9" TargetMode="External"/><Relationship Id="rId9" Type="http://schemas.openxmlformats.org/officeDocument/2006/relationships/hyperlink" Target="https://mundus-international.com/so/12PDsXz__/c?w=gxf1FeWU-nipFm62dNf4uvDG0WGwyr_2Ap4aMew--O8.eyJ1IjoiaHR0cHM6Ly95bGUuZmkvYS83NC0yMDEyNzk3OSIsInIiOiI5MjE5Yjg1Yy02MWZjLTQwMzEtYWRhOS04YTc3NTUzMDhjYWQiLCJtIjoibWFpbCIsImMiOiI1ZTVkN2QwMy00MmMwLTQ4YjItYjI4Mi0xM2M3YTM4MjMwZDAifQ" TargetMode="External"/><Relationship Id="rId14" Type="http://schemas.openxmlformats.org/officeDocument/2006/relationships/hyperlink" Target="https://mundus-international.com/so/b9PDjW0lO/c?w=FyVgzxEbTUwaysBOTt51nSgrGGzDPlY0el9NHXOdx90.eyJ1IjoiaHR0cHM6Ly93d3cuaGJsLmZpLzIwMjQtMTEtMjcvdmluZGtyYWZ0c2JvbGFnLXJhc2FyLXBvbGl0aWtlci1rYXN0YXItZ3J1cy1pLW1hc2tpbmVyaWV0LyIsInIiOiIxZmFlYTkwYi03YjhjLTRlNGItYTVkOS02MmVlZGE5MjcyOTAiLCJtIjoibWFpbCIsImMiOiI1ZTVkN2QwMy00MmMwLTQ4YjItYjI4Mi0xM2M3YTM4MjMwZDAifQ" TargetMode="External"/><Relationship Id="rId22" Type="http://schemas.openxmlformats.org/officeDocument/2006/relationships/hyperlink" Target="https://mundus-international.com/so/6aPCfOrcB/c?w=9H4ecVrn-_HTyJahd5zEvY67kK0OqoLwWR0XdH5Eztw.eyJ1IjoiaHR0cHM6Ly95bGUuZmkvYS83NC0yMDEyMzY2OCIsInIiOiI5YjhmNzRlZC0yNzc5LTQzYWQtYTdiYS1kMWY1M2ZlNmIzYjMiLCJtIjoibWFpbCIsImMiOiI1ZTVkN2QwMy00MmMwLTQ4YjItYjI4Mi0xM2M3YTM4MjMwZDAifQ" TargetMode="External"/><Relationship Id="rId27" Type="http://schemas.openxmlformats.org/officeDocument/2006/relationships/hyperlink" Target="https://mundus-international.com/so/81PDIf0sU/c?w=yRrfuOoYFbKFGt-DGFGLTP0pYTxqnJNB3dSUfVicq20.eyJ1IjoiaHR0cHM6Ly93d3cuaHMuZmkvcG9saXRpaWtrYS9hcnQtMjAwMDAxMDg1MDI0OS5odG1sIiwiciI6ImI0YWI4MmJlLTFhYTItNDcwNS1iYTk0LWQ3ZDA3MWY0ZTAwNCIsIm0iOiJtYWlsIiwiYyI6IjVlNWQ3ZDAzLTQyYzAtNDhiMi1iMjgyLTEzYzdhMzgyMzBkMCJ9" TargetMode="External"/><Relationship Id="rId30" Type="http://schemas.openxmlformats.org/officeDocument/2006/relationships/hyperlink" Target="mailto:zymantas.mozuraitis@ur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554</TotalTime>
  <Pages>5</Pages>
  <Words>12783</Words>
  <Characters>7287</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Žymantas Mozūraitis</dc:creator>
  <cp:keywords/>
  <dc:description/>
  <cp:lastModifiedBy>Žymantas Mozūraitis</cp:lastModifiedBy>
  <cp:revision>6</cp:revision>
  <dcterms:created xsi:type="dcterms:W3CDTF">2024-12-03T11:00:00Z</dcterms:created>
  <dcterms:modified xsi:type="dcterms:W3CDTF">2024-12-11T09:15:00Z</dcterms:modified>
</cp:coreProperties>
</file>