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50C4" w14:textId="7075D539" w:rsidR="002C106C" w:rsidRPr="003E6802" w:rsidRDefault="00866EEC" w:rsidP="00270E9A">
      <w:pPr>
        <w:shd w:val="clear" w:color="auto" w:fill="DEEAF6"/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bookmarkStart w:id="0" w:name="_Hlk139980693"/>
      <w:r>
        <w:rPr>
          <w:rFonts w:ascii="Arial Narrow" w:hAnsi="Arial Narrow" w:cs="Arial"/>
          <w:b/>
          <w:sz w:val="24"/>
          <w:szCs w:val="20"/>
        </w:rPr>
        <w:t>IZRAELIS</w:t>
      </w:r>
    </w:p>
    <w:p w14:paraId="19443590" w14:textId="77777777" w:rsidR="002C106C" w:rsidRPr="003E6802" w:rsidRDefault="002C106C" w:rsidP="00270E9A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58" w:type="pct"/>
        <w:tblInd w:w="-1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1879"/>
        <w:gridCol w:w="6"/>
        <w:gridCol w:w="2368"/>
      </w:tblGrid>
      <w:tr w:rsidR="002C106C" w:rsidRPr="003E6802" w14:paraId="2DFCA1BE" w14:textId="77777777" w:rsidTr="00490F62">
        <w:trPr>
          <w:trHeight w:val="385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C79E4A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Data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1079F0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22CC19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Informacijos šaltinis</w:t>
            </w:r>
          </w:p>
        </w:tc>
      </w:tr>
      <w:tr w:rsidR="002C106C" w:rsidRPr="003E6802" w14:paraId="547AF229" w14:textId="77777777" w:rsidTr="00490F62">
        <w:trPr>
          <w:trHeight w:val="376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5B483" w14:textId="77777777" w:rsidR="002C106C" w:rsidRPr="00165425" w:rsidRDefault="002C106C" w:rsidP="00270E9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sz w:val="24"/>
                <w:szCs w:val="24"/>
              </w:rPr>
              <w:t>Eksportuotojams aktuali informacija</w:t>
            </w:r>
          </w:p>
        </w:tc>
      </w:tr>
      <w:tr w:rsidR="002C106C" w:rsidRPr="003E6802" w14:paraId="4DD8AC32" w14:textId="77777777" w:rsidTr="00490F62">
        <w:trPr>
          <w:trHeight w:val="763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A8F04E" w14:textId="77777777" w:rsidR="002C106C" w:rsidRPr="00165425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1DB72" w14:textId="617F35AF" w:rsidR="002C106C" w:rsidRPr="00165425" w:rsidRDefault="00E96CF2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Informacija apie Izraelio parlamento priimtą importo reformą</w:t>
            </w:r>
            <w:r w:rsidR="00A84959" w:rsidRPr="0016542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5C4BE6" w14:textId="3838FEA8" w:rsidR="002C106C" w:rsidRPr="00165425" w:rsidRDefault="00E96CF2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8" w:history="1">
              <w:r w:rsidRPr="00165425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https://www.chamber.org.il/media/166013/review-of-the-new-import-reform-in-israel-2022.pdf</w:t>
              </w:r>
            </w:hyperlink>
            <w:r w:rsidRPr="00165425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2C106C" w:rsidRPr="003E6802" w14:paraId="3E5A62F8" w14:textId="77777777" w:rsidTr="00490F62">
        <w:trPr>
          <w:trHeight w:val="61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3FE273" w14:textId="77777777" w:rsidR="002C106C" w:rsidRPr="00165425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DF2A99" w14:textId="77B7D653" w:rsidR="002C106C" w:rsidRPr="00165425" w:rsidRDefault="00E96CF2" w:rsidP="00270E9A">
            <w:pPr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Cs/>
                <w:sz w:val="24"/>
                <w:szCs w:val="24"/>
              </w:rPr>
              <w:t>Izraelio prekybos rūmų pasiūlymai importuotojams</w:t>
            </w:r>
            <w:r w:rsidR="00382F11" w:rsidRPr="00165425">
              <w:rPr>
                <w:rFonts w:ascii="Arial Narrow" w:hAnsi="Arial Narrow" w:cs="Arial"/>
                <w:bCs/>
                <w:sz w:val="24"/>
                <w:szCs w:val="24"/>
              </w:rPr>
              <w:t xml:space="preserve"> ir </w:t>
            </w:r>
            <w:r w:rsidRPr="00165425">
              <w:rPr>
                <w:rFonts w:ascii="Arial Narrow" w:hAnsi="Arial Narrow" w:cs="Arial"/>
                <w:bCs/>
                <w:sz w:val="24"/>
                <w:szCs w:val="24"/>
              </w:rPr>
              <w:t>eksportuotojams</w:t>
            </w:r>
            <w:r w:rsidR="00A84959" w:rsidRPr="0016542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FD9C1B" w14:textId="3882E077" w:rsidR="002C106C" w:rsidRPr="00165425" w:rsidRDefault="00E96CF2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9" w:history="1">
              <w:r w:rsidRPr="00165425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https://www.chamber.org.il/37679/40433/</w:t>
              </w:r>
            </w:hyperlink>
            <w:r w:rsidRPr="00165425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2C106C" w:rsidRPr="003E6802" w14:paraId="7CB2267A" w14:textId="77777777" w:rsidTr="00490F62">
        <w:trPr>
          <w:trHeight w:val="629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38F8C" w14:textId="77777777" w:rsidR="002C106C" w:rsidRPr="00165425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0814E" w14:textId="3F14107B" w:rsidR="002C106C" w:rsidRPr="00165425" w:rsidRDefault="00931B78" w:rsidP="00931B78">
            <w:pPr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Cs/>
                <w:sz w:val="24"/>
                <w:szCs w:val="24"/>
              </w:rPr>
              <w:t>Izraelyje vykstančios parodos ir tarptautiniai verslo renginiai</w:t>
            </w:r>
            <w:r w:rsidR="00A84959" w:rsidRPr="0016542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0FEADF" w14:textId="42558FB0" w:rsidR="002C106C" w:rsidRPr="00165425" w:rsidRDefault="00931B78" w:rsidP="00C66408">
            <w:pPr>
              <w:spacing w:after="0"/>
              <w:jc w:val="both"/>
              <w:rPr>
                <w:rStyle w:val="Hyperlink"/>
                <w:rFonts w:ascii="Arial Narrow" w:hAnsi="Arial Narrow"/>
                <w:sz w:val="18"/>
                <w:szCs w:val="18"/>
              </w:rPr>
            </w:pPr>
            <w:hyperlink r:id="rId10" w:history="1">
              <w:r w:rsidRPr="00165425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https://10times.com/top100/israel</w:t>
              </w:r>
            </w:hyperlink>
            <w:r w:rsidRPr="00165425">
              <w:rPr>
                <w:rStyle w:val="Hyperlink"/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A01210" w:rsidRPr="003E6802" w14:paraId="42BA8B5E" w14:textId="77777777" w:rsidTr="00490F62">
        <w:trPr>
          <w:trHeight w:val="452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BDABC5" w14:textId="77777777" w:rsidR="00A01210" w:rsidRPr="00165425" w:rsidRDefault="00A01210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37F4D" w14:textId="140C8341" w:rsidR="00A01210" w:rsidRPr="00165425" w:rsidRDefault="00931B78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Izraelio mokesčių inspekcijos informacija dėl muitų ir kitų mokesčių prekėms pagal jų kodus</w:t>
            </w:r>
            <w:r w:rsidR="00A84959" w:rsidRPr="0016542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E7ABE7" w14:textId="2424F0DA" w:rsidR="00A01210" w:rsidRPr="00165425" w:rsidRDefault="00931B78" w:rsidP="00270E9A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r w:rsidRPr="00165425"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  <w:t>https://shaarolami-query.customs.mof.gov.il/CustomspilotWeb/en/CustomsBook/Import/CustomsTaarifEntry</w:t>
            </w:r>
          </w:p>
        </w:tc>
      </w:tr>
      <w:tr w:rsidR="00CD49C4" w:rsidRPr="003E6802" w14:paraId="45FDF51E" w14:textId="77777777" w:rsidTr="00490F62">
        <w:trPr>
          <w:trHeight w:val="190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D3819" w14:textId="5A0D5D18" w:rsidR="00CD49C4" w:rsidRPr="00165425" w:rsidRDefault="00CD49C4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24"/>
                <w:szCs w:val="24"/>
              </w:rPr>
            </w:pPr>
            <w:bookmarkStart w:id="1" w:name="_Hlk150413231"/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>Bendradarbiavimui MTEPI srityse aktuali informacija: mokslas (R&amp;D), inovacijos, gyvybės mokslai</w:t>
            </w:r>
            <w:r w:rsidRPr="00165425">
              <w:rPr>
                <w:rFonts w:ascii="Arial Narrow" w:hAnsi="Arial Narrow" w:cs="Arial"/>
                <w:noProof/>
                <w:sz w:val="24"/>
                <w:szCs w:val="24"/>
              </w:rPr>
              <w:t xml:space="preserve"> </w:t>
            </w:r>
          </w:p>
        </w:tc>
      </w:tr>
      <w:tr w:rsidR="00CD49C4" w:rsidRPr="003E6802" w14:paraId="7C8837CF" w14:textId="77777777" w:rsidTr="00165425">
        <w:trPr>
          <w:trHeight w:val="52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1582A" w14:textId="77777777" w:rsidR="00CD49C4" w:rsidRPr="00165425" w:rsidRDefault="00CD49C4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01C0C" w14:textId="6CA94A61" w:rsidR="00CD49C4" w:rsidRPr="00165425" w:rsidRDefault="000C6305" w:rsidP="00270E9A">
            <w:pPr>
              <w:spacing w:after="0"/>
              <w:jc w:val="both"/>
              <w:rPr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Pagrindinės Izraelio gyvybės mokslų institucijos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7F254" w14:textId="35CC98E4" w:rsidR="00CD49C4" w:rsidRPr="008119CA" w:rsidRDefault="000C6305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1" w:history="1">
              <w:r w:rsidRPr="008119CA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https://www.iati.co.il/iati-members.php</w:t>
              </w:r>
            </w:hyperlink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CD49C4" w:rsidRPr="003E6802" w14:paraId="38E25723" w14:textId="77777777" w:rsidTr="00490F62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BBF3B7" w14:textId="1A4FA17A" w:rsidR="00DC66D0" w:rsidRPr="00165425" w:rsidRDefault="00AA665E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10-09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819BB4" w14:textId="006DF45B" w:rsidR="005859AF" w:rsidRPr="00165425" w:rsidRDefault="00AA665E" w:rsidP="00AA665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AA665E">
              <w:rPr>
                <w:rFonts w:ascii="Arial Narrow" w:hAnsi="Arial Narrow" w:cs="Arial"/>
                <w:sz w:val="24"/>
                <w:szCs w:val="24"/>
              </w:rPr>
              <w:t>Veicmano</w:t>
            </w:r>
            <w:proofErr w:type="spellEnd"/>
            <w:r w:rsidRPr="00AA665E">
              <w:rPr>
                <w:rFonts w:ascii="Arial Narrow" w:hAnsi="Arial Narrow" w:cs="Arial"/>
                <w:sz w:val="24"/>
                <w:szCs w:val="24"/>
              </w:rPr>
              <w:t xml:space="preserve"> mokslo instituto mokslininkai sukūrė </w:t>
            </w:r>
            <w:r w:rsidR="008119CA">
              <w:rPr>
                <w:rFonts w:ascii="Arial Narrow" w:hAnsi="Arial Narrow" w:cs="Arial"/>
                <w:sz w:val="24"/>
                <w:szCs w:val="24"/>
              </w:rPr>
              <w:t xml:space="preserve">lengvai besiskaidantį </w:t>
            </w:r>
            <w:r w:rsidRPr="00AA665E">
              <w:rPr>
                <w:rFonts w:ascii="Arial Narrow" w:hAnsi="Arial Narrow" w:cs="Arial"/>
                <w:sz w:val="24"/>
                <w:szCs w:val="24"/>
              </w:rPr>
              <w:t>plastiką. Ši medžiaga yra pigi, tvirta ir paprastai paruošiama.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F3BB4" w14:textId="7E27B556" w:rsidR="00DC66D0" w:rsidRPr="008119CA" w:rsidRDefault="00AA665E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https://nocamels.com/2024/10/weizmann-researchers-create-biodegradable-composite-plastic/</w:t>
            </w:r>
          </w:p>
        </w:tc>
      </w:tr>
      <w:tr w:rsidR="00751ECA" w:rsidRPr="003E6802" w14:paraId="2D34715A" w14:textId="77777777" w:rsidTr="00490F62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92641" w14:textId="1F969E4C" w:rsidR="00751ECA" w:rsidRPr="00165425" w:rsidRDefault="00817022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10-11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2D7184" w14:textId="49D73BB3" w:rsidR="00751ECA" w:rsidRPr="00165425" w:rsidRDefault="00817022" w:rsidP="0081702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17022">
              <w:rPr>
                <w:rFonts w:ascii="Arial Narrow" w:hAnsi="Arial Narrow" w:cs="Arial"/>
                <w:sz w:val="24"/>
                <w:szCs w:val="24"/>
              </w:rPr>
              <w:t>Izraelio farmacijos bendrovė „</w:t>
            </w:r>
            <w:proofErr w:type="spellStart"/>
            <w:r w:rsidRPr="00817022">
              <w:rPr>
                <w:rFonts w:ascii="Arial Narrow" w:hAnsi="Arial Narrow" w:cs="Arial"/>
                <w:sz w:val="24"/>
                <w:szCs w:val="24"/>
              </w:rPr>
              <w:t>Teva</w:t>
            </w:r>
            <w:proofErr w:type="spellEnd"/>
            <w:r w:rsidRPr="00817022">
              <w:rPr>
                <w:rFonts w:ascii="Arial Narrow" w:hAnsi="Arial Narrow" w:cs="Arial"/>
                <w:sz w:val="24"/>
                <w:szCs w:val="24"/>
              </w:rPr>
              <w:t>“ sumokės 450 mln. JAV dolerių dėl savo pagrindinio vaisto „</w:t>
            </w:r>
            <w:proofErr w:type="spellStart"/>
            <w:r w:rsidRPr="00817022">
              <w:rPr>
                <w:rFonts w:ascii="Arial Narrow" w:hAnsi="Arial Narrow" w:cs="Arial"/>
                <w:sz w:val="24"/>
                <w:szCs w:val="24"/>
              </w:rPr>
              <w:t>Copaxone</w:t>
            </w:r>
            <w:proofErr w:type="spellEnd"/>
            <w:r w:rsidRPr="00817022">
              <w:rPr>
                <w:rFonts w:ascii="Arial Narrow" w:hAnsi="Arial Narrow" w:cs="Arial"/>
                <w:sz w:val="24"/>
                <w:szCs w:val="24"/>
              </w:rPr>
              <w:t xml:space="preserve">“, skirto išsėtinei sklerozei gydyti, </w:t>
            </w:r>
            <w:r w:rsidR="008119CA">
              <w:rPr>
                <w:rFonts w:ascii="Arial Narrow" w:hAnsi="Arial Narrow" w:cs="Arial"/>
                <w:sz w:val="24"/>
                <w:szCs w:val="24"/>
              </w:rPr>
              <w:t>nepagrįstos kainodaros</w:t>
            </w:r>
            <w:r w:rsidRPr="00817022">
              <w:rPr>
                <w:rFonts w:ascii="Arial Narrow" w:hAnsi="Arial Narrow" w:cs="Arial"/>
                <w:sz w:val="24"/>
                <w:szCs w:val="24"/>
              </w:rPr>
              <w:t>. Per pastaruosius du dešimtmečius šis vaistas atnešė milijardines pajamas.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68AFFE" w14:textId="2E0CB8E7" w:rsidR="00751ECA" w:rsidRPr="008119CA" w:rsidRDefault="00817022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https://www.calcalistech.com/ctechnews/article/sjranduk1l</w:t>
            </w:r>
          </w:p>
        </w:tc>
      </w:tr>
      <w:tr w:rsidR="00EA1650" w:rsidRPr="003E6802" w14:paraId="6E0F0D8E" w14:textId="77777777" w:rsidTr="00490F62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9B5224" w14:textId="63280057" w:rsidR="00EA1650" w:rsidRPr="00165425" w:rsidRDefault="005171B3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10-09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6A2B1" w14:textId="6CAB6F2D" w:rsidR="005171B3" w:rsidRPr="005171B3" w:rsidRDefault="005171B3" w:rsidP="00A450F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71B3">
              <w:rPr>
                <w:rFonts w:ascii="Arial Narrow" w:hAnsi="Arial Narrow" w:cs="Arial"/>
                <w:sz w:val="24"/>
                <w:szCs w:val="24"/>
              </w:rPr>
              <w:t>Izraelio lazerinė gynybos sistema artėja prie operacin</w:t>
            </w:r>
            <w:r w:rsidR="002A4015">
              <w:rPr>
                <w:rFonts w:ascii="Arial Narrow" w:hAnsi="Arial Narrow" w:cs="Arial"/>
                <w:sz w:val="24"/>
                <w:szCs w:val="24"/>
              </w:rPr>
              <w:t>ės</w:t>
            </w:r>
            <w:r w:rsidRPr="005171B3">
              <w:rPr>
                <w:rFonts w:ascii="Arial Narrow" w:hAnsi="Arial Narrow" w:cs="Arial"/>
                <w:sz w:val="24"/>
                <w:szCs w:val="24"/>
              </w:rPr>
              <w:t xml:space="preserve"> parengties</w:t>
            </w:r>
            <w:r w:rsidR="002A4015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5171B3">
              <w:rPr>
                <w:rFonts w:ascii="Arial Narrow" w:hAnsi="Arial Narrow" w:cs="Arial"/>
                <w:sz w:val="24"/>
                <w:szCs w:val="24"/>
              </w:rPr>
              <w:t xml:space="preserve"> Tikimasi, kad sistema pradės veikti per kelis mėnesius ir reikšmingai supaprastins raketų bei </w:t>
            </w:r>
            <w:r w:rsidR="002A4015">
              <w:rPr>
                <w:rFonts w:ascii="Arial Narrow" w:hAnsi="Arial Narrow" w:cs="Arial"/>
                <w:sz w:val="24"/>
                <w:szCs w:val="24"/>
              </w:rPr>
              <w:t>UAV</w:t>
            </w:r>
            <w:r w:rsidRPr="005171B3">
              <w:rPr>
                <w:rFonts w:ascii="Arial Narrow" w:hAnsi="Arial Narrow" w:cs="Arial"/>
                <w:sz w:val="24"/>
                <w:szCs w:val="24"/>
              </w:rPr>
              <w:t>, paleidžiamų į Izraelį, perėmimą.</w:t>
            </w:r>
          </w:p>
          <w:p w14:paraId="2CAB06BF" w14:textId="029EAC80" w:rsidR="00EA1650" w:rsidRPr="00165425" w:rsidRDefault="00EA1650" w:rsidP="000644F7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2E94CB" w14:textId="00F807DC" w:rsidR="00EA1650" w:rsidRPr="008119CA" w:rsidRDefault="005171B3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https://www.calcalistech.com/ctechnews/article/syrzyh7kyx</w:t>
            </w:r>
          </w:p>
        </w:tc>
      </w:tr>
      <w:bookmarkEnd w:id="1"/>
      <w:tr w:rsidR="00CD49C4" w:rsidRPr="003E6802" w14:paraId="7E499A1B" w14:textId="77777777" w:rsidTr="00490F62">
        <w:trPr>
          <w:trHeight w:val="402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6578D" w14:textId="77777777" w:rsidR="00CD49C4" w:rsidRPr="00165425" w:rsidRDefault="00CD49C4" w:rsidP="00270E9A">
            <w:pPr>
              <w:spacing w:after="0" w:line="252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sz w:val="24"/>
                <w:szCs w:val="24"/>
              </w:rPr>
              <w:t>Energetika, transportas, aplinka ir klimato kaita, žaliosios technologijos, kibernetinis saugumas</w:t>
            </w:r>
          </w:p>
        </w:tc>
      </w:tr>
      <w:tr w:rsidR="004B6A70" w:rsidRPr="003E6802" w14:paraId="618DACCB" w14:textId="77777777" w:rsidTr="00490F62">
        <w:trPr>
          <w:trHeight w:val="75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DF84D" w14:textId="3A169F2E" w:rsidR="004B6A70" w:rsidRPr="00953A5B" w:rsidRDefault="00A80D54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10-07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B7957" w14:textId="7650E391" w:rsidR="00ED12BF" w:rsidRPr="00165425" w:rsidRDefault="00A80D54" w:rsidP="00A80D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80D54">
              <w:rPr>
                <w:rFonts w:ascii="Arial Narrow" w:hAnsi="Arial Narrow" w:cs="Arial"/>
                <w:sz w:val="24"/>
                <w:szCs w:val="24"/>
              </w:rPr>
              <w:t xml:space="preserve">Izraelio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Transporto ministerija </w:t>
            </w:r>
            <w:r w:rsidRPr="00A80D54">
              <w:rPr>
                <w:rFonts w:ascii="Arial Narrow" w:hAnsi="Arial Narrow" w:cs="Arial"/>
                <w:sz w:val="24"/>
                <w:szCs w:val="24"/>
              </w:rPr>
              <w:t>ruošiasi užtikrinti šviesoforų veikimą, jei kelias dienas nebūtų elektros.</w:t>
            </w:r>
            <w:r w:rsidRPr="00A80D54">
              <w:rPr>
                <w:rFonts w:ascii="Arial Narrow" w:hAnsi="Arial Narrow" w:cs="Arial"/>
                <w:sz w:val="24"/>
                <w:szCs w:val="24"/>
              </w:rPr>
              <w:br/>
            </w:r>
            <w:r w:rsidR="00542F6A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A80D54">
              <w:rPr>
                <w:rFonts w:ascii="Arial Narrow" w:hAnsi="Arial Narrow" w:cs="Arial"/>
                <w:sz w:val="24"/>
                <w:szCs w:val="24"/>
              </w:rPr>
              <w:t>lternatyvi sistema veiktų naudojant gamtinius energijos šaltinius.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AD081" w14:textId="69D01073" w:rsidR="00E712D3" w:rsidRPr="00165425" w:rsidRDefault="00A80D54" w:rsidP="004B6D9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A80D54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https://www.vesty.co.il/main/article/hkcoptbyyg</w:t>
            </w:r>
          </w:p>
        </w:tc>
      </w:tr>
      <w:tr w:rsidR="00815D86" w:rsidRPr="003E6802" w14:paraId="74AE46AE" w14:textId="77777777" w:rsidTr="00490F62">
        <w:trPr>
          <w:trHeight w:val="44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1DACD" w14:textId="7E34EDC6" w:rsidR="00815D86" w:rsidRPr="00165425" w:rsidRDefault="00A450FF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10-14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3BF84" w14:textId="010BD853" w:rsidR="00815D86" w:rsidRPr="00165425" w:rsidRDefault="00A450FF" w:rsidP="00A450F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Planuojama, kad</w:t>
            </w:r>
            <w:r w:rsidRPr="00A450FF">
              <w:rPr>
                <w:rFonts w:ascii="Arial Narrow" w:hAnsi="Arial Narrow" w:cs="Arial"/>
                <w:sz w:val="24"/>
                <w:szCs w:val="24"/>
              </w:rPr>
              <w:t xml:space="preserve"> Tel Avivo lengvojo geležinkelio žalioji linija bus atidaryta vėliau </w:t>
            </w:r>
            <w:r w:rsidR="00542F6A">
              <w:rPr>
                <w:rFonts w:ascii="Arial Narrow" w:hAnsi="Arial Narrow" w:cs="Arial"/>
                <w:sz w:val="24"/>
                <w:szCs w:val="24"/>
              </w:rPr>
              <w:t>nei</w:t>
            </w:r>
            <w:r w:rsidRPr="00A450FF">
              <w:rPr>
                <w:rFonts w:ascii="Arial Narrow" w:hAnsi="Arial Narrow" w:cs="Arial"/>
                <w:sz w:val="24"/>
                <w:szCs w:val="24"/>
              </w:rPr>
              <w:t xml:space="preserve"> 2028 metų pabaig</w:t>
            </w:r>
            <w:r w:rsidR="00542F6A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A450FF">
              <w:rPr>
                <w:rFonts w:ascii="Arial Narrow" w:hAnsi="Arial Narrow" w:cs="Arial"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450FF">
              <w:rPr>
                <w:rFonts w:ascii="Arial Narrow" w:hAnsi="Arial Narrow" w:cs="Arial"/>
                <w:sz w:val="24"/>
                <w:szCs w:val="24"/>
              </w:rPr>
              <w:t xml:space="preserve">Prasidėjus karui, žaliosios linijos atidarymo data buvo nukelta į 2028 metų pabaigą dėl palestiniečių </w:t>
            </w:r>
            <w:r w:rsidR="00542F6A">
              <w:rPr>
                <w:rFonts w:ascii="Arial Narrow" w:hAnsi="Arial Narrow" w:cs="Arial"/>
                <w:sz w:val="24"/>
                <w:szCs w:val="24"/>
              </w:rPr>
              <w:t xml:space="preserve">statybininkų </w:t>
            </w:r>
            <w:r w:rsidRPr="00A450FF">
              <w:rPr>
                <w:rFonts w:ascii="Arial Narrow" w:hAnsi="Arial Narrow" w:cs="Arial"/>
                <w:sz w:val="24"/>
                <w:szCs w:val="24"/>
              </w:rPr>
              <w:t>trūkumo bei sunkumų įvežant užsienio darbuotojus iš Kinijos dėl Užsienio reikalų ministerijos apribojimų.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70B02" w14:textId="092B35FB" w:rsidR="00D27482" w:rsidRPr="00165425" w:rsidRDefault="00A450FF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A450FF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https://en.globes.co.il/en/article-new-nta-ceo-green-line-wont-open-in-2028-1001491922</w:t>
            </w:r>
          </w:p>
        </w:tc>
      </w:tr>
      <w:tr w:rsidR="008119CA" w:rsidRPr="003E6802" w14:paraId="15574CE4" w14:textId="77777777" w:rsidTr="00490F62">
        <w:trPr>
          <w:trHeight w:val="44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E0E44" w14:textId="6D7DE280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10-28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D603D9" w14:textId="1A1C1C99" w:rsidR="008119CA" w:rsidRPr="00165425" w:rsidRDefault="008119CA" w:rsidP="00542F6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C75025">
              <w:rPr>
                <w:rFonts w:ascii="Arial Narrow" w:hAnsi="Arial Narrow" w:cs="Arial"/>
                <w:sz w:val="24"/>
                <w:szCs w:val="24"/>
              </w:rPr>
              <w:t>Ben</w:t>
            </w:r>
            <w:proofErr w:type="spellEnd"/>
            <w:r w:rsidRPr="00C750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75025">
              <w:rPr>
                <w:rFonts w:ascii="Arial Narrow" w:hAnsi="Arial Narrow" w:cs="Arial"/>
                <w:sz w:val="24"/>
                <w:szCs w:val="24"/>
              </w:rPr>
              <w:t>Guriono</w:t>
            </w:r>
            <w:proofErr w:type="spellEnd"/>
            <w:r w:rsidRPr="00C75025">
              <w:rPr>
                <w:rFonts w:ascii="Arial Narrow" w:hAnsi="Arial Narrow" w:cs="Arial"/>
                <w:sz w:val="24"/>
                <w:szCs w:val="24"/>
              </w:rPr>
              <w:t xml:space="preserve"> oro uosto 1-asis terminalas bus uždarytas iki 2025 m. kovo pabaigos.</w:t>
            </w:r>
            <w:r w:rsidR="00542F6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75025">
              <w:rPr>
                <w:rFonts w:ascii="Arial Narrow" w:hAnsi="Arial Narrow" w:cs="Arial"/>
                <w:sz w:val="24"/>
                <w:szCs w:val="24"/>
              </w:rPr>
              <w:t>Šis uždarymas susijęs su tuo, kad trys pagrindinės mažų sąnaudų oro linijos paskelbė apie ilgalaikius skrydžių į Izraelį atšaukimus.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5E57B3" w14:textId="410402A8" w:rsidR="008119CA" w:rsidRPr="00165425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https://en.globes.co.il/en/article-terminal-1-closes-as-low-cost-airlines-stay-away-1001492556#utm_source=RSS</w:t>
            </w:r>
          </w:p>
        </w:tc>
      </w:tr>
      <w:tr w:rsidR="008119CA" w:rsidRPr="003E6802" w14:paraId="54F0700F" w14:textId="77777777" w:rsidTr="00490F62">
        <w:trPr>
          <w:trHeight w:val="41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33761" w14:textId="77777777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b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>Startuoliai, fintech, informacinės ir ryšių technologijos, inžinerija ir kt. technologijos</w:t>
            </w:r>
          </w:p>
        </w:tc>
      </w:tr>
      <w:tr w:rsidR="008119CA" w:rsidRPr="003E6802" w14:paraId="18F51B6B" w14:textId="77777777" w:rsidTr="00490F62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BD37A" w14:textId="77777777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AC916A" w14:textId="3DDF5EEC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 xml:space="preserve">Informacija apie Izraelio </w:t>
            </w:r>
            <w:proofErr w:type="spellStart"/>
            <w:r w:rsidRPr="00165425">
              <w:rPr>
                <w:rFonts w:ascii="Arial Narrow" w:hAnsi="Arial Narrow" w:cs="Arial"/>
                <w:sz w:val="24"/>
                <w:szCs w:val="24"/>
              </w:rPr>
              <w:t>startuolių</w:t>
            </w:r>
            <w:proofErr w:type="spellEnd"/>
            <w:r w:rsidRPr="00165425">
              <w:rPr>
                <w:rFonts w:ascii="Arial Narrow" w:hAnsi="Arial Narrow" w:cs="Arial"/>
                <w:sz w:val="24"/>
                <w:szCs w:val="24"/>
              </w:rPr>
              <w:t xml:space="preserve"> ekosistemą (</w:t>
            </w:r>
            <w:proofErr w:type="spellStart"/>
            <w:r w:rsidRPr="00165425">
              <w:rPr>
                <w:rFonts w:ascii="Arial Narrow" w:hAnsi="Arial Narrow" w:cs="Arial"/>
                <w:sz w:val="24"/>
                <w:szCs w:val="24"/>
              </w:rPr>
              <w:t>startuoliai</w:t>
            </w:r>
            <w:proofErr w:type="spellEnd"/>
            <w:r w:rsidRPr="00165425">
              <w:rPr>
                <w:rFonts w:ascii="Arial Narrow" w:hAnsi="Arial Narrow" w:cs="Arial"/>
                <w:sz w:val="24"/>
                <w:szCs w:val="24"/>
              </w:rPr>
              <w:t>, investuotojai, artimiausi renginiai ir kitos naujienos).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535BCB" w14:textId="5BDE2D46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2" w:history="1">
              <w:r w:rsidRPr="008119CA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https://finder.startupnationcentral.org/</w:t>
              </w:r>
            </w:hyperlink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8119CA" w:rsidRPr="003E6802" w14:paraId="46C8C861" w14:textId="77777777" w:rsidTr="00490F62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C3AFBB" w14:textId="63E65A94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165425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17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39964A" w14:textId="746DC8D9" w:rsidR="008119CA" w:rsidRPr="00165425" w:rsidRDefault="008119CA" w:rsidP="00E1091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8622D">
              <w:rPr>
                <w:rFonts w:ascii="Arial Narrow" w:hAnsi="Arial Narrow" w:cs="Arial"/>
                <w:sz w:val="24"/>
                <w:szCs w:val="24"/>
              </w:rPr>
              <w:t>Izraelio kibernetinio saugumo bendrovė „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Cyera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>“ šiandien pranešė, kad įsigyja Izraelio įmonę „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Trail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Security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 xml:space="preserve">“ – 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startuolį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>, dirbantį panašioje duomenų bazių apsaugos srityje. „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Cyera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>“ teigimu, už „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Trail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Security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>“ ji sumokės 162 mln. JAV dolerių</w:t>
            </w:r>
            <w:r w:rsidR="002A401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476A60" w14:textId="11FC5486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https://en.globes.co.il/en/article-cyera-buys-israeli-cybersecurity-co-trail-security-1001492078</w:t>
            </w:r>
          </w:p>
        </w:tc>
      </w:tr>
      <w:tr w:rsidR="008119CA" w:rsidRPr="003E6802" w14:paraId="5A1E5271" w14:textId="77777777" w:rsidTr="00490F62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F329EB" w14:textId="0136DA89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10-28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C14EE" w14:textId="5B0B5BEC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2304">
              <w:rPr>
                <w:rFonts w:ascii="Arial Narrow" w:hAnsi="Arial Narrow" w:cs="Arial"/>
                <w:sz w:val="24"/>
                <w:szCs w:val="24"/>
              </w:rPr>
              <w:t>Izraelio gynybos ministerij</w:t>
            </w:r>
            <w:r w:rsidR="00E10912">
              <w:rPr>
                <w:rFonts w:ascii="Arial Narrow" w:hAnsi="Arial Narrow" w:cs="Arial"/>
                <w:sz w:val="24"/>
                <w:szCs w:val="24"/>
              </w:rPr>
              <w:t xml:space="preserve">a </w:t>
            </w:r>
            <w:r w:rsidRPr="00A22304">
              <w:rPr>
                <w:rFonts w:ascii="Arial Narrow" w:hAnsi="Arial Narrow" w:cs="Arial"/>
                <w:sz w:val="24"/>
                <w:szCs w:val="24"/>
              </w:rPr>
              <w:t>pasirašė 2 mlrd. NIS vertės užsakymą, skirtą išplėsti serijinę „</w:t>
            </w:r>
            <w:proofErr w:type="spellStart"/>
            <w:r w:rsidRPr="00A22304">
              <w:rPr>
                <w:rFonts w:ascii="Arial Narrow" w:hAnsi="Arial Narrow" w:cs="Arial"/>
                <w:sz w:val="24"/>
                <w:szCs w:val="24"/>
              </w:rPr>
              <w:t>Iron</w:t>
            </w:r>
            <w:proofErr w:type="spellEnd"/>
            <w:r w:rsidRPr="00A2230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A22304">
              <w:rPr>
                <w:rFonts w:ascii="Arial Narrow" w:hAnsi="Arial Narrow" w:cs="Arial"/>
                <w:sz w:val="24"/>
                <w:szCs w:val="24"/>
              </w:rPr>
              <w:t>Beam</w:t>
            </w:r>
            <w:proofErr w:type="spellEnd"/>
            <w:r w:rsidRPr="00A22304">
              <w:rPr>
                <w:rFonts w:ascii="Arial Narrow" w:hAnsi="Arial Narrow" w:cs="Arial"/>
                <w:sz w:val="24"/>
                <w:szCs w:val="24"/>
              </w:rPr>
              <w:t xml:space="preserve">“ – pirmosios Izraelio sukurtos lazerinės perėmimo sistemos – gamybą. 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BD244" w14:textId="59E7C21D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3" w:history="1">
              <w:r w:rsidRPr="008119CA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https://en.globes.co.il/en/article-defense-ministry-signs-nis-2b-laser-defense-systems-deal-1001492483</w:t>
              </w:r>
            </w:hyperlink>
            <w:r w:rsidRPr="008119C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119CA" w:rsidRPr="003E6802" w14:paraId="6B3F84ED" w14:textId="77777777" w:rsidTr="00490F62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6484BA" w14:textId="18E3D331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10-28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81E55" w14:textId="21700B3F" w:rsidR="008119CA" w:rsidRPr="007753C8" w:rsidRDefault="008119CA" w:rsidP="00E1091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53C8">
              <w:rPr>
                <w:rFonts w:ascii="Arial Narrow" w:hAnsi="Arial Narrow" w:cs="Arial"/>
              </w:rPr>
              <w:t xml:space="preserve">Izraelio </w:t>
            </w:r>
            <w:proofErr w:type="spellStart"/>
            <w:r>
              <w:rPr>
                <w:rFonts w:ascii="Arial Narrow" w:hAnsi="Arial Narrow" w:cs="Arial"/>
              </w:rPr>
              <w:t>high-tech</w:t>
            </w:r>
            <w:proofErr w:type="spellEnd"/>
            <w:r w:rsidRPr="007753C8">
              <w:rPr>
                <w:rFonts w:ascii="Arial Narrow" w:hAnsi="Arial Narrow" w:cs="Arial"/>
              </w:rPr>
              <w:t xml:space="preserve"> susiduria su didėjančiais sunkumais dėl </w:t>
            </w:r>
            <w:r w:rsidR="00E10912">
              <w:rPr>
                <w:rFonts w:ascii="Arial Narrow" w:hAnsi="Arial Narrow" w:cs="Arial"/>
              </w:rPr>
              <w:t xml:space="preserve">skrydžių stabdymo. </w:t>
            </w:r>
            <w:r w:rsidRPr="007753C8">
              <w:rPr>
                <w:rFonts w:ascii="Arial Narrow" w:hAnsi="Arial Narrow" w:cs="Arial"/>
                <w:sz w:val="24"/>
                <w:szCs w:val="24"/>
              </w:rPr>
              <w:t>Izraelio aukštųjų technologijų pramonė labai priklauso nuo užsienio rinkų, ypač JAV, kur dauguma technologijų įmonių vykdo pagrindinius pardavimus.</w:t>
            </w:r>
          </w:p>
          <w:p w14:paraId="4944B487" w14:textId="4D20A9FA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E7A87" w14:textId="2625467C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https://www.calcalistech.com/ctechnews/article/b1diwt3e1e</w:t>
            </w:r>
          </w:p>
        </w:tc>
      </w:tr>
      <w:tr w:rsidR="008119CA" w:rsidRPr="003E6802" w14:paraId="4C6A9718" w14:textId="77777777" w:rsidTr="00490F62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DD1133" w14:textId="0AE34121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10-27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97FE8" w14:textId="684FA51F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C5E95">
              <w:rPr>
                <w:rFonts w:ascii="Arial Narrow" w:hAnsi="Arial Narrow" w:cs="Arial"/>
                <w:sz w:val="24"/>
                <w:szCs w:val="24"/>
              </w:rPr>
              <w:t>Izraelio išmaniųjų telefonų pagrindu veikiančių vaikščiojimo analizės technologijų bendrovė „</w:t>
            </w:r>
            <w:proofErr w:type="spellStart"/>
            <w:r w:rsidRPr="008C5E95">
              <w:rPr>
                <w:rFonts w:ascii="Arial Narrow" w:hAnsi="Arial Narrow" w:cs="Arial"/>
                <w:sz w:val="24"/>
                <w:szCs w:val="24"/>
              </w:rPr>
              <w:t>OneStep</w:t>
            </w:r>
            <w:proofErr w:type="spellEnd"/>
            <w:r w:rsidRPr="008C5E95">
              <w:rPr>
                <w:rFonts w:ascii="Arial Narrow" w:hAnsi="Arial Narrow" w:cs="Arial"/>
                <w:sz w:val="24"/>
                <w:szCs w:val="24"/>
              </w:rPr>
              <w:t>“ užbaigė 36 mln. JAV dolerių finansavimo etapą. Bendrovė stebi žmogaus eiseną kaip svarbų sveikatos rodiklį, padedantį suprasti ir gerinti bendrą sveikatos būklę.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DCD1D4" w14:textId="000C26D4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https://en.globes.co.il/en/article-walk-quality-monitoring-co-onestep-raises-36m-1001492426</w:t>
            </w:r>
          </w:p>
        </w:tc>
      </w:tr>
      <w:tr w:rsidR="008119CA" w:rsidRPr="003E6802" w14:paraId="5C26BBAD" w14:textId="77777777" w:rsidTr="00490F62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AC932C" w14:textId="6FF697D4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10-28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790262" w14:textId="527E89CD" w:rsidR="008119CA" w:rsidRPr="00C75025" w:rsidRDefault="008119CA" w:rsidP="003B716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5025">
              <w:rPr>
                <w:rFonts w:ascii="Arial Narrow" w:hAnsi="Arial Narrow" w:cs="Arial"/>
                <w:sz w:val="24"/>
                <w:szCs w:val="24"/>
              </w:rPr>
              <w:t xml:space="preserve">Izraelio </w:t>
            </w:r>
            <w:proofErr w:type="spellStart"/>
            <w:r w:rsidRPr="00C75025">
              <w:rPr>
                <w:rFonts w:ascii="Arial Narrow" w:hAnsi="Arial Narrow" w:cs="Arial"/>
                <w:sz w:val="24"/>
                <w:szCs w:val="24"/>
              </w:rPr>
              <w:t>startuolis</w:t>
            </w:r>
            <w:proofErr w:type="spellEnd"/>
            <w:r w:rsidRPr="00C75025">
              <w:rPr>
                <w:rFonts w:ascii="Arial Narrow" w:hAnsi="Arial Narrow" w:cs="Arial"/>
                <w:sz w:val="24"/>
                <w:szCs w:val="24"/>
              </w:rPr>
              <w:t xml:space="preserve"> „R2 </w:t>
            </w:r>
            <w:proofErr w:type="spellStart"/>
            <w:r w:rsidRPr="00C75025">
              <w:rPr>
                <w:rFonts w:ascii="Arial Narrow" w:hAnsi="Arial Narrow" w:cs="Arial"/>
                <w:sz w:val="24"/>
                <w:szCs w:val="24"/>
              </w:rPr>
              <w:t>Wireless</w:t>
            </w:r>
            <w:proofErr w:type="spellEnd"/>
            <w:r w:rsidRPr="00C75025">
              <w:rPr>
                <w:rFonts w:ascii="Arial Narrow" w:hAnsi="Arial Narrow" w:cs="Arial"/>
                <w:sz w:val="24"/>
                <w:szCs w:val="24"/>
              </w:rPr>
              <w:t xml:space="preserve">“ kuria technologinį sprendimą </w:t>
            </w:r>
            <w:r w:rsidR="003B7161">
              <w:rPr>
                <w:rFonts w:ascii="Arial Narrow" w:hAnsi="Arial Narrow" w:cs="Arial"/>
                <w:sz w:val="24"/>
                <w:szCs w:val="24"/>
              </w:rPr>
              <w:t>dronų</w:t>
            </w:r>
            <w:r w:rsidRPr="00C75025">
              <w:rPr>
                <w:rFonts w:ascii="Arial Narrow" w:hAnsi="Arial Narrow" w:cs="Arial"/>
                <w:sz w:val="24"/>
                <w:szCs w:val="24"/>
              </w:rPr>
              <w:t xml:space="preserve"> grėsmei neutralizuoti. Ši sistema, naudodama algoritmus, realiuoju laiku aptinka, klasifikuoja, nustato vietą ir seka bet kokią signalą perduodančią skraidančią grėsmę</w:t>
            </w:r>
            <w:r w:rsidR="00492CE4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7F96BC0C" w14:textId="5C982A59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B919FC" w14:textId="29DB2427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https://www.timesofisrael.com/israeli-startup-says-it-can-help-detect-deadly-terror-drones-with-smart-signal-tech/</w:t>
            </w:r>
          </w:p>
        </w:tc>
      </w:tr>
      <w:tr w:rsidR="008119CA" w:rsidRPr="003E6802" w14:paraId="75AAA985" w14:textId="77777777" w:rsidTr="00490F62">
        <w:trPr>
          <w:trHeight w:val="190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C1E63E" w14:textId="706D41AA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Turizmo sektoriui aktuali informacija</w:t>
            </w:r>
          </w:p>
        </w:tc>
      </w:tr>
      <w:tr w:rsidR="008119CA" w:rsidRPr="003F7131" w14:paraId="5755677D" w14:textId="77777777" w:rsidTr="00165425">
        <w:trPr>
          <w:trHeight w:val="138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8D20DC" w14:textId="2B25FE21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10-15</w:t>
            </w:r>
          </w:p>
        </w:tc>
        <w:tc>
          <w:tcPr>
            <w:tcW w:w="11879" w:type="dxa"/>
            <w:shd w:val="clear" w:color="auto" w:fill="auto"/>
          </w:tcPr>
          <w:p w14:paraId="4112C7DC" w14:textId="10D9B1F2" w:rsidR="008119CA" w:rsidRPr="0038622D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8622D">
              <w:rPr>
                <w:rFonts w:ascii="Arial Narrow" w:hAnsi="Arial Narrow" w:cs="Arial"/>
                <w:sz w:val="24"/>
                <w:szCs w:val="24"/>
              </w:rPr>
              <w:t>Pirmą kartą nuo veiklos pradžios Izraelyje pigių skrydžių bendrovė „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Wizz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8622D">
              <w:rPr>
                <w:rFonts w:ascii="Arial Narrow" w:hAnsi="Arial Narrow" w:cs="Arial"/>
                <w:sz w:val="24"/>
                <w:szCs w:val="24"/>
              </w:rPr>
              <w:t>Air</w:t>
            </w:r>
            <w:proofErr w:type="spellEnd"/>
            <w:r w:rsidRPr="0038622D">
              <w:rPr>
                <w:rFonts w:ascii="Arial Narrow" w:hAnsi="Arial Narrow" w:cs="Arial"/>
                <w:sz w:val="24"/>
                <w:szCs w:val="24"/>
              </w:rPr>
              <w:t xml:space="preserve">“ paskelbė apie ilgalaikį visų skrydžių atšaukimą iki 2025 m. sausio vidurio. </w:t>
            </w:r>
          </w:p>
          <w:p w14:paraId="2F363AB8" w14:textId="172DC00D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7771CB" w14:textId="56E979D5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4" w:history="1">
              <w:r w:rsidRPr="008119CA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https://en.globes.co.il/en/article-wizz-air-cancels-all-israel-flights-until-january-2025-1001491951</w:t>
              </w:r>
            </w:hyperlink>
            <w:r w:rsidRPr="008119C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119CA" w:rsidRPr="003F7131" w14:paraId="7ED741AE" w14:textId="77777777" w:rsidTr="00490F62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6422D" w14:textId="1FFC98FE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10-13</w:t>
            </w:r>
          </w:p>
        </w:tc>
        <w:tc>
          <w:tcPr>
            <w:tcW w:w="11879" w:type="dxa"/>
            <w:shd w:val="clear" w:color="auto" w:fill="auto"/>
          </w:tcPr>
          <w:p w14:paraId="3C95581E" w14:textId="0A8C3D80" w:rsidR="008119CA" w:rsidRPr="00165425" w:rsidRDefault="008119CA" w:rsidP="00492CE4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A665E">
              <w:rPr>
                <w:rFonts w:ascii="Arial Narrow" w:hAnsi="Arial Narrow" w:cs="Arial"/>
                <w:sz w:val="24"/>
                <w:szCs w:val="24"/>
              </w:rPr>
              <w:t>Europos oro linijos nenoriai atnaujina skrydžius į Tel Avivą, nes draudimo bendrovės atsisako suteikti draudimo apsaugą arba taiko dideles įmokas.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25157" w14:textId="05E879EB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https://en.globes.co.il/en/article-despite-eu-green-light-european-airlines-stay-away-</w:t>
            </w: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lastRenderedPageBreak/>
              <w:t>from-israel-1001491739#utm_source=RSS</w:t>
            </w:r>
          </w:p>
        </w:tc>
      </w:tr>
      <w:tr w:rsidR="008119CA" w:rsidRPr="003F7131" w14:paraId="652A711A" w14:textId="77777777" w:rsidTr="00490F62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6A7576" w14:textId="053D49F3" w:rsidR="008119CA" w:rsidRPr="00817022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10-16</w:t>
            </w:r>
          </w:p>
        </w:tc>
        <w:tc>
          <w:tcPr>
            <w:tcW w:w="11879" w:type="dxa"/>
            <w:shd w:val="clear" w:color="auto" w:fill="auto"/>
          </w:tcPr>
          <w:p w14:paraId="02701216" w14:textId="1CB7D1CF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53A5B">
              <w:rPr>
                <w:rFonts w:ascii="Arial Narrow" w:hAnsi="Arial Narrow" w:cs="Arial"/>
                <w:sz w:val="24"/>
                <w:szCs w:val="24"/>
              </w:rPr>
              <w:t>Izraelio oro linijų bendrovės „</w:t>
            </w:r>
            <w:proofErr w:type="spellStart"/>
            <w:r w:rsidRPr="00953A5B">
              <w:rPr>
                <w:rFonts w:ascii="Arial Narrow" w:hAnsi="Arial Narrow" w:cs="Arial"/>
                <w:sz w:val="24"/>
                <w:szCs w:val="24"/>
              </w:rPr>
              <w:t>El</w:t>
            </w:r>
            <w:proofErr w:type="spellEnd"/>
            <w:r w:rsidRPr="00953A5B">
              <w:rPr>
                <w:rFonts w:ascii="Arial Narrow" w:hAnsi="Arial Narrow" w:cs="Arial"/>
                <w:sz w:val="24"/>
                <w:szCs w:val="24"/>
              </w:rPr>
              <w:t xml:space="preserve"> Al“ neseniai gautas netikėtas pelnas dėl užsienio oro linijų skrydžių į šalį sustabdymo tapo plačių diskusijų tema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53A5B">
              <w:rPr>
                <w:rFonts w:ascii="Arial Narrow" w:hAnsi="Arial Narrow" w:cs="Arial"/>
                <w:sz w:val="24"/>
                <w:szCs w:val="24"/>
              </w:rPr>
              <w:t>Izraelyje.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53A5B">
              <w:rPr>
                <w:rFonts w:ascii="Arial Narrow" w:hAnsi="Arial Narrow" w:cs="Arial"/>
                <w:sz w:val="24"/>
                <w:szCs w:val="24"/>
              </w:rPr>
              <w:t>Įmonės dominavimas kelionėse į ir iš Izraelio</w:t>
            </w:r>
            <w:r w:rsidR="00BA77C2">
              <w:rPr>
                <w:rFonts w:ascii="Arial Narrow" w:hAnsi="Arial Narrow" w:cs="Arial"/>
                <w:sz w:val="24"/>
                <w:szCs w:val="24"/>
              </w:rPr>
              <w:t xml:space="preserve"> kompanijos </w:t>
            </w:r>
            <w:r w:rsidRPr="00953A5B">
              <w:rPr>
                <w:rFonts w:ascii="Arial Narrow" w:hAnsi="Arial Narrow" w:cs="Arial"/>
                <w:sz w:val="24"/>
                <w:szCs w:val="24"/>
              </w:rPr>
              <w:t xml:space="preserve">pagerino finansinius rezultatus ir padidino kontroliuojančiojo akcininko </w:t>
            </w:r>
            <w:proofErr w:type="spellStart"/>
            <w:r w:rsidRPr="00953A5B">
              <w:rPr>
                <w:rFonts w:ascii="Arial Narrow" w:hAnsi="Arial Narrow" w:cs="Arial"/>
                <w:sz w:val="24"/>
                <w:szCs w:val="24"/>
              </w:rPr>
              <w:t>Kenny</w:t>
            </w:r>
            <w:proofErr w:type="spellEnd"/>
            <w:r w:rsidRPr="00953A5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53A5B">
              <w:rPr>
                <w:rFonts w:ascii="Arial Narrow" w:hAnsi="Arial Narrow" w:cs="Arial"/>
                <w:sz w:val="24"/>
                <w:szCs w:val="24"/>
              </w:rPr>
              <w:t>Rozenbergo</w:t>
            </w:r>
            <w:proofErr w:type="spellEnd"/>
            <w:r w:rsidRPr="00953A5B">
              <w:rPr>
                <w:rFonts w:ascii="Arial Narrow" w:hAnsi="Arial Narrow" w:cs="Arial"/>
                <w:sz w:val="24"/>
                <w:szCs w:val="24"/>
              </w:rPr>
              <w:t xml:space="preserve"> (48,8 %) turto vertę apie 1 mlrd. 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728A25" w14:textId="65F4A3AF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https://www.ynetnews.com/business/article/hknch8py1x</w:t>
            </w:r>
          </w:p>
        </w:tc>
      </w:tr>
      <w:tr w:rsidR="008119CA" w:rsidRPr="003E6802" w14:paraId="628963DB" w14:textId="77777777" w:rsidTr="00490F62">
        <w:trPr>
          <w:trHeight w:val="428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9E860D" w14:textId="2BF8DB32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b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 xml:space="preserve">Bendra ekonominė informacija </w:t>
            </w:r>
          </w:p>
        </w:tc>
      </w:tr>
      <w:tr w:rsidR="008119CA" w:rsidRPr="003E6802" w14:paraId="10032C08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28268F" w14:textId="6E40A1E9" w:rsidR="008119CA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10-13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BFE1C" w14:textId="52F8A3BA" w:rsidR="008119CA" w:rsidRPr="00165425" w:rsidRDefault="008119CA" w:rsidP="00492CE4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47C68">
              <w:rPr>
                <w:rFonts w:ascii="Arial Narrow" w:hAnsi="Arial Narrow" w:cs="Arial"/>
                <w:sz w:val="24"/>
                <w:szCs w:val="24"/>
              </w:rPr>
              <w:t>Deficitas ir toliau tolsta nuo vyriausybės patvirtinto 2024 m. biudžeto 6,6 % tikslo.</w:t>
            </w:r>
            <w:r w:rsidR="00492CE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47C68">
              <w:rPr>
                <w:rFonts w:ascii="Arial Narrow" w:hAnsi="Arial Narrow" w:cs="Arial"/>
                <w:sz w:val="24"/>
                <w:szCs w:val="24"/>
              </w:rPr>
              <w:t>Finansų ministerij</w:t>
            </w:r>
            <w:r w:rsidR="00492CE4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847C68">
              <w:rPr>
                <w:rFonts w:ascii="Arial Narrow" w:hAnsi="Arial Narrow" w:cs="Arial"/>
                <w:sz w:val="24"/>
                <w:szCs w:val="24"/>
              </w:rPr>
              <w:t xml:space="preserve"> pranešė, kad šių metų dvylikos mėnesių deficitas iki rugsėjo pabaigos sudarė 8,5 % BVP</w:t>
            </w:r>
            <w:r w:rsidR="00492CE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060ED" w14:textId="268353F3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https://en.globes.co.il/en/article-israels-fiscal-deficit-widens-for-18th-consecutive-month-1001491517</w:t>
            </w:r>
          </w:p>
        </w:tc>
      </w:tr>
      <w:tr w:rsidR="008119CA" w:rsidRPr="003E6802" w14:paraId="6B55878C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7F54E" w14:textId="79513D4D" w:rsidR="008119CA" w:rsidRPr="003E6802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10-21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A97508" w14:textId="77777777" w:rsidR="00492CE4" w:rsidRDefault="00492CE4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Pranešama, kad b</w:t>
            </w:r>
            <w:r w:rsidR="008119CA" w:rsidRPr="00B1540D">
              <w:rPr>
                <w:rFonts w:ascii="Arial Narrow" w:hAnsi="Arial Narrow" w:cs="Arial"/>
                <w:sz w:val="24"/>
                <w:szCs w:val="24"/>
              </w:rPr>
              <w:t xml:space="preserve">rangus karas su </w:t>
            </w:r>
            <w:proofErr w:type="spellStart"/>
            <w:r w:rsidR="008119CA" w:rsidRPr="00B1540D">
              <w:rPr>
                <w:rFonts w:ascii="Arial Narrow" w:hAnsi="Arial Narrow" w:cs="Arial"/>
                <w:sz w:val="24"/>
                <w:szCs w:val="24"/>
              </w:rPr>
              <w:t>Hamas</w:t>
            </w:r>
            <w:proofErr w:type="spellEnd"/>
            <w:r w:rsidR="008119CA" w:rsidRPr="00B1540D">
              <w:rPr>
                <w:rFonts w:ascii="Arial Narrow" w:hAnsi="Arial Narrow" w:cs="Arial"/>
                <w:sz w:val="24"/>
                <w:szCs w:val="24"/>
              </w:rPr>
              <w:t xml:space="preserve"> ir „</w:t>
            </w:r>
            <w:proofErr w:type="spellStart"/>
            <w:r w:rsidR="008119CA" w:rsidRPr="00B1540D">
              <w:rPr>
                <w:rFonts w:ascii="Arial Narrow" w:hAnsi="Arial Narrow" w:cs="Arial"/>
                <w:sz w:val="24"/>
                <w:szCs w:val="24"/>
              </w:rPr>
              <w:t>Hezbollah</w:t>
            </w:r>
            <w:proofErr w:type="spellEnd"/>
            <w:r w:rsidR="008119CA" w:rsidRPr="00B1540D">
              <w:rPr>
                <w:rFonts w:ascii="Arial Narrow" w:hAnsi="Arial Narrow" w:cs="Arial"/>
                <w:sz w:val="24"/>
                <w:szCs w:val="24"/>
              </w:rPr>
              <w:t>“ gali priversti imtis sunkių ekonominių sprendimų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augant karinėms išlaidoms, mažėjant ekonominiam produktyvumui ir smarkiai nukentėjus turizmo pramonei. </w:t>
            </w:r>
          </w:p>
          <w:p w14:paraId="5D4A8BA0" w14:textId="00FBA0C8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DB4E3F" w14:textId="2E123CF8" w:rsidR="008119CA" w:rsidRPr="00181B90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5" w:history="1">
              <w:r w:rsidRPr="00181B90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https://www.timesofisrael.com/expensive-war-on-hamas-and-hezbollah-could-force-tough-economic-choices/</w:t>
              </w:r>
            </w:hyperlink>
            <w:r w:rsidRPr="00181B9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119CA" w:rsidRPr="003E6802" w14:paraId="4875CE2D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8444B" w14:textId="0EBCE86C" w:rsidR="008119CA" w:rsidRDefault="008119CA" w:rsidP="00181B9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10-17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10E888" w14:textId="1FC8C15A" w:rsidR="00492CE4" w:rsidRPr="00165425" w:rsidRDefault="008119CA" w:rsidP="00181B9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B1540D">
              <w:rPr>
                <w:rFonts w:ascii="Arial Narrow" w:hAnsi="Arial Narrow" w:cs="Arial"/>
                <w:sz w:val="24"/>
                <w:szCs w:val="24"/>
              </w:rPr>
              <w:t xml:space="preserve">Izraelio šekelis pakilo po pranešimų apie </w:t>
            </w:r>
            <w:proofErr w:type="spellStart"/>
            <w:r w:rsidRPr="00B1540D">
              <w:rPr>
                <w:rFonts w:ascii="Arial Narrow" w:hAnsi="Arial Narrow" w:cs="Arial"/>
                <w:sz w:val="24"/>
                <w:szCs w:val="24"/>
              </w:rPr>
              <w:t>Sinvaro</w:t>
            </w:r>
            <w:proofErr w:type="spellEnd"/>
            <w:r w:rsidRPr="00B1540D">
              <w:rPr>
                <w:rFonts w:ascii="Arial Narrow" w:hAnsi="Arial Narrow" w:cs="Arial"/>
                <w:sz w:val="24"/>
                <w:szCs w:val="24"/>
              </w:rPr>
              <w:t xml:space="preserve"> mirtį</w:t>
            </w:r>
            <w:r w:rsidR="00181B9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A77C2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B1540D">
              <w:rPr>
                <w:rFonts w:ascii="Arial Narrow" w:hAnsi="Arial Narrow" w:cs="Arial"/>
                <w:sz w:val="24"/>
                <w:szCs w:val="24"/>
              </w:rPr>
              <w:t>oleriui nukritus beveik 0,75 %</w:t>
            </w:r>
            <w:r w:rsidR="00BA77C2">
              <w:rPr>
                <w:rFonts w:ascii="Arial Narrow" w:hAnsi="Arial Narrow" w:cs="Arial"/>
                <w:sz w:val="24"/>
                <w:szCs w:val="24"/>
              </w:rPr>
              <w:t>. J</w:t>
            </w:r>
            <w:r w:rsidRPr="00B1540D">
              <w:rPr>
                <w:rFonts w:ascii="Arial Narrow" w:hAnsi="Arial Narrow" w:cs="Arial"/>
                <w:sz w:val="24"/>
                <w:szCs w:val="24"/>
              </w:rPr>
              <w:t>o vertė siekia apie 3,73 šekelio; Izraelio valiuta euro atžvilgiu sustiprėjo maždaug 1,4 %, iki maždaug 4,03 šekelio.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B589D7" w14:textId="771C016B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https://www.ynetnews.com/business/article/hydtth0j1g#autoplay</w:t>
            </w:r>
          </w:p>
        </w:tc>
      </w:tr>
      <w:tr w:rsidR="008119CA" w:rsidRPr="003E6802" w14:paraId="719FF640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0AE8E" w14:textId="233F0F3B" w:rsidR="008119CA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10-25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53D92" w14:textId="0F62F903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1773">
              <w:rPr>
                <w:rFonts w:ascii="Arial Narrow" w:hAnsi="Arial Narrow" w:cs="Arial"/>
                <w:sz w:val="24"/>
                <w:szCs w:val="24"/>
              </w:rPr>
              <w:t xml:space="preserve">Tarptautinis valiutos fondas (TVF) </w:t>
            </w:r>
            <w:r w:rsidR="00492CE4">
              <w:rPr>
                <w:rFonts w:ascii="Arial Narrow" w:hAnsi="Arial Narrow" w:cs="Arial"/>
                <w:sz w:val="24"/>
                <w:szCs w:val="24"/>
              </w:rPr>
              <w:t>p</w:t>
            </w:r>
            <w:r w:rsidRPr="00851773">
              <w:rPr>
                <w:rFonts w:ascii="Arial Narrow" w:hAnsi="Arial Narrow" w:cs="Arial"/>
                <w:sz w:val="24"/>
                <w:szCs w:val="24"/>
              </w:rPr>
              <w:t>atikslin</w:t>
            </w:r>
            <w:r w:rsidR="00492CE4">
              <w:rPr>
                <w:rFonts w:ascii="Arial Narrow" w:hAnsi="Arial Narrow" w:cs="Arial"/>
                <w:sz w:val="24"/>
                <w:szCs w:val="24"/>
              </w:rPr>
              <w:t>o Izraelio deficito</w:t>
            </w:r>
            <w:r w:rsidRPr="00851773">
              <w:rPr>
                <w:rFonts w:ascii="Arial Narrow" w:hAnsi="Arial Narrow" w:cs="Arial"/>
                <w:sz w:val="24"/>
                <w:szCs w:val="24"/>
              </w:rPr>
              <w:t xml:space="preserve"> prognoz</w:t>
            </w:r>
            <w:r w:rsidR="00BA77C2">
              <w:rPr>
                <w:rFonts w:ascii="Arial Narrow" w:hAnsi="Arial Narrow" w:cs="Arial"/>
                <w:sz w:val="24"/>
                <w:szCs w:val="24"/>
              </w:rPr>
              <w:t>ę</w:t>
            </w:r>
            <w:r w:rsidR="00181B90">
              <w:rPr>
                <w:rFonts w:ascii="Arial Narrow" w:hAnsi="Arial Narrow" w:cs="Arial"/>
                <w:sz w:val="24"/>
                <w:szCs w:val="24"/>
              </w:rPr>
              <w:t>. TVF</w:t>
            </w:r>
            <w:r w:rsidRPr="00851773">
              <w:rPr>
                <w:rFonts w:ascii="Arial Narrow" w:hAnsi="Arial Narrow" w:cs="Arial"/>
                <w:sz w:val="24"/>
                <w:szCs w:val="24"/>
              </w:rPr>
              <w:t xml:space="preserve"> ekonomistai nurodė, kad 2024 m. valstybės biudžeto deficitas bus didžiausias Izraelio istorijoje ir sudarys 9 % BVP, o 2025 m. – 5,4 %.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80EE3" w14:textId="183E47CA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https://www.vesty.co.il/main/article/b44aar294</w:t>
            </w:r>
          </w:p>
        </w:tc>
      </w:tr>
      <w:tr w:rsidR="008119CA" w:rsidRPr="003E6802" w14:paraId="58C6BF76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4C922F" w14:textId="37CA6DF6" w:rsidR="008119CA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10-06</w:t>
            </w: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90D18B" w14:textId="45DB14C1" w:rsidR="008119CA" w:rsidRPr="00165425" w:rsidRDefault="008119CA" w:rsidP="00181B9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80D54">
              <w:rPr>
                <w:rFonts w:ascii="Arial Narrow" w:hAnsi="Arial Narrow" w:cs="Arial"/>
                <w:sz w:val="24"/>
                <w:szCs w:val="24"/>
              </w:rPr>
              <w:t>2024 m. rugpjūtį vidutinis mėnesinis atlyginimas Izraelyje siekė 13 138 NIS – tai 5,3 % daugiau nei 2023 m. rugpjūtį, praneša Centrinis statistikos biuras.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80D54">
              <w:rPr>
                <w:rFonts w:ascii="Arial Narrow" w:hAnsi="Arial Narrow" w:cs="Arial"/>
                <w:sz w:val="24"/>
                <w:szCs w:val="24"/>
              </w:rPr>
              <w:t>Per tą patį laikotarpį infliacija siekė 3 %, todėl atlyginimai augo greičiau nei kainos</w:t>
            </w:r>
            <w:r w:rsidR="00181B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A80D54">
              <w:rPr>
                <w:rFonts w:ascii="Arial Narrow" w:hAnsi="Arial Narrow" w:cs="Arial"/>
                <w:sz w:val="24"/>
                <w:szCs w:val="24"/>
              </w:rPr>
              <w:t xml:space="preserve">Atlyginimų augimą palaiko Centrinio statistikos biuro paskelbti nedarbo duomenys – nedarbo lygis yra rekordiškai žemas per pastaruosius 50 metų ir siekia 2,7 %. 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38B60" w14:textId="7B337244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https://en.globes.co.il/en/article-average-monthly-wage-in-israel-rose-53-in-august-1001491108#utm_source=RSS</w:t>
            </w:r>
          </w:p>
        </w:tc>
      </w:tr>
      <w:tr w:rsidR="008119CA" w:rsidRPr="00BC017B" w14:paraId="16E2FBD6" w14:textId="77777777" w:rsidTr="00490F62">
        <w:trPr>
          <w:trHeight w:val="41"/>
        </w:trPr>
        <w:tc>
          <w:tcPr>
            <w:tcW w:w="15047" w:type="dxa"/>
            <w:gridSpan w:val="4"/>
            <w:shd w:val="clear" w:color="auto" w:fill="DEEAF6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0914C" w14:textId="77777777" w:rsidR="008119CA" w:rsidRPr="00165425" w:rsidRDefault="008119CA" w:rsidP="008119CA">
            <w:pPr>
              <w:spacing w:after="0"/>
              <w:rPr>
                <w:rFonts w:ascii="Arial Narrow" w:hAnsi="Arial Narrow"/>
                <w:noProof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b/>
                <w:noProof/>
                <w:sz w:val="24"/>
                <w:szCs w:val="24"/>
              </w:rPr>
              <w:t>Strategijos ir naudingi dokumentai</w:t>
            </w:r>
          </w:p>
        </w:tc>
      </w:tr>
      <w:tr w:rsidR="008119CA" w:rsidRPr="008119CA" w14:paraId="70D97977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3F186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B55EAB" w14:textId="4F6AC1DE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</w:t>
            </w:r>
            <w:r w:rsidRPr="00817022">
              <w:rPr>
                <w:rFonts w:ascii="Arial Narrow" w:hAnsi="Arial Narrow" w:cs="Arial"/>
                <w:sz w:val="24"/>
                <w:szCs w:val="24"/>
              </w:rPr>
              <w:t>aro poveikio Izraelio technologijų ir inovacijų ekosistemai analizė.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DC0C8" w14:textId="0BAB8748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/>
                <w:sz w:val="18"/>
                <w:szCs w:val="18"/>
                <w:lang w:eastAsia="lt-LT"/>
              </w:rPr>
            </w:pPr>
            <w:hyperlink r:id="rId16" w:history="1">
              <w:r w:rsidRPr="008119CA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https://finder.startupnationcentral.org/reports/one-year-israeli-innovation-in-war?_gl=1*1lne69r*_ga*MTM1ODg4MTA1OS4xNzI2NTcyOTgz*_ga_XR55W56KTR*MTcyNjU3Mjk4Mi4xLjAuMTcyNjU3Mjk4NC42MC4wLjA.*_gcl_au*MTA4MzU0MjU5Ni4xNzI2NTcyOTgy</w:t>
              </w:r>
            </w:hyperlink>
            <w:r w:rsidRPr="008119C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119CA" w:rsidRPr="008119CA" w14:paraId="591BCA02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45DD6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0C43E" w14:textId="66A85051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C0428A">
              <w:rPr>
                <w:rFonts w:ascii="Arial Narrow" w:hAnsi="Arial Narrow" w:cs="Arial"/>
                <w:sz w:val="24"/>
                <w:szCs w:val="24"/>
              </w:rPr>
              <w:t>024 m. I pusmečio Izraelio aukštųjų technologijų eksportas ir BVP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analizė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54EC6" w14:textId="4B1EDF05" w:rsidR="008119CA" w:rsidRPr="008119CA" w:rsidRDefault="008119CA" w:rsidP="008119CA">
            <w:pPr>
              <w:spacing w:after="0"/>
              <w:jc w:val="both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r w:rsidRPr="008119CA"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  <w:t>https://finder.startupnationcentral.org/reports/israeli-high-tech-exports-gdp</w:t>
            </w:r>
          </w:p>
        </w:tc>
      </w:tr>
      <w:tr w:rsidR="008119CA" w:rsidRPr="008119CA" w14:paraId="2F7A81B0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36AF2C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EAEECC" w14:textId="49EA3445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Izraelio dalyvavimas Europos Horizonto programoje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D7CA58" w14:textId="38E41BBA" w:rsidR="008119CA" w:rsidRPr="008119CA" w:rsidRDefault="008119CA" w:rsidP="008119CA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hyperlink r:id="rId17" w:history="1">
              <w:r w:rsidRPr="008119CA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https://research-and-innovation.ec.europa.eu/strateg</w:t>
              </w:r>
              <w:r w:rsidRPr="008119CA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lastRenderedPageBreak/>
                <w:t>y/strategy-2020-2024/europe-world/international-cooperation/association-horizon-europe/israel_en</w:t>
              </w:r>
            </w:hyperlink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8119CA" w:rsidRPr="008119CA" w14:paraId="2E01FF1F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99BA7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210B" w14:textId="77B38217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Izraelio technologijų sektoriaus darbo jėgos analizė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198DB" w14:textId="5B7776A5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8" w:history="1">
              <w:r w:rsidRPr="008119CA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https://innovationisrael.org.il/en/report/how-many-israelis-really-work-in-high-tech/</w:t>
              </w:r>
            </w:hyperlink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8119CA" w:rsidRPr="008119CA" w14:paraId="5704226F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82DE19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8F278A" w14:textId="2D35E63C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Infliacijos Izraelyje pokyčiai nuo 2018 m.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CDDC1" w14:textId="07CE536F" w:rsidR="008119CA" w:rsidRPr="008119CA" w:rsidRDefault="008119CA" w:rsidP="008119C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19" w:history="1">
              <w:r w:rsidRPr="008119CA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https://www.boi.org.il/en/communication-and-publications/press-releases/the-expected-rate-of-inflation-derived-from-various-sources-45/</w:t>
              </w:r>
            </w:hyperlink>
            <w:r w:rsidRPr="008119C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119CA" w:rsidRPr="008119CA" w14:paraId="2C9ACAC8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C8D8F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7FA1FB" w14:textId="39547D4F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Aukštųjų technologijų sektoriaus renginių kalendorius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5FDEA" w14:textId="734D336D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https://iati.co.il/events/month/2024-05/</w:t>
            </w:r>
          </w:p>
        </w:tc>
      </w:tr>
      <w:tr w:rsidR="008119CA" w:rsidRPr="008119CA" w14:paraId="1A61612E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B387A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29FC6" w14:textId="3B83409F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Dirbtinio intelekto svarba Izraelyje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7847A5" w14:textId="05143D31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https://www.jpost.com/business-and-innovation/opinion/article-807231</w:t>
            </w:r>
          </w:p>
        </w:tc>
      </w:tr>
      <w:tr w:rsidR="008119CA" w:rsidRPr="008119CA" w14:paraId="66A465D6" w14:textId="77777777" w:rsidTr="00490F62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07C7D" w14:textId="77777777" w:rsidR="008119CA" w:rsidRPr="003E6802" w:rsidRDefault="008119CA" w:rsidP="008119CA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74951D" w14:textId="23640A55" w:rsidR="008119CA" w:rsidRPr="00165425" w:rsidRDefault="008119CA" w:rsidP="008119C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5425">
              <w:rPr>
                <w:rFonts w:ascii="Arial Narrow" w:hAnsi="Arial Narrow" w:cs="Arial"/>
                <w:sz w:val="24"/>
                <w:szCs w:val="24"/>
              </w:rPr>
              <w:t>Numatomas infliacijos lygis Izraelyje, vertinant įvairius šaltinius</w:t>
            </w:r>
          </w:p>
        </w:tc>
        <w:tc>
          <w:tcPr>
            <w:tcW w:w="23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893ADF" w14:textId="543DFE02" w:rsidR="008119CA" w:rsidRPr="008119CA" w:rsidRDefault="008119CA" w:rsidP="008119C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119C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https://www.boi.org.il/en/communication-and-publications/press-releases/the-expected-rate-of-inflation-derived-from-various-sources-49/</w:t>
            </w:r>
          </w:p>
        </w:tc>
      </w:tr>
      <w:tr w:rsidR="008119CA" w:rsidRPr="003E6802" w14:paraId="2FE4290F" w14:textId="77777777" w:rsidTr="00490F62">
        <w:trPr>
          <w:trHeight w:val="111"/>
        </w:trPr>
        <w:tc>
          <w:tcPr>
            <w:tcW w:w="15047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FBF22" w14:textId="59F50397" w:rsidR="008119CA" w:rsidRPr="003E6802" w:rsidRDefault="008119CA" w:rsidP="008119CA">
            <w:pPr>
              <w:spacing w:after="0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</w:tr>
      <w:tr w:rsidR="008119CA" w:rsidRPr="003E6802" w14:paraId="4F094213" w14:textId="77777777" w:rsidTr="00490F62">
        <w:trPr>
          <w:trHeight w:val="353"/>
        </w:trPr>
        <w:tc>
          <w:tcPr>
            <w:tcW w:w="15047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A22244" w14:textId="2149F4AC" w:rsidR="008119CA" w:rsidRPr="003E6802" w:rsidRDefault="008119CA" w:rsidP="008119CA">
            <w:pPr>
              <w:spacing w:after="0"/>
              <w:rPr>
                <w:rFonts w:ascii="Arial Narrow" w:hAnsi="Arial Narrow"/>
                <w:color w:val="0563C1"/>
                <w:sz w:val="18"/>
                <w:szCs w:val="24"/>
                <w:u w:val="single"/>
              </w:rPr>
            </w:pP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Parengė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Paulius Narvydas,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 LR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ambasados Izraelio Valstybėje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III sekretorius 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el. paštas </w:t>
            </w:r>
            <w:hyperlink r:id="rId20" w:history="1">
              <w:r w:rsidRPr="002A550C">
                <w:rPr>
                  <w:rStyle w:val="Hyperlink"/>
                  <w:rFonts w:ascii="Arial Narrow" w:hAnsi="Arial Narrow" w:cs="Arial"/>
                  <w:i/>
                  <w:sz w:val="24"/>
                  <w:szCs w:val="24"/>
                </w:rPr>
                <w:t>Paulius.Narvydas@urm.lt</w:t>
              </w:r>
            </w:hyperlink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</w:tr>
      <w:bookmarkEnd w:id="0"/>
    </w:tbl>
    <w:p w14:paraId="6D8FC509" w14:textId="0B7D3D94" w:rsidR="00BF43FA" w:rsidRPr="0072170E" w:rsidRDefault="00BF43FA" w:rsidP="00270E9A">
      <w:pPr>
        <w:spacing w:after="0"/>
      </w:pPr>
    </w:p>
    <w:sectPr w:rsidR="00BF43FA" w:rsidRPr="0072170E" w:rsidSect="007944AC">
      <w:headerReference w:type="first" r:id="rId21"/>
      <w:pgSz w:w="16838" w:h="11906" w:orient="landscape"/>
      <w:pgMar w:top="709" w:right="820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2ABF" w14:textId="77777777" w:rsidR="006825E7" w:rsidRDefault="006825E7" w:rsidP="002C106C">
      <w:pPr>
        <w:spacing w:after="0" w:line="240" w:lineRule="auto"/>
      </w:pPr>
      <w:r>
        <w:separator/>
      </w:r>
    </w:p>
  </w:endnote>
  <w:endnote w:type="continuationSeparator" w:id="0">
    <w:p w14:paraId="62C8ED4A" w14:textId="77777777" w:rsidR="006825E7" w:rsidRDefault="006825E7" w:rsidP="002C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F283" w14:textId="77777777" w:rsidR="006825E7" w:rsidRDefault="006825E7" w:rsidP="002C106C">
      <w:pPr>
        <w:spacing w:after="0" w:line="240" w:lineRule="auto"/>
      </w:pPr>
      <w:r>
        <w:separator/>
      </w:r>
    </w:p>
  </w:footnote>
  <w:footnote w:type="continuationSeparator" w:id="0">
    <w:p w14:paraId="66BD3AB2" w14:textId="77777777" w:rsidR="006825E7" w:rsidRDefault="006825E7" w:rsidP="002C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8117" w14:textId="7853C7CF" w:rsidR="005E0653" w:rsidRPr="00AB0E70" w:rsidRDefault="005E0653" w:rsidP="00D80C35">
    <w:pPr>
      <w:spacing w:after="0" w:line="240" w:lineRule="auto"/>
      <w:jc w:val="center"/>
      <w:rPr>
        <w:rFonts w:ascii="Arial Narrow" w:hAnsi="Arial Narrow" w:cs="Arial"/>
        <w:sz w:val="24"/>
        <w:szCs w:val="24"/>
      </w:rPr>
    </w:pPr>
    <w:r w:rsidRPr="00AB0E70">
      <w:rPr>
        <w:rFonts w:ascii="Arial Narrow" w:hAnsi="Arial Narrow" w:cs="Arial"/>
        <w:sz w:val="24"/>
        <w:szCs w:val="24"/>
      </w:rPr>
      <w:t>202</w:t>
    </w:r>
    <w:r w:rsidR="00075B17">
      <w:rPr>
        <w:rFonts w:ascii="Arial Narrow" w:hAnsi="Arial Narrow" w:cs="Arial"/>
        <w:sz w:val="24"/>
        <w:szCs w:val="24"/>
      </w:rPr>
      <w:t>4</w:t>
    </w:r>
    <w:r w:rsidRPr="00AB0E70">
      <w:rPr>
        <w:rFonts w:ascii="Arial Narrow" w:hAnsi="Arial Narrow" w:cs="Arial"/>
        <w:sz w:val="24"/>
        <w:szCs w:val="24"/>
      </w:rPr>
      <w:t xml:space="preserve"> M.</w:t>
    </w:r>
    <w:r w:rsidR="00382351">
      <w:rPr>
        <w:rFonts w:ascii="Arial Narrow" w:hAnsi="Arial Narrow" w:cs="Arial"/>
        <w:sz w:val="24"/>
        <w:szCs w:val="24"/>
      </w:rPr>
      <w:t xml:space="preserve"> </w:t>
    </w:r>
    <w:r w:rsidR="004F3046">
      <w:rPr>
        <w:rFonts w:ascii="Arial Narrow" w:hAnsi="Arial Narrow" w:cs="Arial"/>
        <w:sz w:val="24"/>
        <w:szCs w:val="24"/>
      </w:rPr>
      <w:t xml:space="preserve">SPALIO </w:t>
    </w:r>
    <w:r w:rsidRPr="00AB0E70">
      <w:rPr>
        <w:rFonts w:ascii="Arial Narrow" w:hAnsi="Arial Narrow" w:cs="Arial"/>
        <w:sz w:val="24"/>
        <w:szCs w:val="24"/>
      </w:rPr>
      <w:t>MĖN. AKTUALIOS EKONOMINĖS INFORMACIJOS SUVESTINĖ</w:t>
    </w:r>
  </w:p>
  <w:p w14:paraId="72FA333B" w14:textId="77777777" w:rsidR="005E0653" w:rsidRDefault="005E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DD8"/>
    <w:multiLevelType w:val="hybridMultilevel"/>
    <w:tmpl w:val="F1087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E56"/>
    <w:multiLevelType w:val="hybridMultilevel"/>
    <w:tmpl w:val="3136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8C9"/>
    <w:multiLevelType w:val="hybridMultilevel"/>
    <w:tmpl w:val="DAACB5BE"/>
    <w:lvl w:ilvl="0" w:tplc="CB90CD1A">
      <w:start w:val="2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62AB2"/>
    <w:multiLevelType w:val="hybridMultilevel"/>
    <w:tmpl w:val="374E1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4C46"/>
    <w:multiLevelType w:val="hybridMultilevel"/>
    <w:tmpl w:val="B9324F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7275">
    <w:abstractNumId w:val="1"/>
  </w:num>
  <w:num w:numId="2" w16cid:durableId="2086953796">
    <w:abstractNumId w:val="0"/>
  </w:num>
  <w:num w:numId="3" w16cid:durableId="1040398258">
    <w:abstractNumId w:val="2"/>
  </w:num>
  <w:num w:numId="4" w16cid:durableId="121308273">
    <w:abstractNumId w:val="3"/>
  </w:num>
  <w:num w:numId="5" w16cid:durableId="13689875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3D"/>
    <w:rsid w:val="000001A8"/>
    <w:rsid w:val="000007F3"/>
    <w:rsid w:val="00001AE0"/>
    <w:rsid w:val="000028BE"/>
    <w:rsid w:val="00003F34"/>
    <w:rsid w:val="00004EB7"/>
    <w:rsid w:val="00004FC8"/>
    <w:rsid w:val="00005691"/>
    <w:rsid w:val="00010547"/>
    <w:rsid w:val="0001250C"/>
    <w:rsid w:val="000127D3"/>
    <w:rsid w:val="00016511"/>
    <w:rsid w:val="00017527"/>
    <w:rsid w:val="00017546"/>
    <w:rsid w:val="000200B3"/>
    <w:rsid w:val="00024F60"/>
    <w:rsid w:val="00025390"/>
    <w:rsid w:val="00026ED9"/>
    <w:rsid w:val="00027EC5"/>
    <w:rsid w:val="00031AB0"/>
    <w:rsid w:val="00035248"/>
    <w:rsid w:val="000364EF"/>
    <w:rsid w:val="0003677F"/>
    <w:rsid w:val="00036A15"/>
    <w:rsid w:val="0003770C"/>
    <w:rsid w:val="00040CBD"/>
    <w:rsid w:val="00042DCA"/>
    <w:rsid w:val="0005145A"/>
    <w:rsid w:val="000531E0"/>
    <w:rsid w:val="00053431"/>
    <w:rsid w:val="000549D1"/>
    <w:rsid w:val="00054E7B"/>
    <w:rsid w:val="00054FE5"/>
    <w:rsid w:val="00056403"/>
    <w:rsid w:val="00057857"/>
    <w:rsid w:val="000644F7"/>
    <w:rsid w:val="000649CB"/>
    <w:rsid w:val="00065EED"/>
    <w:rsid w:val="000671B5"/>
    <w:rsid w:val="000719C2"/>
    <w:rsid w:val="00072F14"/>
    <w:rsid w:val="00073D74"/>
    <w:rsid w:val="0007412E"/>
    <w:rsid w:val="0007528F"/>
    <w:rsid w:val="00075B17"/>
    <w:rsid w:val="00081B82"/>
    <w:rsid w:val="00082305"/>
    <w:rsid w:val="00087E4D"/>
    <w:rsid w:val="00091740"/>
    <w:rsid w:val="0009191A"/>
    <w:rsid w:val="00094632"/>
    <w:rsid w:val="00094962"/>
    <w:rsid w:val="00094B9D"/>
    <w:rsid w:val="00094CF7"/>
    <w:rsid w:val="00095079"/>
    <w:rsid w:val="00096F41"/>
    <w:rsid w:val="000A2299"/>
    <w:rsid w:val="000A31CE"/>
    <w:rsid w:val="000A42CA"/>
    <w:rsid w:val="000A495A"/>
    <w:rsid w:val="000A6CC7"/>
    <w:rsid w:val="000B0D09"/>
    <w:rsid w:val="000B4873"/>
    <w:rsid w:val="000B54CA"/>
    <w:rsid w:val="000B6B53"/>
    <w:rsid w:val="000C1B82"/>
    <w:rsid w:val="000C249D"/>
    <w:rsid w:val="000C4A27"/>
    <w:rsid w:val="000C6305"/>
    <w:rsid w:val="000C7B27"/>
    <w:rsid w:val="000D4A58"/>
    <w:rsid w:val="000D59D9"/>
    <w:rsid w:val="000D5AAC"/>
    <w:rsid w:val="000D63F7"/>
    <w:rsid w:val="000E1264"/>
    <w:rsid w:val="000E529F"/>
    <w:rsid w:val="000E54A4"/>
    <w:rsid w:val="000E7625"/>
    <w:rsid w:val="000F1331"/>
    <w:rsid w:val="000F1D5F"/>
    <w:rsid w:val="000F257F"/>
    <w:rsid w:val="000F39C6"/>
    <w:rsid w:val="000F5106"/>
    <w:rsid w:val="00100341"/>
    <w:rsid w:val="0010342D"/>
    <w:rsid w:val="00105725"/>
    <w:rsid w:val="00105B44"/>
    <w:rsid w:val="0010771A"/>
    <w:rsid w:val="0011032D"/>
    <w:rsid w:val="00113B07"/>
    <w:rsid w:val="00117793"/>
    <w:rsid w:val="00123DF0"/>
    <w:rsid w:val="0012445D"/>
    <w:rsid w:val="00131284"/>
    <w:rsid w:val="001324AE"/>
    <w:rsid w:val="00132E5A"/>
    <w:rsid w:val="00133360"/>
    <w:rsid w:val="00133E08"/>
    <w:rsid w:val="0013508E"/>
    <w:rsid w:val="00135562"/>
    <w:rsid w:val="001359A8"/>
    <w:rsid w:val="00136AA4"/>
    <w:rsid w:val="00140DE8"/>
    <w:rsid w:val="001441EC"/>
    <w:rsid w:val="00144575"/>
    <w:rsid w:val="00144DB6"/>
    <w:rsid w:val="0014578F"/>
    <w:rsid w:val="001459AA"/>
    <w:rsid w:val="0014633A"/>
    <w:rsid w:val="0014649C"/>
    <w:rsid w:val="00146E06"/>
    <w:rsid w:val="0014704C"/>
    <w:rsid w:val="00147AF1"/>
    <w:rsid w:val="00154C83"/>
    <w:rsid w:val="00157F5B"/>
    <w:rsid w:val="00160044"/>
    <w:rsid w:val="00163F49"/>
    <w:rsid w:val="00165425"/>
    <w:rsid w:val="00166527"/>
    <w:rsid w:val="0016684E"/>
    <w:rsid w:val="00170D3D"/>
    <w:rsid w:val="001740D3"/>
    <w:rsid w:val="00177BB0"/>
    <w:rsid w:val="00181B90"/>
    <w:rsid w:val="00182072"/>
    <w:rsid w:val="00182191"/>
    <w:rsid w:val="001825CA"/>
    <w:rsid w:val="00182D8F"/>
    <w:rsid w:val="001832FD"/>
    <w:rsid w:val="001839CE"/>
    <w:rsid w:val="0018478D"/>
    <w:rsid w:val="00185539"/>
    <w:rsid w:val="00185669"/>
    <w:rsid w:val="00186EAE"/>
    <w:rsid w:val="001873FA"/>
    <w:rsid w:val="00187497"/>
    <w:rsid w:val="00187B0A"/>
    <w:rsid w:val="0019155A"/>
    <w:rsid w:val="00192437"/>
    <w:rsid w:val="0019394E"/>
    <w:rsid w:val="00194F85"/>
    <w:rsid w:val="00194FF4"/>
    <w:rsid w:val="00195C10"/>
    <w:rsid w:val="00195D2D"/>
    <w:rsid w:val="00197FB7"/>
    <w:rsid w:val="001A067E"/>
    <w:rsid w:val="001A3C43"/>
    <w:rsid w:val="001A41DE"/>
    <w:rsid w:val="001A50E7"/>
    <w:rsid w:val="001B0A50"/>
    <w:rsid w:val="001B1DCB"/>
    <w:rsid w:val="001B2862"/>
    <w:rsid w:val="001B4017"/>
    <w:rsid w:val="001B4C86"/>
    <w:rsid w:val="001B7048"/>
    <w:rsid w:val="001B7C33"/>
    <w:rsid w:val="001C1D7F"/>
    <w:rsid w:val="001C2C51"/>
    <w:rsid w:val="001C2E89"/>
    <w:rsid w:val="001C636C"/>
    <w:rsid w:val="001C74B3"/>
    <w:rsid w:val="001D03C1"/>
    <w:rsid w:val="001D0DDB"/>
    <w:rsid w:val="001D1DB3"/>
    <w:rsid w:val="001D2EF3"/>
    <w:rsid w:val="001D2F25"/>
    <w:rsid w:val="001D6206"/>
    <w:rsid w:val="001E0AD4"/>
    <w:rsid w:val="001E14D2"/>
    <w:rsid w:val="001E2268"/>
    <w:rsid w:val="001E245B"/>
    <w:rsid w:val="001E30E3"/>
    <w:rsid w:val="001E35B0"/>
    <w:rsid w:val="001E6EB7"/>
    <w:rsid w:val="001E70DB"/>
    <w:rsid w:val="001F1EFB"/>
    <w:rsid w:val="001F30C6"/>
    <w:rsid w:val="002116FB"/>
    <w:rsid w:val="002134D8"/>
    <w:rsid w:val="00213C76"/>
    <w:rsid w:val="00214BFD"/>
    <w:rsid w:val="0021520D"/>
    <w:rsid w:val="002165B8"/>
    <w:rsid w:val="00217199"/>
    <w:rsid w:val="002179C6"/>
    <w:rsid w:val="0022084B"/>
    <w:rsid w:val="00221A60"/>
    <w:rsid w:val="00222A1A"/>
    <w:rsid w:val="002256CE"/>
    <w:rsid w:val="00226DD4"/>
    <w:rsid w:val="002331DC"/>
    <w:rsid w:val="00235253"/>
    <w:rsid w:val="00235C3E"/>
    <w:rsid w:val="00235E6C"/>
    <w:rsid w:val="00236106"/>
    <w:rsid w:val="00237CDC"/>
    <w:rsid w:val="00241FCD"/>
    <w:rsid w:val="002434A3"/>
    <w:rsid w:val="002438CC"/>
    <w:rsid w:val="00244833"/>
    <w:rsid w:val="002452AD"/>
    <w:rsid w:val="0024544A"/>
    <w:rsid w:val="002460DC"/>
    <w:rsid w:val="002516AE"/>
    <w:rsid w:val="00256BE9"/>
    <w:rsid w:val="002603BE"/>
    <w:rsid w:val="0026042B"/>
    <w:rsid w:val="00263100"/>
    <w:rsid w:val="002663F8"/>
    <w:rsid w:val="00270E9A"/>
    <w:rsid w:val="002712A7"/>
    <w:rsid w:val="0027324C"/>
    <w:rsid w:val="00273903"/>
    <w:rsid w:val="00274692"/>
    <w:rsid w:val="00275FFC"/>
    <w:rsid w:val="00281486"/>
    <w:rsid w:val="00283D3D"/>
    <w:rsid w:val="00285F37"/>
    <w:rsid w:val="00286411"/>
    <w:rsid w:val="00286B70"/>
    <w:rsid w:val="0029434F"/>
    <w:rsid w:val="002947F4"/>
    <w:rsid w:val="002949AD"/>
    <w:rsid w:val="00295597"/>
    <w:rsid w:val="00295669"/>
    <w:rsid w:val="0029572F"/>
    <w:rsid w:val="002A0DE3"/>
    <w:rsid w:val="002A3BFE"/>
    <w:rsid w:val="002A4015"/>
    <w:rsid w:val="002A4BBA"/>
    <w:rsid w:val="002A6E98"/>
    <w:rsid w:val="002B165A"/>
    <w:rsid w:val="002B21C2"/>
    <w:rsid w:val="002B3D21"/>
    <w:rsid w:val="002B510A"/>
    <w:rsid w:val="002B68CA"/>
    <w:rsid w:val="002C106C"/>
    <w:rsid w:val="002C5FEC"/>
    <w:rsid w:val="002C7716"/>
    <w:rsid w:val="002C7A07"/>
    <w:rsid w:val="002D01D6"/>
    <w:rsid w:val="002D0C9F"/>
    <w:rsid w:val="002D35DD"/>
    <w:rsid w:val="002D5B2E"/>
    <w:rsid w:val="002D5C1D"/>
    <w:rsid w:val="002D5F5F"/>
    <w:rsid w:val="002D600F"/>
    <w:rsid w:val="002D63EE"/>
    <w:rsid w:val="002D6F17"/>
    <w:rsid w:val="002D70F3"/>
    <w:rsid w:val="002D7AA3"/>
    <w:rsid w:val="002E0064"/>
    <w:rsid w:val="002E065D"/>
    <w:rsid w:val="002E7F90"/>
    <w:rsid w:val="002F149E"/>
    <w:rsid w:val="002F20DE"/>
    <w:rsid w:val="002F478D"/>
    <w:rsid w:val="002F7ECD"/>
    <w:rsid w:val="0030025F"/>
    <w:rsid w:val="003006D0"/>
    <w:rsid w:val="00300C85"/>
    <w:rsid w:val="003012C0"/>
    <w:rsid w:val="0030240F"/>
    <w:rsid w:val="00306BB7"/>
    <w:rsid w:val="00306D8F"/>
    <w:rsid w:val="003071D8"/>
    <w:rsid w:val="0031024C"/>
    <w:rsid w:val="003106A2"/>
    <w:rsid w:val="003108FE"/>
    <w:rsid w:val="003111B9"/>
    <w:rsid w:val="00312E25"/>
    <w:rsid w:val="003134C9"/>
    <w:rsid w:val="003136C1"/>
    <w:rsid w:val="00316FC8"/>
    <w:rsid w:val="00321E74"/>
    <w:rsid w:val="00324538"/>
    <w:rsid w:val="003247CF"/>
    <w:rsid w:val="00324CF5"/>
    <w:rsid w:val="0032564F"/>
    <w:rsid w:val="003256D9"/>
    <w:rsid w:val="003276E5"/>
    <w:rsid w:val="00333467"/>
    <w:rsid w:val="00333BDA"/>
    <w:rsid w:val="00333E31"/>
    <w:rsid w:val="00335CA1"/>
    <w:rsid w:val="00336330"/>
    <w:rsid w:val="0034115A"/>
    <w:rsid w:val="00342648"/>
    <w:rsid w:val="00342712"/>
    <w:rsid w:val="003445CC"/>
    <w:rsid w:val="00344AA0"/>
    <w:rsid w:val="00345319"/>
    <w:rsid w:val="0034627B"/>
    <w:rsid w:val="003504DF"/>
    <w:rsid w:val="003538C8"/>
    <w:rsid w:val="00357AAA"/>
    <w:rsid w:val="003608E8"/>
    <w:rsid w:val="00360C6B"/>
    <w:rsid w:val="00363123"/>
    <w:rsid w:val="0036487A"/>
    <w:rsid w:val="003656B5"/>
    <w:rsid w:val="003658EC"/>
    <w:rsid w:val="00367CAE"/>
    <w:rsid w:val="00370700"/>
    <w:rsid w:val="0037437E"/>
    <w:rsid w:val="00380754"/>
    <w:rsid w:val="00380F3F"/>
    <w:rsid w:val="00381EFE"/>
    <w:rsid w:val="00382351"/>
    <w:rsid w:val="00382F11"/>
    <w:rsid w:val="003835EA"/>
    <w:rsid w:val="00385D0E"/>
    <w:rsid w:val="0038622D"/>
    <w:rsid w:val="00393D66"/>
    <w:rsid w:val="00394565"/>
    <w:rsid w:val="003979DA"/>
    <w:rsid w:val="003A0352"/>
    <w:rsid w:val="003A2399"/>
    <w:rsid w:val="003A2CB7"/>
    <w:rsid w:val="003A3340"/>
    <w:rsid w:val="003A5339"/>
    <w:rsid w:val="003A69D5"/>
    <w:rsid w:val="003A6C66"/>
    <w:rsid w:val="003A7080"/>
    <w:rsid w:val="003B1A78"/>
    <w:rsid w:val="003B1B1F"/>
    <w:rsid w:val="003B5B6B"/>
    <w:rsid w:val="003B689C"/>
    <w:rsid w:val="003B6A98"/>
    <w:rsid w:val="003B7161"/>
    <w:rsid w:val="003C07C7"/>
    <w:rsid w:val="003C20CE"/>
    <w:rsid w:val="003C49DF"/>
    <w:rsid w:val="003C65E1"/>
    <w:rsid w:val="003D0181"/>
    <w:rsid w:val="003D0273"/>
    <w:rsid w:val="003D0D5D"/>
    <w:rsid w:val="003D238B"/>
    <w:rsid w:val="003D2655"/>
    <w:rsid w:val="003D4A27"/>
    <w:rsid w:val="003D4B1D"/>
    <w:rsid w:val="003D7E5A"/>
    <w:rsid w:val="003E0917"/>
    <w:rsid w:val="003E1B0F"/>
    <w:rsid w:val="003E3908"/>
    <w:rsid w:val="003E42EB"/>
    <w:rsid w:val="003E5018"/>
    <w:rsid w:val="003E5429"/>
    <w:rsid w:val="003E6802"/>
    <w:rsid w:val="003E725A"/>
    <w:rsid w:val="003F0C39"/>
    <w:rsid w:val="003F1361"/>
    <w:rsid w:val="003F4F4C"/>
    <w:rsid w:val="003F56CB"/>
    <w:rsid w:val="003F5F20"/>
    <w:rsid w:val="003F7131"/>
    <w:rsid w:val="00400A38"/>
    <w:rsid w:val="0040111E"/>
    <w:rsid w:val="00401ACF"/>
    <w:rsid w:val="00405D91"/>
    <w:rsid w:val="004062DA"/>
    <w:rsid w:val="00406ECF"/>
    <w:rsid w:val="00407C50"/>
    <w:rsid w:val="004109C8"/>
    <w:rsid w:val="00410C1E"/>
    <w:rsid w:val="004136D7"/>
    <w:rsid w:val="00415833"/>
    <w:rsid w:val="00420E47"/>
    <w:rsid w:val="00423221"/>
    <w:rsid w:val="004234B2"/>
    <w:rsid w:val="004235D3"/>
    <w:rsid w:val="0042434B"/>
    <w:rsid w:val="00427CB8"/>
    <w:rsid w:val="00430C63"/>
    <w:rsid w:val="00433619"/>
    <w:rsid w:val="00435BAF"/>
    <w:rsid w:val="00441EAF"/>
    <w:rsid w:val="0044623E"/>
    <w:rsid w:val="004473BA"/>
    <w:rsid w:val="0044759E"/>
    <w:rsid w:val="00455553"/>
    <w:rsid w:val="0046073F"/>
    <w:rsid w:val="00460DFA"/>
    <w:rsid w:val="00461139"/>
    <w:rsid w:val="00461444"/>
    <w:rsid w:val="00461DEF"/>
    <w:rsid w:val="00463826"/>
    <w:rsid w:val="00464380"/>
    <w:rsid w:val="0046566F"/>
    <w:rsid w:val="004668B1"/>
    <w:rsid w:val="004700A2"/>
    <w:rsid w:val="0047165C"/>
    <w:rsid w:val="00471F92"/>
    <w:rsid w:val="00473942"/>
    <w:rsid w:val="004769C6"/>
    <w:rsid w:val="00477ADB"/>
    <w:rsid w:val="004800BE"/>
    <w:rsid w:val="004813D3"/>
    <w:rsid w:val="0048145A"/>
    <w:rsid w:val="004825E9"/>
    <w:rsid w:val="004831AE"/>
    <w:rsid w:val="004835E7"/>
    <w:rsid w:val="00483751"/>
    <w:rsid w:val="00485623"/>
    <w:rsid w:val="00490617"/>
    <w:rsid w:val="00490F62"/>
    <w:rsid w:val="0049243D"/>
    <w:rsid w:val="0049292A"/>
    <w:rsid w:val="004929B6"/>
    <w:rsid w:val="00492CE4"/>
    <w:rsid w:val="004930DF"/>
    <w:rsid w:val="00493595"/>
    <w:rsid w:val="00494551"/>
    <w:rsid w:val="004A2804"/>
    <w:rsid w:val="004A4815"/>
    <w:rsid w:val="004A4D5C"/>
    <w:rsid w:val="004A52E6"/>
    <w:rsid w:val="004A5535"/>
    <w:rsid w:val="004A76BC"/>
    <w:rsid w:val="004B3D1E"/>
    <w:rsid w:val="004B689C"/>
    <w:rsid w:val="004B6A70"/>
    <w:rsid w:val="004B6D9F"/>
    <w:rsid w:val="004B6EA1"/>
    <w:rsid w:val="004B7859"/>
    <w:rsid w:val="004C24D9"/>
    <w:rsid w:val="004C271B"/>
    <w:rsid w:val="004C3C7A"/>
    <w:rsid w:val="004C6F10"/>
    <w:rsid w:val="004D28D9"/>
    <w:rsid w:val="004D37C5"/>
    <w:rsid w:val="004D4800"/>
    <w:rsid w:val="004E5E68"/>
    <w:rsid w:val="004F3046"/>
    <w:rsid w:val="0050405F"/>
    <w:rsid w:val="0050550A"/>
    <w:rsid w:val="00507B40"/>
    <w:rsid w:val="00513ABD"/>
    <w:rsid w:val="00513D25"/>
    <w:rsid w:val="00514881"/>
    <w:rsid w:val="00516222"/>
    <w:rsid w:val="005169FD"/>
    <w:rsid w:val="005171B3"/>
    <w:rsid w:val="0051742F"/>
    <w:rsid w:val="00517604"/>
    <w:rsid w:val="005207BB"/>
    <w:rsid w:val="00520B83"/>
    <w:rsid w:val="00520C93"/>
    <w:rsid w:val="00522329"/>
    <w:rsid w:val="005243C4"/>
    <w:rsid w:val="00524DDF"/>
    <w:rsid w:val="00527467"/>
    <w:rsid w:val="00533FD4"/>
    <w:rsid w:val="00537AF2"/>
    <w:rsid w:val="00541B8F"/>
    <w:rsid w:val="00542F6A"/>
    <w:rsid w:val="00544E24"/>
    <w:rsid w:val="00546602"/>
    <w:rsid w:val="00551A73"/>
    <w:rsid w:val="00553543"/>
    <w:rsid w:val="0055605A"/>
    <w:rsid w:val="005602BF"/>
    <w:rsid w:val="00561E0E"/>
    <w:rsid w:val="00562432"/>
    <w:rsid w:val="00564226"/>
    <w:rsid w:val="00564CC6"/>
    <w:rsid w:val="00565DEC"/>
    <w:rsid w:val="00566F8C"/>
    <w:rsid w:val="005677EC"/>
    <w:rsid w:val="0057198B"/>
    <w:rsid w:val="0057219E"/>
    <w:rsid w:val="0057442D"/>
    <w:rsid w:val="0058564C"/>
    <w:rsid w:val="005859AF"/>
    <w:rsid w:val="00585D8E"/>
    <w:rsid w:val="005874AF"/>
    <w:rsid w:val="00587AFC"/>
    <w:rsid w:val="005902E5"/>
    <w:rsid w:val="0059139E"/>
    <w:rsid w:val="005935FB"/>
    <w:rsid w:val="005938C2"/>
    <w:rsid w:val="005968CE"/>
    <w:rsid w:val="005975A7"/>
    <w:rsid w:val="005A32BA"/>
    <w:rsid w:val="005A433D"/>
    <w:rsid w:val="005A50FA"/>
    <w:rsid w:val="005B0799"/>
    <w:rsid w:val="005B6B7F"/>
    <w:rsid w:val="005B73ED"/>
    <w:rsid w:val="005B7F31"/>
    <w:rsid w:val="005C1344"/>
    <w:rsid w:val="005C19FF"/>
    <w:rsid w:val="005C3741"/>
    <w:rsid w:val="005C47E7"/>
    <w:rsid w:val="005C4A79"/>
    <w:rsid w:val="005C4B8B"/>
    <w:rsid w:val="005C7236"/>
    <w:rsid w:val="005D0424"/>
    <w:rsid w:val="005D108F"/>
    <w:rsid w:val="005D5BB7"/>
    <w:rsid w:val="005D5E89"/>
    <w:rsid w:val="005D655D"/>
    <w:rsid w:val="005D6C66"/>
    <w:rsid w:val="005D73D0"/>
    <w:rsid w:val="005D7505"/>
    <w:rsid w:val="005E0653"/>
    <w:rsid w:val="005E0CE6"/>
    <w:rsid w:val="005E0D49"/>
    <w:rsid w:val="005E1730"/>
    <w:rsid w:val="005E3BF2"/>
    <w:rsid w:val="005E6132"/>
    <w:rsid w:val="005E61EE"/>
    <w:rsid w:val="005E7A3F"/>
    <w:rsid w:val="005E7D75"/>
    <w:rsid w:val="005E7F7D"/>
    <w:rsid w:val="005F15E2"/>
    <w:rsid w:val="005F2E46"/>
    <w:rsid w:val="005F3253"/>
    <w:rsid w:val="005F3DB7"/>
    <w:rsid w:val="005F40CA"/>
    <w:rsid w:val="00600046"/>
    <w:rsid w:val="00601898"/>
    <w:rsid w:val="00601CF4"/>
    <w:rsid w:val="00602323"/>
    <w:rsid w:val="00603775"/>
    <w:rsid w:val="00604B9D"/>
    <w:rsid w:val="006076F0"/>
    <w:rsid w:val="006102EF"/>
    <w:rsid w:val="0061302B"/>
    <w:rsid w:val="00615485"/>
    <w:rsid w:val="0061581C"/>
    <w:rsid w:val="00615827"/>
    <w:rsid w:val="006178A5"/>
    <w:rsid w:val="006204C9"/>
    <w:rsid w:val="00620FE2"/>
    <w:rsid w:val="00622B77"/>
    <w:rsid w:val="00623033"/>
    <w:rsid w:val="00630E54"/>
    <w:rsid w:val="00633623"/>
    <w:rsid w:val="00634B74"/>
    <w:rsid w:val="00634D4F"/>
    <w:rsid w:val="006359CF"/>
    <w:rsid w:val="00635AFE"/>
    <w:rsid w:val="00640D07"/>
    <w:rsid w:val="006426E9"/>
    <w:rsid w:val="00643E3A"/>
    <w:rsid w:val="00644DAF"/>
    <w:rsid w:val="00646689"/>
    <w:rsid w:val="00646A9A"/>
    <w:rsid w:val="0065065E"/>
    <w:rsid w:val="006542D7"/>
    <w:rsid w:val="00655DF6"/>
    <w:rsid w:val="00656846"/>
    <w:rsid w:val="00656C5B"/>
    <w:rsid w:val="00657227"/>
    <w:rsid w:val="00662A2D"/>
    <w:rsid w:val="00666884"/>
    <w:rsid w:val="006776AF"/>
    <w:rsid w:val="006825E7"/>
    <w:rsid w:val="006836F4"/>
    <w:rsid w:val="0068537C"/>
    <w:rsid w:val="006857CD"/>
    <w:rsid w:val="00686B80"/>
    <w:rsid w:val="00690BBE"/>
    <w:rsid w:val="006910C7"/>
    <w:rsid w:val="006921C2"/>
    <w:rsid w:val="00695149"/>
    <w:rsid w:val="00696E06"/>
    <w:rsid w:val="00697651"/>
    <w:rsid w:val="006A178A"/>
    <w:rsid w:val="006A429F"/>
    <w:rsid w:val="006A510E"/>
    <w:rsid w:val="006A56B6"/>
    <w:rsid w:val="006A7914"/>
    <w:rsid w:val="006B01A3"/>
    <w:rsid w:val="006B0B17"/>
    <w:rsid w:val="006B0E87"/>
    <w:rsid w:val="006B37B1"/>
    <w:rsid w:val="006B4ACC"/>
    <w:rsid w:val="006B66B9"/>
    <w:rsid w:val="006B7186"/>
    <w:rsid w:val="006B7D6D"/>
    <w:rsid w:val="006C0FF3"/>
    <w:rsid w:val="006C1227"/>
    <w:rsid w:val="006C19EF"/>
    <w:rsid w:val="006C1AFC"/>
    <w:rsid w:val="006C1E6D"/>
    <w:rsid w:val="006C61A9"/>
    <w:rsid w:val="006C7309"/>
    <w:rsid w:val="006C7CCF"/>
    <w:rsid w:val="006D0622"/>
    <w:rsid w:val="006D5CF7"/>
    <w:rsid w:val="006D772B"/>
    <w:rsid w:val="006E0332"/>
    <w:rsid w:val="006E04F9"/>
    <w:rsid w:val="006E1A6A"/>
    <w:rsid w:val="006E4530"/>
    <w:rsid w:val="006E5E48"/>
    <w:rsid w:val="006E684B"/>
    <w:rsid w:val="006F7AB0"/>
    <w:rsid w:val="007035C4"/>
    <w:rsid w:val="007046D3"/>
    <w:rsid w:val="00710016"/>
    <w:rsid w:val="00711D50"/>
    <w:rsid w:val="0071226C"/>
    <w:rsid w:val="007123F7"/>
    <w:rsid w:val="00712991"/>
    <w:rsid w:val="0071317C"/>
    <w:rsid w:val="00713A1A"/>
    <w:rsid w:val="00714DF4"/>
    <w:rsid w:val="0071502C"/>
    <w:rsid w:val="00716952"/>
    <w:rsid w:val="00720600"/>
    <w:rsid w:val="0072170E"/>
    <w:rsid w:val="00722C69"/>
    <w:rsid w:val="00723AFB"/>
    <w:rsid w:val="00724011"/>
    <w:rsid w:val="00726F61"/>
    <w:rsid w:val="00727F2D"/>
    <w:rsid w:val="00730AF0"/>
    <w:rsid w:val="0073197A"/>
    <w:rsid w:val="00731C85"/>
    <w:rsid w:val="007324D2"/>
    <w:rsid w:val="007334DB"/>
    <w:rsid w:val="00733DD6"/>
    <w:rsid w:val="00734B58"/>
    <w:rsid w:val="0073572E"/>
    <w:rsid w:val="00741610"/>
    <w:rsid w:val="00742167"/>
    <w:rsid w:val="00742631"/>
    <w:rsid w:val="00743A5D"/>
    <w:rsid w:val="0074436F"/>
    <w:rsid w:val="00747FD2"/>
    <w:rsid w:val="007513D5"/>
    <w:rsid w:val="00751ECA"/>
    <w:rsid w:val="0075204D"/>
    <w:rsid w:val="0075242B"/>
    <w:rsid w:val="00752546"/>
    <w:rsid w:val="00752B7E"/>
    <w:rsid w:val="0075322A"/>
    <w:rsid w:val="007605C3"/>
    <w:rsid w:val="0076236C"/>
    <w:rsid w:val="00766B2E"/>
    <w:rsid w:val="00766BCF"/>
    <w:rsid w:val="00767BF3"/>
    <w:rsid w:val="0077344B"/>
    <w:rsid w:val="007753C8"/>
    <w:rsid w:val="00775E7A"/>
    <w:rsid w:val="007762C4"/>
    <w:rsid w:val="00776B82"/>
    <w:rsid w:val="00781A96"/>
    <w:rsid w:val="00781F4E"/>
    <w:rsid w:val="00783C44"/>
    <w:rsid w:val="00786DE1"/>
    <w:rsid w:val="007902EF"/>
    <w:rsid w:val="00793428"/>
    <w:rsid w:val="00793D72"/>
    <w:rsid w:val="007944AC"/>
    <w:rsid w:val="00794605"/>
    <w:rsid w:val="00797F07"/>
    <w:rsid w:val="007A2B76"/>
    <w:rsid w:val="007A3CC6"/>
    <w:rsid w:val="007B2C57"/>
    <w:rsid w:val="007B33A7"/>
    <w:rsid w:val="007B7CC9"/>
    <w:rsid w:val="007C2B84"/>
    <w:rsid w:val="007C4E90"/>
    <w:rsid w:val="007C5858"/>
    <w:rsid w:val="007C621D"/>
    <w:rsid w:val="007C7961"/>
    <w:rsid w:val="007D210B"/>
    <w:rsid w:val="007D26A5"/>
    <w:rsid w:val="007D2AAD"/>
    <w:rsid w:val="007D3C5E"/>
    <w:rsid w:val="007D428B"/>
    <w:rsid w:val="007D5695"/>
    <w:rsid w:val="007E01FC"/>
    <w:rsid w:val="007F21C5"/>
    <w:rsid w:val="007F38D4"/>
    <w:rsid w:val="007F5A34"/>
    <w:rsid w:val="007F5DB2"/>
    <w:rsid w:val="007F69A2"/>
    <w:rsid w:val="007F7043"/>
    <w:rsid w:val="007F7FEB"/>
    <w:rsid w:val="008032D6"/>
    <w:rsid w:val="0080459A"/>
    <w:rsid w:val="0080601C"/>
    <w:rsid w:val="00806FE3"/>
    <w:rsid w:val="00810A90"/>
    <w:rsid w:val="008119CA"/>
    <w:rsid w:val="00813497"/>
    <w:rsid w:val="008159DF"/>
    <w:rsid w:val="00815D86"/>
    <w:rsid w:val="00817022"/>
    <w:rsid w:val="00821E32"/>
    <w:rsid w:val="008220E7"/>
    <w:rsid w:val="00822EEE"/>
    <w:rsid w:val="00823022"/>
    <w:rsid w:val="0082529E"/>
    <w:rsid w:val="00825310"/>
    <w:rsid w:val="00825761"/>
    <w:rsid w:val="0082577B"/>
    <w:rsid w:val="00826909"/>
    <w:rsid w:val="00827200"/>
    <w:rsid w:val="00827F91"/>
    <w:rsid w:val="008304E6"/>
    <w:rsid w:val="00831A1C"/>
    <w:rsid w:val="00842A0A"/>
    <w:rsid w:val="0084453B"/>
    <w:rsid w:val="00844DD9"/>
    <w:rsid w:val="008466BF"/>
    <w:rsid w:val="008473E6"/>
    <w:rsid w:val="00847B32"/>
    <w:rsid w:val="00847C68"/>
    <w:rsid w:val="00851773"/>
    <w:rsid w:val="00852637"/>
    <w:rsid w:val="0085655B"/>
    <w:rsid w:val="008600B9"/>
    <w:rsid w:val="008604E4"/>
    <w:rsid w:val="00862C27"/>
    <w:rsid w:val="00865451"/>
    <w:rsid w:val="00865980"/>
    <w:rsid w:val="00866EEC"/>
    <w:rsid w:val="00867090"/>
    <w:rsid w:val="008673F6"/>
    <w:rsid w:val="0087029C"/>
    <w:rsid w:val="0087150F"/>
    <w:rsid w:val="00873786"/>
    <w:rsid w:val="0087762D"/>
    <w:rsid w:val="008802CB"/>
    <w:rsid w:val="0088092D"/>
    <w:rsid w:val="00881220"/>
    <w:rsid w:val="00881B39"/>
    <w:rsid w:val="008871E7"/>
    <w:rsid w:val="008874A3"/>
    <w:rsid w:val="00887600"/>
    <w:rsid w:val="00891DF1"/>
    <w:rsid w:val="00893EAA"/>
    <w:rsid w:val="008958F8"/>
    <w:rsid w:val="0089682F"/>
    <w:rsid w:val="008A07FB"/>
    <w:rsid w:val="008A20B8"/>
    <w:rsid w:val="008A27B1"/>
    <w:rsid w:val="008A4E44"/>
    <w:rsid w:val="008A5164"/>
    <w:rsid w:val="008A57F9"/>
    <w:rsid w:val="008A59AA"/>
    <w:rsid w:val="008A5BFD"/>
    <w:rsid w:val="008A787E"/>
    <w:rsid w:val="008B09EA"/>
    <w:rsid w:val="008B0A77"/>
    <w:rsid w:val="008B0D2B"/>
    <w:rsid w:val="008B3D3E"/>
    <w:rsid w:val="008B437D"/>
    <w:rsid w:val="008B4709"/>
    <w:rsid w:val="008B5E82"/>
    <w:rsid w:val="008B725A"/>
    <w:rsid w:val="008C1A81"/>
    <w:rsid w:val="008C4753"/>
    <w:rsid w:val="008C53DA"/>
    <w:rsid w:val="008C5E95"/>
    <w:rsid w:val="008C6ECE"/>
    <w:rsid w:val="008C7050"/>
    <w:rsid w:val="008D0A09"/>
    <w:rsid w:val="008D0D1A"/>
    <w:rsid w:val="008D1728"/>
    <w:rsid w:val="008D24B7"/>
    <w:rsid w:val="008D351B"/>
    <w:rsid w:val="008D7E93"/>
    <w:rsid w:val="008E0AAE"/>
    <w:rsid w:val="008E0ACF"/>
    <w:rsid w:val="008E6BF5"/>
    <w:rsid w:val="008F0328"/>
    <w:rsid w:val="008F08D5"/>
    <w:rsid w:val="008F1826"/>
    <w:rsid w:val="008F31DE"/>
    <w:rsid w:val="008F5DB0"/>
    <w:rsid w:val="008F647B"/>
    <w:rsid w:val="008F7595"/>
    <w:rsid w:val="008F778C"/>
    <w:rsid w:val="00900FDB"/>
    <w:rsid w:val="0090378A"/>
    <w:rsid w:val="009054C4"/>
    <w:rsid w:val="00911903"/>
    <w:rsid w:val="00915987"/>
    <w:rsid w:val="009177B4"/>
    <w:rsid w:val="00917DBA"/>
    <w:rsid w:val="00922793"/>
    <w:rsid w:val="0092490D"/>
    <w:rsid w:val="00925AD7"/>
    <w:rsid w:val="00930976"/>
    <w:rsid w:val="00931B78"/>
    <w:rsid w:val="00932F8A"/>
    <w:rsid w:val="00940082"/>
    <w:rsid w:val="0094057F"/>
    <w:rsid w:val="00941D70"/>
    <w:rsid w:val="009433E0"/>
    <w:rsid w:val="00943C34"/>
    <w:rsid w:val="00943C97"/>
    <w:rsid w:val="00944B0A"/>
    <w:rsid w:val="00947092"/>
    <w:rsid w:val="0095016B"/>
    <w:rsid w:val="00950CB9"/>
    <w:rsid w:val="00951E08"/>
    <w:rsid w:val="00952B22"/>
    <w:rsid w:val="00953A5B"/>
    <w:rsid w:val="00954A9E"/>
    <w:rsid w:val="009553BB"/>
    <w:rsid w:val="00956032"/>
    <w:rsid w:val="009614DF"/>
    <w:rsid w:val="00961FAE"/>
    <w:rsid w:val="00962B1F"/>
    <w:rsid w:val="009653AD"/>
    <w:rsid w:val="00965511"/>
    <w:rsid w:val="009656C0"/>
    <w:rsid w:val="009666DB"/>
    <w:rsid w:val="00967F60"/>
    <w:rsid w:val="0097022B"/>
    <w:rsid w:val="009703FE"/>
    <w:rsid w:val="00970646"/>
    <w:rsid w:val="00970E51"/>
    <w:rsid w:val="009712A5"/>
    <w:rsid w:val="00971C19"/>
    <w:rsid w:val="00972254"/>
    <w:rsid w:val="009726F5"/>
    <w:rsid w:val="009731F4"/>
    <w:rsid w:val="009746D8"/>
    <w:rsid w:val="009762F0"/>
    <w:rsid w:val="00981AA1"/>
    <w:rsid w:val="009840EC"/>
    <w:rsid w:val="0098480C"/>
    <w:rsid w:val="0098637B"/>
    <w:rsid w:val="00987874"/>
    <w:rsid w:val="00993401"/>
    <w:rsid w:val="00996E86"/>
    <w:rsid w:val="009A0B48"/>
    <w:rsid w:val="009A3BAA"/>
    <w:rsid w:val="009A3E3F"/>
    <w:rsid w:val="009A63FC"/>
    <w:rsid w:val="009A6650"/>
    <w:rsid w:val="009A71B8"/>
    <w:rsid w:val="009A7A0C"/>
    <w:rsid w:val="009B15BF"/>
    <w:rsid w:val="009B3F8F"/>
    <w:rsid w:val="009C11BC"/>
    <w:rsid w:val="009C16D1"/>
    <w:rsid w:val="009C4AA4"/>
    <w:rsid w:val="009C4E56"/>
    <w:rsid w:val="009C5283"/>
    <w:rsid w:val="009C65BD"/>
    <w:rsid w:val="009C6D42"/>
    <w:rsid w:val="009C71E0"/>
    <w:rsid w:val="009D0074"/>
    <w:rsid w:val="009D01B0"/>
    <w:rsid w:val="009D0510"/>
    <w:rsid w:val="009D2A28"/>
    <w:rsid w:val="009E0065"/>
    <w:rsid w:val="009E1B57"/>
    <w:rsid w:val="009E2BB4"/>
    <w:rsid w:val="009E33C5"/>
    <w:rsid w:val="009E416E"/>
    <w:rsid w:val="009E4574"/>
    <w:rsid w:val="009E58DE"/>
    <w:rsid w:val="009E6265"/>
    <w:rsid w:val="009E75CB"/>
    <w:rsid w:val="009F05A2"/>
    <w:rsid w:val="009F2F5F"/>
    <w:rsid w:val="009F56D1"/>
    <w:rsid w:val="009F630A"/>
    <w:rsid w:val="00A00C6E"/>
    <w:rsid w:val="00A00F9B"/>
    <w:rsid w:val="00A0104F"/>
    <w:rsid w:val="00A01210"/>
    <w:rsid w:val="00A02293"/>
    <w:rsid w:val="00A03B53"/>
    <w:rsid w:val="00A0563A"/>
    <w:rsid w:val="00A06A6F"/>
    <w:rsid w:val="00A1053C"/>
    <w:rsid w:val="00A14337"/>
    <w:rsid w:val="00A167E2"/>
    <w:rsid w:val="00A17D1D"/>
    <w:rsid w:val="00A22304"/>
    <w:rsid w:val="00A22BB8"/>
    <w:rsid w:val="00A238FE"/>
    <w:rsid w:val="00A2455A"/>
    <w:rsid w:val="00A30F10"/>
    <w:rsid w:val="00A313ED"/>
    <w:rsid w:val="00A3166D"/>
    <w:rsid w:val="00A32639"/>
    <w:rsid w:val="00A33E2A"/>
    <w:rsid w:val="00A342CF"/>
    <w:rsid w:val="00A34934"/>
    <w:rsid w:val="00A358A2"/>
    <w:rsid w:val="00A40D2C"/>
    <w:rsid w:val="00A413D0"/>
    <w:rsid w:val="00A41FB6"/>
    <w:rsid w:val="00A447F3"/>
    <w:rsid w:val="00A450FF"/>
    <w:rsid w:val="00A51374"/>
    <w:rsid w:val="00A51DEA"/>
    <w:rsid w:val="00A535FE"/>
    <w:rsid w:val="00A568F2"/>
    <w:rsid w:val="00A57421"/>
    <w:rsid w:val="00A603A2"/>
    <w:rsid w:val="00A60768"/>
    <w:rsid w:val="00A62DDA"/>
    <w:rsid w:val="00A643A4"/>
    <w:rsid w:val="00A6642A"/>
    <w:rsid w:val="00A70C0D"/>
    <w:rsid w:val="00A73261"/>
    <w:rsid w:val="00A73BB3"/>
    <w:rsid w:val="00A741E7"/>
    <w:rsid w:val="00A74C64"/>
    <w:rsid w:val="00A770C3"/>
    <w:rsid w:val="00A8062A"/>
    <w:rsid w:val="00A80D54"/>
    <w:rsid w:val="00A81210"/>
    <w:rsid w:val="00A81C2E"/>
    <w:rsid w:val="00A82B41"/>
    <w:rsid w:val="00A84279"/>
    <w:rsid w:val="00A84959"/>
    <w:rsid w:val="00A84BD0"/>
    <w:rsid w:val="00A85C73"/>
    <w:rsid w:val="00A90F7A"/>
    <w:rsid w:val="00A9236E"/>
    <w:rsid w:val="00A94719"/>
    <w:rsid w:val="00A94F6A"/>
    <w:rsid w:val="00A96326"/>
    <w:rsid w:val="00A9797E"/>
    <w:rsid w:val="00AA289D"/>
    <w:rsid w:val="00AA2C31"/>
    <w:rsid w:val="00AA30A1"/>
    <w:rsid w:val="00AA3F01"/>
    <w:rsid w:val="00AA54A3"/>
    <w:rsid w:val="00AA665E"/>
    <w:rsid w:val="00AA6BF6"/>
    <w:rsid w:val="00AB1A89"/>
    <w:rsid w:val="00AB1BCA"/>
    <w:rsid w:val="00AB2BA1"/>
    <w:rsid w:val="00AB3FC8"/>
    <w:rsid w:val="00AB644D"/>
    <w:rsid w:val="00AC00D8"/>
    <w:rsid w:val="00AC06C5"/>
    <w:rsid w:val="00AC2E3C"/>
    <w:rsid w:val="00AC3534"/>
    <w:rsid w:val="00AC55CC"/>
    <w:rsid w:val="00AC5EBA"/>
    <w:rsid w:val="00AC6435"/>
    <w:rsid w:val="00AD00CD"/>
    <w:rsid w:val="00AD3A32"/>
    <w:rsid w:val="00AD7A54"/>
    <w:rsid w:val="00AE179B"/>
    <w:rsid w:val="00AE2A88"/>
    <w:rsid w:val="00AE4B93"/>
    <w:rsid w:val="00AE5056"/>
    <w:rsid w:val="00AE60F9"/>
    <w:rsid w:val="00AE69C2"/>
    <w:rsid w:val="00AF2B89"/>
    <w:rsid w:val="00AF49E0"/>
    <w:rsid w:val="00AF7DB2"/>
    <w:rsid w:val="00B01F54"/>
    <w:rsid w:val="00B0224A"/>
    <w:rsid w:val="00B039A4"/>
    <w:rsid w:val="00B04365"/>
    <w:rsid w:val="00B06FF0"/>
    <w:rsid w:val="00B0741F"/>
    <w:rsid w:val="00B07A02"/>
    <w:rsid w:val="00B100F0"/>
    <w:rsid w:val="00B11449"/>
    <w:rsid w:val="00B140BC"/>
    <w:rsid w:val="00B14F58"/>
    <w:rsid w:val="00B1540D"/>
    <w:rsid w:val="00B15856"/>
    <w:rsid w:val="00B16055"/>
    <w:rsid w:val="00B16098"/>
    <w:rsid w:val="00B17432"/>
    <w:rsid w:val="00B201AC"/>
    <w:rsid w:val="00B232CD"/>
    <w:rsid w:val="00B233B7"/>
    <w:rsid w:val="00B23852"/>
    <w:rsid w:val="00B2537A"/>
    <w:rsid w:val="00B31385"/>
    <w:rsid w:val="00B32D27"/>
    <w:rsid w:val="00B36D65"/>
    <w:rsid w:val="00B36F75"/>
    <w:rsid w:val="00B43D91"/>
    <w:rsid w:val="00B45D86"/>
    <w:rsid w:val="00B4682B"/>
    <w:rsid w:val="00B47CD0"/>
    <w:rsid w:val="00B513A6"/>
    <w:rsid w:val="00B516CA"/>
    <w:rsid w:val="00B518AF"/>
    <w:rsid w:val="00B51CC9"/>
    <w:rsid w:val="00B5265E"/>
    <w:rsid w:val="00B55074"/>
    <w:rsid w:val="00B57514"/>
    <w:rsid w:val="00B604E0"/>
    <w:rsid w:val="00B609FB"/>
    <w:rsid w:val="00B60C91"/>
    <w:rsid w:val="00B64222"/>
    <w:rsid w:val="00B65FF0"/>
    <w:rsid w:val="00B66300"/>
    <w:rsid w:val="00B72FFD"/>
    <w:rsid w:val="00B77224"/>
    <w:rsid w:val="00B7766A"/>
    <w:rsid w:val="00B80427"/>
    <w:rsid w:val="00B8071A"/>
    <w:rsid w:val="00B82489"/>
    <w:rsid w:val="00B84778"/>
    <w:rsid w:val="00B84961"/>
    <w:rsid w:val="00B851D1"/>
    <w:rsid w:val="00B86A3B"/>
    <w:rsid w:val="00B90830"/>
    <w:rsid w:val="00B9310B"/>
    <w:rsid w:val="00B95CF8"/>
    <w:rsid w:val="00B9681A"/>
    <w:rsid w:val="00B969D5"/>
    <w:rsid w:val="00BA308F"/>
    <w:rsid w:val="00BA4CAA"/>
    <w:rsid w:val="00BA5869"/>
    <w:rsid w:val="00BA609F"/>
    <w:rsid w:val="00BA77C2"/>
    <w:rsid w:val="00BB15B3"/>
    <w:rsid w:val="00BB1CA8"/>
    <w:rsid w:val="00BB207D"/>
    <w:rsid w:val="00BB314C"/>
    <w:rsid w:val="00BB3B67"/>
    <w:rsid w:val="00BB4FB5"/>
    <w:rsid w:val="00BC017B"/>
    <w:rsid w:val="00BC0B6B"/>
    <w:rsid w:val="00BC2AC8"/>
    <w:rsid w:val="00BC39CB"/>
    <w:rsid w:val="00BC4D12"/>
    <w:rsid w:val="00BC78E0"/>
    <w:rsid w:val="00BC7B0B"/>
    <w:rsid w:val="00BD156C"/>
    <w:rsid w:val="00BD2153"/>
    <w:rsid w:val="00BD4266"/>
    <w:rsid w:val="00BD4864"/>
    <w:rsid w:val="00BD4D35"/>
    <w:rsid w:val="00BD5FAC"/>
    <w:rsid w:val="00BD6E74"/>
    <w:rsid w:val="00BE0609"/>
    <w:rsid w:val="00BE0731"/>
    <w:rsid w:val="00BE229C"/>
    <w:rsid w:val="00BE2E65"/>
    <w:rsid w:val="00BE4468"/>
    <w:rsid w:val="00BE6007"/>
    <w:rsid w:val="00BF0D59"/>
    <w:rsid w:val="00BF1588"/>
    <w:rsid w:val="00BF31F4"/>
    <w:rsid w:val="00BF3ED6"/>
    <w:rsid w:val="00BF43FA"/>
    <w:rsid w:val="00BF75B5"/>
    <w:rsid w:val="00C02B3C"/>
    <w:rsid w:val="00C03E98"/>
    <w:rsid w:val="00C03ED3"/>
    <w:rsid w:val="00C0428A"/>
    <w:rsid w:val="00C057CD"/>
    <w:rsid w:val="00C125A8"/>
    <w:rsid w:val="00C155F8"/>
    <w:rsid w:val="00C23989"/>
    <w:rsid w:val="00C23FE6"/>
    <w:rsid w:val="00C248B2"/>
    <w:rsid w:val="00C27A75"/>
    <w:rsid w:val="00C31EE5"/>
    <w:rsid w:val="00C32A70"/>
    <w:rsid w:val="00C374C4"/>
    <w:rsid w:val="00C37AF4"/>
    <w:rsid w:val="00C40825"/>
    <w:rsid w:val="00C458B3"/>
    <w:rsid w:val="00C46D21"/>
    <w:rsid w:val="00C472FB"/>
    <w:rsid w:val="00C47756"/>
    <w:rsid w:val="00C47AAB"/>
    <w:rsid w:val="00C50C02"/>
    <w:rsid w:val="00C52555"/>
    <w:rsid w:val="00C53854"/>
    <w:rsid w:val="00C55E3A"/>
    <w:rsid w:val="00C6087D"/>
    <w:rsid w:val="00C611C5"/>
    <w:rsid w:val="00C616EA"/>
    <w:rsid w:val="00C6397D"/>
    <w:rsid w:val="00C66408"/>
    <w:rsid w:val="00C67229"/>
    <w:rsid w:val="00C7065A"/>
    <w:rsid w:val="00C70B81"/>
    <w:rsid w:val="00C75025"/>
    <w:rsid w:val="00C75FAF"/>
    <w:rsid w:val="00C767D4"/>
    <w:rsid w:val="00C821F1"/>
    <w:rsid w:val="00C8254D"/>
    <w:rsid w:val="00C8280C"/>
    <w:rsid w:val="00C8375B"/>
    <w:rsid w:val="00C837EF"/>
    <w:rsid w:val="00C84169"/>
    <w:rsid w:val="00C84ED0"/>
    <w:rsid w:val="00C87CE7"/>
    <w:rsid w:val="00C907D4"/>
    <w:rsid w:val="00C91A6E"/>
    <w:rsid w:val="00C91CC9"/>
    <w:rsid w:val="00C936F1"/>
    <w:rsid w:val="00C94551"/>
    <w:rsid w:val="00CA0B90"/>
    <w:rsid w:val="00CA2017"/>
    <w:rsid w:val="00CA51F4"/>
    <w:rsid w:val="00CA7202"/>
    <w:rsid w:val="00CA7309"/>
    <w:rsid w:val="00CB030B"/>
    <w:rsid w:val="00CB03DB"/>
    <w:rsid w:val="00CB07EC"/>
    <w:rsid w:val="00CB10DF"/>
    <w:rsid w:val="00CB11A4"/>
    <w:rsid w:val="00CB1E14"/>
    <w:rsid w:val="00CB3C47"/>
    <w:rsid w:val="00CB450A"/>
    <w:rsid w:val="00CB6D69"/>
    <w:rsid w:val="00CB7339"/>
    <w:rsid w:val="00CB7F86"/>
    <w:rsid w:val="00CC0F5C"/>
    <w:rsid w:val="00CC1608"/>
    <w:rsid w:val="00CC1B33"/>
    <w:rsid w:val="00CC53A0"/>
    <w:rsid w:val="00CC6469"/>
    <w:rsid w:val="00CC694C"/>
    <w:rsid w:val="00CC7439"/>
    <w:rsid w:val="00CD378F"/>
    <w:rsid w:val="00CD37B1"/>
    <w:rsid w:val="00CD3812"/>
    <w:rsid w:val="00CD49C4"/>
    <w:rsid w:val="00CD4EAF"/>
    <w:rsid w:val="00CD5832"/>
    <w:rsid w:val="00CE185C"/>
    <w:rsid w:val="00CE1898"/>
    <w:rsid w:val="00CE3EAE"/>
    <w:rsid w:val="00CE7436"/>
    <w:rsid w:val="00CE7C74"/>
    <w:rsid w:val="00CF2C5F"/>
    <w:rsid w:val="00CF3F7D"/>
    <w:rsid w:val="00CF5B7C"/>
    <w:rsid w:val="00D02BCF"/>
    <w:rsid w:val="00D06CC2"/>
    <w:rsid w:val="00D07774"/>
    <w:rsid w:val="00D11083"/>
    <w:rsid w:val="00D12572"/>
    <w:rsid w:val="00D12D91"/>
    <w:rsid w:val="00D14387"/>
    <w:rsid w:val="00D2266E"/>
    <w:rsid w:val="00D238B9"/>
    <w:rsid w:val="00D23F42"/>
    <w:rsid w:val="00D271F3"/>
    <w:rsid w:val="00D27482"/>
    <w:rsid w:val="00D319B8"/>
    <w:rsid w:val="00D31F0A"/>
    <w:rsid w:val="00D321D8"/>
    <w:rsid w:val="00D34128"/>
    <w:rsid w:val="00D34B6F"/>
    <w:rsid w:val="00D35452"/>
    <w:rsid w:val="00D36611"/>
    <w:rsid w:val="00D36EE4"/>
    <w:rsid w:val="00D375C7"/>
    <w:rsid w:val="00D40361"/>
    <w:rsid w:val="00D43C53"/>
    <w:rsid w:val="00D44EA2"/>
    <w:rsid w:val="00D45AF9"/>
    <w:rsid w:val="00D46042"/>
    <w:rsid w:val="00D469CF"/>
    <w:rsid w:val="00D52664"/>
    <w:rsid w:val="00D57B50"/>
    <w:rsid w:val="00D60164"/>
    <w:rsid w:val="00D616B6"/>
    <w:rsid w:val="00D62D75"/>
    <w:rsid w:val="00D65AD7"/>
    <w:rsid w:val="00D65DC8"/>
    <w:rsid w:val="00D6706A"/>
    <w:rsid w:val="00D67752"/>
    <w:rsid w:val="00D70741"/>
    <w:rsid w:val="00D71599"/>
    <w:rsid w:val="00D71ADD"/>
    <w:rsid w:val="00D71F50"/>
    <w:rsid w:val="00D734F9"/>
    <w:rsid w:val="00D73D01"/>
    <w:rsid w:val="00D7696E"/>
    <w:rsid w:val="00D76DE2"/>
    <w:rsid w:val="00D80C35"/>
    <w:rsid w:val="00D824AC"/>
    <w:rsid w:val="00D851E0"/>
    <w:rsid w:val="00D9015D"/>
    <w:rsid w:val="00D90742"/>
    <w:rsid w:val="00D91196"/>
    <w:rsid w:val="00D92722"/>
    <w:rsid w:val="00DA1B64"/>
    <w:rsid w:val="00DA227B"/>
    <w:rsid w:val="00DA3044"/>
    <w:rsid w:val="00DA3303"/>
    <w:rsid w:val="00DA489B"/>
    <w:rsid w:val="00DA51FD"/>
    <w:rsid w:val="00DA72F0"/>
    <w:rsid w:val="00DB0F82"/>
    <w:rsid w:val="00DB108F"/>
    <w:rsid w:val="00DB2DD4"/>
    <w:rsid w:val="00DB3833"/>
    <w:rsid w:val="00DB4724"/>
    <w:rsid w:val="00DB58FD"/>
    <w:rsid w:val="00DB5FDC"/>
    <w:rsid w:val="00DB6245"/>
    <w:rsid w:val="00DB72D4"/>
    <w:rsid w:val="00DC1A46"/>
    <w:rsid w:val="00DC4229"/>
    <w:rsid w:val="00DC66D0"/>
    <w:rsid w:val="00DD02D9"/>
    <w:rsid w:val="00DD4EC9"/>
    <w:rsid w:val="00DD530F"/>
    <w:rsid w:val="00DE0031"/>
    <w:rsid w:val="00DE4461"/>
    <w:rsid w:val="00DE4E59"/>
    <w:rsid w:val="00DF541A"/>
    <w:rsid w:val="00DF57BA"/>
    <w:rsid w:val="00DF6CF4"/>
    <w:rsid w:val="00E004F8"/>
    <w:rsid w:val="00E02D1D"/>
    <w:rsid w:val="00E032BF"/>
    <w:rsid w:val="00E03B38"/>
    <w:rsid w:val="00E048F9"/>
    <w:rsid w:val="00E06C53"/>
    <w:rsid w:val="00E10410"/>
    <w:rsid w:val="00E10912"/>
    <w:rsid w:val="00E14902"/>
    <w:rsid w:val="00E14951"/>
    <w:rsid w:val="00E16A77"/>
    <w:rsid w:val="00E227EE"/>
    <w:rsid w:val="00E237B2"/>
    <w:rsid w:val="00E24427"/>
    <w:rsid w:val="00E24B49"/>
    <w:rsid w:val="00E2795D"/>
    <w:rsid w:val="00E354F2"/>
    <w:rsid w:val="00E35654"/>
    <w:rsid w:val="00E4004A"/>
    <w:rsid w:val="00E407C9"/>
    <w:rsid w:val="00E463DD"/>
    <w:rsid w:val="00E467AB"/>
    <w:rsid w:val="00E51C51"/>
    <w:rsid w:val="00E52BDC"/>
    <w:rsid w:val="00E53994"/>
    <w:rsid w:val="00E53DEF"/>
    <w:rsid w:val="00E54EE3"/>
    <w:rsid w:val="00E550FA"/>
    <w:rsid w:val="00E566EF"/>
    <w:rsid w:val="00E577A4"/>
    <w:rsid w:val="00E60247"/>
    <w:rsid w:val="00E60EDE"/>
    <w:rsid w:val="00E6108E"/>
    <w:rsid w:val="00E61DC3"/>
    <w:rsid w:val="00E6228B"/>
    <w:rsid w:val="00E665D7"/>
    <w:rsid w:val="00E66986"/>
    <w:rsid w:val="00E67686"/>
    <w:rsid w:val="00E712D3"/>
    <w:rsid w:val="00E77A03"/>
    <w:rsid w:val="00E77AE0"/>
    <w:rsid w:val="00E82374"/>
    <w:rsid w:val="00E835D5"/>
    <w:rsid w:val="00E83CCD"/>
    <w:rsid w:val="00E84BED"/>
    <w:rsid w:val="00E8517A"/>
    <w:rsid w:val="00E85C34"/>
    <w:rsid w:val="00E86E2C"/>
    <w:rsid w:val="00E903DC"/>
    <w:rsid w:val="00E904EA"/>
    <w:rsid w:val="00E90530"/>
    <w:rsid w:val="00E90B8C"/>
    <w:rsid w:val="00E9183D"/>
    <w:rsid w:val="00E924F0"/>
    <w:rsid w:val="00E94414"/>
    <w:rsid w:val="00E96CF2"/>
    <w:rsid w:val="00E97CA0"/>
    <w:rsid w:val="00EA1650"/>
    <w:rsid w:val="00EA25D5"/>
    <w:rsid w:val="00EA2FC5"/>
    <w:rsid w:val="00EA33E2"/>
    <w:rsid w:val="00EA348B"/>
    <w:rsid w:val="00EA441D"/>
    <w:rsid w:val="00EA444F"/>
    <w:rsid w:val="00EA5FB5"/>
    <w:rsid w:val="00EA758C"/>
    <w:rsid w:val="00EB19FB"/>
    <w:rsid w:val="00EB27E4"/>
    <w:rsid w:val="00EB432D"/>
    <w:rsid w:val="00EB4C57"/>
    <w:rsid w:val="00EB5D41"/>
    <w:rsid w:val="00EB676A"/>
    <w:rsid w:val="00EC00ED"/>
    <w:rsid w:val="00EC0678"/>
    <w:rsid w:val="00EC2A1D"/>
    <w:rsid w:val="00EC3D10"/>
    <w:rsid w:val="00ED12BF"/>
    <w:rsid w:val="00ED1BFE"/>
    <w:rsid w:val="00ED32F5"/>
    <w:rsid w:val="00ED4929"/>
    <w:rsid w:val="00ED597E"/>
    <w:rsid w:val="00ED6300"/>
    <w:rsid w:val="00ED7BC6"/>
    <w:rsid w:val="00ED7D4B"/>
    <w:rsid w:val="00EE06F9"/>
    <w:rsid w:val="00EE1759"/>
    <w:rsid w:val="00EE1895"/>
    <w:rsid w:val="00EE4B19"/>
    <w:rsid w:val="00EE504F"/>
    <w:rsid w:val="00EE6ADC"/>
    <w:rsid w:val="00EF0692"/>
    <w:rsid w:val="00EF342A"/>
    <w:rsid w:val="00EF3F4D"/>
    <w:rsid w:val="00EF50D1"/>
    <w:rsid w:val="00EF5B1C"/>
    <w:rsid w:val="00EF5F8B"/>
    <w:rsid w:val="00EF7C4B"/>
    <w:rsid w:val="00EF7F39"/>
    <w:rsid w:val="00F01659"/>
    <w:rsid w:val="00F0355E"/>
    <w:rsid w:val="00F07978"/>
    <w:rsid w:val="00F10FB6"/>
    <w:rsid w:val="00F11651"/>
    <w:rsid w:val="00F13E5D"/>
    <w:rsid w:val="00F21A4E"/>
    <w:rsid w:val="00F22F2E"/>
    <w:rsid w:val="00F23724"/>
    <w:rsid w:val="00F245CC"/>
    <w:rsid w:val="00F25E1B"/>
    <w:rsid w:val="00F25EE1"/>
    <w:rsid w:val="00F26E7F"/>
    <w:rsid w:val="00F26FB3"/>
    <w:rsid w:val="00F31890"/>
    <w:rsid w:val="00F334F6"/>
    <w:rsid w:val="00F342BC"/>
    <w:rsid w:val="00F342CD"/>
    <w:rsid w:val="00F350B1"/>
    <w:rsid w:val="00F35B4E"/>
    <w:rsid w:val="00F369AF"/>
    <w:rsid w:val="00F409E2"/>
    <w:rsid w:val="00F43512"/>
    <w:rsid w:val="00F462F9"/>
    <w:rsid w:val="00F47301"/>
    <w:rsid w:val="00F47A27"/>
    <w:rsid w:val="00F5060D"/>
    <w:rsid w:val="00F54996"/>
    <w:rsid w:val="00F5623E"/>
    <w:rsid w:val="00F566B0"/>
    <w:rsid w:val="00F631DC"/>
    <w:rsid w:val="00F63A7E"/>
    <w:rsid w:val="00F63AC1"/>
    <w:rsid w:val="00F65E77"/>
    <w:rsid w:val="00F65F75"/>
    <w:rsid w:val="00F6708F"/>
    <w:rsid w:val="00F67108"/>
    <w:rsid w:val="00F75BB4"/>
    <w:rsid w:val="00F75EB1"/>
    <w:rsid w:val="00F76554"/>
    <w:rsid w:val="00F77AF0"/>
    <w:rsid w:val="00F80383"/>
    <w:rsid w:val="00F80998"/>
    <w:rsid w:val="00F82623"/>
    <w:rsid w:val="00F827EC"/>
    <w:rsid w:val="00F84C00"/>
    <w:rsid w:val="00F86D6E"/>
    <w:rsid w:val="00F86E08"/>
    <w:rsid w:val="00F87D1C"/>
    <w:rsid w:val="00F937D4"/>
    <w:rsid w:val="00F94339"/>
    <w:rsid w:val="00F96546"/>
    <w:rsid w:val="00F9680A"/>
    <w:rsid w:val="00F96D22"/>
    <w:rsid w:val="00F97EDB"/>
    <w:rsid w:val="00FA0F68"/>
    <w:rsid w:val="00FA1CF1"/>
    <w:rsid w:val="00FA3B90"/>
    <w:rsid w:val="00FA450C"/>
    <w:rsid w:val="00FB1E7A"/>
    <w:rsid w:val="00FB2E95"/>
    <w:rsid w:val="00FB482D"/>
    <w:rsid w:val="00FB49CE"/>
    <w:rsid w:val="00FB76AB"/>
    <w:rsid w:val="00FB7884"/>
    <w:rsid w:val="00FC540E"/>
    <w:rsid w:val="00FD14D8"/>
    <w:rsid w:val="00FD2D86"/>
    <w:rsid w:val="00FD350A"/>
    <w:rsid w:val="00FD4B07"/>
    <w:rsid w:val="00FD57A1"/>
    <w:rsid w:val="00FD5EFA"/>
    <w:rsid w:val="00FD6367"/>
    <w:rsid w:val="00FD6B6A"/>
    <w:rsid w:val="00FE1E5B"/>
    <w:rsid w:val="00FE5ECB"/>
    <w:rsid w:val="00FF09D0"/>
    <w:rsid w:val="00FF1358"/>
    <w:rsid w:val="00FF48BE"/>
    <w:rsid w:val="00FF4F49"/>
    <w:rsid w:val="00FF6E6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C9F8"/>
  <w15:chartTrackingRefBased/>
  <w15:docId w15:val="{F0725145-EEAE-4125-AC59-2FC4D4B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qFormat/>
    <w:rsid w:val="002C106C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06C"/>
    <w:rPr>
      <w:rFonts w:ascii="Garamond" w:eastAsia="Times New Roman" w:hAnsi="Garamond" w:cs="Arial"/>
      <w:caps/>
      <w:color w:val="4F6228"/>
      <w:sz w:val="16"/>
      <w:szCs w:val="32"/>
    </w:rPr>
  </w:style>
  <w:style w:type="paragraph" w:styleId="Header">
    <w:name w:val="header"/>
    <w:basedOn w:val="Normal"/>
    <w:link w:val="HeaderChar"/>
    <w:uiPriority w:val="99"/>
    <w:rsid w:val="002C106C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Calibri" w:eastAsia="Times New Roman" w:hAnsi="Calibri" w:cs="Times New Roman"/>
      <w:szCs w:val="20"/>
      <w:lang w:val="x-none"/>
    </w:rPr>
  </w:style>
  <w:style w:type="paragraph" w:styleId="ListParagraph">
    <w:name w:val="List Paragraph"/>
    <w:aliases w:val="List Bullet Mary,List Paragraph (numbered (a)),Indent Paragraph,Bullets,Numbered List Paragraph,Colorful List - Accent 11,References,body bullets,LIST OF TABLES.,List Paragraph1,WB List Paragraph,Dot pt,No Spacing1,Indicator Text,Bullet 1"/>
    <w:basedOn w:val="Normal"/>
    <w:link w:val="ListParagraphChar"/>
    <w:uiPriority w:val="34"/>
    <w:qFormat/>
    <w:rsid w:val="002C106C"/>
    <w:pPr>
      <w:ind w:left="720"/>
      <w:contextualSpacing/>
    </w:pPr>
  </w:style>
  <w:style w:type="character" w:styleId="Hyperlink">
    <w:name w:val="Hyperlink"/>
    <w:uiPriority w:val="99"/>
    <w:unhideWhenUsed/>
    <w:rsid w:val="002C106C"/>
    <w:rPr>
      <w:color w:val="0563C1"/>
      <w:u w:val="single"/>
    </w:rPr>
  </w:style>
  <w:style w:type="character" w:customStyle="1" w:styleId="ListParagraphChar">
    <w:name w:val="List Paragraph Char"/>
    <w:aliases w:val="List Bullet Mary Char,List Paragraph (numbered (a)) Char,Indent Paragraph Char,Bullets Char,Numbered List Paragraph Char,Colorful List - Accent 11 Char,References Char,body bullets Char,LIST OF TABLES. Char,List Paragraph1 Char"/>
    <w:link w:val="ListParagraph"/>
    <w:uiPriority w:val="34"/>
    <w:locked/>
    <w:rsid w:val="002C106C"/>
    <w:rPr>
      <w:rFonts w:ascii="Calibri" w:eastAsia="Calibri" w:hAnsi="Calibri" w:cs="Times New Roman"/>
      <w:lang w:val="lt-LT"/>
    </w:rPr>
  </w:style>
  <w:style w:type="character" w:customStyle="1" w:styleId="Aucun">
    <w:name w:val="Aucun"/>
    <w:rsid w:val="002C106C"/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Calibri" w:eastAsia="Calibri" w:hAnsi="Calibri" w:cs="Times New Roman"/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B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22"/>
    <w:rPr>
      <w:rFonts w:ascii="Segoe UI" w:eastAsia="Calibri" w:hAnsi="Segoe UI" w:cs="Segoe UI"/>
      <w:sz w:val="18"/>
      <w:szCs w:val="18"/>
      <w:lang w:val="lt-LT"/>
    </w:rPr>
  </w:style>
  <w:style w:type="paragraph" w:styleId="NormalWeb">
    <w:name w:val="Normal (Web)"/>
    <w:basedOn w:val="Normal"/>
    <w:uiPriority w:val="99"/>
    <w:unhideWhenUsed/>
    <w:rsid w:val="00146E0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F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  <w:style w:type="paragraph" w:styleId="NoSpacing">
    <w:name w:val="No Spacing"/>
    <w:basedOn w:val="Normal"/>
    <w:uiPriority w:val="1"/>
    <w:qFormat/>
    <w:rsid w:val="00DB58FD"/>
    <w:pPr>
      <w:spacing w:after="0" w:line="240" w:lineRule="auto"/>
    </w:pPr>
    <w:rPr>
      <w:rFonts w:eastAsiaTheme="minorHAnsi" w:cs="Calibri"/>
      <w:lang w:val="en-US"/>
    </w:rPr>
  </w:style>
  <w:style w:type="paragraph" w:customStyle="1" w:styleId="Corpo">
    <w:name w:val="Corpo"/>
    <w:basedOn w:val="Normal"/>
    <w:uiPriority w:val="99"/>
    <w:rsid w:val="00B0224A"/>
    <w:pPr>
      <w:spacing w:after="0" w:line="240" w:lineRule="auto"/>
    </w:pPr>
    <w:rPr>
      <w:rFonts w:ascii="Helvetica Neue" w:eastAsiaTheme="minorHAnsi" w:hAnsi="Helvetica Neue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basedOn w:val="DefaultParagraphFont"/>
    <w:rsid w:val="00B0224A"/>
  </w:style>
  <w:style w:type="character" w:customStyle="1" w:styleId="Link">
    <w:name w:val="Link"/>
    <w:basedOn w:val="DefaultParagraphFont"/>
    <w:rsid w:val="00B0224A"/>
    <w:rPr>
      <w:u w:val="single"/>
    </w:rPr>
  </w:style>
  <w:style w:type="character" w:styleId="Strong">
    <w:name w:val="Strong"/>
    <w:basedOn w:val="DefaultParagraphFont"/>
    <w:uiPriority w:val="22"/>
    <w:qFormat/>
    <w:rsid w:val="00E577A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2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2DCA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contentpasted0">
    <w:name w:val="contentpasted0"/>
    <w:basedOn w:val="DefaultParagraphFont"/>
    <w:rsid w:val="00042DCA"/>
  </w:style>
  <w:style w:type="character" w:customStyle="1" w:styleId="css-901oao">
    <w:name w:val="css-901oao"/>
    <w:basedOn w:val="DefaultParagraphFont"/>
    <w:rsid w:val="00BA5869"/>
  </w:style>
  <w:style w:type="character" w:customStyle="1" w:styleId="xcontentpasted0">
    <w:name w:val="x_contentpasted0"/>
    <w:basedOn w:val="DefaultParagraphFont"/>
    <w:rsid w:val="00520B83"/>
  </w:style>
  <w:style w:type="character" w:customStyle="1" w:styleId="x193iq5w">
    <w:name w:val="x193iq5w"/>
    <w:basedOn w:val="DefaultParagraphFont"/>
    <w:rsid w:val="0047165C"/>
  </w:style>
  <w:style w:type="paragraph" w:styleId="PlainText">
    <w:name w:val="Plain Text"/>
    <w:basedOn w:val="Normal"/>
    <w:link w:val="PlainTextChar"/>
    <w:uiPriority w:val="99"/>
    <w:unhideWhenUsed/>
    <w:rsid w:val="004700A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00A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1A41DE"/>
    <w:rPr>
      <w:i/>
      <w:iCs/>
    </w:rPr>
  </w:style>
  <w:style w:type="character" w:customStyle="1" w:styleId="contentpasted1">
    <w:name w:val="contentpasted1"/>
    <w:basedOn w:val="DefaultParagraphFont"/>
    <w:rsid w:val="00B039A4"/>
  </w:style>
  <w:style w:type="character" w:styleId="CommentReference">
    <w:name w:val="annotation reference"/>
    <w:basedOn w:val="DefaultParagraphFont"/>
    <w:uiPriority w:val="99"/>
    <w:semiHidden/>
    <w:unhideWhenUsed/>
    <w:rsid w:val="00144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1EC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EC"/>
    <w:rPr>
      <w:rFonts w:ascii="Calibri" w:eastAsia="Calibri" w:hAnsi="Calibri" w:cs="Times New Roman"/>
      <w:b/>
      <w:bCs/>
      <w:sz w:val="20"/>
      <w:szCs w:val="20"/>
      <w:lang w:val="lt-LT"/>
    </w:rPr>
  </w:style>
  <w:style w:type="character" w:customStyle="1" w:styleId="hwtze">
    <w:name w:val="hwtze"/>
    <w:basedOn w:val="DefaultParagraphFont"/>
    <w:rsid w:val="00004FC8"/>
  </w:style>
  <w:style w:type="character" w:customStyle="1" w:styleId="rynqvb">
    <w:name w:val="rynqvb"/>
    <w:basedOn w:val="DefaultParagraphFont"/>
    <w:rsid w:val="00004FC8"/>
  </w:style>
  <w:style w:type="character" w:customStyle="1" w:styleId="hgkelc">
    <w:name w:val="hgkelc"/>
    <w:basedOn w:val="DefaultParagraphFont"/>
    <w:rsid w:val="00AB1BCA"/>
  </w:style>
  <w:style w:type="paragraph" w:customStyle="1" w:styleId="ssrcss-1q0x1qg-paragraph">
    <w:name w:val="ssrcss-1q0x1qg-paragraph"/>
    <w:basedOn w:val="Normal"/>
    <w:uiPriority w:val="99"/>
    <w:rsid w:val="00722C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Default">
    <w:name w:val="Default"/>
    <w:rsid w:val="00295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-1022392938767920938x193iq5w">
    <w:name w:val="m_-1022392938767920938x193iq5w"/>
    <w:basedOn w:val="DefaultParagraphFont"/>
    <w:rsid w:val="00711D50"/>
  </w:style>
  <w:style w:type="paragraph" w:customStyle="1" w:styleId="p1">
    <w:name w:val="p1"/>
    <w:basedOn w:val="Normal"/>
    <w:uiPriority w:val="99"/>
    <w:rsid w:val="00A245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A2455A"/>
  </w:style>
  <w:style w:type="character" w:styleId="UnresolvedMention">
    <w:name w:val="Unresolved Mention"/>
    <w:basedOn w:val="DefaultParagraphFont"/>
    <w:uiPriority w:val="99"/>
    <w:semiHidden/>
    <w:unhideWhenUsed/>
    <w:rsid w:val="002D5C1D"/>
    <w:rPr>
      <w:color w:val="605E5C"/>
      <w:shd w:val="clear" w:color="auto" w:fill="E1DFDD"/>
    </w:rPr>
  </w:style>
  <w:style w:type="paragraph" w:customStyle="1" w:styleId="texttext1fzle">
    <w:name w:val="text__text__1fzle"/>
    <w:basedOn w:val="Normal"/>
    <w:rsid w:val="0057442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responsiveparagraph-sc-1pktst5-0">
    <w:name w:val="responsive__paragraph-sc-1pktst5-0"/>
    <w:basedOn w:val="Normal"/>
    <w:uiPriority w:val="99"/>
    <w:rsid w:val="001856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t-LT"/>
    </w:rPr>
  </w:style>
  <w:style w:type="paragraph" w:customStyle="1" w:styleId="dcr-xc4rat">
    <w:name w:val="dcr-xc4rat"/>
    <w:basedOn w:val="Normal"/>
    <w:uiPriority w:val="99"/>
    <w:rsid w:val="007D56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paywall-eab47cfd">
    <w:name w:val="paywall-eab47cfd"/>
    <w:basedOn w:val="DefaultParagraphFont"/>
    <w:rsid w:val="00F5623E"/>
  </w:style>
  <w:style w:type="paragraph" w:customStyle="1" w:styleId="dcr-iyhl1z">
    <w:name w:val="dcr-iyhl1z"/>
    <w:basedOn w:val="Normal"/>
    <w:rsid w:val="00891DF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1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1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93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4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2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6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9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02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9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96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92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42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51286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308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92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36463386">
                                      <w:marLeft w:val="-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4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25960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9822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93687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83103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1586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4450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193992">
                      <w:marLeft w:val="-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69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91731">
                                  <w:marLeft w:val="-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34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6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4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5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9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8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7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6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885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3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039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2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9836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4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308">
                      <w:marLeft w:val="-60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5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44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8160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2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0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mber.org.il/media/166013/review-of-the-new-import-reform-in-israel-2022.pdf" TargetMode="External"/><Relationship Id="rId13" Type="http://schemas.openxmlformats.org/officeDocument/2006/relationships/hyperlink" Target="https://en.globes.co.il/en/article-defense-ministry-signs-nis-2b-laser-defense-systems-deal-1001492483" TargetMode="External"/><Relationship Id="rId18" Type="http://schemas.openxmlformats.org/officeDocument/2006/relationships/hyperlink" Target="https://innovationisrael.org.il/en/report/how-many-israelis-really-work-in-high-tech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inder.startupnationcentral.org/" TargetMode="External"/><Relationship Id="rId17" Type="http://schemas.openxmlformats.org/officeDocument/2006/relationships/hyperlink" Target="https://research-and-innovation.ec.europa.eu/strategy/strategy-2020-2024/europe-world/international-cooperation/association-horizon-europe/israel_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der.startupnationcentral.org/reports/one-year-israeli-innovation-in-war?_gl=1*1lne69r*_ga*MTM1ODg4MTA1OS4xNzI2NTcyOTgz*_ga_XR55W56KTR*MTcyNjU3Mjk4Mi4xLjAuMTcyNjU3Mjk4NC42MC4wLjA.*_gcl_au*MTA4MzU0MjU5Ni4xNzI2NTcyOTgy" TargetMode="External"/><Relationship Id="rId20" Type="http://schemas.openxmlformats.org/officeDocument/2006/relationships/hyperlink" Target="mailto:Paulius.Narvydas@urm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ti.co.il/iati-member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mesofisrael.com/expensive-war-on-hamas-and-hezbollah-could-force-tough-economic-choic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0times.com/top100/israel" TargetMode="External"/><Relationship Id="rId19" Type="http://schemas.openxmlformats.org/officeDocument/2006/relationships/hyperlink" Target="https://www.boi.org.il/en/communication-and-publications/press-releases/the-expected-rate-of-inflation-derived-from-various-sources-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mber.org.il/37679/40433/" TargetMode="External"/><Relationship Id="rId14" Type="http://schemas.openxmlformats.org/officeDocument/2006/relationships/hyperlink" Target="https://en.globes.co.il/en/article-wizz-air-cancels-all-israel-flights-until-january-2025-10014919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2CF7-1DEE-47C0-B85F-D1C72BD8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4</Pages>
  <Words>6549</Words>
  <Characters>3733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DARAŠAITĖ</dc:creator>
  <cp:keywords/>
  <dc:description/>
  <cp:lastModifiedBy>Paulius Narvydas</cp:lastModifiedBy>
  <cp:revision>12</cp:revision>
  <cp:lastPrinted>2023-09-07T13:29:00Z</cp:lastPrinted>
  <dcterms:created xsi:type="dcterms:W3CDTF">2024-10-21T14:10:00Z</dcterms:created>
  <dcterms:modified xsi:type="dcterms:W3CDTF">2024-10-30T14:39:00Z</dcterms:modified>
</cp:coreProperties>
</file>