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734C2" w14:textId="77777777" w:rsidR="00AA3CE3" w:rsidRPr="0085534E" w:rsidRDefault="00AA3CE3" w:rsidP="00105D8B">
      <w:pPr>
        <w:spacing w:after="0" w:line="240" w:lineRule="auto"/>
        <w:ind w:left="5103"/>
        <w:jc w:val="both"/>
        <w:rPr>
          <w:rFonts w:ascii="Times New Roman" w:hAnsi="Times New Roman"/>
          <w:sz w:val="24"/>
          <w:szCs w:val="24"/>
        </w:rPr>
      </w:pPr>
      <w:r w:rsidRPr="0085534E">
        <w:rPr>
          <w:rFonts w:ascii="Times New Roman" w:hAnsi="Times New Roman"/>
          <w:sz w:val="24"/>
          <w:szCs w:val="24"/>
        </w:rPr>
        <w:t>Lietuvos Respublikos diplomatinių atstovybių, konsulinių įstaigų ir specialiųjų misijų ekonominių funkcijų vykdymo tvarkos aprašo</w:t>
      </w:r>
    </w:p>
    <w:p w14:paraId="5DFFB950" w14:textId="77777777" w:rsidR="00AA3CE3" w:rsidRPr="0085534E" w:rsidRDefault="00AA3CE3" w:rsidP="00105D8B">
      <w:pPr>
        <w:spacing w:after="0" w:line="240" w:lineRule="auto"/>
        <w:ind w:firstLine="5103"/>
        <w:jc w:val="both"/>
        <w:rPr>
          <w:rFonts w:ascii="Times New Roman" w:hAnsi="Times New Roman"/>
          <w:sz w:val="24"/>
          <w:szCs w:val="24"/>
        </w:rPr>
      </w:pPr>
      <w:r w:rsidRPr="0085534E">
        <w:rPr>
          <w:rFonts w:ascii="Times New Roman" w:hAnsi="Times New Roman"/>
          <w:sz w:val="24"/>
          <w:szCs w:val="24"/>
        </w:rPr>
        <w:t xml:space="preserve">3 priedas </w:t>
      </w:r>
    </w:p>
    <w:p w14:paraId="36750CCE" w14:textId="77777777" w:rsidR="00AA3CE3" w:rsidRPr="0085534E" w:rsidRDefault="00AA3CE3" w:rsidP="00105D8B">
      <w:pPr>
        <w:spacing w:after="0" w:line="240" w:lineRule="auto"/>
        <w:ind w:firstLine="5103"/>
        <w:jc w:val="both"/>
        <w:rPr>
          <w:rFonts w:ascii="Times New Roman" w:hAnsi="Times New Roman"/>
          <w:sz w:val="24"/>
          <w:szCs w:val="24"/>
        </w:rPr>
      </w:pPr>
    </w:p>
    <w:p w14:paraId="12E23326" w14:textId="20DCB229" w:rsidR="00AA3CE3" w:rsidRPr="0085534E" w:rsidRDefault="00AA3CE3" w:rsidP="000D20F6">
      <w:pPr>
        <w:spacing w:after="0" w:line="240" w:lineRule="auto"/>
        <w:jc w:val="center"/>
        <w:rPr>
          <w:rFonts w:ascii="Times New Roman" w:hAnsi="Times New Roman"/>
          <w:b/>
          <w:sz w:val="24"/>
          <w:szCs w:val="24"/>
        </w:rPr>
      </w:pPr>
      <w:r w:rsidRPr="0085534E">
        <w:rPr>
          <w:rFonts w:ascii="Times New Roman" w:hAnsi="Times New Roman"/>
          <w:b/>
          <w:sz w:val="24"/>
          <w:szCs w:val="24"/>
        </w:rPr>
        <w:t>Lietuvos Respublikos ambasada Australijoje ir Naujajai Zelandijai</w:t>
      </w:r>
    </w:p>
    <w:p w14:paraId="0AD0FAD2" w14:textId="77777777" w:rsidR="00AA3CE3" w:rsidRPr="0085534E" w:rsidRDefault="00AA3CE3" w:rsidP="000D20F6">
      <w:pPr>
        <w:spacing w:after="0" w:line="240" w:lineRule="auto"/>
        <w:jc w:val="center"/>
        <w:rPr>
          <w:rFonts w:ascii="Times New Roman" w:hAnsi="Times New Roman"/>
          <w:sz w:val="24"/>
          <w:szCs w:val="24"/>
        </w:rPr>
      </w:pPr>
      <w:r w:rsidRPr="0085534E">
        <w:rPr>
          <w:rFonts w:ascii="Times New Roman" w:hAnsi="Times New Roman"/>
          <w:sz w:val="24"/>
          <w:szCs w:val="24"/>
        </w:rPr>
        <w:t>_____________________________________________________________________________</w:t>
      </w:r>
    </w:p>
    <w:p w14:paraId="0E32FEBE" w14:textId="26A24790" w:rsidR="00AA3CE3" w:rsidRPr="0085534E" w:rsidRDefault="00AA3CE3" w:rsidP="000D20F6">
      <w:pPr>
        <w:spacing w:after="0" w:line="240" w:lineRule="auto"/>
        <w:jc w:val="center"/>
        <w:rPr>
          <w:rFonts w:ascii="Times New Roman" w:hAnsi="Times New Roman"/>
          <w:sz w:val="24"/>
          <w:szCs w:val="24"/>
        </w:rPr>
      </w:pPr>
      <w:r w:rsidRPr="0085534E">
        <w:rPr>
          <w:rFonts w:ascii="Times New Roman" w:hAnsi="Times New Roman"/>
          <w:sz w:val="24"/>
          <w:szCs w:val="24"/>
        </w:rPr>
        <w:t>(Lietuvos Respublikos diplomatinės atstovybės, konsulinės įstaigos ar specialiosios misijos pavadinimas)</w:t>
      </w:r>
    </w:p>
    <w:p w14:paraId="55637831" w14:textId="77777777" w:rsidR="00AA3CE3" w:rsidRPr="0085534E" w:rsidRDefault="00AA3CE3" w:rsidP="000D20F6">
      <w:pPr>
        <w:spacing w:after="0" w:line="240" w:lineRule="auto"/>
        <w:jc w:val="center"/>
        <w:rPr>
          <w:rFonts w:ascii="Times New Roman" w:hAnsi="Times New Roman"/>
          <w:sz w:val="24"/>
          <w:szCs w:val="24"/>
        </w:rPr>
      </w:pPr>
    </w:p>
    <w:p w14:paraId="6406E057" w14:textId="77777777" w:rsidR="00AA3CE3" w:rsidRPr="0085534E" w:rsidRDefault="00AA3CE3" w:rsidP="000D20F6">
      <w:pPr>
        <w:spacing w:after="0" w:line="240" w:lineRule="auto"/>
        <w:jc w:val="center"/>
        <w:rPr>
          <w:rFonts w:ascii="Times New Roman" w:hAnsi="Times New Roman"/>
          <w:b/>
          <w:sz w:val="24"/>
          <w:szCs w:val="24"/>
        </w:rPr>
      </w:pPr>
      <w:r w:rsidRPr="0085534E">
        <w:rPr>
          <w:rFonts w:ascii="Times New Roman" w:hAnsi="Times New Roman"/>
          <w:b/>
          <w:sz w:val="24"/>
          <w:szCs w:val="24"/>
        </w:rPr>
        <w:t>AKTUALIOS EKONOMINĖS INFORMACIJOS SUVESTINĖ</w:t>
      </w:r>
    </w:p>
    <w:p w14:paraId="76D96310" w14:textId="77777777" w:rsidR="00AA3CE3" w:rsidRPr="0085534E" w:rsidRDefault="00AA3CE3" w:rsidP="000D20F6">
      <w:pPr>
        <w:spacing w:after="0" w:line="240" w:lineRule="auto"/>
        <w:jc w:val="center"/>
        <w:rPr>
          <w:rFonts w:ascii="Times New Roman" w:hAnsi="Times New Roman"/>
          <w:b/>
          <w:sz w:val="24"/>
          <w:szCs w:val="24"/>
        </w:rPr>
      </w:pPr>
    </w:p>
    <w:p w14:paraId="0CBA4784" w14:textId="1BC1C297" w:rsidR="00AA3CE3" w:rsidRPr="0085534E" w:rsidRDefault="00AA3CE3" w:rsidP="000D20F6">
      <w:pPr>
        <w:spacing w:after="0" w:line="240" w:lineRule="auto"/>
        <w:jc w:val="center"/>
        <w:rPr>
          <w:rFonts w:ascii="Times New Roman" w:hAnsi="Times New Roman"/>
          <w:sz w:val="24"/>
          <w:szCs w:val="24"/>
        </w:rPr>
      </w:pPr>
      <w:r w:rsidRPr="0085534E">
        <w:rPr>
          <w:rFonts w:ascii="Times New Roman" w:hAnsi="Times New Roman"/>
          <w:sz w:val="24"/>
          <w:szCs w:val="24"/>
        </w:rPr>
        <w:t>_________</w:t>
      </w:r>
      <w:r w:rsidRPr="0085534E">
        <w:rPr>
          <w:rFonts w:ascii="Times New Roman" w:hAnsi="Times New Roman"/>
          <w:sz w:val="24"/>
          <w:szCs w:val="24"/>
          <w:u w:val="single"/>
        </w:rPr>
        <w:t>202</w:t>
      </w:r>
      <w:r w:rsidR="00703C5B" w:rsidRPr="0085534E">
        <w:rPr>
          <w:rFonts w:ascii="Times New Roman" w:hAnsi="Times New Roman"/>
          <w:sz w:val="24"/>
          <w:szCs w:val="24"/>
          <w:u w:val="single"/>
        </w:rPr>
        <w:t>4</w:t>
      </w:r>
      <w:r w:rsidRPr="0085534E">
        <w:rPr>
          <w:rFonts w:ascii="Times New Roman" w:hAnsi="Times New Roman"/>
          <w:sz w:val="24"/>
          <w:szCs w:val="24"/>
          <w:u w:val="single"/>
        </w:rPr>
        <w:t>-</w:t>
      </w:r>
      <w:r w:rsidR="00703C5B" w:rsidRPr="0085534E">
        <w:rPr>
          <w:rFonts w:ascii="Times New Roman" w:hAnsi="Times New Roman"/>
          <w:sz w:val="24"/>
          <w:szCs w:val="24"/>
          <w:u w:val="single"/>
        </w:rPr>
        <w:t>0</w:t>
      </w:r>
      <w:r w:rsidR="00750FDA" w:rsidRPr="0085534E">
        <w:rPr>
          <w:rFonts w:ascii="Times New Roman" w:hAnsi="Times New Roman"/>
          <w:sz w:val="24"/>
          <w:szCs w:val="24"/>
          <w:u w:val="single"/>
        </w:rPr>
        <w:t>9</w:t>
      </w:r>
      <w:r w:rsidR="00D01A69" w:rsidRPr="0085534E">
        <w:rPr>
          <w:rFonts w:ascii="Times New Roman" w:hAnsi="Times New Roman"/>
          <w:sz w:val="24"/>
          <w:szCs w:val="24"/>
          <w:u w:val="single"/>
        </w:rPr>
        <w:t>-</w:t>
      </w:r>
      <w:r w:rsidR="00474271" w:rsidRPr="0085534E">
        <w:rPr>
          <w:rFonts w:ascii="Times New Roman" w:hAnsi="Times New Roman"/>
          <w:sz w:val="24"/>
          <w:szCs w:val="24"/>
          <w:u w:val="single"/>
        </w:rPr>
        <w:t>0</w:t>
      </w:r>
      <w:r w:rsidR="00340589">
        <w:rPr>
          <w:rFonts w:ascii="Times New Roman" w:hAnsi="Times New Roman"/>
          <w:sz w:val="24"/>
          <w:szCs w:val="24"/>
          <w:u w:val="single"/>
        </w:rPr>
        <w:t>5</w:t>
      </w:r>
      <w:r w:rsidRPr="0085534E">
        <w:rPr>
          <w:rFonts w:ascii="Times New Roman" w:hAnsi="Times New Roman"/>
          <w:sz w:val="24"/>
          <w:szCs w:val="24"/>
        </w:rPr>
        <w:t>_________</w:t>
      </w:r>
    </w:p>
    <w:p w14:paraId="6156393D" w14:textId="77777777" w:rsidR="00AA3CE3" w:rsidRPr="0085534E" w:rsidRDefault="00AA3CE3" w:rsidP="000D20F6">
      <w:pPr>
        <w:spacing w:after="0" w:line="240" w:lineRule="auto"/>
        <w:jc w:val="center"/>
        <w:rPr>
          <w:rFonts w:ascii="Times New Roman" w:hAnsi="Times New Roman"/>
          <w:sz w:val="24"/>
          <w:szCs w:val="24"/>
        </w:rPr>
      </w:pPr>
      <w:r w:rsidRPr="0085534E">
        <w:rPr>
          <w:rFonts w:ascii="Times New Roman" w:hAnsi="Times New Roman"/>
          <w:sz w:val="24"/>
          <w:szCs w:val="24"/>
        </w:rPr>
        <w:t>(Data)</w:t>
      </w:r>
    </w:p>
    <w:p w14:paraId="43DED265" w14:textId="77777777" w:rsidR="00AA3CE3" w:rsidRPr="0085534E" w:rsidRDefault="00AA3CE3" w:rsidP="00105D8B">
      <w:pPr>
        <w:spacing w:after="0" w:line="24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
        <w:gridCol w:w="3953"/>
        <w:gridCol w:w="2219"/>
        <w:gridCol w:w="2413"/>
      </w:tblGrid>
      <w:tr w:rsidR="00AA3CE3" w:rsidRPr="0085534E" w14:paraId="675B2DCD" w14:textId="77777777" w:rsidTr="00662DB5">
        <w:trPr>
          <w:trHeight w:val="385"/>
        </w:trPr>
        <w:tc>
          <w:tcPr>
            <w:tcW w:w="1043" w:type="dxa"/>
            <w:shd w:val="clear" w:color="auto" w:fill="auto"/>
            <w:tcMar>
              <w:top w:w="29" w:type="dxa"/>
              <w:left w:w="115" w:type="dxa"/>
              <w:bottom w:w="29" w:type="dxa"/>
              <w:right w:w="115" w:type="dxa"/>
            </w:tcMar>
            <w:vAlign w:val="center"/>
          </w:tcPr>
          <w:p w14:paraId="563A427C" w14:textId="77777777" w:rsidR="00AA3CE3" w:rsidRPr="0085534E" w:rsidRDefault="00AA3CE3" w:rsidP="00105D8B">
            <w:pPr>
              <w:pStyle w:val="Heading1"/>
              <w:spacing w:after="0" w:line="240" w:lineRule="auto"/>
              <w:jc w:val="both"/>
              <w:rPr>
                <w:rFonts w:ascii="Times New Roman" w:hAnsi="Times New Roman" w:cs="Times New Roman"/>
                <w:color w:val="auto"/>
                <w:sz w:val="24"/>
                <w:szCs w:val="24"/>
                <w:lang w:val="lt-LT"/>
              </w:rPr>
            </w:pPr>
            <w:r w:rsidRPr="0085534E">
              <w:rPr>
                <w:rFonts w:ascii="Times New Roman" w:hAnsi="Times New Roman" w:cs="Times New Roman"/>
                <w:caps w:val="0"/>
                <w:color w:val="auto"/>
                <w:sz w:val="24"/>
                <w:szCs w:val="24"/>
                <w:lang w:val="lt-LT"/>
              </w:rPr>
              <w:t>Data</w:t>
            </w:r>
          </w:p>
        </w:tc>
        <w:tc>
          <w:tcPr>
            <w:tcW w:w="3953" w:type="dxa"/>
            <w:shd w:val="clear" w:color="auto" w:fill="auto"/>
            <w:tcMar>
              <w:top w:w="29" w:type="dxa"/>
              <w:left w:w="115" w:type="dxa"/>
              <w:bottom w:w="29" w:type="dxa"/>
              <w:right w:w="115" w:type="dxa"/>
            </w:tcMar>
            <w:vAlign w:val="center"/>
          </w:tcPr>
          <w:p w14:paraId="14156811" w14:textId="77777777" w:rsidR="00AA3CE3" w:rsidRPr="0085534E" w:rsidRDefault="00AA3CE3" w:rsidP="00105D8B">
            <w:pPr>
              <w:pStyle w:val="Heading1"/>
              <w:spacing w:after="0" w:line="240" w:lineRule="auto"/>
              <w:jc w:val="both"/>
              <w:rPr>
                <w:rFonts w:ascii="Times New Roman" w:hAnsi="Times New Roman" w:cs="Times New Roman"/>
                <w:color w:val="auto"/>
                <w:sz w:val="24"/>
                <w:szCs w:val="24"/>
                <w:lang w:val="lt-LT"/>
              </w:rPr>
            </w:pPr>
            <w:r w:rsidRPr="0085534E">
              <w:rPr>
                <w:rFonts w:ascii="Times New Roman" w:hAnsi="Times New Roman" w:cs="Times New Roman"/>
                <w:caps w:val="0"/>
                <w:color w:val="auto"/>
                <w:sz w:val="24"/>
                <w:szCs w:val="24"/>
                <w:lang w:val="lt-LT"/>
              </w:rPr>
              <w:t>Pateikiamos informacijos apibendrinimas</w:t>
            </w:r>
          </w:p>
        </w:tc>
        <w:tc>
          <w:tcPr>
            <w:tcW w:w="2219" w:type="dxa"/>
            <w:shd w:val="clear" w:color="auto" w:fill="auto"/>
            <w:tcMar>
              <w:top w:w="29" w:type="dxa"/>
              <w:left w:w="115" w:type="dxa"/>
              <w:bottom w:w="29" w:type="dxa"/>
              <w:right w:w="115" w:type="dxa"/>
            </w:tcMar>
            <w:vAlign w:val="center"/>
          </w:tcPr>
          <w:p w14:paraId="1445FF90" w14:textId="77777777" w:rsidR="00AA3CE3" w:rsidRPr="0085534E" w:rsidRDefault="00AA3CE3" w:rsidP="00105D8B">
            <w:pPr>
              <w:pStyle w:val="Heading1"/>
              <w:spacing w:after="0" w:line="240" w:lineRule="auto"/>
              <w:jc w:val="both"/>
              <w:rPr>
                <w:rFonts w:ascii="Times New Roman" w:hAnsi="Times New Roman" w:cs="Times New Roman"/>
                <w:color w:val="auto"/>
                <w:sz w:val="24"/>
                <w:szCs w:val="24"/>
                <w:lang w:val="lt-LT"/>
              </w:rPr>
            </w:pPr>
            <w:r w:rsidRPr="0085534E">
              <w:rPr>
                <w:rFonts w:ascii="Times New Roman" w:hAnsi="Times New Roman" w:cs="Times New Roman"/>
                <w:caps w:val="0"/>
                <w:color w:val="auto"/>
                <w:sz w:val="24"/>
                <w:szCs w:val="24"/>
                <w:lang w:val="lt-LT"/>
              </w:rPr>
              <w:t>Informacijos šaltinis</w:t>
            </w:r>
          </w:p>
        </w:tc>
        <w:tc>
          <w:tcPr>
            <w:tcW w:w="2413" w:type="dxa"/>
            <w:shd w:val="clear" w:color="auto" w:fill="auto"/>
            <w:tcMar>
              <w:top w:w="29" w:type="dxa"/>
              <w:left w:w="115" w:type="dxa"/>
              <w:bottom w:w="29" w:type="dxa"/>
              <w:right w:w="115" w:type="dxa"/>
            </w:tcMar>
            <w:vAlign w:val="center"/>
          </w:tcPr>
          <w:p w14:paraId="5C69F14E" w14:textId="77777777" w:rsidR="00AA3CE3" w:rsidRPr="0085534E" w:rsidRDefault="00AA3CE3" w:rsidP="00105D8B">
            <w:pPr>
              <w:pStyle w:val="Heading1"/>
              <w:spacing w:after="0" w:line="240" w:lineRule="auto"/>
              <w:jc w:val="both"/>
              <w:rPr>
                <w:rFonts w:ascii="Times New Roman" w:hAnsi="Times New Roman" w:cs="Times New Roman"/>
                <w:color w:val="auto"/>
                <w:sz w:val="24"/>
                <w:szCs w:val="24"/>
                <w:lang w:val="lt-LT"/>
              </w:rPr>
            </w:pPr>
            <w:r w:rsidRPr="0085534E">
              <w:rPr>
                <w:rFonts w:ascii="Times New Roman" w:hAnsi="Times New Roman" w:cs="Times New Roman"/>
                <w:caps w:val="0"/>
                <w:color w:val="auto"/>
                <w:sz w:val="24"/>
                <w:szCs w:val="24"/>
                <w:lang w:val="lt-LT"/>
              </w:rPr>
              <w:t>Pastabos</w:t>
            </w:r>
          </w:p>
        </w:tc>
      </w:tr>
      <w:tr w:rsidR="00AA3CE3" w:rsidRPr="0085534E" w14:paraId="7F19E32F" w14:textId="77777777" w:rsidTr="00662DB5">
        <w:trPr>
          <w:trHeight w:val="216"/>
        </w:trPr>
        <w:tc>
          <w:tcPr>
            <w:tcW w:w="9628" w:type="dxa"/>
            <w:gridSpan w:val="4"/>
            <w:shd w:val="clear" w:color="auto" w:fill="auto"/>
            <w:tcMar>
              <w:top w:w="29" w:type="dxa"/>
              <w:left w:w="115" w:type="dxa"/>
              <w:bottom w:w="29" w:type="dxa"/>
              <w:right w:w="115" w:type="dxa"/>
            </w:tcMar>
          </w:tcPr>
          <w:p w14:paraId="2FF903F7" w14:textId="77777777" w:rsidR="00AA3CE3" w:rsidRPr="0085534E" w:rsidRDefault="00AA3CE3" w:rsidP="00105D8B">
            <w:pPr>
              <w:spacing w:after="0" w:line="240" w:lineRule="auto"/>
              <w:jc w:val="both"/>
              <w:rPr>
                <w:rFonts w:ascii="Times New Roman" w:hAnsi="Times New Roman"/>
                <w:sz w:val="24"/>
                <w:szCs w:val="24"/>
              </w:rPr>
            </w:pPr>
            <w:r w:rsidRPr="0085534E">
              <w:rPr>
                <w:rFonts w:ascii="Times New Roman" w:hAnsi="Times New Roman"/>
                <w:sz w:val="24"/>
                <w:szCs w:val="24"/>
              </w:rPr>
              <w:t>Lietuvos eksportuotojams aktuali informacija</w:t>
            </w:r>
          </w:p>
        </w:tc>
      </w:tr>
      <w:tr w:rsidR="00662DB5" w:rsidRPr="0085534E" w14:paraId="4F269648" w14:textId="77777777" w:rsidTr="00662DB5">
        <w:trPr>
          <w:trHeight w:val="234"/>
        </w:trPr>
        <w:tc>
          <w:tcPr>
            <w:tcW w:w="1043" w:type="dxa"/>
            <w:shd w:val="clear" w:color="auto" w:fill="auto"/>
            <w:tcMar>
              <w:top w:w="29" w:type="dxa"/>
              <w:left w:w="115" w:type="dxa"/>
              <w:bottom w:w="29" w:type="dxa"/>
              <w:right w:w="115" w:type="dxa"/>
            </w:tcMar>
          </w:tcPr>
          <w:p w14:paraId="720A6666" w14:textId="77777777" w:rsidR="00662DB5" w:rsidRPr="0085534E" w:rsidRDefault="001C1947" w:rsidP="00105D8B">
            <w:pPr>
              <w:spacing w:after="0" w:line="240" w:lineRule="auto"/>
              <w:jc w:val="both"/>
              <w:rPr>
                <w:rFonts w:ascii="Times New Roman" w:hAnsi="Times New Roman"/>
                <w:sz w:val="24"/>
                <w:szCs w:val="24"/>
              </w:rPr>
            </w:pPr>
            <w:r w:rsidRPr="0085534E">
              <w:rPr>
                <w:rFonts w:ascii="Times New Roman" w:hAnsi="Times New Roman"/>
                <w:sz w:val="24"/>
                <w:szCs w:val="24"/>
              </w:rPr>
              <w:t>2024-01</w:t>
            </w:r>
          </w:p>
          <w:p w14:paraId="7912CC10" w14:textId="77777777" w:rsidR="001319AB" w:rsidRPr="0085534E" w:rsidRDefault="001319AB" w:rsidP="00105D8B">
            <w:pPr>
              <w:spacing w:after="0" w:line="240" w:lineRule="auto"/>
              <w:jc w:val="both"/>
              <w:rPr>
                <w:rFonts w:ascii="Times New Roman" w:hAnsi="Times New Roman"/>
                <w:sz w:val="24"/>
                <w:szCs w:val="24"/>
              </w:rPr>
            </w:pPr>
          </w:p>
          <w:p w14:paraId="5EE5313A" w14:textId="77777777" w:rsidR="001319AB" w:rsidRPr="0085534E" w:rsidRDefault="001319AB" w:rsidP="00105D8B">
            <w:pPr>
              <w:spacing w:after="0" w:line="240" w:lineRule="auto"/>
              <w:jc w:val="both"/>
              <w:rPr>
                <w:rFonts w:ascii="Times New Roman" w:hAnsi="Times New Roman"/>
                <w:sz w:val="24"/>
                <w:szCs w:val="24"/>
              </w:rPr>
            </w:pPr>
          </w:p>
          <w:p w14:paraId="6EA748E3" w14:textId="77777777" w:rsidR="001319AB" w:rsidRPr="0085534E" w:rsidRDefault="001319AB" w:rsidP="00105D8B">
            <w:pPr>
              <w:spacing w:after="0" w:line="240" w:lineRule="auto"/>
              <w:jc w:val="both"/>
              <w:rPr>
                <w:rFonts w:ascii="Times New Roman" w:hAnsi="Times New Roman"/>
                <w:sz w:val="24"/>
                <w:szCs w:val="24"/>
              </w:rPr>
            </w:pPr>
          </w:p>
          <w:p w14:paraId="0C0273F3" w14:textId="77777777" w:rsidR="001319AB" w:rsidRPr="0085534E" w:rsidRDefault="001319AB" w:rsidP="00105D8B">
            <w:pPr>
              <w:spacing w:after="0" w:line="240" w:lineRule="auto"/>
              <w:jc w:val="both"/>
              <w:rPr>
                <w:rFonts w:ascii="Times New Roman" w:hAnsi="Times New Roman"/>
                <w:sz w:val="24"/>
                <w:szCs w:val="24"/>
              </w:rPr>
            </w:pPr>
          </w:p>
          <w:p w14:paraId="4E484720" w14:textId="77777777" w:rsidR="001319AB" w:rsidRPr="0085534E" w:rsidRDefault="001319AB" w:rsidP="00105D8B">
            <w:pPr>
              <w:spacing w:after="0" w:line="240" w:lineRule="auto"/>
              <w:jc w:val="both"/>
              <w:rPr>
                <w:rFonts w:ascii="Times New Roman" w:hAnsi="Times New Roman"/>
                <w:sz w:val="24"/>
                <w:szCs w:val="24"/>
              </w:rPr>
            </w:pPr>
          </w:p>
          <w:p w14:paraId="5989C9E9" w14:textId="77777777" w:rsidR="001319AB" w:rsidRPr="0085534E" w:rsidRDefault="001319AB" w:rsidP="00105D8B">
            <w:pPr>
              <w:spacing w:after="0" w:line="240" w:lineRule="auto"/>
              <w:jc w:val="both"/>
              <w:rPr>
                <w:rFonts w:ascii="Times New Roman" w:hAnsi="Times New Roman"/>
                <w:sz w:val="24"/>
                <w:szCs w:val="24"/>
              </w:rPr>
            </w:pPr>
          </w:p>
          <w:p w14:paraId="14A0581F" w14:textId="77777777" w:rsidR="001319AB" w:rsidRPr="0085534E" w:rsidRDefault="001319AB" w:rsidP="00105D8B">
            <w:pPr>
              <w:spacing w:after="0" w:line="240" w:lineRule="auto"/>
              <w:jc w:val="both"/>
              <w:rPr>
                <w:rFonts w:ascii="Times New Roman" w:hAnsi="Times New Roman"/>
                <w:sz w:val="24"/>
                <w:szCs w:val="24"/>
              </w:rPr>
            </w:pPr>
          </w:p>
          <w:p w14:paraId="78315A16" w14:textId="73346001" w:rsidR="00556D20" w:rsidRPr="0085534E" w:rsidRDefault="00556D20" w:rsidP="00105D8B">
            <w:pPr>
              <w:spacing w:after="0" w:line="240" w:lineRule="auto"/>
              <w:jc w:val="both"/>
              <w:rPr>
                <w:rFonts w:ascii="Times New Roman" w:hAnsi="Times New Roman"/>
                <w:sz w:val="24"/>
                <w:szCs w:val="24"/>
              </w:rPr>
            </w:pPr>
            <w:r w:rsidRPr="0085534E">
              <w:rPr>
                <w:rFonts w:ascii="Times New Roman" w:hAnsi="Times New Roman"/>
                <w:sz w:val="24"/>
                <w:szCs w:val="24"/>
              </w:rPr>
              <w:t>2024-0</w:t>
            </w:r>
            <w:r w:rsidR="00053045" w:rsidRPr="0085534E">
              <w:rPr>
                <w:rFonts w:ascii="Times New Roman" w:hAnsi="Times New Roman"/>
                <w:sz w:val="24"/>
                <w:szCs w:val="24"/>
              </w:rPr>
              <w:t>7</w:t>
            </w:r>
          </w:p>
          <w:p w14:paraId="4D490F0E" w14:textId="77777777" w:rsidR="00556D20" w:rsidRPr="0085534E" w:rsidRDefault="00556D20" w:rsidP="00105D8B">
            <w:pPr>
              <w:spacing w:after="0" w:line="240" w:lineRule="auto"/>
              <w:jc w:val="both"/>
              <w:rPr>
                <w:rFonts w:ascii="Times New Roman" w:hAnsi="Times New Roman"/>
                <w:sz w:val="24"/>
                <w:szCs w:val="24"/>
              </w:rPr>
            </w:pPr>
          </w:p>
          <w:p w14:paraId="001023D4" w14:textId="77777777" w:rsidR="00556D20" w:rsidRPr="0085534E" w:rsidRDefault="00556D20" w:rsidP="00105D8B">
            <w:pPr>
              <w:spacing w:after="0" w:line="240" w:lineRule="auto"/>
              <w:jc w:val="both"/>
              <w:rPr>
                <w:rFonts w:ascii="Times New Roman" w:hAnsi="Times New Roman"/>
                <w:sz w:val="24"/>
                <w:szCs w:val="24"/>
              </w:rPr>
            </w:pPr>
          </w:p>
          <w:p w14:paraId="24F924B6" w14:textId="77777777" w:rsidR="00556D20" w:rsidRPr="0085534E" w:rsidRDefault="00556D20" w:rsidP="00105D8B">
            <w:pPr>
              <w:spacing w:after="0" w:line="240" w:lineRule="auto"/>
              <w:jc w:val="both"/>
              <w:rPr>
                <w:rFonts w:ascii="Times New Roman" w:hAnsi="Times New Roman"/>
                <w:sz w:val="24"/>
                <w:szCs w:val="24"/>
              </w:rPr>
            </w:pPr>
          </w:p>
          <w:p w14:paraId="3D942A07" w14:textId="77777777" w:rsidR="00556D20" w:rsidRPr="0085534E" w:rsidRDefault="00556D20" w:rsidP="00105D8B">
            <w:pPr>
              <w:spacing w:after="0" w:line="240" w:lineRule="auto"/>
              <w:jc w:val="both"/>
              <w:rPr>
                <w:rFonts w:ascii="Times New Roman" w:hAnsi="Times New Roman"/>
                <w:sz w:val="24"/>
                <w:szCs w:val="24"/>
              </w:rPr>
            </w:pPr>
          </w:p>
          <w:p w14:paraId="0EB4CB08" w14:textId="77777777" w:rsidR="00556D20" w:rsidRPr="0085534E" w:rsidRDefault="00556D20" w:rsidP="00105D8B">
            <w:pPr>
              <w:spacing w:after="0" w:line="240" w:lineRule="auto"/>
              <w:jc w:val="both"/>
              <w:rPr>
                <w:rFonts w:ascii="Times New Roman" w:hAnsi="Times New Roman"/>
                <w:sz w:val="24"/>
                <w:szCs w:val="24"/>
              </w:rPr>
            </w:pPr>
          </w:p>
          <w:p w14:paraId="7A46B076" w14:textId="77777777" w:rsidR="00556D20" w:rsidRPr="0085534E" w:rsidRDefault="00556D20" w:rsidP="00105D8B">
            <w:pPr>
              <w:spacing w:after="0" w:line="240" w:lineRule="auto"/>
              <w:jc w:val="both"/>
              <w:rPr>
                <w:rFonts w:ascii="Times New Roman" w:hAnsi="Times New Roman"/>
                <w:sz w:val="24"/>
                <w:szCs w:val="24"/>
              </w:rPr>
            </w:pPr>
          </w:p>
          <w:p w14:paraId="01A8696F" w14:textId="77777777" w:rsidR="00556D20" w:rsidRPr="0085534E" w:rsidRDefault="00556D20" w:rsidP="00105D8B">
            <w:pPr>
              <w:spacing w:after="0" w:line="240" w:lineRule="auto"/>
              <w:jc w:val="both"/>
              <w:rPr>
                <w:rFonts w:ascii="Times New Roman" w:hAnsi="Times New Roman"/>
                <w:sz w:val="24"/>
                <w:szCs w:val="24"/>
              </w:rPr>
            </w:pPr>
          </w:p>
          <w:p w14:paraId="467C1B50" w14:textId="77777777" w:rsidR="00556D20" w:rsidRPr="0085534E" w:rsidRDefault="00556D20" w:rsidP="00105D8B">
            <w:pPr>
              <w:spacing w:after="0" w:line="240" w:lineRule="auto"/>
              <w:jc w:val="both"/>
              <w:rPr>
                <w:rFonts w:ascii="Times New Roman" w:hAnsi="Times New Roman"/>
                <w:sz w:val="24"/>
                <w:szCs w:val="24"/>
              </w:rPr>
            </w:pPr>
          </w:p>
          <w:p w14:paraId="405D84D9" w14:textId="77777777" w:rsidR="00556D20" w:rsidRPr="0085534E" w:rsidRDefault="00556D20" w:rsidP="00105D8B">
            <w:pPr>
              <w:spacing w:after="0" w:line="240" w:lineRule="auto"/>
              <w:jc w:val="both"/>
              <w:rPr>
                <w:rFonts w:ascii="Times New Roman" w:hAnsi="Times New Roman"/>
                <w:sz w:val="24"/>
                <w:szCs w:val="24"/>
              </w:rPr>
            </w:pPr>
          </w:p>
          <w:p w14:paraId="47791684" w14:textId="77777777" w:rsidR="00556D20" w:rsidRPr="0085534E" w:rsidRDefault="00556D20" w:rsidP="00105D8B">
            <w:pPr>
              <w:spacing w:after="0" w:line="240" w:lineRule="auto"/>
              <w:jc w:val="both"/>
              <w:rPr>
                <w:rFonts w:ascii="Times New Roman" w:hAnsi="Times New Roman"/>
                <w:sz w:val="24"/>
                <w:szCs w:val="24"/>
              </w:rPr>
            </w:pPr>
          </w:p>
          <w:p w14:paraId="3D136B36" w14:textId="77777777" w:rsidR="00556D20" w:rsidRPr="0085534E" w:rsidRDefault="00556D20" w:rsidP="00105D8B">
            <w:pPr>
              <w:spacing w:after="0" w:line="240" w:lineRule="auto"/>
              <w:jc w:val="both"/>
              <w:rPr>
                <w:rFonts w:ascii="Times New Roman" w:hAnsi="Times New Roman"/>
                <w:sz w:val="24"/>
                <w:szCs w:val="24"/>
              </w:rPr>
            </w:pPr>
          </w:p>
          <w:p w14:paraId="3E8C1F8C" w14:textId="2B0D887F" w:rsidR="00931D47" w:rsidRPr="0085534E" w:rsidRDefault="00931D47" w:rsidP="00931D47">
            <w:pPr>
              <w:spacing w:after="0" w:line="240" w:lineRule="auto"/>
              <w:jc w:val="both"/>
              <w:rPr>
                <w:rFonts w:ascii="Times New Roman" w:hAnsi="Times New Roman"/>
                <w:sz w:val="24"/>
                <w:szCs w:val="24"/>
              </w:rPr>
            </w:pPr>
            <w:r w:rsidRPr="0085534E">
              <w:rPr>
                <w:rFonts w:ascii="Times New Roman" w:hAnsi="Times New Roman"/>
                <w:sz w:val="24"/>
                <w:szCs w:val="24"/>
              </w:rPr>
              <w:t>2024-07</w:t>
            </w:r>
          </w:p>
          <w:p w14:paraId="319AE551" w14:textId="77777777" w:rsidR="00053045" w:rsidRPr="0085534E" w:rsidRDefault="00053045" w:rsidP="00105D8B">
            <w:pPr>
              <w:spacing w:after="0" w:line="240" w:lineRule="auto"/>
              <w:jc w:val="both"/>
              <w:rPr>
                <w:rFonts w:ascii="Times New Roman" w:hAnsi="Times New Roman"/>
                <w:sz w:val="24"/>
                <w:szCs w:val="24"/>
              </w:rPr>
            </w:pPr>
          </w:p>
          <w:p w14:paraId="4D264964" w14:textId="77777777" w:rsidR="00053045" w:rsidRPr="0085534E" w:rsidRDefault="00053045" w:rsidP="00105D8B">
            <w:pPr>
              <w:spacing w:after="0" w:line="240" w:lineRule="auto"/>
              <w:jc w:val="both"/>
              <w:rPr>
                <w:rFonts w:ascii="Times New Roman" w:hAnsi="Times New Roman"/>
                <w:sz w:val="24"/>
                <w:szCs w:val="24"/>
              </w:rPr>
            </w:pPr>
          </w:p>
          <w:p w14:paraId="62308614" w14:textId="77777777" w:rsidR="00053045" w:rsidRPr="0085534E" w:rsidRDefault="00053045" w:rsidP="00105D8B">
            <w:pPr>
              <w:spacing w:after="0" w:line="240" w:lineRule="auto"/>
              <w:jc w:val="both"/>
              <w:rPr>
                <w:rFonts w:ascii="Times New Roman" w:hAnsi="Times New Roman"/>
                <w:sz w:val="24"/>
                <w:szCs w:val="24"/>
              </w:rPr>
            </w:pPr>
          </w:p>
          <w:p w14:paraId="228C88D4" w14:textId="77777777" w:rsidR="00053045" w:rsidRPr="0085534E" w:rsidRDefault="00053045" w:rsidP="00105D8B">
            <w:pPr>
              <w:spacing w:after="0" w:line="240" w:lineRule="auto"/>
              <w:jc w:val="both"/>
              <w:rPr>
                <w:rFonts w:ascii="Times New Roman" w:hAnsi="Times New Roman"/>
                <w:sz w:val="24"/>
                <w:szCs w:val="24"/>
              </w:rPr>
            </w:pPr>
          </w:p>
          <w:p w14:paraId="6E7120F3" w14:textId="77777777" w:rsidR="00053045" w:rsidRPr="0085534E" w:rsidRDefault="00053045" w:rsidP="00105D8B">
            <w:pPr>
              <w:spacing w:after="0" w:line="240" w:lineRule="auto"/>
              <w:jc w:val="both"/>
              <w:rPr>
                <w:rFonts w:ascii="Times New Roman" w:hAnsi="Times New Roman"/>
                <w:sz w:val="24"/>
                <w:szCs w:val="24"/>
              </w:rPr>
            </w:pPr>
          </w:p>
          <w:p w14:paraId="6B1BDB0E" w14:textId="77777777" w:rsidR="00053045" w:rsidRPr="0085534E" w:rsidRDefault="00053045" w:rsidP="00105D8B">
            <w:pPr>
              <w:spacing w:after="0" w:line="240" w:lineRule="auto"/>
              <w:jc w:val="both"/>
              <w:rPr>
                <w:rFonts w:ascii="Times New Roman" w:hAnsi="Times New Roman"/>
                <w:sz w:val="24"/>
                <w:szCs w:val="24"/>
              </w:rPr>
            </w:pPr>
          </w:p>
          <w:p w14:paraId="3900B16D" w14:textId="77777777" w:rsidR="00053045" w:rsidRPr="0085534E" w:rsidRDefault="00053045" w:rsidP="00105D8B">
            <w:pPr>
              <w:spacing w:after="0" w:line="240" w:lineRule="auto"/>
              <w:jc w:val="both"/>
              <w:rPr>
                <w:rFonts w:ascii="Times New Roman" w:hAnsi="Times New Roman"/>
                <w:sz w:val="24"/>
                <w:szCs w:val="24"/>
              </w:rPr>
            </w:pPr>
          </w:p>
          <w:p w14:paraId="1A34E588" w14:textId="77777777" w:rsidR="00053045" w:rsidRPr="0085534E" w:rsidRDefault="00053045" w:rsidP="00105D8B">
            <w:pPr>
              <w:spacing w:after="0" w:line="240" w:lineRule="auto"/>
              <w:jc w:val="both"/>
              <w:rPr>
                <w:rFonts w:ascii="Times New Roman" w:hAnsi="Times New Roman"/>
                <w:sz w:val="24"/>
                <w:szCs w:val="24"/>
              </w:rPr>
            </w:pPr>
          </w:p>
          <w:p w14:paraId="5A0EA8EB" w14:textId="77777777" w:rsidR="00053045" w:rsidRPr="0085534E" w:rsidRDefault="00053045" w:rsidP="00105D8B">
            <w:pPr>
              <w:spacing w:after="0" w:line="240" w:lineRule="auto"/>
              <w:jc w:val="both"/>
              <w:rPr>
                <w:rFonts w:ascii="Times New Roman" w:hAnsi="Times New Roman"/>
                <w:sz w:val="24"/>
                <w:szCs w:val="24"/>
              </w:rPr>
            </w:pPr>
          </w:p>
          <w:p w14:paraId="01F64C1D" w14:textId="77777777" w:rsidR="00053045" w:rsidRPr="0085534E" w:rsidRDefault="00053045" w:rsidP="00105D8B">
            <w:pPr>
              <w:spacing w:after="0" w:line="240" w:lineRule="auto"/>
              <w:jc w:val="both"/>
              <w:rPr>
                <w:rFonts w:ascii="Times New Roman" w:hAnsi="Times New Roman"/>
                <w:sz w:val="24"/>
                <w:szCs w:val="24"/>
              </w:rPr>
            </w:pPr>
          </w:p>
          <w:p w14:paraId="0E503813" w14:textId="77777777" w:rsidR="00053045" w:rsidRPr="0085534E" w:rsidRDefault="00053045" w:rsidP="00105D8B">
            <w:pPr>
              <w:spacing w:after="0" w:line="240" w:lineRule="auto"/>
              <w:jc w:val="both"/>
              <w:rPr>
                <w:rFonts w:ascii="Times New Roman" w:hAnsi="Times New Roman"/>
                <w:sz w:val="24"/>
                <w:szCs w:val="24"/>
              </w:rPr>
            </w:pPr>
          </w:p>
          <w:p w14:paraId="7F2A7465" w14:textId="77777777" w:rsidR="00053045" w:rsidRPr="0085534E" w:rsidRDefault="00053045" w:rsidP="00105D8B">
            <w:pPr>
              <w:spacing w:after="0" w:line="240" w:lineRule="auto"/>
              <w:jc w:val="both"/>
              <w:rPr>
                <w:rFonts w:ascii="Times New Roman" w:hAnsi="Times New Roman"/>
                <w:sz w:val="24"/>
                <w:szCs w:val="24"/>
              </w:rPr>
            </w:pPr>
          </w:p>
          <w:p w14:paraId="5D3BB336" w14:textId="77777777" w:rsidR="00053045" w:rsidRPr="0085534E" w:rsidRDefault="00053045" w:rsidP="00105D8B">
            <w:pPr>
              <w:spacing w:after="0" w:line="240" w:lineRule="auto"/>
              <w:jc w:val="both"/>
              <w:rPr>
                <w:rFonts w:ascii="Times New Roman" w:hAnsi="Times New Roman"/>
                <w:sz w:val="24"/>
                <w:szCs w:val="24"/>
              </w:rPr>
            </w:pPr>
          </w:p>
          <w:p w14:paraId="628C0668" w14:textId="77777777" w:rsidR="00053045" w:rsidRPr="0085534E" w:rsidRDefault="00053045" w:rsidP="00105D8B">
            <w:pPr>
              <w:spacing w:after="0" w:line="240" w:lineRule="auto"/>
              <w:jc w:val="both"/>
              <w:rPr>
                <w:rFonts w:ascii="Times New Roman" w:hAnsi="Times New Roman"/>
                <w:sz w:val="24"/>
                <w:szCs w:val="24"/>
              </w:rPr>
            </w:pPr>
          </w:p>
          <w:p w14:paraId="688B0056" w14:textId="77777777" w:rsidR="00053045" w:rsidRPr="0085534E" w:rsidRDefault="00053045" w:rsidP="00105D8B">
            <w:pPr>
              <w:spacing w:after="0" w:line="240" w:lineRule="auto"/>
              <w:jc w:val="both"/>
              <w:rPr>
                <w:rFonts w:ascii="Times New Roman" w:hAnsi="Times New Roman"/>
                <w:sz w:val="24"/>
                <w:szCs w:val="24"/>
              </w:rPr>
            </w:pPr>
          </w:p>
          <w:p w14:paraId="7B35ADCE" w14:textId="77777777" w:rsidR="00053045" w:rsidRPr="0085534E" w:rsidRDefault="00053045" w:rsidP="00105D8B">
            <w:pPr>
              <w:spacing w:after="0" w:line="240" w:lineRule="auto"/>
              <w:jc w:val="both"/>
              <w:rPr>
                <w:rFonts w:ascii="Times New Roman" w:hAnsi="Times New Roman"/>
                <w:sz w:val="24"/>
                <w:szCs w:val="24"/>
              </w:rPr>
            </w:pPr>
          </w:p>
          <w:p w14:paraId="70243C4E" w14:textId="77777777" w:rsidR="00931D47" w:rsidRPr="0085534E" w:rsidRDefault="00931D47" w:rsidP="00105D8B">
            <w:pPr>
              <w:spacing w:after="0" w:line="240" w:lineRule="auto"/>
              <w:jc w:val="both"/>
              <w:rPr>
                <w:rFonts w:ascii="Times New Roman" w:hAnsi="Times New Roman"/>
                <w:sz w:val="24"/>
                <w:szCs w:val="24"/>
              </w:rPr>
            </w:pPr>
          </w:p>
          <w:p w14:paraId="3D9F96EA" w14:textId="77777777" w:rsidR="00053045" w:rsidRPr="0085534E" w:rsidRDefault="00053045" w:rsidP="00105D8B">
            <w:pPr>
              <w:spacing w:after="0" w:line="240" w:lineRule="auto"/>
              <w:jc w:val="both"/>
              <w:rPr>
                <w:rFonts w:ascii="Times New Roman" w:hAnsi="Times New Roman"/>
                <w:sz w:val="24"/>
                <w:szCs w:val="24"/>
              </w:rPr>
            </w:pPr>
          </w:p>
          <w:p w14:paraId="317FAC6B" w14:textId="77777777" w:rsidR="00053045" w:rsidRPr="0085534E" w:rsidRDefault="00053045" w:rsidP="00105D8B">
            <w:pPr>
              <w:spacing w:after="0" w:line="240" w:lineRule="auto"/>
              <w:jc w:val="both"/>
              <w:rPr>
                <w:rFonts w:ascii="Times New Roman" w:hAnsi="Times New Roman"/>
                <w:sz w:val="24"/>
                <w:szCs w:val="24"/>
              </w:rPr>
            </w:pPr>
          </w:p>
          <w:p w14:paraId="1F2D74B8" w14:textId="554421BF" w:rsidR="001319AB" w:rsidRPr="0085534E" w:rsidRDefault="001319AB" w:rsidP="00105D8B">
            <w:pPr>
              <w:spacing w:after="0" w:line="240" w:lineRule="auto"/>
              <w:jc w:val="both"/>
              <w:rPr>
                <w:rFonts w:ascii="Times New Roman" w:hAnsi="Times New Roman"/>
                <w:sz w:val="24"/>
                <w:szCs w:val="24"/>
              </w:rPr>
            </w:pPr>
            <w:r w:rsidRPr="0085534E">
              <w:rPr>
                <w:rFonts w:ascii="Times New Roman" w:hAnsi="Times New Roman"/>
                <w:sz w:val="24"/>
                <w:szCs w:val="24"/>
              </w:rPr>
              <w:t>2024-0</w:t>
            </w:r>
            <w:r w:rsidR="00FF13D0" w:rsidRPr="0085534E">
              <w:rPr>
                <w:rFonts w:ascii="Times New Roman" w:hAnsi="Times New Roman"/>
                <w:sz w:val="24"/>
                <w:szCs w:val="24"/>
              </w:rPr>
              <w:t>5</w:t>
            </w:r>
          </w:p>
        </w:tc>
        <w:tc>
          <w:tcPr>
            <w:tcW w:w="3953" w:type="dxa"/>
            <w:shd w:val="clear" w:color="auto" w:fill="auto"/>
            <w:tcMar>
              <w:top w:w="29" w:type="dxa"/>
              <w:left w:w="115" w:type="dxa"/>
              <w:bottom w:w="29" w:type="dxa"/>
              <w:right w:w="115" w:type="dxa"/>
            </w:tcMar>
          </w:tcPr>
          <w:p w14:paraId="435EEA49" w14:textId="77777777" w:rsidR="00662DB5" w:rsidRPr="0085534E" w:rsidRDefault="0016225D" w:rsidP="00105D8B">
            <w:pPr>
              <w:spacing w:after="0" w:line="240" w:lineRule="auto"/>
              <w:jc w:val="both"/>
              <w:rPr>
                <w:rFonts w:ascii="Times New Roman" w:hAnsi="Times New Roman"/>
                <w:sz w:val="24"/>
                <w:szCs w:val="24"/>
              </w:rPr>
            </w:pPr>
            <w:r w:rsidRPr="0085534E">
              <w:rPr>
                <w:rFonts w:ascii="Times New Roman" w:hAnsi="Times New Roman"/>
                <w:sz w:val="24"/>
                <w:szCs w:val="24"/>
              </w:rPr>
              <w:lastRenderedPageBreak/>
              <w:t>Akivaizdu, kad ES-Australijos derybos dėl Laisvosios prekybos sutarties žlugo ir bus atnaujintos tik 2025 metais, po federalinių rinkimų Australijoje. Lietuvos verslas negali tikėtis būsimoje sutartyje numatytų prekybos palengvinimų iki derybų pabaigos.</w:t>
            </w:r>
          </w:p>
          <w:p w14:paraId="65DAAC4B" w14:textId="77777777" w:rsidR="00FF13D0" w:rsidRPr="0085534E" w:rsidRDefault="00FF13D0" w:rsidP="00105D8B">
            <w:pPr>
              <w:spacing w:after="0" w:line="240" w:lineRule="auto"/>
              <w:jc w:val="both"/>
              <w:rPr>
                <w:rFonts w:ascii="Times New Roman" w:hAnsi="Times New Roman"/>
                <w:sz w:val="24"/>
                <w:szCs w:val="24"/>
              </w:rPr>
            </w:pPr>
          </w:p>
          <w:p w14:paraId="769B2B09" w14:textId="36596D18" w:rsidR="00556D20" w:rsidRPr="0085534E" w:rsidRDefault="00053045" w:rsidP="00105D8B">
            <w:pPr>
              <w:spacing w:after="0" w:line="240" w:lineRule="auto"/>
              <w:jc w:val="both"/>
              <w:rPr>
                <w:rFonts w:ascii="Times New Roman" w:hAnsi="Times New Roman"/>
                <w:sz w:val="24"/>
                <w:szCs w:val="24"/>
              </w:rPr>
            </w:pPr>
            <w:r w:rsidRPr="0085534E">
              <w:rPr>
                <w:rFonts w:ascii="Times New Roman" w:hAnsi="Times New Roman"/>
                <w:sz w:val="24"/>
                <w:szCs w:val="24"/>
              </w:rPr>
              <w:t>P</w:t>
            </w:r>
            <w:r w:rsidR="00556D20" w:rsidRPr="0085534E">
              <w:rPr>
                <w:rFonts w:ascii="Times New Roman" w:hAnsi="Times New Roman"/>
                <w:sz w:val="24"/>
                <w:szCs w:val="24"/>
              </w:rPr>
              <w:t xml:space="preserve">asirašius ES ir Australijos tarpusavio supratimo memorandumą dėl kritinių mineralų ir </w:t>
            </w:r>
            <w:r w:rsidRPr="0085534E">
              <w:rPr>
                <w:rFonts w:ascii="Times New Roman" w:hAnsi="Times New Roman"/>
                <w:sz w:val="24"/>
                <w:szCs w:val="24"/>
              </w:rPr>
              <w:t xml:space="preserve">praėjus </w:t>
            </w:r>
            <w:r w:rsidR="00556D20" w:rsidRPr="0085534E">
              <w:rPr>
                <w:rFonts w:ascii="Times New Roman" w:hAnsi="Times New Roman"/>
                <w:sz w:val="24"/>
                <w:szCs w:val="24"/>
              </w:rPr>
              <w:t xml:space="preserve">rinkimams į Europos parlamentą, </w:t>
            </w:r>
            <w:r w:rsidRPr="0085534E">
              <w:rPr>
                <w:rFonts w:ascii="Times New Roman" w:hAnsi="Times New Roman"/>
                <w:sz w:val="24"/>
                <w:szCs w:val="24"/>
              </w:rPr>
              <w:t xml:space="preserve">Australijoje </w:t>
            </w:r>
            <w:r w:rsidR="00556D20" w:rsidRPr="0085534E">
              <w:rPr>
                <w:rFonts w:ascii="Times New Roman" w:hAnsi="Times New Roman"/>
                <w:sz w:val="24"/>
                <w:szCs w:val="24"/>
              </w:rPr>
              <w:t xml:space="preserve">pasigirsta </w:t>
            </w:r>
            <w:r w:rsidRPr="0085534E">
              <w:rPr>
                <w:rFonts w:ascii="Times New Roman" w:hAnsi="Times New Roman"/>
                <w:sz w:val="24"/>
                <w:szCs w:val="24"/>
              </w:rPr>
              <w:t xml:space="preserve">verslo ir politikų </w:t>
            </w:r>
            <w:r w:rsidR="00556D20" w:rsidRPr="0085534E">
              <w:rPr>
                <w:rFonts w:ascii="Times New Roman" w:hAnsi="Times New Roman"/>
                <w:sz w:val="24"/>
                <w:szCs w:val="24"/>
              </w:rPr>
              <w:t xml:space="preserve">balsų, </w:t>
            </w:r>
            <w:r w:rsidRPr="0085534E">
              <w:rPr>
                <w:rFonts w:ascii="Times New Roman" w:hAnsi="Times New Roman"/>
                <w:sz w:val="24"/>
                <w:szCs w:val="24"/>
              </w:rPr>
              <w:t>raginančių</w:t>
            </w:r>
            <w:r w:rsidR="00556D20" w:rsidRPr="0085534E">
              <w:rPr>
                <w:rFonts w:ascii="Times New Roman" w:hAnsi="Times New Roman"/>
                <w:sz w:val="24"/>
                <w:szCs w:val="24"/>
              </w:rPr>
              <w:t xml:space="preserve"> grįžti prie ES-Australijos deryb</w:t>
            </w:r>
            <w:r w:rsidRPr="0085534E">
              <w:rPr>
                <w:rFonts w:ascii="Times New Roman" w:hAnsi="Times New Roman"/>
                <w:sz w:val="24"/>
                <w:szCs w:val="24"/>
              </w:rPr>
              <w:t>ų</w:t>
            </w:r>
            <w:r w:rsidR="00556D20" w:rsidRPr="0085534E">
              <w:rPr>
                <w:rFonts w:ascii="Times New Roman" w:hAnsi="Times New Roman"/>
                <w:sz w:val="24"/>
                <w:szCs w:val="24"/>
              </w:rPr>
              <w:t xml:space="preserve"> dėl Laisvosios prekybos sutarties derybų. Vis tik tikėtina, kad pilna jėga derybos gali atsinaujinti tik po federalinių rinkimų pačioje Australijoje.</w:t>
            </w:r>
          </w:p>
          <w:p w14:paraId="51700A89" w14:textId="77777777" w:rsidR="00556D20" w:rsidRPr="0085534E" w:rsidRDefault="00556D20" w:rsidP="00105D8B">
            <w:pPr>
              <w:spacing w:after="0" w:line="240" w:lineRule="auto"/>
              <w:jc w:val="both"/>
              <w:rPr>
                <w:rFonts w:ascii="Times New Roman" w:hAnsi="Times New Roman"/>
                <w:sz w:val="24"/>
                <w:szCs w:val="24"/>
              </w:rPr>
            </w:pPr>
          </w:p>
          <w:p w14:paraId="2F94D300" w14:textId="7876E39E" w:rsidR="00053045" w:rsidRPr="0085534E" w:rsidRDefault="00053045" w:rsidP="00105D8B">
            <w:pPr>
              <w:spacing w:after="0" w:line="240" w:lineRule="auto"/>
              <w:jc w:val="both"/>
              <w:rPr>
                <w:rFonts w:ascii="Times New Roman" w:hAnsi="Times New Roman"/>
                <w:sz w:val="24"/>
                <w:szCs w:val="24"/>
              </w:rPr>
            </w:pPr>
            <w:r w:rsidRPr="0085534E">
              <w:rPr>
                <w:rFonts w:ascii="Times New Roman" w:hAnsi="Times New Roman"/>
                <w:sz w:val="24"/>
                <w:szCs w:val="24"/>
              </w:rPr>
              <w:t xml:space="preserve">Verslo sluoksniuose atsiranda būgštaujančių, kad Europos ir JAV pastangos padidinti vidaus gamybą Kinijos gamybos sąskaita gali reikšti, kad Australijos išteklių sektorius nukentės netiesiogiai: užsienio vyriausybių priemonės prekybos su Kinija mažinimui turės neigiamų pasekmių Australijos išteklių eksporto krypčiai ir kiekiui. Pablogėjus Kinijos gamintojų konkurencingumui, </w:t>
            </w:r>
            <w:r w:rsidRPr="0085534E">
              <w:rPr>
                <w:rFonts w:ascii="Times New Roman" w:hAnsi="Times New Roman"/>
                <w:sz w:val="24"/>
                <w:szCs w:val="24"/>
              </w:rPr>
              <w:lastRenderedPageBreak/>
              <w:t>Australijos išteklių eksportas į Šiaurės Ameriką arba Europą gali kainuoti brangiau. Šiuo metu Kinija yra didžiausia Australijos išteklių pirkėja. Praėjusiais finansiniais metais žaliavų eksportas į Kiniją sudarė 35 proc., tuo tarpu į Europą – tik 3 proc., į JAV – dar mažiau.</w:t>
            </w:r>
          </w:p>
          <w:p w14:paraId="7D69E3E6" w14:textId="77777777" w:rsidR="00053045" w:rsidRPr="0085534E" w:rsidRDefault="00053045" w:rsidP="00105D8B">
            <w:pPr>
              <w:spacing w:after="0" w:line="240" w:lineRule="auto"/>
              <w:jc w:val="both"/>
              <w:rPr>
                <w:rFonts w:ascii="Times New Roman" w:hAnsi="Times New Roman"/>
                <w:sz w:val="24"/>
                <w:szCs w:val="24"/>
              </w:rPr>
            </w:pPr>
          </w:p>
          <w:p w14:paraId="4E11FE3A" w14:textId="54A33BD2" w:rsidR="00E81DA4" w:rsidRPr="0085534E" w:rsidRDefault="00EA6357" w:rsidP="0088505D">
            <w:pPr>
              <w:spacing w:after="0" w:line="240" w:lineRule="auto"/>
              <w:jc w:val="both"/>
              <w:rPr>
                <w:rFonts w:ascii="Times New Roman" w:hAnsi="Times New Roman"/>
                <w:sz w:val="24"/>
                <w:szCs w:val="24"/>
              </w:rPr>
            </w:pPr>
            <w:r w:rsidRPr="0085534E">
              <w:rPr>
                <w:rFonts w:ascii="Times New Roman" w:hAnsi="Times New Roman"/>
                <w:sz w:val="24"/>
                <w:szCs w:val="24"/>
              </w:rPr>
              <w:t>ES ir Naujosios Zelandijos</w:t>
            </w:r>
            <w:r w:rsidR="00E81DA4" w:rsidRPr="0085534E">
              <w:rPr>
                <w:rFonts w:ascii="Times New Roman" w:hAnsi="Times New Roman"/>
                <w:sz w:val="24"/>
                <w:szCs w:val="24"/>
              </w:rPr>
              <w:t xml:space="preserve"> laisvosios prekybos susitarimas įsigalio</w:t>
            </w:r>
            <w:r w:rsidR="00FF13D0" w:rsidRPr="0085534E">
              <w:rPr>
                <w:rFonts w:ascii="Times New Roman" w:hAnsi="Times New Roman"/>
                <w:sz w:val="24"/>
                <w:szCs w:val="24"/>
              </w:rPr>
              <w:t>jo</w:t>
            </w:r>
            <w:r w:rsidR="00E81DA4" w:rsidRPr="0085534E">
              <w:rPr>
                <w:rFonts w:ascii="Times New Roman" w:hAnsi="Times New Roman"/>
                <w:sz w:val="24"/>
                <w:szCs w:val="24"/>
              </w:rPr>
              <w:t xml:space="preserve"> nuo </w:t>
            </w:r>
            <w:r w:rsidRPr="0085534E">
              <w:rPr>
                <w:rFonts w:ascii="Times New Roman" w:hAnsi="Times New Roman"/>
                <w:sz w:val="24"/>
                <w:szCs w:val="24"/>
              </w:rPr>
              <w:t>2024-05-01</w:t>
            </w:r>
            <w:r w:rsidR="00FF13D0" w:rsidRPr="0085534E">
              <w:rPr>
                <w:rFonts w:ascii="Times New Roman" w:hAnsi="Times New Roman"/>
                <w:sz w:val="24"/>
                <w:szCs w:val="24"/>
              </w:rPr>
              <w:t xml:space="preserve">. Tikimasi, kad </w:t>
            </w:r>
            <w:r w:rsidR="00E81DA4" w:rsidRPr="0085534E">
              <w:rPr>
                <w:rFonts w:ascii="Times New Roman" w:hAnsi="Times New Roman"/>
                <w:sz w:val="24"/>
                <w:szCs w:val="24"/>
              </w:rPr>
              <w:t>Naujosios Zelandijos eksport</w:t>
            </w:r>
            <w:r w:rsidR="00FF13D0" w:rsidRPr="0085534E">
              <w:rPr>
                <w:rFonts w:ascii="Times New Roman" w:hAnsi="Times New Roman"/>
                <w:sz w:val="24"/>
                <w:szCs w:val="24"/>
              </w:rPr>
              <w:t>as</w:t>
            </w:r>
            <w:r w:rsidR="00E81DA4" w:rsidRPr="0085534E">
              <w:rPr>
                <w:rFonts w:ascii="Times New Roman" w:hAnsi="Times New Roman"/>
                <w:sz w:val="24"/>
                <w:szCs w:val="24"/>
              </w:rPr>
              <w:t xml:space="preserve"> </w:t>
            </w:r>
            <w:r w:rsidR="00FF13D0" w:rsidRPr="0085534E">
              <w:rPr>
                <w:rFonts w:ascii="Times New Roman" w:hAnsi="Times New Roman"/>
                <w:sz w:val="24"/>
                <w:szCs w:val="24"/>
              </w:rPr>
              <w:t xml:space="preserve">5 ES gali padidėti </w:t>
            </w:r>
            <w:r w:rsidR="00E81DA4" w:rsidRPr="0085534E">
              <w:rPr>
                <w:rFonts w:ascii="Times New Roman" w:hAnsi="Times New Roman"/>
                <w:sz w:val="24"/>
                <w:szCs w:val="24"/>
              </w:rPr>
              <w:t>1 mlrd. EUR.</w:t>
            </w:r>
          </w:p>
          <w:p w14:paraId="4EB916E6" w14:textId="77777777" w:rsidR="0088505D" w:rsidRDefault="00EA6357" w:rsidP="0088505D">
            <w:pPr>
              <w:spacing w:after="0" w:line="240" w:lineRule="auto"/>
              <w:jc w:val="both"/>
              <w:rPr>
                <w:rFonts w:ascii="Times New Roman" w:hAnsi="Times New Roman"/>
                <w:sz w:val="24"/>
                <w:szCs w:val="24"/>
              </w:rPr>
            </w:pPr>
            <w:r w:rsidRPr="0085534E">
              <w:rPr>
                <w:rFonts w:ascii="Times New Roman" w:hAnsi="Times New Roman"/>
                <w:sz w:val="24"/>
                <w:szCs w:val="24"/>
              </w:rPr>
              <w:t>Susitarimas atneša daug naudos verslui, nes panaikinami muitai ES eksportui į Naująją Zelandiją, atviresnė Naujosios Zelandijos paslaugų rinka pagrindiniuose sektoriuose: finansų paslaugos, telekomunikacijos, jūrų transportas ir pristatymo paslaugos, gerokai sumažinti administraciniai reikalavimai, apsaugotos ES geografinės nuorodos, nustatyta sistema, skirta remti MVĮ, eksportuojančias į Naująją Zelandiją.</w:t>
            </w:r>
          </w:p>
          <w:p w14:paraId="2DE36706" w14:textId="24C9B585" w:rsidR="00340589" w:rsidRPr="0085534E" w:rsidRDefault="00340589" w:rsidP="00340589">
            <w:pPr>
              <w:spacing w:after="0" w:line="240" w:lineRule="auto"/>
              <w:jc w:val="both"/>
              <w:rPr>
                <w:rFonts w:ascii="Times New Roman" w:hAnsi="Times New Roman"/>
                <w:sz w:val="24"/>
                <w:szCs w:val="24"/>
              </w:rPr>
            </w:pPr>
            <w:r>
              <w:rPr>
                <w:rFonts w:ascii="Times New Roman" w:hAnsi="Times New Roman"/>
                <w:sz w:val="24"/>
                <w:szCs w:val="24"/>
              </w:rPr>
              <w:t xml:space="preserve">Lietuvos įmonėms aktualiausi momentai galėtų būti </w:t>
            </w:r>
            <w:r w:rsidRPr="00340589">
              <w:rPr>
                <w:rFonts w:ascii="Times New Roman" w:hAnsi="Times New Roman"/>
                <w:sz w:val="24"/>
                <w:szCs w:val="24"/>
              </w:rPr>
              <w:t xml:space="preserve">muitų </w:t>
            </w:r>
            <w:r>
              <w:rPr>
                <w:rFonts w:ascii="Times New Roman" w:hAnsi="Times New Roman"/>
                <w:sz w:val="24"/>
                <w:szCs w:val="24"/>
              </w:rPr>
              <w:t>panaikinimas, p</w:t>
            </w:r>
            <w:r w:rsidRPr="00340589">
              <w:rPr>
                <w:rFonts w:ascii="Times New Roman" w:hAnsi="Times New Roman"/>
                <w:sz w:val="24"/>
                <w:szCs w:val="24"/>
              </w:rPr>
              <w:t>agerin</w:t>
            </w:r>
            <w:r>
              <w:rPr>
                <w:rFonts w:ascii="Times New Roman" w:hAnsi="Times New Roman"/>
                <w:sz w:val="24"/>
                <w:szCs w:val="24"/>
              </w:rPr>
              <w:t>t</w:t>
            </w:r>
            <w:r w:rsidRPr="00340589">
              <w:rPr>
                <w:rFonts w:ascii="Times New Roman" w:hAnsi="Times New Roman"/>
                <w:sz w:val="24"/>
                <w:szCs w:val="24"/>
              </w:rPr>
              <w:t>a</w:t>
            </w:r>
            <w:r>
              <w:rPr>
                <w:rFonts w:ascii="Times New Roman" w:hAnsi="Times New Roman"/>
                <w:sz w:val="24"/>
                <w:szCs w:val="24"/>
              </w:rPr>
              <w:t>s</w:t>
            </w:r>
            <w:r w:rsidRPr="00340589">
              <w:rPr>
                <w:rFonts w:ascii="Times New Roman" w:hAnsi="Times New Roman"/>
                <w:sz w:val="24"/>
                <w:szCs w:val="24"/>
              </w:rPr>
              <w:t xml:space="preserve"> Lietuvos paslaugų teikėjų patekim</w:t>
            </w:r>
            <w:r>
              <w:rPr>
                <w:rFonts w:ascii="Times New Roman" w:hAnsi="Times New Roman"/>
                <w:sz w:val="24"/>
                <w:szCs w:val="24"/>
              </w:rPr>
              <w:t>as</w:t>
            </w:r>
            <w:r w:rsidRPr="00340589">
              <w:rPr>
                <w:rFonts w:ascii="Times New Roman" w:hAnsi="Times New Roman"/>
                <w:sz w:val="24"/>
                <w:szCs w:val="24"/>
              </w:rPr>
              <w:t xml:space="preserve"> į rinką</w:t>
            </w:r>
            <w:r>
              <w:rPr>
                <w:rFonts w:ascii="Times New Roman" w:hAnsi="Times New Roman"/>
                <w:sz w:val="24"/>
                <w:szCs w:val="24"/>
              </w:rPr>
              <w:t xml:space="preserve"> ir geresnės </w:t>
            </w:r>
            <w:r w:rsidRPr="00340589">
              <w:rPr>
                <w:rFonts w:ascii="Times New Roman" w:hAnsi="Times New Roman"/>
                <w:sz w:val="24"/>
                <w:szCs w:val="24"/>
              </w:rPr>
              <w:t>galimyb</w:t>
            </w:r>
            <w:r>
              <w:rPr>
                <w:rFonts w:ascii="Times New Roman" w:hAnsi="Times New Roman"/>
                <w:sz w:val="24"/>
                <w:szCs w:val="24"/>
              </w:rPr>
              <w:t>ės</w:t>
            </w:r>
            <w:r w:rsidRPr="00340589">
              <w:rPr>
                <w:rFonts w:ascii="Times New Roman" w:hAnsi="Times New Roman"/>
                <w:sz w:val="24"/>
                <w:szCs w:val="24"/>
              </w:rPr>
              <w:t xml:space="preserve"> Lietuvos skaitmeninėms įmonėms eksportuoti savo paslaugas</w:t>
            </w:r>
            <w:r>
              <w:rPr>
                <w:rFonts w:ascii="Times New Roman" w:hAnsi="Times New Roman"/>
                <w:sz w:val="24"/>
                <w:szCs w:val="24"/>
              </w:rPr>
              <w:t xml:space="preserve"> į Naująją Zelandiją</w:t>
            </w:r>
          </w:p>
        </w:tc>
        <w:tc>
          <w:tcPr>
            <w:tcW w:w="2219" w:type="dxa"/>
            <w:shd w:val="clear" w:color="auto" w:fill="auto"/>
            <w:tcMar>
              <w:top w:w="29" w:type="dxa"/>
              <w:left w:w="115" w:type="dxa"/>
              <w:bottom w:w="29" w:type="dxa"/>
              <w:right w:w="115" w:type="dxa"/>
            </w:tcMar>
          </w:tcPr>
          <w:p w14:paraId="1466BF27" w14:textId="77777777" w:rsidR="00662DB5" w:rsidRPr="0085534E" w:rsidRDefault="0016225D" w:rsidP="00105D8B">
            <w:pPr>
              <w:spacing w:after="0" w:line="240" w:lineRule="auto"/>
              <w:jc w:val="both"/>
              <w:rPr>
                <w:rFonts w:ascii="Times New Roman" w:hAnsi="Times New Roman"/>
                <w:sz w:val="24"/>
                <w:szCs w:val="24"/>
              </w:rPr>
            </w:pPr>
            <w:r w:rsidRPr="0085534E">
              <w:rPr>
                <w:rFonts w:ascii="Times New Roman" w:hAnsi="Times New Roman"/>
                <w:sz w:val="24"/>
                <w:szCs w:val="24"/>
              </w:rPr>
              <w:lastRenderedPageBreak/>
              <w:t>Vietos spauda, diplomatiniai šaltiniai</w:t>
            </w:r>
            <w:r w:rsidR="00E81DA4" w:rsidRPr="0085534E">
              <w:rPr>
                <w:rFonts w:ascii="Times New Roman" w:hAnsi="Times New Roman"/>
                <w:sz w:val="24"/>
                <w:szCs w:val="24"/>
              </w:rPr>
              <w:t>, ES Delegacijos Australijoje ir Naujojoje Zelandijoje</w:t>
            </w:r>
          </w:p>
          <w:p w14:paraId="1207E38E" w14:textId="77777777" w:rsidR="00EA6357" w:rsidRPr="0085534E" w:rsidRDefault="00EA6357" w:rsidP="00105D8B">
            <w:pPr>
              <w:spacing w:after="0" w:line="240" w:lineRule="auto"/>
              <w:jc w:val="both"/>
              <w:rPr>
                <w:rFonts w:ascii="Times New Roman" w:hAnsi="Times New Roman"/>
                <w:sz w:val="24"/>
                <w:szCs w:val="24"/>
              </w:rPr>
            </w:pPr>
          </w:p>
          <w:p w14:paraId="0CD2BD81" w14:textId="07831083" w:rsidR="00556D20" w:rsidRPr="0085534E" w:rsidRDefault="00556D20" w:rsidP="00105D8B">
            <w:pPr>
              <w:spacing w:after="0" w:line="240" w:lineRule="auto"/>
              <w:jc w:val="both"/>
              <w:rPr>
                <w:rFonts w:ascii="Times New Roman" w:hAnsi="Times New Roman"/>
                <w:sz w:val="24"/>
                <w:szCs w:val="24"/>
              </w:rPr>
            </w:pPr>
            <w:r w:rsidRPr="0085534E">
              <w:rPr>
                <w:rFonts w:ascii="Times New Roman" w:hAnsi="Times New Roman"/>
                <w:sz w:val="24"/>
                <w:szCs w:val="24"/>
              </w:rPr>
              <w:t>Diplomatiniai šaltiniai, vietos spauda</w:t>
            </w:r>
          </w:p>
          <w:p w14:paraId="292053D2" w14:textId="77777777" w:rsidR="00556D20" w:rsidRPr="0085534E" w:rsidRDefault="00556D20" w:rsidP="00105D8B">
            <w:pPr>
              <w:spacing w:after="0" w:line="240" w:lineRule="auto"/>
              <w:jc w:val="both"/>
              <w:rPr>
                <w:rFonts w:ascii="Times New Roman" w:hAnsi="Times New Roman"/>
                <w:sz w:val="24"/>
                <w:szCs w:val="24"/>
              </w:rPr>
            </w:pPr>
          </w:p>
          <w:p w14:paraId="2092D499" w14:textId="77777777" w:rsidR="00556D20" w:rsidRPr="0085534E" w:rsidRDefault="00556D20" w:rsidP="00105D8B">
            <w:pPr>
              <w:spacing w:after="0" w:line="240" w:lineRule="auto"/>
              <w:jc w:val="both"/>
              <w:rPr>
                <w:rFonts w:ascii="Times New Roman" w:hAnsi="Times New Roman"/>
                <w:sz w:val="24"/>
                <w:szCs w:val="24"/>
              </w:rPr>
            </w:pPr>
          </w:p>
          <w:p w14:paraId="5A77569B" w14:textId="77777777" w:rsidR="00556D20" w:rsidRPr="0085534E" w:rsidRDefault="00556D20" w:rsidP="00105D8B">
            <w:pPr>
              <w:spacing w:after="0" w:line="240" w:lineRule="auto"/>
              <w:jc w:val="both"/>
              <w:rPr>
                <w:rFonts w:ascii="Times New Roman" w:hAnsi="Times New Roman"/>
                <w:sz w:val="24"/>
                <w:szCs w:val="24"/>
              </w:rPr>
            </w:pPr>
          </w:p>
          <w:p w14:paraId="20D470C5" w14:textId="77777777" w:rsidR="00556D20" w:rsidRPr="0085534E" w:rsidRDefault="00556D20" w:rsidP="00105D8B">
            <w:pPr>
              <w:spacing w:after="0" w:line="240" w:lineRule="auto"/>
              <w:jc w:val="both"/>
              <w:rPr>
                <w:rFonts w:ascii="Times New Roman" w:hAnsi="Times New Roman"/>
                <w:sz w:val="24"/>
                <w:szCs w:val="24"/>
              </w:rPr>
            </w:pPr>
          </w:p>
          <w:p w14:paraId="6C26135B" w14:textId="77777777" w:rsidR="00556D20" w:rsidRPr="0085534E" w:rsidRDefault="00556D20" w:rsidP="00105D8B">
            <w:pPr>
              <w:spacing w:after="0" w:line="240" w:lineRule="auto"/>
              <w:jc w:val="both"/>
              <w:rPr>
                <w:rFonts w:ascii="Times New Roman" w:hAnsi="Times New Roman"/>
                <w:sz w:val="24"/>
                <w:szCs w:val="24"/>
              </w:rPr>
            </w:pPr>
          </w:p>
          <w:p w14:paraId="1697EF7E" w14:textId="77777777" w:rsidR="00556D20" w:rsidRPr="0085534E" w:rsidRDefault="00556D20" w:rsidP="00105D8B">
            <w:pPr>
              <w:spacing w:after="0" w:line="240" w:lineRule="auto"/>
              <w:jc w:val="both"/>
              <w:rPr>
                <w:rFonts w:ascii="Times New Roman" w:hAnsi="Times New Roman"/>
                <w:sz w:val="24"/>
                <w:szCs w:val="24"/>
              </w:rPr>
            </w:pPr>
          </w:p>
          <w:p w14:paraId="60990357" w14:textId="77777777" w:rsidR="00556D20" w:rsidRPr="0085534E" w:rsidRDefault="00556D20" w:rsidP="00105D8B">
            <w:pPr>
              <w:spacing w:after="0" w:line="240" w:lineRule="auto"/>
              <w:jc w:val="both"/>
              <w:rPr>
                <w:rFonts w:ascii="Times New Roman" w:hAnsi="Times New Roman"/>
                <w:sz w:val="24"/>
                <w:szCs w:val="24"/>
              </w:rPr>
            </w:pPr>
          </w:p>
          <w:p w14:paraId="5BA52A24" w14:textId="77777777" w:rsidR="00556D20" w:rsidRPr="0085534E" w:rsidRDefault="00556D20" w:rsidP="00105D8B">
            <w:pPr>
              <w:spacing w:after="0" w:line="240" w:lineRule="auto"/>
              <w:jc w:val="both"/>
              <w:rPr>
                <w:rFonts w:ascii="Times New Roman" w:hAnsi="Times New Roman"/>
                <w:sz w:val="24"/>
                <w:szCs w:val="24"/>
              </w:rPr>
            </w:pPr>
          </w:p>
          <w:p w14:paraId="44BBB546" w14:textId="77777777" w:rsidR="00F10046" w:rsidRPr="0085534E" w:rsidRDefault="00F10046" w:rsidP="00105D8B">
            <w:pPr>
              <w:spacing w:after="0" w:line="240" w:lineRule="auto"/>
              <w:jc w:val="both"/>
              <w:rPr>
                <w:rFonts w:ascii="Times New Roman" w:hAnsi="Times New Roman"/>
                <w:sz w:val="24"/>
                <w:szCs w:val="24"/>
              </w:rPr>
            </w:pPr>
          </w:p>
          <w:p w14:paraId="2D409428" w14:textId="77777777" w:rsidR="00931D47" w:rsidRPr="0085534E" w:rsidRDefault="00931D47" w:rsidP="00931D47">
            <w:pPr>
              <w:spacing w:after="0" w:line="240" w:lineRule="auto"/>
              <w:jc w:val="both"/>
              <w:rPr>
                <w:rFonts w:ascii="Times New Roman" w:hAnsi="Times New Roman"/>
                <w:sz w:val="24"/>
                <w:szCs w:val="24"/>
              </w:rPr>
            </w:pPr>
            <w:r w:rsidRPr="0085534E">
              <w:rPr>
                <w:rFonts w:ascii="Times New Roman" w:hAnsi="Times New Roman"/>
                <w:sz w:val="24"/>
                <w:szCs w:val="24"/>
              </w:rPr>
              <w:t>Vietos spauda</w:t>
            </w:r>
          </w:p>
          <w:p w14:paraId="099A7CF3" w14:textId="77777777" w:rsidR="00053045" w:rsidRPr="0085534E" w:rsidRDefault="00053045" w:rsidP="00105D8B">
            <w:pPr>
              <w:spacing w:after="0" w:line="240" w:lineRule="auto"/>
              <w:jc w:val="both"/>
              <w:rPr>
                <w:rFonts w:ascii="Times New Roman" w:hAnsi="Times New Roman"/>
                <w:sz w:val="24"/>
                <w:szCs w:val="24"/>
              </w:rPr>
            </w:pPr>
          </w:p>
          <w:p w14:paraId="61352DA6" w14:textId="77777777" w:rsidR="00053045" w:rsidRPr="0085534E" w:rsidRDefault="00053045" w:rsidP="00105D8B">
            <w:pPr>
              <w:spacing w:after="0" w:line="240" w:lineRule="auto"/>
              <w:jc w:val="both"/>
              <w:rPr>
                <w:rFonts w:ascii="Times New Roman" w:hAnsi="Times New Roman"/>
                <w:sz w:val="24"/>
                <w:szCs w:val="24"/>
              </w:rPr>
            </w:pPr>
          </w:p>
          <w:p w14:paraId="35A9E686" w14:textId="77777777" w:rsidR="00053045" w:rsidRPr="0085534E" w:rsidRDefault="00053045" w:rsidP="00105D8B">
            <w:pPr>
              <w:spacing w:after="0" w:line="240" w:lineRule="auto"/>
              <w:jc w:val="both"/>
              <w:rPr>
                <w:rFonts w:ascii="Times New Roman" w:hAnsi="Times New Roman"/>
                <w:sz w:val="24"/>
                <w:szCs w:val="24"/>
              </w:rPr>
            </w:pPr>
          </w:p>
          <w:p w14:paraId="02996345" w14:textId="77777777" w:rsidR="00053045" w:rsidRPr="0085534E" w:rsidRDefault="00053045" w:rsidP="00105D8B">
            <w:pPr>
              <w:spacing w:after="0" w:line="240" w:lineRule="auto"/>
              <w:jc w:val="both"/>
              <w:rPr>
                <w:rFonts w:ascii="Times New Roman" w:hAnsi="Times New Roman"/>
                <w:sz w:val="24"/>
                <w:szCs w:val="24"/>
              </w:rPr>
            </w:pPr>
          </w:p>
          <w:p w14:paraId="055F2DB5" w14:textId="77777777" w:rsidR="00053045" w:rsidRPr="0085534E" w:rsidRDefault="00053045" w:rsidP="00105D8B">
            <w:pPr>
              <w:spacing w:after="0" w:line="240" w:lineRule="auto"/>
              <w:jc w:val="both"/>
              <w:rPr>
                <w:rFonts w:ascii="Times New Roman" w:hAnsi="Times New Roman"/>
                <w:sz w:val="24"/>
                <w:szCs w:val="24"/>
              </w:rPr>
            </w:pPr>
          </w:p>
          <w:p w14:paraId="6F6B5545" w14:textId="77777777" w:rsidR="00053045" w:rsidRPr="0085534E" w:rsidRDefault="00053045" w:rsidP="00105D8B">
            <w:pPr>
              <w:spacing w:after="0" w:line="240" w:lineRule="auto"/>
              <w:jc w:val="both"/>
              <w:rPr>
                <w:rFonts w:ascii="Times New Roman" w:hAnsi="Times New Roman"/>
                <w:sz w:val="24"/>
                <w:szCs w:val="24"/>
              </w:rPr>
            </w:pPr>
          </w:p>
          <w:p w14:paraId="0A270769" w14:textId="77777777" w:rsidR="00053045" w:rsidRPr="0085534E" w:rsidRDefault="00053045" w:rsidP="00105D8B">
            <w:pPr>
              <w:spacing w:after="0" w:line="240" w:lineRule="auto"/>
              <w:jc w:val="both"/>
              <w:rPr>
                <w:rFonts w:ascii="Times New Roman" w:hAnsi="Times New Roman"/>
                <w:sz w:val="24"/>
                <w:szCs w:val="24"/>
              </w:rPr>
            </w:pPr>
          </w:p>
          <w:p w14:paraId="2F609052" w14:textId="77777777" w:rsidR="00053045" w:rsidRPr="0085534E" w:rsidRDefault="00053045" w:rsidP="00105D8B">
            <w:pPr>
              <w:spacing w:after="0" w:line="240" w:lineRule="auto"/>
              <w:jc w:val="both"/>
              <w:rPr>
                <w:rFonts w:ascii="Times New Roman" w:hAnsi="Times New Roman"/>
                <w:sz w:val="24"/>
                <w:szCs w:val="24"/>
              </w:rPr>
            </w:pPr>
          </w:p>
          <w:p w14:paraId="1C0F93DC" w14:textId="77777777" w:rsidR="00053045" w:rsidRPr="0085534E" w:rsidRDefault="00053045" w:rsidP="00105D8B">
            <w:pPr>
              <w:spacing w:after="0" w:line="240" w:lineRule="auto"/>
              <w:jc w:val="both"/>
              <w:rPr>
                <w:rFonts w:ascii="Times New Roman" w:hAnsi="Times New Roman"/>
                <w:sz w:val="24"/>
                <w:szCs w:val="24"/>
              </w:rPr>
            </w:pPr>
          </w:p>
          <w:p w14:paraId="7A321E0E" w14:textId="77777777" w:rsidR="00053045" w:rsidRPr="0085534E" w:rsidRDefault="00053045" w:rsidP="00105D8B">
            <w:pPr>
              <w:spacing w:after="0" w:line="240" w:lineRule="auto"/>
              <w:jc w:val="both"/>
              <w:rPr>
                <w:rFonts w:ascii="Times New Roman" w:hAnsi="Times New Roman"/>
                <w:sz w:val="24"/>
                <w:szCs w:val="24"/>
              </w:rPr>
            </w:pPr>
          </w:p>
          <w:p w14:paraId="0008F439" w14:textId="77777777" w:rsidR="00053045" w:rsidRPr="0085534E" w:rsidRDefault="00053045" w:rsidP="00105D8B">
            <w:pPr>
              <w:spacing w:after="0" w:line="240" w:lineRule="auto"/>
              <w:jc w:val="both"/>
              <w:rPr>
                <w:rFonts w:ascii="Times New Roman" w:hAnsi="Times New Roman"/>
                <w:sz w:val="24"/>
                <w:szCs w:val="24"/>
              </w:rPr>
            </w:pPr>
          </w:p>
          <w:p w14:paraId="493EEA55" w14:textId="77777777" w:rsidR="00053045" w:rsidRPr="0085534E" w:rsidRDefault="00053045" w:rsidP="00105D8B">
            <w:pPr>
              <w:spacing w:after="0" w:line="240" w:lineRule="auto"/>
              <w:jc w:val="both"/>
              <w:rPr>
                <w:rFonts w:ascii="Times New Roman" w:hAnsi="Times New Roman"/>
                <w:sz w:val="24"/>
                <w:szCs w:val="24"/>
              </w:rPr>
            </w:pPr>
          </w:p>
          <w:p w14:paraId="4B135A30" w14:textId="77777777" w:rsidR="00053045" w:rsidRPr="0085534E" w:rsidRDefault="00053045" w:rsidP="00105D8B">
            <w:pPr>
              <w:spacing w:after="0" w:line="240" w:lineRule="auto"/>
              <w:jc w:val="both"/>
              <w:rPr>
                <w:rFonts w:ascii="Times New Roman" w:hAnsi="Times New Roman"/>
                <w:sz w:val="24"/>
                <w:szCs w:val="24"/>
              </w:rPr>
            </w:pPr>
          </w:p>
          <w:p w14:paraId="56412BAA" w14:textId="77777777" w:rsidR="00053045" w:rsidRPr="0085534E" w:rsidRDefault="00053045" w:rsidP="00105D8B">
            <w:pPr>
              <w:spacing w:after="0" w:line="240" w:lineRule="auto"/>
              <w:jc w:val="both"/>
              <w:rPr>
                <w:rFonts w:ascii="Times New Roman" w:hAnsi="Times New Roman"/>
                <w:sz w:val="24"/>
                <w:szCs w:val="24"/>
              </w:rPr>
            </w:pPr>
          </w:p>
          <w:p w14:paraId="13A7A51E" w14:textId="77777777" w:rsidR="00053045" w:rsidRPr="0085534E" w:rsidRDefault="00053045" w:rsidP="00105D8B">
            <w:pPr>
              <w:spacing w:after="0" w:line="240" w:lineRule="auto"/>
              <w:jc w:val="both"/>
              <w:rPr>
                <w:rFonts w:ascii="Times New Roman" w:hAnsi="Times New Roman"/>
                <w:sz w:val="24"/>
                <w:szCs w:val="24"/>
              </w:rPr>
            </w:pPr>
          </w:p>
          <w:p w14:paraId="4F628714" w14:textId="77777777" w:rsidR="00053045" w:rsidRPr="0085534E" w:rsidRDefault="00053045" w:rsidP="00105D8B">
            <w:pPr>
              <w:spacing w:after="0" w:line="240" w:lineRule="auto"/>
              <w:jc w:val="both"/>
              <w:rPr>
                <w:rFonts w:ascii="Times New Roman" w:hAnsi="Times New Roman"/>
                <w:sz w:val="24"/>
                <w:szCs w:val="24"/>
              </w:rPr>
            </w:pPr>
          </w:p>
          <w:p w14:paraId="134F45A9" w14:textId="77777777" w:rsidR="00053045" w:rsidRPr="0085534E" w:rsidRDefault="00053045" w:rsidP="00105D8B">
            <w:pPr>
              <w:spacing w:after="0" w:line="240" w:lineRule="auto"/>
              <w:jc w:val="both"/>
              <w:rPr>
                <w:rFonts w:ascii="Times New Roman" w:hAnsi="Times New Roman"/>
                <w:sz w:val="24"/>
                <w:szCs w:val="24"/>
              </w:rPr>
            </w:pPr>
          </w:p>
          <w:p w14:paraId="396D8357" w14:textId="77777777" w:rsidR="00053045" w:rsidRPr="0085534E" w:rsidRDefault="00053045" w:rsidP="00105D8B">
            <w:pPr>
              <w:spacing w:after="0" w:line="240" w:lineRule="auto"/>
              <w:jc w:val="both"/>
              <w:rPr>
                <w:rFonts w:ascii="Times New Roman" w:hAnsi="Times New Roman"/>
                <w:sz w:val="24"/>
                <w:szCs w:val="24"/>
              </w:rPr>
            </w:pPr>
          </w:p>
          <w:p w14:paraId="75246489" w14:textId="77777777" w:rsidR="00053045" w:rsidRPr="0085534E" w:rsidRDefault="00053045" w:rsidP="00105D8B">
            <w:pPr>
              <w:spacing w:after="0" w:line="240" w:lineRule="auto"/>
              <w:jc w:val="both"/>
              <w:rPr>
                <w:rFonts w:ascii="Times New Roman" w:hAnsi="Times New Roman"/>
                <w:sz w:val="24"/>
                <w:szCs w:val="24"/>
              </w:rPr>
            </w:pPr>
          </w:p>
          <w:p w14:paraId="07F42328" w14:textId="3F71A83C" w:rsidR="00EA6357" w:rsidRPr="0085534E" w:rsidRDefault="00EA6357" w:rsidP="00105D8B">
            <w:pPr>
              <w:spacing w:after="0" w:line="240" w:lineRule="auto"/>
              <w:jc w:val="both"/>
              <w:rPr>
                <w:rFonts w:ascii="Times New Roman" w:hAnsi="Times New Roman"/>
                <w:sz w:val="24"/>
                <w:szCs w:val="24"/>
              </w:rPr>
            </w:pPr>
            <w:r w:rsidRPr="0085534E">
              <w:rPr>
                <w:rFonts w:ascii="Times New Roman" w:hAnsi="Times New Roman"/>
                <w:sz w:val="24"/>
                <w:szCs w:val="24"/>
              </w:rPr>
              <w:t xml:space="preserve">ES DG </w:t>
            </w:r>
            <w:proofErr w:type="spellStart"/>
            <w:r w:rsidRPr="0085534E">
              <w:rPr>
                <w:rFonts w:ascii="Times New Roman" w:hAnsi="Times New Roman"/>
                <w:sz w:val="24"/>
                <w:szCs w:val="24"/>
              </w:rPr>
              <w:t>Trade</w:t>
            </w:r>
            <w:proofErr w:type="spellEnd"/>
          </w:p>
        </w:tc>
        <w:tc>
          <w:tcPr>
            <w:tcW w:w="2413" w:type="dxa"/>
            <w:shd w:val="clear" w:color="auto" w:fill="auto"/>
            <w:tcMar>
              <w:top w:w="29" w:type="dxa"/>
              <w:left w:w="115" w:type="dxa"/>
              <w:bottom w:w="29" w:type="dxa"/>
              <w:right w:w="115" w:type="dxa"/>
            </w:tcMar>
          </w:tcPr>
          <w:p w14:paraId="62AD6A20" w14:textId="77777777" w:rsidR="00662DB5" w:rsidRPr="0085534E" w:rsidRDefault="00662DB5" w:rsidP="00105D8B">
            <w:pPr>
              <w:spacing w:after="0" w:line="240" w:lineRule="auto"/>
              <w:jc w:val="both"/>
              <w:rPr>
                <w:rFonts w:ascii="Times New Roman" w:hAnsi="Times New Roman"/>
                <w:sz w:val="24"/>
                <w:szCs w:val="24"/>
              </w:rPr>
            </w:pPr>
          </w:p>
          <w:p w14:paraId="2B609900" w14:textId="77777777" w:rsidR="00EA6357" w:rsidRPr="0085534E" w:rsidRDefault="00EA6357" w:rsidP="00105D8B">
            <w:pPr>
              <w:spacing w:after="0" w:line="240" w:lineRule="auto"/>
              <w:jc w:val="both"/>
              <w:rPr>
                <w:rFonts w:ascii="Times New Roman" w:hAnsi="Times New Roman"/>
                <w:sz w:val="24"/>
                <w:szCs w:val="24"/>
              </w:rPr>
            </w:pPr>
          </w:p>
          <w:p w14:paraId="5C42D224" w14:textId="77777777" w:rsidR="00EA6357" w:rsidRPr="0085534E" w:rsidRDefault="00EA6357" w:rsidP="00105D8B">
            <w:pPr>
              <w:spacing w:after="0" w:line="240" w:lineRule="auto"/>
              <w:jc w:val="both"/>
              <w:rPr>
                <w:rFonts w:ascii="Times New Roman" w:hAnsi="Times New Roman"/>
                <w:sz w:val="24"/>
                <w:szCs w:val="24"/>
              </w:rPr>
            </w:pPr>
          </w:p>
          <w:p w14:paraId="1AE9E102" w14:textId="77777777" w:rsidR="00EA6357" w:rsidRPr="0085534E" w:rsidRDefault="00EA6357" w:rsidP="00105D8B">
            <w:pPr>
              <w:spacing w:after="0" w:line="240" w:lineRule="auto"/>
              <w:jc w:val="both"/>
              <w:rPr>
                <w:rFonts w:ascii="Times New Roman" w:hAnsi="Times New Roman"/>
                <w:sz w:val="24"/>
                <w:szCs w:val="24"/>
              </w:rPr>
            </w:pPr>
          </w:p>
          <w:p w14:paraId="0C635956" w14:textId="77777777" w:rsidR="00EA6357" w:rsidRPr="0085534E" w:rsidRDefault="00EA6357" w:rsidP="00105D8B">
            <w:pPr>
              <w:spacing w:after="0" w:line="240" w:lineRule="auto"/>
              <w:jc w:val="both"/>
              <w:rPr>
                <w:rFonts w:ascii="Times New Roman" w:hAnsi="Times New Roman"/>
                <w:sz w:val="24"/>
                <w:szCs w:val="24"/>
              </w:rPr>
            </w:pPr>
          </w:p>
          <w:p w14:paraId="3ADDB2F6" w14:textId="77777777" w:rsidR="00EA6357" w:rsidRPr="0085534E" w:rsidRDefault="00EA6357" w:rsidP="00105D8B">
            <w:pPr>
              <w:spacing w:after="0" w:line="240" w:lineRule="auto"/>
              <w:jc w:val="both"/>
              <w:rPr>
                <w:rFonts w:ascii="Times New Roman" w:hAnsi="Times New Roman"/>
                <w:sz w:val="24"/>
                <w:szCs w:val="24"/>
              </w:rPr>
            </w:pPr>
          </w:p>
          <w:p w14:paraId="1127B027" w14:textId="77777777" w:rsidR="00EA6357" w:rsidRPr="0085534E" w:rsidRDefault="00EA6357" w:rsidP="00105D8B">
            <w:pPr>
              <w:spacing w:after="0" w:line="240" w:lineRule="auto"/>
              <w:jc w:val="both"/>
              <w:rPr>
                <w:rFonts w:ascii="Times New Roman" w:hAnsi="Times New Roman"/>
                <w:sz w:val="24"/>
                <w:szCs w:val="24"/>
              </w:rPr>
            </w:pPr>
          </w:p>
          <w:p w14:paraId="45F0C25F" w14:textId="77777777" w:rsidR="00EA6357" w:rsidRPr="0085534E" w:rsidRDefault="00EA6357" w:rsidP="00105D8B">
            <w:pPr>
              <w:spacing w:after="0" w:line="240" w:lineRule="auto"/>
              <w:jc w:val="both"/>
              <w:rPr>
                <w:rFonts w:ascii="Times New Roman" w:hAnsi="Times New Roman"/>
                <w:sz w:val="24"/>
                <w:szCs w:val="24"/>
              </w:rPr>
            </w:pPr>
          </w:p>
          <w:p w14:paraId="62F5C1A8" w14:textId="77777777" w:rsidR="00EA6357" w:rsidRPr="0085534E" w:rsidRDefault="00EA6357" w:rsidP="00105D8B">
            <w:pPr>
              <w:spacing w:after="0" w:line="240" w:lineRule="auto"/>
              <w:jc w:val="both"/>
              <w:rPr>
                <w:rFonts w:ascii="Times New Roman" w:hAnsi="Times New Roman"/>
                <w:sz w:val="24"/>
                <w:szCs w:val="24"/>
              </w:rPr>
            </w:pPr>
          </w:p>
          <w:p w14:paraId="3F22EA5F" w14:textId="77777777" w:rsidR="00EA6357" w:rsidRPr="0085534E" w:rsidRDefault="00EA6357" w:rsidP="00105D8B">
            <w:pPr>
              <w:spacing w:after="0" w:line="240" w:lineRule="auto"/>
              <w:jc w:val="both"/>
              <w:rPr>
                <w:rFonts w:ascii="Times New Roman" w:hAnsi="Times New Roman"/>
                <w:sz w:val="24"/>
                <w:szCs w:val="24"/>
              </w:rPr>
            </w:pPr>
          </w:p>
          <w:p w14:paraId="69D6B58D" w14:textId="77777777" w:rsidR="00EA6357" w:rsidRPr="0085534E" w:rsidRDefault="00EA6357" w:rsidP="00105D8B">
            <w:pPr>
              <w:spacing w:after="0" w:line="240" w:lineRule="auto"/>
              <w:jc w:val="both"/>
              <w:rPr>
                <w:rFonts w:ascii="Times New Roman" w:hAnsi="Times New Roman"/>
                <w:sz w:val="24"/>
                <w:szCs w:val="24"/>
              </w:rPr>
            </w:pPr>
          </w:p>
          <w:p w14:paraId="2FC0BFB8" w14:textId="77777777" w:rsidR="00EA6357" w:rsidRPr="0085534E" w:rsidRDefault="00EA6357" w:rsidP="00105D8B">
            <w:pPr>
              <w:spacing w:after="0" w:line="240" w:lineRule="auto"/>
              <w:jc w:val="both"/>
              <w:rPr>
                <w:rFonts w:ascii="Times New Roman" w:hAnsi="Times New Roman"/>
                <w:sz w:val="24"/>
                <w:szCs w:val="24"/>
              </w:rPr>
            </w:pPr>
          </w:p>
          <w:p w14:paraId="438251E7" w14:textId="77777777" w:rsidR="00EA6357" w:rsidRPr="0085534E" w:rsidRDefault="00EA6357" w:rsidP="00105D8B">
            <w:pPr>
              <w:spacing w:after="0" w:line="240" w:lineRule="auto"/>
              <w:jc w:val="both"/>
              <w:rPr>
                <w:rFonts w:ascii="Times New Roman" w:hAnsi="Times New Roman"/>
                <w:sz w:val="24"/>
                <w:szCs w:val="24"/>
              </w:rPr>
            </w:pPr>
          </w:p>
          <w:p w14:paraId="2F026333" w14:textId="77777777" w:rsidR="00EA6357" w:rsidRPr="0085534E" w:rsidRDefault="00EA6357" w:rsidP="00105D8B">
            <w:pPr>
              <w:spacing w:after="0" w:line="240" w:lineRule="auto"/>
              <w:jc w:val="both"/>
              <w:rPr>
                <w:rFonts w:ascii="Times New Roman" w:hAnsi="Times New Roman"/>
                <w:sz w:val="24"/>
                <w:szCs w:val="24"/>
              </w:rPr>
            </w:pPr>
          </w:p>
          <w:p w14:paraId="02D6043E" w14:textId="77777777" w:rsidR="00EA6357" w:rsidRPr="0085534E" w:rsidRDefault="00EA6357" w:rsidP="00105D8B">
            <w:pPr>
              <w:spacing w:after="0" w:line="240" w:lineRule="auto"/>
              <w:jc w:val="both"/>
              <w:rPr>
                <w:rFonts w:ascii="Times New Roman" w:hAnsi="Times New Roman"/>
                <w:sz w:val="24"/>
                <w:szCs w:val="24"/>
              </w:rPr>
            </w:pPr>
          </w:p>
          <w:p w14:paraId="6B5C8B73" w14:textId="77777777" w:rsidR="00EA6357" w:rsidRPr="0085534E" w:rsidRDefault="00EA6357" w:rsidP="00105D8B">
            <w:pPr>
              <w:spacing w:after="0" w:line="240" w:lineRule="auto"/>
              <w:jc w:val="both"/>
              <w:rPr>
                <w:rFonts w:ascii="Times New Roman" w:hAnsi="Times New Roman"/>
                <w:sz w:val="24"/>
                <w:szCs w:val="24"/>
              </w:rPr>
            </w:pPr>
          </w:p>
          <w:p w14:paraId="007575B7" w14:textId="77777777" w:rsidR="00556D20" w:rsidRPr="0085534E" w:rsidRDefault="00556D20" w:rsidP="00105D8B">
            <w:pPr>
              <w:spacing w:after="0" w:line="240" w:lineRule="auto"/>
              <w:jc w:val="both"/>
              <w:rPr>
                <w:rFonts w:ascii="Times New Roman" w:hAnsi="Times New Roman"/>
                <w:sz w:val="24"/>
                <w:szCs w:val="24"/>
              </w:rPr>
            </w:pPr>
          </w:p>
          <w:p w14:paraId="60ABE96E" w14:textId="77777777" w:rsidR="00556D20" w:rsidRPr="0085534E" w:rsidRDefault="00556D20" w:rsidP="00105D8B">
            <w:pPr>
              <w:spacing w:after="0" w:line="240" w:lineRule="auto"/>
              <w:jc w:val="both"/>
              <w:rPr>
                <w:rFonts w:ascii="Times New Roman" w:hAnsi="Times New Roman"/>
                <w:sz w:val="24"/>
                <w:szCs w:val="24"/>
              </w:rPr>
            </w:pPr>
          </w:p>
          <w:p w14:paraId="7A396794" w14:textId="77777777" w:rsidR="00556D20" w:rsidRPr="0085534E" w:rsidRDefault="00556D20" w:rsidP="00105D8B">
            <w:pPr>
              <w:spacing w:after="0" w:line="240" w:lineRule="auto"/>
              <w:jc w:val="both"/>
              <w:rPr>
                <w:rFonts w:ascii="Times New Roman" w:hAnsi="Times New Roman"/>
                <w:sz w:val="24"/>
                <w:szCs w:val="24"/>
              </w:rPr>
            </w:pPr>
          </w:p>
          <w:p w14:paraId="603D19D8" w14:textId="77777777" w:rsidR="00556D20" w:rsidRPr="0085534E" w:rsidRDefault="00556D20" w:rsidP="00105D8B">
            <w:pPr>
              <w:spacing w:after="0" w:line="240" w:lineRule="auto"/>
              <w:jc w:val="both"/>
              <w:rPr>
                <w:rFonts w:ascii="Times New Roman" w:hAnsi="Times New Roman"/>
                <w:sz w:val="24"/>
                <w:szCs w:val="24"/>
              </w:rPr>
            </w:pPr>
          </w:p>
          <w:p w14:paraId="037A3EEB" w14:textId="77777777" w:rsidR="00556D20" w:rsidRPr="0085534E" w:rsidRDefault="00556D20" w:rsidP="00105D8B">
            <w:pPr>
              <w:spacing w:after="0" w:line="240" w:lineRule="auto"/>
              <w:jc w:val="both"/>
              <w:rPr>
                <w:rFonts w:ascii="Times New Roman" w:hAnsi="Times New Roman"/>
                <w:sz w:val="24"/>
                <w:szCs w:val="24"/>
              </w:rPr>
            </w:pPr>
          </w:p>
          <w:p w14:paraId="54C469FF" w14:textId="77777777" w:rsidR="00556D20" w:rsidRPr="0085534E" w:rsidRDefault="00556D20" w:rsidP="00105D8B">
            <w:pPr>
              <w:spacing w:after="0" w:line="240" w:lineRule="auto"/>
              <w:jc w:val="both"/>
              <w:rPr>
                <w:rFonts w:ascii="Times New Roman" w:hAnsi="Times New Roman"/>
                <w:sz w:val="24"/>
                <w:szCs w:val="24"/>
              </w:rPr>
            </w:pPr>
          </w:p>
          <w:p w14:paraId="7723825C" w14:textId="77777777" w:rsidR="00556D20" w:rsidRPr="0085534E" w:rsidRDefault="00556D20" w:rsidP="00105D8B">
            <w:pPr>
              <w:spacing w:after="0" w:line="240" w:lineRule="auto"/>
              <w:jc w:val="both"/>
              <w:rPr>
                <w:rFonts w:ascii="Times New Roman" w:hAnsi="Times New Roman"/>
                <w:sz w:val="24"/>
                <w:szCs w:val="24"/>
              </w:rPr>
            </w:pPr>
          </w:p>
          <w:p w14:paraId="2E34BB6D" w14:textId="77777777" w:rsidR="00556D20" w:rsidRPr="0085534E" w:rsidRDefault="00556D20" w:rsidP="00105D8B">
            <w:pPr>
              <w:spacing w:after="0" w:line="240" w:lineRule="auto"/>
              <w:jc w:val="both"/>
              <w:rPr>
                <w:rFonts w:ascii="Times New Roman" w:hAnsi="Times New Roman"/>
                <w:sz w:val="24"/>
                <w:szCs w:val="24"/>
              </w:rPr>
            </w:pPr>
          </w:p>
          <w:p w14:paraId="03612949" w14:textId="77777777" w:rsidR="00556D20" w:rsidRPr="0085534E" w:rsidRDefault="00556D20" w:rsidP="00105D8B">
            <w:pPr>
              <w:spacing w:after="0" w:line="240" w:lineRule="auto"/>
              <w:jc w:val="both"/>
              <w:rPr>
                <w:rFonts w:ascii="Times New Roman" w:hAnsi="Times New Roman"/>
                <w:sz w:val="24"/>
                <w:szCs w:val="24"/>
              </w:rPr>
            </w:pPr>
          </w:p>
          <w:p w14:paraId="70D6B5CB" w14:textId="77777777" w:rsidR="00556D20" w:rsidRPr="0085534E" w:rsidRDefault="00556D20" w:rsidP="00105D8B">
            <w:pPr>
              <w:spacing w:after="0" w:line="240" w:lineRule="auto"/>
              <w:jc w:val="both"/>
              <w:rPr>
                <w:rFonts w:ascii="Times New Roman" w:hAnsi="Times New Roman"/>
                <w:sz w:val="24"/>
                <w:szCs w:val="24"/>
              </w:rPr>
            </w:pPr>
          </w:p>
          <w:p w14:paraId="2A514374" w14:textId="77777777" w:rsidR="00F10046" w:rsidRPr="0085534E" w:rsidRDefault="00F10046" w:rsidP="00105D8B">
            <w:pPr>
              <w:spacing w:after="0" w:line="240" w:lineRule="auto"/>
              <w:jc w:val="both"/>
              <w:rPr>
                <w:rFonts w:ascii="Times New Roman" w:hAnsi="Times New Roman"/>
                <w:sz w:val="24"/>
                <w:szCs w:val="24"/>
              </w:rPr>
            </w:pPr>
          </w:p>
          <w:p w14:paraId="26208546" w14:textId="77777777" w:rsidR="00F10046" w:rsidRPr="0085534E" w:rsidRDefault="00F10046" w:rsidP="00105D8B">
            <w:pPr>
              <w:spacing w:after="0" w:line="240" w:lineRule="auto"/>
              <w:jc w:val="both"/>
              <w:rPr>
                <w:rFonts w:ascii="Times New Roman" w:hAnsi="Times New Roman"/>
                <w:sz w:val="24"/>
                <w:szCs w:val="24"/>
              </w:rPr>
            </w:pPr>
          </w:p>
          <w:p w14:paraId="12301F0A" w14:textId="77777777" w:rsidR="00F10046" w:rsidRPr="0085534E" w:rsidRDefault="00F10046" w:rsidP="00105D8B">
            <w:pPr>
              <w:spacing w:after="0" w:line="240" w:lineRule="auto"/>
              <w:jc w:val="both"/>
              <w:rPr>
                <w:rFonts w:ascii="Times New Roman" w:hAnsi="Times New Roman"/>
                <w:sz w:val="24"/>
                <w:szCs w:val="24"/>
              </w:rPr>
            </w:pPr>
          </w:p>
          <w:p w14:paraId="12DD5A4D" w14:textId="77777777" w:rsidR="00556D20" w:rsidRPr="0085534E" w:rsidRDefault="00556D20" w:rsidP="00105D8B">
            <w:pPr>
              <w:spacing w:after="0" w:line="240" w:lineRule="auto"/>
              <w:jc w:val="both"/>
              <w:rPr>
                <w:rFonts w:ascii="Times New Roman" w:hAnsi="Times New Roman"/>
                <w:sz w:val="24"/>
                <w:szCs w:val="24"/>
              </w:rPr>
            </w:pPr>
          </w:p>
          <w:p w14:paraId="4A749A23" w14:textId="77777777" w:rsidR="00556D20" w:rsidRPr="0085534E" w:rsidRDefault="00556D20" w:rsidP="00105D8B">
            <w:pPr>
              <w:spacing w:after="0" w:line="240" w:lineRule="auto"/>
              <w:jc w:val="both"/>
              <w:rPr>
                <w:rFonts w:ascii="Times New Roman" w:hAnsi="Times New Roman"/>
                <w:sz w:val="24"/>
                <w:szCs w:val="24"/>
              </w:rPr>
            </w:pPr>
          </w:p>
          <w:p w14:paraId="58B2AB9A" w14:textId="77777777" w:rsidR="00F10046" w:rsidRPr="0085534E" w:rsidRDefault="00F10046" w:rsidP="00105D8B">
            <w:pPr>
              <w:spacing w:after="0" w:line="240" w:lineRule="auto"/>
              <w:jc w:val="both"/>
              <w:rPr>
                <w:rFonts w:ascii="Times New Roman" w:hAnsi="Times New Roman"/>
                <w:sz w:val="24"/>
                <w:szCs w:val="24"/>
              </w:rPr>
            </w:pPr>
          </w:p>
          <w:p w14:paraId="6E186AC0" w14:textId="77777777" w:rsidR="00F10046" w:rsidRPr="0085534E" w:rsidRDefault="00F10046" w:rsidP="00105D8B">
            <w:pPr>
              <w:spacing w:after="0" w:line="240" w:lineRule="auto"/>
              <w:jc w:val="both"/>
              <w:rPr>
                <w:rFonts w:ascii="Times New Roman" w:hAnsi="Times New Roman"/>
                <w:sz w:val="24"/>
                <w:szCs w:val="24"/>
              </w:rPr>
            </w:pPr>
          </w:p>
          <w:p w14:paraId="36743691" w14:textId="77777777" w:rsidR="00F10046" w:rsidRPr="0085534E" w:rsidRDefault="00F10046" w:rsidP="00105D8B">
            <w:pPr>
              <w:spacing w:after="0" w:line="240" w:lineRule="auto"/>
              <w:jc w:val="both"/>
              <w:rPr>
                <w:rFonts w:ascii="Times New Roman" w:hAnsi="Times New Roman"/>
                <w:sz w:val="24"/>
                <w:szCs w:val="24"/>
              </w:rPr>
            </w:pPr>
          </w:p>
          <w:p w14:paraId="713D52AE" w14:textId="77777777" w:rsidR="00F10046" w:rsidRPr="0085534E" w:rsidRDefault="00F10046" w:rsidP="00105D8B">
            <w:pPr>
              <w:spacing w:after="0" w:line="240" w:lineRule="auto"/>
              <w:jc w:val="both"/>
              <w:rPr>
                <w:rFonts w:ascii="Times New Roman" w:hAnsi="Times New Roman"/>
                <w:sz w:val="24"/>
                <w:szCs w:val="24"/>
              </w:rPr>
            </w:pPr>
          </w:p>
          <w:p w14:paraId="215462BE" w14:textId="77777777" w:rsidR="00F10046" w:rsidRPr="0085534E" w:rsidRDefault="00F10046" w:rsidP="00105D8B">
            <w:pPr>
              <w:spacing w:after="0" w:line="240" w:lineRule="auto"/>
              <w:jc w:val="both"/>
              <w:rPr>
                <w:rFonts w:ascii="Times New Roman" w:hAnsi="Times New Roman"/>
                <w:sz w:val="24"/>
                <w:szCs w:val="24"/>
              </w:rPr>
            </w:pPr>
          </w:p>
          <w:p w14:paraId="2EB5E5F4" w14:textId="77777777" w:rsidR="00F10046" w:rsidRPr="0085534E" w:rsidRDefault="00F10046" w:rsidP="00105D8B">
            <w:pPr>
              <w:spacing w:after="0" w:line="240" w:lineRule="auto"/>
              <w:jc w:val="both"/>
              <w:rPr>
                <w:rFonts w:ascii="Times New Roman" w:hAnsi="Times New Roman"/>
                <w:sz w:val="24"/>
                <w:szCs w:val="24"/>
              </w:rPr>
            </w:pPr>
          </w:p>
          <w:p w14:paraId="21468B2A" w14:textId="77777777" w:rsidR="00F10046" w:rsidRPr="0085534E" w:rsidRDefault="00F10046" w:rsidP="00105D8B">
            <w:pPr>
              <w:spacing w:after="0" w:line="240" w:lineRule="auto"/>
              <w:jc w:val="both"/>
              <w:rPr>
                <w:rFonts w:ascii="Times New Roman" w:hAnsi="Times New Roman"/>
                <w:sz w:val="24"/>
                <w:szCs w:val="24"/>
              </w:rPr>
            </w:pPr>
          </w:p>
          <w:p w14:paraId="2D410169" w14:textId="77777777" w:rsidR="00F10046" w:rsidRPr="0085534E" w:rsidRDefault="00F10046" w:rsidP="00105D8B">
            <w:pPr>
              <w:spacing w:after="0" w:line="240" w:lineRule="auto"/>
              <w:jc w:val="both"/>
              <w:rPr>
                <w:rFonts w:ascii="Times New Roman" w:hAnsi="Times New Roman"/>
                <w:sz w:val="24"/>
                <w:szCs w:val="24"/>
              </w:rPr>
            </w:pPr>
          </w:p>
          <w:p w14:paraId="73D908FD" w14:textId="77777777" w:rsidR="00F10046" w:rsidRPr="0085534E" w:rsidRDefault="00F10046" w:rsidP="00105D8B">
            <w:pPr>
              <w:spacing w:after="0" w:line="240" w:lineRule="auto"/>
              <w:jc w:val="both"/>
              <w:rPr>
                <w:rFonts w:ascii="Times New Roman" w:hAnsi="Times New Roman"/>
                <w:sz w:val="24"/>
                <w:szCs w:val="24"/>
              </w:rPr>
            </w:pPr>
          </w:p>
          <w:p w14:paraId="64620DFA" w14:textId="0ED9B5B3" w:rsidR="00EA6357" w:rsidRPr="0085534E" w:rsidRDefault="0056032A" w:rsidP="00105D8B">
            <w:pPr>
              <w:spacing w:after="0" w:line="240" w:lineRule="auto"/>
              <w:jc w:val="both"/>
              <w:rPr>
                <w:rFonts w:ascii="Times New Roman" w:hAnsi="Times New Roman"/>
                <w:sz w:val="24"/>
                <w:szCs w:val="24"/>
              </w:rPr>
            </w:pPr>
            <w:r w:rsidRPr="0085534E">
              <w:rPr>
                <w:rFonts w:ascii="Times New Roman" w:hAnsi="Times New Roman"/>
                <w:sz w:val="24"/>
                <w:szCs w:val="24"/>
              </w:rPr>
              <w:t>Daugiau informacijos:</w:t>
            </w:r>
          </w:p>
          <w:p w14:paraId="119CFA28" w14:textId="0A86B828" w:rsidR="0056032A" w:rsidRPr="0085534E" w:rsidRDefault="00000000" w:rsidP="0056032A">
            <w:pPr>
              <w:pStyle w:val="ListParagraph"/>
              <w:numPr>
                <w:ilvl w:val="0"/>
                <w:numId w:val="6"/>
              </w:numPr>
              <w:spacing w:after="0" w:line="240" w:lineRule="auto"/>
              <w:jc w:val="both"/>
              <w:rPr>
                <w:rFonts w:ascii="Times New Roman" w:hAnsi="Times New Roman"/>
                <w:sz w:val="24"/>
                <w:szCs w:val="24"/>
              </w:rPr>
            </w:pPr>
            <w:hyperlink r:id="rId6" w:history="1">
              <w:r w:rsidR="00D14937" w:rsidRPr="0085534E">
                <w:rPr>
                  <w:rStyle w:val="Hyperlink"/>
                  <w:rFonts w:ascii="Times New Roman" w:eastAsia="Times New Roman" w:hAnsi="Times New Roman" w:cs="Times New Roman"/>
                  <w:sz w:val="24"/>
                  <w:szCs w:val="24"/>
                </w:rPr>
                <w:t>ES ir Naujosios Zelandijos Access2Markets puslapis</w:t>
              </w:r>
            </w:hyperlink>
          </w:p>
          <w:p w14:paraId="3BF55E11" w14:textId="39902C62" w:rsidR="0056032A" w:rsidRPr="0085534E" w:rsidRDefault="00000000" w:rsidP="00D14937">
            <w:pPr>
              <w:pStyle w:val="ListParagraph"/>
              <w:numPr>
                <w:ilvl w:val="0"/>
                <w:numId w:val="6"/>
              </w:numPr>
              <w:spacing w:after="0" w:line="240" w:lineRule="auto"/>
              <w:jc w:val="both"/>
              <w:rPr>
                <w:rFonts w:ascii="Times New Roman" w:hAnsi="Times New Roman" w:cs="Times New Roman"/>
                <w:sz w:val="24"/>
                <w:szCs w:val="24"/>
              </w:rPr>
            </w:pPr>
            <w:hyperlink r:id="rId7" w:history="1">
              <w:r w:rsidR="0056032A" w:rsidRPr="0085534E">
                <w:rPr>
                  <w:rStyle w:val="Hyperlink"/>
                  <w:rFonts w:ascii="Times New Roman" w:hAnsi="Times New Roman" w:cs="Times New Roman"/>
                  <w:sz w:val="24"/>
                  <w:szCs w:val="24"/>
                </w:rPr>
                <w:t>ES ir Naujosios Zelandijos prekybos susitarimas – Įsigaliojimas</w:t>
              </w:r>
            </w:hyperlink>
          </w:p>
        </w:tc>
      </w:tr>
      <w:tr w:rsidR="00662DB5" w:rsidRPr="0085534E" w14:paraId="605332C2" w14:textId="77777777" w:rsidTr="00662DB5">
        <w:trPr>
          <w:trHeight w:val="234"/>
        </w:trPr>
        <w:tc>
          <w:tcPr>
            <w:tcW w:w="1043" w:type="dxa"/>
            <w:shd w:val="clear" w:color="auto" w:fill="auto"/>
            <w:tcMar>
              <w:top w:w="29" w:type="dxa"/>
              <w:left w:w="115" w:type="dxa"/>
              <w:bottom w:w="29" w:type="dxa"/>
              <w:right w:w="115" w:type="dxa"/>
            </w:tcMar>
          </w:tcPr>
          <w:p w14:paraId="16601569" w14:textId="77777777" w:rsidR="00662DB5" w:rsidRPr="0085534E" w:rsidRDefault="00662DB5" w:rsidP="00105D8B">
            <w:pPr>
              <w:spacing w:after="0" w:line="240" w:lineRule="auto"/>
              <w:jc w:val="both"/>
              <w:rPr>
                <w:rFonts w:ascii="Times New Roman" w:hAnsi="Times New Roman"/>
                <w:sz w:val="24"/>
                <w:szCs w:val="24"/>
              </w:rPr>
            </w:pPr>
          </w:p>
        </w:tc>
        <w:tc>
          <w:tcPr>
            <w:tcW w:w="3953" w:type="dxa"/>
            <w:shd w:val="clear" w:color="auto" w:fill="auto"/>
            <w:tcMar>
              <w:top w:w="29" w:type="dxa"/>
              <w:left w:w="115" w:type="dxa"/>
              <w:bottom w:w="29" w:type="dxa"/>
              <w:right w:w="115" w:type="dxa"/>
            </w:tcMar>
          </w:tcPr>
          <w:p w14:paraId="7F221B08" w14:textId="77777777" w:rsidR="00662DB5" w:rsidRPr="0085534E" w:rsidRDefault="00662DB5" w:rsidP="00105D8B">
            <w:pPr>
              <w:spacing w:after="0" w:line="240" w:lineRule="auto"/>
              <w:jc w:val="both"/>
              <w:rPr>
                <w:rFonts w:ascii="Times New Roman" w:hAnsi="Times New Roman"/>
                <w:sz w:val="24"/>
                <w:szCs w:val="24"/>
              </w:rPr>
            </w:pPr>
          </w:p>
        </w:tc>
        <w:tc>
          <w:tcPr>
            <w:tcW w:w="2219" w:type="dxa"/>
            <w:shd w:val="clear" w:color="auto" w:fill="auto"/>
            <w:tcMar>
              <w:top w:w="29" w:type="dxa"/>
              <w:left w:w="115" w:type="dxa"/>
              <w:bottom w:w="29" w:type="dxa"/>
              <w:right w:w="115" w:type="dxa"/>
            </w:tcMar>
          </w:tcPr>
          <w:p w14:paraId="5A740375" w14:textId="77777777" w:rsidR="00662DB5" w:rsidRPr="0085534E" w:rsidRDefault="00662DB5" w:rsidP="00105D8B">
            <w:pPr>
              <w:spacing w:after="0" w:line="240" w:lineRule="auto"/>
              <w:jc w:val="both"/>
              <w:rPr>
                <w:rFonts w:ascii="Times New Roman" w:hAnsi="Times New Roman"/>
                <w:sz w:val="24"/>
                <w:szCs w:val="24"/>
              </w:rPr>
            </w:pPr>
          </w:p>
        </w:tc>
        <w:tc>
          <w:tcPr>
            <w:tcW w:w="2413" w:type="dxa"/>
            <w:shd w:val="clear" w:color="auto" w:fill="auto"/>
            <w:tcMar>
              <w:top w:w="29" w:type="dxa"/>
              <w:left w:w="115" w:type="dxa"/>
              <w:bottom w:w="29" w:type="dxa"/>
              <w:right w:w="115" w:type="dxa"/>
            </w:tcMar>
          </w:tcPr>
          <w:p w14:paraId="2FB57B98" w14:textId="77777777" w:rsidR="00662DB5" w:rsidRPr="0085534E" w:rsidRDefault="00662DB5" w:rsidP="00105D8B">
            <w:pPr>
              <w:spacing w:after="0" w:line="240" w:lineRule="auto"/>
              <w:jc w:val="both"/>
              <w:rPr>
                <w:rFonts w:ascii="Times New Roman" w:hAnsi="Times New Roman"/>
                <w:sz w:val="24"/>
                <w:szCs w:val="24"/>
              </w:rPr>
            </w:pPr>
          </w:p>
        </w:tc>
      </w:tr>
      <w:tr w:rsidR="00662DB5" w:rsidRPr="0085534E" w14:paraId="11FEC068" w14:textId="77777777" w:rsidTr="00662DB5">
        <w:trPr>
          <w:trHeight w:val="216"/>
        </w:trPr>
        <w:tc>
          <w:tcPr>
            <w:tcW w:w="9628" w:type="dxa"/>
            <w:gridSpan w:val="4"/>
            <w:shd w:val="clear" w:color="auto" w:fill="auto"/>
            <w:tcMar>
              <w:top w:w="29" w:type="dxa"/>
              <w:left w:w="115" w:type="dxa"/>
              <w:bottom w:w="29" w:type="dxa"/>
              <w:right w:w="115" w:type="dxa"/>
            </w:tcMar>
          </w:tcPr>
          <w:p w14:paraId="72CF33AF" w14:textId="77777777" w:rsidR="00662DB5" w:rsidRPr="0085534E" w:rsidRDefault="00662DB5" w:rsidP="00105D8B">
            <w:pPr>
              <w:spacing w:after="0" w:line="240" w:lineRule="auto"/>
              <w:jc w:val="both"/>
              <w:rPr>
                <w:rFonts w:ascii="Times New Roman" w:hAnsi="Times New Roman"/>
                <w:sz w:val="24"/>
                <w:szCs w:val="24"/>
              </w:rPr>
            </w:pPr>
            <w:r w:rsidRPr="0085534E">
              <w:rPr>
                <w:rFonts w:ascii="Times New Roman" w:hAnsi="Times New Roman"/>
                <w:sz w:val="24"/>
                <w:szCs w:val="24"/>
              </w:rPr>
              <w:t>Tiesioginėms užsienio investicijoms pritraukti į Lietuvą aktuali informacija</w:t>
            </w:r>
          </w:p>
        </w:tc>
      </w:tr>
      <w:tr w:rsidR="00662DB5" w:rsidRPr="0085534E" w14:paraId="29D7C539" w14:textId="77777777" w:rsidTr="00662DB5">
        <w:trPr>
          <w:trHeight w:val="234"/>
        </w:trPr>
        <w:tc>
          <w:tcPr>
            <w:tcW w:w="1043" w:type="dxa"/>
            <w:shd w:val="clear" w:color="auto" w:fill="auto"/>
            <w:tcMar>
              <w:top w:w="29" w:type="dxa"/>
              <w:left w:w="115" w:type="dxa"/>
              <w:bottom w:w="29" w:type="dxa"/>
              <w:right w:w="115" w:type="dxa"/>
            </w:tcMar>
          </w:tcPr>
          <w:p w14:paraId="752804C2" w14:textId="19503D38" w:rsidR="00662DB5" w:rsidRPr="0085534E" w:rsidRDefault="00662DB5" w:rsidP="00105D8B">
            <w:pPr>
              <w:spacing w:after="0" w:line="240" w:lineRule="auto"/>
              <w:jc w:val="both"/>
              <w:rPr>
                <w:rFonts w:ascii="Times New Roman" w:hAnsi="Times New Roman"/>
                <w:sz w:val="24"/>
                <w:szCs w:val="24"/>
              </w:rPr>
            </w:pPr>
          </w:p>
        </w:tc>
        <w:tc>
          <w:tcPr>
            <w:tcW w:w="3953" w:type="dxa"/>
            <w:shd w:val="clear" w:color="auto" w:fill="auto"/>
            <w:tcMar>
              <w:top w:w="29" w:type="dxa"/>
              <w:left w:w="115" w:type="dxa"/>
              <w:bottom w:w="29" w:type="dxa"/>
              <w:right w:w="115" w:type="dxa"/>
            </w:tcMar>
          </w:tcPr>
          <w:p w14:paraId="1B4B8269" w14:textId="36495DE5" w:rsidR="00732CE9" w:rsidRPr="0085534E" w:rsidRDefault="00842C4B" w:rsidP="0067102F">
            <w:pPr>
              <w:spacing w:after="0" w:line="240" w:lineRule="auto"/>
              <w:jc w:val="both"/>
              <w:rPr>
                <w:rFonts w:ascii="Times New Roman" w:hAnsi="Times New Roman"/>
                <w:sz w:val="24"/>
                <w:szCs w:val="24"/>
              </w:rPr>
            </w:pPr>
            <w:r w:rsidRPr="0085534E">
              <w:rPr>
                <w:rFonts w:ascii="Times New Roman" w:hAnsi="Times New Roman"/>
                <w:sz w:val="24"/>
                <w:szCs w:val="24"/>
              </w:rPr>
              <w:t>-</w:t>
            </w:r>
          </w:p>
        </w:tc>
        <w:tc>
          <w:tcPr>
            <w:tcW w:w="2219" w:type="dxa"/>
            <w:shd w:val="clear" w:color="auto" w:fill="auto"/>
            <w:tcMar>
              <w:top w:w="29" w:type="dxa"/>
              <w:left w:w="115" w:type="dxa"/>
              <w:bottom w:w="29" w:type="dxa"/>
              <w:right w:w="115" w:type="dxa"/>
            </w:tcMar>
          </w:tcPr>
          <w:p w14:paraId="3AD6BA68" w14:textId="54F29166" w:rsidR="00662DB5" w:rsidRPr="0085534E" w:rsidRDefault="00662DB5" w:rsidP="00105D8B">
            <w:pPr>
              <w:spacing w:after="0" w:line="240" w:lineRule="auto"/>
              <w:jc w:val="both"/>
              <w:rPr>
                <w:rFonts w:ascii="Times New Roman" w:hAnsi="Times New Roman"/>
                <w:sz w:val="24"/>
                <w:szCs w:val="24"/>
              </w:rPr>
            </w:pPr>
          </w:p>
        </w:tc>
        <w:tc>
          <w:tcPr>
            <w:tcW w:w="2413" w:type="dxa"/>
            <w:shd w:val="clear" w:color="auto" w:fill="auto"/>
            <w:tcMar>
              <w:top w:w="29" w:type="dxa"/>
              <w:left w:w="115" w:type="dxa"/>
              <w:bottom w:w="29" w:type="dxa"/>
              <w:right w:w="115" w:type="dxa"/>
            </w:tcMar>
          </w:tcPr>
          <w:p w14:paraId="5AB9ED77" w14:textId="01AC9591" w:rsidR="00662DB5" w:rsidRPr="0085534E" w:rsidRDefault="00662DB5" w:rsidP="0067102F">
            <w:pPr>
              <w:spacing w:after="0" w:line="240" w:lineRule="auto"/>
              <w:jc w:val="both"/>
              <w:rPr>
                <w:rFonts w:ascii="Times New Roman" w:hAnsi="Times New Roman"/>
                <w:sz w:val="24"/>
                <w:szCs w:val="24"/>
              </w:rPr>
            </w:pPr>
          </w:p>
        </w:tc>
      </w:tr>
      <w:tr w:rsidR="00662DB5" w:rsidRPr="0085534E" w14:paraId="601B774C" w14:textId="77777777" w:rsidTr="00662DB5">
        <w:trPr>
          <w:trHeight w:val="234"/>
        </w:trPr>
        <w:tc>
          <w:tcPr>
            <w:tcW w:w="1043" w:type="dxa"/>
            <w:shd w:val="clear" w:color="auto" w:fill="auto"/>
            <w:tcMar>
              <w:top w:w="29" w:type="dxa"/>
              <w:left w:w="115" w:type="dxa"/>
              <w:bottom w:w="29" w:type="dxa"/>
              <w:right w:w="115" w:type="dxa"/>
            </w:tcMar>
          </w:tcPr>
          <w:p w14:paraId="55B5F120" w14:textId="77777777" w:rsidR="00662DB5" w:rsidRPr="0085534E" w:rsidRDefault="00662DB5" w:rsidP="00105D8B">
            <w:pPr>
              <w:spacing w:after="0" w:line="240" w:lineRule="auto"/>
              <w:jc w:val="both"/>
              <w:rPr>
                <w:rFonts w:ascii="Times New Roman" w:hAnsi="Times New Roman"/>
                <w:sz w:val="24"/>
                <w:szCs w:val="24"/>
              </w:rPr>
            </w:pPr>
          </w:p>
        </w:tc>
        <w:tc>
          <w:tcPr>
            <w:tcW w:w="3953" w:type="dxa"/>
            <w:shd w:val="clear" w:color="auto" w:fill="auto"/>
            <w:tcMar>
              <w:top w:w="29" w:type="dxa"/>
              <w:left w:w="115" w:type="dxa"/>
              <w:bottom w:w="29" w:type="dxa"/>
              <w:right w:w="115" w:type="dxa"/>
            </w:tcMar>
          </w:tcPr>
          <w:p w14:paraId="3FF03529" w14:textId="77777777" w:rsidR="00662DB5" w:rsidRPr="0085534E" w:rsidRDefault="00662DB5" w:rsidP="00105D8B">
            <w:pPr>
              <w:spacing w:after="0" w:line="240" w:lineRule="auto"/>
              <w:jc w:val="both"/>
              <w:rPr>
                <w:rFonts w:ascii="Times New Roman" w:hAnsi="Times New Roman"/>
                <w:sz w:val="24"/>
                <w:szCs w:val="24"/>
              </w:rPr>
            </w:pPr>
          </w:p>
        </w:tc>
        <w:tc>
          <w:tcPr>
            <w:tcW w:w="2219" w:type="dxa"/>
            <w:shd w:val="clear" w:color="auto" w:fill="auto"/>
            <w:tcMar>
              <w:top w:w="29" w:type="dxa"/>
              <w:left w:w="115" w:type="dxa"/>
              <w:bottom w:w="29" w:type="dxa"/>
              <w:right w:w="115" w:type="dxa"/>
            </w:tcMar>
          </w:tcPr>
          <w:p w14:paraId="7D344C3E" w14:textId="77777777" w:rsidR="00662DB5" w:rsidRPr="0085534E" w:rsidRDefault="00662DB5" w:rsidP="00105D8B">
            <w:pPr>
              <w:spacing w:after="0" w:line="240" w:lineRule="auto"/>
              <w:jc w:val="both"/>
              <w:rPr>
                <w:rFonts w:ascii="Times New Roman" w:hAnsi="Times New Roman"/>
                <w:sz w:val="24"/>
                <w:szCs w:val="24"/>
              </w:rPr>
            </w:pPr>
          </w:p>
        </w:tc>
        <w:tc>
          <w:tcPr>
            <w:tcW w:w="2413" w:type="dxa"/>
            <w:shd w:val="clear" w:color="auto" w:fill="auto"/>
            <w:tcMar>
              <w:top w:w="29" w:type="dxa"/>
              <w:left w:w="115" w:type="dxa"/>
              <w:bottom w:w="29" w:type="dxa"/>
              <w:right w:w="115" w:type="dxa"/>
            </w:tcMar>
          </w:tcPr>
          <w:p w14:paraId="5A5DEB5F" w14:textId="77777777" w:rsidR="00662DB5" w:rsidRPr="0085534E" w:rsidRDefault="00662DB5" w:rsidP="00105D8B">
            <w:pPr>
              <w:spacing w:after="0" w:line="240" w:lineRule="auto"/>
              <w:jc w:val="both"/>
              <w:rPr>
                <w:rFonts w:ascii="Times New Roman" w:hAnsi="Times New Roman"/>
                <w:sz w:val="24"/>
                <w:szCs w:val="24"/>
              </w:rPr>
            </w:pPr>
          </w:p>
        </w:tc>
      </w:tr>
      <w:tr w:rsidR="00662DB5" w:rsidRPr="0085534E" w14:paraId="1453E3B3" w14:textId="77777777" w:rsidTr="00662DB5">
        <w:trPr>
          <w:trHeight w:val="216"/>
        </w:trPr>
        <w:tc>
          <w:tcPr>
            <w:tcW w:w="9628" w:type="dxa"/>
            <w:gridSpan w:val="4"/>
            <w:shd w:val="clear" w:color="auto" w:fill="auto"/>
            <w:tcMar>
              <w:top w:w="29" w:type="dxa"/>
              <w:left w:w="115" w:type="dxa"/>
              <w:bottom w:w="29" w:type="dxa"/>
              <w:right w:w="115" w:type="dxa"/>
            </w:tcMar>
          </w:tcPr>
          <w:p w14:paraId="18BC8C02" w14:textId="77777777" w:rsidR="00662DB5" w:rsidRPr="0085534E" w:rsidRDefault="00662DB5" w:rsidP="00105D8B">
            <w:pPr>
              <w:spacing w:after="0" w:line="240" w:lineRule="auto"/>
              <w:jc w:val="both"/>
              <w:rPr>
                <w:rFonts w:ascii="Times New Roman" w:hAnsi="Times New Roman"/>
                <w:sz w:val="24"/>
                <w:szCs w:val="24"/>
              </w:rPr>
            </w:pPr>
            <w:r w:rsidRPr="0085534E">
              <w:rPr>
                <w:rFonts w:ascii="Times New Roman" w:hAnsi="Times New Roman"/>
                <w:sz w:val="24"/>
                <w:szCs w:val="24"/>
              </w:rPr>
              <w:t>Lietuvos verslo plėtrai užsienyje aktuali informacija</w:t>
            </w:r>
          </w:p>
        </w:tc>
      </w:tr>
      <w:tr w:rsidR="0005581C" w:rsidRPr="0085534E" w14:paraId="5A458DAE" w14:textId="77777777" w:rsidTr="00662DB5">
        <w:trPr>
          <w:trHeight w:val="234"/>
        </w:trPr>
        <w:tc>
          <w:tcPr>
            <w:tcW w:w="1043" w:type="dxa"/>
            <w:shd w:val="clear" w:color="auto" w:fill="auto"/>
            <w:tcMar>
              <w:top w:w="29" w:type="dxa"/>
              <w:left w:w="115" w:type="dxa"/>
              <w:bottom w:w="29" w:type="dxa"/>
              <w:right w:w="115" w:type="dxa"/>
            </w:tcMar>
          </w:tcPr>
          <w:p w14:paraId="22548D8A" w14:textId="77777777" w:rsidR="00930A9F" w:rsidRPr="0085534E" w:rsidRDefault="00930A9F" w:rsidP="0005581C">
            <w:pPr>
              <w:spacing w:after="0" w:line="240" w:lineRule="auto"/>
              <w:jc w:val="both"/>
              <w:rPr>
                <w:rFonts w:ascii="Times New Roman" w:hAnsi="Times New Roman"/>
                <w:sz w:val="24"/>
                <w:szCs w:val="24"/>
              </w:rPr>
            </w:pPr>
            <w:r w:rsidRPr="0085534E">
              <w:rPr>
                <w:rFonts w:ascii="Times New Roman" w:hAnsi="Times New Roman"/>
                <w:sz w:val="24"/>
                <w:szCs w:val="24"/>
              </w:rPr>
              <w:t>2024-04</w:t>
            </w:r>
          </w:p>
          <w:p w14:paraId="0134012C" w14:textId="77777777" w:rsidR="00F52BA2" w:rsidRPr="0085534E" w:rsidRDefault="00F52BA2" w:rsidP="0005581C">
            <w:pPr>
              <w:spacing w:after="0" w:line="240" w:lineRule="auto"/>
              <w:jc w:val="both"/>
              <w:rPr>
                <w:rFonts w:ascii="Times New Roman" w:hAnsi="Times New Roman"/>
                <w:sz w:val="24"/>
                <w:szCs w:val="24"/>
              </w:rPr>
            </w:pPr>
          </w:p>
          <w:p w14:paraId="628157CD" w14:textId="77777777" w:rsidR="00F52BA2" w:rsidRPr="0085534E" w:rsidRDefault="00F52BA2" w:rsidP="0005581C">
            <w:pPr>
              <w:spacing w:after="0" w:line="240" w:lineRule="auto"/>
              <w:jc w:val="both"/>
              <w:rPr>
                <w:rFonts w:ascii="Times New Roman" w:hAnsi="Times New Roman"/>
                <w:sz w:val="24"/>
                <w:szCs w:val="24"/>
              </w:rPr>
            </w:pPr>
          </w:p>
          <w:p w14:paraId="2F2A8A31" w14:textId="77777777" w:rsidR="00F52BA2" w:rsidRPr="0085534E" w:rsidRDefault="00F52BA2" w:rsidP="0005581C">
            <w:pPr>
              <w:spacing w:after="0" w:line="240" w:lineRule="auto"/>
              <w:jc w:val="both"/>
              <w:rPr>
                <w:rFonts w:ascii="Times New Roman" w:hAnsi="Times New Roman"/>
                <w:sz w:val="24"/>
                <w:szCs w:val="24"/>
              </w:rPr>
            </w:pPr>
          </w:p>
          <w:p w14:paraId="5734AA4F" w14:textId="77777777" w:rsidR="00F52BA2" w:rsidRPr="0085534E" w:rsidRDefault="00F52BA2" w:rsidP="0005581C">
            <w:pPr>
              <w:spacing w:after="0" w:line="240" w:lineRule="auto"/>
              <w:jc w:val="both"/>
              <w:rPr>
                <w:rFonts w:ascii="Times New Roman" w:hAnsi="Times New Roman"/>
                <w:sz w:val="24"/>
                <w:szCs w:val="24"/>
              </w:rPr>
            </w:pPr>
          </w:p>
          <w:p w14:paraId="4F3FB0D8" w14:textId="77777777" w:rsidR="00F52BA2" w:rsidRPr="0085534E" w:rsidRDefault="00F52BA2" w:rsidP="0005581C">
            <w:pPr>
              <w:spacing w:after="0" w:line="240" w:lineRule="auto"/>
              <w:jc w:val="both"/>
              <w:rPr>
                <w:rFonts w:ascii="Times New Roman" w:hAnsi="Times New Roman"/>
                <w:sz w:val="24"/>
                <w:szCs w:val="24"/>
              </w:rPr>
            </w:pPr>
          </w:p>
          <w:p w14:paraId="403FBF6E" w14:textId="77777777" w:rsidR="00F52BA2" w:rsidRPr="0085534E" w:rsidRDefault="00F52BA2" w:rsidP="0005581C">
            <w:pPr>
              <w:spacing w:after="0" w:line="240" w:lineRule="auto"/>
              <w:jc w:val="both"/>
              <w:rPr>
                <w:rFonts w:ascii="Times New Roman" w:hAnsi="Times New Roman"/>
                <w:sz w:val="24"/>
                <w:szCs w:val="24"/>
              </w:rPr>
            </w:pPr>
          </w:p>
          <w:p w14:paraId="5205C7B4" w14:textId="77777777" w:rsidR="00F52BA2" w:rsidRPr="0085534E" w:rsidRDefault="00F52BA2" w:rsidP="0005581C">
            <w:pPr>
              <w:spacing w:after="0" w:line="240" w:lineRule="auto"/>
              <w:jc w:val="both"/>
              <w:rPr>
                <w:rFonts w:ascii="Times New Roman" w:hAnsi="Times New Roman"/>
                <w:sz w:val="24"/>
                <w:szCs w:val="24"/>
              </w:rPr>
            </w:pPr>
          </w:p>
          <w:p w14:paraId="08D186E4" w14:textId="77777777" w:rsidR="00F52BA2" w:rsidRPr="0085534E" w:rsidRDefault="00F52BA2" w:rsidP="0005581C">
            <w:pPr>
              <w:spacing w:after="0" w:line="240" w:lineRule="auto"/>
              <w:jc w:val="both"/>
              <w:rPr>
                <w:rFonts w:ascii="Times New Roman" w:hAnsi="Times New Roman"/>
                <w:sz w:val="24"/>
                <w:szCs w:val="24"/>
              </w:rPr>
            </w:pPr>
          </w:p>
          <w:p w14:paraId="041959D1" w14:textId="77777777" w:rsidR="00F52BA2" w:rsidRPr="0085534E" w:rsidRDefault="00F52BA2" w:rsidP="0005581C">
            <w:pPr>
              <w:spacing w:after="0" w:line="240" w:lineRule="auto"/>
              <w:jc w:val="both"/>
              <w:rPr>
                <w:rFonts w:ascii="Times New Roman" w:hAnsi="Times New Roman"/>
                <w:sz w:val="24"/>
                <w:szCs w:val="24"/>
              </w:rPr>
            </w:pPr>
          </w:p>
          <w:p w14:paraId="58EF8D87" w14:textId="77777777" w:rsidR="00F52BA2" w:rsidRPr="0085534E" w:rsidRDefault="00F52BA2" w:rsidP="0005581C">
            <w:pPr>
              <w:spacing w:after="0" w:line="240" w:lineRule="auto"/>
              <w:jc w:val="both"/>
              <w:rPr>
                <w:rFonts w:ascii="Times New Roman" w:hAnsi="Times New Roman"/>
                <w:sz w:val="24"/>
                <w:szCs w:val="24"/>
              </w:rPr>
            </w:pPr>
          </w:p>
          <w:p w14:paraId="4378F055" w14:textId="77777777" w:rsidR="00F52BA2" w:rsidRPr="0085534E" w:rsidRDefault="00F52BA2" w:rsidP="0005581C">
            <w:pPr>
              <w:spacing w:after="0" w:line="240" w:lineRule="auto"/>
              <w:jc w:val="both"/>
              <w:rPr>
                <w:rFonts w:ascii="Times New Roman" w:hAnsi="Times New Roman"/>
                <w:sz w:val="24"/>
                <w:szCs w:val="24"/>
              </w:rPr>
            </w:pPr>
          </w:p>
          <w:p w14:paraId="11106736" w14:textId="77777777" w:rsidR="00F52BA2" w:rsidRPr="0085534E" w:rsidRDefault="00F52BA2" w:rsidP="0005581C">
            <w:pPr>
              <w:spacing w:after="0" w:line="240" w:lineRule="auto"/>
              <w:jc w:val="both"/>
              <w:rPr>
                <w:rFonts w:ascii="Times New Roman" w:hAnsi="Times New Roman"/>
                <w:sz w:val="24"/>
                <w:szCs w:val="24"/>
              </w:rPr>
            </w:pPr>
          </w:p>
          <w:p w14:paraId="63AEBCC0" w14:textId="77777777" w:rsidR="00F52BA2" w:rsidRPr="0085534E" w:rsidRDefault="00F52BA2" w:rsidP="0005581C">
            <w:pPr>
              <w:spacing w:after="0" w:line="240" w:lineRule="auto"/>
              <w:jc w:val="both"/>
              <w:rPr>
                <w:rFonts w:ascii="Times New Roman" w:hAnsi="Times New Roman"/>
                <w:sz w:val="24"/>
                <w:szCs w:val="24"/>
              </w:rPr>
            </w:pPr>
          </w:p>
          <w:p w14:paraId="31B13C52" w14:textId="77777777" w:rsidR="00F52BA2" w:rsidRPr="0085534E" w:rsidRDefault="00F52BA2" w:rsidP="0005581C">
            <w:pPr>
              <w:spacing w:after="0" w:line="240" w:lineRule="auto"/>
              <w:jc w:val="both"/>
              <w:rPr>
                <w:rFonts w:ascii="Times New Roman" w:hAnsi="Times New Roman"/>
                <w:sz w:val="24"/>
                <w:szCs w:val="24"/>
              </w:rPr>
            </w:pPr>
          </w:p>
          <w:p w14:paraId="4C4F2ECD" w14:textId="77777777" w:rsidR="00F52BA2" w:rsidRPr="0085534E" w:rsidRDefault="00F52BA2" w:rsidP="0005581C">
            <w:pPr>
              <w:spacing w:after="0" w:line="240" w:lineRule="auto"/>
              <w:jc w:val="both"/>
              <w:rPr>
                <w:rFonts w:ascii="Times New Roman" w:hAnsi="Times New Roman"/>
                <w:sz w:val="24"/>
                <w:szCs w:val="24"/>
              </w:rPr>
            </w:pPr>
          </w:p>
          <w:p w14:paraId="260CD075" w14:textId="77777777" w:rsidR="00F52BA2" w:rsidRPr="0085534E" w:rsidRDefault="00F52BA2" w:rsidP="0005581C">
            <w:pPr>
              <w:spacing w:after="0" w:line="240" w:lineRule="auto"/>
              <w:jc w:val="both"/>
              <w:rPr>
                <w:rFonts w:ascii="Times New Roman" w:hAnsi="Times New Roman"/>
                <w:sz w:val="24"/>
                <w:szCs w:val="24"/>
              </w:rPr>
            </w:pPr>
          </w:p>
          <w:p w14:paraId="78A8E12E" w14:textId="77777777" w:rsidR="00F52BA2" w:rsidRPr="0085534E" w:rsidRDefault="00F52BA2" w:rsidP="0005581C">
            <w:pPr>
              <w:spacing w:after="0" w:line="240" w:lineRule="auto"/>
              <w:jc w:val="both"/>
              <w:rPr>
                <w:rFonts w:ascii="Times New Roman" w:hAnsi="Times New Roman"/>
                <w:sz w:val="24"/>
                <w:szCs w:val="24"/>
              </w:rPr>
            </w:pPr>
          </w:p>
          <w:p w14:paraId="2BDE0373" w14:textId="77777777" w:rsidR="00F52BA2" w:rsidRPr="0085534E" w:rsidRDefault="00F52BA2" w:rsidP="0005581C">
            <w:pPr>
              <w:spacing w:after="0" w:line="240" w:lineRule="auto"/>
              <w:jc w:val="both"/>
              <w:rPr>
                <w:rFonts w:ascii="Times New Roman" w:hAnsi="Times New Roman"/>
                <w:sz w:val="24"/>
                <w:szCs w:val="24"/>
              </w:rPr>
            </w:pPr>
          </w:p>
          <w:p w14:paraId="01AC3E1B" w14:textId="77777777" w:rsidR="00F52BA2" w:rsidRPr="0085534E" w:rsidRDefault="00F52BA2" w:rsidP="0005581C">
            <w:pPr>
              <w:spacing w:after="0" w:line="240" w:lineRule="auto"/>
              <w:jc w:val="both"/>
              <w:rPr>
                <w:rFonts w:ascii="Times New Roman" w:hAnsi="Times New Roman"/>
                <w:sz w:val="24"/>
                <w:szCs w:val="24"/>
              </w:rPr>
            </w:pPr>
          </w:p>
          <w:p w14:paraId="270E6444" w14:textId="77777777" w:rsidR="00F52BA2" w:rsidRPr="0085534E" w:rsidRDefault="00F52BA2" w:rsidP="0005581C">
            <w:pPr>
              <w:spacing w:after="0" w:line="240" w:lineRule="auto"/>
              <w:jc w:val="both"/>
              <w:rPr>
                <w:rFonts w:ascii="Times New Roman" w:hAnsi="Times New Roman"/>
                <w:sz w:val="24"/>
                <w:szCs w:val="24"/>
              </w:rPr>
            </w:pPr>
          </w:p>
          <w:p w14:paraId="42C6BB8F" w14:textId="77777777" w:rsidR="00F52BA2" w:rsidRPr="0085534E" w:rsidRDefault="00F52BA2" w:rsidP="0005581C">
            <w:pPr>
              <w:spacing w:after="0" w:line="240" w:lineRule="auto"/>
              <w:jc w:val="both"/>
              <w:rPr>
                <w:rFonts w:ascii="Times New Roman" w:hAnsi="Times New Roman"/>
                <w:sz w:val="24"/>
                <w:szCs w:val="24"/>
              </w:rPr>
            </w:pPr>
          </w:p>
          <w:p w14:paraId="36F3440F" w14:textId="77777777" w:rsidR="00F52BA2" w:rsidRPr="0085534E" w:rsidRDefault="00F52BA2" w:rsidP="0005581C">
            <w:pPr>
              <w:spacing w:after="0" w:line="240" w:lineRule="auto"/>
              <w:jc w:val="both"/>
              <w:rPr>
                <w:rFonts w:ascii="Times New Roman" w:hAnsi="Times New Roman"/>
                <w:sz w:val="24"/>
                <w:szCs w:val="24"/>
              </w:rPr>
            </w:pPr>
          </w:p>
          <w:p w14:paraId="2453C607" w14:textId="77777777" w:rsidR="00F52BA2" w:rsidRPr="0085534E" w:rsidRDefault="00F52BA2" w:rsidP="0005581C">
            <w:pPr>
              <w:spacing w:after="0" w:line="240" w:lineRule="auto"/>
              <w:jc w:val="both"/>
              <w:rPr>
                <w:rFonts w:ascii="Times New Roman" w:hAnsi="Times New Roman"/>
                <w:sz w:val="24"/>
                <w:szCs w:val="24"/>
              </w:rPr>
            </w:pPr>
          </w:p>
          <w:p w14:paraId="141EB4DE" w14:textId="77777777" w:rsidR="00F52BA2" w:rsidRPr="0085534E" w:rsidRDefault="00F52BA2" w:rsidP="0005581C">
            <w:pPr>
              <w:spacing w:after="0" w:line="240" w:lineRule="auto"/>
              <w:jc w:val="both"/>
              <w:rPr>
                <w:rFonts w:ascii="Times New Roman" w:hAnsi="Times New Roman"/>
                <w:sz w:val="24"/>
                <w:szCs w:val="24"/>
              </w:rPr>
            </w:pPr>
          </w:p>
          <w:p w14:paraId="176FE2BA" w14:textId="77777777" w:rsidR="00F52BA2" w:rsidRPr="0085534E" w:rsidRDefault="00F52BA2" w:rsidP="0005581C">
            <w:pPr>
              <w:spacing w:after="0" w:line="240" w:lineRule="auto"/>
              <w:jc w:val="both"/>
              <w:rPr>
                <w:rFonts w:ascii="Times New Roman" w:hAnsi="Times New Roman"/>
                <w:sz w:val="24"/>
                <w:szCs w:val="24"/>
              </w:rPr>
            </w:pPr>
            <w:r w:rsidRPr="0085534E">
              <w:rPr>
                <w:rFonts w:ascii="Times New Roman" w:hAnsi="Times New Roman"/>
                <w:sz w:val="24"/>
                <w:szCs w:val="24"/>
              </w:rPr>
              <w:t>2024-05</w:t>
            </w:r>
          </w:p>
          <w:p w14:paraId="1C36C3B5" w14:textId="77777777" w:rsidR="009A32EC" w:rsidRPr="0085534E" w:rsidRDefault="009A32EC" w:rsidP="0005581C">
            <w:pPr>
              <w:spacing w:after="0" w:line="240" w:lineRule="auto"/>
              <w:jc w:val="both"/>
              <w:rPr>
                <w:rFonts w:ascii="Times New Roman" w:hAnsi="Times New Roman"/>
                <w:sz w:val="24"/>
                <w:szCs w:val="24"/>
              </w:rPr>
            </w:pPr>
          </w:p>
          <w:p w14:paraId="76CC48F6" w14:textId="77777777" w:rsidR="009A32EC" w:rsidRPr="0085534E" w:rsidRDefault="009A32EC" w:rsidP="0005581C">
            <w:pPr>
              <w:spacing w:after="0" w:line="240" w:lineRule="auto"/>
              <w:jc w:val="both"/>
              <w:rPr>
                <w:rFonts w:ascii="Times New Roman" w:hAnsi="Times New Roman"/>
                <w:sz w:val="24"/>
                <w:szCs w:val="24"/>
              </w:rPr>
            </w:pPr>
          </w:p>
          <w:p w14:paraId="307E1C1A" w14:textId="77777777" w:rsidR="009A32EC" w:rsidRPr="0085534E" w:rsidRDefault="009A32EC" w:rsidP="0005581C">
            <w:pPr>
              <w:spacing w:after="0" w:line="240" w:lineRule="auto"/>
              <w:jc w:val="both"/>
              <w:rPr>
                <w:rFonts w:ascii="Times New Roman" w:hAnsi="Times New Roman"/>
                <w:sz w:val="24"/>
                <w:szCs w:val="24"/>
              </w:rPr>
            </w:pPr>
          </w:p>
          <w:p w14:paraId="7A90EB38" w14:textId="77777777" w:rsidR="009A32EC" w:rsidRPr="0085534E" w:rsidRDefault="009A32EC" w:rsidP="0005581C">
            <w:pPr>
              <w:spacing w:after="0" w:line="240" w:lineRule="auto"/>
              <w:jc w:val="both"/>
              <w:rPr>
                <w:rFonts w:ascii="Times New Roman" w:hAnsi="Times New Roman"/>
                <w:sz w:val="24"/>
                <w:szCs w:val="24"/>
              </w:rPr>
            </w:pPr>
          </w:p>
          <w:p w14:paraId="2C76EA13" w14:textId="77777777" w:rsidR="009A32EC" w:rsidRPr="0085534E" w:rsidRDefault="009A32EC" w:rsidP="0005581C">
            <w:pPr>
              <w:spacing w:after="0" w:line="240" w:lineRule="auto"/>
              <w:jc w:val="both"/>
              <w:rPr>
                <w:rFonts w:ascii="Times New Roman" w:hAnsi="Times New Roman"/>
                <w:sz w:val="24"/>
                <w:szCs w:val="24"/>
              </w:rPr>
            </w:pPr>
          </w:p>
          <w:p w14:paraId="0BC52D17" w14:textId="77777777" w:rsidR="009A32EC" w:rsidRPr="0085534E" w:rsidRDefault="009A32EC" w:rsidP="0005581C">
            <w:pPr>
              <w:spacing w:after="0" w:line="240" w:lineRule="auto"/>
              <w:jc w:val="both"/>
              <w:rPr>
                <w:rFonts w:ascii="Times New Roman" w:hAnsi="Times New Roman"/>
                <w:sz w:val="24"/>
                <w:szCs w:val="24"/>
              </w:rPr>
            </w:pPr>
          </w:p>
          <w:p w14:paraId="39E793A9" w14:textId="77777777" w:rsidR="009A32EC" w:rsidRPr="0085534E" w:rsidRDefault="009A32EC" w:rsidP="0005581C">
            <w:pPr>
              <w:spacing w:after="0" w:line="240" w:lineRule="auto"/>
              <w:jc w:val="both"/>
              <w:rPr>
                <w:rFonts w:ascii="Times New Roman" w:hAnsi="Times New Roman"/>
                <w:sz w:val="24"/>
                <w:szCs w:val="24"/>
              </w:rPr>
            </w:pPr>
          </w:p>
          <w:p w14:paraId="3F2965E4" w14:textId="77777777" w:rsidR="009A32EC" w:rsidRPr="0085534E" w:rsidRDefault="009A32EC" w:rsidP="0005581C">
            <w:pPr>
              <w:spacing w:after="0" w:line="240" w:lineRule="auto"/>
              <w:jc w:val="both"/>
              <w:rPr>
                <w:rFonts w:ascii="Times New Roman" w:hAnsi="Times New Roman"/>
                <w:sz w:val="24"/>
                <w:szCs w:val="24"/>
              </w:rPr>
            </w:pPr>
          </w:p>
          <w:p w14:paraId="7637E60F" w14:textId="77777777" w:rsidR="009A32EC" w:rsidRPr="0085534E" w:rsidRDefault="009A32EC" w:rsidP="0005581C">
            <w:pPr>
              <w:spacing w:after="0" w:line="240" w:lineRule="auto"/>
              <w:jc w:val="both"/>
              <w:rPr>
                <w:rFonts w:ascii="Times New Roman" w:hAnsi="Times New Roman"/>
                <w:sz w:val="24"/>
                <w:szCs w:val="24"/>
              </w:rPr>
            </w:pPr>
          </w:p>
          <w:p w14:paraId="63B2B1BA" w14:textId="77777777" w:rsidR="009A32EC" w:rsidRPr="0085534E" w:rsidRDefault="009A32EC" w:rsidP="0005581C">
            <w:pPr>
              <w:spacing w:after="0" w:line="240" w:lineRule="auto"/>
              <w:jc w:val="both"/>
              <w:rPr>
                <w:rFonts w:ascii="Times New Roman" w:hAnsi="Times New Roman"/>
                <w:sz w:val="24"/>
                <w:szCs w:val="24"/>
              </w:rPr>
            </w:pPr>
          </w:p>
          <w:p w14:paraId="4920C741" w14:textId="77777777" w:rsidR="009A32EC" w:rsidRPr="0085534E" w:rsidRDefault="009A32EC" w:rsidP="0005581C">
            <w:pPr>
              <w:spacing w:after="0" w:line="240" w:lineRule="auto"/>
              <w:jc w:val="both"/>
              <w:rPr>
                <w:rFonts w:ascii="Times New Roman" w:hAnsi="Times New Roman"/>
                <w:sz w:val="24"/>
                <w:szCs w:val="24"/>
              </w:rPr>
            </w:pPr>
          </w:p>
          <w:p w14:paraId="62DD33E4" w14:textId="77777777" w:rsidR="009A32EC" w:rsidRPr="0085534E" w:rsidRDefault="009A32EC" w:rsidP="0005581C">
            <w:pPr>
              <w:spacing w:after="0" w:line="240" w:lineRule="auto"/>
              <w:jc w:val="both"/>
              <w:rPr>
                <w:rFonts w:ascii="Times New Roman" w:hAnsi="Times New Roman"/>
                <w:sz w:val="24"/>
                <w:szCs w:val="24"/>
              </w:rPr>
            </w:pPr>
          </w:p>
          <w:p w14:paraId="715D8E55" w14:textId="77777777" w:rsidR="009A32EC" w:rsidRPr="0085534E" w:rsidRDefault="009A32EC" w:rsidP="0005581C">
            <w:pPr>
              <w:spacing w:after="0" w:line="240" w:lineRule="auto"/>
              <w:jc w:val="both"/>
              <w:rPr>
                <w:rFonts w:ascii="Times New Roman" w:hAnsi="Times New Roman"/>
                <w:sz w:val="24"/>
                <w:szCs w:val="24"/>
              </w:rPr>
            </w:pPr>
          </w:p>
          <w:p w14:paraId="4B7481CB" w14:textId="77777777" w:rsidR="009A32EC" w:rsidRPr="0085534E" w:rsidRDefault="009A32EC" w:rsidP="0005581C">
            <w:pPr>
              <w:spacing w:after="0" w:line="240" w:lineRule="auto"/>
              <w:jc w:val="both"/>
              <w:rPr>
                <w:rFonts w:ascii="Times New Roman" w:hAnsi="Times New Roman"/>
                <w:sz w:val="24"/>
                <w:szCs w:val="24"/>
              </w:rPr>
            </w:pPr>
          </w:p>
          <w:p w14:paraId="662BCD89" w14:textId="77777777" w:rsidR="009A32EC" w:rsidRPr="0085534E" w:rsidRDefault="009A32EC" w:rsidP="0005581C">
            <w:pPr>
              <w:spacing w:after="0" w:line="240" w:lineRule="auto"/>
              <w:jc w:val="both"/>
              <w:rPr>
                <w:rFonts w:ascii="Times New Roman" w:hAnsi="Times New Roman"/>
                <w:sz w:val="24"/>
                <w:szCs w:val="24"/>
              </w:rPr>
            </w:pPr>
          </w:p>
          <w:p w14:paraId="6D0B3CF8" w14:textId="77777777" w:rsidR="009A32EC" w:rsidRPr="0085534E" w:rsidRDefault="009A32EC" w:rsidP="0005581C">
            <w:pPr>
              <w:spacing w:after="0" w:line="240" w:lineRule="auto"/>
              <w:jc w:val="both"/>
              <w:rPr>
                <w:rFonts w:ascii="Times New Roman" w:hAnsi="Times New Roman"/>
                <w:sz w:val="24"/>
                <w:szCs w:val="24"/>
              </w:rPr>
            </w:pPr>
          </w:p>
          <w:p w14:paraId="1AE53C5B" w14:textId="77777777" w:rsidR="009A32EC" w:rsidRPr="0085534E" w:rsidRDefault="009A32EC" w:rsidP="0005581C">
            <w:pPr>
              <w:spacing w:after="0" w:line="240" w:lineRule="auto"/>
              <w:jc w:val="both"/>
              <w:rPr>
                <w:rFonts w:ascii="Times New Roman" w:hAnsi="Times New Roman"/>
                <w:sz w:val="24"/>
                <w:szCs w:val="24"/>
              </w:rPr>
            </w:pPr>
          </w:p>
          <w:p w14:paraId="0022A0E1" w14:textId="77777777" w:rsidR="009A32EC" w:rsidRPr="0085534E" w:rsidRDefault="009A32EC" w:rsidP="0005581C">
            <w:pPr>
              <w:spacing w:after="0" w:line="240" w:lineRule="auto"/>
              <w:jc w:val="both"/>
              <w:rPr>
                <w:rFonts w:ascii="Times New Roman" w:hAnsi="Times New Roman"/>
                <w:sz w:val="24"/>
                <w:szCs w:val="24"/>
              </w:rPr>
            </w:pPr>
          </w:p>
          <w:p w14:paraId="6A0F6F8F" w14:textId="28F0272C" w:rsidR="009A32EC" w:rsidRPr="0085534E" w:rsidRDefault="009A32EC" w:rsidP="0005581C">
            <w:pPr>
              <w:spacing w:after="0" w:line="240" w:lineRule="auto"/>
              <w:jc w:val="both"/>
              <w:rPr>
                <w:rFonts w:ascii="Times New Roman" w:hAnsi="Times New Roman"/>
                <w:sz w:val="24"/>
                <w:szCs w:val="24"/>
              </w:rPr>
            </w:pPr>
            <w:r w:rsidRPr="0085534E">
              <w:rPr>
                <w:rFonts w:ascii="Times New Roman" w:hAnsi="Times New Roman"/>
                <w:sz w:val="24"/>
                <w:szCs w:val="24"/>
              </w:rPr>
              <w:t>2024-04</w:t>
            </w:r>
          </w:p>
          <w:p w14:paraId="09E3A16E" w14:textId="77777777" w:rsidR="009A32EC" w:rsidRPr="0085534E" w:rsidRDefault="009A32EC" w:rsidP="0005581C">
            <w:pPr>
              <w:spacing w:after="0" w:line="240" w:lineRule="auto"/>
              <w:jc w:val="both"/>
              <w:rPr>
                <w:rFonts w:ascii="Times New Roman" w:hAnsi="Times New Roman"/>
                <w:sz w:val="24"/>
                <w:szCs w:val="24"/>
              </w:rPr>
            </w:pPr>
          </w:p>
          <w:p w14:paraId="38486D61" w14:textId="77777777" w:rsidR="009A32EC" w:rsidRPr="0085534E" w:rsidRDefault="009A32EC" w:rsidP="0005581C">
            <w:pPr>
              <w:spacing w:after="0" w:line="240" w:lineRule="auto"/>
              <w:jc w:val="both"/>
              <w:rPr>
                <w:rFonts w:ascii="Times New Roman" w:hAnsi="Times New Roman"/>
                <w:sz w:val="24"/>
                <w:szCs w:val="24"/>
              </w:rPr>
            </w:pPr>
          </w:p>
          <w:p w14:paraId="01AC55B3" w14:textId="77777777" w:rsidR="009A32EC" w:rsidRPr="0085534E" w:rsidRDefault="009A32EC" w:rsidP="0005581C">
            <w:pPr>
              <w:spacing w:after="0" w:line="240" w:lineRule="auto"/>
              <w:jc w:val="both"/>
              <w:rPr>
                <w:rFonts w:ascii="Times New Roman" w:hAnsi="Times New Roman"/>
                <w:sz w:val="24"/>
                <w:szCs w:val="24"/>
              </w:rPr>
            </w:pPr>
          </w:p>
          <w:p w14:paraId="4C475359" w14:textId="77777777" w:rsidR="009A32EC" w:rsidRPr="0085534E" w:rsidRDefault="009A32EC" w:rsidP="0005581C">
            <w:pPr>
              <w:spacing w:after="0" w:line="240" w:lineRule="auto"/>
              <w:jc w:val="both"/>
              <w:rPr>
                <w:rFonts w:ascii="Times New Roman" w:hAnsi="Times New Roman"/>
                <w:sz w:val="24"/>
                <w:szCs w:val="24"/>
              </w:rPr>
            </w:pPr>
          </w:p>
          <w:p w14:paraId="50851E94" w14:textId="77777777" w:rsidR="009A32EC" w:rsidRPr="0085534E" w:rsidRDefault="009A32EC" w:rsidP="0005581C">
            <w:pPr>
              <w:spacing w:after="0" w:line="240" w:lineRule="auto"/>
              <w:jc w:val="both"/>
              <w:rPr>
                <w:rFonts w:ascii="Times New Roman" w:hAnsi="Times New Roman"/>
                <w:sz w:val="24"/>
                <w:szCs w:val="24"/>
              </w:rPr>
            </w:pPr>
          </w:p>
          <w:p w14:paraId="0B3908FE" w14:textId="77777777" w:rsidR="009A32EC" w:rsidRPr="0085534E" w:rsidRDefault="009A32EC" w:rsidP="0005581C">
            <w:pPr>
              <w:spacing w:after="0" w:line="240" w:lineRule="auto"/>
              <w:jc w:val="both"/>
              <w:rPr>
                <w:rFonts w:ascii="Times New Roman" w:hAnsi="Times New Roman"/>
                <w:sz w:val="24"/>
                <w:szCs w:val="24"/>
              </w:rPr>
            </w:pPr>
          </w:p>
          <w:p w14:paraId="7CBAAC91" w14:textId="77777777" w:rsidR="00444450" w:rsidRPr="0085534E" w:rsidRDefault="00444450" w:rsidP="0005581C">
            <w:pPr>
              <w:spacing w:after="0" w:line="240" w:lineRule="auto"/>
              <w:jc w:val="both"/>
              <w:rPr>
                <w:rFonts w:ascii="Times New Roman" w:hAnsi="Times New Roman"/>
                <w:sz w:val="24"/>
                <w:szCs w:val="24"/>
              </w:rPr>
            </w:pPr>
          </w:p>
          <w:p w14:paraId="2F09C91C" w14:textId="77777777" w:rsidR="00444450" w:rsidRPr="0085534E" w:rsidRDefault="00444450" w:rsidP="0005581C">
            <w:pPr>
              <w:spacing w:after="0" w:line="240" w:lineRule="auto"/>
              <w:jc w:val="both"/>
              <w:rPr>
                <w:rFonts w:ascii="Times New Roman" w:hAnsi="Times New Roman"/>
                <w:sz w:val="24"/>
                <w:szCs w:val="24"/>
              </w:rPr>
            </w:pPr>
          </w:p>
          <w:p w14:paraId="17AD0B2B" w14:textId="6491C700" w:rsidR="00444450" w:rsidRPr="0085534E" w:rsidRDefault="00444450" w:rsidP="0005581C">
            <w:pPr>
              <w:spacing w:after="0" w:line="240" w:lineRule="auto"/>
              <w:jc w:val="both"/>
              <w:rPr>
                <w:rFonts w:ascii="Times New Roman" w:hAnsi="Times New Roman"/>
                <w:sz w:val="24"/>
                <w:szCs w:val="24"/>
              </w:rPr>
            </w:pPr>
            <w:r w:rsidRPr="0085534E">
              <w:rPr>
                <w:rFonts w:ascii="Times New Roman" w:hAnsi="Times New Roman"/>
                <w:sz w:val="24"/>
                <w:szCs w:val="24"/>
              </w:rPr>
              <w:t>2024-08</w:t>
            </w:r>
          </w:p>
          <w:p w14:paraId="7152FBA1" w14:textId="192D9054" w:rsidR="009A32EC" w:rsidRPr="0085534E" w:rsidRDefault="009A32EC" w:rsidP="0005581C">
            <w:pPr>
              <w:spacing w:after="0" w:line="240" w:lineRule="auto"/>
              <w:jc w:val="both"/>
              <w:rPr>
                <w:rFonts w:ascii="Times New Roman" w:hAnsi="Times New Roman"/>
                <w:sz w:val="24"/>
                <w:szCs w:val="24"/>
              </w:rPr>
            </w:pPr>
          </w:p>
        </w:tc>
        <w:tc>
          <w:tcPr>
            <w:tcW w:w="3953" w:type="dxa"/>
            <w:shd w:val="clear" w:color="auto" w:fill="auto"/>
            <w:tcMar>
              <w:top w:w="29" w:type="dxa"/>
              <w:left w:w="115" w:type="dxa"/>
              <w:bottom w:w="29" w:type="dxa"/>
              <w:right w:w="115" w:type="dxa"/>
            </w:tcMar>
          </w:tcPr>
          <w:p w14:paraId="08B6408F" w14:textId="77777777" w:rsidR="00930A9F" w:rsidRPr="0085534E" w:rsidRDefault="00930A9F" w:rsidP="00930A9F">
            <w:pPr>
              <w:spacing w:after="0" w:line="240" w:lineRule="auto"/>
              <w:jc w:val="both"/>
              <w:rPr>
                <w:rFonts w:ascii="Times New Roman" w:hAnsi="Times New Roman"/>
                <w:sz w:val="24"/>
                <w:szCs w:val="24"/>
              </w:rPr>
            </w:pPr>
            <w:r w:rsidRPr="0085534E">
              <w:rPr>
                <w:rFonts w:ascii="Times New Roman" w:hAnsi="Times New Roman"/>
                <w:sz w:val="24"/>
                <w:szCs w:val="24"/>
              </w:rPr>
              <w:lastRenderedPageBreak/>
              <w:t>Ekspertų tarpe pasigirdo svarstymai, jog teisiniai pakeitimai, ribojantys Kinijos investicijas Australijoje, gali pakenkti Australijos vyriausybės tikslams įgyvendinti perėjimą prie ekologiškos energijos.</w:t>
            </w:r>
            <w:r w:rsidR="009036A0" w:rsidRPr="0085534E">
              <w:rPr>
                <w:rFonts w:ascii="Times New Roman" w:hAnsi="Times New Roman"/>
                <w:sz w:val="24"/>
                <w:szCs w:val="24"/>
              </w:rPr>
              <w:t xml:space="preserve"> Kyla spėlionių, kad, vyriausybė svarsto galimybę investuoti į verslą, siekdama nukreipti kapitalą į žaliąją energiją ir pažangią gamybą.</w:t>
            </w:r>
          </w:p>
          <w:p w14:paraId="2173A578" w14:textId="77777777" w:rsidR="007D3654" w:rsidRPr="0085534E" w:rsidRDefault="007D3654" w:rsidP="007D3654">
            <w:pPr>
              <w:spacing w:after="0" w:line="240" w:lineRule="auto"/>
              <w:jc w:val="both"/>
              <w:rPr>
                <w:rFonts w:ascii="Times New Roman" w:hAnsi="Times New Roman"/>
                <w:sz w:val="24"/>
                <w:szCs w:val="24"/>
              </w:rPr>
            </w:pPr>
            <w:r w:rsidRPr="0085534E">
              <w:rPr>
                <w:rFonts w:ascii="Times New Roman" w:hAnsi="Times New Roman"/>
                <w:sz w:val="24"/>
                <w:szCs w:val="24"/>
              </w:rPr>
              <w:lastRenderedPageBreak/>
              <w:t>Mokslinių tyrimų ir švietimo institucijos parėmė vyriausybės programą „</w:t>
            </w:r>
            <w:proofErr w:type="spellStart"/>
            <w:r w:rsidRPr="0085534E">
              <w:rPr>
                <w:rFonts w:ascii="Times New Roman" w:hAnsi="Times New Roman"/>
                <w:sz w:val="24"/>
                <w:szCs w:val="24"/>
              </w:rPr>
              <w:t>Future</w:t>
            </w:r>
            <w:proofErr w:type="spellEnd"/>
            <w:r w:rsidRPr="0085534E">
              <w:rPr>
                <w:rFonts w:ascii="Times New Roman" w:hAnsi="Times New Roman"/>
                <w:sz w:val="24"/>
                <w:szCs w:val="24"/>
              </w:rPr>
              <w:t xml:space="preserve"> </w:t>
            </w:r>
            <w:proofErr w:type="spellStart"/>
            <w:r w:rsidRPr="0085534E">
              <w:rPr>
                <w:rFonts w:ascii="Times New Roman" w:hAnsi="Times New Roman"/>
                <w:sz w:val="24"/>
                <w:szCs w:val="24"/>
              </w:rPr>
              <w:t>Made</w:t>
            </w:r>
            <w:proofErr w:type="spellEnd"/>
            <w:r w:rsidRPr="0085534E">
              <w:rPr>
                <w:rFonts w:ascii="Times New Roman" w:hAnsi="Times New Roman"/>
                <w:sz w:val="24"/>
                <w:szCs w:val="24"/>
              </w:rPr>
              <w:t xml:space="preserve"> </w:t>
            </w:r>
            <w:proofErr w:type="spellStart"/>
            <w:r w:rsidRPr="0085534E">
              <w:rPr>
                <w:rFonts w:ascii="Times New Roman" w:hAnsi="Times New Roman"/>
                <w:sz w:val="24"/>
                <w:szCs w:val="24"/>
              </w:rPr>
              <w:t>in</w:t>
            </w:r>
            <w:proofErr w:type="spellEnd"/>
            <w:r w:rsidRPr="0085534E">
              <w:rPr>
                <w:rFonts w:ascii="Times New Roman" w:hAnsi="Times New Roman"/>
                <w:sz w:val="24"/>
                <w:szCs w:val="24"/>
              </w:rPr>
              <w:t xml:space="preserve"> Australia“, kad padidintų Australijos vidaus gamybos pajėgumus. </w:t>
            </w:r>
            <w:r w:rsidR="0063780A" w:rsidRPr="0085534E">
              <w:rPr>
                <w:rFonts w:ascii="Times New Roman" w:hAnsi="Times New Roman"/>
                <w:sz w:val="24"/>
                <w:szCs w:val="24"/>
              </w:rPr>
              <w:t xml:space="preserve">Vyriausybė siekia, </w:t>
            </w:r>
            <w:r w:rsidRPr="0085534E">
              <w:rPr>
                <w:rFonts w:ascii="Times New Roman" w:hAnsi="Times New Roman"/>
                <w:sz w:val="24"/>
                <w:szCs w:val="24"/>
              </w:rPr>
              <w:t xml:space="preserve">kad saulės baterijos </w:t>
            </w:r>
            <w:r w:rsidR="0063780A" w:rsidRPr="0085534E">
              <w:rPr>
                <w:rFonts w:ascii="Times New Roman" w:hAnsi="Times New Roman"/>
                <w:sz w:val="24"/>
                <w:szCs w:val="24"/>
              </w:rPr>
              <w:t xml:space="preserve">ir kitos atsinaujinančiai energetikai būtinos prekės </w:t>
            </w:r>
            <w:r w:rsidRPr="0085534E">
              <w:rPr>
                <w:rFonts w:ascii="Times New Roman" w:hAnsi="Times New Roman"/>
                <w:sz w:val="24"/>
                <w:szCs w:val="24"/>
              </w:rPr>
              <w:t xml:space="preserve">būtų </w:t>
            </w:r>
            <w:r w:rsidR="0063780A" w:rsidRPr="0085534E">
              <w:rPr>
                <w:rFonts w:ascii="Times New Roman" w:hAnsi="Times New Roman"/>
                <w:sz w:val="24"/>
                <w:szCs w:val="24"/>
              </w:rPr>
              <w:t>gaminamos</w:t>
            </w:r>
            <w:r w:rsidRPr="0085534E">
              <w:rPr>
                <w:rFonts w:ascii="Times New Roman" w:hAnsi="Times New Roman"/>
                <w:sz w:val="24"/>
                <w:szCs w:val="24"/>
              </w:rPr>
              <w:t xml:space="preserve"> Australijoje, užuot siuntus žaliavas joms gaminti į užsienį. Taip būtų sukurtas „aiškus ryšys tarp ekonominio saugumo ir nacionalinio saugumo“, panašus į vidaus gamybos pastangas JAV, ES, Kanadoje, Japonijoje ir Pietų Korėjoje.</w:t>
            </w:r>
          </w:p>
          <w:p w14:paraId="224794A8" w14:textId="77777777" w:rsidR="00F52BA2" w:rsidRPr="0085534E" w:rsidRDefault="00F52BA2" w:rsidP="007D3654">
            <w:pPr>
              <w:spacing w:after="0" w:line="240" w:lineRule="auto"/>
              <w:jc w:val="both"/>
              <w:rPr>
                <w:rFonts w:ascii="Times New Roman" w:hAnsi="Times New Roman"/>
                <w:sz w:val="24"/>
                <w:szCs w:val="24"/>
              </w:rPr>
            </w:pPr>
          </w:p>
          <w:p w14:paraId="13905C2A" w14:textId="77777777" w:rsidR="00F52BA2" w:rsidRPr="0085534E" w:rsidRDefault="00F52BA2" w:rsidP="007D3654">
            <w:pPr>
              <w:spacing w:after="0" w:line="240" w:lineRule="auto"/>
              <w:jc w:val="both"/>
              <w:rPr>
                <w:rFonts w:ascii="Times New Roman" w:hAnsi="Times New Roman"/>
                <w:sz w:val="24"/>
                <w:szCs w:val="24"/>
              </w:rPr>
            </w:pPr>
            <w:r w:rsidRPr="0085534E">
              <w:rPr>
                <w:rFonts w:ascii="Times New Roman" w:hAnsi="Times New Roman"/>
                <w:sz w:val="24"/>
                <w:szCs w:val="24"/>
              </w:rPr>
              <w:t>2024-05-01 įsigaliojus ES ir Naujosios Zelandijos laisvosios prekybos susitarimui, panaikinti muitai ES eksportui į Naująją Zelandiją, atviresnė Naujosios Zelandijos finansinių, telekomunikacinių, jūrų transporto ir pristatymo paslaugų rinka.</w:t>
            </w:r>
          </w:p>
          <w:p w14:paraId="597743E7" w14:textId="77777777" w:rsidR="00C85DD7" w:rsidRPr="0085534E" w:rsidRDefault="00C85DD7" w:rsidP="007D3654">
            <w:pPr>
              <w:spacing w:after="0" w:line="240" w:lineRule="auto"/>
              <w:jc w:val="both"/>
              <w:rPr>
                <w:rFonts w:ascii="Times New Roman" w:hAnsi="Times New Roman"/>
                <w:sz w:val="24"/>
                <w:szCs w:val="24"/>
              </w:rPr>
            </w:pPr>
          </w:p>
          <w:p w14:paraId="53122D46" w14:textId="77777777" w:rsidR="00C85DD7" w:rsidRPr="0085534E" w:rsidRDefault="00C85DD7" w:rsidP="007D3654">
            <w:pPr>
              <w:spacing w:after="0" w:line="240" w:lineRule="auto"/>
              <w:jc w:val="both"/>
              <w:rPr>
                <w:rFonts w:ascii="Times New Roman" w:hAnsi="Times New Roman"/>
                <w:sz w:val="24"/>
                <w:szCs w:val="24"/>
              </w:rPr>
            </w:pPr>
          </w:p>
          <w:p w14:paraId="1F538BC0" w14:textId="77777777" w:rsidR="00C85DD7" w:rsidRPr="0085534E" w:rsidRDefault="00C85DD7" w:rsidP="007D3654">
            <w:pPr>
              <w:spacing w:after="0" w:line="240" w:lineRule="auto"/>
              <w:jc w:val="both"/>
              <w:rPr>
                <w:rFonts w:ascii="Times New Roman" w:hAnsi="Times New Roman"/>
                <w:sz w:val="24"/>
                <w:szCs w:val="24"/>
              </w:rPr>
            </w:pPr>
          </w:p>
          <w:p w14:paraId="20D16704" w14:textId="77777777" w:rsidR="00C85DD7" w:rsidRPr="0085534E" w:rsidRDefault="00C85DD7" w:rsidP="007D3654">
            <w:pPr>
              <w:spacing w:after="0" w:line="240" w:lineRule="auto"/>
              <w:jc w:val="both"/>
              <w:rPr>
                <w:rFonts w:ascii="Times New Roman" w:hAnsi="Times New Roman"/>
                <w:sz w:val="24"/>
                <w:szCs w:val="24"/>
              </w:rPr>
            </w:pPr>
          </w:p>
          <w:p w14:paraId="1EDEB5D8" w14:textId="77777777" w:rsidR="00C85DD7" w:rsidRPr="0085534E" w:rsidRDefault="00C85DD7" w:rsidP="007D3654">
            <w:pPr>
              <w:spacing w:after="0" w:line="240" w:lineRule="auto"/>
              <w:jc w:val="both"/>
              <w:rPr>
                <w:rFonts w:ascii="Times New Roman" w:hAnsi="Times New Roman"/>
                <w:sz w:val="24"/>
                <w:szCs w:val="24"/>
              </w:rPr>
            </w:pPr>
          </w:p>
          <w:p w14:paraId="5E14E546" w14:textId="77777777" w:rsidR="00C85DD7" w:rsidRPr="0085534E" w:rsidRDefault="00C85DD7" w:rsidP="007D3654">
            <w:pPr>
              <w:spacing w:after="0" w:line="240" w:lineRule="auto"/>
              <w:jc w:val="both"/>
              <w:rPr>
                <w:rFonts w:ascii="Times New Roman" w:hAnsi="Times New Roman"/>
                <w:sz w:val="24"/>
                <w:szCs w:val="24"/>
              </w:rPr>
            </w:pPr>
          </w:p>
          <w:p w14:paraId="1410A168" w14:textId="77777777" w:rsidR="00C85DD7" w:rsidRPr="0085534E" w:rsidRDefault="00C85DD7" w:rsidP="007D3654">
            <w:pPr>
              <w:spacing w:after="0" w:line="240" w:lineRule="auto"/>
              <w:jc w:val="both"/>
              <w:rPr>
                <w:rFonts w:ascii="Times New Roman" w:hAnsi="Times New Roman"/>
                <w:sz w:val="24"/>
                <w:szCs w:val="24"/>
              </w:rPr>
            </w:pPr>
          </w:p>
          <w:p w14:paraId="51FB7729" w14:textId="77777777" w:rsidR="00C85DD7" w:rsidRPr="0085534E" w:rsidRDefault="00C85DD7" w:rsidP="007D3654">
            <w:pPr>
              <w:spacing w:after="0" w:line="240" w:lineRule="auto"/>
              <w:jc w:val="both"/>
              <w:rPr>
                <w:rFonts w:ascii="Times New Roman" w:hAnsi="Times New Roman"/>
                <w:sz w:val="24"/>
                <w:szCs w:val="24"/>
              </w:rPr>
            </w:pPr>
          </w:p>
          <w:p w14:paraId="114270A5" w14:textId="77777777" w:rsidR="00C85DD7" w:rsidRPr="0085534E" w:rsidRDefault="00C85DD7" w:rsidP="007D3654">
            <w:pPr>
              <w:spacing w:after="0" w:line="240" w:lineRule="auto"/>
              <w:jc w:val="both"/>
              <w:rPr>
                <w:rFonts w:ascii="Times New Roman" w:hAnsi="Times New Roman"/>
                <w:sz w:val="24"/>
                <w:szCs w:val="24"/>
              </w:rPr>
            </w:pPr>
          </w:p>
          <w:p w14:paraId="300DDFEC" w14:textId="77777777" w:rsidR="00C85DD7" w:rsidRPr="0085534E" w:rsidRDefault="00C85DD7" w:rsidP="007D3654">
            <w:pPr>
              <w:spacing w:after="0" w:line="240" w:lineRule="auto"/>
              <w:jc w:val="both"/>
              <w:rPr>
                <w:rFonts w:ascii="Times New Roman" w:hAnsi="Times New Roman"/>
                <w:sz w:val="24"/>
                <w:szCs w:val="24"/>
              </w:rPr>
            </w:pPr>
          </w:p>
          <w:p w14:paraId="7D3B2C5D" w14:textId="77777777" w:rsidR="00C85DD7" w:rsidRPr="0085534E" w:rsidRDefault="00C85DD7" w:rsidP="007D3654">
            <w:pPr>
              <w:spacing w:after="0" w:line="240" w:lineRule="auto"/>
              <w:jc w:val="both"/>
              <w:rPr>
                <w:rFonts w:ascii="Times New Roman" w:hAnsi="Times New Roman"/>
                <w:sz w:val="24"/>
                <w:szCs w:val="24"/>
              </w:rPr>
            </w:pPr>
          </w:p>
          <w:p w14:paraId="4AC31685" w14:textId="77777777" w:rsidR="00C85DD7" w:rsidRPr="0085534E" w:rsidRDefault="00C85DD7" w:rsidP="007D3654">
            <w:pPr>
              <w:spacing w:after="0" w:line="240" w:lineRule="auto"/>
              <w:jc w:val="both"/>
              <w:rPr>
                <w:rFonts w:ascii="Times New Roman" w:hAnsi="Times New Roman"/>
                <w:sz w:val="24"/>
                <w:szCs w:val="24"/>
              </w:rPr>
            </w:pPr>
          </w:p>
          <w:p w14:paraId="02DFE581" w14:textId="77777777" w:rsidR="00C85DD7" w:rsidRPr="0085534E" w:rsidRDefault="009A32EC" w:rsidP="009A32EC">
            <w:pPr>
              <w:spacing w:after="0" w:line="240" w:lineRule="auto"/>
              <w:jc w:val="both"/>
              <w:rPr>
                <w:rFonts w:ascii="Times New Roman" w:hAnsi="Times New Roman"/>
                <w:sz w:val="24"/>
                <w:szCs w:val="24"/>
              </w:rPr>
            </w:pPr>
            <w:r w:rsidRPr="0085534E">
              <w:rPr>
                <w:rFonts w:ascii="Times New Roman" w:hAnsi="Times New Roman"/>
                <w:sz w:val="24"/>
                <w:szCs w:val="24"/>
              </w:rPr>
              <w:t>Viktorijos valstijoje yra didelis gyvenamųjų namų trūkumas ir Viktorijos vyriausybė planuoja per 10 metų pastatyti 800 tūkst. namų, tad poreikis statybinėms medžiagoms, su tuo susijusiai produkcijai, paslaugoms bus milžiniškas. Taip pat planuojama didelė metro plėtra Melburne.</w:t>
            </w:r>
          </w:p>
          <w:p w14:paraId="1D3C0DA4" w14:textId="77777777" w:rsidR="00444450" w:rsidRPr="0085534E" w:rsidRDefault="00444450" w:rsidP="009A32EC">
            <w:pPr>
              <w:spacing w:after="0" w:line="240" w:lineRule="auto"/>
              <w:jc w:val="both"/>
              <w:rPr>
                <w:rFonts w:ascii="Times New Roman" w:hAnsi="Times New Roman"/>
                <w:sz w:val="24"/>
                <w:szCs w:val="24"/>
              </w:rPr>
            </w:pPr>
          </w:p>
          <w:p w14:paraId="178C32C5" w14:textId="7DF69CF9" w:rsidR="00444450" w:rsidRPr="0085534E" w:rsidRDefault="00765AB8" w:rsidP="009A32EC">
            <w:pPr>
              <w:spacing w:after="0" w:line="240" w:lineRule="auto"/>
              <w:jc w:val="both"/>
              <w:rPr>
                <w:rFonts w:ascii="Times New Roman" w:hAnsi="Times New Roman"/>
                <w:sz w:val="24"/>
                <w:szCs w:val="24"/>
              </w:rPr>
            </w:pPr>
            <w:r w:rsidRPr="0085534E">
              <w:rPr>
                <w:rFonts w:ascii="Times New Roman" w:hAnsi="Times New Roman"/>
                <w:sz w:val="24"/>
                <w:szCs w:val="24"/>
              </w:rPr>
              <w:t>Naujoji Zelandija susiduria su itin aukštomis elektros energijos kainomis, todėl nagrinėjamos galimybės importuoti SGD, ketinama išduoti statybos leidimus importo terminalams.</w:t>
            </w:r>
          </w:p>
        </w:tc>
        <w:tc>
          <w:tcPr>
            <w:tcW w:w="2219" w:type="dxa"/>
            <w:shd w:val="clear" w:color="auto" w:fill="auto"/>
            <w:tcMar>
              <w:top w:w="29" w:type="dxa"/>
              <w:left w:w="115" w:type="dxa"/>
              <w:bottom w:w="29" w:type="dxa"/>
              <w:right w:w="115" w:type="dxa"/>
            </w:tcMar>
          </w:tcPr>
          <w:p w14:paraId="54841F5A" w14:textId="77777777" w:rsidR="0005581C" w:rsidRPr="0085534E" w:rsidRDefault="0067102F" w:rsidP="0005581C">
            <w:pPr>
              <w:spacing w:after="0" w:line="240" w:lineRule="auto"/>
              <w:jc w:val="both"/>
              <w:rPr>
                <w:rFonts w:ascii="Times New Roman" w:hAnsi="Times New Roman"/>
                <w:sz w:val="24"/>
                <w:szCs w:val="24"/>
              </w:rPr>
            </w:pPr>
            <w:r w:rsidRPr="0085534E">
              <w:rPr>
                <w:rFonts w:ascii="Times New Roman" w:hAnsi="Times New Roman"/>
                <w:sz w:val="24"/>
                <w:szCs w:val="24"/>
              </w:rPr>
              <w:lastRenderedPageBreak/>
              <w:t>Vietos spauda</w:t>
            </w:r>
          </w:p>
          <w:p w14:paraId="7D585170" w14:textId="77777777" w:rsidR="009A32EC" w:rsidRPr="0085534E" w:rsidRDefault="009A32EC" w:rsidP="0005581C">
            <w:pPr>
              <w:spacing w:after="0" w:line="240" w:lineRule="auto"/>
              <w:jc w:val="both"/>
              <w:rPr>
                <w:rFonts w:ascii="Times New Roman" w:hAnsi="Times New Roman"/>
                <w:sz w:val="24"/>
                <w:szCs w:val="24"/>
              </w:rPr>
            </w:pPr>
          </w:p>
          <w:p w14:paraId="6C70CD9C" w14:textId="77777777" w:rsidR="009A32EC" w:rsidRPr="0085534E" w:rsidRDefault="009A32EC" w:rsidP="0005581C">
            <w:pPr>
              <w:spacing w:after="0" w:line="240" w:lineRule="auto"/>
              <w:jc w:val="both"/>
              <w:rPr>
                <w:rFonts w:ascii="Times New Roman" w:hAnsi="Times New Roman"/>
                <w:sz w:val="24"/>
                <w:szCs w:val="24"/>
              </w:rPr>
            </w:pPr>
          </w:p>
          <w:p w14:paraId="39A0F9F4" w14:textId="77777777" w:rsidR="009A32EC" w:rsidRPr="0085534E" w:rsidRDefault="009A32EC" w:rsidP="0005581C">
            <w:pPr>
              <w:spacing w:after="0" w:line="240" w:lineRule="auto"/>
              <w:jc w:val="both"/>
              <w:rPr>
                <w:rFonts w:ascii="Times New Roman" w:hAnsi="Times New Roman"/>
                <w:sz w:val="24"/>
                <w:szCs w:val="24"/>
              </w:rPr>
            </w:pPr>
          </w:p>
          <w:p w14:paraId="2C838BD6" w14:textId="77777777" w:rsidR="009A32EC" w:rsidRPr="0085534E" w:rsidRDefault="009A32EC" w:rsidP="0005581C">
            <w:pPr>
              <w:spacing w:after="0" w:line="240" w:lineRule="auto"/>
              <w:jc w:val="both"/>
              <w:rPr>
                <w:rFonts w:ascii="Times New Roman" w:hAnsi="Times New Roman"/>
                <w:sz w:val="24"/>
                <w:szCs w:val="24"/>
              </w:rPr>
            </w:pPr>
          </w:p>
          <w:p w14:paraId="69048168" w14:textId="77777777" w:rsidR="009A32EC" w:rsidRPr="0085534E" w:rsidRDefault="009A32EC" w:rsidP="0005581C">
            <w:pPr>
              <w:spacing w:after="0" w:line="240" w:lineRule="auto"/>
              <w:jc w:val="both"/>
              <w:rPr>
                <w:rFonts w:ascii="Times New Roman" w:hAnsi="Times New Roman"/>
                <w:sz w:val="24"/>
                <w:szCs w:val="24"/>
              </w:rPr>
            </w:pPr>
          </w:p>
          <w:p w14:paraId="3534B05D" w14:textId="77777777" w:rsidR="009A32EC" w:rsidRPr="0085534E" w:rsidRDefault="009A32EC" w:rsidP="0005581C">
            <w:pPr>
              <w:spacing w:after="0" w:line="240" w:lineRule="auto"/>
              <w:jc w:val="both"/>
              <w:rPr>
                <w:rFonts w:ascii="Times New Roman" w:hAnsi="Times New Roman"/>
                <w:sz w:val="24"/>
                <w:szCs w:val="24"/>
              </w:rPr>
            </w:pPr>
          </w:p>
          <w:p w14:paraId="68F00D36" w14:textId="77777777" w:rsidR="009A32EC" w:rsidRPr="0085534E" w:rsidRDefault="009A32EC" w:rsidP="0005581C">
            <w:pPr>
              <w:spacing w:after="0" w:line="240" w:lineRule="auto"/>
              <w:jc w:val="both"/>
              <w:rPr>
                <w:rFonts w:ascii="Times New Roman" w:hAnsi="Times New Roman"/>
                <w:sz w:val="24"/>
                <w:szCs w:val="24"/>
              </w:rPr>
            </w:pPr>
          </w:p>
          <w:p w14:paraId="604DC842" w14:textId="77777777" w:rsidR="009A32EC" w:rsidRPr="0085534E" w:rsidRDefault="009A32EC" w:rsidP="0005581C">
            <w:pPr>
              <w:spacing w:after="0" w:line="240" w:lineRule="auto"/>
              <w:jc w:val="both"/>
              <w:rPr>
                <w:rFonts w:ascii="Times New Roman" w:hAnsi="Times New Roman"/>
                <w:sz w:val="24"/>
                <w:szCs w:val="24"/>
              </w:rPr>
            </w:pPr>
          </w:p>
          <w:p w14:paraId="16C6371D" w14:textId="77777777" w:rsidR="009A32EC" w:rsidRPr="0085534E" w:rsidRDefault="009A32EC" w:rsidP="0005581C">
            <w:pPr>
              <w:spacing w:after="0" w:line="240" w:lineRule="auto"/>
              <w:jc w:val="both"/>
              <w:rPr>
                <w:rFonts w:ascii="Times New Roman" w:hAnsi="Times New Roman"/>
                <w:sz w:val="24"/>
                <w:szCs w:val="24"/>
              </w:rPr>
            </w:pPr>
          </w:p>
          <w:p w14:paraId="3C1CEEEA" w14:textId="77777777" w:rsidR="009A32EC" w:rsidRPr="0085534E" w:rsidRDefault="009A32EC" w:rsidP="0005581C">
            <w:pPr>
              <w:spacing w:after="0" w:line="240" w:lineRule="auto"/>
              <w:jc w:val="both"/>
              <w:rPr>
                <w:rFonts w:ascii="Times New Roman" w:hAnsi="Times New Roman"/>
                <w:sz w:val="24"/>
                <w:szCs w:val="24"/>
              </w:rPr>
            </w:pPr>
          </w:p>
          <w:p w14:paraId="37094A2A" w14:textId="77777777" w:rsidR="009A32EC" w:rsidRPr="0085534E" w:rsidRDefault="009A32EC" w:rsidP="0005581C">
            <w:pPr>
              <w:spacing w:after="0" w:line="240" w:lineRule="auto"/>
              <w:jc w:val="both"/>
              <w:rPr>
                <w:rFonts w:ascii="Times New Roman" w:hAnsi="Times New Roman"/>
                <w:sz w:val="24"/>
                <w:szCs w:val="24"/>
              </w:rPr>
            </w:pPr>
          </w:p>
          <w:p w14:paraId="0C820905" w14:textId="77777777" w:rsidR="009A32EC" w:rsidRPr="0085534E" w:rsidRDefault="009A32EC" w:rsidP="0005581C">
            <w:pPr>
              <w:spacing w:after="0" w:line="240" w:lineRule="auto"/>
              <w:jc w:val="both"/>
              <w:rPr>
                <w:rFonts w:ascii="Times New Roman" w:hAnsi="Times New Roman"/>
                <w:sz w:val="24"/>
                <w:szCs w:val="24"/>
              </w:rPr>
            </w:pPr>
          </w:p>
          <w:p w14:paraId="7B29401E" w14:textId="77777777" w:rsidR="009A32EC" w:rsidRPr="0085534E" w:rsidRDefault="009A32EC" w:rsidP="0005581C">
            <w:pPr>
              <w:spacing w:after="0" w:line="240" w:lineRule="auto"/>
              <w:jc w:val="both"/>
              <w:rPr>
                <w:rFonts w:ascii="Times New Roman" w:hAnsi="Times New Roman"/>
                <w:sz w:val="24"/>
                <w:szCs w:val="24"/>
              </w:rPr>
            </w:pPr>
          </w:p>
          <w:p w14:paraId="6F9029B5" w14:textId="77777777" w:rsidR="009A32EC" w:rsidRPr="0085534E" w:rsidRDefault="009A32EC" w:rsidP="0005581C">
            <w:pPr>
              <w:spacing w:after="0" w:line="240" w:lineRule="auto"/>
              <w:jc w:val="both"/>
              <w:rPr>
                <w:rFonts w:ascii="Times New Roman" w:hAnsi="Times New Roman"/>
                <w:sz w:val="24"/>
                <w:szCs w:val="24"/>
              </w:rPr>
            </w:pPr>
          </w:p>
          <w:p w14:paraId="0B2FF89E" w14:textId="77777777" w:rsidR="009A32EC" w:rsidRPr="0085534E" w:rsidRDefault="009A32EC" w:rsidP="0005581C">
            <w:pPr>
              <w:spacing w:after="0" w:line="240" w:lineRule="auto"/>
              <w:jc w:val="both"/>
              <w:rPr>
                <w:rFonts w:ascii="Times New Roman" w:hAnsi="Times New Roman"/>
                <w:sz w:val="24"/>
                <w:szCs w:val="24"/>
              </w:rPr>
            </w:pPr>
          </w:p>
          <w:p w14:paraId="16DD2CC4" w14:textId="77777777" w:rsidR="009A32EC" w:rsidRPr="0085534E" w:rsidRDefault="009A32EC" w:rsidP="0005581C">
            <w:pPr>
              <w:spacing w:after="0" w:line="240" w:lineRule="auto"/>
              <w:jc w:val="both"/>
              <w:rPr>
                <w:rFonts w:ascii="Times New Roman" w:hAnsi="Times New Roman"/>
                <w:sz w:val="24"/>
                <w:szCs w:val="24"/>
              </w:rPr>
            </w:pPr>
          </w:p>
          <w:p w14:paraId="4D4CAC32" w14:textId="77777777" w:rsidR="009A32EC" w:rsidRPr="0085534E" w:rsidRDefault="009A32EC" w:rsidP="0005581C">
            <w:pPr>
              <w:spacing w:after="0" w:line="240" w:lineRule="auto"/>
              <w:jc w:val="both"/>
              <w:rPr>
                <w:rFonts w:ascii="Times New Roman" w:hAnsi="Times New Roman"/>
                <w:sz w:val="24"/>
                <w:szCs w:val="24"/>
              </w:rPr>
            </w:pPr>
          </w:p>
          <w:p w14:paraId="17E38E33" w14:textId="77777777" w:rsidR="009A32EC" w:rsidRPr="0085534E" w:rsidRDefault="009A32EC" w:rsidP="0005581C">
            <w:pPr>
              <w:spacing w:after="0" w:line="240" w:lineRule="auto"/>
              <w:jc w:val="both"/>
              <w:rPr>
                <w:rFonts w:ascii="Times New Roman" w:hAnsi="Times New Roman"/>
                <w:sz w:val="24"/>
                <w:szCs w:val="24"/>
              </w:rPr>
            </w:pPr>
          </w:p>
          <w:p w14:paraId="2CD8AD51" w14:textId="77777777" w:rsidR="009A32EC" w:rsidRPr="0085534E" w:rsidRDefault="009A32EC" w:rsidP="0005581C">
            <w:pPr>
              <w:spacing w:after="0" w:line="240" w:lineRule="auto"/>
              <w:jc w:val="both"/>
              <w:rPr>
                <w:rFonts w:ascii="Times New Roman" w:hAnsi="Times New Roman"/>
                <w:sz w:val="24"/>
                <w:szCs w:val="24"/>
              </w:rPr>
            </w:pPr>
          </w:p>
          <w:p w14:paraId="687AECEB" w14:textId="77777777" w:rsidR="009A32EC" w:rsidRPr="0085534E" w:rsidRDefault="009A32EC" w:rsidP="0005581C">
            <w:pPr>
              <w:spacing w:after="0" w:line="240" w:lineRule="auto"/>
              <w:jc w:val="both"/>
              <w:rPr>
                <w:rFonts w:ascii="Times New Roman" w:hAnsi="Times New Roman"/>
                <w:sz w:val="24"/>
                <w:szCs w:val="24"/>
              </w:rPr>
            </w:pPr>
          </w:p>
          <w:p w14:paraId="7D292742" w14:textId="77777777" w:rsidR="009A32EC" w:rsidRPr="0085534E" w:rsidRDefault="009A32EC" w:rsidP="0005581C">
            <w:pPr>
              <w:spacing w:after="0" w:line="240" w:lineRule="auto"/>
              <w:jc w:val="both"/>
              <w:rPr>
                <w:rFonts w:ascii="Times New Roman" w:hAnsi="Times New Roman"/>
                <w:sz w:val="24"/>
                <w:szCs w:val="24"/>
              </w:rPr>
            </w:pPr>
          </w:p>
          <w:p w14:paraId="15ADE830" w14:textId="77777777" w:rsidR="009A32EC" w:rsidRPr="0085534E" w:rsidRDefault="009A32EC" w:rsidP="0005581C">
            <w:pPr>
              <w:spacing w:after="0" w:line="240" w:lineRule="auto"/>
              <w:jc w:val="both"/>
              <w:rPr>
                <w:rFonts w:ascii="Times New Roman" w:hAnsi="Times New Roman"/>
                <w:sz w:val="24"/>
                <w:szCs w:val="24"/>
              </w:rPr>
            </w:pPr>
          </w:p>
          <w:p w14:paraId="65FE0B39" w14:textId="77777777" w:rsidR="009A32EC" w:rsidRPr="0085534E" w:rsidRDefault="009A32EC" w:rsidP="0005581C">
            <w:pPr>
              <w:spacing w:after="0" w:line="240" w:lineRule="auto"/>
              <w:jc w:val="both"/>
              <w:rPr>
                <w:rFonts w:ascii="Times New Roman" w:hAnsi="Times New Roman"/>
                <w:sz w:val="24"/>
                <w:szCs w:val="24"/>
              </w:rPr>
            </w:pPr>
          </w:p>
          <w:p w14:paraId="78AD8880" w14:textId="77777777" w:rsidR="009A32EC" w:rsidRPr="0085534E" w:rsidRDefault="009A32EC" w:rsidP="0005581C">
            <w:pPr>
              <w:spacing w:after="0" w:line="240" w:lineRule="auto"/>
              <w:jc w:val="both"/>
              <w:rPr>
                <w:rFonts w:ascii="Times New Roman" w:hAnsi="Times New Roman"/>
                <w:sz w:val="24"/>
                <w:szCs w:val="24"/>
              </w:rPr>
            </w:pPr>
          </w:p>
          <w:p w14:paraId="0FAB07DE" w14:textId="77777777" w:rsidR="009A32EC" w:rsidRPr="0085534E" w:rsidRDefault="009A32EC" w:rsidP="0005581C">
            <w:pPr>
              <w:spacing w:after="0" w:line="240" w:lineRule="auto"/>
              <w:jc w:val="both"/>
              <w:rPr>
                <w:rFonts w:ascii="Times New Roman" w:hAnsi="Times New Roman"/>
                <w:sz w:val="24"/>
                <w:szCs w:val="24"/>
              </w:rPr>
            </w:pPr>
          </w:p>
          <w:p w14:paraId="16F160D8" w14:textId="77777777" w:rsidR="009A32EC" w:rsidRPr="0085534E" w:rsidRDefault="009A32EC" w:rsidP="0005581C">
            <w:pPr>
              <w:spacing w:after="0" w:line="240" w:lineRule="auto"/>
              <w:jc w:val="both"/>
              <w:rPr>
                <w:rFonts w:ascii="Times New Roman" w:hAnsi="Times New Roman"/>
                <w:sz w:val="24"/>
                <w:szCs w:val="24"/>
              </w:rPr>
            </w:pPr>
          </w:p>
          <w:p w14:paraId="04D36790" w14:textId="77777777" w:rsidR="009A32EC" w:rsidRPr="0085534E" w:rsidRDefault="009A32EC" w:rsidP="0005581C">
            <w:pPr>
              <w:spacing w:after="0" w:line="240" w:lineRule="auto"/>
              <w:jc w:val="both"/>
              <w:rPr>
                <w:rFonts w:ascii="Times New Roman" w:hAnsi="Times New Roman"/>
                <w:sz w:val="24"/>
                <w:szCs w:val="24"/>
              </w:rPr>
            </w:pPr>
          </w:p>
          <w:p w14:paraId="40867FB5" w14:textId="77777777" w:rsidR="009A32EC" w:rsidRPr="0085534E" w:rsidRDefault="009A32EC" w:rsidP="0005581C">
            <w:pPr>
              <w:spacing w:after="0" w:line="240" w:lineRule="auto"/>
              <w:jc w:val="both"/>
              <w:rPr>
                <w:rFonts w:ascii="Times New Roman" w:hAnsi="Times New Roman"/>
                <w:sz w:val="24"/>
                <w:szCs w:val="24"/>
              </w:rPr>
            </w:pPr>
          </w:p>
          <w:p w14:paraId="1ACE497E" w14:textId="77777777" w:rsidR="009A32EC" w:rsidRPr="0085534E" w:rsidRDefault="009A32EC" w:rsidP="0005581C">
            <w:pPr>
              <w:spacing w:after="0" w:line="240" w:lineRule="auto"/>
              <w:jc w:val="both"/>
              <w:rPr>
                <w:rFonts w:ascii="Times New Roman" w:hAnsi="Times New Roman"/>
                <w:sz w:val="24"/>
                <w:szCs w:val="24"/>
              </w:rPr>
            </w:pPr>
          </w:p>
          <w:p w14:paraId="76C5F830" w14:textId="77777777" w:rsidR="009A32EC" w:rsidRPr="0085534E" w:rsidRDefault="009A32EC" w:rsidP="0005581C">
            <w:pPr>
              <w:spacing w:after="0" w:line="240" w:lineRule="auto"/>
              <w:jc w:val="both"/>
              <w:rPr>
                <w:rFonts w:ascii="Times New Roman" w:hAnsi="Times New Roman"/>
                <w:sz w:val="24"/>
                <w:szCs w:val="24"/>
              </w:rPr>
            </w:pPr>
          </w:p>
          <w:p w14:paraId="5EB113B5" w14:textId="77777777" w:rsidR="009A32EC" w:rsidRPr="0085534E" w:rsidRDefault="009A32EC" w:rsidP="0005581C">
            <w:pPr>
              <w:spacing w:after="0" w:line="240" w:lineRule="auto"/>
              <w:jc w:val="both"/>
              <w:rPr>
                <w:rFonts w:ascii="Times New Roman" w:hAnsi="Times New Roman"/>
                <w:sz w:val="24"/>
                <w:szCs w:val="24"/>
              </w:rPr>
            </w:pPr>
          </w:p>
          <w:p w14:paraId="2BCFF4CF" w14:textId="77777777" w:rsidR="009A32EC" w:rsidRPr="0085534E" w:rsidRDefault="009A32EC" w:rsidP="0005581C">
            <w:pPr>
              <w:spacing w:after="0" w:line="240" w:lineRule="auto"/>
              <w:jc w:val="both"/>
              <w:rPr>
                <w:rFonts w:ascii="Times New Roman" w:hAnsi="Times New Roman"/>
                <w:sz w:val="24"/>
                <w:szCs w:val="24"/>
              </w:rPr>
            </w:pPr>
          </w:p>
          <w:p w14:paraId="769CC723" w14:textId="77777777" w:rsidR="009A32EC" w:rsidRPr="0085534E" w:rsidRDefault="009A32EC" w:rsidP="0005581C">
            <w:pPr>
              <w:spacing w:after="0" w:line="240" w:lineRule="auto"/>
              <w:jc w:val="both"/>
              <w:rPr>
                <w:rFonts w:ascii="Times New Roman" w:hAnsi="Times New Roman"/>
                <w:sz w:val="24"/>
                <w:szCs w:val="24"/>
              </w:rPr>
            </w:pPr>
          </w:p>
          <w:p w14:paraId="7F276CC4" w14:textId="77777777" w:rsidR="009A32EC" w:rsidRPr="0085534E" w:rsidRDefault="009A32EC" w:rsidP="0005581C">
            <w:pPr>
              <w:spacing w:after="0" w:line="240" w:lineRule="auto"/>
              <w:jc w:val="both"/>
              <w:rPr>
                <w:rFonts w:ascii="Times New Roman" w:hAnsi="Times New Roman"/>
                <w:sz w:val="24"/>
                <w:szCs w:val="24"/>
              </w:rPr>
            </w:pPr>
          </w:p>
          <w:p w14:paraId="4947AB26" w14:textId="77777777" w:rsidR="009A32EC" w:rsidRPr="0085534E" w:rsidRDefault="009A32EC" w:rsidP="0005581C">
            <w:pPr>
              <w:spacing w:after="0" w:line="240" w:lineRule="auto"/>
              <w:jc w:val="both"/>
              <w:rPr>
                <w:rFonts w:ascii="Times New Roman" w:hAnsi="Times New Roman"/>
                <w:sz w:val="24"/>
                <w:szCs w:val="24"/>
              </w:rPr>
            </w:pPr>
          </w:p>
          <w:p w14:paraId="3767805E" w14:textId="77777777" w:rsidR="009A32EC" w:rsidRPr="0085534E" w:rsidRDefault="009A32EC" w:rsidP="0005581C">
            <w:pPr>
              <w:spacing w:after="0" w:line="240" w:lineRule="auto"/>
              <w:jc w:val="both"/>
              <w:rPr>
                <w:rFonts w:ascii="Times New Roman" w:hAnsi="Times New Roman"/>
                <w:sz w:val="24"/>
                <w:szCs w:val="24"/>
              </w:rPr>
            </w:pPr>
          </w:p>
          <w:p w14:paraId="5AB80B6C" w14:textId="77777777" w:rsidR="009A32EC" w:rsidRPr="0085534E" w:rsidRDefault="009A32EC" w:rsidP="0005581C">
            <w:pPr>
              <w:spacing w:after="0" w:line="240" w:lineRule="auto"/>
              <w:jc w:val="both"/>
              <w:rPr>
                <w:rFonts w:ascii="Times New Roman" w:hAnsi="Times New Roman"/>
                <w:sz w:val="24"/>
                <w:szCs w:val="24"/>
              </w:rPr>
            </w:pPr>
          </w:p>
          <w:p w14:paraId="133E3654" w14:textId="77777777" w:rsidR="009A32EC" w:rsidRPr="0085534E" w:rsidRDefault="009A32EC" w:rsidP="0005581C">
            <w:pPr>
              <w:spacing w:after="0" w:line="240" w:lineRule="auto"/>
              <w:jc w:val="both"/>
              <w:rPr>
                <w:rFonts w:ascii="Times New Roman" w:hAnsi="Times New Roman"/>
                <w:sz w:val="24"/>
                <w:szCs w:val="24"/>
              </w:rPr>
            </w:pPr>
          </w:p>
          <w:p w14:paraId="08872618" w14:textId="77777777" w:rsidR="009A32EC" w:rsidRPr="0085534E" w:rsidRDefault="009A32EC" w:rsidP="0005581C">
            <w:pPr>
              <w:spacing w:after="0" w:line="240" w:lineRule="auto"/>
              <w:jc w:val="both"/>
              <w:rPr>
                <w:rFonts w:ascii="Times New Roman" w:hAnsi="Times New Roman"/>
                <w:sz w:val="24"/>
                <w:szCs w:val="24"/>
              </w:rPr>
            </w:pPr>
          </w:p>
          <w:p w14:paraId="3024CE4F" w14:textId="77777777" w:rsidR="009A32EC" w:rsidRPr="0085534E" w:rsidRDefault="009A32EC" w:rsidP="0005581C">
            <w:pPr>
              <w:spacing w:after="0" w:line="240" w:lineRule="auto"/>
              <w:jc w:val="both"/>
              <w:rPr>
                <w:rFonts w:ascii="Times New Roman" w:hAnsi="Times New Roman"/>
                <w:sz w:val="24"/>
                <w:szCs w:val="24"/>
              </w:rPr>
            </w:pPr>
          </w:p>
          <w:p w14:paraId="46DF1D32" w14:textId="77777777" w:rsidR="009A32EC" w:rsidRPr="0085534E" w:rsidRDefault="009A32EC" w:rsidP="0005581C">
            <w:pPr>
              <w:spacing w:after="0" w:line="240" w:lineRule="auto"/>
              <w:jc w:val="both"/>
              <w:rPr>
                <w:rFonts w:ascii="Times New Roman" w:hAnsi="Times New Roman"/>
                <w:sz w:val="24"/>
                <w:szCs w:val="24"/>
              </w:rPr>
            </w:pPr>
          </w:p>
          <w:p w14:paraId="75C7642A" w14:textId="77777777" w:rsidR="009A32EC" w:rsidRPr="0085534E" w:rsidRDefault="009A32EC" w:rsidP="0005581C">
            <w:pPr>
              <w:spacing w:after="0" w:line="240" w:lineRule="auto"/>
              <w:jc w:val="both"/>
              <w:rPr>
                <w:rFonts w:ascii="Times New Roman" w:hAnsi="Times New Roman"/>
                <w:sz w:val="24"/>
                <w:szCs w:val="24"/>
              </w:rPr>
            </w:pPr>
          </w:p>
          <w:p w14:paraId="161AA0D8" w14:textId="77777777" w:rsidR="009A32EC" w:rsidRPr="0085534E" w:rsidRDefault="009A32EC" w:rsidP="0005581C">
            <w:pPr>
              <w:spacing w:after="0" w:line="240" w:lineRule="auto"/>
              <w:jc w:val="both"/>
              <w:rPr>
                <w:rFonts w:ascii="Times New Roman" w:hAnsi="Times New Roman"/>
                <w:sz w:val="24"/>
                <w:szCs w:val="24"/>
              </w:rPr>
            </w:pPr>
          </w:p>
          <w:p w14:paraId="3A39069A" w14:textId="51E9BD6D" w:rsidR="009A32EC" w:rsidRPr="0085534E" w:rsidRDefault="009A32EC" w:rsidP="0005581C">
            <w:pPr>
              <w:spacing w:after="0" w:line="240" w:lineRule="auto"/>
              <w:jc w:val="both"/>
              <w:rPr>
                <w:rFonts w:ascii="Times New Roman" w:hAnsi="Times New Roman"/>
                <w:sz w:val="24"/>
                <w:szCs w:val="24"/>
              </w:rPr>
            </w:pPr>
            <w:r w:rsidRPr="0085534E">
              <w:rPr>
                <w:rFonts w:ascii="Times New Roman" w:hAnsi="Times New Roman"/>
                <w:sz w:val="24"/>
                <w:szCs w:val="24"/>
              </w:rPr>
              <w:t>Diplomatiniai šaltiniai</w:t>
            </w:r>
          </w:p>
          <w:p w14:paraId="5144A3B1" w14:textId="77777777" w:rsidR="00765AB8" w:rsidRPr="0085534E" w:rsidRDefault="00765AB8" w:rsidP="0005581C">
            <w:pPr>
              <w:spacing w:after="0" w:line="240" w:lineRule="auto"/>
              <w:jc w:val="both"/>
              <w:rPr>
                <w:rFonts w:ascii="Times New Roman" w:hAnsi="Times New Roman"/>
                <w:sz w:val="24"/>
                <w:szCs w:val="24"/>
              </w:rPr>
            </w:pPr>
          </w:p>
          <w:p w14:paraId="68DB11BF" w14:textId="77777777" w:rsidR="00765AB8" w:rsidRPr="0085534E" w:rsidRDefault="00765AB8" w:rsidP="0005581C">
            <w:pPr>
              <w:spacing w:after="0" w:line="240" w:lineRule="auto"/>
              <w:jc w:val="both"/>
              <w:rPr>
                <w:rFonts w:ascii="Times New Roman" w:hAnsi="Times New Roman"/>
                <w:sz w:val="24"/>
                <w:szCs w:val="24"/>
              </w:rPr>
            </w:pPr>
          </w:p>
          <w:p w14:paraId="65584F4D" w14:textId="77777777" w:rsidR="00765AB8" w:rsidRPr="0085534E" w:rsidRDefault="00765AB8" w:rsidP="0005581C">
            <w:pPr>
              <w:spacing w:after="0" w:line="240" w:lineRule="auto"/>
              <w:jc w:val="both"/>
              <w:rPr>
                <w:rFonts w:ascii="Times New Roman" w:hAnsi="Times New Roman"/>
                <w:sz w:val="24"/>
                <w:szCs w:val="24"/>
              </w:rPr>
            </w:pPr>
          </w:p>
          <w:p w14:paraId="4B065155" w14:textId="77777777" w:rsidR="00765AB8" w:rsidRPr="0085534E" w:rsidRDefault="00765AB8" w:rsidP="0005581C">
            <w:pPr>
              <w:spacing w:after="0" w:line="240" w:lineRule="auto"/>
              <w:jc w:val="both"/>
              <w:rPr>
                <w:rFonts w:ascii="Times New Roman" w:hAnsi="Times New Roman"/>
                <w:sz w:val="24"/>
                <w:szCs w:val="24"/>
              </w:rPr>
            </w:pPr>
          </w:p>
          <w:p w14:paraId="4188AF5C" w14:textId="77777777" w:rsidR="00765AB8" w:rsidRPr="0085534E" w:rsidRDefault="00765AB8" w:rsidP="0005581C">
            <w:pPr>
              <w:spacing w:after="0" w:line="240" w:lineRule="auto"/>
              <w:jc w:val="both"/>
              <w:rPr>
                <w:rFonts w:ascii="Times New Roman" w:hAnsi="Times New Roman"/>
                <w:sz w:val="24"/>
                <w:szCs w:val="24"/>
              </w:rPr>
            </w:pPr>
          </w:p>
          <w:p w14:paraId="55D98141" w14:textId="77777777" w:rsidR="00765AB8" w:rsidRPr="0085534E" w:rsidRDefault="00765AB8" w:rsidP="0005581C">
            <w:pPr>
              <w:spacing w:after="0" w:line="240" w:lineRule="auto"/>
              <w:jc w:val="both"/>
              <w:rPr>
                <w:rFonts w:ascii="Times New Roman" w:hAnsi="Times New Roman"/>
                <w:sz w:val="24"/>
                <w:szCs w:val="24"/>
              </w:rPr>
            </w:pPr>
          </w:p>
          <w:p w14:paraId="07C6178F" w14:textId="77777777" w:rsidR="00765AB8" w:rsidRPr="0085534E" w:rsidRDefault="00765AB8" w:rsidP="0005581C">
            <w:pPr>
              <w:spacing w:after="0" w:line="240" w:lineRule="auto"/>
              <w:jc w:val="both"/>
              <w:rPr>
                <w:rFonts w:ascii="Times New Roman" w:hAnsi="Times New Roman"/>
                <w:sz w:val="24"/>
                <w:szCs w:val="24"/>
              </w:rPr>
            </w:pPr>
          </w:p>
          <w:p w14:paraId="089EC246" w14:textId="04D3A468" w:rsidR="00765AB8" w:rsidRPr="0085534E" w:rsidRDefault="00765AB8" w:rsidP="0005581C">
            <w:pPr>
              <w:spacing w:after="0" w:line="240" w:lineRule="auto"/>
              <w:jc w:val="both"/>
              <w:rPr>
                <w:rFonts w:ascii="Times New Roman" w:hAnsi="Times New Roman"/>
                <w:sz w:val="24"/>
                <w:szCs w:val="24"/>
              </w:rPr>
            </w:pPr>
            <w:r w:rsidRPr="0085534E">
              <w:rPr>
                <w:rFonts w:ascii="Times New Roman" w:hAnsi="Times New Roman"/>
                <w:sz w:val="24"/>
                <w:szCs w:val="24"/>
              </w:rPr>
              <w:t>Vietinė spauda, diplomatiniai šaltiniai</w:t>
            </w:r>
          </w:p>
          <w:p w14:paraId="78847CF7" w14:textId="50DDF657" w:rsidR="00930A9F" w:rsidRPr="0085534E" w:rsidRDefault="00930A9F" w:rsidP="0005581C">
            <w:pPr>
              <w:spacing w:after="0" w:line="240" w:lineRule="auto"/>
              <w:jc w:val="both"/>
              <w:rPr>
                <w:rFonts w:ascii="Times New Roman" w:hAnsi="Times New Roman"/>
                <w:sz w:val="24"/>
                <w:szCs w:val="24"/>
              </w:rPr>
            </w:pPr>
          </w:p>
        </w:tc>
        <w:tc>
          <w:tcPr>
            <w:tcW w:w="2413" w:type="dxa"/>
            <w:shd w:val="clear" w:color="auto" w:fill="auto"/>
            <w:tcMar>
              <w:top w:w="29" w:type="dxa"/>
              <w:left w:w="115" w:type="dxa"/>
              <w:bottom w:w="29" w:type="dxa"/>
              <w:right w:w="115" w:type="dxa"/>
            </w:tcMar>
          </w:tcPr>
          <w:p w14:paraId="417DB38A" w14:textId="77777777" w:rsidR="00930A9F" w:rsidRPr="0085534E" w:rsidRDefault="00930A9F" w:rsidP="0005581C">
            <w:pPr>
              <w:spacing w:after="0" w:line="240" w:lineRule="auto"/>
              <w:jc w:val="both"/>
              <w:rPr>
                <w:rFonts w:ascii="Times New Roman" w:hAnsi="Times New Roman"/>
                <w:sz w:val="24"/>
                <w:szCs w:val="24"/>
              </w:rPr>
            </w:pPr>
            <w:r w:rsidRPr="0085534E">
              <w:rPr>
                <w:rFonts w:ascii="Times New Roman" w:hAnsi="Times New Roman"/>
                <w:sz w:val="24"/>
                <w:szCs w:val="24"/>
              </w:rPr>
              <w:lastRenderedPageBreak/>
              <w:t>Šioje situacijoje yra galimybė Lietuvos fotovoltiniam sektoriui bandyti įsitvirtinti Australijoje.</w:t>
            </w:r>
          </w:p>
          <w:p w14:paraId="34237093" w14:textId="77777777" w:rsidR="00F52BA2" w:rsidRPr="0085534E" w:rsidRDefault="00F52BA2" w:rsidP="0005581C">
            <w:pPr>
              <w:spacing w:after="0" w:line="240" w:lineRule="auto"/>
              <w:jc w:val="both"/>
              <w:rPr>
                <w:rFonts w:ascii="Times New Roman" w:hAnsi="Times New Roman"/>
                <w:sz w:val="24"/>
                <w:szCs w:val="24"/>
              </w:rPr>
            </w:pPr>
          </w:p>
          <w:p w14:paraId="49975824" w14:textId="77777777" w:rsidR="00F52BA2" w:rsidRPr="0085534E" w:rsidRDefault="00F52BA2" w:rsidP="0005581C">
            <w:pPr>
              <w:spacing w:after="0" w:line="240" w:lineRule="auto"/>
              <w:jc w:val="both"/>
              <w:rPr>
                <w:rFonts w:ascii="Times New Roman" w:hAnsi="Times New Roman"/>
                <w:sz w:val="24"/>
                <w:szCs w:val="24"/>
              </w:rPr>
            </w:pPr>
          </w:p>
          <w:p w14:paraId="51B6C835" w14:textId="77777777" w:rsidR="00F52BA2" w:rsidRPr="0085534E" w:rsidRDefault="00F52BA2" w:rsidP="0005581C">
            <w:pPr>
              <w:spacing w:after="0" w:line="240" w:lineRule="auto"/>
              <w:jc w:val="both"/>
              <w:rPr>
                <w:rFonts w:ascii="Times New Roman" w:hAnsi="Times New Roman"/>
                <w:sz w:val="24"/>
                <w:szCs w:val="24"/>
              </w:rPr>
            </w:pPr>
          </w:p>
          <w:p w14:paraId="59A9145D" w14:textId="77777777" w:rsidR="00F52BA2" w:rsidRPr="0085534E" w:rsidRDefault="00F52BA2" w:rsidP="0005581C">
            <w:pPr>
              <w:spacing w:after="0" w:line="240" w:lineRule="auto"/>
              <w:jc w:val="both"/>
              <w:rPr>
                <w:rFonts w:ascii="Times New Roman" w:hAnsi="Times New Roman"/>
                <w:sz w:val="24"/>
                <w:szCs w:val="24"/>
              </w:rPr>
            </w:pPr>
          </w:p>
          <w:p w14:paraId="15E0E647" w14:textId="77777777" w:rsidR="00F52BA2" w:rsidRPr="0085534E" w:rsidRDefault="00F52BA2" w:rsidP="0005581C">
            <w:pPr>
              <w:spacing w:after="0" w:line="240" w:lineRule="auto"/>
              <w:jc w:val="both"/>
              <w:rPr>
                <w:rFonts w:ascii="Times New Roman" w:hAnsi="Times New Roman"/>
                <w:sz w:val="24"/>
                <w:szCs w:val="24"/>
              </w:rPr>
            </w:pPr>
          </w:p>
          <w:p w14:paraId="3E876F94" w14:textId="77777777" w:rsidR="00F52BA2" w:rsidRPr="0085534E" w:rsidRDefault="00F52BA2" w:rsidP="0005581C">
            <w:pPr>
              <w:spacing w:after="0" w:line="240" w:lineRule="auto"/>
              <w:jc w:val="both"/>
              <w:rPr>
                <w:rFonts w:ascii="Times New Roman" w:hAnsi="Times New Roman"/>
                <w:sz w:val="24"/>
                <w:szCs w:val="24"/>
              </w:rPr>
            </w:pPr>
          </w:p>
          <w:p w14:paraId="1002C00E" w14:textId="77777777" w:rsidR="00F52BA2" w:rsidRPr="0085534E" w:rsidRDefault="00F52BA2" w:rsidP="0005581C">
            <w:pPr>
              <w:spacing w:after="0" w:line="240" w:lineRule="auto"/>
              <w:jc w:val="both"/>
              <w:rPr>
                <w:rFonts w:ascii="Times New Roman" w:hAnsi="Times New Roman"/>
                <w:sz w:val="24"/>
                <w:szCs w:val="24"/>
              </w:rPr>
            </w:pPr>
          </w:p>
          <w:p w14:paraId="7A09D51F" w14:textId="77777777" w:rsidR="00F52BA2" w:rsidRPr="0085534E" w:rsidRDefault="00F52BA2" w:rsidP="0005581C">
            <w:pPr>
              <w:spacing w:after="0" w:line="240" w:lineRule="auto"/>
              <w:jc w:val="both"/>
              <w:rPr>
                <w:rFonts w:ascii="Times New Roman" w:hAnsi="Times New Roman"/>
                <w:sz w:val="24"/>
                <w:szCs w:val="24"/>
              </w:rPr>
            </w:pPr>
          </w:p>
          <w:p w14:paraId="0D581C7B" w14:textId="77777777" w:rsidR="00F52BA2" w:rsidRPr="0085534E" w:rsidRDefault="00F52BA2" w:rsidP="0005581C">
            <w:pPr>
              <w:spacing w:after="0" w:line="240" w:lineRule="auto"/>
              <w:jc w:val="both"/>
              <w:rPr>
                <w:rFonts w:ascii="Times New Roman" w:hAnsi="Times New Roman"/>
                <w:sz w:val="24"/>
                <w:szCs w:val="24"/>
              </w:rPr>
            </w:pPr>
          </w:p>
          <w:p w14:paraId="0195920F" w14:textId="77777777" w:rsidR="00F52BA2" w:rsidRPr="0085534E" w:rsidRDefault="00F52BA2" w:rsidP="0005581C">
            <w:pPr>
              <w:spacing w:after="0" w:line="240" w:lineRule="auto"/>
              <w:jc w:val="both"/>
              <w:rPr>
                <w:rFonts w:ascii="Times New Roman" w:hAnsi="Times New Roman"/>
                <w:sz w:val="24"/>
                <w:szCs w:val="24"/>
              </w:rPr>
            </w:pPr>
          </w:p>
          <w:p w14:paraId="409303F8" w14:textId="77777777" w:rsidR="00F52BA2" w:rsidRPr="0085534E" w:rsidRDefault="00F52BA2" w:rsidP="0005581C">
            <w:pPr>
              <w:spacing w:after="0" w:line="240" w:lineRule="auto"/>
              <w:jc w:val="both"/>
              <w:rPr>
                <w:rFonts w:ascii="Times New Roman" w:hAnsi="Times New Roman"/>
                <w:sz w:val="24"/>
                <w:szCs w:val="24"/>
              </w:rPr>
            </w:pPr>
          </w:p>
          <w:p w14:paraId="6318CCFE" w14:textId="77777777" w:rsidR="00F52BA2" w:rsidRPr="0085534E" w:rsidRDefault="00F52BA2" w:rsidP="0005581C">
            <w:pPr>
              <w:spacing w:after="0" w:line="240" w:lineRule="auto"/>
              <w:jc w:val="both"/>
              <w:rPr>
                <w:rFonts w:ascii="Times New Roman" w:hAnsi="Times New Roman"/>
                <w:sz w:val="24"/>
                <w:szCs w:val="24"/>
              </w:rPr>
            </w:pPr>
          </w:p>
          <w:p w14:paraId="60BBA607" w14:textId="77777777" w:rsidR="00F52BA2" w:rsidRPr="0085534E" w:rsidRDefault="00F52BA2" w:rsidP="0005581C">
            <w:pPr>
              <w:spacing w:after="0" w:line="240" w:lineRule="auto"/>
              <w:jc w:val="both"/>
              <w:rPr>
                <w:rFonts w:ascii="Times New Roman" w:hAnsi="Times New Roman"/>
                <w:sz w:val="24"/>
                <w:szCs w:val="24"/>
              </w:rPr>
            </w:pPr>
          </w:p>
          <w:p w14:paraId="57F590D7" w14:textId="77777777" w:rsidR="00F52BA2" w:rsidRPr="0085534E" w:rsidRDefault="00F52BA2" w:rsidP="0005581C">
            <w:pPr>
              <w:spacing w:after="0" w:line="240" w:lineRule="auto"/>
              <w:jc w:val="both"/>
              <w:rPr>
                <w:rFonts w:ascii="Times New Roman" w:hAnsi="Times New Roman"/>
                <w:sz w:val="24"/>
                <w:szCs w:val="24"/>
              </w:rPr>
            </w:pPr>
          </w:p>
          <w:p w14:paraId="764B518C" w14:textId="77777777" w:rsidR="00F52BA2" w:rsidRPr="0085534E" w:rsidRDefault="00F52BA2" w:rsidP="0005581C">
            <w:pPr>
              <w:spacing w:after="0" w:line="240" w:lineRule="auto"/>
              <w:jc w:val="both"/>
              <w:rPr>
                <w:rFonts w:ascii="Times New Roman" w:hAnsi="Times New Roman"/>
                <w:sz w:val="24"/>
                <w:szCs w:val="24"/>
              </w:rPr>
            </w:pPr>
          </w:p>
          <w:p w14:paraId="6D56CDF3" w14:textId="77777777" w:rsidR="00F52BA2" w:rsidRPr="0085534E" w:rsidRDefault="00F52BA2" w:rsidP="0005581C">
            <w:pPr>
              <w:spacing w:after="0" w:line="240" w:lineRule="auto"/>
              <w:jc w:val="both"/>
              <w:rPr>
                <w:rFonts w:ascii="Times New Roman" w:hAnsi="Times New Roman"/>
                <w:sz w:val="24"/>
                <w:szCs w:val="24"/>
              </w:rPr>
            </w:pPr>
          </w:p>
          <w:p w14:paraId="315D6DE1" w14:textId="77777777" w:rsidR="00F52BA2" w:rsidRPr="0085534E" w:rsidRDefault="00F52BA2" w:rsidP="0005581C">
            <w:pPr>
              <w:spacing w:after="0" w:line="240" w:lineRule="auto"/>
              <w:jc w:val="both"/>
              <w:rPr>
                <w:rFonts w:ascii="Times New Roman" w:hAnsi="Times New Roman"/>
                <w:sz w:val="24"/>
                <w:szCs w:val="24"/>
              </w:rPr>
            </w:pPr>
          </w:p>
          <w:p w14:paraId="730865B4" w14:textId="77777777" w:rsidR="00F52BA2" w:rsidRPr="0085534E" w:rsidRDefault="00F52BA2" w:rsidP="0005581C">
            <w:pPr>
              <w:spacing w:after="0" w:line="240" w:lineRule="auto"/>
              <w:jc w:val="both"/>
              <w:rPr>
                <w:rFonts w:ascii="Times New Roman" w:hAnsi="Times New Roman"/>
                <w:sz w:val="24"/>
                <w:szCs w:val="24"/>
              </w:rPr>
            </w:pPr>
          </w:p>
          <w:p w14:paraId="441859CD" w14:textId="77777777" w:rsidR="00F52BA2" w:rsidRPr="0085534E" w:rsidRDefault="00F52BA2" w:rsidP="0005581C">
            <w:pPr>
              <w:spacing w:after="0" w:line="240" w:lineRule="auto"/>
              <w:jc w:val="both"/>
              <w:rPr>
                <w:rFonts w:ascii="Times New Roman" w:hAnsi="Times New Roman"/>
                <w:sz w:val="24"/>
                <w:szCs w:val="24"/>
              </w:rPr>
            </w:pPr>
          </w:p>
          <w:p w14:paraId="7EFAD20F" w14:textId="77777777" w:rsidR="00F52BA2" w:rsidRPr="0085534E" w:rsidRDefault="00F52BA2" w:rsidP="0005581C">
            <w:pPr>
              <w:spacing w:after="0" w:line="240" w:lineRule="auto"/>
              <w:jc w:val="both"/>
              <w:rPr>
                <w:rFonts w:ascii="Times New Roman" w:hAnsi="Times New Roman"/>
                <w:sz w:val="24"/>
                <w:szCs w:val="24"/>
              </w:rPr>
            </w:pPr>
            <w:r w:rsidRPr="0085534E">
              <w:rPr>
                <w:rFonts w:ascii="Times New Roman" w:hAnsi="Times New Roman"/>
                <w:sz w:val="24"/>
                <w:szCs w:val="24"/>
              </w:rPr>
              <w:t>Atsiveria naujos galimybės Lietuvos transporto ir finansinių paslaugų sektoriaus plėtrai į Naująją Zelandiją.</w:t>
            </w:r>
          </w:p>
          <w:p w14:paraId="77598873" w14:textId="77777777" w:rsidR="00F52BA2" w:rsidRPr="0085534E" w:rsidRDefault="00F52BA2" w:rsidP="00F52BA2">
            <w:pPr>
              <w:spacing w:after="0" w:line="240" w:lineRule="auto"/>
              <w:jc w:val="both"/>
              <w:rPr>
                <w:rFonts w:ascii="Times New Roman" w:hAnsi="Times New Roman"/>
                <w:sz w:val="24"/>
                <w:szCs w:val="24"/>
              </w:rPr>
            </w:pPr>
            <w:r w:rsidRPr="0085534E">
              <w:rPr>
                <w:rFonts w:ascii="Times New Roman" w:hAnsi="Times New Roman"/>
                <w:sz w:val="24"/>
                <w:szCs w:val="24"/>
              </w:rPr>
              <w:t>Daugiau informacijos:</w:t>
            </w:r>
          </w:p>
          <w:p w14:paraId="166201AF" w14:textId="77777777" w:rsidR="00F52BA2" w:rsidRPr="0085534E" w:rsidRDefault="00000000" w:rsidP="00F52BA2">
            <w:pPr>
              <w:pStyle w:val="ListParagraph"/>
              <w:numPr>
                <w:ilvl w:val="0"/>
                <w:numId w:val="6"/>
              </w:numPr>
              <w:spacing w:after="0" w:line="240" w:lineRule="auto"/>
              <w:jc w:val="both"/>
              <w:rPr>
                <w:rStyle w:val="Hyperlink"/>
                <w:rFonts w:ascii="Times New Roman" w:hAnsi="Times New Roman"/>
                <w:color w:val="auto"/>
                <w:sz w:val="24"/>
                <w:szCs w:val="24"/>
                <w:u w:val="none"/>
              </w:rPr>
            </w:pPr>
            <w:hyperlink r:id="rId8" w:history="1">
              <w:r w:rsidR="00F52BA2" w:rsidRPr="0085534E">
                <w:rPr>
                  <w:rStyle w:val="Hyperlink"/>
                  <w:rFonts w:ascii="Times New Roman" w:eastAsia="Times New Roman" w:hAnsi="Times New Roman" w:cs="Times New Roman"/>
                  <w:sz w:val="24"/>
                  <w:szCs w:val="24"/>
                </w:rPr>
                <w:t>ES ir Naujosios Zelandijos Access2Markets puslapis</w:t>
              </w:r>
            </w:hyperlink>
          </w:p>
          <w:p w14:paraId="0D7C34B8" w14:textId="77777777" w:rsidR="00F52BA2" w:rsidRPr="0085534E" w:rsidRDefault="00000000" w:rsidP="00F52BA2">
            <w:pPr>
              <w:pStyle w:val="ListParagraph"/>
              <w:numPr>
                <w:ilvl w:val="0"/>
                <w:numId w:val="6"/>
              </w:numPr>
              <w:spacing w:after="0" w:line="240" w:lineRule="auto"/>
              <w:jc w:val="both"/>
              <w:rPr>
                <w:rStyle w:val="Hyperlink"/>
                <w:rFonts w:ascii="Times New Roman" w:hAnsi="Times New Roman"/>
                <w:color w:val="auto"/>
                <w:sz w:val="24"/>
                <w:szCs w:val="24"/>
                <w:u w:val="none"/>
              </w:rPr>
            </w:pPr>
            <w:hyperlink r:id="rId9" w:history="1">
              <w:r w:rsidR="00F52BA2" w:rsidRPr="0085534E">
                <w:rPr>
                  <w:rStyle w:val="Hyperlink"/>
                  <w:rFonts w:ascii="Times New Roman" w:hAnsi="Times New Roman" w:cs="Times New Roman"/>
                  <w:sz w:val="24"/>
                  <w:szCs w:val="24"/>
                </w:rPr>
                <w:t>ES ir Naujosios Zelandijos prekybos susitarimas – Įsigaliojimas</w:t>
              </w:r>
            </w:hyperlink>
          </w:p>
          <w:p w14:paraId="7C0B9F0B" w14:textId="77777777" w:rsidR="009A32EC" w:rsidRPr="0085534E" w:rsidRDefault="009A32EC" w:rsidP="009A32EC">
            <w:pPr>
              <w:spacing w:after="0" w:line="240" w:lineRule="auto"/>
              <w:jc w:val="both"/>
              <w:rPr>
                <w:rFonts w:ascii="Times New Roman" w:hAnsi="Times New Roman"/>
                <w:sz w:val="24"/>
                <w:szCs w:val="24"/>
              </w:rPr>
            </w:pPr>
          </w:p>
          <w:p w14:paraId="6CA947E7" w14:textId="77777777" w:rsidR="009A32EC" w:rsidRPr="0085534E" w:rsidRDefault="009A32EC" w:rsidP="009A32EC">
            <w:pPr>
              <w:spacing w:after="0" w:line="240" w:lineRule="auto"/>
              <w:jc w:val="both"/>
              <w:rPr>
                <w:rFonts w:ascii="Times New Roman" w:hAnsi="Times New Roman"/>
                <w:sz w:val="24"/>
                <w:szCs w:val="24"/>
              </w:rPr>
            </w:pPr>
            <w:r w:rsidRPr="0085534E">
              <w:rPr>
                <w:rFonts w:ascii="Times New Roman" w:hAnsi="Times New Roman"/>
                <w:sz w:val="24"/>
                <w:szCs w:val="24"/>
              </w:rPr>
              <w:t>Atsiveria naujos galimybės Lietuvos statybos pramonei ir paslaugų sektoriui.</w:t>
            </w:r>
          </w:p>
          <w:p w14:paraId="4B6B7287" w14:textId="77777777" w:rsidR="00765AB8" w:rsidRPr="0085534E" w:rsidRDefault="00765AB8" w:rsidP="009A32EC">
            <w:pPr>
              <w:spacing w:after="0" w:line="240" w:lineRule="auto"/>
              <w:jc w:val="both"/>
              <w:rPr>
                <w:rFonts w:ascii="Times New Roman" w:hAnsi="Times New Roman"/>
                <w:sz w:val="24"/>
                <w:szCs w:val="24"/>
              </w:rPr>
            </w:pPr>
          </w:p>
          <w:p w14:paraId="7B016F9E" w14:textId="77777777" w:rsidR="00765AB8" w:rsidRPr="0085534E" w:rsidRDefault="00765AB8" w:rsidP="009A32EC">
            <w:pPr>
              <w:spacing w:after="0" w:line="240" w:lineRule="auto"/>
              <w:jc w:val="both"/>
              <w:rPr>
                <w:rFonts w:ascii="Times New Roman" w:hAnsi="Times New Roman"/>
                <w:sz w:val="24"/>
                <w:szCs w:val="24"/>
              </w:rPr>
            </w:pPr>
          </w:p>
          <w:p w14:paraId="5EF291C6" w14:textId="77777777" w:rsidR="00765AB8" w:rsidRPr="0085534E" w:rsidRDefault="00765AB8" w:rsidP="009A32EC">
            <w:pPr>
              <w:spacing w:after="0" w:line="240" w:lineRule="auto"/>
              <w:jc w:val="both"/>
              <w:rPr>
                <w:rFonts w:ascii="Times New Roman" w:hAnsi="Times New Roman"/>
                <w:sz w:val="24"/>
                <w:szCs w:val="24"/>
              </w:rPr>
            </w:pPr>
          </w:p>
          <w:p w14:paraId="1D764331" w14:textId="77777777" w:rsidR="00765AB8" w:rsidRPr="0085534E" w:rsidRDefault="00765AB8" w:rsidP="009A32EC">
            <w:pPr>
              <w:spacing w:after="0" w:line="240" w:lineRule="auto"/>
              <w:jc w:val="both"/>
              <w:rPr>
                <w:rFonts w:ascii="Times New Roman" w:hAnsi="Times New Roman"/>
                <w:sz w:val="24"/>
                <w:szCs w:val="24"/>
              </w:rPr>
            </w:pPr>
          </w:p>
          <w:p w14:paraId="5B07FBCE" w14:textId="77777777" w:rsidR="00765AB8" w:rsidRPr="0085534E" w:rsidRDefault="00765AB8" w:rsidP="009A32EC">
            <w:pPr>
              <w:spacing w:after="0" w:line="240" w:lineRule="auto"/>
              <w:jc w:val="both"/>
              <w:rPr>
                <w:rFonts w:ascii="Times New Roman" w:hAnsi="Times New Roman"/>
                <w:sz w:val="24"/>
                <w:szCs w:val="24"/>
              </w:rPr>
            </w:pPr>
          </w:p>
          <w:p w14:paraId="0DBB01ED" w14:textId="23AC800B" w:rsidR="00765AB8" w:rsidRPr="0085534E" w:rsidRDefault="00765AB8" w:rsidP="009A32EC">
            <w:pPr>
              <w:spacing w:after="0" w:line="240" w:lineRule="auto"/>
              <w:jc w:val="both"/>
              <w:rPr>
                <w:rFonts w:ascii="Times New Roman" w:hAnsi="Times New Roman"/>
                <w:sz w:val="24"/>
                <w:szCs w:val="24"/>
              </w:rPr>
            </w:pPr>
            <w:r w:rsidRPr="0085534E">
              <w:rPr>
                <w:rFonts w:ascii="Times New Roman" w:hAnsi="Times New Roman"/>
                <w:sz w:val="24"/>
                <w:szCs w:val="24"/>
              </w:rPr>
              <w:t>Atsiveria naujos galimybės Lietuvos SGD operatoriams.</w:t>
            </w:r>
          </w:p>
        </w:tc>
      </w:tr>
      <w:tr w:rsidR="0005581C" w:rsidRPr="0085534E" w14:paraId="530C69B3" w14:textId="77777777" w:rsidTr="00662DB5">
        <w:trPr>
          <w:trHeight w:val="234"/>
        </w:trPr>
        <w:tc>
          <w:tcPr>
            <w:tcW w:w="1043" w:type="dxa"/>
            <w:shd w:val="clear" w:color="auto" w:fill="auto"/>
            <w:tcMar>
              <w:top w:w="29" w:type="dxa"/>
              <w:left w:w="115" w:type="dxa"/>
              <w:bottom w:w="29" w:type="dxa"/>
              <w:right w:w="115" w:type="dxa"/>
            </w:tcMar>
          </w:tcPr>
          <w:p w14:paraId="395928F9" w14:textId="00C25F38" w:rsidR="0005581C" w:rsidRPr="0085534E" w:rsidRDefault="0005581C" w:rsidP="0005581C">
            <w:pPr>
              <w:spacing w:after="0" w:line="240" w:lineRule="auto"/>
              <w:jc w:val="both"/>
              <w:rPr>
                <w:rFonts w:ascii="Times New Roman" w:hAnsi="Times New Roman"/>
                <w:sz w:val="24"/>
                <w:szCs w:val="24"/>
              </w:rPr>
            </w:pPr>
          </w:p>
        </w:tc>
        <w:tc>
          <w:tcPr>
            <w:tcW w:w="3953" w:type="dxa"/>
            <w:shd w:val="clear" w:color="auto" w:fill="auto"/>
            <w:tcMar>
              <w:top w:w="29" w:type="dxa"/>
              <w:left w:w="115" w:type="dxa"/>
              <w:bottom w:w="29" w:type="dxa"/>
              <w:right w:w="115" w:type="dxa"/>
            </w:tcMar>
          </w:tcPr>
          <w:p w14:paraId="2C85AD5A" w14:textId="1E785445" w:rsidR="0005581C" w:rsidRPr="0085534E" w:rsidRDefault="0005581C" w:rsidP="0005581C">
            <w:pPr>
              <w:spacing w:after="0" w:line="240" w:lineRule="auto"/>
              <w:jc w:val="both"/>
              <w:rPr>
                <w:rFonts w:ascii="Times New Roman" w:hAnsi="Times New Roman"/>
                <w:sz w:val="24"/>
                <w:szCs w:val="24"/>
              </w:rPr>
            </w:pPr>
          </w:p>
        </w:tc>
        <w:tc>
          <w:tcPr>
            <w:tcW w:w="2219" w:type="dxa"/>
            <w:shd w:val="clear" w:color="auto" w:fill="auto"/>
            <w:tcMar>
              <w:top w:w="29" w:type="dxa"/>
              <w:left w:w="115" w:type="dxa"/>
              <w:bottom w:w="29" w:type="dxa"/>
              <w:right w:w="115" w:type="dxa"/>
            </w:tcMar>
          </w:tcPr>
          <w:p w14:paraId="1F5827D2" w14:textId="77777777" w:rsidR="0005581C" w:rsidRPr="0085534E" w:rsidRDefault="0005581C" w:rsidP="0005581C">
            <w:pPr>
              <w:spacing w:after="0" w:line="240" w:lineRule="auto"/>
              <w:jc w:val="both"/>
              <w:rPr>
                <w:rFonts w:ascii="Times New Roman" w:hAnsi="Times New Roman"/>
                <w:sz w:val="24"/>
                <w:szCs w:val="24"/>
              </w:rPr>
            </w:pPr>
          </w:p>
        </w:tc>
        <w:tc>
          <w:tcPr>
            <w:tcW w:w="2413" w:type="dxa"/>
            <w:shd w:val="clear" w:color="auto" w:fill="auto"/>
            <w:tcMar>
              <w:top w:w="29" w:type="dxa"/>
              <w:left w:w="115" w:type="dxa"/>
              <w:bottom w:w="29" w:type="dxa"/>
              <w:right w:w="115" w:type="dxa"/>
            </w:tcMar>
          </w:tcPr>
          <w:p w14:paraId="13FC59C4" w14:textId="52E3C3B2" w:rsidR="0005581C" w:rsidRPr="0085534E" w:rsidRDefault="0005581C" w:rsidP="0005581C">
            <w:pPr>
              <w:spacing w:after="0" w:line="240" w:lineRule="auto"/>
              <w:jc w:val="both"/>
              <w:rPr>
                <w:rFonts w:ascii="Times New Roman" w:hAnsi="Times New Roman"/>
                <w:sz w:val="24"/>
                <w:szCs w:val="24"/>
              </w:rPr>
            </w:pPr>
          </w:p>
        </w:tc>
      </w:tr>
      <w:tr w:rsidR="0005581C" w:rsidRPr="0085534E" w14:paraId="155C958B" w14:textId="77777777" w:rsidTr="00662DB5">
        <w:trPr>
          <w:trHeight w:val="234"/>
        </w:trPr>
        <w:tc>
          <w:tcPr>
            <w:tcW w:w="9628" w:type="dxa"/>
            <w:gridSpan w:val="4"/>
            <w:shd w:val="clear" w:color="auto" w:fill="auto"/>
            <w:tcMar>
              <w:top w:w="29" w:type="dxa"/>
              <w:left w:w="115" w:type="dxa"/>
              <w:bottom w:w="29" w:type="dxa"/>
              <w:right w:w="115" w:type="dxa"/>
            </w:tcMar>
          </w:tcPr>
          <w:p w14:paraId="1E3FEC65" w14:textId="77777777" w:rsidR="0005581C" w:rsidRPr="0085534E" w:rsidRDefault="0005581C" w:rsidP="0005581C">
            <w:pPr>
              <w:spacing w:after="0" w:line="240" w:lineRule="auto"/>
              <w:jc w:val="both"/>
              <w:rPr>
                <w:rFonts w:ascii="Times New Roman" w:hAnsi="Times New Roman"/>
                <w:sz w:val="24"/>
                <w:szCs w:val="24"/>
              </w:rPr>
            </w:pPr>
            <w:r w:rsidRPr="0085534E">
              <w:rPr>
                <w:rFonts w:ascii="Times New Roman" w:hAnsi="Times New Roman"/>
                <w:sz w:val="24"/>
                <w:szCs w:val="24"/>
              </w:rPr>
              <w:lastRenderedPageBreak/>
              <w:t>Lietuvos turizmo sektoriui aktuali informacija</w:t>
            </w:r>
          </w:p>
        </w:tc>
      </w:tr>
      <w:tr w:rsidR="0005581C" w:rsidRPr="0085534E" w14:paraId="1D9A9D9B" w14:textId="77777777" w:rsidTr="00662DB5">
        <w:trPr>
          <w:trHeight w:val="216"/>
        </w:trPr>
        <w:tc>
          <w:tcPr>
            <w:tcW w:w="1043" w:type="dxa"/>
            <w:shd w:val="clear" w:color="auto" w:fill="auto"/>
            <w:tcMar>
              <w:top w:w="29" w:type="dxa"/>
              <w:left w:w="115" w:type="dxa"/>
              <w:bottom w:w="29" w:type="dxa"/>
              <w:right w:w="115" w:type="dxa"/>
            </w:tcMar>
          </w:tcPr>
          <w:p w14:paraId="1BE1A77A" w14:textId="517C2345" w:rsidR="0005581C" w:rsidRPr="0085534E" w:rsidRDefault="0005581C" w:rsidP="0005581C">
            <w:pPr>
              <w:spacing w:after="0" w:line="240" w:lineRule="auto"/>
              <w:jc w:val="both"/>
              <w:rPr>
                <w:rFonts w:ascii="Times New Roman" w:hAnsi="Times New Roman"/>
                <w:sz w:val="24"/>
                <w:szCs w:val="24"/>
              </w:rPr>
            </w:pPr>
          </w:p>
        </w:tc>
        <w:tc>
          <w:tcPr>
            <w:tcW w:w="3953" w:type="dxa"/>
            <w:shd w:val="clear" w:color="auto" w:fill="auto"/>
            <w:tcMar>
              <w:top w:w="29" w:type="dxa"/>
              <w:left w:w="115" w:type="dxa"/>
              <w:bottom w:w="29" w:type="dxa"/>
              <w:right w:w="115" w:type="dxa"/>
            </w:tcMar>
          </w:tcPr>
          <w:p w14:paraId="3AE2ACB7" w14:textId="23DC007F" w:rsidR="0005581C" w:rsidRPr="0085534E" w:rsidRDefault="0005581C" w:rsidP="0005581C">
            <w:pPr>
              <w:spacing w:after="0" w:line="240" w:lineRule="auto"/>
              <w:jc w:val="both"/>
              <w:rPr>
                <w:rFonts w:ascii="Times New Roman" w:hAnsi="Times New Roman"/>
                <w:sz w:val="24"/>
                <w:szCs w:val="24"/>
              </w:rPr>
            </w:pPr>
            <w:r w:rsidRPr="0085534E">
              <w:rPr>
                <w:rStyle w:val="rynqvb"/>
                <w:rFonts w:ascii="Times New Roman" w:hAnsi="Times New Roman"/>
                <w:sz w:val="24"/>
                <w:szCs w:val="24"/>
              </w:rPr>
              <w:t>-</w:t>
            </w:r>
          </w:p>
        </w:tc>
        <w:tc>
          <w:tcPr>
            <w:tcW w:w="2219" w:type="dxa"/>
            <w:shd w:val="clear" w:color="auto" w:fill="auto"/>
            <w:tcMar>
              <w:top w:w="29" w:type="dxa"/>
              <w:left w:w="115" w:type="dxa"/>
              <w:bottom w:w="29" w:type="dxa"/>
              <w:right w:w="115" w:type="dxa"/>
            </w:tcMar>
          </w:tcPr>
          <w:p w14:paraId="2508C791" w14:textId="77777777" w:rsidR="0005581C" w:rsidRPr="0085534E" w:rsidRDefault="0005581C" w:rsidP="0005581C">
            <w:pPr>
              <w:spacing w:after="0" w:line="240" w:lineRule="auto"/>
              <w:jc w:val="both"/>
              <w:rPr>
                <w:rFonts w:ascii="Times New Roman" w:hAnsi="Times New Roman"/>
                <w:sz w:val="24"/>
                <w:szCs w:val="24"/>
              </w:rPr>
            </w:pPr>
          </w:p>
        </w:tc>
        <w:tc>
          <w:tcPr>
            <w:tcW w:w="2413" w:type="dxa"/>
            <w:shd w:val="clear" w:color="auto" w:fill="auto"/>
            <w:tcMar>
              <w:top w:w="29" w:type="dxa"/>
              <w:left w:w="115" w:type="dxa"/>
              <w:bottom w:w="29" w:type="dxa"/>
              <w:right w:w="115" w:type="dxa"/>
            </w:tcMar>
          </w:tcPr>
          <w:p w14:paraId="5CDCCC68" w14:textId="77777777" w:rsidR="0005581C" w:rsidRPr="0085534E" w:rsidRDefault="0005581C" w:rsidP="0005581C">
            <w:pPr>
              <w:spacing w:after="0" w:line="240" w:lineRule="auto"/>
              <w:jc w:val="both"/>
              <w:rPr>
                <w:rFonts w:ascii="Times New Roman" w:hAnsi="Times New Roman"/>
                <w:sz w:val="24"/>
                <w:szCs w:val="24"/>
              </w:rPr>
            </w:pPr>
          </w:p>
        </w:tc>
      </w:tr>
      <w:tr w:rsidR="0005581C" w:rsidRPr="0085534E" w14:paraId="68E8B4BF" w14:textId="77777777" w:rsidTr="00662DB5">
        <w:trPr>
          <w:trHeight w:val="234"/>
        </w:trPr>
        <w:tc>
          <w:tcPr>
            <w:tcW w:w="1043" w:type="dxa"/>
            <w:shd w:val="clear" w:color="auto" w:fill="auto"/>
            <w:tcMar>
              <w:top w:w="29" w:type="dxa"/>
              <w:left w:w="115" w:type="dxa"/>
              <w:bottom w:w="29" w:type="dxa"/>
              <w:right w:w="115" w:type="dxa"/>
            </w:tcMar>
          </w:tcPr>
          <w:p w14:paraId="4F9D0565" w14:textId="77777777" w:rsidR="0005581C" w:rsidRPr="0085534E" w:rsidRDefault="0005581C" w:rsidP="0005581C">
            <w:pPr>
              <w:spacing w:after="0" w:line="240" w:lineRule="auto"/>
              <w:jc w:val="both"/>
              <w:rPr>
                <w:rFonts w:ascii="Times New Roman" w:hAnsi="Times New Roman"/>
                <w:sz w:val="24"/>
                <w:szCs w:val="24"/>
              </w:rPr>
            </w:pPr>
          </w:p>
        </w:tc>
        <w:tc>
          <w:tcPr>
            <w:tcW w:w="3953" w:type="dxa"/>
            <w:shd w:val="clear" w:color="auto" w:fill="auto"/>
            <w:tcMar>
              <w:top w:w="29" w:type="dxa"/>
              <w:left w:w="115" w:type="dxa"/>
              <w:bottom w:w="29" w:type="dxa"/>
              <w:right w:w="115" w:type="dxa"/>
            </w:tcMar>
          </w:tcPr>
          <w:p w14:paraId="55E4D579" w14:textId="77777777" w:rsidR="0005581C" w:rsidRPr="0085534E" w:rsidRDefault="0005581C" w:rsidP="0005581C">
            <w:pPr>
              <w:spacing w:after="0" w:line="240" w:lineRule="auto"/>
              <w:jc w:val="both"/>
              <w:rPr>
                <w:rFonts w:ascii="Times New Roman" w:hAnsi="Times New Roman"/>
                <w:sz w:val="24"/>
                <w:szCs w:val="24"/>
              </w:rPr>
            </w:pPr>
          </w:p>
        </w:tc>
        <w:tc>
          <w:tcPr>
            <w:tcW w:w="2219" w:type="dxa"/>
            <w:shd w:val="clear" w:color="auto" w:fill="auto"/>
            <w:tcMar>
              <w:top w:w="29" w:type="dxa"/>
              <w:left w:w="115" w:type="dxa"/>
              <w:bottom w:w="29" w:type="dxa"/>
              <w:right w:w="115" w:type="dxa"/>
            </w:tcMar>
          </w:tcPr>
          <w:p w14:paraId="46DE5E5F" w14:textId="77777777" w:rsidR="0005581C" w:rsidRPr="0085534E" w:rsidRDefault="0005581C" w:rsidP="0005581C">
            <w:pPr>
              <w:spacing w:after="0" w:line="240" w:lineRule="auto"/>
              <w:jc w:val="both"/>
              <w:rPr>
                <w:rFonts w:ascii="Times New Roman" w:hAnsi="Times New Roman"/>
                <w:sz w:val="24"/>
                <w:szCs w:val="24"/>
              </w:rPr>
            </w:pPr>
          </w:p>
        </w:tc>
        <w:tc>
          <w:tcPr>
            <w:tcW w:w="2413" w:type="dxa"/>
            <w:shd w:val="clear" w:color="auto" w:fill="auto"/>
            <w:tcMar>
              <w:top w:w="29" w:type="dxa"/>
              <w:left w:w="115" w:type="dxa"/>
              <w:bottom w:w="29" w:type="dxa"/>
              <w:right w:w="115" w:type="dxa"/>
            </w:tcMar>
          </w:tcPr>
          <w:p w14:paraId="5BD72D10" w14:textId="77777777" w:rsidR="0005581C" w:rsidRPr="0085534E" w:rsidRDefault="0005581C" w:rsidP="0005581C">
            <w:pPr>
              <w:spacing w:after="0" w:line="240" w:lineRule="auto"/>
              <w:jc w:val="both"/>
              <w:rPr>
                <w:rFonts w:ascii="Times New Roman" w:hAnsi="Times New Roman"/>
                <w:sz w:val="24"/>
                <w:szCs w:val="24"/>
              </w:rPr>
            </w:pPr>
          </w:p>
        </w:tc>
      </w:tr>
      <w:tr w:rsidR="0005581C" w:rsidRPr="0085534E" w14:paraId="1DE5CFFF" w14:textId="77777777" w:rsidTr="00662DB5">
        <w:trPr>
          <w:trHeight w:val="234"/>
        </w:trPr>
        <w:tc>
          <w:tcPr>
            <w:tcW w:w="9628" w:type="dxa"/>
            <w:gridSpan w:val="4"/>
            <w:shd w:val="clear" w:color="auto" w:fill="auto"/>
            <w:tcMar>
              <w:top w:w="29" w:type="dxa"/>
              <w:left w:w="115" w:type="dxa"/>
              <w:bottom w:w="29" w:type="dxa"/>
              <w:right w:w="115" w:type="dxa"/>
            </w:tcMar>
          </w:tcPr>
          <w:p w14:paraId="426AFFD8" w14:textId="77777777" w:rsidR="0005581C" w:rsidRPr="0085534E" w:rsidRDefault="0005581C" w:rsidP="0005581C">
            <w:pPr>
              <w:spacing w:after="0" w:line="240" w:lineRule="auto"/>
              <w:jc w:val="both"/>
              <w:rPr>
                <w:rFonts w:ascii="Times New Roman" w:hAnsi="Times New Roman"/>
                <w:sz w:val="24"/>
                <w:szCs w:val="24"/>
              </w:rPr>
            </w:pPr>
            <w:r w:rsidRPr="0085534E">
              <w:rPr>
                <w:rFonts w:ascii="Times New Roman" w:hAnsi="Times New Roman"/>
                <w:sz w:val="24"/>
                <w:szCs w:val="24"/>
              </w:rPr>
              <w:t>Bendradarbiavimui mokslinių tyrimų, eksperimentinės plėtros ir inovacijų</w:t>
            </w:r>
            <w:r w:rsidRPr="0085534E" w:rsidDel="005968A5">
              <w:rPr>
                <w:rFonts w:ascii="Times New Roman" w:hAnsi="Times New Roman"/>
                <w:sz w:val="24"/>
                <w:szCs w:val="24"/>
              </w:rPr>
              <w:t xml:space="preserve"> </w:t>
            </w:r>
            <w:r w:rsidRPr="0085534E">
              <w:rPr>
                <w:rFonts w:ascii="Times New Roman" w:hAnsi="Times New Roman"/>
                <w:sz w:val="24"/>
                <w:szCs w:val="24"/>
              </w:rPr>
              <w:t>(MTEPI) srityse aktuali informacija</w:t>
            </w:r>
          </w:p>
        </w:tc>
      </w:tr>
      <w:tr w:rsidR="0005581C" w:rsidRPr="0085534E" w14:paraId="42968A45" w14:textId="77777777" w:rsidTr="00662DB5">
        <w:trPr>
          <w:trHeight w:val="234"/>
        </w:trPr>
        <w:tc>
          <w:tcPr>
            <w:tcW w:w="1043" w:type="dxa"/>
            <w:shd w:val="clear" w:color="auto" w:fill="auto"/>
            <w:tcMar>
              <w:top w:w="29" w:type="dxa"/>
              <w:left w:w="115" w:type="dxa"/>
              <w:bottom w:w="29" w:type="dxa"/>
              <w:right w:w="115" w:type="dxa"/>
            </w:tcMar>
          </w:tcPr>
          <w:p w14:paraId="14692AE7" w14:textId="16E6B1D9" w:rsidR="0005581C" w:rsidRPr="0085534E" w:rsidRDefault="0005581C" w:rsidP="0005581C">
            <w:pPr>
              <w:spacing w:after="0" w:line="240" w:lineRule="auto"/>
              <w:jc w:val="both"/>
              <w:rPr>
                <w:rFonts w:ascii="Times New Roman" w:hAnsi="Times New Roman"/>
                <w:sz w:val="24"/>
                <w:szCs w:val="24"/>
              </w:rPr>
            </w:pPr>
          </w:p>
        </w:tc>
        <w:tc>
          <w:tcPr>
            <w:tcW w:w="3953" w:type="dxa"/>
            <w:shd w:val="clear" w:color="auto" w:fill="auto"/>
            <w:tcMar>
              <w:top w:w="29" w:type="dxa"/>
              <w:left w:w="115" w:type="dxa"/>
              <w:bottom w:w="29" w:type="dxa"/>
              <w:right w:w="115" w:type="dxa"/>
            </w:tcMar>
          </w:tcPr>
          <w:p w14:paraId="219F9B6A" w14:textId="099C9301" w:rsidR="0005581C" w:rsidRPr="0085534E" w:rsidRDefault="0005581C" w:rsidP="0005581C">
            <w:pPr>
              <w:spacing w:after="0" w:line="240" w:lineRule="auto"/>
              <w:jc w:val="both"/>
              <w:rPr>
                <w:rFonts w:ascii="Times New Roman" w:hAnsi="Times New Roman"/>
                <w:sz w:val="24"/>
                <w:szCs w:val="24"/>
              </w:rPr>
            </w:pPr>
            <w:r w:rsidRPr="0085534E">
              <w:rPr>
                <w:rFonts w:ascii="Times New Roman" w:hAnsi="Times New Roman"/>
                <w:sz w:val="24"/>
                <w:szCs w:val="24"/>
              </w:rPr>
              <w:t>Pasirenkant mokslinių tyrimų partnerius Australijoje būtina išnagrinėti pastarųjų ryšius su Kinija, kadangi yra potencialus pavojus atsidurti priklausomybėje nuo Kinijos.</w:t>
            </w:r>
          </w:p>
        </w:tc>
        <w:tc>
          <w:tcPr>
            <w:tcW w:w="2219" w:type="dxa"/>
            <w:shd w:val="clear" w:color="auto" w:fill="auto"/>
            <w:tcMar>
              <w:top w:w="29" w:type="dxa"/>
              <w:left w:w="115" w:type="dxa"/>
              <w:bottom w:w="29" w:type="dxa"/>
              <w:right w:w="115" w:type="dxa"/>
            </w:tcMar>
          </w:tcPr>
          <w:p w14:paraId="0319ED88" w14:textId="0E76BE34" w:rsidR="0005581C" w:rsidRPr="0085534E" w:rsidRDefault="0005581C" w:rsidP="0005581C">
            <w:pPr>
              <w:spacing w:after="0" w:line="240" w:lineRule="auto"/>
              <w:jc w:val="both"/>
              <w:rPr>
                <w:rFonts w:ascii="Times New Roman" w:hAnsi="Times New Roman"/>
                <w:sz w:val="24"/>
                <w:szCs w:val="24"/>
              </w:rPr>
            </w:pPr>
            <w:r w:rsidRPr="0085534E">
              <w:rPr>
                <w:rFonts w:ascii="Times New Roman" w:hAnsi="Times New Roman"/>
                <w:sz w:val="24"/>
                <w:szCs w:val="24"/>
              </w:rPr>
              <w:t>Ambasada</w:t>
            </w:r>
          </w:p>
        </w:tc>
        <w:tc>
          <w:tcPr>
            <w:tcW w:w="2413" w:type="dxa"/>
            <w:shd w:val="clear" w:color="auto" w:fill="auto"/>
            <w:tcMar>
              <w:top w:w="29" w:type="dxa"/>
              <w:left w:w="115" w:type="dxa"/>
              <w:bottom w:w="29" w:type="dxa"/>
              <w:right w:w="115" w:type="dxa"/>
            </w:tcMar>
          </w:tcPr>
          <w:p w14:paraId="14BA1A7B" w14:textId="77777777" w:rsidR="0005581C" w:rsidRPr="0085534E" w:rsidRDefault="0005581C" w:rsidP="0005581C">
            <w:pPr>
              <w:spacing w:after="0" w:line="240" w:lineRule="auto"/>
              <w:jc w:val="both"/>
              <w:rPr>
                <w:rFonts w:ascii="Times New Roman" w:hAnsi="Times New Roman"/>
                <w:sz w:val="24"/>
                <w:szCs w:val="24"/>
              </w:rPr>
            </w:pPr>
          </w:p>
        </w:tc>
      </w:tr>
      <w:tr w:rsidR="0005581C" w:rsidRPr="0085534E" w14:paraId="52970198" w14:textId="77777777" w:rsidTr="00662DB5">
        <w:trPr>
          <w:trHeight w:val="216"/>
        </w:trPr>
        <w:tc>
          <w:tcPr>
            <w:tcW w:w="1043" w:type="dxa"/>
            <w:shd w:val="clear" w:color="auto" w:fill="auto"/>
            <w:tcMar>
              <w:top w:w="29" w:type="dxa"/>
              <w:left w:w="115" w:type="dxa"/>
              <w:bottom w:w="29" w:type="dxa"/>
              <w:right w:w="115" w:type="dxa"/>
            </w:tcMar>
          </w:tcPr>
          <w:p w14:paraId="244362A4" w14:textId="77777777" w:rsidR="0005581C" w:rsidRPr="0085534E" w:rsidRDefault="0005581C" w:rsidP="0005581C">
            <w:pPr>
              <w:spacing w:after="0" w:line="240" w:lineRule="auto"/>
              <w:jc w:val="both"/>
              <w:rPr>
                <w:rFonts w:ascii="Times New Roman" w:hAnsi="Times New Roman"/>
                <w:sz w:val="24"/>
                <w:szCs w:val="24"/>
              </w:rPr>
            </w:pPr>
          </w:p>
        </w:tc>
        <w:tc>
          <w:tcPr>
            <w:tcW w:w="3953" w:type="dxa"/>
            <w:shd w:val="clear" w:color="auto" w:fill="auto"/>
            <w:tcMar>
              <w:top w:w="29" w:type="dxa"/>
              <w:left w:w="115" w:type="dxa"/>
              <w:bottom w:w="29" w:type="dxa"/>
              <w:right w:w="115" w:type="dxa"/>
            </w:tcMar>
          </w:tcPr>
          <w:p w14:paraId="482C04CB" w14:textId="77777777" w:rsidR="0005581C" w:rsidRPr="0085534E" w:rsidRDefault="0005581C" w:rsidP="0005581C">
            <w:pPr>
              <w:spacing w:after="0" w:line="240" w:lineRule="auto"/>
              <w:jc w:val="both"/>
              <w:rPr>
                <w:rFonts w:ascii="Times New Roman" w:hAnsi="Times New Roman"/>
                <w:sz w:val="24"/>
                <w:szCs w:val="24"/>
              </w:rPr>
            </w:pPr>
          </w:p>
        </w:tc>
        <w:tc>
          <w:tcPr>
            <w:tcW w:w="2219" w:type="dxa"/>
            <w:shd w:val="clear" w:color="auto" w:fill="auto"/>
            <w:tcMar>
              <w:top w:w="29" w:type="dxa"/>
              <w:left w:w="115" w:type="dxa"/>
              <w:bottom w:w="29" w:type="dxa"/>
              <w:right w:w="115" w:type="dxa"/>
            </w:tcMar>
          </w:tcPr>
          <w:p w14:paraId="5BC0CA11" w14:textId="77777777" w:rsidR="0005581C" w:rsidRPr="0085534E" w:rsidRDefault="0005581C" w:rsidP="0005581C">
            <w:pPr>
              <w:spacing w:after="0" w:line="240" w:lineRule="auto"/>
              <w:jc w:val="both"/>
              <w:rPr>
                <w:rFonts w:ascii="Times New Roman" w:hAnsi="Times New Roman"/>
                <w:sz w:val="24"/>
                <w:szCs w:val="24"/>
              </w:rPr>
            </w:pPr>
          </w:p>
        </w:tc>
        <w:tc>
          <w:tcPr>
            <w:tcW w:w="2413" w:type="dxa"/>
            <w:shd w:val="clear" w:color="auto" w:fill="auto"/>
            <w:tcMar>
              <w:top w:w="29" w:type="dxa"/>
              <w:left w:w="115" w:type="dxa"/>
              <w:bottom w:w="29" w:type="dxa"/>
              <w:right w:w="115" w:type="dxa"/>
            </w:tcMar>
          </w:tcPr>
          <w:p w14:paraId="0E14E4B7" w14:textId="77777777" w:rsidR="0005581C" w:rsidRPr="0085534E" w:rsidRDefault="0005581C" w:rsidP="0005581C">
            <w:pPr>
              <w:spacing w:after="0" w:line="240" w:lineRule="auto"/>
              <w:jc w:val="both"/>
              <w:rPr>
                <w:rFonts w:ascii="Times New Roman" w:hAnsi="Times New Roman"/>
                <w:sz w:val="24"/>
                <w:szCs w:val="24"/>
              </w:rPr>
            </w:pPr>
          </w:p>
        </w:tc>
      </w:tr>
      <w:tr w:rsidR="0005581C" w:rsidRPr="0085534E" w14:paraId="53504156" w14:textId="77777777" w:rsidTr="00662DB5">
        <w:trPr>
          <w:trHeight w:val="234"/>
        </w:trPr>
        <w:tc>
          <w:tcPr>
            <w:tcW w:w="9628" w:type="dxa"/>
            <w:gridSpan w:val="4"/>
            <w:shd w:val="clear" w:color="auto" w:fill="auto"/>
            <w:tcMar>
              <w:top w:w="29" w:type="dxa"/>
              <w:left w:w="115" w:type="dxa"/>
              <w:bottom w:w="29" w:type="dxa"/>
              <w:right w:w="115" w:type="dxa"/>
            </w:tcMar>
          </w:tcPr>
          <w:p w14:paraId="0624F824" w14:textId="77777777" w:rsidR="0005581C" w:rsidRPr="0085534E" w:rsidRDefault="0005581C" w:rsidP="0005581C">
            <w:pPr>
              <w:spacing w:after="0" w:line="240" w:lineRule="auto"/>
              <w:jc w:val="both"/>
              <w:rPr>
                <w:rFonts w:ascii="Times New Roman" w:hAnsi="Times New Roman"/>
                <w:sz w:val="24"/>
                <w:szCs w:val="24"/>
              </w:rPr>
            </w:pPr>
            <w:r w:rsidRPr="0085534E">
              <w:rPr>
                <w:rFonts w:ascii="Times New Roman" w:hAnsi="Times New Roman"/>
                <w:sz w:val="24"/>
                <w:szCs w:val="24"/>
              </w:rPr>
              <w:t xml:space="preserve">Lietuvos ekonominiam saugumui aktuali informacija </w:t>
            </w:r>
          </w:p>
        </w:tc>
      </w:tr>
      <w:tr w:rsidR="0005581C" w:rsidRPr="0085534E" w14:paraId="4A3FBB82" w14:textId="77777777" w:rsidTr="00662DB5">
        <w:trPr>
          <w:trHeight w:val="216"/>
        </w:trPr>
        <w:tc>
          <w:tcPr>
            <w:tcW w:w="1043" w:type="dxa"/>
            <w:shd w:val="clear" w:color="auto" w:fill="auto"/>
            <w:tcMar>
              <w:top w:w="29" w:type="dxa"/>
              <w:left w:w="115" w:type="dxa"/>
              <w:bottom w:w="29" w:type="dxa"/>
              <w:right w:w="115" w:type="dxa"/>
            </w:tcMar>
          </w:tcPr>
          <w:p w14:paraId="48E76C4A" w14:textId="2B418C94" w:rsidR="0005581C" w:rsidRPr="0085534E" w:rsidRDefault="0005581C" w:rsidP="0005581C">
            <w:pPr>
              <w:spacing w:after="0" w:line="240" w:lineRule="auto"/>
              <w:jc w:val="both"/>
              <w:rPr>
                <w:rFonts w:ascii="Times New Roman" w:hAnsi="Times New Roman"/>
                <w:sz w:val="24"/>
                <w:szCs w:val="24"/>
              </w:rPr>
            </w:pPr>
          </w:p>
        </w:tc>
        <w:tc>
          <w:tcPr>
            <w:tcW w:w="3953" w:type="dxa"/>
            <w:shd w:val="clear" w:color="auto" w:fill="auto"/>
            <w:tcMar>
              <w:top w:w="29" w:type="dxa"/>
              <w:left w:w="115" w:type="dxa"/>
              <w:bottom w:w="29" w:type="dxa"/>
              <w:right w:w="115" w:type="dxa"/>
            </w:tcMar>
          </w:tcPr>
          <w:p w14:paraId="713229DF" w14:textId="73A52C1B" w:rsidR="00F52BA2" w:rsidRPr="0085534E" w:rsidRDefault="0005581C" w:rsidP="0005581C">
            <w:pPr>
              <w:spacing w:after="0" w:line="240" w:lineRule="auto"/>
              <w:jc w:val="both"/>
              <w:rPr>
                <w:rFonts w:ascii="Times New Roman" w:hAnsi="Times New Roman"/>
                <w:sz w:val="24"/>
                <w:szCs w:val="24"/>
              </w:rPr>
            </w:pPr>
            <w:r w:rsidRPr="0085534E">
              <w:rPr>
                <w:rFonts w:ascii="Times New Roman" w:hAnsi="Times New Roman"/>
                <w:sz w:val="24"/>
                <w:szCs w:val="24"/>
              </w:rPr>
              <w:t>Lietuvos subjektams renkantis mokslo tyrimo ar technologinius partnerius Australijoje būtina išnagrinėti pastarųjų ryšius su Kinija, kadangi yra potencialus pavojus atsidurti priklausomybėje nuo Kinijos.</w:t>
            </w:r>
          </w:p>
        </w:tc>
        <w:tc>
          <w:tcPr>
            <w:tcW w:w="2219" w:type="dxa"/>
            <w:shd w:val="clear" w:color="auto" w:fill="auto"/>
            <w:tcMar>
              <w:top w:w="29" w:type="dxa"/>
              <w:left w:w="115" w:type="dxa"/>
              <w:bottom w:w="29" w:type="dxa"/>
              <w:right w:w="115" w:type="dxa"/>
            </w:tcMar>
          </w:tcPr>
          <w:p w14:paraId="2C7D4BCB" w14:textId="5F971145" w:rsidR="0005581C" w:rsidRPr="0085534E" w:rsidRDefault="0005581C" w:rsidP="0005581C">
            <w:pPr>
              <w:spacing w:after="0" w:line="240" w:lineRule="auto"/>
              <w:jc w:val="both"/>
              <w:rPr>
                <w:rFonts w:ascii="Times New Roman" w:hAnsi="Times New Roman"/>
                <w:sz w:val="24"/>
                <w:szCs w:val="24"/>
              </w:rPr>
            </w:pPr>
            <w:r w:rsidRPr="0085534E">
              <w:rPr>
                <w:rFonts w:ascii="Times New Roman" w:hAnsi="Times New Roman"/>
                <w:sz w:val="24"/>
                <w:szCs w:val="24"/>
              </w:rPr>
              <w:t>Ambasada</w:t>
            </w:r>
          </w:p>
        </w:tc>
        <w:tc>
          <w:tcPr>
            <w:tcW w:w="2413" w:type="dxa"/>
            <w:shd w:val="clear" w:color="auto" w:fill="auto"/>
            <w:tcMar>
              <w:top w:w="29" w:type="dxa"/>
              <w:left w:w="115" w:type="dxa"/>
              <w:bottom w:w="29" w:type="dxa"/>
              <w:right w:w="115" w:type="dxa"/>
            </w:tcMar>
          </w:tcPr>
          <w:p w14:paraId="5DD18748" w14:textId="77777777" w:rsidR="0005581C" w:rsidRPr="0085534E" w:rsidRDefault="0005581C" w:rsidP="0005581C">
            <w:pPr>
              <w:spacing w:after="0" w:line="240" w:lineRule="auto"/>
              <w:jc w:val="both"/>
              <w:rPr>
                <w:rFonts w:ascii="Times New Roman" w:hAnsi="Times New Roman"/>
                <w:sz w:val="24"/>
                <w:szCs w:val="24"/>
              </w:rPr>
            </w:pPr>
          </w:p>
        </w:tc>
      </w:tr>
      <w:tr w:rsidR="0005581C" w:rsidRPr="0085534E" w14:paraId="49DBE074" w14:textId="77777777" w:rsidTr="00662DB5">
        <w:trPr>
          <w:trHeight w:val="216"/>
        </w:trPr>
        <w:tc>
          <w:tcPr>
            <w:tcW w:w="1043" w:type="dxa"/>
            <w:shd w:val="clear" w:color="auto" w:fill="auto"/>
            <w:tcMar>
              <w:top w:w="29" w:type="dxa"/>
              <w:left w:w="115" w:type="dxa"/>
              <w:bottom w:w="29" w:type="dxa"/>
              <w:right w:w="115" w:type="dxa"/>
            </w:tcMar>
          </w:tcPr>
          <w:p w14:paraId="0A0948B7" w14:textId="77777777" w:rsidR="0005581C" w:rsidRPr="0085534E" w:rsidRDefault="0005581C" w:rsidP="0005581C">
            <w:pPr>
              <w:spacing w:after="0" w:line="240" w:lineRule="auto"/>
              <w:jc w:val="both"/>
              <w:rPr>
                <w:rFonts w:ascii="Times New Roman" w:hAnsi="Times New Roman"/>
                <w:sz w:val="24"/>
                <w:szCs w:val="24"/>
              </w:rPr>
            </w:pPr>
          </w:p>
        </w:tc>
        <w:tc>
          <w:tcPr>
            <w:tcW w:w="3953" w:type="dxa"/>
            <w:shd w:val="clear" w:color="auto" w:fill="auto"/>
            <w:tcMar>
              <w:top w:w="29" w:type="dxa"/>
              <w:left w:w="115" w:type="dxa"/>
              <w:bottom w:w="29" w:type="dxa"/>
              <w:right w:w="115" w:type="dxa"/>
            </w:tcMar>
          </w:tcPr>
          <w:p w14:paraId="213749D5" w14:textId="77777777" w:rsidR="0005581C" w:rsidRPr="0085534E" w:rsidRDefault="0005581C" w:rsidP="0005581C">
            <w:pPr>
              <w:spacing w:after="0" w:line="240" w:lineRule="auto"/>
              <w:jc w:val="both"/>
              <w:rPr>
                <w:rFonts w:ascii="Times New Roman" w:hAnsi="Times New Roman"/>
                <w:sz w:val="24"/>
                <w:szCs w:val="24"/>
              </w:rPr>
            </w:pPr>
          </w:p>
        </w:tc>
        <w:tc>
          <w:tcPr>
            <w:tcW w:w="2219" w:type="dxa"/>
            <w:shd w:val="clear" w:color="auto" w:fill="auto"/>
            <w:tcMar>
              <w:top w:w="29" w:type="dxa"/>
              <w:left w:w="115" w:type="dxa"/>
              <w:bottom w:w="29" w:type="dxa"/>
              <w:right w:w="115" w:type="dxa"/>
            </w:tcMar>
          </w:tcPr>
          <w:p w14:paraId="61183071" w14:textId="77777777" w:rsidR="0005581C" w:rsidRPr="0085534E" w:rsidRDefault="0005581C" w:rsidP="0005581C">
            <w:pPr>
              <w:spacing w:after="0" w:line="240" w:lineRule="auto"/>
              <w:jc w:val="both"/>
              <w:rPr>
                <w:rFonts w:ascii="Times New Roman" w:hAnsi="Times New Roman"/>
                <w:sz w:val="24"/>
                <w:szCs w:val="24"/>
              </w:rPr>
            </w:pPr>
          </w:p>
        </w:tc>
        <w:tc>
          <w:tcPr>
            <w:tcW w:w="2413" w:type="dxa"/>
            <w:shd w:val="clear" w:color="auto" w:fill="auto"/>
            <w:tcMar>
              <w:top w:w="29" w:type="dxa"/>
              <w:left w:w="115" w:type="dxa"/>
              <w:bottom w:w="29" w:type="dxa"/>
              <w:right w:w="115" w:type="dxa"/>
            </w:tcMar>
          </w:tcPr>
          <w:p w14:paraId="78074480" w14:textId="77777777" w:rsidR="0005581C" w:rsidRPr="0085534E" w:rsidRDefault="0005581C" w:rsidP="0005581C">
            <w:pPr>
              <w:spacing w:after="0" w:line="240" w:lineRule="auto"/>
              <w:jc w:val="both"/>
              <w:rPr>
                <w:rFonts w:ascii="Times New Roman" w:hAnsi="Times New Roman"/>
                <w:sz w:val="24"/>
                <w:szCs w:val="24"/>
              </w:rPr>
            </w:pPr>
          </w:p>
        </w:tc>
      </w:tr>
      <w:tr w:rsidR="0005581C" w:rsidRPr="0085534E" w14:paraId="65E6E75A" w14:textId="77777777" w:rsidTr="00662DB5">
        <w:trPr>
          <w:trHeight w:val="234"/>
        </w:trPr>
        <w:tc>
          <w:tcPr>
            <w:tcW w:w="9628" w:type="dxa"/>
            <w:gridSpan w:val="4"/>
            <w:shd w:val="clear" w:color="auto" w:fill="auto"/>
            <w:tcMar>
              <w:top w:w="29" w:type="dxa"/>
              <w:left w:w="115" w:type="dxa"/>
              <w:bottom w:w="29" w:type="dxa"/>
              <w:right w:w="115" w:type="dxa"/>
            </w:tcMar>
          </w:tcPr>
          <w:p w14:paraId="133EA905" w14:textId="77777777" w:rsidR="0005581C" w:rsidRPr="0085534E" w:rsidRDefault="0005581C" w:rsidP="0005581C">
            <w:pPr>
              <w:spacing w:after="0" w:line="240" w:lineRule="auto"/>
              <w:jc w:val="both"/>
              <w:rPr>
                <w:rFonts w:ascii="Times New Roman" w:hAnsi="Times New Roman"/>
                <w:sz w:val="24"/>
                <w:szCs w:val="24"/>
              </w:rPr>
            </w:pPr>
            <w:r w:rsidRPr="0085534E">
              <w:rPr>
                <w:rFonts w:ascii="Times New Roman" w:hAnsi="Times New Roman"/>
                <w:sz w:val="24"/>
                <w:szCs w:val="24"/>
              </w:rPr>
              <w:t>Bendra akreditacijos valstybių ekonominė informacija</w:t>
            </w:r>
          </w:p>
        </w:tc>
      </w:tr>
      <w:tr w:rsidR="0005581C" w:rsidRPr="0085534E" w14:paraId="212DCEA3" w14:textId="77777777" w:rsidTr="00662DB5">
        <w:trPr>
          <w:trHeight w:val="216"/>
        </w:trPr>
        <w:tc>
          <w:tcPr>
            <w:tcW w:w="1043" w:type="dxa"/>
            <w:shd w:val="clear" w:color="auto" w:fill="auto"/>
            <w:tcMar>
              <w:top w:w="29" w:type="dxa"/>
              <w:left w:w="115" w:type="dxa"/>
              <w:bottom w:w="29" w:type="dxa"/>
              <w:right w:w="115" w:type="dxa"/>
            </w:tcMar>
          </w:tcPr>
          <w:p w14:paraId="66464CEC" w14:textId="1842D94B" w:rsidR="0005581C" w:rsidRPr="0085534E" w:rsidRDefault="0005581C" w:rsidP="0005581C">
            <w:pPr>
              <w:spacing w:after="0" w:line="240" w:lineRule="auto"/>
              <w:jc w:val="both"/>
              <w:rPr>
                <w:rFonts w:ascii="Times New Roman" w:hAnsi="Times New Roman"/>
                <w:sz w:val="24"/>
                <w:szCs w:val="24"/>
              </w:rPr>
            </w:pPr>
            <w:r w:rsidRPr="0085534E">
              <w:rPr>
                <w:rFonts w:ascii="Times New Roman" w:hAnsi="Times New Roman"/>
                <w:sz w:val="24"/>
                <w:szCs w:val="24"/>
              </w:rPr>
              <w:t>202</w:t>
            </w:r>
            <w:r w:rsidR="00AA7B5B" w:rsidRPr="0085534E">
              <w:rPr>
                <w:rFonts w:ascii="Times New Roman" w:hAnsi="Times New Roman"/>
                <w:sz w:val="24"/>
                <w:szCs w:val="24"/>
              </w:rPr>
              <w:t>4</w:t>
            </w:r>
            <w:r w:rsidRPr="0085534E">
              <w:rPr>
                <w:rFonts w:ascii="Times New Roman" w:hAnsi="Times New Roman"/>
                <w:sz w:val="24"/>
                <w:szCs w:val="24"/>
              </w:rPr>
              <w:t>-</w:t>
            </w:r>
            <w:r w:rsidR="00AA7B5B" w:rsidRPr="0085534E">
              <w:rPr>
                <w:rFonts w:ascii="Times New Roman" w:hAnsi="Times New Roman"/>
                <w:sz w:val="24"/>
                <w:szCs w:val="24"/>
              </w:rPr>
              <w:t>0</w:t>
            </w:r>
            <w:r w:rsidR="001163F4" w:rsidRPr="0085534E">
              <w:rPr>
                <w:rFonts w:ascii="Times New Roman" w:hAnsi="Times New Roman"/>
                <w:sz w:val="24"/>
                <w:szCs w:val="24"/>
              </w:rPr>
              <w:t>7</w:t>
            </w:r>
          </w:p>
        </w:tc>
        <w:tc>
          <w:tcPr>
            <w:tcW w:w="3953" w:type="dxa"/>
            <w:shd w:val="clear" w:color="auto" w:fill="auto"/>
            <w:tcMar>
              <w:top w:w="29" w:type="dxa"/>
              <w:left w:w="115" w:type="dxa"/>
              <w:bottom w:w="29" w:type="dxa"/>
              <w:right w:w="115" w:type="dxa"/>
            </w:tcMar>
          </w:tcPr>
          <w:p w14:paraId="0256E897" w14:textId="77777777" w:rsidR="0005581C" w:rsidRPr="0085534E" w:rsidRDefault="0005581C" w:rsidP="0005581C">
            <w:pPr>
              <w:jc w:val="both"/>
              <w:rPr>
                <w:rFonts w:ascii="Times New Roman" w:hAnsi="Times New Roman"/>
                <w:b/>
                <w:bCs/>
                <w:sz w:val="24"/>
                <w:szCs w:val="24"/>
              </w:rPr>
            </w:pPr>
            <w:r w:rsidRPr="0085534E">
              <w:rPr>
                <w:rFonts w:ascii="Times New Roman" w:hAnsi="Times New Roman"/>
                <w:b/>
                <w:bCs/>
                <w:sz w:val="24"/>
                <w:szCs w:val="24"/>
              </w:rPr>
              <w:t>Australija:</w:t>
            </w:r>
          </w:p>
          <w:p w14:paraId="1A1E3595" w14:textId="529D9481" w:rsidR="0005581C" w:rsidRPr="0085534E" w:rsidRDefault="0005581C" w:rsidP="0005581C">
            <w:pPr>
              <w:spacing w:after="0" w:line="240" w:lineRule="auto"/>
              <w:jc w:val="both"/>
              <w:rPr>
                <w:rFonts w:ascii="Times New Roman" w:hAnsi="Times New Roman"/>
                <w:b/>
                <w:bCs/>
                <w:sz w:val="24"/>
                <w:szCs w:val="24"/>
              </w:rPr>
            </w:pPr>
            <w:r w:rsidRPr="0085534E">
              <w:rPr>
                <w:rFonts w:ascii="Times New Roman" w:hAnsi="Times New Roman"/>
                <w:b/>
                <w:bCs/>
                <w:sz w:val="24"/>
                <w:szCs w:val="24"/>
              </w:rPr>
              <w:t>Dabartinė padėtis</w:t>
            </w:r>
          </w:p>
          <w:p w14:paraId="1387AF46" w14:textId="26EAC9EE" w:rsidR="00BB43D7" w:rsidRPr="0085534E" w:rsidRDefault="00BB43D7" w:rsidP="00BB43D7">
            <w:pPr>
              <w:spacing w:after="0" w:line="240" w:lineRule="auto"/>
              <w:jc w:val="both"/>
              <w:rPr>
                <w:rFonts w:ascii="Times New Roman" w:hAnsi="Times New Roman"/>
                <w:sz w:val="24"/>
                <w:szCs w:val="24"/>
              </w:rPr>
            </w:pPr>
            <w:r w:rsidRPr="0085534E">
              <w:rPr>
                <w:rFonts w:ascii="Times New Roman" w:hAnsi="Times New Roman"/>
                <w:sz w:val="24"/>
                <w:szCs w:val="24"/>
              </w:rPr>
              <w:t xml:space="preserve">Australijos BVP šiuo metu vertinamas apie 1,61 </w:t>
            </w:r>
            <w:proofErr w:type="spellStart"/>
            <w:r w:rsidRPr="0085534E">
              <w:rPr>
                <w:rFonts w:ascii="Times New Roman" w:hAnsi="Times New Roman"/>
                <w:sz w:val="24"/>
                <w:szCs w:val="24"/>
              </w:rPr>
              <w:t>trln</w:t>
            </w:r>
            <w:proofErr w:type="spellEnd"/>
            <w:r w:rsidRPr="0085534E">
              <w:rPr>
                <w:rFonts w:ascii="Times New Roman" w:hAnsi="Times New Roman"/>
                <w:sz w:val="24"/>
                <w:szCs w:val="24"/>
              </w:rPr>
              <w:t>. eurų, šalis yra 12-a didžiausių pasaulio ekonomikų sąraše ir 10-a pasaulyje pagal BVP dalį, tenkančią vienam gyventojui (apie 60</w:t>
            </w:r>
            <w:r w:rsidR="0063780A" w:rsidRPr="0085534E">
              <w:rPr>
                <w:rFonts w:ascii="Times New Roman" w:hAnsi="Times New Roman"/>
                <w:sz w:val="24"/>
                <w:szCs w:val="24"/>
              </w:rPr>
              <w:t> </w:t>
            </w:r>
            <w:r w:rsidRPr="0085534E">
              <w:rPr>
                <w:rFonts w:ascii="Times New Roman" w:hAnsi="Times New Roman"/>
                <w:sz w:val="24"/>
                <w:szCs w:val="24"/>
              </w:rPr>
              <w:t>000 eurų).</w:t>
            </w:r>
          </w:p>
          <w:p w14:paraId="575BDA9C" w14:textId="77777777" w:rsidR="00BB43D7" w:rsidRPr="0085534E" w:rsidRDefault="00BB43D7" w:rsidP="00BB43D7">
            <w:pPr>
              <w:spacing w:after="0" w:line="240" w:lineRule="auto"/>
              <w:jc w:val="both"/>
              <w:rPr>
                <w:rFonts w:ascii="Times New Roman" w:hAnsi="Times New Roman"/>
                <w:sz w:val="24"/>
                <w:szCs w:val="24"/>
              </w:rPr>
            </w:pPr>
            <w:r w:rsidRPr="0085534E">
              <w:rPr>
                <w:rFonts w:ascii="Times New Roman" w:hAnsi="Times New Roman"/>
                <w:sz w:val="24"/>
                <w:szCs w:val="24"/>
              </w:rPr>
              <w:t>Ekonomikoje vyrauja paslaugų sektorius, kuriame sukuriama 68% šalies BVP, tačiau išlieka labai svarbūs kalnakasybos ir žemės ūkio sektoriai (kartu paėmus sudaro 8% BVP) ir tai sudaro net 68% Australijos eksporto. Australija yra viena svarbiausių žemės ūkio produktų eksportuotojų pasaulyje. Šiuo metu pagrindiniai eksploatuojami gamtiniai ištekliai yra anglis, geležies rūda ir urano rūda.</w:t>
            </w:r>
          </w:p>
          <w:p w14:paraId="2DC0FD3A" w14:textId="67D98C7F" w:rsidR="00AE48BE" w:rsidRPr="0085534E" w:rsidRDefault="00BB43D7" w:rsidP="00AE48BE">
            <w:pPr>
              <w:spacing w:after="0" w:line="240" w:lineRule="auto"/>
              <w:jc w:val="both"/>
              <w:rPr>
                <w:rFonts w:ascii="Times New Roman" w:hAnsi="Times New Roman"/>
                <w:sz w:val="24"/>
                <w:szCs w:val="24"/>
              </w:rPr>
            </w:pPr>
            <w:r w:rsidRPr="0085534E">
              <w:rPr>
                <w:rFonts w:ascii="Times New Roman" w:hAnsi="Times New Roman"/>
                <w:sz w:val="24"/>
                <w:szCs w:val="24"/>
              </w:rPr>
              <w:t>202</w:t>
            </w:r>
            <w:r w:rsidR="001163F4" w:rsidRPr="0085534E">
              <w:rPr>
                <w:rFonts w:ascii="Times New Roman" w:hAnsi="Times New Roman"/>
                <w:sz w:val="24"/>
                <w:szCs w:val="24"/>
              </w:rPr>
              <w:t>4</w:t>
            </w:r>
            <w:r w:rsidRPr="0085534E">
              <w:rPr>
                <w:rFonts w:ascii="Times New Roman" w:hAnsi="Times New Roman"/>
                <w:sz w:val="24"/>
                <w:szCs w:val="24"/>
              </w:rPr>
              <w:t xml:space="preserve"> m</w:t>
            </w:r>
            <w:r w:rsidR="001163F4" w:rsidRPr="0085534E">
              <w:rPr>
                <w:rFonts w:ascii="Times New Roman" w:hAnsi="Times New Roman"/>
                <w:sz w:val="24"/>
                <w:szCs w:val="24"/>
              </w:rPr>
              <w:t xml:space="preserve">. pirmąjį pusmetį </w:t>
            </w:r>
            <w:r w:rsidR="00DF0F16" w:rsidRPr="0085534E">
              <w:rPr>
                <w:rFonts w:ascii="Times New Roman" w:hAnsi="Times New Roman"/>
                <w:sz w:val="24"/>
                <w:szCs w:val="24"/>
              </w:rPr>
              <w:t xml:space="preserve">Australijos ūkis augo </w:t>
            </w:r>
            <w:r w:rsidR="001163F4" w:rsidRPr="0085534E">
              <w:rPr>
                <w:rFonts w:ascii="Times New Roman" w:hAnsi="Times New Roman"/>
                <w:sz w:val="24"/>
                <w:szCs w:val="24"/>
              </w:rPr>
              <w:t>1</w:t>
            </w:r>
            <w:r w:rsidR="00DF0F16" w:rsidRPr="0085534E">
              <w:rPr>
                <w:rFonts w:ascii="Times New Roman" w:hAnsi="Times New Roman"/>
                <w:sz w:val="24"/>
                <w:szCs w:val="24"/>
              </w:rPr>
              <w:t>,</w:t>
            </w:r>
            <w:r w:rsidR="001163F4" w:rsidRPr="0085534E">
              <w:rPr>
                <w:rFonts w:ascii="Times New Roman" w:hAnsi="Times New Roman"/>
                <w:sz w:val="24"/>
                <w:szCs w:val="24"/>
              </w:rPr>
              <w:t>4</w:t>
            </w:r>
            <w:r w:rsidR="00DF0F16" w:rsidRPr="0085534E">
              <w:rPr>
                <w:rFonts w:ascii="Times New Roman" w:hAnsi="Times New Roman"/>
                <w:sz w:val="24"/>
                <w:szCs w:val="24"/>
              </w:rPr>
              <w:t> </w:t>
            </w:r>
            <w:r w:rsidRPr="0085534E">
              <w:rPr>
                <w:rFonts w:ascii="Times New Roman" w:hAnsi="Times New Roman"/>
                <w:sz w:val="24"/>
                <w:szCs w:val="24"/>
              </w:rPr>
              <w:t>%</w:t>
            </w:r>
            <w:r w:rsidR="00D70C72" w:rsidRPr="0085534E">
              <w:rPr>
                <w:rFonts w:ascii="Times New Roman" w:hAnsi="Times New Roman"/>
                <w:sz w:val="24"/>
                <w:szCs w:val="24"/>
              </w:rPr>
              <w:t xml:space="preserve">. Šiuo metu </w:t>
            </w:r>
            <w:r w:rsidRPr="0085534E">
              <w:rPr>
                <w:rFonts w:ascii="Times New Roman" w:hAnsi="Times New Roman"/>
                <w:sz w:val="24"/>
                <w:szCs w:val="24"/>
              </w:rPr>
              <w:t xml:space="preserve">infliacija </w:t>
            </w:r>
            <w:r w:rsidR="00DF0F16" w:rsidRPr="0085534E">
              <w:rPr>
                <w:rFonts w:ascii="Times New Roman" w:hAnsi="Times New Roman"/>
                <w:sz w:val="24"/>
                <w:szCs w:val="24"/>
              </w:rPr>
              <w:t>sudar</w:t>
            </w:r>
            <w:r w:rsidR="00D70C72" w:rsidRPr="0085534E">
              <w:rPr>
                <w:rFonts w:ascii="Times New Roman" w:hAnsi="Times New Roman"/>
                <w:sz w:val="24"/>
                <w:szCs w:val="24"/>
              </w:rPr>
              <w:t>o</w:t>
            </w:r>
            <w:r w:rsidR="00DF0F16" w:rsidRPr="0085534E">
              <w:rPr>
                <w:rFonts w:ascii="Times New Roman" w:hAnsi="Times New Roman"/>
                <w:sz w:val="24"/>
                <w:szCs w:val="24"/>
              </w:rPr>
              <w:t xml:space="preserve"> </w:t>
            </w:r>
            <w:r w:rsidR="001163F4" w:rsidRPr="0085534E">
              <w:rPr>
                <w:rFonts w:ascii="Times New Roman" w:hAnsi="Times New Roman"/>
                <w:sz w:val="24"/>
                <w:szCs w:val="24"/>
              </w:rPr>
              <w:t>3</w:t>
            </w:r>
            <w:r w:rsidR="00DF0F16" w:rsidRPr="0085534E">
              <w:rPr>
                <w:rFonts w:ascii="Times New Roman" w:hAnsi="Times New Roman"/>
                <w:sz w:val="24"/>
                <w:szCs w:val="24"/>
              </w:rPr>
              <w:t>,</w:t>
            </w:r>
            <w:r w:rsidR="00D70C72" w:rsidRPr="0085534E">
              <w:rPr>
                <w:rFonts w:ascii="Times New Roman" w:hAnsi="Times New Roman"/>
                <w:sz w:val="24"/>
                <w:szCs w:val="24"/>
              </w:rPr>
              <w:t>5</w:t>
            </w:r>
            <w:r w:rsidR="00DF0F16" w:rsidRPr="0085534E">
              <w:rPr>
                <w:rFonts w:ascii="Times New Roman" w:hAnsi="Times New Roman"/>
                <w:sz w:val="24"/>
                <w:szCs w:val="24"/>
              </w:rPr>
              <w:t> </w:t>
            </w:r>
            <w:r w:rsidRPr="0085534E">
              <w:rPr>
                <w:rFonts w:ascii="Times New Roman" w:hAnsi="Times New Roman"/>
                <w:sz w:val="24"/>
                <w:szCs w:val="24"/>
              </w:rPr>
              <w:t xml:space="preserve">%. </w:t>
            </w:r>
            <w:r w:rsidR="00AE48BE" w:rsidRPr="0085534E">
              <w:rPr>
                <w:rStyle w:val="rynqvb"/>
                <w:rFonts w:ascii="Times New Roman" w:eastAsiaTheme="majorEastAsia" w:hAnsi="Times New Roman"/>
                <w:sz w:val="24"/>
                <w:szCs w:val="24"/>
              </w:rPr>
              <w:t xml:space="preserve">Nors šalies ekonomika nežymiai auga, realusis BVP vienam asmeniui </w:t>
            </w:r>
            <w:r w:rsidR="00DF0F16" w:rsidRPr="0085534E">
              <w:rPr>
                <w:rStyle w:val="rynqvb"/>
                <w:rFonts w:ascii="Times New Roman" w:eastAsiaTheme="majorEastAsia" w:hAnsi="Times New Roman"/>
                <w:sz w:val="24"/>
                <w:szCs w:val="24"/>
              </w:rPr>
              <w:t xml:space="preserve">kol kas </w:t>
            </w:r>
            <w:r w:rsidR="00AE48BE" w:rsidRPr="0085534E">
              <w:rPr>
                <w:rStyle w:val="rynqvb"/>
                <w:rFonts w:ascii="Times New Roman" w:eastAsiaTheme="majorEastAsia" w:hAnsi="Times New Roman"/>
                <w:sz w:val="24"/>
                <w:szCs w:val="24"/>
              </w:rPr>
              <w:t>mažėj</w:t>
            </w:r>
            <w:r w:rsidR="00DF0F16" w:rsidRPr="0085534E">
              <w:rPr>
                <w:rStyle w:val="rynqvb"/>
                <w:rFonts w:ascii="Times New Roman" w:eastAsiaTheme="majorEastAsia" w:hAnsi="Times New Roman"/>
                <w:sz w:val="24"/>
                <w:szCs w:val="24"/>
              </w:rPr>
              <w:t xml:space="preserve">a. </w:t>
            </w:r>
            <w:r w:rsidR="00AE48BE" w:rsidRPr="0085534E">
              <w:rPr>
                <w:rStyle w:val="rynqvb"/>
                <w:rFonts w:ascii="Times New Roman" w:eastAsiaTheme="majorEastAsia" w:hAnsi="Times New Roman"/>
                <w:sz w:val="24"/>
                <w:szCs w:val="24"/>
              </w:rPr>
              <w:t>BVP, tenkantis vienam gyventojui, nebeauga nuo 2022 m. pabaigos</w:t>
            </w:r>
            <w:r w:rsidR="00563205" w:rsidRPr="0085534E">
              <w:rPr>
                <w:rStyle w:val="rynqvb"/>
                <w:rFonts w:ascii="Times New Roman" w:eastAsiaTheme="majorEastAsia" w:hAnsi="Times New Roman"/>
                <w:sz w:val="24"/>
                <w:szCs w:val="24"/>
              </w:rPr>
              <w:t xml:space="preserve"> ir šis per </w:t>
            </w:r>
            <w:proofErr w:type="spellStart"/>
            <w:r w:rsidR="00563205" w:rsidRPr="0085534E">
              <w:rPr>
                <w:rStyle w:val="rynqvb"/>
                <w:rFonts w:ascii="Times New Roman" w:eastAsiaTheme="majorEastAsia" w:hAnsi="Times New Roman"/>
                <w:sz w:val="24"/>
                <w:szCs w:val="24"/>
              </w:rPr>
              <w:t>capita</w:t>
            </w:r>
            <w:proofErr w:type="spellEnd"/>
            <w:r w:rsidR="00563205" w:rsidRPr="0085534E">
              <w:rPr>
                <w:rStyle w:val="rynqvb"/>
                <w:rFonts w:ascii="Times New Roman" w:eastAsiaTheme="majorEastAsia" w:hAnsi="Times New Roman"/>
                <w:sz w:val="24"/>
                <w:szCs w:val="24"/>
              </w:rPr>
              <w:t xml:space="preserve"> recesijos laikotarpis yra jau trečiasis </w:t>
            </w:r>
            <w:r w:rsidR="00563205" w:rsidRPr="0085534E">
              <w:rPr>
                <w:rStyle w:val="rynqvb"/>
                <w:rFonts w:ascii="Times New Roman" w:eastAsiaTheme="majorEastAsia" w:hAnsi="Times New Roman"/>
                <w:sz w:val="24"/>
                <w:szCs w:val="24"/>
              </w:rPr>
              <w:lastRenderedPageBreak/>
              <w:t>per pastaruosius 40 metų.</w:t>
            </w:r>
            <w:r w:rsidR="00AE48BE" w:rsidRPr="0085534E">
              <w:rPr>
                <w:rFonts w:ascii="Times New Roman" w:hAnsi="Times New Roman"/>
                <w:sz w:val="24"/>
                <w:szCs w:val="24"/>
              </w:rPr>
              <w:t xml:space="preserve"> </w:t>
            </w:r>
            <w:r w:rsidR="001163F4" w:rsidRPr="0085534E">
              <w:rPr>
                <w:rFonts w:ascii="Times New Roman" w:hAnsi="Times New Roman"/>
                <w:sz w:val="24"/>
                <w:szCs w:val="24"/>
              </w:rPr>
              <w:t xml:space="preserve">Infliacijai niekaip nesumažėjant iki 3 proc., </w:t>
            </w:r>
            <w:r w:rsidR="00AE48BE" w:rsidRPr="0085534E">
              <w:rPr>
                <w:rFonts w:ascii="Times New Roman" w:hAnsi="Times New Roman"/>
                <w:sz w:val="24"/>
                <w:szCs w:val="24"/>
              </w:rPr>
              <w:t>Rezervų bank</w:t>
            </w:r>
            <w:r w:rsidR="001163F4" w:rsidRPr="0085534E">
              <w:rPr>
                <w:rFonts w:ascii="Times New Roman" w:hAnsi="Times New Roman"/>
                <w:sz w:val="24"/>
                <w:szCs w:val="24"/>
              </w:rPr>
              <w:t>as jau ilgą laiką</w:t>
            </w:r>
            <w:r w:rsidR="00AE48BE" w:rsidRPr="0085534E">
              <w:rPr>
                <w:rFonts w:ascii="Times New Roman" w:hAnsi="Times New Roman"/>
                <w:sz w:val="24"/>
                <w:szCs w:val="24"/>
              </w:rPr>
              <w:t xml:space="preserve"> nekei</w:t>
            </w:r>
            <w:r w:rsidR="001163F4" w:rsidRPr="0085534E">
              <w:rPr>
                <w:rFonts w:ascii="Times New Roman" w:hAnsi="Times New Roman"/>
                <w:sz w:val="24"/>
                <w:szCs w:val="24"/>
              </w:rPr>
              <w:t>čia</w:t>
            </w:r>
            <w:r w:rsidR="00AE48BE" w:rsidRPr="0085534E">
              <w:rPr>
                <w:rFonts w:ascii="Times New Roman" w:hAnsi="Times New Roman"/>
                <w:sz w:val="24"/>
                <w:szCs w:val="24"/>
              </w:rPr>
              <w:t xml:space="preserve"> palūkanų normų dydžio ir pali</w:t>
            </w:r>
            <w:r w:rsidR="001163F4" w:rsidRPr="0085534E">
              <w:rPr>
                <w:rFonts w:ascii="Times New Roman" w:hAnsi="Times New Roman"/>
                <w:sz w:val="24"/>
                <w:szCs w:val="24"/>
              </w:rPr>
              <w:t xml:space="preserve">eka jas </w:t>
            </w:r>
            <w:r w:rsidR="00AE48BE" w:rsidRPr="0085534E">
              <w:rPr>
                <w:rFonts w:ascii="Times New Roman" w:hAnsi="Times New Roman"/>
                <w:sz w:val="24"/>
                <w:szCs w:val="24"/>
              </w:rPr>
              <w:t>4,35 proc. lygmenyje.</w:t>
            </w:r>
          </w:p>
          <w:p w14:paraId="7B903C91" w14:textId="7719CAA0" w:rsidR="00BB43D7" w:rsidRPr="0085534E" w:rsidRDefault="00556D20" w:rsidP="00BB43D7">
            <w:pPr>
              <w:spacing w:after="0" w:line="240" w:lineRule="auto"/>
              <w:jc w:val="both"/>
              <w:rPr>
                <w:rFonts w:ascii="Times New Roman" w:hAnsi="Times New Roman"/>
                <w:sz w:val="24"/>
                <w:szCs w:val="24"/>
              </w:rPr>
            </w:pPr>
            <w:r w:rsidRPr="0085534E">
              <w:rPr>
                <w:rFonts w:ascii="Times New Roman" w:hAnsi="Times New Roman"/>
                <w:sz w:val="24"/>
                <w:szCs w:val="24"/>
              </w:rPr>
              <w:t>2023 m. d</w:t>
            </w:r>
            <w:r w:rsidR="00BB43D7" w:rsidRPr="0085534E">
              <w:rPr>
                <w:rFonts w:ascii="Times New Roman" w:hAnsi="Times New Roman"/>
                <w:sz w:val="24"/>
                <w:szCs w:val="24"/>
              </w:rPr>
              <w:t>ėl spartesnio nei tikėtasi gyventojų skaičiaus augimo infliacija augo greičiau, nei prognozavo dauguma ekspertų, o nekilnojamojo turto kainos augo nenuosekliai. Nekilnojamojo turto kainos kilo net tada, kai Centrinis bankas nuolat didino grynųjų pinigų kursą – tai retas derinys.</w:t>
            </w:r>
          </w:p>
          <w:p w14:paraId="61E7E396" w14:textId="59EA8795" w:rsidR="00BB43D7" w:rsidRPr="0085534E" w:rsidRDefault="00BB43D7" w:rsidP="00BB43D7">
            <w:pPr>
              <w:spacing w:after="0" w:line="240" w:lineRule="auto"/>
              <w:jc w:val="both"/>
              <w:rPr>
                <w:rFonts w:ascii="Times New Roman" w:hAnsi="Times New Roman"/>
                <w:sz w:val="24"/>
                <w:szCs w:val="24"/>
              </w:rPr>
            </w:pPr>
            <w:r w:rsidRPr="0085534E">
              <w:rPr>
                <w:rFonts w:ascii="Times New Roman" w:hAnsi="Times New Roman"/>
                <w:sz w:val="24"/>
                <w:szCs w:val="24"/>
              </w:rPr>
              <w:t>Darbo rinka išli</w:t>
            </w:r>
            <w:r w:rsidR="00556D20" w:rsidRPr="0085534E">
              <w:rPr>
                <w:rFonts w:ascii="Times New Roman" w:hAnsi="Times New Roman"/>
                <w:sz w:val="24"/>
                <w:szCs w:val="24"/>
              </w:rPr>
              <w:t>e</w:t>
            </w:r>
            <w:r w:rsidRPr="0085534E">
              <w:rPr>
                <w:rFonts w:ascii="Times New Roman" w:hAnsi="Times New Roman"/>
                <w:sz w:val="24"/>
                <w:szCs w:val="24"/>
              </w:rPr>
              <w:t>k</w:t>
            </w:r>
            <w:r w:rsidR="00563205" w:rsidRPr="0085534E">
              <w:rPr>
                <w:rFonts w:ascii="Times New Roman" w:hAnsi="Times New Roman"/>
                <w:sz w:val="24"/>
                <w:szCs w:val="24"/>
              </w:rPr>
              <w:t>a</w:t>
            </w:r>
            <w:r w:rsidRPr="0085534E">
              <w:rPr>
                <w:rFonts w:ascii="Times New Roman" w:hAnsi="Times New Roman"/>
                <w:sz w:val="24"/>
                <w:szCs w:val="24"/>
              </w:rPr>
              <w:t xml:space="preserve"> stipri, ir nors nedarbo lygis pakilo iki </w:t>
            </w:r>
            <w:r w:rsidR="00556D20" w:rsidRPr="0085534E">
              <w:rPr>
                <w:rFonts w:ascii="Times New Roman" w:hAnsi="Times New Roman"/>
                <w:sz w:val="24"/>
                <w:szCs w:val="24"/>
              </w:rPr>
              <w:t>4</w:t>
            </w:r>
            <w:r w:rsidRPr="0085534E">
              <w:rPr>
                <w:rFonts w:ascii="Times New Roman" w:hAnsi="Times New Roman"/>
                <w:sz w:val="24"/>
                <w:szCs w:val="24"/>
              </w:rPr>
              <w:t>%, tačiau naujų darbo vietų daugėjo beveik proporcingai naujų gyventojų augumui. Darbo užmokestis per metus padidėjo 4</w:t>
            </w:r>
            <w:r w:rsidR="001163F4" w:rsidRPr="0085534E">
              <w:rPr>
                <w:rFonts w:ascii="Times New Roman" w:hAnsi="Times New Roman"/>
                <w:sz w:val="24"/>
                <w:szCs w:val="24"/>
              </w:rPr>
              <w:t>,1</w:t>
            </w:r>
            <w:r w:rsidRPr="0085534E">
              <w:rPr>
                <w:rFonts w:ascii="Times New Roman" w:hAnsi="Times New Roman"/>
                <w:sz w:val="24"/>
                <w:szCs w:val="24"/>
              </w:rPr>
              <w:t>%.</w:t>
            </w:r>
          </w:p>
          <w:p w14:paraId="3AC25B53" w14:textId="77777777" w:rsidR="00BB43D7" w:rsidRPr="0085534E" w:rsidRDefault="00BB43D7" w:rsidP="00BB43D7">
            <w:pPr>
              <w:spacing w:after="0" w:line="240" w:lineRule="auto"/>
              <w:jc w:val="both"/>
              <w:rPr>
                <w:rFonts w:ascii="Times New Roman" w:hAnsi="Times New Roman"/>
                <w:sz w:val="24"/>
                <w:szCs w:val="24"/>
              </w:rPr>
            </w:pPr>
            <w:r w:rsidRPr="0085534E">
              <w:rPr>
                <w:rFonts w:ascii="Times New Roman" w:hAnsi="Times New Roman"/>
                <w:sz w:val="24"/>
                <w:szCs w:val="24"/>
              </w:rPr>
              <w:t>Siekiant išspręsti darbo jėgos (ypač kvalifikuotos) trūkumą pagrindiniuose Australijos augimo sektoriuose, taip pat plėtojant viešąją infrastruktūrą ir atsinaujinančios energijos išteklius, labai svarbi yra migracijos reforma.</w:t>
            </w:r>
          </w:p>
          <w:p w14:paraId="2B44E7AF" w14:textId="77777777" w:rsidR="00C85DD7" w:rsidRPr="0085534E" w:rsidRDefault="00C85DD7" w:rsidP="00BB43D7">
            <w:pPr>
              <w:spacing w:after="0" w:line="240" w:lineRule="auto"/>
              <w:jc w:val="both"/>
              <w:rPr>
                <w:rFonts w:ascii="Times New Roman" w:hAnsi="Times New Roman"/>
                <w:sz w:val="24"/>
                <w:szCs w:val="24"/>
              </w:rPr>
            </w:pPr>
          </w:p>
          <w:p w14:paraId="1EE4D691" w14:textId="4D364EA7" w:rsidR="0005581C" w:rsidRPr="0085534E" w:rsidRDefault="0005581C" w:rsidP="00BB43D7">
            <w:pPr>
              <w:spacing w:after="0" w:line="240" w:lineRule="auto"/>
              <w:jc w:val="both"/>
              <w:rPr>
                <w:rFonts w:ascii="Times New Roman" w:hAnsi="Times New Roman"/>
                <w:b/>
                <w:bCs/>
                <w:sz w:val="24"/>
                <w:szCs w:val="24"/>
              </w:rPr>
            </w:pPr>
            <w:r w:rsidRPr="0085534E">
              <w:rPr>
                <w:rFonts w:ascii="Times New Roman" w:hAnsi="Times New Roman"/>
                <w:b/>
                <w:bCs/>
                <w:sz w:val="24"/>
                <w:szCs w:val="24"/>
              </w:rPr>
              <w:t>Ekonominio augimo prognozės</w:t>
            </w:r>
          </w:p>
          <w:p w14:paraId="582866A0" w14:textId="53D6AE84" w:rsidR="0005581C" w:rsidRPr="0085534E" w:rsidRDefault="0005581C" w:rsidP="0005581C">
            <w:pPr>
              <w:spacing w:after="0" w:line="240" w:lineRule="auto"/>
              <w:jc w:val="both"/>
              <w:rPr>
                <w:rStyle w:val="hwtze"/>
                <w:rFonts w:ascii="Times New Roman" w:hAnsi="Times New Roman"/>
                <w:sz w:val="24"/>
                <w:szCs w:val="24"/>
              </w:rPr>
            </w:pPr>
            <w:r w:rsidRPr="0085534E">
              <w:rPr>
                <w:rFonts w:ascii="Times New Roman" w:hAnsi="Times New Roman"/>
                <w:sz w:val="24"/>
                <w:szCs w:val="24"/>
              </w:rPr>
              <w:t>Anot EBPO</w:t>
            </w:r>
            <w:r w:rsidRPr="0085534E">
              <w:rPr>
                <w:rStyle w:val="rynqvb"/>
                <w:rFonts w:ascii="Times New Roman" w:hAnsi="Times New Roman"/>
                <w:sz w:val="24"/>
                <w:szCs w:val="24"/>
              </w:rPr>
              <w:t>, 202</w:t>
            </w:r>
            <w:r w:rsidR="00A77A79" w:rsidRPr="0085534E">
              <w:rPr>
                <w:rStyle w:val="rynqvb"/>
                <w:rFonts w:ascii="Times New Roman" w:hAnsi="Times New Roman"/>
                <w:sz w:val="24"/>
                <w:szCs w:val="24"/>
              </w:rPr>
              <w:t>4</w:t>
            </w:r>
            <w:r w:rsidRPr="0085534E">
              <w:rPr>
                <w:rStyle w:val="rynqvb"/>
                <w:rFonts w:ascii="Times New Roman" w:hAnsi="Times New Roman"/>
                <w:sz w:val="24"/>
                <w:szCs w:val="24"/>
              </w:rPr>
              <w:t xml:space="preserve"> m. Australijos realusis BVP turėtų augti 1,</w:t>
            </w:r>
            <w:r w:rsidR="00A803A7" w:rsidRPr="0085534E">
              <w:rPr>
                <w:rStyle w:val="rynqvb"/>
                <w:rFonts w:ascii="Times New Roman" w:hAnsi="Times New Roman"/>
                <w:sz w:val="24"/>
                <w:szCs w:val="24"/>
              </w:rPr>
              <w:t>4</w:t>
            </w:r>
            <w:r w:rsidR="00842C4B" w:rsidRPr="0085534E">
              <w:rPr>
                <w:rStyle w:val="rynqvb"/>
                <w:rFonts w:ascii="Times New Roman" w:hAnsi="Times New Roman"/>
                <w:sz w:val="24"/>
                <w:szCs w:val="24"/>
              </w:rPr>
              <w:t>%.</w:t>
            </w:r>
            <w:r w:rsidRPr="0085534E">
              <w:rPr>
                <w:rStyle w:val="rynqvb"/>
                <w:rFonts w:ascii="Times New Roman" w:hAnsi="Times New Roman"/>
                <w:sz w:val="24"/>
                <w:szCs w:val="24"/>
              </w:rPr>
              <w:t xml:space="preserve"> Išlaidos kelionėms ir švietimui turėtų stipriai prisidėti prie augimo išlikimo aukščiau nulio. Vis tik griežtėjančios finansinės sąlygos ir prastesnė realiųjų pajamų perspektyva turės įtakos augimui.</w:t>
            </w:r>
          </w:p>
          <w:p w14:paraId="2C30DEE7" w14:textId="722ED795" w:rsidR="0005581C" w:rsidRDefault="0005581C" w:rsidP="0005581C">
            <w:pPr>
              <w:spacing w:after="0" w:line="240" w:lineRule="auto"/>
              <w:jc w:val="both"/>
              <w:rPr>
                <w:rStyle w:val="rynqvb"/>
                <w:rFonts w:ascii="Times New Roman" w:hAnsi="Times New Roman"/>
                <w:sz w:val="24"/>
                <w:szCs w:val="24"/>
              </w:rPr>
            </w:pPr>
            <w:r w:rsidRPr="0085534E">
              <w:rPr>
                <w:rStyle w:val="rynqvb"/>
                <w:rFonts w:ascii="Times New Roman" w:hAnsi="Times New Roman"/>
                <w:sz w:val="24"/>
                <w:szCs w:val="24"/>
              </w:rPr>
              <w:t xml:space="preserve">Nors Australijos BVP augimas kol kas lenkia prognozes, tačiau sparčiai augantis gyventojų skaičius privedė prie </w:t>
            </w:r>
            <w:r w:rsidRPr="0085534E">
              <w:rPr>
                <w:rStyle w:val="rynqvb"/>
                <w:rFonts w:ascii="Times New Roman" w:hAnsi="Times New Roman"/>
                <w:i/>
                <w:iCs/>
                <w:sz w:val="24"/>
                <w:szCs w:val="24"/>
              </w:rPr>
              <w:t xml:space="preserve">per </w:t>
            </w:r>
            <w:proofErr w:type="spellStart"/>
            <w:r w:rsidRPr="0085534E">
              <w:rPr>
                <w:rStyle w:val="rynqvb"/>
                <w:rFonts w:ascii="Times New Roman" w:hAnsi="Times New Roman"/>
                <w:i/>
                <w:iCs/>
                <w:sz w:val="24"/>
                <w:szCs w:val="24"/>
              </w:rPr>
              <w:t>capita</w:t>
            </w:r>
            <w:proofErr w:type="spellEnd"/>
            <w:r w:rsidRPr="0085534E">
              <w:rPr>
                <w:rStyle w:val="rynqvb"/>
                <w:rFonts w:ascii="Times New Roman" w:hAnsi="Times New Roman"/>
                <w:sz w:val="24"/>
                <w:szCs w:val="24"/>
              </w:rPr>
              <w:t xml:space="preserve"> recesijos.</w:t>
            </w:r>
            <w:r w:rsidRPr="0085534E">
              <w:rPr>
                <w:rStyle w:val="hwtze"/>
                <w:rFonts w:ascii="Times New Roman" w:hAnsi="Times New Roman"/>
                <w:sz w:val="24"/>
                <w:szCs w:val="24"/>
              </w:rPr>
              <w:t xml:space="preserve"> </w:t>
            </w:r>
            <w:r w:rsidRPr="0085534E">
              <w:rPr>
                <w:rStyle w:val="rynqvb"/>
                <w:rFonts w:ascii="Times New Roman" w:hAnsi="Times New Roman"/>
                <w:sz w:val="24"/>
                <w:szCs w:val="24"/>
              </w:rPr>
              <w:t xml:space="preserve">Atsižvelgus į daugiau nei 600 000 gyventojų padidėjusį gyventojų skaičių dėl sparčiai didėjančio migracijos srauto šalyje, realusis BVP </w:t>
            </w:r>
            <w:r w:rsidR="00842C4B" w:rsidRPr="0085534E">
              <w:rPr>
                <w:rStyle w:val="rynqvb"/>
                <w:rFonts w:ascii="Times New Roman" w:hAnsi="Times New Roman"/>
                <w:sz w:val="24"/>
                <w:szCs w:val="24"/>
              </w:rPr>
              <w:t xml:space="preserve">2023 metų 4 ketvirtį </w:t>
            </w:r>
            <w:r w:rsidRPr="0085534E">
              <w:rPr>
                <w:rStyle w:val="rynqvb"/>
                <w:rFonts w:ascii="Times New Roman" w:hAnsi="Times New Roman"/>
                <w:sz w:val="24"/>
                <w:szCs w:val="24"/>
              </w:rPr>
              <w:t>vienam gyventojui sumažėjo 0,3</w:t>
            </w:r>
            <w:r w:rsidR="00012BEA" w:rsidRPr="0085534E">
              <w:rPr>
                <w:rStyle w:val="rynqvb"/>
                <w:rFonts w:ascii="Times New Roman" w:hAnsi="Times New Roman"/>
                <w:sz w:val="24"/>
                <w:szCs w:val="24"/>
              </w:rPr>
              <w:t>%</w:t>
            </w:r>
            <w:r w:rsidR="00842C4B" w:rsidRPr="0085534E">
              <w:rPr>
                <w:rStyle w:val="rynqvb"/>
                <w:rFonts w:ascii="Times New Roman" w:hAnsi="Times New Roman"/>
                <w:sz w:val="24"/>
                <w:szCs w:val="24"/>
              </w:rPr>
              <w:t>, per metus sukaupė 1% sumažėjimą</w:t>
            </w:r>
            <w:r w:rsidRPr="0085534E">
              <w:rPr>
                <w:rStyle w:val="rynqvb"/>
                <w:rFonts w:ascii="Times New Roman" w:hAnsi="Times New Roman"/>
                <w:sz w:val="24"/>
                <w:szCs w:val="24"/>
              </w:rPr>
              <w:t>.</w:t>
            </w:r>
          </w:p>
          <w:p w14:paraId="3AA3A3FB" w14:textId="37C8A97C" w:rsidR="001D69DA" w:rsidRPr="0085534E" w:rsidRDefault="001D69DA" w:rsidP="0005581C">
            <w:pPr>
              <w:spacing w:after="0" w:line="240" w:lineRule="auto"/>
              <w:jc w:val="both"/>
              <w:rPr>
                <w:rStyle w:val="hwtze"/>
                <w:rFonts w:ascii="Times New Roman" w:hAnsi="Times New Roman"/>
                <w:sz w:val="24"/>
                <w:szCs w:val="24"/>
              </w:rPr>
            </w:pPr>
            <w:r w:rsidRPr="001D69DA">
              <w:rPr>
                <w:rStyle w:val="hwtze"/>
                <w:rFonts w:ascii="Times New Roman" w:hAnsi="Times New Roman"/>
                <w:sz w:val="24"/>
                <w:szCs w:val="24"/>
              </w:rPr>
              <w:t xml:space="preserve">Australijos namų ūkiai patyrė didžiausią disponuojamųjų pajamų kritimą EBPO per pastaruosius dvejus </w:t>
            </w:r>
            <w:r w:rsidRPr="001D69DA">
              <w:rPr>
                <w:rStyle w:val="hwtze"/>
                <w:rFonts w:ascii="Times New Roman" w:hAnsi="Times New Roman"/>
                <w:sz w:val="24"/>
                <w:szCs w:val="24"/>
              </w:rPr>
              <w:lastRenderedPageBreak/>
              <w:t xml:space="preserve">metus, o ekonomistai prognozuoja, kad prireiks dar dvejų metų, kol perkamoji galia atsigaus iki </w:t>
            </w:r>
            <w:proofErr w:type="spellStart"/>
            <w:r w:rsidRPr="001D69DA">
              <w:rPr>
                <w:rStyle w:val="hwtze"/>
                <w:rFonts w:ascii="Times New Roman" w:hAnsi="Times New Roman"/>
                <w:sz w:val="24"/>
                <w:szCs w:val="24"/>
              </w:rPr>
              <w:t>priešpandeminio</w:t>
            </w:r>
            <w:proofErr w:type="spellEnd"/>
            <w:r w:rsidRPr="001D69DA">
              <w:rPr>
                <w:rStyle w:val="hwtze"/>
                <w:rFonts w:ascii="Times New Roman" w:hAnsi="Times New Roman"/>
                <w:sz w:val="24"/>
                <w:szCs w:val="24"/>
              </w:rPr>
              <w:t xml:space="preserve"> lygio.</w:t>
            </w:r>
            <w:r>
              <w:rPr>
                <w:rStyle w:val="hwtze"/>
                <w:rFonts w:ascii="Times New Roman" w:hAnsi="Times New Roman"/>
                <w:sz w:val="24"/>
                <w:szCs w:val="24"/>
              </w:rPr>
              <w:t xml:space="preserve"> Blogesnė situacija tik Danijoje (iš EBPO šalių).</w:t>
            </w:r>
          </w:p>
          <w:p w14:paraId="72AC2DA7" w14:textId="62E83F3E" w:rsidR="0005581C" w:rsidRPr="0085534E" w:rsidRDefault="0005581C" w:rsidP="0005581C">
            <w:pPr>
              <w:spacing w:after="0" w:line="240" w:lineRule="auto"/>
              <w:jc w:val="both"/>
              <w:rPr>
                <w:rStyle w:val="hwtze"/>
                <w:rFonts w:ascii="Times New Roman" w:hAnsi="Times New Roman"/>
                <w:sz w:val="24"/>
                <w:szCs w:val="24"/>
              </w:rPr>
            </w:pPr>
            <w:r w:rsidRPr="0085534E">
              <w:rPr>
                <w:rStyle w:val="hwtze"/>
                <w:rFonts w:ascii="Times New Roman" w:hAnsi="Times New Roman"/>
                <w:sz w:val="24"/>
                <w:szCs w:val="24"/>
              </w:rPr>
              <w:t>Tuo tarpu Australijos centrinis bankas mano, kad ekonomikos augimas 2024-2025 metais bus atitinkamai 1,6% ir 2,3%.</w:t>
            </w:r>
          </w:p>
          <w:p w14:paraId="7E8917D4" w14:textId="35E2457A" w:rsidR="0085534E" w:rsidRPr="0085534E" w:rsidRDefault="0085534E" w:rsidP="0005581C">
            <w:pPr>
              <w:spacing w:after="0" w:line="240" w:lineRule="auto"/>
              <w:jc w:val="both"/>
              <w:rPr>
                <w:rStyle w:val="hwtze"/>
                <w:rFonts w:ascii="Times New Roman" w:hAnsi="Times New Roman"/>
                <w:sz w:val="24"/>
                <w:szCs w:val="24"/>
              </w:rPr>
            </w:pPr>
            <w:r w:rsidRPr="0085534E">
              <w:rPr>
                <w:rStyle w:val="hwtze"/>
                <w:rFonts w:ascii="Times New Roman" w:hAnsi="Times New Roman"/>
                <w:sz w:val="24"/>
                <w:szCs w:val="24"/>
              </w:rPr>
              <w:t xml:space="preserve">Vis dėl to kai kurie analitikai, matydami, kad kovą Australijos BVP teaugo 1,1 proc., prognozuoja, </w:t>
            </w:r>
            <w:r w:rsidR="00AE475B">
              <w:rPr>
                <w:rStyle w:val="hwtze"/>
                <w:rFonts w:ascii="Times New Roman" w:hAnsi="Times New Roman"/>
                <w:sz w:val="24"/>
                <w:szCs w:val="24"/>
              </w:rPr>
              <w:t>jog</w:t>
            </w:r>
            <w:r w:rsidRPr="0085534E">
              <w:rPr>
                <w:rStyle w:val="hwtze"/>
                <w:rFonts w:ascii="Times New Roman" w:hAnsi="Times New Roman"/>
                <w:sz w:val="24"/>
                <w:szCs w:val="24"/>
              </w:rPr>
              <w:t xml:space="preserve"> Rezervų bankui ir toliau nemažinant palūkanų normos, augimas finansiniais metais (nuo liepos iki birželio) gali tesiekti 0,9 proc. Tai būtų silpniausias metinis BVP rezultatas nuo XX amžiaus pabaigos (neatsižvelgiant į koronaviruso pandemiją).</w:t>
            </w:r>
          </w:p>
          <w:p w14:paraId="6E089D0B" w14:textId="49D9772D" w:rsidR="007C6D1D" w:rsidRPr="0085534E" w:rsidRDefault="007C6D1D" w:rsidP="0005581C">
            <w:pPr>
              <w:spacing w:after="0" w:line="240" w:lineRule="auto"/>
              <w:jc w:val="both"/>
              <w:rPr>
                <w:rFonts w:ascii="Times New Roman" w:eastAsiaTheme="minorEastAsia" w:hAnsi="Times New Roman"/>
                <w:sz w:val="24"/>
                <w:szCs w:val="24"/>
                <w:lang w:eastAsia="zh-TW"/>
              </w:rPr>
            </w:pPr>
            <w:r w:rsidRPr="0085534E">
              <w:rPr>
                <w:rFonts w:ascii="Times New Roman" w:eastAsiaTheme="minorEastAsia" w:hAnsi="Times New Roman"/>
                <w:sz w:val="24"/>
                <w:szCs w:val="24"/>
                <w:lang w:eastAsia="zh-TW"/>
              </w:rPr>
              <w:t xml:space="preserve">Australijos Iždo ministro </w:t>
            </w:r>
            <w:proofErr w:type="spellStart"/>
            <w:r w:rsidRPr="0085534E">
              <w:rPr>
                <w:rFonts w:ascii="Times New Roman" w:eastAsiaTheme="minorEastAsia" w:hAnsi="Times New Roman"/>
                <w:sz w:val="24"/>
                <w:szCs w:val="24"/>
                <w:lang w:eastAsia="zh-TW"/>
              </w:rPr>
              <w:t>Jim</w:t>
            </w:r>
            <w:proofErr w:type="spellEnd"/>
            <w:r w:rsidRPr="0085534E">
              <w:rPr>
                <w:rFonts w:ascii="Times New Roman" w:eastAsiaTheme="minorEastAsia" w:hAnsi="Times New Roman"/>
                <w:sz w:val="24"/>
                <w:szCs w:val="24"/>
                <w:lang w:eastAsia="zh-TW"/>
              </w:rPr>
              <w:t xml:space="preserve"> </w:t>
            </w:r>
            <w:proofErr w:type="spellStart"/>
            <w:r w:rsidRPr="0085534E">
              <w:rPr>
                <w:rFonts w:ascii="Times New Roman" w:eastAsiaTheme="minorEastAsia" w:hAnsi="Times New Roman"/>
                <w:sz w:val="24"/>
                <w:szCs w:val="24"/>
                <w:lang w:eastAsia="zh-TW"/>
              </w:rPr>
              <w:t>Chalmers</w:t>
            </w:r>
            <w:proofErr w:type="spellEnd"/>
            <w:r w:rsidRPr="0085534E">
              <w:rPr>
                <w:rFonts w:ascii="Times New Roman" w:eastAsiaTheme="minorEastAsia" w:hAnsi="Times New Roman"/>
                <w:sz w:val="24"/>
                <w:szCs w:val="24"/>
                <w:lang w:eastAsia="zh-TW"/>
              </w:rPr>
              <w:t xml:space="preserve"> teigimu, Australijos ekonomikos laukia „švelnus nusileidimas“, o infliacija bus suvaldyta. Vis tik nemaža dalis ekonomistų teigia, kad dėl nuolatinio kainų spaudimo palūkanų normos, greičiausia, bus mažinamos tik ateinančiais metais. Australijos ekonomika 2024 m. pradžioje beveik sustojo, o metinis augimas buvo silpniausias per daugiau nei tris dešimtmečius. Palūkanų norma dabar siekia 4,35</w:t>
            </w:r>
            <w:r w:rsidRPr="0085534E">
              <w:rPr>
                <w:rStyle w:val="rynqvb"/>
                <w:rFonts w:ascii="Times New Roman" w:hAnsi="Times New Roman"/>
                <w:sz w:val="24"/>
                <w:szCs w:val="24"/>
              </w:rPr>
              <w:t>% ir yra aukščiausia nuo 2012 m.</w:t>
            </w:r>
          </w:p>
          <w:p w14:paraId="52605C0C" w14:textId="6A7D83C6" w:rsidR="0005581C" w:rsidRPr="0085534E" w:rsidRDefault="00410686" w:rsidP="0005581C">
            <w:pPr>
              <w:spacing w:after="0" w:line="240" w:lineRule="auto"/>
              <w:jc w:val="both"/>
              <w:rPr>
                <w:rStyle w:val="rynqvb"/>
                <w:rFonts w:ascii="Times New Roman" w:hAnsi="Times New Roman"/>
                <w:sz w:val="24"/>
                <w:szCs w:val="24"/>
              </w:rPr>
            </w:pPr>
            <w:r w:rsidRPr="0085534E">
              <w:rPr>
                <w:rStyle w:val="rynqvb"/>
                <w:rFonts w:ascii="Times New Roman" w:hAnsi="Times New Roman"/>
                <w:sz w:val="24"/>
                <w:szCs w:val="24"/>
              </w:rPr>
              <w:t>N</w:t>
            </w:r>
            <w:r w:rsidR="0005581C" w:rsidRPr="0085534E">
              <w:rPr>
                <w:rStyle w:val="rynqvb"/>
                <w:rFonts w:ascii="Times New Roman" w:hAnsi="Times New Roman"/>
                <w:sz w:val="24"/>
                <w:szCs w:val="24"/>
              </w:rPr>
              <w:t xml:space="preserve">edarbo lygis dabar siekia </w:t>
            </w:r>
            <w:r w:rsidR="00EE686F" w:rsidRPr="0085534E">
              <w:rPr>
                <w:rStyle w:val="rynqvb"/>
                <w:rFonts w:ascii="Times New Roman" w:hAnsi="Times New Roman"/>
                <w:sz w:val="24"/>
                <w:szCs w:val="24"/>
              </w:rPr>
              <w:t>tik 4</w:t>
            </w:r>
            <w:r w:rsidR="0005581C" w:rsidRPr="0085534E">
              <w:rPr>
                <w:rStyle w:val="rynqvb"/>
                <w:rFonts w:ascii="Times New Roman" w:hAnsi="Times New Roman"/>
                <w:sz w:val="24"/>
                <w:szCs w:val="24"/>
              </w:rPr>
              <w:t>,</w:t>
            </w:r>
            <w:r w:rsidR="00AE475B">
              <w:rPr>
                <w:rStyle w:val="rynqvb"/>
                <w:rFonts w:ascii="Times New Roman" w:hAnsi="Times New Roman"/>
                <w:sz w:val="24"/>
                <w:szCs w:val="24"/>
              </w:rPr>
              <w:t>2</w:t>
            </w:r>
            <w:r w:rsidR="0005581C" w:rsidRPr="0085534E">
              <w:rPr>
                <w:rStyle w:val="rynqvb"/>
                <w:rFonts w:ascii="Times New Roman" w:hAnsi="Times New Roman"/>
                <w:sz w:val="24"/>
                <w:szCs w:val="24"/>
              </w:rPr>
              <w:t>%</w:t>
            </w:r>
            <w:r w:rsidR="00EE686F" w:rsidRPr="0085534E">
              <w:rPr>
                <w:rStyle w:val="rynqvb"/>
                <w:rFonts w:ascii="Times New Roman" w:hAnsi="Times New Roman"/>
                <w:sz w:val="24"/>
                <w:szCs w:val="24"/>
              </w:rPr>
              <w:t xml:space="preserve">, bet pamažu auga </w:t>
            </w:r>
            <w:r w:rsidR="0005581C" w:rsidRPr="0085534E">
              <w:rPr>
                <w:rStyle w:val="rynqvb"/>
                <w:rFonts w:ascii="Times New Roman" w:hAnsi="Times New Roman"/>
                <w:sz w:val="24"/>
                <w:szCs w:val="24"/>
              </w:rPr>
              <w:t>ir manoma, kad iki 2024 m. pabaigos jis palengva padidės iki 4,6%.</w:t>
            </w:r>
          </w:p>
          <w:p w14:paraId="55B82647" w14:textId="1E32BBE3" w:rsidR="0005581C" w:rsidRPr="0085534E" w:rsidRDefault="0005581C" w:rsidP="0005581C">
            <w:pPr>
              <w:spacing w:after="0" w:line="240" w:lineRule="auto"/>
              <w:jc w:val="both"/>
              <w:rPr>
                <w:rStyle w:val="rynqvb"/>
                <w:rFonts w:ascii="Times New Roman" w:hAnsi="Times New Roman"/>
                <w:sz w:val="24"/>
                <w:szCs w:val="24"/>
              </w:rPr>
            </w:pPr>
            <w:r w:rsidRPr="0085534E">
              <w:rPr>
                <w:rStyle w:val="rynqvb"/>
                <w:rFonts w:ascii="Times New Roman" w:hAnsi="Times New Roman"/>
                <w:sz w:val="24"/>
                <w:szCs w:val="24"/>
              </w:rPr>
              <w:t xml:space="preserve">Prognozuojama, kad infliacija </w:t>
            </w:r>
            <w:r w:rsidRPr="0085534E">
              <w:rPr>
                <w:rStyle w:val="hwtze"/>
                <w:rFonts w:ascii="Times New Roman" w:hAnsi="Times New Roman"/>
                <w:sz w:val="24"/>
                <w:szCs w:val="24"/>
              </w:rPr>
              <w:t>202</w:t>
            </w:r>
            <w:r w:rsidR="00A51769" w:rsidRPr="0085534E">
              <w:rPr>
                <w:rStyle w:val="hwtze"/>
                <w:rFonts w:ascii="Times New Roman" w:hAnsi="Times New Roman"/>
                <w:sz w:val="24"/>
                <w:szCs w:val="24"/>
              </w:rPr>
              <w:t>4</w:t>
            </w:r>
            <w:r w:rsidRPr="0085534E">
              <w:rPr>
                <w:rStyle w:val="hwtze"/>
                <w:rFonts w:ascii="Times New Roman" w:hAnsi="Times New Roman"/>
                <w:sz w:val="24"/>
                <w:szCs w:val="24"/>
              </w:rPr>
              <w:t xml:space="preserve"> m. </w:t>
            </w:r>
            <w:r w:rsidR="00A51769" w:rsidRPr="0085534E">
              <w:rPr>
                <w:rStyle w:val="hwtze"/>
                <w:rFonts w:ascii="Times New Roman" w:hAnsi="Times New Roman"/>
                <w:sz w:val="24"/>
                <w:szCs w:val="24"/>
              </w:rPr>
              <w:t>viduryje</w:t>
            </w:r>
            <w:r w:rsidRPr="0085534E">
              <w:rPr>
                <w:rStyle w:val="hwtze"/>
                <w:rFonts w:ascii="Times New Roman" w:hAnsi="Times New Roman"/>
                <w:sz w:val="24"/>
                <w:szCs w:val="24"/>
              </w:rPr>
              <w:t xml:space="preserve"> </w:t>
            </w:r>
            <w:r w:rsidR="001163F4" w:rsidRPr="0085534E">
              <w:rPr>
                <w:rStyle w:val="hwtze"/>
                <w:rFonts w:ascii="Times New Roman" w:hAnsi="Times New Roman"/>
                <w:sz w:val="24"/>
                <w:szCs w:val="24"/>
              </w:rPr>
              <w:t>pasiekusi</w:t>
            </w:r>
            <w:r w:rsidRPr="0085534E">
              <w:rPr>
                <w:rStyle w:val="hwtze"/>
                <w:rFonts w:ascii="Times New Roman" w:hAnsi="Times New Roman"/>
                <w:sz w:val="24"/>
                <w:szCs w:val="24"/>
              </w:rPr>
              <w:t xml:space="preserve"> </w:t>
            </w:r>
            <w:r w:rsidRPr="0085534E">
              <w:rPr>
                <w:rStyle w:val="rynqvb"/>
                <w:rFonts w:ascii="Times New Roman" w:hAnsi="Times New Roman"/>
                <w:sz w:val="24"/>
                <w:szCs w:val="24"/>
              </w:rPr>
              <w:t>3,</w:t>
            </w:r>
            <w:r w:rsidR="001163F4" w:rsidRPr="0085534E">
              <w:rPr>
                <w:rStyle w:val="rynqvb"/>
                <w:rFonts w:ascii="Times New Roman" w:hAnsi="Times New Roman"/>
                <w:sz w:val="24"/>
                <w:szCs w:val="24"/>
              </w:rPr>
              <w:t>8</w:t>
            </w:r>
            <w:r w:rsidRPr="0085534E">
              <w:rPr>
                <w:rStyle w:val="rynqvb"/>
                <w:rFonts w:ascii="Times New Roman" w:hAnsi="Times New Roman"/>
                <w:sz w:val="24"/>
                <w:szCs w:val="24"/>
              </w:rPr>
              <w:t>%</w:t>
            </w:r>
            <w:r w:rsidR="00A51769" w:rsidRPr="0085534E">
              <w:rPr>
                <w:rStyle w:val="rynqvb"/>
                <w:rFonts w:ascii="Times New Roman" w:hAnsi="Times New Roman"/>
                <w:sz w:val="24"/>
                <w:szCs w:val="24"/>
              </w:rPr>
              <w:t xml:space="preserve">, </w:t>
            </w:r>
            <w:r w:rsidRPr="0085534E">
              <w:rPr>
                <w:rStyle w:val="rynqvb"/>
                <w:rFonts w:ascii="Times New Roman" w:hAnsi="Times New Roman"/>
                <w:sz w:val="24"/>
                <w:szCs w:val="24"/>
              </w:rPr>
              <w:t xml:space="preserve">2024 metų pabaigoje </w:t>
            </w:r>
            <w:r w:rsidR="001163F4" w:rsidRPr="0085534E">
              <w:rPr>
                <w:rStyle w:val="rynqvb"/>
                <w:rFonts w:ascii="Times New Roman" w:hAnsi="Times New Roman"/>
                <w:sz w:val="24"/>
                <w:szCs w:val="24"/>
              </w:rPr>
              <w:t>bus</w:t>
            </w:r>
            <w:r w:rsidR="00A51769" w:rsidRPr="0085534E">
              <w:rPr>
                <w:rStyle w:val="rynqvb"/>
                <w:rFonts w:ascii="Times New Roman" w:hAnsi="Times New Roman"/>
                <w:sz w:val="24"/>
                <w:szCs w:val="24"/>
              </w:rPr>
              <w:t xml:space="preserve"> </w:t>
            </w:r>
            <w:r w:rsidRPr="0085534E">
              <w:rPr>
                <w:rStyle w:val="rynqvb"/>
                <w:rFonts w:ascii="Times New Roman" w:hAnsi="Times New Roman"/>
                <w:sz w:val="24"/>
                <w:szCs w:val="24"/>
              </w:rPr>
              <w:t>2,9%.</w:t>
            </w:r>
          </w:p>
          <w:p w14:paraId="14A15D8B" w14:textId="77777777" w:rsidR="0005581C" w:rsidRPr="0085534E" w:rsidRDefault="0005581C" w:rsidP="0005581C">
            <w:pPr>
              <w:spacing w:after="0" w:line="240" w:lineRule="auto"/>
              <w:jc w:val="both"/>
              <w:rPr>
                <w:rStyle w:val="rynqvb"/>
                <w:rFonts w:ascii="Times New Roman" w:hAnsi="Times New Roman"/>
                <w:sz w:val="24"/>
                <w:szCs w:val="24"/>
              </w:rPr>
            </w:pPr>
            <w:r w:rsidRPr="0085534E">
              <w:rPr>
                <w:rStyle w:val="rynqvb"/>
                <w:rFonts w:ascii="Times New Roman" w:hAnsi="Times New Roman"/>
                <w:sz w:val="24"/>
                <w:szCs w:val="24"/>
              </w:rPr>
              <w:t>Planuojamas namų ūkių išlaidų mažėjimas, to pagrindinė priežastis – būsto kainų augimas ir būsto kreditų kaštų didėjimas.</w:t>
            </w:r>
          </w:p>
          <w:p w14:paraId="7CC65FA6" w14:textId="09BA8D63" w:rsidR="00410686" w:rsidRPr="0085534E" w:rsidRDefault="00EE686F" w:rsidP="00410686">
            <w:pPr>
              <w:spacing w:after="0" w:line="240" w:lineRule="auto"/>
              <w:jc w:val="both"/>
              <w:rPr>
                <w:rFonts w:ascii="Times New Roman" w:hAnsi="Times New Roman"/>
                <w:sz w:val="24"/>
                <w:szCs w:val="24"/>
              </w:rPr>
            </w:pPr>
            <w:r w:rsidRPr="0085534E">
              <w:rPr>
                <w:rFonts w:ascii="Times New Roman" w:hAnsi="Times New Roman"/>
                <w:sz w:val="24"/>
                <w:szCs w:val="24"/>
              </w:rPr>
              <w:t>Biudžeto perteklius 2023–2024 finansiniais metais prognozuojamas 5,6 mlrd. EUR. 2023 metų gruodį buvo prognozuojama tik 0,7 mlrd. EUR: p</w:t>
            </w:r>
            <w:r w:rsidR="00410686" w:rsidRPr="0085534E">
              <w:rPr>
                <w:rFonts w:ascii="Times New Roman" w:hAnsi="Times New Roman"/>
                <w:sz w:val="24"/>
                <w:szCs w:val="24"/>
              </w:rPr>
              <w:t xml:space="preserve">ajamų ir kiti mokesčiai, kaip bendrųjų </w:t>
            </w:r>
            <w:r w:rsidR="00410686" w:rsidRPr="0085534E">
              <w:rPr>
                <w:rFonts w:ascii="Times New Roman" w:hAnsi="Times New Roman"/>
                <w:sz w:val="24"/>
                <w:szCs w:val="24"/>
              </w:rPr>
              <w:lastRenderedPageBreak/>
              <w:t>pajamų dalis, Australijoje šiuo metu yra tokie dideli, kokie jie nebuvo niekada.</w:t>
            </w:r>
          </w:p>
          <w:p w14:paraId="00B04378" w14:textId="77777777" w:rsidR="00410686" w:rsidRPr="0085534E" w:rsidRDefault="00410686" w:rsidP="0005581C">
            <w:pPr>
              <w:spacing w:after="0" w:line="240" w:lineRule="auto"/>
              <w:jc w:val="both"/>
              <w:rPr>
                <w:rFonts w:ascii="Times New Roman" w:hAnsi="Times New Roman"/>
                <w:sz w:val="24"/>
                <w:szCs w:val="24"/>
              </w:rPr>
            </w:pPr>
          </w:p>
          <w:p w14:paraId="0D8E589E" w14:textId="77777777" w:rsidR="0005581C" w:rsidRPr="0085534E" w:rsidRDefault="0005581C" w:rsidP="0005581C">
            <w:pPr>
              <w:spacing w:after="0" w:line="240" w:lineRule="auto"/>
              <w:jc w:val="both"/>
              <w:rPr>
                <w:rFonts w:ascii="Times New Roman" w:hAnsi="Times New Roman"/>
                <w:b/>
                <w:bCs/>
                <w:sz w:val="24"/>
                <w:szCs w:val="24"/>
              </w:rPr>
            </w:pPr>
            <w:r w:rsidRPr="0085534E">
              <w:rPr>
                <w:rFonts w:ascii="Times New Roman" w:hAnsi="Times New Roman"/>
                <w:b/>
                <w:bCs/>
                <w:sz w:val="24"/>
                <w:szCs w:val="24"/>
              </w:rPr>
              <w:t>Problemos ir rizikos, su kuriomis susiduria Australijos ūkis</w:t>
            </w:r>
          </w:p>
          <w:p w14:paraId="28EA64F0" w14:textId="1A50D994" w:rsidR="0005581C" w:rsidRPr="0085534E" w:rsidRDefault="0005581C" w:rsidP="0005581C">
            <w:pPr>
              <w:spacing w:after="0" w:line="240" w:lineRule="auto"/>
              <w:jc w:val="both"/>
              <w:rPr>
                <w:rStyle w:val="rynqvb"/>
                <w:rFonts w:ascii="Times New Roman" w:hAnsi="Times New Roman"/>
                <w:sz w:val="24"/>
                <w:szCs w:val="24"/>
              </w:rPr>
            </w:pPr>
            <w:r w:rsidRPr="0085534E">
              <w:rPr>
                <w:rStyle w:val="rynqvb"/>
                <w:rFonts w:ascii="Times New Roman" w:hAnsi="Times New Roman"/>
                <w:sz w:val="24"/>
                <w:szCs w:val="24"/>
              </w:rPr>
              <w:t>Infliacija, geopolitinis nestabilumas ir konfliktai</w:t>
            </w:r>
            <w:r w:rsidR="00563205" w:rsidRPr="0085534E">
              <w:rPr>
                <w:rStyle w:val="rynqvb"/>
                <w:rFonts w:ascii="Times New Roman" w:hAnsi="Times New Roman"/>
                <w:sz w:val="24"/>
                <w:szCs w:val="24"/>
              </w:rPr>
              <w:t xml:space="preserve">, </w:t>
            </w:r>
            <w:r w:rsidR="00AE475B">
              <w:rPr>
                <w:rStyle w:val="rynqvb"/>
                <w:rFonts w:ascii="Times New Roman" w:hAnsi="Times New Roman"/>
                <w:sz w:val="24"/>
                <w:szCs w:val="24"/>
              </w:rPr>
              <w:t xml:space="preserve">žaliavų kainų nestabilumas, </w:t>
            </w:r>
            <w:r w:rsidRPr="0085534E">
              <w:rPr>
                <w:rStyle w:val="rynqvb"/>
                <w:rFonts w:ascii="Times New Roman" w:hAnsi="Times New Roman"/>
                <w:sz w:val="24"/>
                <w:szCs w:val="24"/>
              </w:rPr>
              <w:t>palūkanų normos</w:t>
            </w:r>
            <w:r w:rsidR="00563205" w:rsidRPr="0085534E">
              <w:rPr>
                <w:rStyle w:val="rynqvb"/>
                <w:rFonts w:ascii="Times New Roman" w:hAnsi="Times New Roman"/>
                <w:sz w:val="24"/>
                <w:szCs w:val="24"/>
              </w:rPr>
              <w:t xml:space="preserve"> ir NT </w:t>
            </w:r>
            <w:proofErr w:type="spellStart"/>
            <w:r w:rsidR="00563205" w:rsidRPr="0085534E">
              <w:rPr>
                <w:rStyle w:val="rynqvb"/>
                <w:rFonts w:ascii="Times New Roman" w:hAnsi="Times New Roman"/>
                <w:sz w:val="24"/>
                <w:szCs w:val="24"/>
              </w:rPr>
              <w:t>įperkamumo</w:t>
            </w:r>
            <w:proofErr w:type="spellEnd"/>
            <w:r w:rsidR="00563205" w:rsidRPr="0085534E">
              <w:rPr>
                <w:rStyle w:val="rynqvb"/>
                <w:rFonts w:ascii="Times New Roman" w:hAnsi="Times New Roman"/>
                <w:sz w:val="24"/>
                <w:szCs w:val="24"/>
              </w:rPr>
              <w:t xml:space="preserve"> problemos šiuo metu y</w:t>
            </w:r>
            <w:r w:rsidRPr="0085534E">
              <w:rPr>
                <w:rStyle w:val="rynqvb"/>
                <w:rFonts w:ascii="Times New Roman" w:hAnsi="Times New Roman"/>
                <w:sz w:val="24"/>
                <w:szCs w:val="24"/>
              </w:rPr>
              <w:t>ra didžiausios rizikos šalies ekonomikos augimui.</w:t>
            </w:r>
          </w:p>
          <w:p w14:paraId="41AA9B13" w14:textId="5335B007" w:rsidR="006067A4" w:rsidRPr="0085534E" w:rsidRDefault="006067A4" w:rsidP="0005581C">
            <w:pPr>
              <w:pStyle w:val="ListParagraph"/>
              <w:numPr>
                <w:ilvl w:val="0"/>
                <w:numId w:val="1"/>
              </w:numPr>
              <w:spacing w:after="0" w:line="240" w:lineRule="auto"/>
              <w:jc w:val="both"/>
              <w:rPr>
                <w:rStyle w:val="rynqvb"/>
                <w:rFonts w:ascii="Times New Roman" w:hAnsi="Times New Roman" w:cs="Times New Roman"/>
                <w:sz w:val="24"/>
                <w:szCs w:val="24"/>
              </w:rPr>
            </w:pPr>
            <w:r w:rsidRPr="0085534E">
              <w:rPr>
                <w:rStyle w:val="rynqvb"/>
                <w:rFonts w:ascii="Times New Roman" w:hAnsi="Times New Roman" w:cs="Times New Roman"/>
                <w:sz w:val="24"/>
                <w:szCs w:val="24"/>
              </w:rPr>
              <w:t xml:space="preserve">Siekiant </w:t>
            </w:r>
            <w:r w:rsidR="0005581C" w:rsidRPr="0085534E">
              <w:rPr>
                <w:rStyle w:val="rynqvb"/>
                <w:rFonts w:ascii="Times New Roman" w:hAnsi="Times New Roman" w:cs="Times New Roman"/>
                <w:sz w:val="24"/>
                <w:szCs w:val="24"/>
              </w:rPr>
              <w:t xml:space="preserve">sumažinti infliaciją iki 2–3% tikslinės ribos, </w:t>
            </w:r>
            <w:r w:rsidRPr="0085534E">
              <w:rPr>
                <w:rStyle w:val="rynqvb"/>
                <w:rFonts w:ascii="Times New Roman" w:hAnsi="Times New Roman" w:cs="Times New Roman"/>
                <w:sz w:val="24"/>
                <w:szCs w:val="24"/>
              </w:rPr>
              <w:t xml:space="preserve">Australijos centrinis bankas </w:t>
            </w:r>
            <w:r w:rsidR="00EF1D3B" w:rsidRPr="0085534E">
              <w:rPr>
                <w:rStyle w:val="rynqvb"/>
                <w:rFonts w:ascii="Times New Roman" w:hAnsi="Times New Roman" w:cs="Times New Roman"/>
                <w:sz w:val="24"/>
                <w:szCs w:val="24"/>
              </w:rPr>
              <w:t xml:space="preserve">išlaiko </w:t>
            </w:r>
            <w:r w:rsidR="0005581C" w:rsidRPr="0085534E">
              <w:rPr>
                <w:rStyle w:val="rynqvb"/>
                <w:rFonts w:ascii="Times New Roman" w:hAnsi="Times New Roman" w:cs="Times New Roman"/>
                <w:sz w:val="24"/>
                <w:szCs w:val="24"/>
              </w:rPr>
              <w:t>griežt</w:t>
            </w:r>
            <w:r w:rsidR="00EF1D3B" w:rsidRPr="0085534E">
              <w:rPr>
                <w:rStyle w:val="rynqvb"/>
                <w:rFonts w:ascii="Times New Roman" w:hAnsi="Times New Roman" w:cs="Times New Roman"/>
                <w:sz w:val="24"/>
                <w:szCs w:val="24"/>
              </w:rPr>
              <w:t>ą</w:t>
            </w:r>
            <w:r w:rsidR="0005581C" w:rsidRPr="0085534E">
              <w:rPr>
                <w:rStyle w:val="rynqvb"/>
                <w:rFonts w:ascii="Times New Roman" w:hAnsi="Times New Roman" w:cs="Times New Roman"/>
                <w:sz w:val="24"/>
                <w:szCs w:val="24"/>
              </w:rPr>
              <w:t xml:space="preserve"> pinigų politiką.</w:t>
            </w:r>
          </w:p>
          <w:p w14:paraId="39B5C0F2" w14:textId="03536EF2" w:rsidR="006067A4" w:rsidRPr="0085534E" w:rsidRDefault="0005581C" w:rsidP="0005581C">
            <w:pPr>
              <w:pStyle w:val="ListParagraph"/>
              <w:numPr>
                <w:ilvl w:val="0"/>
                <w:numId w:val="1"/>
              </w:numPr>
              <w:spacing w:after="0" w:line="240" w:lineRule="auto"/>
              <w:jc w:val="both"/>
              <w:rPr>
                <w:rStyle w:val="rynqvb"/>
                <w:rFonts w:ascii="Times New Roman" w:hAnsi="Times New Roman" w:cs="Times New Roman"/>
                <w:sz w:val="24"/>
                <w:szCs w:val="24"/>
              </w:rPr>
            </w:pPr>
            <w:r w:rsidRPr="0085534E">
              <w:rPr>
                <w:rStyle w:val="rynqvb"/>
                <w:rFonts w:ascii="Times New Roman" w:hAnsi="Times New Roman" w:cs="Times New Roman"/>
                <w:sz w:val="24"/>
                <w:szCs w:val="24"/>
              </w:rPr>
              <w:t xml:space="preserve">Siekiant pagerinti viešųjų finansų tvarumą, šalyje </w:t>
            </w:r>
            <w:r w:rsidR="006067A4" w:rsidRPr="0085534E">
              <w:rPr>
                <w:rStyle w:val="rynqvb"/>
                <w:rFonts w:ascii="Times New Roman" w:hAnsi="Times New Roman" w:cs="Times New Roman"/>
                <w:sz w:val="24"/>
                <w:szCs w:val="24"/>
              </w:rPr>
              <w:t>vykdomos</w:t>
            </w:r>
            <w:r w:rsidRPr="0085534E">
              <w:rPr>
                <w:rStyle w:val="rynqvb"/>
                <w:rFonts w:ascii="Times New Roman" w:hAnsi="Times New Roman" w:cs="Times New Roman"/>
                <w:sz w:val="24"/>
                <w:szCs w:val="24"/>
              </w:rPr>
              <w:t xml:space="preserve"> tolesnės fiskalinės reformos.</w:t>
            </w:r>
            <w:r w:rsidRPr="0085534E">
              <w:rPr>
                <w:rStyle w:val="hwtze"/>
                <w:rFonts w:ascii="Times New Roman" w:hAnsi="Times New Roman" w:cs="Times New Roman"/>
                <w:sz w:val="24"/>
                <w:szCs w:val="24"/>
              </w:rPr>
              <w:t xml:space="preserve"> </w:t>
            </w:r>
            <w:r w:rsidRPr="0085534E">
              <w:rPr>
                <w:rStyle w:val="rynqvb"/>
                <w:rFonts w:ascii="Times New Roman" w:hAnsi="Times New Roman" w:cs="Times New Roman"/>
                <w:sz w:val="24"/>
                <w:szCs w:val="24"/>
              </w:rPr>
              <w:t>Su visuomenės senėjimu susijęs išlaidų spaudimas stiprė</w:t>
            </w:r>
            <w:r w:rsidR="006067A4" w:rsidRPr="0085534E">
              <w:rPr>
                <w:rStyle w:val="rynqvb"/>
                <w:rFonts w:ascii="Times New Roman" w:hAnsi="Times New Roman" w:cs="Times New Roman"/>
                <w:sz w:val="24"/>
                <w:szCs w:val="24"/>
              </w:rPr>
              <w:t>ja</w:t>
            </w:r>
            <w:r w:rsidR="0078631B">
              <w:rPr>
                <w:rStyle w:val="rynqvb"/>
                <w:rFonts w:ascii="Times New Roman" w:hAnsi="Times New Roman" w:cs="Times New Roman"/>
                <w:sz w:val="24"/>
                <w:szCs w:val="24"/>
              </w:rPr>
              <w:t>.</w:t>
            </w:r>
          </w:p>
          <w:p w14:paraId="0BCE68A0" w14:textId="2220CF33" w:rsidR="0005581C" w:rsidRPr="0085534E" w:rsidRDefault="007E72D8" w:rsidP="0005581C">
            <w:pPr>
              <w:pStyle w:val="ListParagraph"/>
              <w:numPr>
                <w:ilvl w:val="0"/>
                <w:numId w:val="1"/>
              </w:numPr>
              <w:spacing w:after="0" w:line="240" w:lineRule="auto"/>
              <w:jc w:val="both"/>
              <w:rPr>
                <w:rFonts w:ascii="Times New Roman" w:hAnsi="Times New Roman" w:cs="Times New Roman"/>
                <w:sz w:val="24"/>
                <w:szCs w:val="24"/>
              </w:rPr>
            </w:pPr>
            <w:r w:rsidRPr="0085534E">
              <w:rPr>
                <w:rFonts w:ascii="Times New Roman" w:hAnsi="Times New Roman" w:cs="Times New Roman"/>
                <w:sz w:val="24"/>
                <w:szCs w:val="24"/>
              </w:rPr>
              <w:t>Nestabilios pajamos iš pagrindinių eksportinių naudingųjų iškasenų. Smunkant geležies rūdos ir kritinių mineralų kainoms, šalies kalnakasybos sektorius susiduria su rimtomis problemomis: dėl geležies rūdos kainos kritimo Australijos biudžeto pajamos nuo metų pradžios sumažėjo 38 proc., o pajam ličio kaina nukrito net keturis kartus. Maža pardavimų diversifikacija (pagrindinis klientas – Kinija) veda prie nestabilumo pajamų srityje.</w:t>
            </w:r>
          </w:p>
          <w:p w14:paraId="08906FFD" w14:textId="4DAED8A1" w:rsidR="0005581C" w:rsidRPr="0085534E" w:rsidRDefault="0005581C" w:rsidP="0005581C">
            <w:pPr>
              <w:pStyle w:val="ListParagraph"/>
              <w:numPr>
                <w:ilvl w:val="0"/>
                <w:numId w:val="1"/>
              </w:numPr>
              <w:spacing w:after="0" w:line="240" w:lineRule="auto"/>
              <w:ind w:right="85"/>
              <w:jc w:val="both"/>
              <w:rPr>
                <w:rFonts w:ascii="Times New Roman" w:hAnsi="Times New Roman" w:cs="Times New Roman"/>
                <w:sz w:val="24"/>
                <w:szCs w:val="24"/>
              </w:rPr>
            </w:pPr>
            <w:r w:rsidRPr="0085534E">
              <w:rPr>
                <w:rStyle w:val="rynqvb"/>
                <w:rFonts w:ascii="Times New Roman" w:hAnsi="Times New Roman" w:cs="Times New Roman"/>
                <w:sz w:val="24"/>
                <w:szCs w:val="24"/>
              </w:rPr>
              <w:t>Australijos namų ūkių vartojimo perspektyvos tebėra pagrindinis vidaus neapibrėžtumas.</w:t>
            </w:r>
            <w:r w:rsidRPr="0085534E">
              <w:rPr>
                <w:rStyle w:val="hwtze"/>
                <w:rFonts w:ascii="Times New Roman" w:hAnsi="Times New Roman" w:cs="Times New Roman"/>
                <w:sz w:val="24"/>
                <w:szCs w:val="24"/>
              </w:rPr>
              <w:t xml:space="preserve"> </w:t>
            </w:r>
            <w:r w:rsidRPr="0085534E">
              <w:rPr>
                <w:rStyle w:val="rynqvb"/>
                <w:rFonts w:ascii="Times New Roman" w:hAnsi="Times New Roman" w:cs="Times New Roman"/>
                <w:sz w:val="24"/>
                <w:szCs w:val="24"/>
              </w:rPr>
              <w:t>Daugelis namų ūkių per pandemiją sukaupė rezervų, kuriais galėtų pasinaudoti dabartinėje aplinkoje ir</w:t>
            </w:r>
            <w:r w:rsidRPr="0085534E">
              <w:rPr>
                <w:rStyle w:val="hwtze"/>
                <w:rFonts w:ascii="Times New Roman" w:hAnsi="Times New Roman" w:cs="Times New Roman"/>
                <w:sz w:val="24"/>
                <w:szCs w:val="24"/>
              </w:rPr>
              <w:t xml:space="preserve"> </w:t>
            </w:r>
            <w:r w:rsidRPr="0085534E">
              <w:rPr>
                <w:rStyle w:val="rynqvb"/>
                <w:rFonts w:ascii="Times New Roman" w:hAnsi="Times New Roman" w:cs="Times New Roman"/>
                <w:sz w:val="24"/>
                <w:szCs w:val="24"/>
              </w:rPr>
              <w:t xml:space="preserve">išlaidos gali būti didesnės nei tikėtasi. </w:t>
            </w:r>
            <w:r w:rsidRPr="0085534E">
              <w:rPr>
                <w:rFonts w:ascii="Times New Roman" w:hAnsi="Times New Roman" w:cs="Times New Roman"/>
                <w:sz w:val="24"/>
                <w:szCs w:val="24"/>
              </w:rPr>
              <w:t>Kita vertus</w:t>
            </w:r>
            <w:r w:rsidR="00EF1D3B" w:rsidRPr="0085534E">
              <w:rPr>
                <w:rFonts w:ascii="Times New Roman" w:hAnsi="Times New Roman" w:cs="Times New Roman"/>
                <w:sz w:val="24"/>
                <w:szCs w:val="24"/>
              </w:rPr>
              <w:t>,</w:t>
            </w:r>
            <w:r w:rsidRPr="0085534E">
              <w:rPr>
                <w:rFonts w:ascii="Times New Roman" w:hAnsi="Times New Roman" w:cs="Times New Roman"/>
                <w:sz w:val="24"/>
                <w:szCs w:val="24"/>
              </w:rPr>
              <w:t xml:space="preserve"> silpnas namų ūkių vartojimas gali išlikti ilgiau nei tikėtasi tuo atveju, jei </w:t>
            </w:r>
            <w:r w:rsidRPr="0085534E">
              <w:rPr>
                <w:rFonts w:ascii="Times New Roman" w:hAnsi="Times New Roman" w:cs="Times New Roman"/>
                <w:sz w:val="24"/>
                <w:szCs w:val="24"/>
              </w:rPr>
              <w:lastRenderedPageBreak/>
              <w:t>realiosios pajamos ir toliau augs vangiai. Ypač tai aktualu mažas pajamas gaunantiems namų ūkiams.</w:t>
            </w:r>
          </w:p>
          <w:p w14:paraId="7E8F41FB" w14:textId="586BFFC6" w:rsidR="00563205" w:rsidRPr="0085534E" w:rsidRDefault="00563205" w:rsidP="0005581C">
            <w:pPr>
              <w:pStyle w:val="ListParagraph"/>
              <w:numPr>
                <w:ilvl w:val="0"/>
                <w:numId w:val="1"/>
              </w:numPr>
              <w:spacing w:after="0" w:line="240" w:lineRule="auto"/>
              <w:ind w:right="85"/>
              <w:jc w:val="both"/>
              <w:rPr>
                <w:rFonts w:ascii="Times New Roman" w:hAnsi="Times New Roman" w:cs="Times New Roman"/>
                <w:sz w:val="24"/>
                <w:szCs w:val="24"/>
              </w:rPr>
            </w:pPr>
            <w:r w:rsidRPr="0085534E">
              <w:rPr>
                <w:rFonts w:ascii="Times New Roman" w:hAnsi="Times New Roman" w:cs="Times New Roman"/>
                <w:sz w:val="24"/>
                <w:szCs w:val="24"/>
              </w:rPr>
              <w:t xml:space="preserve">Būsto </w:t>
            </w:r>
            <w:proofErr w:type="spellStart"/>
            <w:r w:rsidRPr="0085534E">
              <w:rPr>
                <w:rFonts w:ascii="Times New Roman" w:hAnsi="Times New Roman" w:cs="Times New Roman"/>
                <w:sz w:val="24"/>
                <w:szCs w:val="24"/>
              </w:rPr>
              <w:t>įperkamumas</w:t>
            </w:r>
            <w:proofErr w:type="spellEnd"/>
            <w:r w:rsidRPr="0085534E">
              <w:rPr>
                <w:rFonts w:ascii="Times New Roman" w:hAnsi="Times New Roman" w:cs="Times New Roman"/>
                <w:sz w:val="24"/>
                <w:szCs w:val="24"/>
              </w:rPr>
              <w:t xml:space="preserve"> šalyje yra mažiausias nuo 1973 m. Nuo 2020 m. namų kainos </w:t>
            </w:r>
            <w:proofErr w:type="spellStart"/>
            <w:r w:rsidRPr="0085534E">
              <w:rPr>
                <w:rFonts w:ascii="Times New Roman" w:hAnsi="Times New Roman" w:cs="Times New Roman"/>
                <w:sz w:val="24"/>
                <w:szCs w:val="24"/>
              </w:rPr>
              <w:t>Perte</w:t>
            </w:r>
            <w:proofErr w:type="spellEnd"/>
            <w:r w:rsidRPr="0085534E">
              <w:rPr>
                <w:rFonts w:ascii="Times New Roman" w:hAnsi="Times New Roman" w:cs="Times New Roman"/>
                <w:sz w:val="24"/>
                <w:szCs w:val="24"/>
              </w:rPr>
              <w:t xml:space="preserve">, Adelaidėje ir Brisbene yra pakilusios 50 %. Tuo tarpu atlyginimai tik 12 %. Pastaraisiais metais nuomos kaina kyla maždaug 8 % per metus. Ekspertai nurodo, kad viso to pagrindinė priežastis yra stipriai didėjanti imigracija. 70 % visų įvažiuojančiųjų papildo būsto nuomininkų gretas. Vien tik 2023 m. būsto nuomos kaina Sidnėjuje ir Melburne išaugo 18 %. Paradoksalu, tačiau tuo pat metu naujai pastatomų būsto kiekis mažėja. Tai lemia labai išaugusios statybos darbų kainos, komplikuotos ir ilgai trunkančios statybos leidimų išdavimo procedūros. Dar viena priežastis – </w:t>
            </w:r>
            <w:proofErr w:type="spellStart"/>
            <w:r w:rsidRPr="0085534E">
              <w:rPr>
                <w:rFonts w:ascii="Times New Roman" w:hAnsi="Times New Roman" w:cs="Times New Roman"/>
                <w:sz w:val="24"/>
                <w:szCs w:val="24"/>
              </w:rPr>
              <w:t>negative</w:t>
            </w:r>
            <w:proofErr w:type="spellEnd"/>
            <w:r w:rsidRPr="0085534E">
              <w:rPr>
                <w:rFonts w:ascii="Times New Roman" w:hAnsi="Times New Roman" w:cs="Times New Roman"/>
                <w:sz w:val="24"/>
                <w:szCs w:val="24"/>
              </w:rPr>
              <w:t xml:space="preserve"> </w:t>
            </w:r>
            <w:proofErr w:type="spellStart"/>
            <w:r w:rsidRPr="0085534E">
              <w:rPr>
                <w:rFonts w:ascii="Times New Roman" w:hAnsi="Times New Roman" w:cs="Times New Roman"/>
                <w:sz w:val="24"/>
                <w:szCs w:val="24"/>
              </w:rPr>
              <w:t>gearing</w:t>
            </w:r>
            <w:proofErr w:type="spellEnd"/>
            <w:r w:rsidRPr="0085534E">
              <w:rPr>
                <w:rFonts w:ascii="Times New Roman" w:hAnsi="Times New Roman" w:cs="Times New Roman"/>
                <w:sz w:val="24"/>
                <w:szCs w:val="24"/>
              </w:rPr>
              <w:t xml:space="preserve"> mokesčių politika, kuri labai palanki įsigyti NT ir nemokėti už jį jokių mokesčių, tuo pat metu tikintis, kad </w:t>
            </w:r>
            <w:r w:rsidR="00EF1D3B" w:rsidRPr="0085534E">
              <w:rPr>
                <w:rFonts w:ascii="Times New Roman" w:hAnsi="Times New Roman" w:cs="Times New Roman"/>
                <w:sz w:val="24"/>
                <w:szCs w:val="24"/>
              </w:rPr>
              <w:t>NT</w:t>
            </w:r>
            <w:r w:rsidRPr="0085534E">
              <w:rPr>
                <w:rFonts w:ascii="Times New Roman" w:hAnsi="Times New Roman" w:cs="Times New Roman"/>
                <w:sz w:val="24"/>
                <w:szCs w:val="24"/>
              </w:rPr>
              <w:t xml:space="preserve"> vertės prieaugis bus didesnis už nuostolius jį nuomojant.</w:t>
            </w:r>
          </w:p>
          <w:p w14:paraId="5F777FA7" w14:textId="076CFC15" w:rsidR="0005581C" w:rsidRPr="0085534E" w:rsidRDefault="0005581C" w:rsidP="0005581C">
            <w:pPr>
              <w:pStyle w:val="ListParagraph"/>
              <w:numPr>
                <w:ilvl w:val="0"/>
                <w:numId w:val="1"/>
              </w:numPr>
              <w:spacing w:after="0" w:line="240" w:lineRule="auto"/>
              <w:ind w:right="85"/>
              <w:jc w:val="both"/>
              <w:rPr>
                <w:rStyle w:val="rynqvb"/>
                <w:rFonts w:ascii="Times New Roman" w:hAnsi="Times New Roman"/>
                <w:sz w:val="24"/>
                <w:szCs w:val="24"/>
              </w:rPr>
            </w:pPr>
            <w:r w:rsidRPr="0085534E">
              <w:rPr>
                <w:rStyle w:val="rynqvb"/>
                <w:rFonts w:ascii="Times New Roman" w:hAnsi="Times New Roman" w:cs="Times New Roman"/>
                <w:sz w:val="24"/>
                <w:szCs w:val="24"/>
              </w:rPr>
              <w:t xml:space="preserve">Migracijos reforma yra labai svarbi siekiant išspręsti darbo jėgos (ypač kvalifikuotos) trūkumą pagrindiniuose Australijos augimo sektoriuose, ypač plėtojant viešąją infrastruktūrą ir </w:t>
            </w:r>
            <w:r w:rsidR="00EF1D3B" w:rsidRPr="0085534E">
              <w:rPr>
                <w:rStyle w:val="rynqvb"/>
                <w:rFonts w:ascii="Times New Roman" w:hAnsi="Times New Roman" w:cs="Times New Roman"/>
                <w:sz w:val="24"/>
                <w:szCs w:val="24"/>
              </w:rPr>
              <w:t xml:space="preserve">įsisavinant </w:t>
            </w:r>
            <w:r w:rsidRPr="0085534E">
              <w:rPr>
                <w:rStyle w:val="rynqvb"/>
                <w:rFonts w:ascii="Times New Roman" w:hAnsi="Times New Roman" w:cs="Times New Roman"/>
                <w:sz w:val="24"/>
                <w:szCs w:val="24"/>
              </w:rPr>
              <w:t>atsinaujinančios energijos išteklius.</w:t>
            </w:r>
          </w:p>
          <w:p w14:paraId="63AC3F60" w14:textId="77777777" w:rsidR="0005581C" w:rsidRPr="0085534E" w:rsidRDefault="0005581C" w:rsidP="0005581C">
            <w:pPr>
              <w:pStyle w:val="ListParagraph"/>
              <w:numPr>
                <w:ilvl w:val="0"/>
                <w:numId w:val="1"/>
              </w:numPr>
              <w:spacing w:after="0" w:line="240" w:lineRule="auto"/>
              <w:ind w:right="85"/>
              <w:jc w:val="both"/>
              <w:rPr>
                <w:rStyle w:val="rynqvb"/>
                <w:rFonts w:ascii="Times New Roman" w:hAnsi="Times New Roman"/>
                <w:sz w:val="24"/>
                <w:szCs w:val="24"/>
              </w:rPr>
            </w:pPr>
            <w:r w:rsidRPr="0085534E">
              <w:rPr>
                <w:rStyle w:val="rynqvb"/>
                <w:rFonts w:ascii="Times New Roman" w:hAnsi="Times New Roman"/>
                <w:sz w:val="24"/>
                <w:szCs w:val="24"/>
              </w:rPr>
              <w:t>Kad Australija iki 2050 m. galėtų pasiekti net-</w:t>
            </w:r>
            <w:proofErr w:type="spellStart"/>
            <w:r w:rsidRPr="0085534E">
              <w:rPr>
                <w:rStyle w:val="rynqvb"/>
                <w:rFonts w:ascii="Times New Roman" w:hAnsi="Times New Roman"/>
                <w:sz w:val="24"/>
                <w:szCs w:val="24"/>
              </w:rPr>
              <w:t>zero</w:t>
            </w:r>
            <w:proofErr w:type="spellEnd"/>
            <w:r w:rsidRPr="0085534E">
              <w:rPr>
                <w:rStyle w:val="rynqvb"/>
                <w:rFonts w:ascii="Times New Roman" w:hAnsi="Times New Roman"/>
                <w:sz w:val="24"/>
                <w:szCs w:val="24"/>
              </w:rPr>
              <w:t xml:space="preserve"> (vyriausybė kelia sau tokį tikslą), būtinas energetinis virsmas visuose ūkio sektoriuose, įskaitant </w:t>
            </w:r>
            <w:r w:rsidRPr="0085534E">
              <w:rPr>
                <w:rStyle w:val="rynqvb"/>
                <w:rFonts w:ascii="Times New Roman" w:hAnsi="Times New Roman"/>
                <w:sz w:val="24"/>
                <w:szCs w:val="24"/>
              </w:rPr>
              <w:lastRenderedPageBreak/>
              <w:t>pramonę, transportą, žemės ūkį ir buitinį vartojimą.</w:t>
            </w:r>
          </w:p>
          <w:p w14:paraId="110E7E4B" w14:textId="61355219" w:rsidR="006067A4" w:rsidRPr="0085534E" w:rsidRDefault="006067A4" w:rsidP="0005581C">
            <w:pPr>
              <w:pStyle w:val="ListParagraph"/>
              <w:numPr>
                <w:ilvl w:val="0"/>
                <w:numId w:val="1"/>
              </w:numPr>
              <w:spacing w:after="0" w:line="240" w:lineRule="auto"/>
              <w:ind w:right="85"/>
              <w:jc w:val="both"/>
              <w:rPr>
                <w:rStyle w:val="rynqvb"/>
                <w:rFonts w:ascii="Times New Roman" w:hAnsi="Times New Roman"/>
                <w:sz w:val="24"/>
                <w:szCs w:val="24"/>
              </w:rPr>
            </w:pPr>
            <w:r w:rsidRPr="0085534E">
              <w:rPr>
                <w:rStyle w:val="hwtze"/>
                <w:rFonts w:ascii="Times New Roman" w:hAnsi="Times New Roman" w:cs="Times New Roman"/>
                <w:sz w:val="24"/>
                <w:szCs w:val="24"/>
              </w:rPr>
              <w:t>Elektromobilių baterijų gamybai būtinų</w:t>
            </w:r>
            <w:r w:rsidRPr="0085534E">
              <w:rPr>
                <w:rStyle w:val="rynqvb"/>
                <w:rFonts w:ascii="Times New Roman" w:hAnsi="Times New Roman" w:cs="Times New Roman"/>
                <w:sz w:val="24"/>
                <w:szCs w:val="24"/>
              </w:rPr>
              <w:t xml:space="preserve"> naudingųjų iškasenų sektorius Australijoje linkęs uždaryti kai kurias kasyklas, nes sektoriaus metiniai nuostoliai viršija 100 mln.</w:t>
            </w:r>
            <w:r w:rsidRPr="0085534E">
              <w:rPr>
                <w:rStyle w:val="hwtze"/>
                <w:rFonts w:ascii="Times New Roman" w:hAnsi="Times New Roman" w:cs="Times New Roman"/>
                <w:sz w:val="24"/>
                <w:szCs w:val="24"/>
              </w:rPr>
              <w:t xml:space="preserve"> AUD. </w:t>
            </w:r>
            <w:r w:rsidRPr="0085534E">
              <w:rPr>
                <w:rStyle w:val="rynqvb"/>
                <w:rFonts w:ascii="Times New Roman" w:hAnsi="Times New Roman" w:cs="Times New Roman"/>
                <w:sz w:val="24"/>
                <w:szCs w:val="24"/>
              </w:rPr>
              <w:t>Silpnesnis nei tikėtasi elektromobilių pardavimų augimas praėjusiais metais sustabdė baterijų metalų bumą, o dar didesni nuostoliai prognozuojami 2024 metams</w:t>
            </w:r>
            <w:r w:rsidR="00A51769" w:rsidRPr="0085534E">
              <w:rPr>
                <w:rStyle w:val="rynqvb"/>
                <w:rFonts w:ascii="Times New Roman" w:hAnsi="Times New Roman" w:cs="Times New Roman"/>
                <w:sz w:val="24"/>
                <w:szCs w:val="24"/>
              </w:rPr>
              <w:t>, nes pasaulį užtvindė pigus ir nešvarus Kinijos remiamų Indonezijos kasyklų nikelis</w:t>
            </w:r>
            <w:r w:rsidRPr="0085534E">
              <w:rPr>
                <w:rStyle w:val="rynqvb"/>
                <w:rFonts w:ascii="Times New Roman" w:hAnsi="Times New Roman" w:cs="Times New Roman"/>
                <w:sz w:val="24"/>
                <w:szCs w:val="24"/>
              </w:rPr>
              <w:t>.</w:t>
            </w:r>
            <w:r w:rsidR="00AE475B">
              <w:rPr>
                <w:rStyle w:val="rynqvb"/>
                <w:rFonts w:ascii="Times New Roman" w:hAnsi="Times New Roman" w:cs="Times New Roman"/>
                <w:sz w:val="24"/>
                <w:szCs w:val="24"/>
              </w:rPr>
              <w:t xml:space="preserve"> Australijoje šiuo metu yra tik vienas rentabilus ličio rūdos išgavėjas.</w:t>
            </w:r>
          </w:p>
          <w:p w14:paraId="599D7232" w14:textId="0832D33E" w:rsidR="00393842" w:rsidRPr="0085534E" w:rsidRDefault="00393842" w:rsidP="0005581C">
            <w:pPr>
              <w:pStyle w:val="ListParagraph"/>
              <w:numPr>
                <w:ilvl w:val="0"/>
                <w:numId w:val="1"/>
              </w:numPr>
              <w:spacing w:after="0" w:line="240" w:lineRule="auto"/>
              <w:ind w:right="85"/>
              <w:jc w:val="both"/>
              <w:rPr>
                <w:rStyle w:val="rynqvb"/>
                <w:rFonts w:ascii="Times New Roman" w:hAnsi="Times New Roman"/>
                <w:sz w:val="24"/>
                <w:szCs w:val="24"/>
              </w:rPr>
            </w:pPr>
            <w:r w:rsidRPr="0085534E">
              <w:rPr>
                <w:rFonts w:ascii="Times New Roman" w:hAnsi="Times New Roman" w:cs="Times New Roman"/>
                <w:sz w:val="24"/>
                <w:szCs w:val="24"/>
              </w:rPr>
              <w:t>Viktorija ir Naujasis Pietų Velsas nuo 2028 m. susidurs su dujų trūkumu, nes Baso sąsiaurio telkiniuose gavyba mažėja, o kuro paklausa didėja. Trūkumas piko valandomis gali atsirasti jau kitais metais, jei žiema pasitaikytų vėsesnė, nei įprasta. Šiose valstijose koncentruojasi pagrindinė Australijos pramonė ir gyvena 56 proc. visų Australijos gyventojų.</w:t>
            </w:r>
          </w:p>
          <w:p w14:paraId="171EDFFB" w14:textId="77777777" w:rsidR="0005581C" w:rsidRPr="0085534E" w:rsidRDefault="0005581C" w:rsidP="0005581C">
            <w:pPr>
              <w:spacing w:after="0" w:line="240" w:lineRule="auto"/>
              <w:ind w:right="85"/>
              <w:jc w:val="both"/>
              <w:rPr>
                <w:rFonts w:ascii="Times New Roman" w:hAnsi="Times New Roman"/>
                <w:sz w:val="24"/>
                <w:szCs w:val="24"/>
              </w:rPr>
            </w:pPr>
          </w:p>
          <w:p w14:paraId="3DC99DAE" w14:textId="77777777" w:rsidR="0005581C" w:rsidRPr="0085534E" w:rsidRDefault="0005581C" w:rsidP="0005581C">
            <w:pPr>
              <w:spacing w:after="0" w:line="240" w:lineRule="auto"/>
              <w:ind w:right="85"/>
              <w:jc w:val="both"/>
              <w:rPr>
                <w:rFonts w:ascii="Times New Roman" w:hAnsi="Times New Roman"/>
                <w:b/>
                <w:bCs/>
                <w:sz w:val="24"/>
                <w:szCs w:val="24"/>
              </w:rPr>
            </w:pPr>
            <w:r w:rsidRPr="0085534E">
              <w:rPr>
                <w:rFonts w:ascii="Times New Roman" w:hAnsi="Times New Roman"/>
                <w:b/>
                <w:bCs/>
                <w:sz w:val="24"/>
                <w:szCs w:val="24"/>
              </w:rPr>
              <w:t>Naujoji Zelandija:</w:t>
            </w:r>
          </w:p>
          <w:p w14:paraId="77B473F1" w14:textId="77777777" w:rsidR="0063415B" w:rsidRPr="0085534E" w:rsidRDefault="0063415B" w:rsidP="0005581C">
            <w:pPr>
              <w:spacing w:after="0" w:line="240" w:lineRule="auto"/>
              <w:ind w:right="85"/>
              <w:jc w:val="both"/>
              <w:rPr>
                <w:rFonts w:ascii="Times New Roman" w:hAnsi="Times New Roman"/>
                <w:sz w:val="24"/>
                <w:szCs w:val="24"/>
              </w:rPr>
            </w:pPr>
          </w:p>
          <w:p w14:paraId="4A2F3452" w14:textId="77777777" w:rsidR="0005581C" w:rsidRPr="0085534E" w:rsidRDefault="0005581C" w:rsidP="0005581C">
            <w:pPr>
              <w:spacing w:after="0" w:line="240" w:lineRule="auto"/>
              <w:ind w:right="85"/>
              <w:jc w:val="both"/>
              <w:rPr>
                <w:rFonts w:ascii="Times New Roman" w:hAnsi="Times New Roman"/>
                <w:b/>
                <w:bCs/>
                <w:sz w:val="24"/>
                <w:szCs w:val="24"/>
              </w:rPr>
            </w:pPr>
            <w:r w:rsidRPr="0085534E">
              <w:rPr>
                <w:rFonts w:ascii="Times New Roman" w:hAnsi="Times New Roman"/>
                <w:b/>
                <w:bCs/>
                <w:sz w:val="24"/>
                <w:szCs w:val="24"/>
              </w:rPr>
              <w:t>Dabartinė padėtis</w:t>
            </w:r>
          </w:p>
          <w:p w14:paraId="0FF700E3" w14:textId="73281EC6" w:rsidR="0005581C" w:rsidRPr="0085534E" w:rsidRDefault="0005581C" w:rsidP="0005581C">
            <w:pPr>
              <w:spacing w:after="0" w:line="240" w:lineRule="auto"/>
              <w:ind w:right="85"/>
              <w:jc w:val="both"/>
              <w:rPr>
                <w:rFonts w:ascii="Times New Roman" w:hAnsi="Times New Roman"/>
                <w:sz w:val="24"/>
                <w:szCs w:val="24"/>
              </w:rPr>
            </w:pPr>
            <w:r w:rsidRPr="0085534E">
              <w:rPr>
                <w:rFonts w:ascii="Times New Roman" w:hAnsi="Times New Roman"/>
                <w:sz w:val="24"/>
                <w:szCs w:val="24"/>
              </w:rPr>
              <w:t xml:space="preserve">Naujosios Zelandijos ekonomika priskiriama prie itin išvystytų laisvosios rinkos ekonomikų. Pagal nominalų BVP tai 52-oji pagal dydį nacionalinė ekonomika pasaulyje. </w:t>
            </w:r>
            <w:r w:rsidR="00EF1D3B" w:rsidRPr="0085534E">
              <w:rPr>
                <w:rFonts w:ascii="Times New Roman" w:hAnsi="Times New Roman"/>
                <w:sz w:val="24"/>
                <w:szCs w:val="24"/>
              </w:rPr>
              <w:t>Metinis</w:t>
            </w:r>
            <w:r w:rsidRPr="0085534E">
              <w:rPr>
                <w:rFonts w:ascii="Times New Roman" w:hAnsi="Times New Roman"/>
                <w:sz w:val="24"/>
                <w:szCs w:val="24"/>
              </w:rPr>
              <w:t xml:space="preserve"> nominalus BVP siek</w:t>
            </w:r>
            <w:r w:rsidR="00EF1D3B" w:rsidRPr="0085534E">
              <w:rPr>
                <w:rFonts w:ascii="Times New Roman" w:hAnsi="Times New Roman"/>
                <w:sz w:val="24"/>
                <w:szCs w:val="24"/>
              </w:rPr>
              <w:t>ia</w:t>
            </w:r>
            <w:r w:rsidRPr="0085534E">
              <w:rPr>
                <w:rFonts w:ascii="Times New Roman" w:hAnsi="Times New Roman"/>
                <w:sz w:val="24"/>
                <w:szCs w:val="24"/>
              </w:rPr>
              <w:t xml:space="preserve"> 2</w:t>
            </w:r>
            <w:r w:rsidR="008D11B4" w:rsidRPr="0085534E">
              <w:rPr>
                <w:rFonts w:ascii="Times New Roman" w:hAnsi="Times New Roman"/>
                <w:sz w:val="24"/>
                <w:szCs w:val="24"/>
              </w:rPr>
              <w:t>2</w:t>
            </w:r>
            <w:r w:rsidR="00EF1D3B" w:rsidRPr="0085534E">
              <w:rPr>
                <w:rFonts w:ascii="Times New Roman" w:hAnsi="Times New Roman"/>
                <w:sz w:val="24"/>
                <w:szCs w:val="24"/>
              </w:rPr>
              <w:t>6</w:t>
            </w:r>
            <w:r w:rsidRPr="0085534E">
              <w:rPr>
                <w:rFonts w:ascii="Times New Roman" w:hAnsi="Times New Roman"/>
                <w:sz w:val="24"/>
                <w:szCs w:val="24"/>
              </w:rPr>
              <w:t xml:space="preserve"> mlrd. EUR. Augimas 202</w:t>
            </w:r>
            <w:r w:rsidR="008D11B4" w:rsidRPr="0085534E">
              <w:rPr>
                <w:rFonts w:ascii="Times New Roman" w:hAnsi="Times New Roman"/>
                <w:sz w:val="24"/>
                <w:szCs w:val="24"/>
              </w:rPr>
              <w:t>2</w:t>
            </w:r>
            <w:r w:rsidRPr="0085534E">
              <w:rPr>
                <w:rFonts w:ascii="Times New Roman" w:hAnsi="Times New Roman"/>
                <w:sz w:val="24"/>
                <w:szCs w:val="24"/>
              </w:rPr>
              <w:t xml:space="preserve"> m. sudarė 2,4 proc., 2023 m. </w:t>
            </w:r>
            <w:r w:rsidR="00EF1D3B" w:rsidRPr="0085534E">
              <w:rPr>
                <w:rFonts w:ascii="Times New Roman" w:hAnsi="Times New Roman"/>
                <w:sz w:val="24"/>
                <w:szCs w:val="24"/>
              </w:rPr>
              <w:t>–</w:t>
            </w:r>
            <w:r w:rsidRPr="0085534E">
              <w:rPr>
                <w:rFonts w:ascii="Times New Roman" w:hAnsi="Times New Roman"/>
                <w:sz w:val="24"/>
                <w:szCs w:val="24"/>
              </w:rPr>
              <w:t xml:space="preserve"> </w:t>
            </w:r>
            <w:r w:rsidR="008D11B4" w:rsidRPr="0085534E">
              <w:rPr>
                <w:rFonts w:ascii="Times New Roman" w:hAnsi="Times New Roman"/>
                <w:sz w:val="24"/>
                <w:szCs w:val="24"/>
              </w:rPr>
              <w:t>0</w:t>
            </w:r>
            <w:r w:rsidRPr="0085534E">
              <w:rPr>
                <w:rFonts w:ascii="Times New Roman" w:hAnsi="Times New Roman"/>
                <w:sz w:val="24"/>
                <w:szCs w:val="24"/>
              </w:rPr>
              <w:t>,</w:t>
            </w:r>
            <w:r w:rsidR="008D11B4" w:rsidRPr="0085534E">
              <w:rPr>
                <w:rFonts w:ascii="Times New Roman" w:hAnsi="Times New Roman"/>
                <w:sz w:val="24"/>
                <w:szCs w:val="24"/>
              </w:rPr>
              <w:t>6</w:t>
            </w:r>
            <w:r w:rsidRPr="0085534E">
              <w:rPr>
                <w:rFonts w:ascii="Times New Roman" w:hAnsi="Times New Roman"/>
                <w:sz w:val="24"/>
                <w:szCs w:val="24"/>
              </w:rPr>
              <w:t xml:space="preserve"> proc.</w:t>
            </w:r>
            <w:r w:rsidR="00EF1D3B" w:rsidRPr="0085534E">
              <w:rPr>
                <w:rFonts w:ascii="Times New Roman" w:hAnsi="Times New Roman"/>
                <w:sz w:val="24"/>
                <w:szCs w:val="24"/>
              </w:rPr>
              <w:t>, o pirmąjį 2024 m. ketvirtį – tik 0,2 proc.</w:t>
            </w:r>
            <w:r w:rsidR="003C5FDD" w:rsidRPr="0085534E">
              <w:rPr>
                <w:rFonts w:ascii="Times New Roman" w:hAnsi="Times New Roman"/>
                <w:sz w:val="24"/>
                <w:szCs w:val="24"/>
              </w:rPr>
              <w:t xml:space="preserve"> </w:t>
            </w:r>
            <w:r w:rsidRPr="0085534E">
              <w:rPr>
                <w:rFonts w:ascii="Times New Roman" w:hAnsi="Times New Roman"/>
                <w:sz w:val="24"/>
                <w:szCs w:val="24"/>
              </w:rPr>
              <w:t xml:space="preserve">Dabar metinė infliacija sudaro </w:t>
            </w:r>
            <w:r w:rsidR="00AE475B">
              <w:rPr>
                <w:rFonts w:ascii="Times New Roman" w:hAnsi="Times New Roman"/>
                <w:sz w:val="24"/>
                <w:szCs w:val="24"/>
              </w:rPr>
              <w:t>3,3</w:t>
            </w:r>
            <w:r w:rsidR="00C3019C" w:rsidRPr="0085534E">
              <w:rPr>
                <w:rFonts w:ascii="Times New Roman" w:hAnsi="Times New Roman"/>
                <w:sz w:val="24"/>
                <w:szCs w:val="24"/>
              </w:rPr>
              <w:t xml:space="preserve"> </w:t>
            </w:r>
            <w:r w:rsidRPr="0085534E">
              <w:rPr>
                <w:rFonts w:ascii="Times New Roman" w:hAnsi="Times New Roman"/>
                <w:sz w:val="24"/>
                <w:szCs w:val="24"/>
              </w:rPr>
              <w:t>proc., tendencija kol kas mažėjanti</w:t>
            </w:r>
            <w:r w:rsidR="003C5FDD" w:rsidRPr="0085534E">
              <w:rPr>
                <w:rFonts w:ascii="Times New Roman" w:hAnsi="Times New Roman"/>
                <w:sz w:val="24"/>
                <w:szCs w:val="24"/>
              </w:rPr>
              <w:t xml:space="preserve"> ir </w:t>
            </w:r>
            <w:r w:rsidR="003C5FDD" w:rsidRPr="0085534E">
              <w:rPr>
                <w:rFonts w:ascii="Times New Roman" w:hAnsi="Times New Roman"/>
                <w:sz w:val="24"/>
                <w:szCs w:val="24"/>
              </w:rPr>
              <w:lastRenderedPageBreak/>
              <w:t>tai yra mažiausia infliacija nuo 2022 metų.</w:t>
            </w:r>
            <w:r w:rsidR="00E51BC5" w:rsidRPr="0085534E">
              <w:rPr>
                <w:rFonts w:ascii="Times New Roman" w:hAnsi="Times New Roman"/>
                <w:sz w:val="24"/>
                <w:szCs w:val="24"/>
              </w:rPr>
              <w:t xml:space="preserve"> Nedarbas siekia 4,</w:t>
            </w:r>
            <w:r w:rsidR="00AE475B">
              <w:rPr>
                <w:rFonts w:ascii="Times New Roman" w:hAnsi="Times New Roman"/>
                <w:sz w:val="24"/>
                <w:szCs w:val="24"/>
              </w:rPr>
              <w:t>6</w:t>
            </w:r>
            <w:r w:rsidR="00E51BC5" w:rsidRPr="0085534E">
              <w:rPr>
                <w:rFonts w:ascii="Times New Roman" w:hAnsi="Times New Roman"/>
                <w:sz w:val="24"/>
                <w:szCs w:val="24"/>
              </w:rPr>
              <w:t xml:space="preserve"> proc.</w:t>
            </w:r>
          </w:p>
          <w:p w14:paraId="48500F2C" w14:textId="65C4F954" w:rsidR="00E51BC5" w:rsidRPr="0085534E" w:rsidRDefault="0005581C" w:rsidP="0005581C">
            <w:pPr>
              <w:spacing w:after="0" w:line="240" w:lineRule="auto"/>
              <w:ind w:right="85"/>
              <w:jc w:val="both"/>
              <w:rPr>
                <w:rFonts w:ascii="Times New Roman" w:hAnsi="Times New Roman"/>
                <w:sz w:val="24"/>
                <w:szCs w:val="24"/>
              </w:rPr>
            </w:pPr>
            <w:r w:rsidRPr="0085534E">
              <w:rPr>
                <w:rFonts w:ascii="Times New Roman" w:hAnsi="Times New Roman"/>
                <w:sz w:val="24"/>
                <w:szCs w:val="24"/>
              </w:rPr>
              <w:t>Šalies ekonomika yra viena iš labiausiai globalizuotų ir labai priklausoma nuo tarptautinės prekybos, daugiausia su Kinija, Australija, JAV, Japonija, Pietų Korėja, Europos Sąjunga, Singapūru. Dvišalės prekybos su Kinija metinė apyvarta sudaro apie 22 mlrd. EUR, eksportas į Kiniją yra nežymiai didesnis už importą.</w:t>
            </w:r>
            <w:r w:rsidR="00E51BC5" w:rsidRPr="0085534E">
              <w:rPr>
                <w:rFonts w:ascii="Times New Roman" w:hAnsi="Times New Roman"/>
                <w:sz w:val="24"/>
                <w:szCs w:val="24"/>
              </w:rPr>
              <w:t xml:space="preserve"> Metinis šalies eksportas sudaro 53,9 mlrd. EUR.</w:t>
            </w:r>
          </w:p>
          <w:p w14:paraId="11E9C8CD" w14:textId="4D621F1A" w:rsidR="0005581C" w:rsidRPr="0085534E" w:rsidRDefault="0005581C" w:rsidP="0005581C">
            <w:pPr>
              <w:spacing w:after="0" w:line="240" w:lineRule="auto"/>
              <w:ind w:right="85"/>
              <w:jc w:val="both"/>
              <w:rPr>
                <w:rFonts w:ascii="Times New Roman" w:hAnsi="Times New Roman"/>
                <w:sz w:val="24"/>
                <w:szCs w:val="24"/>
              </w:rPr>
            </w:pPr>
            <w:r w:rsidRPr="0085534E">
              <w:rPr>
                <w:rFonts w:ascii="Times New Roman" w:hAnsi="Times New Roman"/>
                <w:sz w:val="24"/>
                <w:szCs w:val="24"/>
              </w:rPr>
              <w:t>Po 1983 m. pasirašyto Naujosios Zelandijos susitarimo dėl glaudesnių ekonominių santykių su Australija, ekonomika glaudžiai derinama su Australijos ekonomika.</w:t>
            </w:r>
          </w:p>
          <w:p w14:paraId="50C92D20" w14:textId="77777777" w:rsidR="0005581C" w:rsidRPr="0085534E" w:rsidRDefault="0005581C" w:rsidP="0005581C">
            <w:pPr>
              <w:spacing w:after="0" w:line="240" w:lineRule="auto"/>
              <w:ind w:right="85"/>
              <w:jc w:val="both"/>
              <w:rPr>
                <w:rFonts w:ascii="Times New Roman" w:hAnsi="Times New Roman"/>
                <w:sz w:val="24"/>
                <w:szCs w:val="24"/>
              </w:rPr>
            </w:pPr>
            <w:r w:rsidRPr="0085534E">
              <w:rPr>
                <w:rFonts w:ascii="Times New Roman" w:hAnsi="Times New Roman"/>
                <w:sz w:val="24"/>
                <w:szCs w:val="24"/>
              </w:rPr>
              <w:t>Nors Naujosios Zelandijos paslaugų sektorius sudaro virš 70 % viso BVP, tačiau didžiausia ūkio šaka išlieka žemės ūkis. Didelės gamybos pramonės šakos apima aliuminio gamybą, maisto pramonę, metalo apdirbimą, medienos ir popieriaus gaminius. Toliau eina naudingųjų iškasenų gavyba, elektros gamyba, dujų gavyba, vandens ir atliekų tvarkymas. Sparčiai auga informacinių technologijų sektorius. Naujosios Zelandijos doleris yra 10 paklausiausia valiuta pasaulyje.</w:t>
            </w:r>
          </w:p>
          <w:p w14:paraId="50D4F77F" w14:textId="74993D84" w:rsidR="0005581C" w:rsidRPr="0085534E" w:rsidRDefault="0005581C" w:rsidP="0005581C">
            <w:pPr>
              <w:spacing w:after="0" w:line="240" w:lineRule="auto"/>
              <w:ind w:right="85"/>
              <w:jc w:val="both"/>
              <w:rPr>
                <w:rFonts w:ascii="Times New Roman" w:hAnsi="Times New Roman"/>
                <w:sz w:val="24"/>
                <w:szCs w:val="24"/>
              </w:rPr>
            </w:pPr>
            <w:r w:rsidRPr="0085534E">
              <w:rPr>
                <w:rFonts w:ascii="Times New Roman" w:hAnsi="Times New Roman"/>
                <w:sz w:val="24"/>
                <w:szCs w:val="24"/>
              </w:rPr>
              <w:t>202</w:t>
            </w:r>
            <w:r w:rsidR="006163FC" w:rsidRPr="0085534E">
              <w:rPr>
                <w:rFonts w:ascii="Times New Roman" w:hAnsi="Times New Roman"/>
                <w:sz w:val="24"/>
                <w:szCs w:val="24"/>
              </w:rPr>
              <w:t>3</w:t>
            </w:r>
            <w:r w:rsidRPr="0085534E">
              <w:rPr>
                <w:rFonts w:ascii="Times New Roman" w:hAnsi="Times New Roman"/>
                <w:sz w:val="24"/>
                <w:szCs w:val="24"/>
              </w:rPr>
              <w:t xml:space="preserve"> m. Naujosios Zelandijos biudžeto deficitas sudarė </w:t>
            </w:r>
            <w:r w:rsidR="006163FC" w:rsidRPr="0085534E">
              <w:rPr>
                <w:rFonts w:ascii="Times New Roman" w:hAnsi="Times New Roman"/>
                <w:sz w:val="24"/>
                <w:szCs w:val="24"/>
              </w:rPr>
              <w:t>1</w:t>
            </w:r>
            <w:r w:rsidRPr="0085534E">
              <w:rPr>
                <w:rFonts w:ascii="Times New Roman" w:hAnsi="Times New Roman"/>
                <w:sz w:val="24"/>
                <w:szCs w:val="24"/>
              </w:rPr>
              <w:t xml:space="preserve">,7 proc., prognozuojama, kad jis šiek tiek </w:t>
            </w:r>
            <w:r w:rsidR="006163FC" w:rsidRPr="0085534E">
              <w:rPr>
                <w:rFonts w:ascii="Times New Roman" w:hAnsi="Times New Roman"/>
                <w:sz w:val="24"/>
                <w:szCs w:val="24"/>
              </w:rPr>
              <w:t>mažės</w:t>
            </w:r>
            <w:r w:rsidRPr="0085534E">
              <w:rPr>
                <w:rFonts w:ascii="Times New Roman" w:hAnsi="Times New Roman"/>
                <w:sz w:val="24"/>
                <w:szCs w:val="24"/>
              </w:rPr>
              <w:t xml:space="preserve"> artimiausiais metais.</w:t>
            </w:r>
          </w:p>
          <w:p w14:paraId="152798EF" w14:textId="46C2F5DD" w:rsidR="0005581C" w:rsidRPr="0085534E" w:rsidRDefault="0005581C" w:rsidP="0005581C">
            <w:pPr>
              <w:spacing w:after="0" w:line="240" w:lineRule="auto"/>
              <w:ind w:right="85"/>
              <w:jc w:val="both"/>
              <w:rPr>
                <w:rFonts w:ascii="Times New Roman" w:hAnsi="Times New Roman"/>
                <w:sz w:val="24"/>
                <w:szCs w:val="24"/>
              </w:rPr>
            </w:pPr>
            <w:r w:rsidRPr="0085534E">
              <w:rPr>
                <w:rFonts w:ascii="Times New Roman" w:hAnsi="Times New Roman"/>
                <w:sz w:val="24"/>
                <w:szCs w:val="24"/>
              </w:rPr>
              <w:t>Makroekonominėje politikoje šiuo metu linkstama prie ribojančios pozicijos. Naujosios Zelandijos rezervų bankas 202</w:t>
            </w:r>
            <w:r w:rsidR="00164BE4">
              <w:rPr>
                <w:rFonts w:ascii="Times New Roman" w:hAnsi="Times New Roman"/>
                <w:sz w:val="24"/>
                <w:szCs w:val="24"/>
              </w:rPr>
              <w:t>4</w:t>
            </w:r>
            <w:r w:rsidRPr="0085534E">
              <w:rPr>
                <w:rFonts w:ascii="Times New Roman" w:hAnsi="Times New Roman"/>
                <w:sz w:val="24"/>
                <w:szCs w:val="24"/>
              </w:rPr>
              <w:t xml:space="preserve"> m. </w:t>
            </w:r>
            <w:r w:rsidR="00164BE4">
              <w:rPr>
                <w:rFonts w:ascii="Times New Roman" w:hAnsi="Times New Roman"/>
                <w:sz w:val="24"/>
                <w:szCs w:val="24"/>
              </w:rPr>
              <w:t>rugpjūtį</w:t>
            </w:r>
            <w:r w:rsidRPr="0085534E">
              <w:rPr>
                <w:rFonts w:ascii="Times New Roman" w:hAnsi="Times New Roman"/>
                <w:sz w:val="24"/>
                <w:szCs w:val="24"/>
              </w:rPr>
              <w:t xml:space="preserve"> palūkanų normą </w:t>
            </w:r>
            <w:r w:rsidR="00164BE4">
              <w:rPr>
                <w:rFonts w:ascii="Times New Roman" w:hAnsi="Times New Roman"/>
                <w:sz w:val="24"/>
                <w:szCs w:val="24"/>
              </w:rPr>
              <w:t>sumažino</w:t>
            </w:r>
            <w:r w:rsidRPr="0085534E">
              <w:rPr>
                <w:rFonts w:ascii="Times New Roman" w:hAnsi="Times New Roman"/>
                <w:sz w:val="24"/>
                <w:szCs w:val="24"/>
              </w:rPr>
              <w:t xml:space="preserve"> </w:t>
            </w:r>
            <w:r w:rsidR="00164BE4">
              <w:rPr>
                <w:rFonts w:ascii="Times New Roman" w:hAnsi="Times New Roman"/>
                <w:sz w:val="24"/>
                <w:szCs w:val="24"/>
              </w:rPr>
              <w:t xml:space="preserve">iki </w:t>
            </w:r>
            <w:r w:rsidRPr="0085534E">
              <w:rPr>
                <w:rFonts w:ascii="Times New Roman" w:hAnsi="Times New Roman"/>
                <w:sz w:val="24"/>
                <w:szCs w:val="24"/>
              </w:rPr>
              <w:t>5,</w:t>
            </w:r>
            <w:r w:rsidR="00164BE4">
              <w:rPr>
                <w:rFonts w:ascii="Times New Roman" w:hAnsi="Times New Roman"/>
                <w:sz w:val="24"/>
                <w:szCs w:val="24"/>
              </w:rPr>
              <w:t>2</w:t>
            </w:r>
            <w:r w:rsidRPr="0085534E">
              <w:rPr>
                <w:rFonts w:ascii="Times New Roman" w:hAnsi="Times New Roman"/>
                <w:sz w:val="24"/>
                <w:szCs w:val="24"/>
              </w:rPr>
              <w:t>5 proc.</w:t>
            </w:r>
            <w:r w:rsidR="006163FC" w:rsidRPr="0085534E">
              <w:rPr>
                <w:rFonts w:ascii="Times New Roman" w:hAnsi="Times New Roman"/>
                <w:sz w:val="24"/>
                <w:szCs w:val="24"/>
              </w:rPr>
              <w:t xml:space="preserve"> </w:t>
            </w:r>
            <w:r w:rsidR="00164BE4">
              <w:rPr>
                <w:rFonts w:ascii="Times New Roman" w:hAnsi="Times New Roman"/>
                <w:sz w:val="24"/>
                <w:szCs w:val="24"/>
              </w:rPr>
              <w:t>Tai buvo pirmas sumažinimas po ilgo stabilaus laikotarpio, kai palūkanų norma buvo 5,5 proc.</w:t>
            </w:r>
            <w:r w:rsidR="006163FC" w:rsidRPr="0085534E">
              <w:rPr>
                <w:rFonts w:ascii="Times New Roman" w:hAnsi="Times New Roman"/>
                <w:sz w:val="24"/>
                <w:szCs w:val="24"/>
              </w:rPr>
              <w:t xml:space="preserve"> N</w:t>
            </w:r>
            <w:r w:rsidRPr="0085534E">
              <w:rPr>
                <w:rFonts w:ascii="Times New Roman" w:hAnsi="Times New Roman"/>
                <w:sz w:val="24"/>
                <w:szCs w:val="24"/>
              </w:rPr>
              <w:t xml:space="preserve">uo 2022 m. pradžios ji paaugo 4,5 proc. </w:t>
            </w:r>
          </w:p>
          <w:p w14:paraId="3073D861" w14:textId="77777777" w:rsidR="001C1947" w:rsidRPr="0085534E" w:rsidRDefault="001C1947" w:rsidP="0005581C">
            <w:pPr>
              <w:spacing w:after="0" w:line="240" w:lineRule="auto"/>
              <w:ind w:right="85"/>
              <w:jc w:val="both"/>
              <w:rPr>
                <w:rFonts w:ascii="Times New Roman" w:hAnsi="Times New Roman"/>
                <w:sz w:val="24"/>
                <w:szCs w:val="24"/>
              </w:rPr>
            </w:pPr>
          </w:p>
          <w:p w14:paraId="6E7F0911" w14:textId="77777777" w:rsidR="0005581C" w:rsidRPr="0085534E" w:rsidRDefault="0005581C" w:rsidP="0005581C">
            <w:pPr>
              <w:spacing w:after="0" w:line="240" w:lineRule="auto"/>
              <w:ind w:right="85"/>
              <w:jc w:val="both"/>
              <w:rPr>
                <w:rFonts w:ascii="Times New Roman" w:hAnsi="Times New Roman"/>
                <w:b/>
                <w:bCs/>
                <w:sz w:val="24"/>
                <w:szCs w:val="24"/>
              </w:rPr>
            </w:pPr>
            <w:r w:rsidRPr="0085534E">
              <w:rPr>
                <w:rFonts w:ascii="Times New Roman" w:hAnsi="Times New Roman"/>
                <w:b/>
                <w:bCs/>
                <w:sz w:val="24"/>
                <w:szCs w:val="24"/>
              </w:rPr>
              <w:t>Ekonominio augimo prognozės</w:t>
            </w:r>
          </w:p>
          <w:p w14:paraId="1FC426F8" w14:textId="53A6925F" w:rsidR="007C4059" w:rsidRPr="0085534E" w:rsidRDefault="0005581C" w:rsidP="0005581C">
            <w:pPr>
              <w:spacing w:after="0" w:line="240" w:lineRule="auto"/>
              <w:ind w:right="85"/>
              <w:jc w:val="both"/>
              <w:rPr>
                <w:rFonts w:ascii="Times New Roman" w:hAnsi="Times New Roman"/>
                <w:sz w:val="24"/>
                <w:szCs w:val="24"/>
              </w:rPr>
            </w:pPr>
            <w:r w:rsidRPr="0085534E">
              <w:rPr>
                <w:rFonts w:ascii="Times New Roman" w:hAnsi="Times New Roman"/>
                <w:sz w:val="24"/>
                <w:szCs w:val="24"/>
              </w:rPr>
              <w:t xml:space="preserve">Pasak Naujosios Zelandijos vyriausybės, numatoma, kad Naujosios Zelandijos realaus BVP </w:t>
            </w:r>
            <w:r w:rsidRPr="0085534E">
              <w:rPr>
                <w:rFonts w:ascii="Times New Roman" w:hAnsi="Times New Roman"/>
                <w:sz w:val="24"/>
                <w:szCs w:val="24"/>
              </w:rPr>
              <w:lastRenderedPageBreak/>
              <w:t>augimas 202</w:t>
            </w:r>
            <w:r w:rsidR="008D11B4" w:rsidRPr="0085534E">
              <w:rPr>
                <w:rFonts w:ascii="Times New Roman" w:hAnsi="Times New Roman"/>
                <w:sz w:val="24"/>
                <w:szCs w:val="24"/>
              </w:rPr>
              <w:t>4-2025</w:t>
            </w:r>
            <w:r w:rsidRPr="0085534E">
              <w:rPr>
                <w:rFonts w:ascii="Times New Roman" w:hAnsi="Times New Roman"/>
                <w:sz w:val="24"/>
                <w:szCs w:val="24"/>
              </w:rPr>
              <w:t xml:space="preserve"> m. </w:t>
            </w:r>
            <w:r w:rsidR="008D11B4" w:rsidRPr="0085534E">
              <w:rPr>
                <w:rFonts w:ascii="Times New Roman" w:hAnsi="Times New Roman"/>
                <w:sz w:val="24"/>
                <w:szCs w:val="24"/>
              </w:rPr>
              <w:t>turėtų sudaryti apie 1</w:t>
            </w:r>
            <w:r w:rsidRPr="0085534E">
              <w:rPr>
                <w:rFonts w:ascii="Times New Roman" w:hAnsi="Times New Roman"/>
                <w:sz w:val="24"/>
                <w:szCs w:val="24"/>
              </w:rPr>
              <w:t>,</w:t>
            </w:r>
            <w:r w:rsidR="008D11B4" w:rsidRPr="0085534E">
              <w:rPr>
                <w:rFonts w:ascii="Times New Roman" w:hAnsi="Times New Roman"/>
                <w:sz w:val="24"/>
                <w:szCs w:val="24"/>
              </w:rPr>
              <w:t>2-1,3</w:t>
            </w:r>
            <w:r w:rsidRPr="0085534E">
              <w:rPr>
                <w:rFonts w:ascii="Times New Roman" w:hAnsi="Times New Roman"/>
                <w:sz w:val="24"/>
                <w:szCs w:val="24"/>
              </w:rPr>
              <w:t xml:space="preserve"> proc.</w:t>
            </w:r>
            <w:r w:rsidR="008D11B4" w:rsidRPr="0085534E">
              <w:rPr>
                <w:rFonts w:ascii="Times New Roman" w:hAnsi="Times New Roman"/>
                <w:sz w:val="24"/>
                <w:szCs w:val="24"/>
              </w:rPr>
              <w:t xml:space="preserve"> P</w:t>
            </w:r>
            <w:r w:rsidRPr="0085534E">
              <w:rPr>
                <w:rFonts w:ascii="Times New Roman" w:hAnsi="Times New Roman"/>
                <w:sz w:val="24"/>
                <w:szCs w:val="24"/>
              </w:rPr>
              <w:t>rivatus vartojimas susilpnės dėl užimtumo mažėjimo ir didėjančių hipotekos aptarnavimo išlaidų. Didesnės palūkanų normos ir mažėjančios būsto kainos sunkins investicijas. Tikimasi, kad nedarbas taip pat didės dėl lėtesnio aktyvumo augimo. Sulėtėjusi paklausa ir santykiniai stabilios energijos kainos turėtų palaipsniui mažinti infliaciją 202</w:t>
            </w:r>
            <w:r w:rsidR="008D11B4" w:rsidRPr="0085534E">
              <w:rPr>
                <w:rFonts w:ascii="Times New Roman" w:hAnsi="Times New Roman"/>
                <w:sz w:val="24"/>
                <w:szCs w:val="24"/>
              </w:rPr>
              <w:t>4</w:t>
            </w:r>
            <w:r w:rsidRPr="0085534E">
              <w:rPr>
                <w:rFonts w:ascii="Times New Roman" w:hAnsi="Times New Roman"/>
                <w:sz w:val="24"/>
                <w:szCs w:val="24"/>
              </w:rPr>
              <w:t>–202</w:t>
            </w:r>
            <w:r w:rsidR="008D11B4" w:rsidRPr="0085534E">
              <w:rPr>
                <w:rFonts w:ascii="Times New Roman" w:hAnsi="Times New Roman"/>
                <w:sz w:val="24"/>
                <w:szCs w:val="24"/>
              </w:rPr>
              <w:t>5</w:t>
            </w:r>
            <w:r w:rsidRPr="0085534E">
              <w:rPr>
                <w:rFonts w:ascii="Times New Roman" w:hAnsi="Times New Roman"/>
                <w:sz w:val="24"/>
                <w:szCs w:val="24"/>
              </w:rPr>
              <w:t xml:space="preserve"> m. </w:t>
            </w:r>
            <w:r w:rsidR="007C4059" w:rsidRPr="0085534E">
              <w:rPr>
                <w:rFonts w:ascii="Times New Roman" w:hAnsi="Times New Roman"/>
                <w:sz w:val="24"/>
                <w:szCs w:val="24"/>
              </w:rPr>
              <w:t>Vis tik nepaisant ankstesnių prognozių, kad 2024 m. infliacijos lygis sumažės iki 3,4 %, o 2025 m. – iki 2,6 %, aukštos būsto nuomos kainos Naujojoje Zelandijoje infliaciją 2024 m. išlaikys pakankamai aukštą. Dėl būsto trūkumo didėjantys nuomos kaštai lemia tai, kad Naujosios Zelandijos vyriausybės prognozės, pagal kurią iki 2024 m. pabaigos buvo numatyta grįžti prie Rezervų banko nustatytos 1–3 % infliacijos intervalo, greičiausia, nepasitvirtins.</w:t>
            </w:r>
          </w:p>
          <w:p w14:paraId="7AA57804" w14:textId="22B48477" w:rsidR="00296D72" w:rsidRPr="0085534E" w:rsidRDefault="00296D72" w:rsidP="0005581C">
            <w:pPr>
              <w:spacing w:after="0" w:line="240" w:lineRule="auto"/>
              <w:ind w:right="85"/>
              <w:jc w:val="both"/>
              <w:rPr>
                <w:rFonts w:ascii="Times New Roman" w:hAnsi="Times New Roman"/>
                <w:sz w:val="24"/>
                <w:szCs w:val="24"/>
              </w:rPr>
            </w:pPr>
            <w:r w:rsidRPr="0085534E">
              <w:rPr>
                <w:rStyle w:val="rynqvb"/>
                <w:rFonts w:ascii="Times New Roman" w:eastAsiaTheme="majorEastAsia" w:hAnsi="Times New Roman"/>
                <w:sz w:val="24"/>
                <w:szCs w:val="24"/>
              </w:rPr>
              <w:t xml:space="preserve">Anot Naujosios Zelandijos finansų ministro N. </w:t>
            </w:r>
            <w:proofErr w:type="spellStart"/>
            <w:r w:rsidRPr="0085534E">
              <w:rPr>
                <w:rStyle w:val="rynqvb"/>
                <w:rFonts w:ascii="Times New Roman" w:eastAsiaTheme="majorEastAsia" w:hAnsi="Times New Roman"/>
                <w:sz w:val="24"/>
                <w:szCs w:val="24"/>
              </w:rPr>
              <w:t>Willis</w:t>
            </w:r>
            <w:proofErr w:type="spellEnd"/>
            <w:r w:rsidRPr="0085534E">
              <w:rPr>
                <w:rStyle w:val="rynqvb"/>
                <w:rFonts w:ascii="Times New Roman" w:eastAsiaTheme="majorEastAsia" w:hAnsi="Times New Roman"/>
                <w:sz w:val="24"/>
                <w:szCs w:val="24"/>
              </w:rPr>
              <w:t>, šalies ekonomikos perspektyvos apskritai nėra teigiamos, o augimo prognozės – nuviliančios, augimas bus lėtesnis, nei tikėtasi.</w:t>
            </w:r>
            <w:r w:rsidRPr="0085534E">
              <w:rPr>
                <w:rStyle w:val="hwtze"/>
                <w:rFonts w:ascii="Times New Roman" w:eastAsiaTheme="majorEastAsia" w:hAnsi="Times New Roman"/>
                <w:sz w:val="24"/>
                <w:szCs w:val="24"/>
              </w:rPr>
              <w:t xml:space="preserve"> </w:t>
            </w:r>
            <w:r w:rsidRPr="0085534E">
              <w:rPr>
                <w:rStyle w:val="rynqvb"/>
                <w:rFonts w:ascii="Times New Roman" w:eastAsiaTheme="majorEastAsia" w:hAnsi="Times New Roman"/>
                <w:sz w:val="24"/>
                <w:szCs w:val="24"/>
              </w:rPr>
              <w:t>Nepaisant to, Vyriausybė yra pasiryžusi mažinti mokesčius</w:t>
            </w:r>
            <w:r w:rsidR="00E51BC5" w:rsidRPr="0085534E">
              <w:rPr>
                <w:rStyle w:val="rynqvb"/>
                <w:rFonts w:ascii="Times New Roman" w:eastAsiaTheme="majorEastAsia" w:hAnsi="Times New Roman"/>
                <w:sz w:val="24"/>
                <w:szCs w:val="24"/>
              </w:rPr>
              <w:t>,</w:t>
            </w:r>
            <w:r w:rsidRPr="0085534E">
              <w:rPr>
                <w:rStyle w:val="rynqvb"/>
                <w:rFonts w:ascii="Times New Roman" w:eastAsiaTheme="majorEastAsia" w:hAnsi="Times New Roman"/>
                <w:sz w:val="24"/>
                <w:szCs w:val="24"/>
              </w:rPr>
              <w:t xml:space="preserve"> padidinti valstybės išlaidas, o taip pat sieks ekonomikos auginimo strateginių tikslų: didins eksportą, sieks LPS su Indija ir JAE, skatins kosmoso ir biomedicinos inžinerijos sektorius.</w:t>
            </w:r>
          </w:p>
          <w:p w14:paraId="1A8BB189" w14:textId="405F03FE" w:rsidR="0005581C" w:rsidRPr="0085534E" w:rsidRDefault="0005581C" w:rsidP="0005581C">
            <w:pPr>
              <w:spacing w:after="0" w:line="240" w:lineRule="auto"/>
              <w:ind w:right="85"/>
              <w:jc w:val="both"/>
              <w:rPr>
                <w:rFonts w:ascii="Times New Roman" w:hAnsi="Times New Roman"/>
                <w:sz w:val="24"/>
                <w:szCs w:val="24"/>
              </w:rPr>
            </w:pPr>
            <w:r w:rsidRPr="0085534E">
              <w:rPr>
                <w:rFonts w:ascii="Times New Roman" w:hAnsi="Times New Roman"/>
                <w:sz w:val="24"/>
                <w:szCs w:val="24"/>
              </w:rPr>
              <w:t>Kadangi infliacija tebėra gerokai didesnė už centrinio banko tikslinį diapazoną, tai pinigų politika turi išlikti ribojanti.</w:t>
            </w:r>
          </w:p>
          <w:p w14:paraId="7C269F05" w14:textId="77777777" w:rsidR="0005581C" w:rsidRPr="0085534E" w:rsidRDefault="0005581C" w:rsidP="0005581C">
            <w:pPr>
              <w:spacing w:after="0" w:line="240" w:lineRule="auto"/>
              <w:ind w:right="85"/>
              <w:jc w:val="both"/>
              <w:rPr>
                <w:rFonts w:ascii="Times New Roman" w:hAnsi="Times New Roman"/>
                <w:sz w:val="24"/>
                <w:szCs w:val="24"/>
              </w:rPr>
            </w:pPr>
            <w:r w:rsidRPr="0085534E">
              <w:rPr>
                <w:rFonts w:ascii="Times New Roman" w:hAnsi="Times New Roman"/>
                <w:sz w:val="24"/>
                <w:szCs w:val="24"/>
              </w:rPr>
              <w:t>Tarptautinio turizmo atsigavimas ir stipresnis Kinijos augimas augins eksporto augimą. Nedarbas palaipsniui didės dėl lėtėjančios ekonominės veiklos ir gausėjančios darbo jėgos dėl gyventojų skaičiaus augimo.</w:t>
            </w:r>
          </w:p>
          <w:p w14:paraId="3F11214B" w14:textId="76873970" w:rsidR="00EB4F04" w:rsidRPr="0085534E" w:rsidRDefault="00EB4F04" w:rsidP="0005581C">
            <w:pPr>
              <w:spacing w:after="0" w:line="240" w:lineRule="auto"/>
              <w:ind w:right="85"/>
              <w:jc w:val="both"/>
              <w:rPr>
                <w:rFonts w:ascii="Times New Roman" w:hAnsi="Times New Roman"/>
                <w:sz w:val="24"/>
                <w:szCs w:val="24"/>
              </w:rPr>
            </w:pPr>
            <w:r w:rsidRPr="0085534E">
              <w:rPr>
                <w:rFonts w:ascii="Times New Roman" w:hAnsi="Times New Roman"/>
                <w:sz w:val="24"/>
                <w:szCs w:val="24"/>
              </w:rPr>
              <w:lastRenderedPageBreak/>
              <w:t>Aukštos elektros energijos kainos verčia stabdyti kai kurią gamybą, todėl Naujoji Zelandija, artimuoju laikotarpiu gali imti importuoti SGD, ko iki šio</w:t>
            </w:r>
            <w:r w:rsidR="00164BE4">
              <w:rPr>
                <w:rFonts w:ascii="Times New Roman" w:hAnsi="Times New Roman"/>
                <w:sz w:val="24"/>
                <w:szCs w:val="24"/>
              </w:rPr>
              <w:t>l</w:t>
            </w:r>
            <w:r w:rsidRPr="0085534E">
              <w:rPr>
                <w:rFonts w:ascii="Times New Roman" w:hAnsi="Times New Roman"/>
                <w:sz w:val="24"/>
                <w:szCs w:val="24"/>
              </w:rPr>
              <w:t xml:space="preserve"> nedarė.</w:t>
            </w:r>
          </w:p>
          <w:p w14:paraId="3A168E7F" w14:textId="77777777" w:rsidR="001C1947" w:rsidRPr="0085534E" w:rsidRDefault="001C1947" w:rsidP="0005581C">
            <w:pPr>
              <w:spacing w:after="0" w:line="240" w:lineRule="auto"/>
              <w:ind w:right="85"/>
              <w:jc w:val="both"/>
              <w:rPr>
                <w:rFonts w:ascii="Times New Roman" w:hAnsi="Times New Roman"/>
                <w:sz w:val="24"/>
                <w:szCs w:val="24"/>
              </w:rPr>
            </w:pPr>
          </w:p>
          <w:p w14:paraId="184AC841" w14:textId="77777777" w:rsidR="0005581C" w:rsidRPr="0085534E" w:rsidRDefault="0005581C" w:rsidP="0005581C">
            <w:pPr>
              <w:spacing w:after="0" w:line="240" w:lineRule="auto"/>
              <w:ind w:right="85"/>
              <w:jc w:val="both"/>
              <w:rPr>
                <w:rFonts w:ascii="Times New Roman" w:hAnsi="Times New Roman"/>
                <w:b/>
                <w:bCs/>
                <w:sz w:val="24"/>
                <w:szCs w:val="24"/>
              </w:rPr>
            </w:pPr>
            <w:r w:rsidRPr="0085534E">
              <w:rPr>
                <w:rFonts w:ascii="Times New Roman" w:hAnsi="Times New Roman"/>
                <w:b/>
                <w:bCs/>
                <w:sz w:val="24"/>
                <w:szCs w:val="24"/>
              </w:rPr>
              <w:t>Problemos ir rizikos, su kuriomis susiduria Naujosios Zelandijos ūkis</w:t>
            </w:r>
          </w:p>
          <w:p w14:paraId="07F11A4B" w14:textId="07F5571E" w:rsidR="0005581C" w:rsidRPr="0085534E" w:rsidRDefault="0005581C" w:rsidP="0005581C">
            <w:pPr>
              <w:spacing w:after="0" w:line="240" w:lineRule="auto"/>
              <w:ind w:right="85"/>
              <w:jc w:val="both"/>
              <w:rPr>
                <w:rFonts w:ascii="Times New Roman" w:hAnsi="Times New Roman"/>
                <w:sz w:val="24"/>
                <w:szCs w:val="24"/>
              </w:rPr>
            </w:pPr>
            <w:r w:rsidRPr="0085534E">
              <w:rPr>
                <w:rFonts w:ascii="Times New Roman" w:hAnsi="Times New Roman"/>
                <w:sz w:val="24"/>
                <w:szCs w:val="24"/>
              </w:rPr>
              <w:t>Infliacija</w:t>
            </w:r>
            <w:r w:rsidR="007C4059" w:rsidRPr="0085534E">
              <w:rPr>
                <w:rFonts w:ascii="Times New Roman" w:hAnsi="Times New Roman"/>
                <w:sz w:val="24"/>
                <w:szCs w:val="24"/>
              </w:rPr>
              <w:t xml:space="preserve">, </w:t>
            </w:r>
            <w:r w:rsidRPr="0085534E">
              <w:rPr>
                <w:rFonts w:ascii="Times New Roman" w:hAnsi="Times New Roman"/>
                <w:sz w:val="24"/>
                <w:szCs w:val="24"/>
              </w:rPr>
              <w:t xml:space="preserve">didelės palūkanų normos </w:t>
            </w:r>
            <w:r w:rsidR="007C4059" w:rsidRPr="0085534E">
              <w:rPr>
                <w:rFonts w:ascii="Times New Roman" w:hAnsi="Times New Roman"/>
                <w:sz w:val="24"/>
                <w:szCs w:val="24"/>
              </w:rPr>
              <w:t xml:space="preserve">ir susilpnėjusi išorės paklausa </w:t>
            </w:r>
            <w:r w:rsidRPr="0085534E">
              <w:rPr>
                <w:rFonts w:ascii="Times New Roman" w:hAnsi="Times New Roman"/>
                <w:sz w:val="24"/>
                <w:szCs w:val="24"/>
              </w:rPr>
              <w:t>šiuo metu yra didžiausios rizikos šalies ekonomikos augimui.</w:t>
            </w:r>
          </w:p>
          <w:p w14:paraId="478A56F5" w14:textId="5DAF8161" w:rsidR="0005581C" w:rsidRPr="0085534E" w:rsidRDefault="0005581C" w:rsidP="0005581C">
            <w:pPr>
              <w:pStyle w:val="ListParagraph"/>
              <w:numPr>
                <w:ilvl w:val="0"/>
                <w:numId w:val="2"/>
              </w:numPr>
              <w:spacing w:after="0" w:line="240" w:lineRule="auto"/>
              <w:ind w:right="85"/>
              <w:jc w:val="both"/>
              <w:rPr>
                <w:rFonts w:ascii="Times New Roman" w:hAnsi="Times New Roman"/>
                <w:sz w:val="24"/>
                <w:szCs w:val="24"/>
              </w:rPr>
            </w:pPr>
            <w:r w:rsidRPr="0085534E">
              <w:rPr>
                <w:rFonts w:ascii="Times New Roman" w:hAnsi="Times New Roman"/>
                <w:sz w:val="24"/>
                <w:szCs w:val="24"/>
              </w:rPr>
              <w:t>Didžiausias iššūkis daugeliui Naujosios Zelandijos gyventojų yra hipotekos palūkanų normos. Šalies namų ūkiai skolingi 191 mlrd. EUR būsto paskolų ir pradelstų paskolų iš viso 720 mln. EUR, o tai yra net 65 % daugiau nei prieš metus.</w:t>
            </w:r>
          </w:p>
          <w:p w14:paraId="6718DD1C" w14:textId="77777777" w:rsidR="007C4059" w:rsidRPr="0085534E" w:rsidRDefault="0005581C" w:rsidP="007C4059">
            <w:pPr>
              <w:pStyle w:val="ListParagraph"/>
              <w:numPr>
                <w:ilvl w:val="0"/>
                <w:numId w:val="2"/>
              </w:numPr>
              <w:spacing w:after="0" w:line="240" w:lineRule="auto"/>
              <w:ind w:right="85"/>
              <w:jc w:val="both"/>
              <w:rPr>
                <w:rFonts w:ascii="Times New Roman" w:hAnsi="Times New Roman"/>
                <w:sz w:val="24"/>
                <w:szCs w:val="24"/>
              </w:rPr>
            </w:pPr>
            <w:r w:rsidRPr="0085534E">
              <w:rPr>
                <w:rFonts w:ascii="Times New Roman" w:hAnsi="Times New Roman"/>
                <w:sz w:val="24"/>
                <w:szCs w:val="24"/>
              </w:rPr>
              <w:t>Ilgalaikėje perspektyvoje Naujosios Zelandijos ekonomika toliau kentės nuo žemo darbo našumo, mažo atlyginimų augimo, įgūdžių trūkumo, diversifikacijos trūkumo ir nepakankamų investicijų į infrastruktūrą.</w:t>
            </w:r>
          </w:p>
          <w:p w14:paraId="47BE70F7" w14:textId="77777777" w:rsidR="001A5CBB" w:rsidRPr="0085534E" w:rsidRDefault="001A5CBB" w:rsidP="007C4059">
            <w:pPr>
              <w:pStyle w:val="ListParagraph"/>
              <w:numPr>
                <w:ilvl w:val="0"/>
                <w:numId w:val="2"/>
              </w:numPr>
              <w:spacing w:after="0" w:line="240" w:lineRule="auto"/>
              <w:ind w:right="85"/>
              <w:jc w:val="both"/>
              <w:rPr>
                <w:rFonts w:ascii="Times New Roman" w:hAnsi="Times New Roman"/>
                <w:sz w:val="24"/>
                <w:szCs w:val="24"/>
              </w:rPr>
            </w:pPr>
            <w:r w:rsidRPr="0085534E">
              <w:rPr>
                <w:rFonts w:ascii="Times New Roman" w:hAnsi="Times New Roman"/>
                <w:sz w:val="24"/>
                <w:szCs w:val="24"/>
              </w:rPr>
              <w:t xml:space="preserve">Tyrimai rodo, kad keturi pagrindiniai šalies bankai riboja konkurenciją ir taip didina savo pelną, o asmeninės bankininkystės paslaugų srityje stinga konkurencijos. Keturi didieji bankai, kuriems priklauso apie 90 % viso bankų turto Naujojoje Zelandijoje, dažnai derina kainas, todėl rinkos dalys yra labai stabilios ir slopinama konkurencija. Šie bankai naudojasi struktūriniais pranašumais, tokiais kaip mastas, finansavimo sąnaudos ir prekės ženklo atpažinimas, todėl mažesniems bankams sunku konkuruoti. Pagrindiniai Naujosios Zelandijos bankai pastaraisiais </w:t>
            </w:r>
            <w:r w:rsidRPr="0085534E">
              <w:rPr>
                <w:rFonts w:ascii="Times New Roman" w:hAnsi="Times New Roman"/>
                <w:sz w:val="24"/>
                <w:szCs w:val="24"/>
              </w:rPr>
              <w:lastRenderedPageBreak/>
              <w:t>metais buvo labai pelningi, palyginti su tarptautiniais bankais.</w:t>
            </w:r>
          </w:p>
          <w:p w14:paraId="7B7A629C" w14:textId="77777777" w:rsidR="00F52BA2" w:rsidRPr="0085534E" w:rsidRDefault="00C3019C" w:rsidP="00C3019C">
            <w:pPr>
              <w:pStyle w:val="ListParagraph"/>
              <w:numPr>
                <w:ilvl w:val="0"/>
                <w:numId w:val="2"/>
              </w:numPr>
              <w:spacing w:after="0" w:line="240" w:lineRule="auto"/>
              <w:ind w:right="85"/>
              <w:jc w:val="both"/>
              <w:rPr>
                <w:rFonts w:ascii="Times New Roman" w:hAnsi="Times New Roman"/>
                <w:sz w:val="24"/>
                <w:szCs w:val="24"/>
              </w:rPr>
            </w:pPr>
            <w:r w:rsidRPr="0085534E">
              <w:rPr>
                <w:rFonts w:ascii="Times New Roman" w:hAnsi="Times New Roman"/>
                <w:sz w:val="24"/>
                <w:szCs w:val="24"/>
              </w:rPr>
              <w:t>Naujoje EBPO ataskaitoje pažymėta, kad dėl išlaidų viršijimo po pandemijos padidėjo vyriausybės išlaidų ir BVP santykis. Ataskaitoje taip pat įvardijamos tokios Naujosios Zelandijos problemos kaip nepakankama infliacijos kontrolė, biudžeto balansavimas, švietimo finansavimas ir nepakankamas dėmesys darbo našumo augimui. Ataskaitoje taip pat pabrėžiama, kad reikia sistemingo požiūrio į šiltnamio efektą sukeliančių dujų išmetimo mažinimą ir prisitaikymą prie klimato kaitos.</w:t>
            </w:r>
          </w:p>
          <w:p w14:paraId="3201E2C9" w14:textId="0D2CFE70" w:rsidR="00AD1F5F" w:rsidRPr="0085534E" w:rsidRDefault="00AD1F5F" w:rsidP="00AD1F5F">
            <w:pPr>
              <w:pStyle w:val="ListParagraph"/>
              <w:numPr>
                <w:ilvl w:val="0"/>
                <w:numId w:val="2"/>
              </w:numPr>
              <w:spacing w:after="0" w:line="240" w:lineRule="auto"/>
              <w:ind w:right="85"/>
              <w:jc w:val="both"/>
              <w:rPr>
                <w:rFonts w:ascii="Times New Roman" w:hAnsi="Times New Roman"/>
                <w:sz w:val="24"/>
                <w:szCs w:val="24"/>
              </w:rPr>
            </w:pPr>
            <w:proofErr w:type="spellStart"/>
            <w:r w:rsidRPr="0085534E">
              <w:rPr>
                <w:rFonts w:ascii="Times New Roman" w:hAnsi="Times New Roman"/>
                <w:sz w:val="24"/>
                <w:szCs w:val="24"/>
              </w:rPr>
              <w:t>Stagnuojanti</w:t>
            </w:r>
            <w:proofErr w:type="spellEnd"/>
            <w:r w:rsidRPr="0085534E">
              <w:rPr>
                <w:rFonts w:ascii="Times New Roman" w:hAnsi="Times New Roman"/>
                <w:sz w:val="24"/>
                <w:szCs w:val="24"/>
              </w:rPr>
              <w:t xml:space="preserve"> šalies ekonomika verčia vietinius gyventojus išvažiuoti iš šalies, o naujų atvykėlių nebepritraukia. Daugiausia šalį palieka 25–44 metų amžiaus žmonės.</w:t>
            </w:r>
          </w:p>
        </w:tc>
        <w:tc>
          <w:tcPr>
            <w:tcW w:w="2219" w:type="dxa"/>
            <w:shd w:val="clear" w:color="auto" w:fill="auto"/>
            <w:tcMar>
              <w:top w:w="29" w:type="dxa"/>
              <w:left w:w="115" w:type="dxa"/>
              <w:bottom w:w="29" w:type="dxa"/>
              <w:right w:w="115" w:type="dxa"/>
            </w:tcMar>
          </w:tcPr>
          <w:p w14:paraId="0D6605D3" w14:textId="2A74C178" w:rsidR="0005581C" w:rsidRPr="0085534E" w:rsidRDefault="0005581C" w:rsidP="0005581C">
            <w:pPr>
              <w:spacing w:after="0" w:line="240" w:lineRule="auto"/>
              <w:jc w:val="both"/>
              <w:rPr>
                <w:rFonts w:ascii="Times New Roman" w:hAnsi="Times New Roman"/>
                <w:sz w:val="24"/>
                <w:szCs w:val="24"/>
              </w:rPr>
            </w:pPr>
            <w:r w:rsidRPr="0085534E">
              <w:rPr>
                <w:rFonts w:ascii="Times New Roman" w:hAnsi="Times New Roman"/>
                <w:sz w:val="24"/>
                <w:szCs w:val="24"/>
              </w:rPr>
              <w:lastRenderedPageBreak/>
              <w:t xml:space="preserve">Australijos ir Naujosios Zelandijos centriniai bankai, ekonomikos ekspertai, </w:t>
            </w:r>
            <w:proofErr w:type="spellStart"/>
            <w:r w:rsidRPr="0085534E">
              <w:rPr>
                <w:rFonts w:ascii="Times New Roman" w:hAnsi="Times New Roman"/>
                <w:sz w:val="24"/>
                <w:szCs w:val="24"/>
              </w:rPr>
              <w:t>think</w:t>
            </w:r>
            <w:proofErr w:type="spellEnd"/>
            <w:r w:rsidRPr="0085534E">
              <w:rPr>
                <w:rFonts w:ascii="Times New Roman" w:hAnsi="Times New Roman"/>
                <w:sz w:val="24"/>
                <w:szCs w:val="24"/>
              </w:rPr>
              <w:t>-tankai</w:t>
            </w:r>
          </w:p>
        </w:tc>
        <w:tc>
          <w:tcPr>
            <w:tcW w:w="2413" w:type="dxa"/>
            <w:shd w:val="clear" w:color="auto" w:fill="auto"/>
            <w:tcMar>
              <w:top w:w="29" w:type="dxa"/>
              <w:left w:w="115" w:type="dxa"/>
              <w:bottom w:w="29" w:type="dxa"/>
              <w:right w:w="115" w:type="dxa"/>
            </w:tcMar>
          </w:tcPr>
          <w:p w14:paraId="1DFA2A19" w14:textId="77777777" w:rsidR="0005581C" w:rsidRPr="0085534E" w:rsidRDefault="0005581C" w:rsidP="0005581C">
            <w:pPr>
              <w:spacing w:after="0" w:line="240" w:lineRule="auto"/>
              <w:jc w:val="both"/>
              <w:rPr>
                <w:rFonts w:ascii="Times New Roman" w:hAnsi="Times New Roman"/>
                <w:sz w:val="24"/>
                <w:szCs w:val="24"/>
              </w:rPr>
            </w:pPr>
          </w:p>
        </w:tc>
      </w:tr>
      <w:tr w:rsidR="0005581C" w:rsidRPr="0085534E" w14:paraId="06C07EBA" w14:textId="77777777" w:rsidTr="00662DB5">
        <w:trPr>
          <w:trHeight w:val="216"/>
        </w:trPr>
        <w:tc>
          <w:tcPr>
            <w:tcW w:w="1043" w:type="dxa"/>
            <w:shd w:val="clear" w:color="auto" w:fill="auto"/>
            <w:tcMar>
              <w:top w:w="29" w:type="dxa"/>
              <w:left w:w="115" w:type="dxa"/>
              <w:bottom w:w="29" w:type="dxa"/>
              <w:right w:w="115" w:type="dxa"/>
            </w:tcMar>
          </w:tcPr>
          <w:p w14:paraId="755CF69D" w14:textId="77777777" w:rsidR="0005581C" w:rsidRPr="0085534E" w:rsidRDefault="0005581C" w:rsidP="0005581C">
            <w:pPr>
              <w:spacing w:after="0" w:line="240" w:lineRule="auto"/>
              <w:jc w:val="both"/>
              <w:rPr>
                <w:rFonts w:ascii="Times New Roman" w:hAnsi="Times New Roman"/>
                <w:sz w:val="24"/>
                <w:szCs w:val="24"/>
              </w:rPr>
            </w:pPr>
          </w:p>
        </w:tc>
        <w:tc>
          <w:tcPr>
            <w:tcW w:w="3953" w:type="dxa"/>
            <w:shd w:val="clear" w:color="auto" w:fill="auto"/>
            <w:tcMar>
              <w:top w:w="29" w:type="dxa"/>
              <w:left w:w="115" w:type="dxa"/>
              <w:bottom w:w="29" w:type="dxa"/>
              <w:right w:w="115" w:type="dxa"/>
            </w:tcMar>
          </w:tcPr>
          <w:p w14:paraId="0A6DD61B" w14:textId="77777777" w:rsidR="0005581C" w:rsidRPr="0085534E" w:rsidRDefault="0005581C" w:rsidP="0005581C">
            <w:pPr>
              <w:spacing w:after="0" w:line="240" w:lineRule="auto"/>
              <w:jc w:val="both"/>
              <w:rPr>
                <w:rFonts w:ascii="Times New Roman" w:hAnsi="Times New Roman"/>
                <w:sz w:val="24"/>
                <w:szCs w:val="24"/>
              </w:rPr>
            </w:pPr>
          </w:p>
        </w:tc>
        <w:tc>
          <w:tcPr>
            <w:tcW w:w="2219" w:type="dxa"/>
            <w:shd w:val="clear" w:color="auto" w:fill="auto"/>
            <w:tcMar>
              <w:top w:w="29" w:type="dxa"/>
              <w:left w:w="115" w:type="dxa"/>
              <w:bottom w:w="29" w:type="dxa"/>
              <w:right w:w="115" w:type="dxa"/>
            </w:tcMar>
          </w:tcPr>
          <w:p w14:paraId="32BB8108" w14:textId="77777777" w:rsidR="0005581C" w:rsidRPr="0085534E" w:rsidRDefault="0005581C" w:rsidP="0005581C">
            <w:pPr>
              <w:spacing w:after="0" w:line="240" w:lineRule="auto"/>
              <w:jc w:val="both"/>
              <w:rPr>
                <w:rFonts w:ascii="Times New Roman" w:hAnsi="Times New Roman"/>
                <w:sz w:val="24"/>
                <w:szCs w:val="24"/>
              </w:rPr>
            </w:pPr>
          </w:p>
        </w:tc>
        <w:tc>
          <w:tcPr>
            <w:tcW w:w="2413" w:type="dxa"/>
            <w:shd w:val="clear" w:color="auto" w:fill="auto"/>
            <w:tcMar>
              <w:top w:w="29" w:type="dxa"/>
              <w:left w:w="115" w:type="dxa"/>
              <w:bottom w:w="29" w:type="dxa"/>
              <w:right w:w="115" w:type="dxa"/>
            </w:tcMar>
          </w:tcPr>
          <w:p w14:paraId="5E51E4B9" w14:textId="77777777" w:rsidR="0005581C" w:rsidRPr="0085534E" w:rsidRDefault="0005581C" w:rsidP="0005581C">
            <w:pPr>
              <w:spacing w:after="0" w:line="240" w:lineRule="auto"/>
              <w:jc w:val="both"/>
              <w:rPr>
                <w:rFonts w:ascii="Times New Roman" w:hAnsi="Times New Roman"/>
                <w:sz w:val="24"/>
                <w:szCs w:val="24"/>
              </w:rPr>
            </w:pPr>
          </w:p>
        </w:tc>
      </w:tr>
      <w:tr w:rsidR="0005581C" w:rsidRPr="0085534E" w14:paraId="6BD806BE" w14:textId="77777777" w:rsidTr="00662DB5">
        <w:trPr>
          <w:trHeight w:val="216"/>
        </w:trPr>
        <w:tc>
          <w:tcPr>
            <w:tcW w:w="9628" w:type="dxa"/>
            <w:gridSpan w:val="4"/>
            <w:shd w:val="clear" w:color="auto" w:fill="auto"/>
            <w:tcMar>
              <w:top w:w="29" w:type="dxa"/>
              <w:left w:w="115" w:type="dxa"/>
              <w:bottom w:w="29" w:type="dxa"/>
              <w:right w:w="115" w:type="dxa"/>
            </w:tcMar>
          </w:tcPr>
          <w:p w14:paraId="21CA602B" w14:textId="77777777" w:rsidR="0005581C" w:rsidRPr="0085534E" w:rsidRDefault="0005581C" w:rsidP="0005581C">
            <w:pPr>
              <w:spacing w:after="0" w:line="240" w:lineRule="auto"/>
              <w:jc w:val="both"/>
              <w:rPr>
                <w:rFonts w:ascii="Times New Roman" w:hAnsi="Times New Roman"/>
                <w:sz w:val="24"/>
                <w:szCs w:val="24"/>
              </w:rPr>
            </w:pPr>
            <w:r w:rsidRPr="0085534E">
              <w:rPr>
                <w:rFonts w:ascii="Times New Roman" w:hAnsi="Times New Roman"/>
                <w:sz w:val="24"/>
                <w:szCs w:val="24"/>
              </w:rPr>
              <w:t>Kita ekonominiam bendradarbiavimui aktuali informacija</w:t>
            </w:r>
          </w:p>
        </w:tc>
      </w:tr>
      <w:tr w:rsidR="0005581C" w:rsidRPr="0085534E" w14:paraId="60DEC917" w14:textId="77777777" w:rsidTr="00662DB5">
        <w:trPr>
          <w:trHeight w:val="216"/>
        </w:trPr>
        <w:tc>
          <w:tcPr>
            <w:tcW w:w="1043" w:type="dxa"/>
            <w:shd w:val="clear" w:color="auto" w:fill="auto"/>
            <w:tcMar>
              <w:top w:w="29" w:type="dxa"/>
              <w:left w:w="115" w:type="dxa"/>
              <w:bottom w:w="29" w:type="dxa"/>
              <w:right w:w="115" w:type="dxa"/>
            </w:tcMar>
          </w:tcPr>
          <w:p w14:paraId="4B262BCB" w14:textId="00C6E499" w:rsidR="0005581C" w:rsidRPr="0085534E" w:rsidRDefault="009E6B80" w:rsidP="0005581C">
            <w:pPr>
              <w:spacing w:after="0" w:line="240" w:lineRule="auto"/>
              <w:jc w:val="both"/>
              <w:rPr>
                <w:rFonts w:ascii="Times New Roman" w:hAnsi="Times New Roman"/>
                <w:sz w:val="24"/>
                <w:szCs w:val="24"/>
              </w:rPr>
            </w:pPr>
            <w:r w:rsidRPr="0085534E">
              <w:rPr>
                <w:rFonts w:ascii="Times New Roman" w:hAnsi="Times New Roman"/>
                <w:sz w:val="24"/>
                <w:szCs w:val="24"/>
              </w:rPr>
              <w:t>202</w:t>
            </w:r>
            <w:r w:rsidR="008D11B4" w:rsidRPr="0085534E">
              <w:rPr>
                <w:rFonts w:ascii="Times New Roman" w:hAnsi="Times New Roman"/>
                <w:sz w:val="24"/>
                <w:szCs w:val="24"/>
              </w:rPr>
              <w:t>4</w:t>
            </w:r>
            <w:r w:rsidRPr="0085534E">
              <w:rPr>
                <w:rFonts w:ascii="Times New Roman" w:hAnsi="Times New Roman"/>
                <w:sz w:val="24"/>
                <w:szCs w:val="24"/>
              </w:rPr>
              <w:t>-</w:t>
            </w:r>
            <w:r w:rsidR="008D11B4" w:rsidRPr="0085534E">
              <w:rPr>
                <w:rFonts w:ascii="Times New Roman" w:hAnsi="Times New Roman"/>
                <w:sz w:val="24"/>
                <w:szCs w:val="24"/>
              </w:rPr>
              <w:t>0</w:t>
            </w:r>
            <w:r w:rsidR="00E51BC5" w:rsidRPr="0085534E">
              <w:rPr>
                <w:rFonts w:ascii="Times New Roman" w:hAnsi="Times New Roman"/>
                <w:sz w:val="24"/>
                <w:szCs w:val="24"/>
              </w:rPr>
              <w:t>7</w:t>
            </w:r>
          </w:p>
          <w:p w14:paraId="2B400F9D" w14:textId="77777777" w:rsidR="00B0609B" w:rsidRPr="0085534E" w:rsidRDefault="00B0609B" w:rsidP="0005581C">
            <w:pPr>
              <w:spacing w:after="0" w:line="240" w:lineRule="auto"/>
              <w:jc w:val="both"/>
              <w:rPr>
                <w:rFonts w:ascii="Times New Roman" w:hAnsi="Times New Roman"/>
                <w:sz w:val="24"/>
                <w:szCs w:val="24"/>
              </w:rPr>
            </w:pPr>
          </w:p>
          <w:p w14:paraId="4AA2FC7C" w14:textId="77777777" w:rsidR="00B0609B" w:rsidRPr="0085534E" w:rsidRDefault="00B0609B" w:rsidP="0005581C">
            <w:pPr>
              <w:spacing w:after="0" w:line="240" w:lineRule="auto"/>
              <w:jc w:val="both"/>
              <w:rPr>
                <w:rFonts w:ascii="Times New Roman" w:hAnsi="Times New Roman"/>
                <w:sz w:val="24"/>
                <w:szCs w:val="24"/>
              </w:rPr>
            </w:pPr>
          </w:p>
          <w:p w14:paraId="11452FE6" w14:textId="77777777" w:rsidR="00B0609B" w:rsidRPr="0085534E" w:rsidRDefault="00B0609B" w:rsidP="0005581C">
            <w:pPr>
              <w:spacing w:after="0" w:line="240" w:lineRule="auto"/>
              <w:jc w:val="both"/>
              <w:rPr>
                <w:rFonts w:ascii="Times New Roman" w:hAnsi="Times New Roman"/>
                <w:sz w:val="24"/>
                <w:szCs w:val="24"/>
              </w:rPr>
            </w:pPr>
          </w:p>
          <w:p w14:paraId="3215ADDE" w14:textId="77777777" w:rsidR="00B0609B" w:rsidRPr="0085534E" w:rsidRDefault="00B0609B" w:rsidP="0005581C">
            <w:pPr>
              <w:spacing w:after="0" w:line="240" w:lineRule="auto"/>
              <w:jc w:val="both"/>
              <w:rPr>
                <w:rFonts w:ascii="Times New Roman" w:hAnsi="Times New Roman"/>
                <w:sz w:val="24"/>
                <w:szCs w:val="24"/>
              </w:rPr>
            </w:pPr>
          </w:p>
          <w:p w14:paraId="59879EE8" w14:textId="517A5110" w:rsidR="00B0609B" w:rsidRPr="0085534E" w:rsidRDefault="00B0609B" w:rsidP="0005581C">
            <w:pPr>
              <w:spacing w:after="0" w:line="240" w:lineRule="auto"/>
              <w:jc w:val="both"/>
              <w:rPr>
                <w:rFonts w:ascii="Times New Roman" w:hAnsi="Times New Roman"/>
                <w:sz w:val="24"/>
                <w:szCs w:val="24"/>
              </w:rPr>
            </w:pPr>
            <w:r w:rsidRPr="0085534E">
              <w:rPr>
                <w:rFonts w:ascii="Times New Roman" w:hAnsi="Times New Roman"/>
                <w:sz w:val="24"/>
                <w:szCs w:val="24"/>
              </w:rPr>
              <w:t>2024-0</w:t>
            </w:r>
            <w:r w:rsidR="00E51BC5" w:rsidRPr="0085534E">
              <w:rPr>
                <w:rFonts w:ascii="Times New Roman" w:hAnsi="Times New Roman"/>
                <w:sz w:val="24"/>
                <w:szCs w:val="24"/>
              </w:rPr>
              <w:t>7</w:t>
            </w:r>
          </w:p>
        </w:tc>
        <w:tc>
          <w:tcPr>
            <w:tcW w:w="3953" w:type="dxa"/>
            <w:shd w:val="clear" w:color="auto" w:fill="auto"/>
            <w:tcMar>
              <w:top w:w="29" w:type="dxa"/>
              <w:left w:w="115" w:type="dxa"/>
              <w:bottom w:w="29" w:type="dxa"/>
              <w:right w:w="115" w:type="dxa"/>
            </w:tcMar>
          </w:tcPr>
          <w:p w14:paraId="791F68E8" w14:textId="77777777" w:rsidR="0005581C" w:rsidRPr="0085534E" w:rsidRDefault="0005581C" w:rsidP="0005581C">
            <w:pPr>
              <w:spacing w:after="0" w:line="240" w:lineRule="auto"/>
              <w:jc w:val="both"/>
              <w:rPr>
                <w:rStyle w:val="rynqvb"/>
                <w:rFonts w:ascii="Times New Roman" w:hAnsi="Times New Roman"/>
                <w:sz w:val="24"/>
                <w:szCs w:val="24"/>
              </w:rPr>
            </w:pPr>
            <w:r w:rsidRPr="0085534E">
              <w:rPr>
                <w:rFonts w:ascii="Times New Roman" w:hAnsi="Times New Roman"/>
                <w:sz w:val="24"/>
                <w:szCs w:val="24"/>
              </w:rPr>
              <w:t xml:space="preserve">Labiausiai tikėtina, kad </w:t>
            </w:r>
            <w:r w:rsidRPr="0085534E">
              <w:rPr>
                <w:rStyle w:val="rynqvb"/>
                <w:rFonts w:ascii="Times New Roman" w:hAnsi="Times New Roman"/>
                <w:sz w:val="24"/>
                <w:szCs w:val="24"/>
              </w:rPr>
              <w:t>derybos dėl ES ir Australijos LPS gali atsinaujinti tik po 2025 m. įvyksiančių Australijos parlamento rinkimų.</w:t>
            </w:r>
          </w:p>
          <w:p w14:paraId="722AD800" w14:textId="77777777" w:rsidR="0067102F" w:rsidRPr="0085534E" w:rsidRDefault="0067102F" w:rsidP="0005581C">
            <w:pPr>
              <w:spacing w:after="0" w:line="240" w:lineRule="auto"/>
              <w:jc w:val="both"/>
              <w:rPr>
                <w:rStyle w:val="rynqvb"/>
                <w:rFonts w:ascii="Times New Roman" w:hAnsi="Times New Roman"/>
                <w:sz w:val="24"/>
                <w:szCs w:val="24"/>
              </w:rPr>
            </w:pPr>
          </w:p>
          <w:p w14:paraId="5CE4B385" w14:textId="77777777" w:rsidR="00572FA7" w:rsidRPr="0085534E" w:rsidRDefault="00572FA7" w:rsidP="00572FA7">
            <w:pPr>
              <w:spacing w:after="0" w:line="240" w:lineRule="auto"/>
              <w:jc w:val="both"/>
              <w:rPr>
                <w:rFonts w:ascii="Times New Roman" w:hAnsi="Times New Roman"/>
                <w:b/>
                <w:bCs/>
                <w:sz w:val="24"/>
                <w:szCs w:val="24"/>
              </w:rPr>
            </w:pPr>
            <w:r w:rsidRPr="0085534E">
              <w:rPr>
                <w:rFonts w:ascii="Times New Roman" w:hAnsi="Times New Roman"/>
                <w:b/>
                <w:bCs/>
                <w:sz w:val="24"/>
                <w:szCs w:val="24"/>
              </w:rPr>
              <w:t>Gynybos parodos Australijoje 2024-2025</w:t>
            </w:r>
          </w:p>
          <w:p w14:paraId="4CC7EDF3" w14:textId="77777777" w:rsidR="00572FA7" w:rsidRPr="0085534E" w:rsidRDefault="00572FA7" w:rsidP="00572FA7">
            <w:pPr>
              <w:spacing w:after="0" w:line="240" w:lineRule="auto"/>
              <w:rPr>
                <w:rFonts w:ascii="Times New Roman" w:hAnsi="Times New Roman"/>
                <w:sz w:val="24"/>
                <w:szCs w:val="24"/>
              </w:rPr>
            </w:pPr>
          </w:p>
          <w:p w14:paraId="0D47829B" w14:textId="73B2BCBA" w:rsidR="00572FA7" w:rsidRPr="0085534E" w:rsidRDefault="00572FA7" w:rsidP="00572FA7">
            <w:pPr>
              <w:spacing w:after="0" w:line="240" w:lineRule="auto"/>
              <w:rPr>
                <w:rFonts w:ascii="Times New Roman" w:hAnsi="Times New Roman"/>
                <w:sz w:val="24"/>
                <w:szCs w:val="24"/>
              </w:rPr>
            </w:pPr>
            <w:proofErr w:type="spellStart"/>
            <w:r w:rsidRPr="0085534E">
              <w:rPr>
                <w:rFonts w:ascii="Times New Roman" w:hAnsi="Times New Roman"/>
                <w:sz w:val="24"/>
                <w:szCs w:val="24"/>
              </w:rPr>
              <w:t>Land</w:t>
            </w:r>
            <w:proofErr w:type="spellEnd"/>
            <w:r w:rsidRPr="0085534E">
              <w:rPr>
                <w:rFonts w:ascii="Times New Roman" w:hAnsi="Times New Roman"/>
                <w:sz w:val="24"/>
                <w:szCs w:val="24"/>
              </w:rPr>
              <w:t xml:space="preserve"> </w:t>
            </w:r>
            <w:proofErr w:type="spellStart"/>
            <w:r w:rsidRPr="0085534E">
              <w:rPr>
                <w:rFonts w:ascii="Times New Roman" w:hAnsi="Times New Roman"/>
                <w:sz w:val="24"/>
                <w:szCs w:val="24"/>
              </w:rPr>
              <w:t>Forces</w:t>
            </w:r>
            <w:proofErr w:type="spellEnd"/>
            <w:r w:rsidRPr="0085534E">
              <w:rPr>
                <w:rFonts w:ascii="Times New Roman" w:hAnsi="Times New Roman"/>
                <w:sz w:val="24"/>
                <w:szCs w:val="24"/>
              </w:rPr>
              <w:t xml:space="preserve"> 2024, Melburnas, 2024 m. rugsėjo 11-13 d.</w:t>
            </w:r>
          </w:p>
          <w:p w14:paraId="0B6A1FC5" w14:textId="77777777" w:rsidR="00572FA7" w:rsidRPr="0085534E" w:rsidRDefault="00000000" w:rsidP="00572FA7">
            <w:pPr>
              <w:spacing w:after="0" w:line="240" w:lineRule="auto"/>
              <w:rPr>
                <w:rFonts w:ascii="Times New Roman" w:hAnsi="Times New Roman"/>
                <w:sz w:val="24"/>
                <w:szCs w:val="24"/>
              </w:rPr>
            </w:pPr>
            <w:hyperlink r:id="rId10" w:tgtFrame="_blank" w:history="1">
              <w:r w:rsidR="00572FA7" w:rsidRPr="0085534E">
                <w:rPr>
                  <w:rStyle w:val="Hyperlink"/>
                  <w:rFonts w:ascii="Times New Roman" w:hAnsi="Times New Roman"/>
                  <w:sz w:val="24"/>
                  <w:szCs w:val="24"/>
                </w:rPr>
                <w:t>https://www.landforces.com.au/</w:t>
              </w:r>
            </w:hyperlink>
          </w:p>
          <w:p w14:paraId="01518989" w14:textId="77777777" w:rsidR="00572FA7" w:rsidRPr="0085534E" w:rsidRDefault="00000000" w:rsidP="00572FA7">
            <w:pPr>
              <w:spacing w:after="0" w:line="240" w:lineRule="auto"/>
              <w:rPr>
                <w:rFonts w:ascii="Times New Roman" w:hAnsi="Times New Roman"/>
                <w:sz w:val="24"/>
                <w:szCs w:val="24"/>
              </w:rPr>
            </w:pPr>
            <w:hyperlink r:id="rId11" w:history="1">
              <w:r w:rsidR="00572FA7" w:rsidRPr="0085534E">
                <w:rPr>
                  <w:rStyle w:val="Hyperlink"/>
                  <w:rFonts w:ascii="Times New Roman" w:hAnsi="Times New Roman"/>
                  <w:sz w:val="24"/>
                  <w:szCs w:val="24"/>
                </w:rPr>
                <w:t>https://www.australiandefence.com.au/yafevent/land-forces-2024</w:t>
              </w:r>
            </w:hyperlink>
          </w:p>
          <w:p w14:paraId="3015EC64" w14:textId="77777777" w:rsidR="00572FA7" w:rsidRPr="0085534E" w:rsidRDefault="00572FA7" w:rsidP="00572FA7">
            <w:pPr>
              <w:spacing w:after="0" w:line="240" w:lineRule="auto"/>
              <w:rPr>
                <w:rFonts w:ascii="Times New Roman" w:hAnsi="Times New Roman"/>
                <w:sz w:val="24"/>
                <w:szCs w:val="24"/>
              </w:rPr>
            </w:pPr>
          </w:p>
          <w:p w14:paraId="3673AB36" w14:textId="74389E1C" w:rsidR="00572FA7" w:rsidRPr="0085534E" w:rsidRDefault="00572FA7" w:rsidP="00572FA7">
            <w:pPr>
              <w:spacing w:after="0" w:line="240" w:lineRule="auto"/>
              <w:rPr>
                <w:rFonts w:ascii="Times New Roman" w:hAnsi="Times New Roman"/>
                <w:sz w:val="24"/>
                <w:szCs w:val="24"/>
              </w:rPr>
            </w:pPr>
            <w:proofErr w:type="spellStart"/>
            <w:r w:rsidRPr="0085534E">
              <w:rPr>
                <w:rFonts w:ascii="Times New Roman" w:hAnsi="Times New Roman"/>
                <w:sz w:val="24"/>
                <w:szCs w:val="24"/>
              </w:rPr>
              <w:t>Military</w:t>
            </w:r>
            <w:proofErr w:type="spellEnd"/>
            <w:r w:rsidRPr="0085534E">
              <w:rPr>
                <w:rFonts w:ascii="Times New Roman" w:hAnsi="Times New Roman"/>
                <w:sz w:val="24"/>
                <w:szCs w:val="24"/>
              </w:rPr>
              <w:t xml:space="preserve"> </w:t>
            </w:r>
            <w:proofErr w:type="spellStart"/>
            <w:r w:rsidRPr="0085534E">
              <w:rPr>
                <w:rFonts w:ascii="Times New Roman" w:hAnsi="Times New Roman"/>
                <w:sz w:val="24"/>
                <w:szCs w:val="24"/>
              </w:rPr>
              <w:t>Communications</w:t>
            </w:r>
            <w:proofErr w:type="spellEnd"/>
            <w:r w:rsidRPr="0085534E">
              <w:rPr>
                <w:rFonts w:ascii="Times New Roman" w:hAnsi="Times New Roman"/>
                <w:sz w:val="24"/>
                <w:szCs w:val="24"/>
              </w:rPr>
              <w:t xml:space="preserve"> </w:t>
            </w:r>
            <w:proofErr w:type="spellStart"/>
            <w:r w:rsidRPr="0085534E">
              <w:rPr>
                <w:rFonts w:ascii="Times New Roman" w:hAnsi="Times New Roman"/>
                <w:sz w:val="24"/>
                <w:szCs w:val="24"/>
              </w:rPr>
              <w:t>and</w:t>
            </w:r>
            <w:proofErr w:type="spellEnd"/>
            <w:r w:rsidRPr="0085534E">
              <w:rPr>
                <w:rFonts w:ascii="Times New Roman" w:hAnsi="Times New Roman"/>
                <w:sz w:val="24"/>
                <w:szCs w:val="24"/>
              </w:rPr>
              <w:t xml:space="preserve"> Information </w:t>
            </w:r>
            <w:proofErr w:type="spellStart"/>
            <w:r w:rsidRPr="0085534E">
              <w:rPr>
                <w:rFonts w:ascii="Times New Roman" w:hAnsi="Times New Roman"/>
                <w:sz w:val="24"/>
                <w:szCs w:val="24"/>
              </w:rPr>
              <w:t>Systems</w:t>
            </w:r>
            <w:proofErr w:type="spellEnd"/>
            <w:r w:rsidRPr="0085534E">
              <w:rPr>
                <w:rFonts w:ascii="Times New Roman" w:hAnsi="Times New Roman"/>
                <w:sz w:val="24"/>
                <w:szCs w:val="24"/>
              </w:rPr>
              <w:t xml:space="preserve"> 2024, Kanbera, 2024 m. lapkričio 12-14 d.</w:t>
            </w:r>
          </w:p>
          <w:p w14:paraId="0E7BF8A2" w14:textId="77777777" w:rsidR="00572FA7" w:rsidRPr="0085534E" w:rsidRDefault="00000000" w:rsidP="00572FA7">
            <w:pPr>
              <w:spacing w:after="0" w:line="240" w:lineRule="auto"/>
              <w:rPr>
                <w:rFonts w:ascii="Times New Roman" w:hAnsi="Times New Roman"/>
                <w:sz w:val="24"/>
                <w:szCs w:val="24"/>
              </w:rPr>
            </w:pPr>
            <w:hyperlink r:id="rId12" w:history="1">
              <w:r w:rsidR="00572FA7" w:rsidRPr="0085534E">
                <w:rPr>
                  <w:rStyle w:val="Hyperlink"/>
                  <w:rFonts w:ascii="Times New Roman" w:hAnsi="Times New Roman"/>
                  <w:sz w:val="24"/>
                  <w:szCs w:val="24"/>
                </w:rPr>
                <w:t>https://www.milcis.com.au/</w:t>
              </w:r>
            </w:hyperlink>
          </w:p>
          <w:p w14:paraId="44FE134D" w14:textId="77777777" w:rsidR="00572FA7" w:rsidRPr="0085534E" w:rsidRDefault="00572FA7" w:rsidP="00572FA7">
            <w:pPr>
              <w:spacing w:after="0" w:line="240" w:lineRule="auto"/>
              <w:rPr>
                <w:rFonts w:ascii="Times New Roman" w:hAnsi="Times New Roman"/>
                <w:sz w:val="24"/>
                <w:szCs w:val="24"/>
              </w:rPr>
            </w:pPr>
          </w:p>
          <w:p w14:paraId="639149E0" w14:textId="0BD039C1" w:rsidR="00572FA7" w:rsidRPr="0085534E" w:rsidRDefault="00572FA7" w:rsidP="00572FA7">
            <w:pPr>
              <w:spacing w:after="0" w:line="240" w:lineRule="auto"/>
              <w:rPr>
                <w:rFonts w:ascii="Times New Roman" w:hAnsi="Times New Roman"/>
                <w:sz w:val="24"/>
                <w:szCs w:val="24"/>
              </w:rPr>
            </w:pPr>
            <w:r w:rsidRPr="0085534E">
              <w:rPr>
                <w:rFonts w:ascii="Times New Roman" w:hAnsi="Times New Roman"/>
                <w:sz w:val="24"/>
                <w:szCs w:val="24"/>
              </w:rPr>
              <w:lastRenderedPageBreak/>
              <w:t>MAST 2024, Adelaidė, 2024 m. lapkričio 19-21 d.</w:t>
            </w:r>
          </w:p>
          <w:p w14:paraId="57CC0126" w14:textId="77777777" w:rsidR="00572FA7" w:rsidRPr="0085534E" w:rsidRDefault="00000000" w:rsidP="00572FA7">
            <w:pPr>
              <w:spacing w:after="0" w:line="240" w:lineRule="auto"/>
              <w:rPr>
                <w:rFonts w:ascii="Times New Roman" w:hAnsi="Times New Roman"/>
                <w:sz w:val="24"/>
                <w:szCs w:val="24"/>
              </w:rPr>
            </w:pPr>
            <w:hyperlink r:id="rId13" w:tgtFrame="_blank" w:history="1">
              <w:r w:rsidR="00572FA7" w:rsidRPr="0085534E">
                <w:rPr>
                  <w:rStyle w:val="Hyperlink"/>
                  <w:rFonts w:ascii="Times New Roman" w:hAnsi="Times New Roman"/>
                  <w:sz w:val="24"/>
                  <w:szCs w:val="24"/>
                </w:rPr>
                <w:t>https://mastconfex.com/australia2024/</w:t>
              </w:r>
            </w:hyperlink>
          </w:p>
          <w:p w14:paraId="4854E26D" w14:textId="77777777" w:rsidR="00572FA7" w:rsidRPr="0085534E" w:rsidRDefault="00000000" w:rsidP="00572FA7">
            <w:pPr>
              <w:spacing w:after="0" w:line="240" w:lineRule="auto"/>
              <w:rPr>
                <w:rFonts w:ascii="Times New Roman" w:hAnsi="Times New Roman"/>
                <w:sz w:val="24"/>
                <w:szCs w:val="24"/>
              </w:rPr>
            </w:pPr>
            <w:hyperlink r:id="rId14" w:history="1">
              <w:r w:rsidR="00572FA7" w:rsidRPr="0085534E">
                <w:rPr>
                  <w:rStyle w:val="Hyperlink"/>
                  <w:rFonts w:ascii="Times New Roman" w:hAnsi="Times New Roman"/>
                  <w:sz w:val="24"/>
                  <w:szCs w:val="24"/>
                </w:rPr>
                <w:t>https://defencesa.com/news-events-and-media/news/the-defence-state-to-host-major-defence-event-in-2024/</w:t>
              </w:r>
            </w:hyperlink>
          </w:p>
          <w:p w14:paraId="7B7F3E58" w14:textId="77777777" w:rsidR="00572FA7" w:rsidRPr="0085534E" w:rsidRDefault="00572FA7" w:rsidP="00572FA7">
            <w:pPr>
              <w:spacing w:after="0" w:line="240" w:lineRule="auto"/>
              <w:rPr>
                <w:rFonts w:ascii="Times New Roman" w:hAnsi="Times New Roman"/>
                <w:sz w:val="24"/>
                <w:szCs w:val="24"/>
              </w:rPr>
            </w:pPr>
          </w:p>
          <w:p w14:paraId="10408C86" w14:textId="25299A36" w:rsidR="00572FA7" w:rsidRPr="0085534E" w:rsidRDefault="00572FA7" w:rsidP="00572FA7">
            <w:pPr>
              <w:spacing w:after="0" w:line="240" w:lineRule="auto"/>
              <w:rPr>
                <w:rFonts w:ascii="Times New Roman" w:hAnsi="Times New Roman"/>
                <w:sz w:val="24"/>
                <w:szCs w:val="24"/>
              </w:rPr>
            </w:pPr>
            <w:proofErr w:type="spellStart"/>
            <w:r w:rsidRPr="0085534E">
              <w:rPr>
                <w:rFonts w:ascii="Times New Roman" w:hAnsi="Times New Roman"/>
                <w:sz w:val="24"/>
                <w:szCs w:val="24"/>
              </w:rPr>
              <w:t>The</w:t>
            </w:r>
            <w:proofErr w:type="spellEnd"/>
            <w:r w:rsidRPr="0085534E">
              <w:rPr>
                <w:rFonts w:ascii="Times New Roman" w:hAnsi="Times New Roman"/>
                <w:sz w:val="24"/>
                <w:szCs w:val="24"/>
              </w:rPr>
              <w:t xml:space="preserve"> </w:t>
            </w:r>
            <w:proofErr w:type="spellStart"/>
            <w:r w:rsidRPr="0085534E">
              <w:rPr>
                <w:rFonts w:ascii="Times New Roman" w:hAnsi="Times New Roman"/>
                <w:sz w:val="24"/>
                <w:szCs w:val="24"/>
              </w:rPr>
              <w:t>Avalon</w:t>
            </w:r>
            <w:proofErr w:type="spellEnd"/>
            <w:r w:rsidRPr="0085534E">
              <w:rPr>
                <w:rFonts w:ascii="Times New Roman" w:hAnsi="Times New Roman"/>
                <w:sz w:val="24"/>
                <w:szCs w:val="24"/>
              </w:rPr>
              <w:t xml:space="preserve"> </w:t>
            </w:r>
            <w:proofErr w:type="spellStart"/>
            <w:r w:rsidRPr="0085534E">
              <w:rPr>
                <w:rFonts w:ascii="Times New Roman" w:hAnsi="Times New Roman"/>
                <w:sz w:val="24"/>
                <w:szCs w:val="24"/>
              </w:rPr>
              <w:t>Australian</w:t>
            </w:r>
            <w:proofErr w:type="spellEnd"/>
            <w:r w:rsidRPr="0085534E">
              <w:rPr>
                <w:rFonts w:ascii="Times New Roman" w:hAnsi="Times New Roman"/>
                <w:sz w:val="24"/>
                <w:szCs w:val="24"/>
              </w:rPr>
              <w:t xml:space="preserve"> International </w:t>
            </w:r>
            <w:proofErr w:type="spellStart"/>
            <w:r w:rsidRPr="0085534E">
              <w:rPr>
                <w:rFonts w:ascii="Times New Roman" w:hAnsi="Times New Roman"/>
                <w:sz w:val="24"/>
                <w:szCs w:val="24"/>
              </w:rPr>
              <w:t>Airshow</w:t>
            </w:r>
            <w:proofErr w:type="spellEnd"/>
            <w:r w:rsidRPr="0085534E">
              <w:rPr>
                <w:rFonts w:ascii="Times New Roman" w:hAnsi="Times New Roman"/>
                <w:sz w:val="24"/>
                <w:szCs w:val="24"/>
              </w:rPr>
              <w:t xml:space="preserve"> </w:t>
            </w:r>
            <w:proofErr w:type="spellStart"/>
            <w:r w:rsidRPr="0085534E">
              <w:rPr>
                <w:rFonts w:ascii="Times New Roman" w:hAnsi="Times New Roman"/>
                <w:sz w:val="24"/>
                <w:szCs w:val="24"/>
              </w:rPr>
              <w:t>and</w:t>
            </w:r>
            <w:proofErr w:type="spellEnd"/>
            <w:r w:rsidRPr="0085534E">
              <w:rPr>
                <w:rFonts w:ascii="Times New Roman" w:hAnsi="Times New Roman"/>
                <w:sz w:val="24"/>
                <w:szCs w:val="24"/>
              </w:rPr>
              <w:t xml:space="preserve"> </w:t>
            </w:r>
            <w:proofErr w:type="spellStart"/>
            <w:r w:rsidRPr="0085534E">
              <w:rPr>
                <w:rFonts w:ascii="Times New Roman" w:hAnsi="Times New Roman"/>
                <w:sz w:val="24"/>
                <w:szCs w:val="24"/>
              </w:rPr>
              <w:t>Aerospace</w:t>
            </w:r>
            <w:proofErr w:type="spellEnd"/>
            <w:r w:rsidRPr="0085534E">
              <w:rPr>
                <w:rFonts w:ascii="Times New Roman" w:hAnsi="Times New Roman"/>
                <w:sz w:val="24"/>
                <w:szCs w:val="24"/>
              </w:rPr>
              <w:t xml:space="preserve"> &amp; </w:t>
            </w:r>
            <w:proofErr w:type="spellStart"/>
            <w:r w:rsidRPr="0085534E">
              <w:rPr>
                <w:rFonts w:ascii="Times New Roman" w:hAnsi="Times New Roman"/>
                <w:sz w:val="24"/>
                <w:szCs w:val="24"/>
              </w:rPr>
              <w:t>Defence</w:t>
            </w:r>
            <w:proofErr w:type="spellEnd"/>
            <w:r w:rsidRPr="0085534E">
              <w:rPr>
                <w:rFonts w:ascii="Times New Roman" w:hAnsi="Times New Roman"/>
                <w:sz w:val="24"/>
                <w:szCs w:val="24"/>
              </w:rPr>
              <w:t xml:space="preserve"> </w:t>
            </w:r>
            <w:proofErr w:type="spellStart"/>
            <w:r w:rsidRPr="0085534E">
              <w:rPr>
                <w:rFonts w:ascii="Times New Roman" w:hAnsi="Times New Roman"/>
                <w:sz w:val="24"/>
                <w:szCs w:val="24"/>
              </w:rPr>
              <w:t>Exposition</w:t>
            </w:r>
            <w:proofErr w:type="spellEnd"/>
            <w:r w:rsidRPr="0085534E">
              <w:rPr>
                <w:rFonts w:ascii="Times New Roman" w:hAnsi="Times New Roman"/>
                <w:sz w:val="24"/>
                <w:szCs w:val="24"/>
              </w:rPr>
              <w:t xml:space="preserve">, </w:t>
            </w:r>
            <w:proofErr w:type="spellStart"/>
            <w:r w:rsidRPr="0085534E">
              <w:rPr>
                <w:rFonts w:ascii="Times New Roman" w:hAnsi="Times New Roman"/>
                <w:sz w:val="24"/>
                <w:szCs w:val="24"/>
              </w:rPr>
              <w:t>Džilongas</w:t>
            </w:r>
            <w:proofErr w:type="spellEnd"/>
            <w:r w:rsidRPr="0085534E">
              <w:rPr>
                <w:rFonts w:ascii="Times New Roman" w:hAnsi="Times New Roman"/>
                <w:sz w:val="24"/>
                <w:szCs w:val="24"/>
              </w:rPr>
              <w:t>, 2025 m. kovo 25-30 d.</w:t>
            </w:r>
          </w:p>
          <w:p w14:paraId="175BA475" w14:textId="77777777" w:rsidR="00572FA7" w:rsidRPr="0085534E" w:rsidRDefault="00000000" w:rsidP="00572FA7">
            <w:pPr>
              <w:spacing w:after="0" w:line="240" w:lineRule="auto"/>
              <w:rPr>
                <w:rFonts w:ascii="Times New Roman" w:hAnsi="Times New Roman"/>
                <w:sz w:val="24"/>
                <w:szCs w:val="24"/>
              </w:rPr>
            </w:pPr>
            <w:hyperlink r:id="rId15" w:history="1">
              <w:r w:rsidR="00572FA7" w:rsidRPr="0085534E">
                <w:rPr>
                  <w:rStyle w:val="Hyperlink"/>
                  <w:rFonts w:ascii="Times New Roman" w:hAnsi="Times New Roman"/>
                  <w:sz w:val="24"/>
                  <w:szCs w:val="24"/>
                </w:rPr>
                <w:t>https://www.airshow.com.au/airshow2025/TRADE/exhibition/why-exhibit.asp</w:t>
              </w:r>
            </w:hyperlink>
          </w:p>
          <w:p w14:paraId="31C0E3B0" w14:textId="77777777" w:rsidR="00572FA7" w:rsidRPr="0085534E" w:rsidRDefault="00572FA7" w:rsidP="00572FA7">
            <w:pPr>
              <w:spacing w:after="0" w:line="240" w:lineRule="auto"/>
              <w:rPr>
                <w:rFonts w:ascii="Times New Roman" w:hAnsi="Times New Roman"/>
                <w:sz w:val="24"/>
                <w:szCs w:val="24"/>
              </w:rPr>
            </w:pPr>
          </w:p>
          <w:p w14:paraId="214AC3F5" w14:textId="5154B021" w:rsidR="007A03D7" w:rsidRPr="0085534E" w:rsidRDefault="007A03D7" w:rsidP="00572FA7">
            <w:pPr>
              <w:spacing w:after="0" w:line="240" w:lineRule="auto"/>
              <w:rPr>
                <w:rFonts w:ascii="Times New Roman" w:hAnsi="Times New Roman"/>
                <w:sz w:val="24"/>
                <w:szCs w:val="24"/>
              </w:rPr>
            </w:pPr>
            <w:r w:rsidRPr="0085534E">
              <w:rPr>
                <w:rFonts w:ascii="Times New Roman" w:hAnsi="Times New Roman"/>
                <w:sz w:val="24"/>
                <w:szCs w:val="24"/>
              </w:rPr>
              <w:t xml:space="preserve">International </w:t>
            </w:r>
            <w:proofErr w:type="spellStart"/>
            <w:r w:rsidRPr="0085534E">
              <w:rPr>
                <w:rFonts w:ascii="Times New Roman" w:hAnsi="Times New Roman"/>
                <w:sz w:val="24"/>
                <w:szCs w:val="24"/>
              </w:rPr>
              <w:t>Astronautical</w:t>
            </w:r>
            <w:proofErr w:type="spellEnd"/>
            <w:r w:rsidRPr="0085534E">
              <w:rPr>
                <w:rFonts w:ascii="Times New Roman" w:hAnsi="Times New Roman"/>
                <w:sz w:val="24"/>
                <w:szCs w:val="24"/>
              </w:rPr>
              <w:t xml:space="preserve"> </w:t>
            </w:r>
            <w:proofErr w:type="spellStart"/>
            <w:r w:rsidRPr="0085534E">
              <w:rPr>
                <w:rFonts w:ascii="Times New Roman" w:hAnsi="Times New Roman"/>
                <w:sz w:val="24"/>
                <w:szCs w:val="24"/>
              </w:rPr>
              <w:t>Congress</w:t>
            </w:r>
            <w:proofErr w:type="spellEnd"/>
            <w:r w:rsidRPr="0085534E">
              <w:rPr>
                <w:rFonts w:ascii="Times New Roman" w:hAnsi="Times New Roman"/>
                <w:sz w:val="24"/>
                <w:szCs w:val="24"/>
              </w:rPr>
              <w:t>, Sidnėjus, 2025 m. rugsėjo 29 – spalio 3 d.</w:t>
            </w:r>
          </w:p>
          <w:p w14:paraId="48589873" w14:textId="01A5230F" w:rsidR="007A03D7" w:rsidRPr="0085534E" w:rsidRDefault="00000000" w:rsidP="00572FA7">
            <w:pPr>
              <w:spacing w:after="0" w:line="240" w:lineRule="auto"/>
              <w:rPr>
                <w:rFonts w:ascii="Times New Roman" w:hAnsi="Times New Roman"/>
                <w:sz w:val="24"/>
                <w:szCs w:val="24"/>
              </w:rPr>
            </w:pPr>
            <w:hyperlink r:id="rId16" w:history="1">
              <w:r w:rsidR="007A03D7" w:rsidRPr="0085534E">
                <w:rPr>
                  <w:rStyle w:val="Hyperlink"/>
                  <w:rFonts w:ascii="Times New Roman" w:hAnsi="Times New Roman"/>
                  <w:sz w:val="24"/>
                  <w:szCs w:val="24"/>
                </w:rPr>
                <w:t>https://www.iac2025.org/</w:t>
              </w:r>
            </w:hyperlink>
          </w:p>
          <w:p w14:paraId="2769FB79" w14:textId="77777777" w:rsidR="007A03D7" w:rsidRPr="0085534E" w:rsidRDefault="007A03D7" w:rsidP="00572FA7">
            <w:pPr>
              <w:spacing w:after="0" w:line="240" w:lineRule="auto"/>
              <w:rPr>
                <w:rFonts w:ascii="Times New Roman" w:hAnsi="Times New Roman"/>
                <w:sz w:val="24"/>
                <w:szCs w:val="24"/>
              </w:rPr>
            </w:pPr>
          </w:p>
          <w:p w14:paraId="04B4C8D6" w14:textId="0A73BB7A" w:rsidR="00572FA7" w:rsidRPr="0085534E" w:rsidRDefault="00572FA7" w:rsidP="00572FA7">
            <w:pPr>
              <w:spacing w:after="0" w:line="240" w:lineRule="auto"/>
              <w:rPr>
                <w:rFonts w:ascii="Times New Roman" w:hAnsi="Times New Roman"/>
                <w:sz w:val="24"/>
                <w:szCs w:val="24"/>
              </w:rPr>
            </w:pPr>
            <w:r w:rsidRPr="0085534E">
              <w:rPr>
                <w:rFonts w:ascii="Times New Roman" w:hAnsi="Times New Roman"/>
                <w:sz w:val="24"/>
                <w:szCs w:val="24"/>
              </w:rPr>
              <w:t xml:space="preserve">Indo </w:t>
            </w:r>
            <w:proofErr w:type="spellStart"/>
            <w:r w:rsidRPr="0085534E">
              <w:rPr>
                <w:rFonts w:ascii="Times New Roman" w:hAnsi="Times New Roman"/>
                <w:sz w:val="24"/>
                <w:szCs w:val="24"/>
              </w:rPr>
              <w:t>Pacific</w:t>
            </w:r>
            <w:proofErr w:type="spellEnd"/>
            <w:r w:rsidRPr="0085534E">
              <w:rPr>
                <w:rFonts w:ascii="Times New Roman" w:hAnsi="Times New Roman"/>
                <w:sz w:val="24"/>
                <w:szCs w:val="24"/>
              </w:rPr>
              <w:t xml:space="preserve"> International </w:t>
            </w:r>
            <w:proofErr w:type="spellStart"/>
            <w:r w:rsidRPr="0085534E">
              <w:rPr>
                <w:rFonts w:ascii="Times New Roman" w:hAnsi="Times New Roman"/>
                <w:sz w:val="24"/>
                <w:szCs w:val="24"/>
              </w:rPr>
              <w:t>Maritime</w:t>
            </w:r>
            <w:proofErr w:type="spellEnd"/>
            <w:r w:rsidRPr="0085534E">
              <w:rPr>
                <w:rFonts w:ascii="Times New Roman" w:hAnsi="Times New Roman"/>
                <w:sz w:val="24"/>
                <w:szCs w:val="24"/>
              </w:rPr>
              <w:t xml:space="preserve"> </w:t>
            </w:r>
            <w:proofErr w:type="spellStart"/>
            <w:r w:rsidRPr="0085534E">
              <w:rPr>
                <w:rFonts w:ascii="Times New Roman" w:hAnsi="Times New Roman"/>
                <w:sz w:val="24"/>
                <w:szCs w:val="24"/>
              </w:rPr>
              <w:t>Exposition</w:t>
            </w:r>
            <w:proofErr w:type="spellEnd"/>
            <w:r w:rsidRPr="0085534E">
              <w:rPr>
                <w:rFonts w:ascii="Times New Roman" w:hAnsi="Times New Roman"/>
                <w:sz w:val="24"/>
                <w:szCs w:val="24"/>
              </w:rPr>
              <w:t xml:space="preserve"> 2025, Sidnėjus, 2025 m. lapkričio 4-6 d.</w:t>
            </w:r>
          </w:p>
          <w:p w14:paraId="66D7B5F1" w14:textId="268959AA" w:rsidR="00572FA7" w:rsidRPr="0085534E" w:rsidRDefault="00000000" w:rsidP="00572FA7">
            <w:pPr>
              <w:spacing w:after="0" w:line="240" w:lineRule="auto"/>
              <w:jc w:val="both"/>
              <w:rPr>
                <w:rFonts w:ascii="Times New Roman" w:hAnsi="Times New Roman"/>
                <w:b/>
                <w:bCs/>
                <w:sz w:val="24"/>
                <w:szCs w:val="24"/>
              </w:rPr>
            </w:pPr>
            <w:hyperlink r:id="rId17" w:history="1">
              <w:r w:rsidR="00572FA7" w:rsidRPr="0085534E">
                <w:rPr>
                  <w:rStyle w:val="Hyperlink"/>
                  <w:rFonts w:ascii="Times New Roman" w:hAnsi="Times New Roman"/>
                  <w:sz w:val="24"/>
                  <w:szCs w:val="24"/>
                </w:rPr>
                <w:t>https://www.indopacificexpo.com.au/</w:t>
              </w:r>
            </w:hyperlink>
          </w:p>
          <w:p w14:paraId="50842CD6" w14:textId="77777777" w:rsidR="00572FA7" w:rsidRPr="0085534E" w:rsidRDefault="00572FA7" w:rsidP="0067102F">
            <w:pPr>
              <w:spacing w:after="0" w:line="240" w:lineRule="auto"/>
              <w:jc w:val="both"/>
              <w:rPr>
                <w:rFonts w:ascii="Times New Roman" w:hAnsi="Times New Roman"/>
                <w:b/>
                <w:bCs/>
                <w:sz w:val="24"/>
                <w:szCs w:val="24"/>
              </w:rPr>
            </w:pPr>
          </w:p>
          <w:p w14:paraId="710F8FC5" w14:textId="65BCB9AB" w:rsidR="00143E93" w:rsidRPr="0085534E" w:rsidRDefault="00143E93" w:rsidP="0067102F">
            <w:pPr>
              <w:spacing w:after="0" w:line="240" w:lineRule="auto"/>
              <w:jc w:val="both"/>
              <w:rPr>
                <w:rFonts w:ascii="Times New Roman" w:hAnsi="Times New Roman"/>
                <w:b/>
                <w:bCs/>
                <w:sz w:val="24"/>
                <w:szCs w:val="24"/>
              </w:rPr>
            </w:pPr>
            <w:r w:rsidRPr="0085534E">
              <w:rPr>
                <w:rFonts w:ascii="Times New Roman" w:hAnsi="Times New Roman"/>
                <w:b/>
                <w:bCs/>
                <w:sz w:val="24"/>
                <w:szCs w:val="24"/>
              </w:rPr>
              <w:t>Kitos svarbios parodos:</w:t>
            </w:r>
          </w:p>
          <w:p w14:paraId="6DACC4F7" w14:textId="07D6213B" w:rsidR="00143E93" w:rsidRPr="0085534E" w:rsidRDefault="00143E93" w:rsidP="0067102F">
            <w:pPr>
              <w:spacing w:after="0" w:line="240" w:lineRule="auto"/>
              <w:jc w:val="both"/>
              <w:rPr>
                <w:rFonts w:ascii="Times New Roman" w:hAnsi="Times New Roman"/>
                <w:sz w:val="24"/>
                <w:szCs w:val="24"/>
              </w:rPr>
            </w:pPr>
            <w:proofErr w:type="spellStart"/>
            <w:r w:rsidRPr="0085534E">
              <w:rPr>
                <w:rFonts w:ascii="Times New Roman" w:hAnsi="Times New Roman"/>
                <w:sz w:val="24"/>
                <w:szCs w:val="24"/>
              </w:rPr>
              <w:t>Sydney</w:t>
            </w:r>
            <w:proofErr w:type="spellEnd"/>
            <w:r w:rsidRPr="0085534E">
              <w:rPr>
                <w:rFonts w:ascii="Times New Roman" w:hAnsi="Times New Roman"/>
                <w:sz w:val="24"/>
                <w:szCs w:val="24"/>
              </w:rPr>
              <w:t xml:space="preserve"> </w:t>
            </w:r>
            <w:proofErr w:type="spellStart"/>
            <w:r w:rsidRPr="0085534E">
              <w:rPr>
                <w:rFonts w:ascii="Times New Roman" w:hAnsi="Times New Roman"/>
                <w:sz w:val="24"/>
                <w:szCs w:val="24"/>
              </w:rPr>
              <w:t>Build</w:t>
            </w:r>
            <w:proofErr w:type="spellEnd"/>
            <w:r w:rsidRPr="0085534E">
              <w:rPr>
                <w:rFonts w:ascii="Times New Roman" w:hAnsi="Times New Roman"/>
                <w:sz w:val="24"/>
                <w:szCs w:val="24"/>
              </w:rPr>
              <w:t xml:space="preserve"> Expo 2025, Sidnėjus, 2025 m. gegužės 7-8 d.</w:t>
            </w:r>
          </w:p>
          <w:p w14:paraId="3F6AE8AD" w14:textId="02B4B509" w:rsidR="00143E93" w:rsidRPr="0085534E" w:rsidRDefault="00000000" w:rsidP="0067102F">
            <w:pPr>
              <w:spacing w:after="0" w:line="240" w:lineRule="auto"/>
              <w:jc w:val="both"/>
              <w:rPr>
                <w:rFonts w:ascii="Times New Roman" w:hAnsi="Times New Roman"/>
                <w:sz w:val="24"/>
                <w:szCs w:val="24"/>
              </w:rPr>
            </w:pPr>
            <w:hyperlink r:id="rId18" w:history="1">
              <w:r w:rsidR="00143E93" w:rsidRPr="0085534E">
                <w:rPr>
                  <w:rStyle w:val="Hyperlink"/>
                  <w:rFonts w:ascii="Times New Roman" w:hAnsi="Times New Roman"/>
                  <w:sz w:val="24"/>
                  <w:szCs w:val="24"/>
                </w:rPr>
                <w:t>https://www.sydneybuildexpo.com</w:t>
              </w:r>
            </w:hyperlink>
          </w:p>
          <w:p w14:paraId="1896E035" w14:textId="77777777" w:rsidR="00143E93" w:rsidRPr="0085534E" w:rsidRDefault="00143E93" w:rsidP="0067102F">
            <w:pPr>
              <w:spacing w:after="0" w:line="240" w:lineRule="auto"/>
              <w:jc w:val="both"/>
              <w:rPr>
                <w:rFonts w:ascii="Times New Roman" w:hAnsi="Times New Roman"/>
                <w:b/>
                <w:bCs/>
                <w:sz w:val="24"/>
                <w:szCs w:val="24"/>
              </w:rPr>
            </w:pPr>
          </w:p>
          <w:p w14:paraId="6B9D7895" w14:textId="7C6BD981" w:rsidR="0067102F" w:rsidRPr="0085534E" w:rsidRDefault="0067102F" w:rsidP="0067102F">
            <w:pPr>
              <w:spacing w:after="0" w:line="240" w:lineRule="auto"/>
              <w:jc w:val="both"/>
              <w:rPr>
                <w:rFonts w:ascii="Times New Roman" w:hAnsi="Times New Roman"/>
                <w:b/>
                <w:bCs/>
                <w:sz w:val="24"/>
                <w:szCs w:val="24"/>
              </w:rPr>
            </w:pPr>
            <w:r w:rsidRPr="0085534E">
              <w:rPr>
                <w:rFonts w:ascii="Times New Roman" w:hAnsi="Times New Roman"/>
                <w:b/>
                <w:bCs/>
                <w:sz w:val="24"/>
                <w:szCs w:val="24"/>
              </w:rPr>
              <w:t>Pagrindiniai Australijos gynybinių pajėgumų įsigijimo projektai</w:t>
            </w:r>
          </w:p>
          <w:p w14:paraId="26227945" w14:textId="77777777" w:rsidR="0067102F" w:rsidRPr="0085534E" w:rsidRDefault="0067102F" w:rsidP="0067102F">
            <w:pPr>
              <w:spacing w:after="0" w:line="240" w:lineRule="auto"/>
              <w:jc w:val="both"/>
              <w:rPr>
                <w:rFonts w:ascii="Times New Roman" w:hAnsi="Times New Roman"/>
                <w:sz w:val="24"/>
                <w:szCs w:val="24"/>
              </w:rPr>
            </w:pPr>
          </w:p>
          <w:p w14:paraId="1327D315" w14:textId="38C62FBF" w:rsidR="0067102F" w:rsidRPr="0085534E" w:rsidRDefault="0067102F" w:rsidP="0067102F">
            <w:pPr>
              <w:spacing w:after="0" w:line="240" w:lineRule="auto"/>
              <w:jc w:val="both"/>
              <w:rPr>
                <w:rFonts w:ascii="Times New Roman" w:hAnsi="Times New Roman"/>
                <w:b/>
                <w:bCs/>
                <w:i/>
                <w:iCs/>
                <w:sz w:val="24"/>
                <w:szCs w:val="24"/>
              </w:rPr>
            </w:pPr>
            <w:r w:rsidRPr="0085534E">
              <w:rPr>
                <w:rFonts w:ascii="Times New Roman" w:hAnsi="Times New Roman"/>
                <w:b/>
                <w:bCs/>
                <w:i/>
                <w:iCs/>
                <w:sz w:val="24"/>
                <w:szCs w:val="24"/>
              </w:rPr>
              <w:t>Pagrindinės įsigijimų sritys:</w:t>
            </w:r>
          </w:p>
          <w:p w14:paraId="79D99648" w14:textId="303F47B2" w:rsidR="0067102F" w:rsidRPr="0085534E" w:rsidRDefault="0067102F" w:rsidP="0067102F">
            <w:pPr>
              <w:spacing w:after="0" w:line="240" w:lineRule="auto"/>
              <w:jc w:val="both"/>
              <w:rPr>
                <w:rFonts w:ascii="Times New Roman" w:hAnsi="Times New Roman"/>
                <w:sz w:val="24"/>
                <w:szCs w:val="24"/>
              </w:rPr>
            </w:pPr>
            <w:r w:rsidRPr="0085534E">
              <w:rPr>
                <w:rFonts w:ascii="Times New Roman" w:hAnsi="Times New Roman"/>
                <w:sz w:val="24"/>
                <w:szCs w:val="24"/>
              </w:rPr>
              <w:t>• Oro gynybos sistemos, išankstinio įspėjimo ir valdymo sistemos, orlaiviai, ilgo nuotolio radarai ir dronai;</w:t>
            </w:r>
          </w:p>
          <w:p w14:paraId="2B673734" w14:textId="65C1F2D4" w:rsidR="0067102F" w:rsidRPr="0085534E" w:rsidRDefault="0067102F" w:rsidP="0067102F">
            <w:pPr>
              <w:spacing w:after="0" w:line="240" w:lineRule="auto"/>
              <w:jc w:val="both"/>
              <w:rPr>
                <w:rFonts w:ascii="Times New Roman" w:hAnsi="Times New Roman"/>
                <w:sz w:val="24"/>
                <w:szCs w:val="24"/>
              </w:rPr>
            </w:pPr>
            <w:r w:rsidRPr="0085534E">
              <w:rPr>
                <w:rFonts w:ascii="Times New Roman" w:hAnsi="Times New Roman"/>
                <w:sz w:val="24"/>
                <w:szCs w:val="24"/>
              </w:rPr>
              <w:t xml:space="preserve">• Mūšio valdymo sistemos, savadarbių sprogstamųjų įtaisų naikinimo priemonės, gaisriniai lėktuvai ir automobiliai, transporto priemonės, </w:t>
            </w:r>
            <w:proofErr w:type="spellStart"/>
            <w:r w:rsidRPr="0085534E">
              <w:rPr>
                <w:rFonts w:ascii="Times New Roman" w:hAnsi="Times New Roman"/>
                <w:sz w:val="24"/>
                <w:szCs w:val="24"/>
              </w:rPr>
              <w:t>geoerdvinę</w:t>
            </w:r>
            <w:proofErr w:type="spellEnd"/>
            <w:r w:rsidRPr="0085534E">
              <w:rPr>
                <w:rFonts w:ascii="Times New Roman" w:hAnsi="Times New Roman"/>
                <w:sz w:val="24"/>
                <w:szCs w:val="24"/>
              </w:rPr>
              <w:t xml:space="preserve"> paramą ir ginklai;</w:t>
            </w:r>
          </w:p>
          <w:p w14:paraId="31BD80DC" w14:textId="4270CA0D" w:rsidR="0067102F" w:rsidRPr="0085534E" w:rsidRDefault="0067102F" w:rsidP="0067102F">
            <w:pPr>
              <w:spacing w:after="0" w:line="240" w:lineRule="auto"/>
              <w:jc w:val="both"/>
              <w:rPr>
                <w:rFonts w:ascii="Times New Roman" w:hAnsi="Times New Roman"/>
                <w:sz w:val="24"/>
                <w:szCs w:val="24"/>
              </w:rPr>
            </w:pPr>
            <w:r w:rsidRPr="0085534E">
              <w:rPr>
                <w:rFonts w:ascii="Times New Roman" w:hAnsi="Times New Roman"/>
                <w:sz w:val="24"/>
                <w:szCs w:val="24"/>
              </w:rPr>
              <w:t>• Kariniai laivai, ginklai ir raketos;</w:t>
            </w:r>
          </w:p>
          <w:p w14:paraId="4E054FE3" w14:textId="469AE612" w:rsidR="0067102F" w:rsidRPr="0085534E" w:rsidRDefault="0067102F" w:rsidP="0067102F">
            <w:pPr>
              <w:spacing w:after="0" w:line="240" w:lineRule="auto"/>
              <w:jc w:val="both"/>
              <w:rPr>
                <w:rFonts w:ascii="Times New Roman" w:hAnsi="Times New Roman"/>
                <w:sz w:val="24"/>
                <w:szCs w:val="24"/>
              </w:rPr>
            </w:pPr>
            <w:r w:rsidRPr="0085534E">
              <w:rPr>
                <w:rFonts w:ascii="Times New Roman" w:hAnsi="Times New Roman"/>
                <w:sz w:val="24"/>
                <w:szCs w:val="24"/>
              </w:rPr>
              <w:t>• Informaciniai ir kibernetiniai pajėgumai, apimantys atsparumą, kibernetinę gynybą ir žvalgybą;</w:t>
            </w:r>
          </w:p>
          <w:p w14:paraId="3CD69ABF" w14:textId="26123499" w:rsidR="0067102F" w:rsidRPr="0085534E" w:rsidRDefault="0067102F" w:rsidP="0067102F">
            <w:pPr>
              <w:spacing w:after="0" w:line="240" w:lineRule="auto"/>
              <w:jc w:val="both"/>
              <w:rPr>
                <w:rFonts w:ascii="Times New Roman" w:hAnsi="Times New Roman"/>
                <w:sz w:val="24"/>
                <w:szCs w:val="24"/>
              </w:rPr>
            </w:pPr>
            <w:r w:rsidRPr="0085534E">
              <w:rPr>
                <w:rFonts w:ascii="Times New Roman" w:hAnsi="Times New Roman"/>
                <w:sz w:val="24"/>
                <w:szCs w:val="24"/>
              </w:rPr>
              <w:t>• Kosminių pajėgumų projektas, skirtas apsaugoti karinius palydovinius ryšius;</w:t>
            </w:r>
          </w:p>
          <w:p w14:paraId="0FFB5EB7" w14:textId="66246D9D" w:rsidR="0067102F" w:rsidRPr="0085534E" w:rsidRDefault="0067102F" w:rsidP="0067102F">
            <w:pPr>
              <w:spacing w:after="0" w:line="240" w:lineRule="auto"/>
              <w:jc w:val="both"/>
              <w:rPr>
                <w:rFonts w:ascii="Times New Roman" w:hAnsi="Times New Roman"/>
                <w:sz w:val="24"/>
                <w:szCs w:val="24"/>
              </w:rPr>
            </w:pPr>
            <w:r w:rsidRPr="0085534E">
              <w:rPr>
                <w:rFonts w:ascii="Times New Roman" w:hAnsi="Times New Roman"/>
                <w:sz w:val="24"/>
                <w:szCs w:val="24"/>
              </w:rPr>
              <w:lastRenderedPageBreak/>
              <w:t>• Kiti.</w:t>
            </w:r>
          </w:p>
          <w:p w14:paraId="0E2AD214" w14:textId="77777777" w:rsidR="0067102F" w:rsidRPr="0085534E" w:rsidRDefault="0067102F" w:rsidP="0067102F">
            <w:pPr>
              <w:spacing w:after="0" w:line="240" w:lineRule="auto"/>
              <w:jc w:val="both"/>
              <w:rPr>
                <w:rFonts w:ascii="Times New Roman" w:hAnsi="Times New Roman"/>
                <w:sz w:val="24"/>
                <w:szCs w:val="24"/>
              </w:rPr>
            </w:pPr>
          </w:p>
          <w:p w14:paraId="396D5757" w14:textId="13931F77" w:rsidR="0067102F" w:rsidRPr="0085534E" w:rsidRDefault="0067102F" w:rsidP="0067102F">
            <w:pPr>
              <w:spacing w:after="0" w:line="240" w:lineRule="auto"/>
              <w:jc w:val="both"/>
              <w:rPr>
                <w:rFonts w:ascii="Times New Roman" w:hAnsi="Times New Roman"/>
                <w:b/>
                <w:bCs/>
                <w:i/>
                <w:iCs/>
                <w:sz w:val="24"/>
                <w:szCs w:val="24"/>
              </w:rPr>
            </w:pPr>
            <w:r w:rsidRPr="0085534E">
              <w:rPr>
                <w:rFonts w:ascii="Times New Roman" w:hAnsi="Times New Roman"/>
                <w:b/>
                <w:bCs/>
                <w:i/>
                <w:iCs/>
                <w:sz w:val="24"/>
                <w:szCs w:val="24"/>
              </w:rPr>
              <w:t>Įsigijimų pavyzdžiai:</w:t>
            </w:r>
          </w:p>
          <w:p w14:paraId="32BC7BAC" w14:textId="5552E149" w:rsidR="0067102F" w:rsidRPr="0085534E" w:rsidRDefault="0067102F" w:rsidP="009C7F86">
            <w:pPr>
              <w:spacing w:after="0" w:line="240" w:lineRule="auto"/>
              <w:jc w:val="both"/>
              <w:rPr>
                <w:rFonts w:ascii="Times New Roman" w:hAnsi="Times New Roman"/>
                <w:sz w:val="24"/>
                <w:szCs w:val="24"/>
              </w:rPr>
            </w:pPr>
            <w:r w:rsidRPr="0085534E">
              <w:rPr>
                <w:rFonts w:ascii="Times New Roman" w:hAnsi="Times New Roman"/>
                <w:sz w:val="24"/>
                <w:szCs w:val="24"/>
              </w:rPr>
              <w:t>• Naujų dronų įsigijimas ir esamų patruliavimo ir reagavimo orlaivių atnaujinimas tam, kad padidintų savo jūrų stebėjimo pajėgumus</w:t>
            </w:r>
          </w:p>
          <w:p w14:paraId="0F1E3AA7" w14:textId="77777777" w:rsidR="009C7F86" w:rsidRPr="0085534E" w:rsidRDefault="009C7F86" w:rsidP="009C7F86">
            <w:pPr>
              <w:spacing w:after="0" w:line="240" w:lineRule="auto"/>
              <w:jc w:val="both"/>
              <w:rPr>
                <w:rStyle w:val="rynqvb"/>
                <w:rFonts w:ascii="Times New Roman" w:hAnsi="Times New Roman"/>
                <w:sz w:val="24"/>
                <w:szCs w:val="24"/>
              </w:rPr>
            </w:pPr>
            <w:r w:rsidRPr="0085534E">
              <w:rPr>
                <w:rFonts w:ascii="Times New Roman" w:hAnsi="Times New Roman"/>
                <w:sz w:val="24"/>
                <w:szCs w:val="24"/>
              </w:rPr>
              <w:t xml:space="preserve">• </w:t>
            </w:r>
            <w:r w:rsidRPr="0085534E">
              <w:rPr>
                <w:rStyle w:val="rynqvb"/>
                <w:rFonts w:ascii="Times New Roman" w:hAnsi="Times New Roman"/>
                <w:sz w:val="24"/>
                <w:szCs w:val="24"/>
              </w:rPr>
              <w:t>8 branduolinių povandeninių laivų įsigijimas. 3-5 iš jų bus Virdžinijos klasės povandeniniai laivai, kurie bus perkami iš JAV;</w:t>
            </w:r>
          </w:p>
          <w:p w14:paraId="03E151E0" w14:textId="205C470B" w:rsidR="0067102F" w:rsidRPr="0085534E" w:rsidRDefault="0067102F" w:rsidP="009C7F86">
            <w:pPr>
              <w:spacing w:after="0" w:line="240" w:lineRule="auto"/>
              <w:jc w:val="both"/>
              <w:rPr>
                <w:rFonts w:ascii="Times New Roman" w:hAnsi="Times New Roman"/>
                <w:sz w:val="24"/>
                <w:szCs w:val="24"/>
              </w:rPr>
            </w:pPr>
            <w:r w:rsidRPr="0085534E">
              <w:rPr>
                <w:rFonts w:ascii="Times New Roman" w:hAnsi="Times New Roman"/>
                <w:sz w:val="24"/>
                <w:szCs w:val="24"/>
              </w:rPr>
              <w:t xml:space="preserve">• AGM-88E2 antiradiacinės raketos (naudojamos radijo spinduliuotės šaltiniams aptikti ir nukreipti į juos) ir susijusi įranga, skirta naudoti RAAF naikintuvuose EA-18G </w:t>
            </w:r>
            <w:proofErr w:type="spellStart"/>
            <w:r w:rsidRPr="0085534E">
              <w:rPr>
                <w:rFonts w:ascii="Times New Roman" w:hAnsi="Times New Roman"/>
                <w:sz w:val="24"/>
                <w:szCs w:val="24"/>
              </w:rPr>
              <w:t>Growler</w:t>
            </w:r>
            <w:proofErr w:type="spellEnd"/>
            <w:r w:rsidRPr="0085534E">
              <w:rPr>
                <w:rFonts w:ascii="Times New Roman" w:hAnsi="Times New Roman"/>
                <w:sz w:val="24"/>
                <w:szCs w:val="24"/>
              </w:rPr>
              <w:t>;</w:t>
            </w:r>
          </w:p>
          <w:p w14:paraId="760EB06D" w14:textId="6D3EF76A" w:rsidR="0067102F" w:rsidRPr="0085534E" w:rsidRDefault="0067102F" w:rsidP="009C7F86">
            <w:pPr>
              <w:spacing w:after="0" w:line="240" w:lineRule="auto"/>
              <w:jc w:val="both"/>
              <w:rPr>
                <w:rFonts w:ascii="Times New Roman" w:hAnsi="Times New Roman"/>
                <w:sz w:val="24"/>
                <w:szCs w:val="24"/>
              </w:rPr>
            </w:pPr>
            <w:r w:rsidRPr="0085534E">
              <w:rPr>
                <w:rFonts w:ascii="Times New Roman" w:hAnsi="Times New Roman"/>
                <w:sz w:val="24"/>
                <w:szCs w:val="24"/>
              </w:rPr>
              <w:t>• 42 HIMARS (didelio mobilumo artilerijos raketų sistemos) paleidimo įrenginiai ir susijusi įranga;</w:t>
            </w:r>
          </w:p>
          <w:p w14:paraId="2C932C53" w14:textId="47737E17" w:rsidR="0067102F" w:rsidRPr="0085534E" w:rsidRDefault="0067102F" w:rsidP="0067102F">
            <w:pPr>
              <w:spacing w:after="0" w:line="240" w:lineRule="auto"/>
              <w:jc w:val="both"/>
              <w:rPr>
                <w:rFonts w:ascii="Times New Roman" w:hAnsi="Times New Roman"/>
                <w:sz w:val="24"/>
                <w:szCs w:val="24"/>
              </w:rPr>
            </w:pPr>
            <w:r w:rsidRPr="0085534E">
              <w:rPr>
                <w:rFonts w:ascii="Times New Roman" w:hAnsi="Times New Roman"/>
                <w:sz w:val="24"/>
                <w:szCs w:val="24"/>
              </w:rPr>
              <w:t>• Povandeninių nepilotuojamų laivų XLAUV kūrimas;</w:t>
            </w:r>
          </w:p>
          <w:p w14:paraId="25184731" w14:textId="3D8E1C39" w:rsidR="0067102F" w:rsidRPr="0085534E" w:rsidRDefault="0067102F" w:rsidP="0067102F">
            <w:pPr>
              <w:spacing w:after="0" w:line="240" w:lineRule="auto"/>
              <w:jc w:val="both"/>
              <w:rPr>
                <w:rFonts w:ascii="Times New Roman" w:hAnsi="Times New Roman"/>
                <w:sz w:val="24"/>
                <w:szCs w:val="24"/>
              </w:rPr>
            </w:pPr>
            <w:r w:rsidRPr="0085534E">
              <w:rPr>
                <w:rFonts w:ascii="Times New Roman" w:hAnsi="Times New Roman"/>
                <w:sz w:val="24"/>
                <w:szCs w:val="24"/>
              </w:rPr>
              <w:t>• Pagreitintas didelio tikslumo iš oro ir žemės paleidžiamų raketų JASSM-ER, skirtų naikintuvams ir fregatoms įsigijimas;</w:t>
            </w:r>
          </w:p>
          <w:p w14:paraId="2F6FF0E1" w14:textId="3E7B6503" w:rsidR="0067102F" w:rsidRPr="0085534E" w:rsidRDefault="0067102F" w:rsidP="0067102F">
            <w:pPr>
              <w:spacing w:after="0" w:line="240" w:lineRule="auto"/>
              <w:jc w:val="both"/>
              <w:rPr>
                <w:rFonts w:ascii="Times New Roman" w:hAnsi="Times New Roman"/>
                <w:sz w:val="24"/>
                <w:szCs w:val="24"/>
              </w:rPr>
            </w:pPr>
            <w:r w:rsidRPr="0085534E">
              <w:rPr>
                <w:rFonts w:ascii="Times New Roman" w:hAnsi="Times New Roman"/>
                <w:sz w:val="24"/>
                <w:szCs w:val="24"/>
              </w:rPr>
              <w:t>• 24 Bepiločių žvalgybinių orlaivių įsigijimas;</w:t>
            </w:r>
          </w:p>
          <w:p w14:paraId="7478A58D" w14:textId="69845EDE" w:rsidR="0067102F" w:rsidRPr="0085534E" w:rsidRDefault="0067102F" w:rsidP="0067102F">
            <w:pPr>
              <w:spacing w:after="0" w:line="240" w:lineRule="auto"/>
              <w:jc w:val="both"/>
              <w:rPr>
                <w:rFonts w:ascii="Times New Roman" w:hAnsi="Times New Roman"/>
                <w:sz w:val="24"/>
                <w:szCs w:val="24"/>
              </w:rPr>
            </w:pPr>
            <w:r w:rsidRPr="0085534E">
              <w:rPr>
                <w:rFonts w:ascii="Times New Roman" w:hAnsi="Times New Roman"/>
                <w:sz w:val="24"/>
                <w:szCs w:val="24"/>
              </w:rPr>
              <w:t xml:space="preserve">• Pagrindinio mūšio tanko atnaujinimas ir kovinės inžinerijos mašinos projektas </w:t>
            </w:r>
          </w:p>
          <w:p w14:paraId="53740CCE" w14:textId="09C1C8E7" w:rsidR="0067102F" w:rsidRPr="0085534E" w:rsidRDefault="0067102F" w:rsidP="0067102F">
            <w:pPr>
              <w:spacing w:after="0" w:line="240" w:lineRule="auto"/>
              <w:jc w:val="both"/>
              <w:rPr>
                <w:rFonts w:ascii="Times New Roman" w:hAnsi="Times New Roman"/>
                <w:sz w:val="24"/>
                <w:szCs w:val="24"/>
              </w:rPr>
            </w:pPr>
            <w:r w:rsidRPr="0085534E">
              <w:rPr>
                <w:rFonts w:ascii="Times New Roman" w:hAnsi="Times New Roman"/>
                <w:sz w:val="24"/>
                <w:szCs w:val="24"/>
              </w:rPr>
              <w:t xml:space="preserve">• Savaeigių </w:t>
            </w:r>
            <w:proofErr w:type="spellStart"/>
            <w:r w:rsidRPr="0085534E">
              <w:rPr>
                <w:rFonts w:ascii="Times New Roman" w:hAnsi="Times New Roman"/>
                <w:sz w:val="24"/>
                <w:szCs w:val="24"/>
              </w:rPr>
              <w:t>haubicos</w:t>
            </w:r>
            <w:proofErr w:type="spellEnd"/>
            <w:r w:rsidRPr="0085534E">
              <w:rPr>
                <w:rFonts w:ascii="Times New Roman" w:hAnsi="Times New Roman"/>
                <w:sz w:val="24"/>
                <w:szCs w:val="24"/>
              </w:rPr>
              <w:t xml:space="preserve"> ir šarvuotų amunicijos atsargų transporto priemonių įsigijimas;</w:t>
            </w:r>
          </w:p>
          <w:p w14:paraId="261C1AF9" w14:textId="728DCFF5" w:rsidR="0067102F" w:rsidRPr="0085534E" w:rsidRDefault="0067102F" w:rsidP="0067102F">
            <w:pPr>
              <w:spacing w:after="0" w:line="240" w:lineRule="auto"/>
              <w:jc w:val="both"/>
              <w:rPr>
                <w:rFonts w:ascii="Times New Roman" w:hAnsi="Times New Roman"/>
                <w:sz w:val="24"/>
                <w:szCs w:val="24"/>
              </w:rPr>
            </w:pPr>
            <w:r w:rsidRPr="0085534E">
              <w:rPr>
                <w:rFonts w:ascii="Times New Roman" w:hAnsi="Times New Roman"/>
                <w:sz w:val="24"/>
                <w:szCs w:val="24"/>
              </w:rPr>
              <w:t xml:space="preserve">• 72 F-35A </w:t>
            </w:r>
            <w:proofErr w:type="spellStart"/>
            <w:r w:rsidRPr="0085534E">
              <w:rPr>
                <w:rFonts w:ascii="Times New Roman" w:hAnsi="Times New Roman"/>
                <w:sz w:val="24"/>
                <w:szCs w:val="24"/>
              </w:rPr>
              <w:t>Lightning</w:t>
            </w:r>
            <w:proofErr w:type="spellEnd"/>
            <w:r w:rsidRPr="0085534E">
              <w:rPr>
                <w:rFonts w:ascii="Times New Roman" w:hAnsi="Times New Roman"/>
                <w:sz w:val="24"/>
                <w:szCs w:val="24"/>
              </w:rPr>
              <w:t xml:space="preserve"> II orlaivių įsigijimas;</w:t>
            </w:r>
          </w:p>
          <w:p w14:paraId="1F4377A9" w14:textId="6E680861" w:rsidR="0067102F" w:rsidRPr="0085534E" w:rsidRDefault="0067102F" w:rsidP="0067102F">
            <w:pPr>
              <w:spacing w:after="0" w:line="240" w:lineRule="auto"/>
              <w:jc w:val="both"/>
              <w:rPr>
                <w:rFonts w:ascii="Times New Roman" w:hAnsi="Times New Roman"/>
                <w:sz w:val="24"/>
                <w:szCs w:val="24"/>
              </w:rPr>
            </w:pPr>
            <w:r w:rsidRPr="0085534E">
              <w:rPr>
                <w:rFonts w:ascii="Times New Roman" w:hAnsi="Times New Roman"/>
                <w:sz w:val="24"/>
                <w:szCs w:val="24"/>
              </w:rPr>
              <w:t xml:space="preserve">• Keturių tolimojo nuotolio elektroninio karo orlaivių MC-55A </w:t>
            </w:r>
            <w:proofErr w:type="spellStart"/>
            <w:r w:rsidRPr="0085534E">
              <w:rPr>
                <w:rFonts w:ascii="Times New Roman" w:hAnsi="Times New Roman"/>
                <w:sz w:val="24"/>
                <w:szCs w:val="24"/>
              </w:rPr>
              <w:t>Peregrine</w:t>
            </w:r>
            <w:proofErr w:type="spellEnd"/>
            <w:r w:rsidRPr="0085534E">
              <w:rPr>
                <w:rFonts w:ascii="Times New Roman" w:hAnsi="Times New Roman"/>
                <w:sz w:val="24"/>
                <w:szCs w:val="24"/>
              </w:rPr>
              <w:t xml:space="preserve"> įsigijimas;</w:t>
            </w:r>
          </w:p>
          <w:p w14:paraId="7A524085" w14:textId="7E308335" w:rsidR="0067102F" w:rsidRPr="0085534E" w:rsidRDefault="0067102F" w:rsidP="0067102F">
            <w:pPr>
              <w:spacing w:after="0" w:line="240" w:lineRule="auto"/>
              <w:jc w:val="both"/>
              <w:rPr>
                <w:rFonts w:ascii="Times New Roman" w:hAnsi="Times New Roman"/>
                <w:sz w:val="24"/>
                <w:szCs w:val="24"/>
              </w:rPr>
            </w:pPr>
            <w:r w:rsidRPr="0085534E">
              <w:rPr>
                <w:rFonts w:ascii="Times New Roman" w:hAnsi="Times New Roman"/>
                <w:sz w:val="24"/>
                <w:szCs w:val="24"/>
              </w:rPr>
              <w:t xml:space="preserve">• 14 P-8A </w:t>
            </w:r>
            <w:proofErr w:type="spellStart"/>
            <w:r w:rsidRPr="0085534E">
              <w:rPr>
                <w:rFonts w:ascii="Times New Roman" w:hAnsi="Times New Roman"/>
                <w:sz w:val="24"/>
                <w:szCs w:val="24"/>
              </w:rPr>
              <w:t>Poseidon</w:t>
            </w:r>
            <w:proofErr w:type="spellEnd"/>
            <w:r w:rsidRPr="0085534E">
              <w:rPr>
                <w:rFonts w:ascii="Times New Roman" w:hAnsi="Times New Roman"/>
                <w:sz w:val="24"/>
                <w:szCs w:val="24"/>
              </w:rPr>
              <w:t xml:space="preserve"> jūrų stebėjimo orlaivių ir 7 MQ-4C </w:t>
            </w:r>
            <w:proofErr w:type="spellStart"/>
            <w:r w:rsidRPr="0085534E">
              <w:rPr>
                <w:rFonts w:ascii="Times New Roman" w:hAnsi="Times New Roman"/>
                <w:sz w:val="24"/>
                <w:szCs w:val="24"/>
              </w:rPr>
              <w:t>Triton</w:t>
            </w:r>
            <w:proofErr w:type="spellEnd"/>
            <w:r w:rsidRPr="0085534E">
              <w:rPr>
                <w:rFonts w:ascii="Times New Roman" w:hAnsi="Times New Roman"/>
                <w:sz w:val="24"/>
                <w:szCs w:val="24"/>
              </w:rPr>
              <w:t xml:space="preserve"> bepiločių orlaivių įsigijimas;</w:t>
            </w:r>
          </w:p>
          <w:p w14:paraId="40821C03" w14:textId="2FBDDD49" w:rsidR="0067102F" w:rsidRPr="0085534E" w:rsidRDefault="0067102F" w:rsidP="0067102F">
            <w:pPr>
              <w:spacing w:after="0" w:line="240" w:lineRule="auto"/>
              <w:jc w:val="both"/>
              <w:rPr>
                <w:rFonts w:ascii="Times New Roman" w:hAnsi="Times New Roman"/>
                <w:sz w:val="24"/>
                <w:szCs w:val="24"/>
              </w:rPr>
            </w:pPr>
            <w:r w:rsidRPr="0085534E">
              <w:rPr>
                <w:rFonts w:ascii="Times New Roman" w:hAnsi="Times New Roman"/>
                <w:sz w:val="24"/>
                <w:szCs w:val="24"/>
              </w:rPr>
              <w:t>• 211 kovinių žvalgybos mašinų (CRV) įsigijimas;</w:t>
            </w:r>
          </w:p>
          <w:p w14:paraId="5A7975EE" w14:textId="01255994" w:rsidR="0067102F" w:rsidRPr="0085534E" w:rsidRDefault="0067102F" w:rsidP="0067102F">
            <w:pPr>
              <w:spacing w:after="0" w:line="240" w:lineRule="auto"/>
              <w:jc w:val="both"/>
              <w:rPr>
                <w:rFonts w:ascii="Times New Roman" w:hAnsi="Times New Roman"/>
                <w:sz w:val="24"/>
                <w:szCs w:val="24"/>
              </w:rPr>
            </w:pPr>
            <w:r w:rsidRPr="0085534E">
              <w:rPr>
                <w:rFonts w:ascii="Times New Roman" w:hAnsi="Times New Roman"/>
                <w:sz w:val="24"/>
                <w:szCs w:val="24"/>
              </w:rPr>
              <w:t>• Projektas „</w:t>
            </w:r>
            <w:proofErr w:type="spellStart"/>
            <w:r w:rsidRPr="0085534E">
              <w:rPr>
                <w:rFonts w:ascii="Times New Roman" w:hAnsi="Times New Roman"/>
                <w:sz w:val="24"/>
                <w:szCs w:val="24"/>
              </w:rPr>
              <w:t>Overlander</w:t>
            </w:r>
            <w:proofErr w:type="spellEnd"/>
            <w:r w:rsidRPr="0085534E">
              <w:rPr>
                <w:rFonts w:ascii="Times New Roman" w:hAnsi="Times New Roman"/>
                <w:sz w:val="24"/>
                <w:szCs w:val="24"/>
              </w:rPr>
              <w:t>“, apimantis 1 098 saugaus mobilumo transporto priemonių įsigijimą;</w:t>
            </w:r>
          </w:p>
          <w:p w14:paraId="00AE194F" w14:textId="049A156A" w:rsidR="0067102F" w:rsidRPr="0085534E" w:rsidRDefault="0067102F" w:rsidP="0067102F">
            <w:pPr>
              <w:spacing w:after="0" w:line="240" w:lineRule="auto"/>
              <w:jc w:val="both"/>
              <w:rPr>
                <w:rFonts w:ascii="Times New Roman" w:hAnsi="Times New Roman"/>
                <w:sz w:val="24"/>
                <w:szCs w:val="24"/>
              </w:rPr>
            </w:pPr>
            <w:r w:rsidRPr="0085534E">
              <w:rPr>
                <w:rFonts w:ascii="Times New Roman" w:hAnsi="Times New Roman"/>
                <w:sz w:val="24"/>
                <w:szCs w:val="24"/>
              </w:rPr>
              <w:t>• 12 pakrantės patrulinių laivų įsigijimas;</w:t>
            </w:r>
          </w:p>
          <w:p w14:paraId="320DAA1E" w14:textId="3DFB8E76" w:rsidR="0067102F" w:rsidRPr="0085534E" w:rsidRDefault="0067102F" w:rsidP="0067102F">
            <w:pPr>
              <w:spacing w:after="0" w:line="240" w:lineRule="auto"/>
              <w:jc w:val="both"/>
              <w:rPr>
                <w:rFonts w:ascii="Times New Roman" w:hAnsi="Times New Roman"/>
                <w:sz w:val="24"/>
                <w:szCs w:val="24"/>
              </w:rPr>
            </w:pPr>
            <w:r w:rsidRPr="0085534E">
              <w:rPr>
                <w:rFonts w:ascii="Times New Roman" w:hAnsi="Times New Roman"/>
                <w:sz w:val="24"/>
                <w:szCs w:val="24"/>
              </w:rPr>
              <w:t xml:space="preserve">• </w:t>
            </w:r>
            <w:proofErr w:type="spellStart"/>
            <w:r w:rsidRPr="0085534E">
              <w:rPr>
                <w:rFonts w:ascii="Times New Roman" w:hAnsi="Times New Roman"/>
                <w:sz w:val="24"/>
                <w:szCs w:val="24"/>
              </w:rPr>
              <w:t>Hunter</w:t>
            </w:r>
            <w:proofErr w:type="spellEnd"/>
            <w:r w:rsidRPr="0085534E">
              <w:rPr>
                <w:rFonts w:ascii="Times New Roman" w:hAnsi="Times New Roman"/>
                <w:sz w:val="24"/>
                <w:szCs w:val="24"/>
              </w:rPr>
              <w:t xml:space="preserve"> klasės fregatų įsigijimas. Pirmoji fregata bus gauta tik 2031 m. </w:t>
            </w:r>
            <w:r w:rsidRPr="0085534E">
              <w:rPr>
                <w:rFonts w:ascii="Times New Roman" w:hAnsi="Times New Roman"/>
                <w:sz w:val="24"/>
                <w:szCs w:val="24"/>
              </w:rPr>
              <w:lastRenderedPageBreak/>
              <w:t>Fregatos bus skirtos povandeninių laivų aptikimui, jose galės tūpti koviniai sraigtasparniai ir nepilotuojami orlaiviai;</w:t>
            </w:r>
          </w:p>
          <w:p w14:paraId="42E81C19" w14:textId="53337707" w:rsidR="0067102F" w:rsidRPr="0085534E" w:rsidRDefault="0067102F" w:rsidP="0067102F">
            <w:pPr>
              <w:spacing w:after="0" w:line="240" w:lineRule="auto"/>
              <w:jc w:val="both"/>
              <w:rPr>
                <w:rFonts w:ascii="Times New Roman" w:hAnsi="Times New Roman"/>
                <w:sz w:val="24"/>
                <w:szCs w:val="24"/>
              </w:rPr>
            </w:pPr>
            <w:r w:rsidRPr="0085534E">
              <w:rPr>
                <w:rFonts w:ascii="Times New Roman" w:hAnsi="Times New Roman"/>
                <w:sz w:val="24"/>
                <w:szCs w:val="24"/>
              </w:rPr>
              <w:t>• 450 pėstininkų kovos mašinų įsigijimas, kad pakeistų senstančius kariuomenės šarvuočius M113.</w:t>
            </w:r>
          </w:p>
        </w:tc>
        <w:tc>
          <w:tcPr>
            <w:tcW w:w="2219" w:type="dxa"/>
            <w:shd w:val="clear" w:color="auto" w:fill="auto"/>
            <w:tcMar>
              <w:top w:w="29" w:type="dxa"/>
              <w:left w:w="115" w:type="dxa"/>
              <w:bottom w:w="29" w:type="dxa"/>
              <w:right w:w="115" w:type="dxa"/>
            </w:tcMar>
          </w:tcPr>
          <w:p w14:paraId="08A8837C" w14:textId="77777777" w:rsidR="0005581C" w:rsidRPr="0085534E" w:rsidRDefault="0005581C" w:rsidP="0005581C">
            <w:pPr>
              <w:spacing w:after="0" w:line="240" w:lineRule="auto"/>
              <w:jc w:val="both"/>
              <w:rPr>
                <w:rFonts w:ascii="Times New Roman" w:hAnsi="Times New Roman"/>
                <w:sz w:val="24"/>
                <w:szCs w:val="24"/>
              </w:rPr>
            </w:pPr>
            <w:r w:rsidRPr="0085534E">
              <w:rPr>
                <w:rFonts w:ascii="Times New Roman" w:hAnsi="Times New Roman"/>
                <w:sz w:val="24"/>
                <w:szCs w:val="24"/>
              </w:rPr>
              <w:lastRenderedPageBreak/>
              <w:t>Spauda, diplomatiniai šaltiniai</w:t>
            </w:r>
          </w:p>
          <w:p w14:paraId="0D507C8D" w14:textId="77777777" w:rsidR="00B0609B" w:rsidRPr="0085534E" w:rsidRDefault="00B0609B" w:rsidP="0005581C">
            <w:pPr>
              <w:spacing w:after="0" w:line="240" w:lineRule="auto"/>
              <w:jc w:val="both"/>
              <w:rPr>
                <w:rFonts w:ascii="Times New Roman" w:hAnsi="Times New Roman"/>
                <w:sz w:val="24"/>
                <w:szCs w:val="24"/>
              </w:rPr>
            </w:pPr>
          </w:p>
          <w:p w14:paraId="61AF4D4A" w14:textId="77777777" w:rsidR="00B0609B" w:rsidRPr="0085534E" w:rsidRDefault="00B0609B" w:rsidP="0005581C">
            <w:pPr>
              <w:spacing w:after="0" w:line="240" w:lineRule="auto"/>
              <w:jc w:val="both"/>
              <w:rPr>
                <w:rFonts w:ascii="Times New Roman" w:hAnsi="Times New Roman"/>
                <w:sz w:val="24"/>
                <w:szCs w:val="24"/>
              </w:rPr>
            </w:pPr>
          </w:p>
          <w:p w14:paraId="64243201" w14:textId="77777777" w:rsidR="00B0609B" w:rsidRPr="0085534E" w:rsidRDefault="00B0609B" w:rsidP="0005581C">
            <w:pPr>
              <w:spacing w:after="0" w:line="240" w:lineRule="auto"/>
              <w:jc w:val="both"/>
              <w:rPr>
                <w:rFonts w:ascii="Times New Roman" w:hAnsi="Times New Roman"/>
                <w:sz w:val="24"/>
                <w:szCs w:val="24"/>
              </w:rPr>
            </w:pPr>
            <w:r w:rsidRPr="0085534E">
              <w:rPr>
                <w:rFonts w:ascii="Times New Roman" w:hAnsi="Times New Roman"/>
                <w:sz w:val="24"/>
                <w:szCs w:val="24"/>
              </w:rPr>
              <w:t>Vieši informacijos šaltiniai</w:t>
            </w:r>
          </w:p>
          <w:p w14:paraId="0592CE03" w14:textId="77777777" w:rsidR="004D62BD" w:rsidRPr="0085534E" w:rsidRDefault="004D62BD" w:rsidP="0005581C">
            <w:pPr>
              <w:spacing w:after="0" w:line="240" w:lineRule="auto"/>
              <w:jc w:val="both"/>
              <w:rPr>
                <w:rFonts w:ascii="Times New Roman" w:hAnsi="Times New Roman"/>
                <w:sz w:val="24"/>
                <w:szCs w:val="24"/>
              </w:rPr>
            </w:pPr>
          </w:p>
          <w:p w14:paraId="5845C892" w14:textId="77777777" w:rsidR="004D62BD" w:rsidRPr="0085534E" w:rsidRDefault="004D62BD" w:rsidP="0005581C">
            <w:pPr>
              <w:spacing w:after="0" w:line="240" w:lineRule="auto"/>
              <w:jc w:val="both"/>
              <w:rPr>
                <w:rFonts w:ascii="Times New Roman" w:hAnsi="Times New Roman"/>
                <w:sz w:val="24"/>
                <w:szCs w:val="24"/>
              </w:rPr>
            </w:pPr>
          </w:p>
          <w:p w14:paraId="292DAB2C" w14:textId="77777777" w:rsidR="004D62BD" w:rsidRPr="0085534E" w:rsidRDefault="004D62BD" w:rsidP="0005581C">
            <w:pPr>
              <w:spacing w:after="0" w:line="240" w:lineRule="auto"/>
              <w:jc w:val="both"/>
              <w:rPr>
                <w:rFonts w:ascii="Times New Roman" w:hAnsi="Times New Roman"/>
                <w:sz w:val="24"/>
                <w:szCs w:val="24"/>
              </w:rPr>
            </w:pPr>
          </w:p>
          <w:p w14:paraId="71DB25D3" w14:textId="77777777" w:rsidR="004D62BD" w:rsidRPr="0085534E" w:rsidRDefault="004D62BD" w:rsidP="0005581C">
            <w:pPr>
              <w:spacing w:after="0" w:line="240" w:lineRule="auto"/>
              <w:jc w:val="both"/>
              <w:rPr>
                <w:rFonts w:ascii="Times New Roman" w:hAnsi="Times New Roman"/>
                <w:sz w:val="24"/>
                <w:szCs w:val="24"/>
              </w:rPr>
            </w:pPr>
          </w:p>
          <w:p w14:paraId="65070CFE" w14:textId="77777777" w:rsidR="004D62BD" w:rsidRPr="0085534E" w:rsidRDefault="004D62BD" w:rsidP="0005581C">
            <w:pPr>
              <w:spacing w:after="0" w:line="240" w:lineRule="auto"/>
              <w:jc w:val="both"/>
              <w:rPr>
                <w:rFonts w:ascii="Times New Roman" w:hAnsi="Times New Roman"/>
                <w:sz w:val="24"/>
                <w:szCs w:val="24"/>
              </w:rPr>
            </w:pPr>
          </w:p>
          <w:p w14:paraId="08347B3E" w14:textId="77777777" w:rsidR="004D62BD" w:rsidRPr="0085534E" w:rsidRDefault="004D62BD" w:rsidP="0005581C">
            <w:pPr>
              <w:spacing w:after="0" w:line="240" w:lineRule="auto"/>
              <w:jc w:val="both"/>
              <w:rPr>
                <w:rFonts w:ascii="Times New Roman" w:hAnsi="Times New Roman"/>
                <w:sz w:val="24"/>
                <w:szCs w:val="24"/>
              </w:rPr>
            </w:pPr>
          </w:p>
          <w:p w14:paraId="2A546F96" w14:textId="77777777" w:rsidR="004D62BD" w:rsidRPr="0085534E" w:rsidRDefault="004D62BD" w:rsidP="0005581C">
            <w:pPr>
              <w:spacing w:after="0" w:line="240" w:lineRule="auto"/>
              <w:jc w:val="both"/>
              <w:rPr>
                <w:rFonts w:ascii="Times New Roman" w:hAnsi="Times New Roman"/>
                <w:sz w:val="24"/>
                <w:szCs w:val="24"/>
              </w:rPr>
            </w:pPr>
          </w:p>
          <w:p w14:paraId="190CB4E6" w14:textId="77777777" w:rsidR="004D62BD" w:rsidRPr="0085534E" w:rsidRDefault="004D62BD" w:rsidP="0005581C">
            <w:pPr>
              <w:spacing w:after="0" w:line="240" w:lineRule="auto"/>
              <w:jc w:val="both"/>
              <w:rPr>
                <w:rFonts w:ascii="Times New Roman" w:hAnsi="Times New Roman"/>
                <w:sz w:val="24"/>
                <w:szCs w:val="24"/>
              </w:rPr>
            </w:pPr>
          </w:p>
          <w:p w14:paraId="54222F8F" w14:textId="77777777" w:rsidR="004D62BD" w:rsidRPr="0085534E" w:rsidRDefault="004D62BD" w:rsidP="0005581C">
            <w:pPr>
              <w:spacing w:after="0" w:line="240" w:lineRule="auto"/>
              <w:jc w:val="both"/>
              <w:rPr>
                <w:rFonts w:ascii="Times New Roman" w:hAnsi="Times New Roman"/>
                <w:sz w:val="24"/>
                <w:szCs w:val="24"/>
              </w:rPr>
            </w:pPr>
          </w:p>
          <w:p w14:paraId="6B95B353" w14:textId="77777777" w:rsidR="004D62BD" w:rsidRPr="0085534E" w:rsidRDefault="004D62BD" w:rsidP="0005581C">
            <w:pPr>
              <w:spacing w:after="0" w:line="240" w:lineRule="auto"/>
              <w:jc w:val="both"/>
              <w:rPr>
                <w:rFonts w:ascii="Times New Roman" w:hAnsi="Times New Roman"/>
                <w:sz w:val="24"/>
                <w:szCs w:val="24"/>
              </w:rPr>
            </w:pPr>
          </w:p>
          <w:p w14:paraId="445273AF" w14:textId="77777777" w:rsidR="004D62BD" w:rsidRPr="0085534E" w:rsidRDefault="004D62BD" w:rsidP="0005581C">
            <w:pPr>
              <w:spacing w:after="0" w:line="240" w:lineRule="auto"/>
              <w:jc w:val="both"/>
              <w:rPr>
                <w:rFonts w:ascii="Times New Roman" w:hAnsi="Times New Roman"/>
                <w:sz w:val="24"/>
                <w:szCs w:val="24"/>
              </w:rPr>
            </w:pPr>
          </w:p>
          <w:p w14:paraId="1805AC30" w14:textId="77777777" w:rsidR="004D62BD" w:rsidRPr="0085534E" w:rsidRDefault="004D62BD" w:rsidP="0005581C">
            <w:pPr>
              <w:spacing w:after="0" w:line="240" w:lineRule="auto"/>
              <w:jc w:val="both"/>
              <w:rPr>
                <w:rFonts w:ascii="Times New Roman" w:hAnsi="Times New Roman"/>
                <w:sz w:val="24"/>
                <w:szCs w:val="24"/>
              </w:rPr>
            </w:pPr>
          </w:p>
          <w:p w14:paraId="47F9486D" w14:textId="77777777" w:rsidR="004D62BD" w:rsidRPr="0085534E" w:rsidRDefault="004D62BD" w:rsidP="0005581C">
            <w:pPr>
              <w:spacing w:after="0" w:line="240" w:lineRule="auto"/>
              <w:jc w:val="both"/>
              <w:rPr>
                <w:rFonts w:ascii="Times New Roman" w:hAnsi="Times New Roman"/>
                <w:sz w:val="24"/>
                <w:szCs w:val="24"/>
              </w:rPr>
            </w:pPr>
          </w:p>
          <w:p w14:paraId="0F9E8956" w14:textId="77777777" w:rsidR="004D62BD" w:rsidRPr="0085534E" w:rsidRDefault="004D62BD" w:rsidP="0005581C">
            <w:pPr>
              <w:spacing w:after="0" w:line="240" w:lineRule="auto"/>
              <w:jc w:val="both"/>
              <w:rPr>
                <w:rFonts w:ascii="Times New Roman" w:hAnsi="Times New Roman"/>
                <w:sz w:val="24"/>
                <w:szCs w:val="24"/>
              </w:rPr>
            </w:pPr>
          </w:p>
          <w:p w14:paraId="455393A5" w14:textId="77777777" w:rsidR="004D62BD" w:rsidRPr="0085534E" w:rsidRDefault="004D62BD" w:rsidP="0005581C">
            <w:pPr>
              <w:spacing w:after="0" w:line="240" w:lineRule="auto"/>
              <w:jc w:val="both"/>
              <w:rPr>
                <w:rFonts w:ascii="Times New Roman" w:hAnsi="Times New Roman"/>
                <w:sz w:val="24"/>
                <w:szCs w:val="24"/>
              </w:rPr>
            </w:pPr>
          </w:p>
          <w:p w14:paraId="5B5575FD" w14:textId="77777777" w:rsidR="004D62BD" w:rsidRPr="0085534E" w:rsidRDefault="004D62BD" w:rsidP="0005581C">
            <w:pPr>
              <w:spacing w:after="0" w:line="240" w:lineRule="auto"/>
              <w:jc w:val="both"/>
              <w:rPr>
                <w:rFonts w:ascii="Times New Roman" w:hAnsi="Times New Roman"/>
                <w:sz w:val="24"/>
                <w:szCs w:val="24"/>
              </w:rPr>
            </w:pPr>
          </w:p>
          <w:p w14:paraId="2230BB72" w14:textId="77777777" w:rsidR="004D62BD" w:rsidRPr="0085534E" w:rsidRDefault="004D62BD" w:rsidP="0005581C">
            <w:pPr>
              <w:spacing w:after="0" w:line="240" w:lineRule="auto"/>
              <w:jc w:val="both"/>
              <w:rPr>
                <w:rFonts w:ascii="Times New Roman" w:hAnsi="Times New Roman"/>
                <w:sz w:val="24"/>
                <w:szCs w:val="24"/>
              </w:rPr>
            </w:pPr>
          </w:p>
          <w:p w14:paraId="38CBAE73" w14:textId="77777777" w:rsidR="004D62BD" w:rsidRPr="0085534E" w:rsidRDefault="004D62BD" w:rsidP="0005581C">
            <w:pPr>
              <w:spacing w:after="0" w:line="240" w:lineRule="auto"/>
              <w:jc w:val="both"/>
              <w:rPr>
                <w:rFonts w:ascii="Times New Roman" w:hAnsi="Times New Roman"/>
                <w:sz w:val="24"/>
                <w:szCs w:val="24"/>
              </w:rPr>
            </w:pPr>
          </w:p>
          <w:p w14:paraId="3283E140" w14:textId="77777777" w:rsidR="004D62BD" w:rsidRPr="0085534E" w:rsidRDefault="004D62BD" w:rsidP="0005581C">
            <w:pPr>
              <w:spacing w:after="0" w:line="240" w:lineRule="auto"/>
              <w:jc w:val="both"/>
              <w:rPr>
                <w:rFonts w:ascii="Times New Roman" w:hAnsi="Times New Roman"/>
                <w:sz w:val="24"/>
                <w:szCs w:val="24"/>
              </w:rPr>
            </w:pPr>
          </w:p>
          <w:p w14:paraId="281CAE47" w14:textId="77777777" w:rsidR="004D62BD" w:rsidRPr="0085534E" w:rsidRDefault="004D62BD" w:rsidP="0005581C">
            <w:pPr>
              <w:spacing w:after="0" w:line="240" w:lineRule="auto"/>
              <w:jc w:val="both"/>
              <w:rPr>
                <w:rFonts w:ascii="Times New Roman" w:hAnsi="Times New Roman"/>
                <w:sz w:val="24"/>
                <w:szCs w:val="24"/>
              </w:rPr>
            </w:pPr>
          </w:p>
          <w:p w14:paraId="68AF8821" w14:textId="77777777" w:rsidR="004D62BD" w:rsidRPr="0085534E" w:rsidRDefault="004D62BD" w:rsidP="0005581C">
            <w:pPr>
              <w:spacing w:after="0" w:line="240" w:lineRule="auto"/>
              <w:jc w:val="both"/>
              <w:rPr>
                <w:rFonts w:ascii="Times New Roman" w:hAnsi="Times New Roman"/>
                <w:sz w:val="24"/>
                <w:szCs w:val="24"/>
              </w:rPr>
            </w:pPr>
          </w:p>
          <w:p w14:paraId="5A20EE18" w14:textId="77777777" w:rsidR="004D62BD" w:rsidRPr="0085534E" w:rsidRDefault="004D62BD" w:rsidP="0005581C">
            <w:pPr>
              <w:spacing w:after="0" w:line="240" w:lineRule="auto"/>
              <w:jc w:val="both"/>
              <w:rPr>
                <w:rFonts w:ascii="Times New Roman" w:hAnsi="Times New Roman"/>
                <w:sz w:val="24"/>
                <w:szCs w:val="24"/>
              </w:rPr>
            </w:pPr>
          </w:p>
          <w:p w14:paraId="0939295D" w14:textId="77777777" w:rsidR="004D62BD" w:rsidRPr="0085534E" w:rsidRDefault="004D62BD" w:rsidP="0005581C">
            <w:pPr>
              <w:spacing w:after="0" w:line="240" w:lineRule="auto"/>
              <w:jc w:val="both"/>
              <w:rPr>
                <w:rFonts w:ascii="Times New Roman" w:hAnsi="Times New Roman"/>
                <w:sz w:val="24"/>
                <w:szCs w:val="24"/>
              </w:rPr>
            </w:pPr>
          </w:p>
          <w:p w14:paraId="6F41CDD7" w14:textId="77777777" w:rsidR="004D62BD" w:rsidRPr="0085534E" w:rsidRDefault="004D62BD" w:rsidP="0005581C">
            <w:pPr>
              <w:spacing w:after="0" w:line="240" w:lineRule="auto"/>
              <w:jc w:val="both"/>
              <w:rPr>
                <w:rFonts w:ascii="Times New Roman" w:hAnsi="Times New Roman"/>
                <w:sz w:val="24"/>
                <w:szCs w:val="24"/>
              </w:rPr>
            </w:pPr>
          </w:p>
          <w:p w14:paraId="0DFF2D51" w14:textId="77777777" w:rsidR="004D62BD" w:rsidRPr="0085534E" w:rsidRDefault="004D62BD" w:rsidP="0005581C">
            <w:pPr>
              <w:spacing w:after="0" w:line="240" w:lineRule="auto"/>
              <w:jc w:val="both"/>
              <w:rPr>
                <w:rFonts w:ascii="Times New Roman" w:hAnsi="Times New Roman"/>
                <w:sz w:val="24"/>
                <w:szCs w:val="24"/>
              </w:rPr>
            </w:pPr>
          </w:p>
          <w:p w14:paraId="1ADC7C71" w14:textId="77777777" w:rsidR="004D62BD" w:rsidRPr="0085534E" w:rsidRDefault="004D62BD" w:rsidP="0005581C">
            <w:pPr>
              <w:spacing w:after="0" w:line="240" w:lineRule="auto"/>
              <w:jc w:val="both"/>
              <w:rPr>
                <w:rFonts w:ascii="Times New Roman" w:hAnsi="Times New Roman"/>
                <w:sz w:val="24"/>
                <w:szCs w:val="24"/>
              </w:rPr>
            </w:pPr>
          </w:p>
          <w:p w14:paraId="3F520EEE" w14:textId="77777777" w:rsidR="004D62BD" w:rsidRPr="0085534E" w:rsidRDefault="004D62BD" w:rsidP="0005581C">
            <w:pPr>
              <w:spacing w:after="0" w:line="240" w:lineRule="auto"/>
              <w:jc w:val="both"/>
              <w:rPr>
                <w:rFonts w:ascii="Times New Roman" w:hAnsi="Times New Roman"/>
                <w:sz w:val="24"/>
                <w:szCs w:val="24"/>
              </w:rPr>
            </w:pPr>
          </w:p>
          <w:p w14:paraId="6A810B42" w14:textId="77777777" w:rsidR="004D62BD" w:rsidRPr="0085534E" w:rsidRDefault="004D62BD" w:rsidP="0005581C">
            <w:pPr>
              <w:spacing w:after="0" w:line="240" w:lineRule="auto"/>
              <w:jc w:val="both"/>
              <w:rPr>
                <w:rFonts w:ascii="Times New Roman" w:hAnsi="Times New Roman"/>
                <w:sz w:val="24"/>
                <w:szCs w:val="24"/>
              </w:rPr>
            </w:pPr>
          </w:p>
          <w:p w14:paraId="6F4EA8AB" w14:textId="77777777" w:rsidR="004D62BD" w:rsidRPr="0085534E" w:rsidRDefault="004D62BD" w:rsidP="0005581C">
            <w:pPr>
              <w:spacing w:after="0" w:line="240" w:lineRule="auto"/>
              <w:jc w:val="both"/>
              <w:rPr>
                <w:rFonts w:ascii="Times New Roman" w:hAnsi="Times New Roman"/>
                <w:sz w:val="24"/>
                <w:szCs w:val="24"/>
              </w:rPr>
            </w:pPr>
          </w:p>
          <w:p w14:paraId="00B160AA" w14:textId="77777777" w:rsidR="004D62BD" w:rsidRPr="0085534E" w:rsidRDefault="004D62BD" w:rsidP="0005581C">
            <w:pPr>
              <w:spacing w:after="0" w:line="240" w:lineRule="auto"/>
              <w:jc w:val="both"/>
              <w:rPr>
                <w:rFonts w:ascii="Times New Roman" w:hAnsi="Times New Roman"/>
                <w:sz w:val="24"/>
                <w:szCs w:val="24"/>
              </w:rPr>
            </w:pPr>
          </w:p>
          <w:p w14:paraId="3DC6D973" w14:textId="77777777" w:rsidR="004D62BD" w:rsidRPr="0085534E" w:rsidRDefault="004D62BD" w:rsidP="0005581C">
            <w:pPr>
              <w:spacing w:after="0" w:line="240" w:lineRule="auto"/>
              <w:jc w:val="both"/>
              <w:rPr>
                <w:rFonts w:ascii="Times New Roman" w:hAnsi="Times New Roman"/>
                <w:sz w:val="24"/>
                <w:szCs w:val="24"/>
              </w:rPr>
            </w:pPr>
          </w:p>
          <w:p w14:paraId="207778BD" w14:textId="77777777" w:rsidR="004D62BD" w:rsidRPr="0085534E" w:rsidRDefault="004D62BD" w:rsidP="0005581C">
            <w:pPr>
              <w:spacing w:after="0" w:line="240" w:lineRule="auto"/>
              <w:jc w:val="both"/>
              <w:rPr>
                <w:rFonts w:ascii="Times New Roman" w:hAnsi="Times New Roman"/>
                <w:sz w:val="24"/>
                <w:szCs w:val="24"/>
              </w:rPr>
            </w:pPr>
          </w:p>
          <w:p w14:paraId="4CF9EB94" w14:textId="77777777" w:rsidR="004D62BD" w:rsidRPr="0085534E" w:rsidRDefault="004D62BD" w:rsidP="0005581C">
            <w:pPr>
              <w:spacing w:after="0" w:line="240" w:lineRule="auto"/>
              <w:jc w:val="both"/>
              <w:rPr>
                <w:rFonts w:ascii="Times New Roman" w:hAnsi="Times New Roman"/>
                <w:sz w:val="24"/>
                <w:szCs w:val="24"/>
              </w:rPr>
            </w:pPr>
          </w:p>
          <w:p w14:paraId="741B5D66" w14:textId="77777777" w:rsidR="004D62BD" w:rsidRPr="0085534E" w:rsidRDefault="004D62BD" w:rsidP="0005581C">
            <w:pPr>
              <w:spacing w:after="0" w:line="240" w:lineRule="auto"/>
              <w:jc w:val="both"/>
              <w:rPr>
                <w:rFonts w:ascii="Times New Roman" w:hAnsi="Times New Roman"/>
                <w:sz w:val="24"/>
                <w:szCs w:val="24"/>
              </w:rPr>
            </w:pPr>
          </w:p>
          <w:p w14:paraId="1C0ECEEA" w14:textId="77777777" w:rsidR="007A03D7" w:rsidRPr="0085534E" w:rsidRDefault="007A03D7" w:rsidP="0005581C">
            <w:pPr>
              <w:spacing w:after="0" w:line="240" w:lineRule="auto"/>
              <w:jc w:val="both"/>
              <w:rPr>
                <w:rFonts w:ascii="Times New Roman" w:hAnsi="Times New Roman"/>
                <w:sz w:val="24"/>
                <w:szCs w:val="24"/>
              </w:rPr>
            </w:pPr>
          </w:p>
          <w:p w14:paraId="39FC9C15" w14:textId="77777777" w:rsidR="007A03D7" w:rsidRPr="0085534E" w:rsidRDefault="007A03D7" w:rsidP="0005581C">
            <w:pPr>
              <w:spacing w:after="0" w:line="240" w:lineRule="auto"/>
              <w:jc w:val="both"/>
              <w:rPr>
                <w:rFonts w:ascii="Times New Roman" w:hAnsi="Times New Roman"/>
                <w:sz w:val="24"/>
                <w:szCs w:val="24"/>
              </w:rPr>
            </w:pPr>
          </w:p>
          <w:p w14:paraId="0071CD87" w14:textId="77777777" w:rsidR="00143E93" w:rsidRPr="0085534E" w:rsidRDefault="00143E93" w:rsidP="0005581C">
            <w:pPr>
              <w:spacing w:after="0" w:line="240" w:lineRule="auto"/>
              <w:jc w:val="both"/>
              <w:rPr>
                <w:rFonts w:ascii="Times New Roman" w:hAnsi="Times New Roman"/>
                <w:sz w:val="24"/>
                <w:szCs w:val="24"/>
              </w:rPr>
            </w:pPr>
          </w:p>
          <w:p w14:paraId="2AF2E16C" w14:textId="77777777" w:rsidR="00143E93" w:rsidRPr="0085534E" w:rsidRDefault="00143E93" w:rsidP="0005581C">
            <w:pPr>
              <w:spacing w:after="0" w:line="240" w:lineRule="auto"/>
              <w:jc w:val="both"/>
              <w:rPr>
                <w:rFonts w:ascii="Times New Roman" w:hAnsi="Times New Roman"/>
                <w:sz w:val="24"/>
                <w:szCs w:val="24"/>
              </w:rPr>
            </w:pPr>
          </w:p>
          <w:p w14:paraId="27F4945A" w14:textId="77777777" w:rsidR="00143E93" w:rsidRPr="0085534E" w:rsidRDefault="00143E93" w:rsidP="0005581C">
            <w:pPr>
              <w:spacing w:after="0" w:line="240" w:lineRule="auto"/>
              <w:jc w:val="both"/>
              <w:rPr>
                <w:rFonts w:ascii="Times New Roman" w:hAnsi="Times New Roman"/>
                <w:sz w:val="24"/>
                <w:szCs w:val="24"/>
              </w:rPr>
            </w:pPr>
          </w:p>
          <w:p w14:paraId="37E57566" w14:textId="77777777" w:rsidR="00143E93" w:rsidRPr="0085534E" w:rsidRDefault="00143E93" w:rsidP="0005581C">
            <w:pPr>
              <w:spacing w:after="0" w:line="240" w:lineRule="auto"/>
              <w:jc w:val="both"/>
              <w:rPr>
                <w:rFonts w:ascii="Times New Roman" w:hAnsi="Times New Roman"/>
                <w:sz w:val="24"/>
                <w:szCs w:val="24"/>
              </w:rPr>
            </w:pPr>
          </w:p>
          <w:p w14:paraId="387E8889" w14:textId="77777777" w:rsidR="00143E93" w:rsidRPr="0085534E" w:rsidRDefault="00143E93" w:rsidP="0005581C">
            <w:pPr>
              <w:spacing w:after="0" w:line="240" w:lineRule="auto"/>
              <w:jc w:val="both"/>
              <w:rPr>
                <w:rFonts w:ascii="Times New Roman" w:hAnsi="Times New Roman"/>
                <w:sz w:val="24"/>
                <w:szCs w:val="24"/>
              </w:rPr>
            </w:pPr>
          </w:p>
          <w:p w14:paraId="63059196" w14:textId="77777777" w:rsidR="004D62BD" w:rsidRPr="0085534E" w:rsidRDefault="004D62BD" w:rsidP="0005581C">
            <w:pPr>
              <w:spacing w:after="0" w:line="240" w:lineRule="auto"/>
              <w:jc w:val="both"/>
              <w:rPr>
                <w:rFonts w:ascii="Times New Roman" w:hAnsi="Times New Roman"/>
                <w:sz w:val="24"/>
                <w:szCs w:val="24"/>
              </w:rPr>
            </w:pPr>
          </w:p>
          <w:p w14:paraId="5D8AC18C" w14:textId="62EEFB1C" w:rsidR="004D62BD" w:rsidRPr="0085534E" w:rsidRDefault="004D62BD" w:rsidP="0005581C">
            <w:pPr>
              <w:spacing w:after="0" w:line="240" w:lineRule="auto"/>
              <w:jc w:val="both"/>
              <w:rPr>
                <w:rFonts w:ascii="Times New Roman" w:hAnsi="Times New Roman"/>
                <w:sz w:val="24"/>
                <w:szCs w:val="24"/>
              </w:rPr>
            </w:pPr>
            <w:r w:rsidRPr="0085534E">
              <w:rPr>
                <w:rFonts w:ascii="Times New Roman" w:hAnsi="Times New Roman"/>
                <w:sz w:val="24"/>
                <w:szCs w:val="24"/>
              </w:rPr>
              <w:t>Vieši informacijos šaltiniai</w:t>
            </w:r>
          </w:p>
        </w:tc>
        <w:tc>
          <w:tcPr>
            <w:tcW w:w="2413" w:type="dxa"/>
            <w:shd w:val="clear" w:color="auto" w:fill="auto"/>
            <w:tcMar>
              <w:top w:w="29" w:type="dxa"/>
              <w:left w:w="115" w:type="dxa"/>
              <w:bottom w:w="29" w:type="dxa"/>
              <w:right w:w="115" w:type="dxa"/>
            </w:tcMar>
          </w:tcPr>
          <w:p w14:paraId="2F30093A" w14:textId="77777777" w:rsidR="0005581C" w:rsidRPr="0085534E" w:rsidRDefault="0005581C" w:rsidP="0005581C">
            <w:pPr>
              <w:spacing w:after="0" w:line="240" w:lineRule="auto"/>
              <w:jc w:val="both"/>
              <w:rPr>
                <w:rFonts w:ascii="Times New Roman" w:hAnsi="Times New Roman"/>
                <w:sz w:val="24"/>
                <w:szCs w:val="24"/>
              </w:rPr>
            </w:pPr>
          </w:p>
        </w:tc>
      </w:tr>
      <w:tr w:rsidR="0005581C" w:rsidRPr="0085534E" w14:paraId="6955C339" w14:textId="77777777" w:rsidTr="00662DB5">
        <w:trPr>
          <w:trHeight w:val="216"/>
        </w:trPr>
        <w:tc>
          <w:tcPr>
            <w:tcW w:w="1043" w:type="dxa"/>
            <w:shd w:val="clear" w:color="auto" w:fill="auto"/>
            <w:tcMar>
              <w:top w:w="29" w:type="dxa"/>
              <w:left w:w="115" w:type="dxa"/>
              <w:bottom w:w="29" w:type="dxa"/>
              <w:right w:w="115" w:type="dxa"/>
            </w:tcMar>
          </w:tcPr>
          <w:p w14:paraId="5DD55B15" w14:textId="77777777" w:rsidR="0005581C" w:rsidRPr="0085534E" w:rsidRDefault="0005581C" w:rsidP="0005581C">
            <w:pPr>
              <w:spacing w:after="0" w:line="240" w:lineRule="auto"/>
              <w:jc w:val="both"/>
              <w:rPr>
                <w:rFonts w:ascii="Times New Roman" w:hAnsi="Times New Roman"/>
                <w:sz w:val="24"/>
                <w:szCs w:val="24"/>
              </w:rPr>
            </w:pPr>
          </w:p>
        </w:tc>
        <w:tc>
          <w:tcPr>
            <w:tcW w:w="3953" w:type="dxa"/>
            <w:shd w:val="clear" w:color="auto" w:fill="auto"/>
            <w:tcMar>
              <w:top w:w="29" w:type="dxa"/>
              <w:left w:w="115" w:type="dxa"/>
              <w:bottom w:w="29" w:type="dxa"/>
              <w:right w:w="115" w:type="dxa"/>
            </w:tcMar>
          </w:tcPr>
          <w:p w14:paraId="5D142BC3" w14:textId="77777777" w:rsidR="0005581C" w:rsidRPr="0085534E" w:rsidRDefault="0005581C" w:rsidP="0005581C">
            <w:pPr>
              <w:spacing w:after="0" w:line="240" w:lineRule="auto"/>
              <w:jc w:val="both"/>
              <w:rPr>
                <w:rFonts w:ascii="Times New Roman" w:hAnsi="Times New Roman"/>
                <w:sz w:val="24"/>
                <w:szCs w:val="24"/>
              </w:rPr>
            </w:pPr>
          </w:p>
        </w:tc>
        <w:tc>
          <w:tcPr>
            <w:tcW w:w="2219" w:type="dxa"/>
            <w:shd w:val="clear" w:color="auto" w:fill="auto"/>
            <w:tcMar>
              <w:top w:w="29" w:type="dxa"/>
              <w:left w:w="115" w:type="dxa"/>
              <w:bottom w:w="29" w:type="dxa"/>
              <w:right w:w="115" w:type="dxa"/>
            </w:tcMar>
          </w:tcPr>
          <w:p w14:paraId="69DFD0B2" w14:textId="77777777" w:rsidR="0005581C" w:rsidRPr="0085534E" w:rsidRDefault="0005581C" w:rsidP="0005581C">
            <w:pPr>
              <w:spacing w:after="0" w:line="240" w:lineRule="auto"/>
              <w:jc w:val="both"/>
              <w:rPr>
                <w:rFonts w:ascii="Times New Roman" w:hAnsi="Times New Roman"/>
                <w:sz w:val="24"/>
                <w:szCs w:val="24"/>
              </w:rPr>
            </w:pPr>
          </w:p>
        </w:tc>
        <w:tc>
          <w:tcPr>
            <w:tcW w:w="2413" w:type="dxa"/>
            <w:shd w:val="clear" w:color="auto" w:fill="auto"/>
            <w:tcMar>
              <w:top w:w="29" w:type="dxa"/>
              <w:left w:w="115" w:type="dxa"/>
              <w:bottom w:w="29" w:type="dxa"/>
              <w:right w:w="115" w:type="dxa"/>
            </w:tcMar>
          </w:tcPr>
          <w:p w14:paraId="4A563C57" w14:textId="77777777" w:rsidR="0005581C" w:rsidRPr="0085534E" w:rsidRDefault="0005581C" w:rsidP="0005581C">
            <w:pPr>
              <w:spacing w:after="0" w:line="240" w:lineRule="auto"/>
              <w:jc w:val="both"/>
              <w:rPr>
                <w:rFonts w:ascii="Times New Roman" w:hAnsi="Times New Roman"/>
                <w:sz w:val="24"/>
                <w:szCs w:val="24"/>
              </w:rPr>
            </w:pPr>
          </w:p>
        </w:tc>
      </w:tr>
    </w:tbl>
    <w:p w14:paraId="1A2F57F2" w14:textId="77777777" w:rsidR="00AA3CE3" w:rsidRPr="0085534E" w:rsidRDefault="00AA3CE3" w:rsidP="00105D8B">
      <w:pPr>
        <w:spacing w:after="0" w:line="240" w:lineRule="auto"/>
        <w:jc w:val="both"/>
        <w:rPr>
          <w:rFonts w:ascii="Times New Roman" w:hAnsi="Times New Roman"/>
          <w:sz w:val="24"/>
          <w:szCs w:val="24"/>
        </w:rPr>
      </w:pPr>
    </w:p>
    <w:p w14:paraId="254DAA85" w14:textId="253F7AFB" w:rsidR="00AA3CE3" w:rsidRPr="0085534E" w:rsidRDefault="00AA3CE3" w:rsidP="00105D8B">
      <w:pPr>
        <w:spacing w:after="0" w:line="240" w:lineRule="auto"/>
        <w:jc w:val="both"/>
        <w:rPr>
          <w:rFonts w:ascii="Times New Roman" w:hAnsi="Times New Roman"/>
          <w:sz w:val="24"/>
          <w:szCs w:val="24"/>
        </w:rPr>
      </w:pPr>
      <w:r w:rsidRPr="0085534E">
        <w:rPr>
          <w:rFonts w:ascii="Times New Roman" w:hAnsi="Times New Roman"/>
          <w:sz w:val="24"/>
          <w:szCs w:val="24"/>
        </w:rPr>
        <w:t>Rengėjas:</w:t>
      </w:r>
    </w:p>
    <w:p w14:paraId="58F207B5" w14:textId="233DF8D5" w:rsidR="0033176A" w:rsidRPr="0085534E" w:rsidRDefault="004D24F4" w:rsidP="003D4EAD">
      <w:pPr>
        <w:spacing w:after="0" w:line="240" w:lineRule="auto"/>
        <w:jc w:val="both"/>
        <w:rPr>
          <w:rFonts w:ascii="Times New Roman" w:hAnsi="Times New Roman"/>
          <w:sz w:val="24"/>
          <w:szCs w:val="24"/>
        </w:rPr>
      </w:pPr>
      <w:r w:rsidRPr="0085534E">
        <w:rPr>
          <w:rFonts w:ascii="Times New Roman" w:hAnsi="Times New Roman"/>
          <w:sz w:val="24"/>
          <w:szCs w:val="24"/>
        </w:rPr>
        <w:t>Pirmasis sekretorius Minijus Samuila, +</w:t>
      </w:r>
      <w:r w:rsidR="00863D6E" w:rsidRPr="0085534E">
        <w:rPr>
          <w:rFonts w:ascii="Times New Roman" w:hAnsi="Times New Roman"/>
          <w:sz w:val="24"/>
          <w:szCs w:val="24"/>
        </w:rPr>
        <w:t>37070653047</w:t>
      </w:r>
      <w:r w:rsidRPr="0085534E">
        <w:rPr>
          <w:rFonts w:ascii="Times New Roman" w:hAnsi="Times New Roman"/>
          <w:sz w:val="24"/>
          <w:szCs w:val="24"/>
        </w:rPr>
        <w:t xml:space="preserve">, </w:t>
      </w:r>
      <w:hyperlink r:id="rId19" w:history="1">
        <w:r w:rsidRPr="0085534E">
          <w:rPr>
            <w:rStyle w:val="Hyperlink"/>
            <w:rFonts w:ascii="Times New Roman" w:hAnsi="Times New Roman"/>
            <w:sz w:val="24"/>
            <w:szCs w:val="24"/>
          </w:rPr>
          <w:t>minijus.samuila@urm.lt</w:t>
        </w:r>
      </w:hyperlink>
    </w:p>
    <w:sectPr w:rsidR="0033176A" w:rsidRPr="0085534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BA"/>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826F9"/>
    <w:multiLevelType w:val="hybridMultilevel"/>
    <w:tmpl w:val="9E2A35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EA33C32"/>
    <w:multiLevelType w:val="multilevel"/>
    <w:tmpl w:val="0E38D7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E06C4F"/>
    <w:multiLevelType w:val="hybridMultilevel"/>
    <w:tmpl w:val="DAB61C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5AE6A54"/>
    <w:multiLevelType w:val="hybridMultilevel"/>
    <w:tmpl w:val="A73C3A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E0C705C"/>
    <w:multiLevelType w:val="hybridMultilevel"/>
    <w:tmpl w:val="B7D04F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62755C65"/>
    <w:multiLevelType w:val="hybridMultilevel"/>
    <w:tmpl w:val="A17215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008361680">
    <w:abstractNumId w:val="0"/>
  </w:num>
  <w:num w:numId="2" w16cid:durableId="2008433460">
    <w:abstractNumId w:val="5"/>
  </w:num>
  <w:num w:numId="3" w16cid:durableId="1528250877">
    <w:abstractNumId w:val="4"/>
  </w:num>
  <w:num w:numId="4" w16cid:durableId="1590508304">
    <w:abstractNumId w:val="2"/>
  </w:num>
  <w:num w:numId="5" w16cid:durableId="22899935">
    <w:abstractNumId w:val="1"/>
  </w:num>
  <w:num w:numId="6" w16cid:durableId="2004432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CE3"/>
    <w:rsid w:val="00012BEA"/>
    <w:rsid w:val="000167E8"/>
    <w:rsid w:val="00053045"/>
    <w:rsid w:val="0005581C"/>
    <w:rsid w:val="00096772"/>
    <w:rsid w:val="000A0300"/>
    <w:rsid w:val="000D20F6"/>
    <w:rsid w:val="00105D8B"/>
    <w:rsid w:val="001163F4"/>
    <w:rsid w:val="001319AB"/>
    <w:rsid w:val="00135823"/>
    <w:rsid w:val="00143E93"/>
    <w:rsid w:val="001600B9"/>
    <w:rsid w:val="0016225D"/>
    <w:rsid w:val="00164BE4"/>
    <w:rsid w:val="001A5CBB"/>
    <w:rsid w:val="001B1319"/>
    <w:rsid w:val="001C1947"/>
    <w:rsid w:val="001D69DA"/>
    <w:rsid w:val="001F0B73"/>
    <w:rsid w:val="00255F38"/>
    <w:rsid w:val="0026223C"/>
    <w:rsid w:val="00296D72"/>
    <w:rsid w:val="0033044A"/>
    <w:rsid w:val="0033176A"/>
    <w:rsid w:val="00340589"/>
    <w:rsid w:val="00364DBF"/>
    <w:rsid w:val="00393842"/>
    <w:rsid w:val="003C5FDD"/>
    <w:rsid w:val="003C689B"/>
    <w:rsid w:val="003D4EAD"/>
    <w:rsid w:val="003D647F"/>
    <w:rsid w:val="003D7707"/>
    <w:rsid w:val="003F0515"/>
    <w:rsid w:val="00410686"/>
    <w:rsid w:val="00444450"/>
    <w:rsid w:val="00447CC7"/>
    <w:rsid w:val="00466538"/>
    <w:rsid w:val="00474271"/>
    <w:rsid w:val="004775C2"/>
    <w:rsid w:val="004D24F4"/>
    <w:rsid w:val="004D62BD"/>
    <w:rsid w:val="004F2D27"/>
    <w:rsid w:val="005219C1"/>
    <w:rsid w:val="005253D8"/>
    <w:rsid w:val="00544DA1"/>
    <w:rsid w:val="00556D20"/>
    <w:rsid w:val="0056032A"/>
    <w:rsid w:val="00563205"/>
    <w:rsid w:val="00572FA7"/>
    <w:rsid w:val="005A4E2C"/>
    <w:rsid w:val="006067A4"/>
    <w:rsid w:val="006163FC"/>
    <w:rsid w:val="0063415B"/>
    <w:rsid w:val="0063780A"/>
    <w:rsid w:val="00653547"/>
    <w:rsid w:val="00662DB5"/>
    <w:rsid w:val="0067102F"/>
    <w:rsid w:val="006D7ECE"/>
    <w:rsid w:val="006E78ED"/>
    <w:rsid w:val="006F7DB7"/>
    <w:rsid w:val="00703C5B"/>
    <w:rsid w:val="00705E1D"/>
    <w:rsid w:val="00732CE9"/>
    <w:rsid w:val="00743665"/>
    <w:rsid w:val="00750FDA"/>
    <w:rsid w:val="00765AB8"/>
    <w:rsid w:val="00770162"/>
    <w:rsid w:val="0078631B"/>
    <w:rsid w:val="007A03D7"/>
    <w:rsid w:val="007A1DEE"/>
    <w:rsid w:val="007C4059"/>
    <w:rsid w:val="007C6D1D"/>
    <w:rsid w:val="007D3654"/>
    <w:rsid w:val="007D3E81"/>
    <w:rsid w:val="007E72D8"/>
    <w:rsid w:val="0081730E"/>
    <w:rsid w:val="00842C4B"/>
    <w:rsid w:val="0085534E"/>
    <w:rsid w:val="00863D6E"/>
    <w:rsid w:val="0088505D"/>
    <w:rsid w:val="008964BE"/>
    <w:rsid w:val="008B7E2D"/>
    <w:rsid w:val="008D11B4"/>
    <w:rsid w:val="009036A0"/>
    <w:rsid w:val="00926232"/>
    <w:rsid w:val="00930A9F"/>
    <w:rsid w:val="00931D47"/>
    <w:rsid w:val="009A32EC"/>
    <w:rsid w:val="009C7F86"/>
    <w:rsid w:val="009E6B80"/>
    <w:rsid w:val="00A51769"/>
    <w:rsid w:val="00A77A79"/>
    <w:rsid w:val="00A803A7"/>
    <w:rsid w:val="00AA2163"/>
    <w:rsid w:val="00AA3CE3"/>
    <w:rsid w:val="00AA7B5B"/>
    <w:rsid w:val="00AD1F5F"/>
    <w:rsid w:val="00AE16A4"/>
    <w:rsid w:val="00AE475B"/>
    <w:rsid w:val="00AE48BE"/>
    <w:rsid w:val="00B02FD9"/>
    <w:rsid w:val="00B0609B"/>
    <w:rsid w:val="00B459A6"/>
    <w:rsid w:val="00B72290"/>
    <w:rsid w:val="00BB43D7"/>
    <w:rsid w:val="00BB5436"/>
    <w:rsid w:val="00C10252"/>
    <w:rsid w:val="00C3019C"/>
    <w:rsid w:val="00C55867"/>
    <w:rsid w:val="00C85DD7"/>
    <w:rsid w:val="00C86760"/>
    <w:rsid w:val="00CD3CC5"/>
    <w:rsid w:val="00D01A69"/>
    <w:rsid w:val="00D14937"/>
    <w:rsid w:val="00D61E60"/>
    <w:rsid w:val="00D70C72"/>
    <w:rsid w:val="00DB1D5B"/>
    <w:rsid w:val="00DF0F16"/>
    <w:rsid w:val="00E51BC5"/>
    <w:rsid w:val="00E81DA4"/>
    <w:rsid w:val="00EA3787"/>
    <w:rsid w:val="00EA6357"/>
    <w:rsid w:val="00EB4F04"/>
    <w:rsid w:val="00EE686F"/>
    <w:rsid w:val="00EF0BB5"/>
    <w:rsid w:val="00EF1D3B"/>
    <w:rsid w:val="00F10046"/>
    <w:rsid w:val="00F52BA2"/>
    <w:rsid w:val="00FD2079"/>
    <w:rsid w:val="00FF13D0"/>
  </w:rsids>
  <m:mathPr>
    <m:mathFont m:val="Cambria Math"/>
    <m:brkBin m:val="before"/>
    <m:brkBinSub m:val="--"/>
    <m:smallFrac m:val="0"/>
    <m:dispDef/>
    <m:lMargin m:val="0"/>
    <m:rMargin m:val="0"/>
    <m:defJc m:val="centerGroup"/>
    <m:wrapIndent m:val="1440"/>
    <m:intLim m:val="subSup"/>
    <m:naryLim m:val="undOvr"/>
  </m:mathPr>
  <w:themeFontLang w:val="lt-L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E0C97"/>
  <w15:chartTrackingRefBased/>
  <w15:docId w15:val="{C3DCDB29-971E-418A-9D16-FCF939EFB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t-LT"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CE3"/>
    <w:pPr>
      <w:spacing w:after="200" w:line="276" w:lineRule="auto"/>
    </w:pPr>
    <w:rPr>
      <w:rFonts w:ascii="Calibri" w:eastAsia="Calibri" w:hAnsi="Calibri" w:cs="Times New Roman"/>
      <w:kern w:val="0"/>
      <w:lang w:eastAsia="en-US"/>
      <w14:ligatures w14:val="none"/>
    </w:rPr>
  </w:style>
  <w:style w:type="paragraph" w:styleId="Heading1">
    <w:name w:val="heading 1"/>
    <w:basedOn w:val="Normal"/>
    <w:next w:val="Normal"/>
    <w:link w:val="Heading1Char"/>
    <w:qFormat/>
    <w:rsid w:val="00AA3CE3"/>
    <w:pPr>
      <w:jc w:val="center"/>
      <w:outlineLvl w:val="0"/>
    </w:pPr>
    <w:rPr>
      <w:rFonts w:ascii="Garamond" w:eastAsia="Times New Roman" w:hAnsi="Garamond" w:cs="Arial"/>
      <w:caps/>
      <w:color w:val="4F6228"/>
      <w:sz w:val="16"/>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3CE3"/>
    <w:rPr>
      <w:rFonts w:ascii="Garamond" w:eastAsia="Times New Roman" w:hAnsi="Garamond" w:cs="Arial"/>
      <w:caps/>
      <w:color w:val="4F6228"/>
      <w:kern w:val="0"/>
      <w:sz w:val="16"/>
      <w:szCs w:val="32"/>
      <w:lang w:val="en-US" w:eastAsia="en-US"/>
      <w14:ligatures w14:val="none"/>
    </w:rPr>
  </w:style>
  <w:style w:type="character" w:customStyle="1" w:styleId="hwtze">
    <w:name w:val="hwtze"/>
    <w:basedOn w:val="DefaultParagraphFont"/>
    <w:rsid w:val="00EF0BB5"/>
  </w:style>
  <w:style w:type="character" w:customStyle="1" w:styleId="rynqvb">
    <w:name w:val="rynqvb"/>
    <w:basedOn w:val="DefaultParagraphFont"/>
    <w:rsid w:val="00EF0BB5"/>
  </w:style>
  <w:style w:type="paragraph" w:styleId="ListParagraph">
    <w:name w:val="List Paragraph"/>
    <w:basedOn w:val="Normal"/>
    <w:uiPriority w:val="34"/>
    <w:qFormat/>
    <w:rsid w:val="00EF0BB5"/>
    <w:pPr>
      <w:spacing w:after="160" w:line="259" w:lineRule="auto"/>
      <w:ind w:left="720"/>
      <w:contextualSpacing/>
    </w:pPr>
    <w:rPr>
      <w:rFonts w:asciiTheme="minorHAnsi" w:eastAsiaTheme="minorEastAsia" w:hAnsiTheme="minorHAnsi" w:cstheme="minorBidi"/>
      <w:kern w:val="2"/>
      <w:lang w:eastAsia="zh-TW"/>
      <w14:ligatures w14:val="standardContextual"/>
    </w:rPr>
  </w:style>
  <w:style w:type="character" w:styleId="Hyperlink">
    <w:name w:val="Hyperlink"/>
    <w:basedOn w:val="DefaultParagraphFont"/>
    <w:uiPriority w:val="99"/>
    <w:unhideWhenUsed/>
    <w:rsid w:val="004D24F4"/>
    <w:rPr>
      <w:color w:val="0563C1" w:themeColor="hyperlink"/>
      <w:u w:val="single"/>
    </w:rPr>
  </w:style>
  <w:style w:type="character" w:styleId="UnresolvedMention">
    <w:name w:val="Unresolved Mention"/>
    <w:basedOn w:val="DefaultParagraphFont"/>
    <w:uiPriority w:val="99"/>
    <w:semiHidden/>
    <w:unhideWhenUsed/>
    <w:rsid w:val="004D24F4"/>
    <w:rPr>
      <w:color w:val="605E5C"/>
      <w:shd w:val="clear" w:color="auto" w:fill="E1DFDD"/>
    </w:rPr>
  </w:style>
  <w:style w:type="paragraph" w:styleId="NormalWeb">
    <w:name w:val="Normal (Web)"/>
    <w:basedOn w:val="Normal"/>
    <w:uiPriority w:val="99"/>
    <w:unhideWhenUsed/>
    <w:rsid w:val="00BB5436"/>
    <w:pPr>
      <w:spacing w:before="100" w:beforeAutospacing="1" w:after="100" w:afterAutospacing="1" w:line="240" w:lineRule="auto"/>
    </w:pPr>
    <w:rPr>
      <w:rFonts w:ascii="Times New Roman" w:eastAsiaTheme="minorEastAsia" w:hAnsi="Times New Roman"/>
      <w:sz w:val="24"/>
      <w:szCs w:val="24"/>
      <w:lang w:eastAsia="zh-TW"/>
    </w:rPr>
  </w:style>
  <w:style w:type="paragraph" w:customStyle="1" w:styleId="Default">
    <w:name w:val="Default"/>
    <w:rsid w:val="0033176A"/>
    <w:pPr>
      <w:autoSpaceDE w:val="0"/>
      <w:autoSpaceDN w:val="0"/>
      <w:adjustRightInd w:val="0"/>
      <w:spacing w:after="0" w:line="240" w:lineRule="auto"/>
    </w:pPr>
    <w:rPr>
      <w:rFonts w:ascii="Arial" w:hAnsi="Arial" w:cs="Arial"/>
      <w:color w:val="000000"/>
      <w:kern w:val="0"/>
      <w:sz w:val="24"/>
      <w:szCs w:val="24"/>
    </w:rPr>
  </w:style>
  <w:style w:type="paragraph" w:customStyle="1" w:styleId="xmsonormal">
    <w:name w:val="x_msonormal"/>
    <w:basedOn w:val="Normal"/>
    <w:rsid w:val="0056032A"/>
    <w:pPr>
      <w:spacing w:after="0" w:line="240" w:lineRule="auto"/>
    </w:pPr>
    <w:rPr>
      <w:rFonts w:eastAsiaTheme="minorEastAsia" w:cs="Calibri"/>
      <w:lang w:eastAsia="zh-TW"/>
    </w:rPr>
  </w:style>
  <w:style w:type="character" w:styleId="FollowedHyperlink">
    <w:name w:val="FollowedHyperlink"/>
    <w:basedOn w:val="DefaultParagraphFont"/>
    <w:uiPriority w:val="99"/>
    <w:semiHidden/>
    <w:unhideWhenUsed/>
    <w:rsid w:val="005603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4568465">
      <w:bodyDiv w:val="1"/>
      <w:marLeft w:val="0"/>
      <w:marRight w:val="0"/>
      <w:marTop w:val="0"/>
      <w:marBottom w:val="0"/>
      <w:divBdr>
        <w:top w:val="none" w:sz="0" w:space="0" w:color="auto"/>
        <w:left w:val="none" w:sz="0" w:space="0" w:color="auto"/>
        <w:bottom w:val="none" w:sz="0" w:space="0" w:color="auto"/>
        <w:right w:val="none" w:sz="0" w:space="0" w:color="auto"/>
      </w:divBdr>
    </w:div>
    <w:div w:id="200547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de.ec.europa.eu/access-to-markets/lt/content/es-ir-naujosios-zelandijos-laisvosios-prekybos-susitarimas" TargetMode="External"/><Relationship Id="rId13" Type="http://schemas.openxmlformats.org/officeDocument/2006/relationships/hyperlink" Target="https://mastconfex.com/australia2024/" TargetMode="External"/><Relationship Id="rId18" Type="http://schemas.openxmlformats.org/officeDocument/2006/relationships/hyperlink" Target="https://www.sydneybuildexpo.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policy.trade.ec.europa.eu/eu-trade-relationships-country-and-region/countries-and-regions/new-zealand/eu-new-zealand-agreement/entry-force_en" TargetMode="External"/><Relationship Id="rId12" Type="http://schemas.openxmlformats.org/officeDocument/2006/relationships/hyperlink" Target="https://www.milcis.com.au/" TargetMode="External"/><Relationship Id="rId17" Type="http://schemas.openxmlformats.org/officeDocument/2006/relationships/hyperlink" Target="https://www.indopacificexpo.com.au/" TargetMode="External"/><Relationship Id="rId2" Type="http://schemas.openxmlformats.org/officeDocument/2006/relationships/numbering" Target="numbering.xml"/><Relationship Id="rId16" Type="http://schemas.openxmlformats.org/officeDocument/2006/relationships/hyperlink" Target="https://www.iac2025.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trade.ec.europa.eu/access-to-markets/lt/content/es-ir-naujosios-zelandijos-laisvosios-prekybos-susitarimas" TargetMode="External"/><Relationship Id="rId11" Type="http://schemas.openxmlformats.org/officeDocument/2006/relationships/hyperlink" Target="https://www.australiandefence.com.au/yafevent/land-forces-2024" TargetMode="External"/><Relationship Id="rId5" Type="http://schemas.openxmlformats.org/officeDocument/2006/relationships/webSettings" Target="webSettings.xml"/><Relationship Id="rId15" Type="http://schemas.openxmlformats.org/officeDocument/2006/relationships/hyperlink" Target="https://www.airshow.com.au/airshow2025/TRADE/exhibition/why-exhibit.asp" TargetMode="External"/><Relationship Id="rId10" Type="http://schemas.openxmlformats.org/officeDocument/2006/relationships/hyperlink" Target="https://www.landforces.com.au/" TargetMode="External"/><Relationship Id="rId19" Type="http://schemas.openxmlformats.org/officeDocument/2006/relationships/hyperlink" Target="mailto:minijus.samuila@urm.lt" TargetMode="External"/><Relationship Id="rId4" Type="http://schemas.openxmlformats.org/officeDocument/2006/relationships/settings" Target="settings.xml"/><Relationship Id="rId9" Type="http://schemas.openxmlformats.org/officeDocument/2006/relationships/hyperlink" Target="https://policy.trade.ec.europa.eu/eu-trade-relationships-country-and-region/countries-and-regions/new-zealand/eu-new-zealand-agreement/entry-force_en" TargetMode="External"/><Relationship Id="rId14" Type="http://schemas.openxmlformats.org/officeDocument/2006/relationships/hyperlink" Target="https://defencesa.com/news-events-and-media/news/the-defence-state-to-host-major-defence-event-in-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018F6-2307-438E-9BF5-20CCD0263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16</Pages>
  <Words>15710</Words>
  <Characters>8955</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Minijus SAMUILA</dc:creator>
  <cp:keywords/>
  <dc:description/>
  <cp:lastModifiedBy>Minijus SAMUILA</cp:lastModifiedBy>
  <cp:revision>13</cp:revision>
  <dcterms:created xsi:type="dcterms:W3CDTF">2024-09-03T05:25:00Z</dcterms:created>
  <dcterms:modified xsi:type="dcterms:W3CDTF">2024-09-05T00:35:00Z</dcterms:modified>
</cp:coreProperties>
</file>