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6D3D6" w14:textId="77777777" w:rsidR="005C2658" w:rsidRDefault="005C2658">
      <w:pPr>
        <w:spacing w:after="0" w:line="240" w:lineRule="auto"/>
        <w:jc w:val="center"/>
        <w:rPr>
          <w:rFonts w:ascii="Times New Roman" w:eastAsia="Times New Roman" w:hAnsi="Times New Roman"/>
          <w:b/>
        </w:rPr>
      </w:pPr>
    </w:p>
    <w:p w14:paraId="447A10F5" w14:textId="159C28D3"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14:paraId="19E96305"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14:paraId="29886C64"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14:paraId="71B30D4B" w14:textId="77777777" w:rsidR="00D22BFD" w:rsidRPr="00640017" w:rsidRDefault="00D22BFD">
      <w:pPr>
        <w:spacing w:after="0" w:line="240" w:lineRule="auto"/>
        <w:jc w:val="center"/>
        <w:rPr>
          <w:rFonts w:ascii="Times New Roman" w:eastAsia="Times New Roman" w:hAnsi="Times New Roman"/>
        </w:rPr>
      </w:pPr>
    </w:p>
    <w:p w14:paraId="7D11F5B2"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14:paraId="350BACD2" w14:textId="77777777" w:rsidR="00D22BFD" w:rsidRPr="00640017" w:rsidRDefault="00D22BFD">
      <w:pPr>
        <w:spacing w:after="0" w:line="240" w:lineRule="auto"/>
        <w:jc w:val="center"/>
        <w:rPr>
          <w:rFonts w:ascii="Times New Roman" w:eastAsia="Times New Roman" w:hAnsi="Times New Roman"/>
          <w:b/>
        </w:rPr>
      </w:pPr>
    </w:p>
    <w:p w14:paraId="1BF1B135" w14:textId="77777777" w:rsidR="00D22BFD" w:rsidRPr="00640017" w:rsidRDefault="00D22BFD">
      <w:pPr>
        <w:spacing w:after="0" w:line="240" w:lineRule="auto"/>
        <w:jc w:val="center"/>
        <w:rPr>
          <w:rFonts w:ascii="Times New Roman" w:eastAsia="Times New Roman" w:hAnsi="Times New Roman"/>
          <w:b/>
        </w:rPr>
      </w:pPr>
    </w:p>
    <w:p w14:paraId="22280B95" w14:textId="671D845D"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071F81">
        <w:rPr>
          <w:rFonts w:ascii="Times New Roman" w:eastAsia="Times New Roman" w:hAnsi="Times New Roman"/>
        </w:rPr>
        <w:t>4</w:t>
      </w:r>
      <w:r w:rsidR="00A70847">
        <w:rPr>
          <w:rFonts w:ascii="Times New Roman" w:eastAsia="Times New Roman" w:hAnsi="Times New Roman"/>
        </w:rPr>
        <w:t xml:space="preserve"> </w:t>
      </w:r>
      <w:r w:rsidR="0086345F">
        <w:rPr>
          <w:rFonts w:ascii="Times New Roman" w:eastAsia="Times New Roman" w:hAnsi="Times New Roman"/>
        </w:rPr>
        <w:t>gegužė</w:t>
      </w:r>
      <w:r w:rsidR="00A70847">
        <w:rPr>
          <w:rFonts w:ascii="Times New Roman" w:eastAsia="Times New Roman" w:hAnsi="Times New Roman"/>
        </w:rPr>
        <w:t xml:space="preserve">s 31d. </w:t>
      </w:r>
    </w:p>
    <w:p w14:paraId="755117FC" w14:textId="77777777"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14:paraId="43121BFA" w14:textId="77777777" w:rsidR="00D22BFD" w:rsidRPr="00640017" w:rsidRDefault="00D22BFD">
      <w:pPr>
        <w:spacing w:after="0" w:line="240" w:lineRule="auto"/>
        <w:jc w:val="center"/>
        <w:rPr>
          <w:rFonts w:ascii="Times New Roman" w:eastAsia="Times New Roman" w:hAnsi="Times New Roman"/>
        </w:rPr>
      </w:pPr>
    </w:p>
    <w:tbl>
      <w:tblPr>
        <w:tblStyle w:val="1"/>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14:paraId="00B16FF5" w14:textId="7777777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14:paraId="28C8225C"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20DAE36A"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085311A2"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75D82933"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14:paraId="2ED2552F" w14:textId="77777777" w:rsidTr="00090377">
        <w:trPr>
          <w:trHeight w:val="216"/>
        </w:trPr>
        <w:tc>
          <w:tcPr>
            <w:tcW w:w="10945" w:type="dxa"/>
            <w:gridSpan w:val="5"/>
            <w:shd w:val="clear" w:color="auto" w:fill="auto"/>
            <w:tcMar>
              <w:top w:w="29" w:type="dxa"/>
              <w:left w:w="115" w:type="dxa"/>
              <w:bottom w:w="29" w:type="dxa"/>
              <w:right w:w="115" w:type="dxa"/>
            </w:tcMar>
          </w:tcPr>
          <w:p w14:paraId="3220C92B" w14:textId="77777777"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C8285D" w:rsidRPr="00640017" w14:paraId="62D37F8C"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561AB3E4" w14:textId="792A0F66" w:rsidR="00C8285D" w:rsidRDefault="00C8285D" w:rsidP="00C8285D">
            <w:pPr>
              <w:spacing w:after="0" w:line="240" w:lineRule="auto"/>
              <w:rPr>
                <w:rFonts w:ascii="Times New Roman" w:eastAsia="Times New Roman" w:hAnsi="Times New Roman"/>
              </w:rPr>
            </w:pPr>
            <w:r>
              <w:rPr>
                <w:rFonts w:ascii="Times New Roman" w:eastAsia="Times New Roman" w:hAnsi="Times New Roman"/>
              </w:rPr>
              <w:t>2024-05-07</w:t>
            </w:r>
          </w:p>
        </w:tc>
        <w:tc>
          <w:tcPr>
            <w:tcW w:w="5812" w:type="dxa"/>
            <w:shd w:val="clear" w:color="auto" w:fill="auto"/>
            <w:tcMar>
              <w:top w:w="29" w:type="dxa"/>
              <w:left w:w="115" w:type="dxa"/>
              <w:bottom w:w="29" w:type="dxa"/>
              <w:right w:w="115" w:type="dxa"/>
            </w:tcMar>
          </w:tcPr>
          <w:p w14:paraId="0688FA8D" w14:textId="50CE9B8F" w:rsidR="00C8285D" w:rsidRDefault="00C8285D" w:rsidP="00C8285D">
            <w:pPr>
              <w:rPr>
                <w:rFonts w:ascii="Times New Roman" w:eastAsia="Times New Roman" w:hAnsi="Times New Roman"/>
              </w:rPr>
            </w:pPr>
            <w:r w:rsidRPr="00C8285D">
              <w:rPr>
                <w:rFonts w:ascii="Times New Roman" w:eastAsia="Times New Roman" w:hAnsi="Times New Roman"/>
              </w:rPr>
              <w:t>Plačiajai visuomenei Xi Jinpingo vizitas Prancūzijoje</w:t>
            </w:r>
            <w:r>
              <w:rPr>
                <w:rFonts w:ascii="Times New Roman" w:eastAsia="Times New Roman" w:hAnsi="Times New Roman"/>
              </w:rPr>
              <w:t xml:space="preserve"> (gegužės 6</w:t>
            </w:r>
            <w:r w:rsidR="000B7197">
              <w:rPr>
                <w:rFonts w:ascii="Times New Roman" w:eastAsia="Times New Roman" w:hAnsi="Times New Roman"/>
              </w:rPr>
              <w:t>-7</w:t>
            </w:r>
            <w:r>
              <w:rPr>
                <w:rFonts w:ascii="Times New Roman" w:eastAsia="Times New Roman" w:hAnsi="Times New Roman"/>
              </w:rPr>
              <w:t xml:space="preserve"> d.) </w:t>
            </w:r>
            <w:r w:rsidRPr="00C8285D">
              <w:rPr>
                <w:rFonts w:ascii="Times New Roman" w:eastAsia="Times New Roman" w:hAnsi="Times New Roman"/>
              </w:rPr>
              <w:t xml:space="preserve"> buvo proga atkreipti dėmesį į automobilių sektorių. Ar </w:t>
            </w:r>
            <w:r>
              <w:rPr>
                <w:rFonts w:ascii="Times New Roman" w:eastAsia="Times New Roman" w:hAnsi="Times New Roman"/>
              </w:rPr>
              <w:t xml:space="preserve">Europa/Prancūzija </w:t>
            </w:r>
            <w:r w:rsidRPr="00C8285D">
              <w:rPr>
                <w:rFonts w:ascii="Times New Roman" w:eastAsia="Times New Roman" w:hAnsi="Times New Roman"/>
              </w:rPr>
              <w:t>turėt</w:t>
            </w:r>
            <w:r>
              <w:rPr>
                <w:rFonts w:ascii="Times New Roman" w:eastAsia="Times New Roman" w:hAnsi="Times New Roman"/>
              </w:rPr>
              <w:t>ų</w:t>
            </w:r>
            <w:r w:rsidRPr="00C8285D">
              <w:rPr>
                <w:rFonts w:ascii="Times New Roman" w:eastAsia="Times New Roman" w:hAnsi="Times New Roman"/>
              </w:rPr>
              <w:t xml:space="preserve"> blokuoti Kinijoje pagamintus elektromobilius, kad suteikt</w:t>
            </w:r>
            <w:r>
              <w:rPr>
                <w:rFonts w:ascii="Times New Roman" w:eastAsia="Times New Roman" w:hAnsi="Times New Roman"/>
              </w:rPr>
              <w:t>ų</w:t>
            </w:r>
            <w:r w:rsidRPr="00C8285D">
              <w:rPr>
                <w:rFonts w:ascii="Times New Roman" w:eastAsia="Times New Roman" w:hAnsi="Times New Roman"/>
              </w:rPr>
              <w:t xml:space="preserve"> šansą savo gamintojams? O gal turėtume juos įsileisti, kad paskatintume konkurenciją, kuri padėtų sumažinti išmetamo CO2 kiekį? </w:t>
            </w:r>
            <w:r>
              <w:rPr>
                <w:rFonts w:ascii="Times New Roman" w:eastAsia="Times New Roman" w:hAnsi="Times New Roman"/>
              </w:rPr>
              <w:t xml:space="preserve">FR </w:t>
            </w:r>
            <w:r w:rsidRPr="00C8285D">
              <w:rPr>
                <w:rFonts w:ascii="Times New Roman" w:eastAsia="Times New Roman" w:hAnsi="Times New Roman"/>
              </w:rPr>
              <w:t>Vyriausybė didžiuojasi savo sprendim</w:t>
            </w:r>
            <w:r>
              <w:rPr>
                <w:rFonts w:ascii="Times New Roman" w:eastAsia="Times New Roman" w:hAnsi="Times New Roman"/>
              </w:rPr>
              <w:t>u</w:t>
            </w:r>
            <w:r w:rsidRPr="00C8285D">
              <w:rPr>
                <w:rFonts w:ascii="Times New Roman" w:eastAsia="Times New Roman" w:hAnsi="Times New Roman"/>
              </w:rPr>
              <w:t xml:space="preserve"> rezervuoti valstybės pa</w:t>
            </w:r>
            <w:r>
              <w:rPr>
                <w:rFonts w:ascii="Times New Roman" w:eastAsia="Times New Roman" w:hAnsi="Times New Roman"/>
              </w:rPr>
              <w:t>ramą</w:t>
            </w:r>
            <w:r w:rsidRPr="00C8285D">
              <w:rPr>
                <w:rFonts w:ascii="Times New Roman" w:eastAsia="Times New Roman" w:hAnsi="Times New Roman"/>
              </w:rPr>
              <w:t xml:space="preserve"> (</w:t>
            </w:r>
            <w:r>
              <w:rPr>
                <w:rFonts w:ascii="Times New Roman" w:eastAsia="Times New Roman" w:hAnsi="Times New Roman"/>
              </w:rPr>
              <w:t>išmokas</w:t>
            </w:r>
            <w:r w:rsidRPr="00C8285D">
              <w:rPr>
                <w:rFonts w:ascii="Times New Roman" w:eastAsia="Times New Roman" w:hAnsi="Times New Roman"/>
              </w:rPr>
              <w:t>) Europoje pagamintoms transporto priemonėms</w:t>
            </w:r>
            <w:r>
              <w:rPr>
                <w:rFonts w:ascii="Times New Roman" w:eastAsia="Times New Roman" w:hAnsi="Times New Roman"/>
              </w:rPr>
              <w:t>.</w:t>
            </w:r>
          </w:p>
          <w:p w14:paraId="597422C8" w14:textId="1E65927C" w:rsidR="00C8285D" w:rsidRPr="00D30560" w:rsidRDefault="00C8285D" w:rsidP="00C8285D">
            <w:pPr>
              <w:rPr>
                <w:rFonts w:ascii="Times New Roman" w:eastAsia="Times New Roman" w:hAnsi="Times New Roman"/>
                <w:bCs/>
              </w:rPr>
            </w:pPr>
            <w:r>
              <w:rPr>
                <w:rFonts w:ascii="Times New Roman" w:eastAsia="Times New Roman" w:hAnsi="Times New Roman"/>
                <w:bCs/>
              </w:rPr>
              <w:t>Prancūzijoje n</w:t>
            </w:r>
            <w:r w:rsidRPr="00C8285D">
              <w:rPr>
                <w:rFonts w:ascii="Times New Roman" w:eastAsia="Times New Roman" w:hAnsi="Times New Roman"/>
                <w:bCs/>
              </w:rPr>
              <w:t>uo metų pradžios kiniškų automobilių dalis elektromobilių pardavimuose smarkiai sumažėjo.</w:t>
            </w:r>
            <w:r>
              <w:t xml:space="preserve"> Tačiau </w:t>
            </w:r>
            <w:r w:rsidRPr="00C8285D">
              <w:rPr>
                <w:rFonts w:ascii="Times New Roman" w:eastAsia="Times New Roman" w:hAnsi="Times New Roman"/>
                <w:bCs/>
              </w:rPr>
              <w:t xml:space="preserve">būtent Kinijoje pagamintas „Dacia Spring“ </w:t>
            </w:r>
            <w:r>
              <w:rPr>
                <w:rFonts w:ascii="Times New Roman" w:eastAsia="Times New Roman" w:hAnsi="Times New Roman"/>
                <w:bCs/>
              </w:rPr>
              <w:t xml:space="preserve">(Renault grupė) </w:t>
            </w:r>
            <w:r w:rsidRPr="00C8285D">
              <w:rPr>
                <w:rFonts w:ascii="Times New Roman" w:eastAsia="Times New Roman" w:hAnsi="Times New Roman"/>
                <w:bCs/>
              </w:rPr>
              <w:t xml:space="preserve">patyrė didžiausią šios strategijos smūgį. </w:t>
            </w:r>
            <w:r>
              <w:rPr>
                <w:rFonts w:ascii="Times New Roman" w:eastAsia="Times New Roman" w:hAnsi="Times New Roman"/>
                <w:bCs/>
              </w:rPr>
              <w:t xml:space="preserve">Pasak </w:t>
            </w:r>
            <w:r w:rsidRPr="00C8285D">
              <w:rPr>
                <w:rFonts w:ascii="Times New Roman" w:eastAsia="Times New Roman" w:hAnsi="Times New Roman"/>
                <w:bCs/>
              </w:rPr>
              <w:t>Pramonės ministerij</w:t>
            </w:r>
            <w:r>
              <w:rPr>
                <w:rFonts w:ascii="Times New Roman" w:eastAsia="Times New Roman" w:hAnsi="Times New Roman"/>
                <w:bCs/>
              </w:rPr>
              <w:t>os</w:t>
            </w:r>
            <w:r w:rsidRPr="00C8285D">
              <w:rPr>
                <w:rFonts w:ascii="Times New Roman" w:eastAsia="Times New Roman" w:hAnsi="Times New Roman"/>
                <w:bCs/>
              </w:rPr>
              <w:t xml:space="preserve"> taip pat buvo ZS (MG grupė) ir Smart#1 prarado pozicijas.</w:t>
            </w:r>
            <w:r>
              <w:t xml:space="preserve"> </w:t>
            </w:r>
            <w:r>
              <w:rPr>
                <w:rFonts w:ascii="Times New Roman" w:eastAsia="Times New Roman" w:hAnsi="Times New Roman"/>
                <w:bCs/>
              </w:rPr>
              <w:t>T</w:t>
            </w:r>
            <w:r w:rsidRPr="00C8285D">
              <w:rPr>
                <w:rFonts w:ascii="Times New Roman" w:eastAsia="Times New Roman" w:hAnsi="Times New Roman"/>
                <w:bCs/>
              </w:rPr>
              <w:t>ačiau</w:t>
            </w:r>
            <w:r>
              <w:rPr>
                <w:rFonts w:ascii="Times New Roman" w:eastAsia="Times New Roman" w:hAnsi="Times New Roman"/>
                <w:bCs/>
              </w:rPr>
              <w:t xml:space="preserve"> ekspertai mnao, kad </w:t>
            </w:r>
            <w:r w:rsidRPr="00C8285D">
              <w:rPr>
                <w:rFonts w:ascii="Times New Roman" w:eastAsia="Times New Roman" w:hAnsi="Times New Roman"/>
                <w:bCs/>
              </w:rPr>
              <w:t xml:space="preserve"> Kinijos santykinės dalies sumažėjimą daugiausia galima paaiškinti su socialine išperkamąja nuoma susijusiu pardavimų bumu, kuris jau baigėsi.</w:t>
            </w:r>
          </w:p>
        </w:tc>
        <w:tc>
          <w:tcPr>
            <w:tcW w:w="2268" w:type="dxa"/>
            <w:shd w:val="clear" w:color="auto" w:fill="auto"/>
            <w:tcMar>
              <w:top w:w="29" w:type="dxa"/>
              <w:left w:w="115" w:type="dxa"/>
              <w:bottom w:w="29" w:type="dxa"/>
              <w:right w:w="115" w:type="dxa"/>
            </w:tcMar>
          </w:tcPr>
          <w:p w14:paraId="086E5497" w14:textId="77777777" w:rsidR="00C8285D" w:rsidRDefault="00A70847" w:rsidP="00C8285D">
            <w:pPr>
              <w:spacing w:after="0" w:line="240" w:lineRule="auto"/>
              <w:rPr>
                <w:rFonts w:ascii="Times New Roman" w:eastAsia="Times New Roman" w:hAnsi="Times New Roman"/>
              </w:rPr>
            </w:pPr>
            <w:hyperlink r:id="rId9" w:history="1">
              <w:r w:rsidR="00C8285D" w:rsidRPr="0022126E">
                <w:rPr>
                  <w:rStyle w:val="Hyperlink"/>
                  <w:rFonts w:ascii="Times New Roman" w:eastAsia="Times New Roman" w:hAnsi="Times New Roman"/>
                </w:rPr>
                <w:t>https://www.lesechos.fr/weekend/chroniques/decrochage-ubu-chine-les-3-mots-de-la-semaine-par-dominique-seux-2093597</w:t>
              </w:r>
            </w:hyperlink>
          </w:p>
          <w:p w14:paraId="576738DB" w14:textId="77777777" w:rsidR="00C8285D" w:rsidRPr="00F16AC8" w:rsidRDefault="00C8285D" w:rsidP="00C8285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2DFD2079" w14:textId="48103E45" w:rsidR="00C8285D" w:rsidRPr="00640017" w:rsidRDefault="00C8285D" w:rsidP="00C8285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Automobilių pramonė. Kiniški elektromobiliai</w:t>
            </w:r>
          </w:p>
        </w:tc>
      </w:tr>
      <w:tr w:rsidR="00F149D0" w:rsidRPr="00640017" w14:paraId="7EDDCFDB"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1EC30176" w14:textId="2ADCDCBE" w:rsidR="00F149D0" w:rsidRDefault="00F149D0" w:rsidP="00C8285D">
            <w:pPr>
              <w:spacing w:after="0" w:line="240" w:lineRule="auto"/>
              <w:rPr>
                <w:rFonts w:ascii="Times New Roman" w:eastAsia="Times New Roman" w:hAnsi="Times New Roman"/>
              </w:rPr>
            </w:pPr>
            <w:r>
              <w:rPr>
                <w:rFonts w:ascii="Times New Roman" w:eastAsia="Times New Roman" w:hAnsi="Times New Roman"/>
              </w:rPr>
              <w:t>2024-05-07</w:t>
            </w:r>
          </w:p>
        </w:tc>
        <w:tc>
          <w:tcPr>
            <w:tcW w:w="5812" w:type="dxa"/>
            <w:shd w:val="clear" w:color="auto" w:fill="auto"/>
            <w:tcMar>
              <w:top w:w="29" w:type="dxa"/>
              <w:left w:w="115" w:type="dxa"/>
              <w:bottom w:w="29" w:type="dxa"/>
              <w:right w:w="115" w:type="dxa"/>
            </w:tcMar>
          </w:tcPr>
          <w:p w14:paraId="3A1BCDF4" w14:textId="34492A5C" w:rsidR="00F149D0" w:rsidRPr="00C8285D" w:rsidRDefault="00F149D0" w:rsidP="00C8285D">
            <w:pPr>
              <w:rPr>
                <w:rFonts w:ascii="Times New Roman" w:eastAsia="Times New Roman" w:hAnsi="Times New Roman"/>
              </w:rPr>
            </w:pPr>
            <w:r w:rsidRPr="00F149D0">
              <w:rPr>
                <w:rFonts w:ascii="Times New Roman" w:eastAsia="Times New Roman" w:hAnsi="Times New Roman"/>
              </w:rPr>
              <w:t>„Bouygues Travaux Publics“ vadovaujamas konsorciumas laimėjo būsimosios 15-osios „Grand Paris Express“ metro linijos antrojo rytinio ruožo statybos sutartį, pranešė Didžiųjų projektų bendrovė (SGP). Sutartis</w:t>
            </w:r>
            <w:r>
              <w:rPr>
                <w:rFonts w:ascii="Times New Roman" w:eastAsia="Times New Roman" w:hAnsi="Times New Roman"/>
              </w:rPr>
              <w:t xml:space="preserve"> už 1,1 mlrd. eurų</w:t>
            </w:r>
            <w:r w:rsidRPr="00F149D0">
              <w:rPr>
                <w:rFonts w:ascii="Times New Roman" w:eastAsia="Times New Roman" w:hAnsi="Times New Roman"/>
              </w:rPr>
              <w:t xml:space="preserve"> apima 8 km ilgio tunelio ir 4 naujų stočių projektavimą ir statybą.</w:t>
            </w:r>
            <w:r>
              <w:t xml:space="preserve"> </w:t>
            </w:r>
            <w:r w:rsidRPr="00F149D0">
              <w:rPr>
                <w:rFonts w:ascii="Times New Roman" w:eastAsia="Times New Roman" w:hAnsi="Times New Roman"/>
              </w:rPr>
              <w:t>Pagal šią sutartį bus užbaigti darb</w:t>
            </w:r>
            <w:r>
              <w:rPr>
                <w:rFonts w:ascii="Times New Roman" w:eastAsia="Times New Roman" w:hAnsi="Times New Roman"/>
              </w:rPr>
              <w:t>ai</w:t>
            </w:r>
            <w:r w:rsidRPr="00F149D0">
              <w:rPr>
                <w:rFonts w:ascii="Times New Roman" w:eastAsia="Times New Roman" w:hAnsi="Times New Roman"/>
              </w:rPr>
              <w:t>, kurių inžinerin</w:t>
            </w:r>
            <w:r>
              <w:rPr>
                <w:rFonts w:ascii="Times New Roman" w:eastAsia="Times New Roman" w:hAnsi="Times New Roman"/>
              </w:rPr>
              <w:t>ė</w:t>
            </w:r>
            <w:r w:rsidRPr="00F149D0">
              <w:rPr>
                <w:rFonts w:ascii="Times New Roman" w:eastAsia="Times New Roman" w:hAnsi="Times New Roman"/>
              </w:rPr>
              <w:t xml:space="preserve"> da</w:t>
            </w:r>
            <w:r>
              <w:rPr>
                <w:rFonts w:ascii="Times New Roman" w:eastAsia="Times New Roman" w:hAnsi="Times New Roman"/>
              </w:rPr>
              <w:t>lis jau baigta</w:t>
            </w:r>
            <w:r w:rsidRPr="00F149D0">
              <w:rPr>
                <w:rFonts w:ascii="Times New Roman" w:eastAsia="Times New Roman" w:hAnsi="Times New Roman"/>
              </w:rPr>
              <w:t>, įskaitant 2,5 km ilgio tunelį, „Stade de France“ stoties požeminę patalpą ir 3 tarnybinius statinius</w:t>
            </w:r>
            <w:r>
              <w:rPr>
                <w:rFonts w:ascii="Times New Roman" w:eastAsia="Times New Roman" w:hAnsi="Times New Roman"/>
              </w:rPr>
              <w:t xml:space="preserve">. </w:t>
            </w:r>
            <w:r w:rsidRPr="00F149D0">
              <w:rPr>
                <w:rFonts w:ascii="Times New Roman" w:eastAsia="Times New Roman" w:hAnsi="Times New Roman"/>
              </w:rPr>
              <w:t>Į šią sumą taip pat įeina du nekilnojamojo turto projektai, tiesiogiai integruoti su Mairie d'Aubervilliers ir Drancy - Bobigny stotimis.</w:t>
            </w:r>
          </w:p>
        </w:tc>
        <w:tc>
          <w:tcPr>
            <w:tcW w:w="2268" w:type="dxa"/>
            <w:shd w:val="clear" w:color="auto" w:fill="auto"/>
            <w:tcMar>
              <w:top w:w="29" w:type="dxa"/>
              <w:left w:w="115" w:type="dxa"/>
              <w:bottom w:w="29" w:type="dxa"/>
              <w:right w:w="115" w:type="dxa"/>
            </w:tcMar>
          </w:tcPr>
          <w:p w14:paraId="57B8EB6C" w14:textId="5551B92E" w:rsidR="00F149D0" w:rsidRDefault="00F149D0" w:rsidP="00C8285D">
            <w:pPr>
              <w:spacing w:after="0" w:line="240" w:lineRule="auto"/>
              <w:rPr>
                <w:rFonts w:ascii="Times New Roman" w:eastAsia="Times New Roman" w:hAnsi="Times New Roman"/>
              </w:rPr>
            </w:pPr>
            <w:r w:rsidRPr="00F149D0">
              <w:rPr>
                <w:rFonts w:ascii="Times New Roman" w:eastAsia="Times New Roman" w:hAnsi="Times New Roman"/>
              </w:rPr>
              <w:t>https://www.lesechos.fr/industrie-services/immobilier-btp/grand-paris-express-bouygues-remporte-un-contrat-a-plus-dun-milliard-sur-la-ligne-15-2093624</w:t>
            </w:r>
          </w:p>
        </w:tc>
        <w:tc>
          <w:tcPr>
            <w:tcW w:w="1436" w:type="dxa"/>
            <w:shd w:val="clear" w:color="auto" w:fill="auto"/>
            <w:tcMar>
              <w:top w:w="29" w:type="dxa"/>
              <w:left w:w="115" w:type="dxa"/>
              <w:bottom w:w="29" w:type="dxa"/>
              <w:right w:w="115" w:type="dxa"/>
            </w:tcMar>
          </w:tcPr>
          <w:p w14:paraId="6C2C69A5" w14:textId="6CFD8554" w:rsidR="00F149D0" w:rsidRDefault="00F149D0" w:rsidP="00C8285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Bus statoma dar dar viena metro linija Paryžiuje</w:t>
            </w:r>
          </w:p>
        </w:tc>
      </w:tr>
      <w:tr w:rsidR="005C2658" w:rsidRPr="00640017" w14:paraId="37CFDF3B"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7384CBA0" w14:textId="76C47F26" w:rsidR="005C2658" w:rsidRDefault="005C2658" w:rsidP="00C8285D">
            <w:pPr>
              <w:spacing w:after="0" w:line="240" w:lineRule="auto"/>
              <w:rPr>
                <w:rFonts w:ascii="Times New Roman" w:eastAsia="Times New Roman" w:hAnsi="Times New Roman"/>
              </w:rPr>
            </w:pPr>
            <w:r>
              <w:rPr>
                <w:rFonts w:ascii="Times New Roman" w:eastAsia="Times New Roman" w:hAnsi="Times New Roman"/>
              </w:rPr>
              <w:t>2024-05-22</w:t>
            </w:r>
          </w:p>
        </w:tc>
        <w:tc>
          <w:tcPr>
            <w:tcW w:w="5812" w:type="dxa"/>
            <w:shd w:val="clear" w:color="auto" w:fill="auto"/>
            <w:tcMar>
              <w:top w:w="29" w:type="dxa"/>
              <w:left w:w="115" w:type="dxa"/>
              <w:bottom w:w="29" w:type="dxa"/>
              <w:right w:w="115" w:type="dxa"/>
            </w:tcMar>
          </w:tcPr>
          <w:p w14:paraId="4884ABB1" w14:textId="4246A90E" w:rsidR="005C2658" w:rsidRPr="00F149D0" w:rsidRDefault="005C2658" w:rsidP="005C2658">
            <w:pPr>
              <w:rPr>
                <w:rFonts w:ascii="Times New Roman" w:eastAsia="Times New Roman" w:hAnsi="Times New Roman"/>
              </w:rPr>
            </w:pPr>
            <w:r w:rsidRPr="005C2658">
              <w:rPr>
                <w:rFonts w:ascii="Times New Roman" w:eastAsia="Times New Roman" w:hAnsi="Times New Roman"/>
              </w:rPr>
              <w:t xml:space="preserve">Neseniai paskelbtame pranešime prezidentas </w:t>
            </w:r>
            <w:proofErr w:type="spellStart"/>
            <w:r w:rsidRPr="005C2658">
              <w:rPr>
                <w:rFonts w:ascii="Times New Roman" w:eastAsia="Times New Roman" w:hAnsi="Times New Roman"/>
              </w:rPr>
              <w:t>Emmanuelis</w:t>
            </w:r>
            <w:proofErr w:type="spellEnd"/>
            <w:r w:rsidRPr="005C2658">
              <w:rPr>
                <w:rFonts w:ascii="Times New Roman" w:eastAsia="Times New Roman" w:hAnsi="Times New Roman"/>
              </w:rPr>
              <w:t xml:space="preserve"> </w:t>
            </w:r>
            <w:proofErr w:type="spellStart"/>
            <w:r w:rsidRPr="005C2658">
              <w:rPr>
                <w:rFonts w:ascii="Times New Roman" w:eastAsia="Times New Roman" w:hAnsi="Times New Roman"/>
              </w:rPr>
              <w:t>Macronas</w:t>
            </w:r>
            <w:proofErr w:type="spellEnd"/>
            <w:r w:rsidRPr="005C2658">
              <w:rPr>
                <w:rFonts w:ascii="Times New Roman" w:eastAsia="Times New Roman" w:hAnsi="Times New Roman"/>
              </w:rPr>
              <w:t xml:space="preserve"> išdėstė strateginį Prancūzijos siekį tapti dirbtinio intelekto (DI) lydere. Kalbėdamas </w:t>
            </w:r>
            <w:proofErr w:type="spellStart"/>
            <w:r w:rsidRPr="005C2658">
              <w:rPr>
                <w:rFonts w:ascii="Times New Roman" w:eastAsia="Times New Roman" w:hAnsi="Times New Roman"/>
              </w:rPr>
              <w:t>Eliziejaus</w:t>
            </w:r>
            <w:proofErr w:type="spellEnd"/>
            <w:r w:rsidRPr="005C2658">
              <w:rPr>
                <w:rFonts w:ascii="Times New Roman" w:eastAsia="Times New Roman" w:hAnsi="Times New Roman"/>
              </w:rPr>
              <w:t xml:space="preserve"> rūmuose, jis išsamiai apibūdino dideles investicijas į dirbtinio intelekto ir kvantines technologijas, pabrėždamas talentų ugdymo, infrastruktūros ir valdymo poreikį. E. </w:t>
            </w:r>
            <w:proofErr w:type="spellStart"/>
            <w:r w:rsidRPr="005C2658">
              <w:rPr>
                <w:rFonts w:ascii="Times New Roman" w:eastAsia="Times New Roman" w:hAnsi="Times New Roman"/>
              </w:rPr>
              <w:t>Macronas</w:t>
            </w:r>
            <w:proofErr w:type="spellEnd"/>
            <w:r w:rsidRPr="005C2658">
              <w:rPr>
                <w:rFonts w:ascii="Times New Roman" w:eastAsia="Times New Roman" w:hAnsi="Times New Roman"/>
              </w:rPr>
              <w:t xml:space="preserve"> pabrėžė 400 mln. eurų investicijas į dirbtinio intelekto mokslinius tyrimus </w:t>
            </w:r>
            <w:r w:rsidRPr="005C2658">
              <w:rPr>
                <w:rFonts w:ascii="Times New Roman" w:eastAsia="Times New Roman" w:hAnsi="Times New Roman"/>
              </w:rPr>
              <w:lastRenderedPageBreak/>
              <w:t>devyniuose universitetuose ir nustatė plataus užmojo mokymo tikslus. Jis pabrėžė europinio požiūrio, pradedant nuo Prancūzijos ir Vokietijos iniciatyvos, svarbą siekiant pasauliniu mastu konkuruoti dirbtinio intelekto sektoriuje</w:t>
            </w:r>
            <w:r>
              <w:rPr>
                <w:rFonts w:ascii="Times New Roman" w:eastAsia="Times New Roman" w:hAnsi="Times New Roman"/>
              </w:rPr>
              <w:t xml:space="preserve">. </w:t>
            </w:r>
          </w:p>
        </w:tc>
        <w:tc>
          <w:tcPr>
            <w:tcW w:w="2268" w:type="dxa"/>
            <w:shd w:val="clear" w:color="auto" w:fill="auto"/>
            <w:tcMar>
              <w:top w:w="29" w:type="dxa"/>
              <w:left w:w="115" w:type="dxa"/>
              <w:bottom w:w="29" w:type="dxa"/>
              <w:right w:w="115" w:type="dxa"/>
            </w:tcMar>
          </w:tcPr>
          <w:p w14:paraId="24BB74CD" w14:textId="73898615" w:rsidR="005C2658" w:rsidRPr="00F149D0" w:rsidRDefault="009E49E6" w:rsidP="00C8285D">
            <w:pPr>
              <w:spacing w:after="0" w:line="240" w:lineRule="auto"/>
              <w:rPr>
                <w:rFonts w:ascii="Times New Roman" w:eastAsia="Times New Roman" w:hAnsi="Times New Roman"/>
              </w:rPr>
            </w:pPr>
            <w:r w:rsidRPr="009E49E6">
              <w:rPr>
                <w:rFonts w:ascii="Times New Roman" w:eastAsia="Times New Roman" w:hAnsi="Times New Roman"/>
              </w:rPr>
              <w:lastRenderedPageBreak/>
              <w:t>https://www.lefigaro.fr/secteur/high-tech/la-france-lance-un-nouveau-fonds-d-investissement-dans-l-ia-20240521</w:t>
            </w:r>
          </w:p>
        </w:tc>
        <w:tc>
          <w:tcPr>
            <w:tcW w:w="1436" w:type="dxa"/>
            <w:shd w:val="clear" w:color="auto" w:fill="auto"/>
            <w:tcMar>
              <w:top w:w="29" w:type="dxa"/>
              <w:left w:w="115" w:type="dxa"/>
              <w:bottom w:w="29" w:type="dxa"/>
              <w:right w:w="115" w:type="dxa"/>
            </w:tcMar>
          </w:tcPr>
          <w:p w14:paraId="467CAB99" w14:textId="0AC46E58" w:rsidR="005C2658" w:rsidRDefault="009E49E6" w:rsidP="00C8285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DI</w:t>
            </w:r>
          </w:p>
        </w:tc>
      </w:tr>
      <w:tr w:rsidR="009E49E6" w:rsidRPr="00640017" w14:paraId="383FD58F"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19FD9613" w14:textId="6228C5C5" w:rsidR="009E49E6" w:rsidRDefault="009E49E6" w:rsidP="00C8285D">
            <w:pPr>
              <w:spacing w:after="0" w:line="240" w:lineRule="auto"/>
              <w:rPr>
                <w:rFonts w:ascii="Times New Roman" w:eastAsia="Times New Roman" w:hAnsi="Times New Roman"/>
              </w:rPr>
            </w:pPr>
            <w:r>
              <w:rPr>
                <w:rFonts w:ascii="Times New Roman" w:eastAsia="Times New Roman" w:hAnsi="Times New Roman"/>
              </w:rPr>
              <w:t>2024-05-31</w:t>
            </w:r>
          </w:p>
        </w:tc>
        <w:tc>
          <w:tcPr>
            <w:tcW w:w="5812" w:type="dxa"/>
            <w:shd w:val="clear" w:color="auto" w:fill="auto"/>
            <w:tcMar>
              <w:top w:w="29" w:type="dxa"/>
              <w:left w:w="115" w:type="dxa"/>
              <w:bottom w:w="29" w:type="dxa"/>
              <w:right w:w="115" w:type="dxa"/>
            </w:tcMar>
          </w:tcPr>
          <w:p w14:paraId="669C964D" w14:textId="77777777" w:rsidR="009E49E6" w:rsidRDefault="009E49E6" w:rsidP="009E49E6">
            <w:pPr>
              <w:rPr>
                <w:rFonts w:ascii="Times New Roman" w:eastAsia="Times New Roman" w:hAnsi="Times New Roman"/>
              </w:rPr>
            </w:pPr>
            <w:r>
              <w:rPr>
                <w:rFonts w:ascii="Times New Roman" w:eastAsia="Times New Roman" w:hAnsi="Times New Roman"/>
              </w:rPr>
              <w:t xml:space="preserve">Gegužės 31 d. </w:t>
            </w:r>
            <w:r w:rsidRPr="009E49E6">
              <w:rPr>
                <w:rFonts w:ascii="Times New Roman" w:eastAsia="Times New Roman" w:hAnsi="Times New Roman"/>
              </w:rPr>
              <w:t>„Renault“ ir „</w:t>
            </w:r>
            <w:proofErr w:type="spellStart"/>
            <w:r w:rsidRPr="009E49E6">
              <w:rPr>
                <w:rFonts w:ascii="Times New Roman" w:eastAsia="Times New Roman" w:hAnsi="Times New Roman"/>
              </w:rPr>
              <w:t>Geely</w:t>
            </w:r>
            <w:proofErr w:type="spellEnd"/>
            <w:r w:rsidRPr="009E49E6">
              <w:rPr>
                <w:rFonts w:ascii="Times New Roman" w:eastAsia="Times New Roman" w:hAnsi="Times New Roman"/>
              </w:rPr>
              <w:t>“ paskelbė apie bendrą vidaus degimo variklių gamybos įmonę. Pavadinta „</w:t>
            </w:r>
            <w:proofErr w:type="spellStart"/>
            <w:r w:rsidRPr="009E49E6">
              <w:rPr>
                <w:rFonts w:ascii="Times New Roman" w:eastAsia="Times New Roman" w:hAnsi="Times New Roman"/>
              </w:rPr>
              <w:t>Horse</w:t>
            </w:r>
            <w:proofErr w:type="spellEnd"/>
            <w:r w:rsidRPr="009E49E6">
              <w:rPr>
                <w:rFonts w:ascii="Times New Roman" w:eastAsia="Times New Roman" w:hAnsi="Times New Roman"/>
              </w:rPr>
              <w:t xml:space="preserve"> </w:t>
            </w:r>
            <w:proofErr w:type="spellStart"/>
            <w:r w:rsidRPr="009E49E6">
              <w:rPr>
                <w:rFonts w:ascii="Times New Roman" w:eastAsia="Times New Roman" w:hAnsi="Times New Roman"/>
              </w:rPr>
              <w:t>Powertrain</w:t>
            </w:r>
            <w:proofErr w:type="spellEnd"/>
            <w:r w:rsidRPr="009E49E6">
              <w:rPr>
                <w:rFonts w:ascii="Times New Roman" w:eastAsia="Times New Roman" w:hAnsi="Times New Roman"/>
              </w:rPr>
              <w:t xml:space="preserve"> </w:t>
            </w:r>
            <w:proofErr w:type="spellStart"/>
            <w:r w:rsidRPr="009E49E6">
              <w:rPr>
                <w:rFonts w:ascii="Times New Roman" w:eastAsia="Times New Roman" w:hAnsi="Times New Roman"/>
              </w:rPr>
              <w:t>Limited</w:t>
            </w:r>
            <w:proofErr w:type="spellEnd"/>
            <w:r w:rsidRPr="009E49E6">
              <w:rPr>
                <w:rFonts w:ascii="Times New Roman" w:eastAsia="Times New Roman" w:hAnsi="Times New Roman"/>
              </w:rPr>
              <w:t>“, įmonė lygiomis dalimis priklausys abiem gamintojams, o jos būstinė bus Londone.</w:t>
            </w:r>
            <w:r>
              <w:rPr>
                <w:rFonts w:ascii="Times New Roman" w:eastAsia="Times New Roman" w:hAnsi="Times New Roman"/>
              </w:rPr>
              <w:t xml:space="preserve"> </w:t>
            </w:r>
            <w:proofErr w:type="spellStart"/>
            <w:r w:rsidRPr="009E49E6">
              <w:rPr>
                <w:rFonts w:ascii="Times New Roman" w:eastAsia="Times New Roman" w:hAnsi="Times New Roman"/>
              </w:rPr>
              <w:t>Matias</w:t>
            </w:r>
            <w:proofErr w:type="spellEnd"/>
            <w:r w:rsidRPr="009E49E6">
              <w:rPr>
                <w:rFonts w:ascii="Times New Roman" w:eastAsia="Times New Roman" w:hAnsi="Times New Roman"/>
              </w:rPr>
              <w:t xml:space="preserve"> </w:t>
            </w:r>
            <w:proofErr w:type="spellStart"/>
            <w:r w:rsidRPr="009E49E6">
              <w:rPr>
                <w:rFonts w:ascii="Times New Roman" w:eastAsia="Times New Roman" w:hAnsi="Times New Roman"/>
              </w:rPr>
              <w:t>Giannini</w:t>
            </w:r>
            <w:proofErr w:type="spellEnd"/>
            <w:r w:rsidRPr="009E49E6">
              <w:rPr>
                <w:rFonts w:ascii="Times New Roman" w:eastAsia="Times New Roman" w:hAnsi="Times New Roman"/>
              </w:rPr>
              <w:t>, buvęs „Continental Group“ narys, bus „</w:t>
            </w:r>
            <w:proofErr w:type="spellStart"/>
            <w:r w:rsidRPr="009E49E6">
              <w:rPr>
                <w:rFonts w:ascii="Times New Roman" w:eastAsia="Times New Roman" w:hAnsi="Times New Roman"/>
              </w:rPr>
              <w:t>Horse</w:t>
            </w:r>
            <w:proofErr w:type="spellEnd"/>
            <w:r w:rsidRPr="009E49E6">
              <w:rPr>
                <w:rFonts w:ascii="Times New Roman" w:eastAsia="Times New Roman" w:hAnsi="Times New Roman"/>
              </w:rPr>
              <w:t xml:space="preserve">“ generalinis direktorius, o Danielis </w:t>
            </w:r>
            <w:proofErr w:type="spellStart"/>
            <w:r w:rsidRPr="009E49E6">
              <w:rPr>
                <w:rFonts w:ascii="Times New Roman" w:eastAsia="Times New Roman" w:hAnsi="Times New Roman"/>
              </w:rPr>
              <w:t>Li</w:t>
            </w:r>
            <w:proofErr w:type="spellEnd"/>
            <w:r w:rsidRPr="009E49E6">
              <w:rPr>
                <w:rFonts w:ascii="Times New Roman" w:eastAsia="Times New Roman" w:hAnsi="Times New Roman"/>
              </w:rPr>
              <w:t>, Kinijos „</w:t>
            </w:r>
            <w:proofErr w:type="spellStart"/>
            <w:r w:rsidRPr="009E49E6">
              <w:rPr>
                <w:rFonts w:ascii="Times New Roman" w:eastAsia="Times New Roman" w:hAnsi="Times New Roman"/>
              </w:rPr>
              <w:t>Geely</w:t>
            </w:r>
            <w:proofErr w:type="spellEnd"/>
            <w:r w:rsidRPr="009E49E6">
              <w:rPr>
                <w:rFonts w:ascii="Times New Roman" w:eastAsia="Times New Roman" w:hAnsi="Times New Roman"/>
              </w:rPr>
              <w:t xml:space="preserve"> </w:t>
            </w:r>
            <w:proofErr w:type="spellStart"/>
            <w:r w:rsidRPr="009E49E6">
              <w:rPr>
                <w:rFonts w:ascii="Times New Roman" w:eastAsia="Times New Roman" w:hAnsi="Times New Roman"/>
              </w:rPr>
              <w:t>Holding</w:t>
            </w:r>
            <w:proofErr w:type="spellEnd"/>
            <w:r w:rsidRPr="009E49E6">
              <w:rPr>
                <w:rFonts w:ascii="Times New Roman" w:eastAsia="Times New Roman" w:hAnsi="Times New Roman"/>
              </w:rPr>
              <w:t xml:space="preserve"> Group“ vykdomasis direktorius, bus valdybos pirmininkas.</w:t>
            </w:r>
            <w:r>
              <w:rPr>
                <w:rFonts w:ascii="Times New Roman" w:eastAsia="Times New Roman" w:hAnsi="Times New Roman"/>
              </w:rPr>
              <w:t xml:space="preserve"> </w:t>
            </w:r>
          </w:p>
          <w:p w14:paraId="3073273A" w14:textId="6594E6DE" w:rsidR="009E49E6" w:rsidRPr="005C2658" w:rsidRDefault="009E49E6" w:rsidP="009E49E6">
            <w:pPr>
              <w:rPr>
                <w:rFonts w:ascii="Times New Roman" w:eastAsia="Times New Roman" w:hAnsi="Times New Roman"/>
              </w:rPr>
            </w:pPr>
            <w:r>
              <w:rPr>
                <w:rFonts w:ascii="Times New Roman" w:eastAsia="Times New Roman" w:hAnsi="Times New Roman"/>
              </w:rPr>
              <w:t>„</w:t>
            </w:r>
            <w:r w:rsidRPr="009E49E6">
              <w:rPr>
                <w:rFonts w:ascii="Times New Roman" w:eastAsia="Times New Roman" w:hAnsi="Times New Roman"/>
              </w:rPr>
              <w:t xml:space="preserve">Renault“, kuri atskiria savo vidaus degimo variklių padalinį ir sujungia jėgas su Kinijos gamintoju, tai yra didelė rizika. Automobilių pramonei šis manevras yra tam tikra naujovė. Tačiau </w:t>
            </w:r>
            <w:r>
              <w:rPr>
                <w:rFonts w:ascii="Times New Roman" w:eastAsia="Times New Roman" w:hAnsi="Times New Roman"/>
              </w:rPr>
              <w:t>abi įmonės</w:t>
            </w:r>
            <w:r w:rsidRPr="009E49E6">
              <w:rPr>
                <w:rFonts w:ascii="Times New Roman" w:eastAsia="Times New Roman" w:hAnsi="Times New Roman"/>
              </w:rPr>
              <w:t xml:space="preserve"> tai daro norėdam</w:t>
            </w:r>
            <w:r>
              <w:rPr>
                <w:rFonts w:ascii="Times New Roman" w:eastAsia="Times New Roman" w:hAnsi="Times New Roman"/>
              </w:rPr>
              <w:t>os</w:t>
            </w:r>
            <w:r w:rsidRPr="009E49E6">
              <w:rPr>
                <w:rFonts w:ascii="Times New Roman" w:eastAsia="Times New Roman" w:hAnsi="Times New Roman"/>
              </w:rPr>
              <w:t xml:space="preserve"> suvienyti jėgas dėl prognozuojamo vidaus degimo variklių gamybos nuosmukio, kuris privers gamintojus siekti masto ekonomijos.„</w:t>
            </w:r>
            <w:proofErr w:type="spellStart"/>
            <w:r w:rsidRPr="009E49E6">
              <w:rPr>
                <w:rFonts w:ascii="Times New Roman" w:eastAsia="Times New Roman" w:hAnsi="Times New Roman"/>
              </w:rPr>
              <w:t>Horse</w:t>
            </w:r>
            <w:proofErr w:type="spellEnd"/>
            <w:r w:rsidRPr="009E49E6">
              <w:rPr>
                <w:rFonts w:ascii="Times New Roman" w:eastAsia="Times New Roman" w:hAnsi="Times New Roman"/>
              </w:rPr>
              <w:t>“ projektuos, gamins ir parduos variklius, pavarų dėžes ir akumuliatorius, skirtus „Renault“, „</w:t>
            </w:r>
            <w:proofErr w:type="spellStart"/>
            <w:r w:rsidRPr="009E49E6">
              <w:rPr>
                <w:rFonts w:ascii="Times New Roman" w:eastAsia="Times New Roman" w:hAnsi="Times New Roman"/>
              </w:rPr>
              <w:t>Geely</w:t>
            </w:r>
            <w:proofErr w:type="spellEnd"/>
            <w:r w:rsidRPr="009E49E6">
              <w:rPr>
                <w:rFonts w:ascii="Times New Roman" w:eastAsia="Times New Roman" w:hAnsi="Times New Roman"/>
              </w:rPr>
              <w:t>“ ir kitų gamintojų vidaus degimo ir hibridiniams automobiliams. Bendroje įmonėje iš viso dirbs apie 19 000 darbuotojų 17 gamybos vietų ir 5 mokslinių tyrimų centruose, o prognozuojama metinė apyvarta sieks 15 mlrd. eurų.</w:t>
            </w:r>
          </w:p>
        </w:tc>
        <w:tc>
          <w:tcPr>
            <w:tcW w:w="2268" w:type="dxa"/>
            <w:shd w:val="clear" w:color="auto" w:fill="auto"/>
            <w:tcMar>
              <w:top w:w="29" w:type="dxa"/>
              <w:left w:w="115" w:type="dxa"/>
              <w:bottom w:w="29" w:type="dxa"/>
              <w:right w:w="115" w:type="dxa"/>
            </w:tcMar>
          </w:tcPr>
          <w:p w14:paraId="4CB4AB1F" w14:textId="5DFF2B2A" w:rsidR="009E49E6" w:rsidRPr="00F149D0" w:rsidRDefault="009E49E6" w:rsidP="00C8285D">
            <w:pPr>
              <w:spacing w:after="0" w:line="240" w:lineRule="auto"/>
              <w:rPr>
                <w:rFonts w:ascii="Times New Roman" w:eastAsia="Times New Roman" w:hAnsi="Times New Roman"/>
              </w:rPr>
            </w:pPr>
            <w:r w:rsidRPr="009E49E6">
              <w:rPr>
                <w:rFonts w:ascii="Times New Roman" w:eastAsia="Times New Roman" w:hAnsi="Times New Roman"/>
              </w:rPr>
              <w:t>https://www.lesechos.fr/industrie-services/automobile/renault-cree-sa-coentreprise-de-moteurs-thermiques-avec-le-chinois-geely-2098250</w:t>
            </w:r>
          </w:p>
        </w:tc>
        <w:tc>
          <w:tcPr>
            <w:tcW w:w="1436" w:type="dxa"/>
            <w:shd w:val="clear" w:color="auto" w:fill="auto"/>
            <w:tcMar>
              <w:top w:w="29" w:type="dxa"/>
              <w:left w:w="115" w:type="dxa"/>
              <w:bottom w:w="29" w:type="dxa"/>
              <w:right w:w="115" w:type="dxa"/>
            </w:tcMar>
          </w:tcPr>
          <w:p w14:paraId="4A158FF0" w14:textId="32DA94BE" w:rsidR="009E49E6" w:rsidRDefault="009E49E6" w:rsidP="00C8285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Automobilių pramonė: nauja CN-FR įmonė</w:t>
            </w:r>
          </w:p>
        </w:tc>
      </w:tr>
      <w:tr w:rsidR="00C8285D" w:rsidRPr="00640017" w14:paraId="7B818B43" w14:textId="77777777" w:rsidTr="00090377">
        <w:trPr>
          <w:trHeight w:val="216"/>
        </w:trPr>
        <w:tc>
          <w:tcPr>
            <w:tcW w:w="10945" w:type="dxa"/>
            <w:gridSpan w:val="5"/>
            <w:shd w:val="clear" w:color="auto" w:fill="auto"/>
            <w:tcMar>
              <w:top w:w="29" w:type="dxa"/>
              <w:left w:w="115" w:type="dxa"/>
              <w:bottom w:w="29" w:type="dxa"/>
              <w:right w:w="115" w:type="dxa"/>
            </w:tcMar>
          </w:tcPr>
          <w:p w14:paraId="66D10389" w14:textId="77777777" w:rsidR="00C8285D" w:rsidRPr="00640017" w:rsidRDefault="00C8285D" w:rsidP="00C8285D">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271A4" w:rsidRPr="00640017" w14:paraId="55B00674" w14:textId="77777777" w:rsidTr="00A70847">
        <w:trPr>
          <w:gridAfter w:val="1"/>
          <w:wAfter w:w="11" w:type="dxa"/>
          <w:trHeight w:val="216"/>
        </w:trPr>
        <w:tc>
          <w:tcPr>
            <w:tcW w:w="1418" w:type="dxa"/>
            <w:shd w:val="clear" w:color="auto" w:fill="auto"/>
            <w:tcMar>
              <w:top w:w="29" w:type="dxa"/>
              <w:left w:w="115" w:type="dxa"/>
              <w:bottom w:w="29" w:type="dxa"/>
              <w:right w:w="115" w:type="dxa"/>
            </w:tcMar>
          </w:tcPr>
          <w:p w14:paraId="6F2F650A" w14:textId="68748662" w:rsidR="007271A4" w:rsidRDefault="007271A4" w:rsidP="00C8285D">
            <w:pPr>
              <w:spacing w:after="0" w:line="240" w:lineRule="auto"/>
              <w:rPr>
                <w:rFonts w:ascii="Times New Roman" w:eastAsia="Times New Roman" w:hAnsi="Times New Roman"/>
              </w:rPr>
            </w:pPr>
            <w:r>
              <w:rPr>
                <w:rFonts w:ascii="Times New Roman" w:eastAsia="Times New Roman" w:hAnsi="Times New Roman"/>
              </w:rPr>
              <w:t>2024-05-24</w:t>
            </w:r>
          </w:p>
        </w:tc>
        <w:tc>
          <w:tcPr>
            <w:tcW w:w="5812" w:type="dxa"/>
            <w:shd w:val="clear" w:color="auto" w:fill="auto"/>
            <w:tcMar>
              <w:top w:w="29" w:type="dxa"/>
              <w:left w:w="115" w:type="dxa"/>
              <w:bottom w:w="29" w:type="dxa"/>
              <w:right w:w="115" w:type="dxa"/>
            </w:tcMar>
          </w:tcPr>
          <w:p w14:paraId="6B2D4740" w14:textId="21E00099" w:rsidR="00DE2D9C" w:rsidRDefault="006A7B02" w:rsidP="00DE2D9C">
            <w:pPr>
              <w:spacing w:after="0" w:line="240" w:lineRule="auto"/>
              <w:rPr>
                <w:rFonts w:ascii="Times New Roman" w:eastAsia="Times New Roman" w:hAnsi="Times New Roman"/>
                <w:bCs/>
              </w:rPr>
            </w:pPr>
            <w:r>
              <w:rPr>
                <w:rFonts w:ascii="Times New Roman" w:eastAsia="Times New Roman" w:hAnsi="Times New Roman"/>
                <w:bCs/>
              </w:rPr>
              <w:t>Prancūzijoje a</w:t>
            </w:r>
            <w:r w:rsidR="00740285" w:rsidRPr="00740285">
              <w:rPr>
                <w:rFonts w:ascii="Times New Roman" w:eastAsia="Times New Roman" w:hAnsi="Times New Roman"/>
                <w:bCs/>
              </w:rPr>
              <w:t xml:space="preserve">ktyvistai kritikuoja Europos turto valdytoją </w:t>
            </w:r>
            <w:proofErr w:type="spellStart"/>
            <w:r w:rsidR="00740285">
              <w:rPr>
                <w:rFonts w:ascii="Times New Roman" w:eastAsia="Times New Roman" w:hAnsi="Times New Roman"/>
                <w:bCs/>
              </w:rPr>
              <w:t>Amundi</w:t>
            </w:r>
            <w:proofErr w:type="spellEnd"/>
            <w:r w:rsidR="00740285">
              <w:rPr>
                <w:rFonts w:ascii="Times New Roman" w:eastAsia="Times New Roman" w:hAnsi="Times New Roman"/>
                <w:bCs/>
              </w:rPr>
              <w:t xml:space="preserve"> </w:t>
            </w:r>
            <w:r w:rsidR="00740285" w:rsidRPr="00740285">
              <w:rPr>
                <w:rFonts w:ascii="Times New Roman" w:eastAsia="Times New Roman" w:hAnsi="Times New Roman"/>
                <w:bCs/>
              </w:rPr>
              <w:t xml:space="preserve">už tai, kad jis yra vienas didžiausių </w:t>
            </w:r>
            <w:proofErr w:type="spellStart"/>
            <w:r w:rsidR="00740285" w:rsidRPr="00740285">
              <w:rPr>
                <w:rFonts w:ascii="Times New Roman" w:eastAsia="Times New Roman" w:hAnsi="Times New Roman"/>
                <w:bCs/>
              </w:rPr>
              <w:t>TotalEnergies</w:t>
            </w:r>
            <w:proofErr w:type="spellEnd"/>
            <w:r w:rsidR="00740285" w:rsidRPr="00740285">
              <w:rPr>
                <w:rFonts w:ascii="Times New Roman" w:eastAsia="Times New Roman" w:hAnsi="Times New Roman"/>
                <w:bCs/>
              </w:rPr>
              <w:t xml:space="preserve"> akcininkų</w:t>
            </w:r>
            <w:r w:rsidR="00842F52">
              <w:rPr>
                <w:rFonts w:ascii="Times New Roman" w:eastAsia="Times New Roman" w:hAnsi="Times New Roman"/>
                <w:bCs/>
              </w:rPr>
              <w:t xml:space="preserve"> ir</w:t>
            </w:r>
            <w:r w:rsidR="00740285" w:rsidRPr="00740285">
              <w:rPr>
                <w:rFonts w:ascii="Times New Roman" w:eastAsia="Times New Roman" w:hAnsi="Times New Roman"/>
                <w:bCs/>
              </w:rPr>
              <w:t xml:space="preserve"> smerkia</w:t>
            </w:r>
            <w:r>
              <w:rPr>
                <w:rFonts w:ascii="Times New Roman" w:eastAsia="Times New Roman" w:hAnsi="Times New Roman"/>
                <w:bCs/>
              </w:rPr>
              <w:t xml:space="preserve"> </w:t>
            </w:r>
            <w:r w:rsidR="00FE3A78">
              <w:rPr>
                <w:rFonts w:ascii="Times New Roman" w:eastAsia="Times New Roman" w:hAnsi="Times New Roman"/>
                <w:bCs/>
              </w:rPr>
              <w:t xml:space="preserve">dėl </w:t>
            </w:r>
            <w:r w:rsidR="00740285" w:rsidRPr="00740285">
              <w:rPr>
                <w:rFonts w:ascii="Times New Roman" w:eastAsia="Times New Roman" w:hAnsi="Times New Roman"/>
                <w:bCs/>
              </w:rPr>
              <w:t>skaidrumo trūkum</w:t>
            </w:r>
            <w:r w:rsidR="00FE3A78">
              <w:rPr>
                <w:rFonts w:ascii="Times New Roman" w:eastAsia="Times New Roman" w:hAnsi="Times New Roman"/>
                <w:bCs/>
              </w:rPr>
              <w:t>o</w:t>
            </w:r>
            <w:r w:rsidR="00740285" w:rsidRPr="00740285">
              <w:rPr>
                <w:rFonts w:ascii="Times New Roman" w:eastAsia="Times New Roman" w:hAnsi="Times New Roman"/>
                <w:bCs/>
              </w:rPr>
              <w:t xml:space="preserve"> klimato klausimais</w:t>
            </w:r>
            <w:r>
              <w:rPr>
                <w:rFonts w:ascii="Times New Roman" w:eastAsia="Times New Roman" w:hAnsi="Times New Roman"/>
                <w:bCs/>
              </w:rPr>
              <w:t xml:space="preserve">. Keli šimtai </w:t>
            </w:r>
            <w:proofErr w:type="spellStart"/>
            <w:r>
              <w:rPr>
                <w:rFonts w:ascii="Times New Roman" w:eastAsia="Times New Roman" w:hAnsi="Times New Roman"/>
                <w:bCs/>
              </w:rPr>
              <w:t>amenų</w:t>
            </w:r>
            <w:proofErr w:type="spellEnd"/>
            <w:r>
              <w:rPr>
                <w:rFonts w:ascii="Times New Roman" w:eastAsia="Times New Roman" w:hAnsi="Times New Roman"/>
                <w:bCs/>
              </w:rPr>
              <w:t xml:space="preserve"> susirinkę į protesto akciją prie </w:t>
            </w:r>
            <w:proofErr w:type="spellStart"/>
            <w:r>
              <w:rPr>
                <w:rFonts w:ascii="Times New Roman" w:eastAsia="Times New Roman" w:hAnsi="Times New Roman"/>
                <w:bCs/>
              </w:rPr>
              <w:t>Amundi</w:t>
            </w:r>
            <w:proofErr w:type="spellEnd"/>
            <w:r>
              <w:rPr>
                <w:rFonts w:ascii="Times New Roman" w:eastAsia="Times New Roman" w:hAnsi="Times New Roman"/>
                <w:bCs/>
              </w:rPr>
              <w:t xml:space="preserve"> sukėlė neramumus, ko </w:t>
            </w:r>
            <w:proofErr w:type="spellStart"/>
            <w:r>
              <w:rPr>
                <w:rFonts w:ascii="Times New Roman" w:eastAsia="Times New Roman" w:hAnsi="Times New Roman"/>
                <w:bCs/>
              </w:rPr>
              <w:t>pasekoje</w:t>
            </w:r>
            <w:proofErr w:type="spellEnd"/>
            <w:r>
              <w:rPr>
                <w:rFonts w:ascii="Times New Roman" w:eastAsia="Times New Roman" w:hAnsi="Times New Roman"/>
                <w:bCs/>
              </w:rPr>
              <w:t xml:space="preserve"> buvo sužeisti keli asmenys.</w:t>
            </w:r>
          </w:p>
          <w:p w14:paraId="3EB1957A" w14:textId="77777777" w:rsidR="006A7B02" w:rsidRDefault="006A7B02" w:rsidP="00DE2D9C">
            <w:pPr>
              <w:spacing w:after="0" w:line="240" w:lineRule="auto"/>
              <w:rPr>
                <w:rFonts w:ascii="Times New Roman" w:eastAsia="Times New Roman" w:hAnsi="Times New Roman"/>
                <w:bCs/>
              </w:rPr>
            </w:pPr>
          </w:p>
          <w:p w14:paraId="138151B5" w14:textId="3619013A" w:rsidR="006A7B02" w:rsidRPr="00DE2D9C" w:rsidRDefault="006A7B02" w:rsidP="00DE2D9C">
            <w:pPr>
              <w:spacing w:after="0" w:line="240" w:lineRule="auto"/>
              <w:rPr>
                <w:rFonts w:ascii="Times New Roman" w:eastAsia="Times New Roman" w:hAnsi="Times New Roman"/>
                <w:bCs/>
              </w:rPr>
            </w:pPr>
            <w:r>
              <w:rPr>
                <w:rFonts w:ascii="Times New Roman" w:eastAsia="Times New Roman" w:hAnsi="Times New Roman"/>
                <w:bCs/>
              </w:rPr>
              <w:t xml:space="preserve">Kiek anksčiau, </w:t>
            </w:r>
            <w:r w:rsidRPr="00F5205D">
              <w:rPr>
                <w:rFonts w:ascii="Times New Roman" w:eastAsia="Times New Roman" w:hAnsi="Times New Roman"/>
                <w:bCs/>
              </w:rPr>
              <w:t>daugiau nei tūkstantis darbuotojų iš tokių kompanijų kaip „</w:t>
            </w:r>
            <w:proofErr w:type="spellStart"/>
            <w:r w:rsidRPr="00F5205D">
              <w:rPr>
                <w:rFonts w:ascii="Times New Roman" w:eastAsia="Times New Roman" w:hAnsi="Times New Roman"/>
                <w:bCs/>
              </w:rPr>
              <w:t>Orange</w:t>
            </w:r>
            <w:proofErr w:type="spellEnd"/>
            <w:r w:rsidRPr="00F5205D">
              <w:rPr>
                <w:rFonts w:ascii="Times New Roman" w:eastAsia="Times New Roman" w:hAnsi="Times New Roman"/>
                <w:bCs/>
              </w:rPr>
              <w:t>“, „</w:t>
            </w:r>
            <w:proofErr w:type="spellStart"/>
            <w:r w:rsidRPr="00F5205D">
              <w:rPr>
                <w:rFonts w:ascii="Times New Roman" w:eastAsia="Times New Roman" w:hAnsi="Times New Roman"/>
                <w:bCs/>
              </w:rPr>
              <w:t>Alstom</w:t>
            </w:r>
            <w:proofErr w:type="spellEnd"/>
            <w:r w:rsidRPr="00F5205D">
              <w:rPr>
                <w:rFonts w:ascii="Times New Roman" w:eastAsia="Times New Roman" w:hAnsi="Times New Roman"/>
                <w:bCs/>
              </w:rPr>
              <w:t>“ ir „</w:t>
            </w:r>
            <w:proofErr w:type="spellStart"/>
            <w:r w:rsidRPr="00F5205D">
              <w:rPr>
                <w:rFonts w:ascii="Times New Roman" w:eastAsia="Times New Roman" w:hAnsi="Times New Roman"/>
                <w:bCs/>
              </w:rPr>
              <w:t>Ubisoft</w:t>
            </w:r>
            <w:proofErr w:type="spellEnd"/>
            <w:r w:rsidRPr="00F5205D">
              <w:rPr>
                <w:rFonts w:ascii="Times New Roman" w:eastAsia="Times New Roman" w:hAnsi="Times New Roman"/>
                <w:bCs/>
              </w:rPr>
              <w:t xml:space="preserve">“ paragino </w:t>
            </w:r>
            <w:proofErr w:type="spellStart"/>
            <w:r w:rsidRPr="00F5205D">
              <w:rPr>
                <w:rFonts w:ascii="Times New Roman" w:eastAsia="Times New Roman" w:hAnsi="Times New Roman"/>
                <w:bCs/>
              </w:rPr>
              <w:t>Amundi</w:t>
            </w:r>
            <w:proofErr w:type="spellEnd"/>
            <w:r w:rsidRPr="00F5205D">
              <w:rPr>
                <w:rFonts w:ascii="Times New Roman" w:eastAsia="Times New Roman" w:hAnsi="Times New Roman"/>
                <w:bCs/>
              </w:rPr>
              <w:t xml:space="preserve"> „padaryti darbuotojų taupymą skaidresnį“, smerkdami „klimatui kenksmingas investicijas“, dar</w:t>
            </w:r>
            <w:r>
              <w:rPr>
                <w:rFonts w:ascii="Times New Roman" w:eastAsia="Times New Roman" w:hAnsi="Times New Roman"/>
                <w:bCs/>
              </w:rPr>
              <w:t>omas</w:t>
            </w:r>
            <w:r w:rsidRPr="00F5205D">
              <w:rPr>
                <w:rFonts w:ascii="Times New Roman" w:eastAsia="Times New Roman" w:hAnsi="Times New Roman"/>
                <w:bCs/>
              </w:rPr>
              <w:t xml:space="preserve"> iš jų santaupų. Jie ragina turto valdytoją „nutraukti naujas investicijas į įmones, kurios kelia pavojų Paryžiaus susitarimo tikslų įgyvendinimui“.</w:t>
            </w:r>
          </w:p>
          <w:p w14:paraId="4313412F" w14:textId="77777777" w:rsidR="00DE2D9C" w:rsidRPr="00DE2D9C" w:rsidRDefault="00DE2D9C" w:rsidP="00DE2D9C">
            <w:pPr>
              <w:spacing w:after="0" w:line="240" w:lineRule="auto"/>
              <w:rPr>
                <w:rFonts w:ascii="Times New Roman" w:eastAsia="Times New Roman" w:hAnsi="Times New Roman"/>
                <w:bCs/>
              </w:rPr>
            </w:pPr>
          </w:p>
          <w:p w14:paraId="084410EC" w14:textId="508D81F5" w:rsidR="00117C96" w:rsidRPr="00BF26C7" w:rsidRDefault="00DE2D9C" w:rsidP="00DE2D9C">
            <w:pPr>
              <w:spacing w:after="0" w:line="240" w:lineRule="auto"/>
              <w:rPr>
                <w:rFonts w:ascii="Times New Roman" w:eastAsia="Times New Roman" w:hAnsi="Times New Roman"/>
                <w:bCs/>
              </w:rPr>
            </w:pPr>
            <w:proofErr w:type="spellStart"/>
            <w:r w:rsidRPr="00DE2D9C">
              <w:rPr>
                <w:rFonts w:ascii="Times New Roman" w:eastAsia="Times New Roman" w:hAnsi="Times New Roman"/>
                <w:bCs/>
              </w:rPr>
              <w:t>Amundi</w:t>
            </w:r>
            <w:proofErr w:type="spellEnd"/>
            <w:r w:rsidRPr="00DE2D9C">
              <w:rPr>
                <w:rFonts w:ascii="Times New Roman" w:eastAsia="Times New Roman" w:hAnsi="Times New Roman"/>
                <w:bCs/>
              </w:rPr>
              <w:t xml:space="preserve">, turėdamas 4,6 % apyvartoje esančių akcijų, yra ketvirtasis naftos grupės akcininkas po </w:t>
            </w:r>
            <w:proofErr w:type="spellStart"/>
            <w:r w:rsidRPr="00DE2D9C">
              <w:rPr>
                <w:rFonts w:ascii="Times New Roman" w:eastAsia="Times New Roman" w:hAnsi="Times New Roman"/>
                <w:bCs/>
              </w:rPr>
              <w:t>BlackRock</w:t>
            </w:r>
            <w:proofErr w:type="spellEnd"/>
            <w:r w:rsidRPr="00DE2D9C">
              <w:rPr>
                <w:rFonts w:ascii="Times New Roman" w:eastAsia="Times New Roman" w:hAnsi="Times New Roman"/>
                <w:bCs/>
              </w:rPr>
              <w:t xml:space="preserve">, FCPE </w:t>
            </w:r>
            <w:proofErr w:type="spellStart"/>
            <w:r w:rsidRPr="00DE2D9C">
              <w:rPr>
                <w:rFonts w:ascii="Times New Roman" w:eastAsia="Times New Roman" w:hAnsi="Times New Roman"/>
                <w:bCs/>
              </w:rPr>
              <w:t>TotalEnergies</w:t>
            </w:r>
            <w:proofErr w:type="spellEnd"/>
            <w:r w:rsidRPr="00DE2D9C">
              <w:rPr>
                <w:rFonts w:ascii="Times New Roman" w:eastAsia="Times New Roman" w:hAnsi="Times New Roman"/>
                <w:bCs/>
              </w:rPr>
              <w:t xml:space="preserve"> (darbuotojams skirtas investicinis fondas) ir Vanguard, </w:t>
            </w:r>
            <w:r w:rsidR="00FE3A78" w:rsidRPr="00DE2D9C">
              <w:rPr>
                <w:rFonts w:ascii="Times New Roman" w:eastAsia="Times New Roman" w:hAnsi="Times New Roman"/>
                <w:bCs/>
              </w:rPr>
              <w:t>„</w:t>
            </w:r>
            <w:proofErr w:type="spellStart"/>
            <w:r w:rsidR="00FE3A78" w:rsidRPr="00DE2D9C">
              <w:rPr>
                <w:rFonts w:ascii="Times New Roman" w:eastAsia="Times New Roman" w:hAnsi="Times New Roman"/>
                <w:bCs/>
              </w:rPr>
              <w:t>Bloomberg</w:t>
            </w:r>
            <w:proofErr w:type="spellEnd"/>
            <w:r w:rsidR="00FE3A78" w:rsidRPr="00DE2D9C">
              <w:rPr>
                <w:rFonts w:ascii="Times New Roman" w:eastAsia="Times New Roman" w:hAnsi="Times New Roman"/>
                <w:bCs/>
              </w:rPr>
              <w:t xml:space="preserve">“ duomenimis </w:t>
            </w:r>
            <w:r w:rsidRPr="00DE2D9C">
              <w:rPr>
                <w:rFonts w:ascii="Times New Roman" w:eastAsia="Times New Roman" w:hAnsi="Times New Roman"/>
                <w:bCs/>
              </w:rPr>
              <w:t>turin</w:t>
            </w:r>
            <w:r w:rsidR="00FE3A78">
              <w:rPr>
                <w:rFonts w:ascii="Times New Roman" w:eastAsia="Times New Roman" w:hAnsi="Times New Roman"/>
                <w:bCs/>
              </w:rPr>
              <w:t>čių</w:t>
            </w:r>
            <w:r w:rsidRPr="00DE2D9C">
              <w:rPr>
                <w:rFonts w:ascii="Times New Roman" w:eastAsia="Times New Roman" w:hAnsi="Times New Roman"/>
                <w:bCs/>
              </w:rPr>
              <w:t xml:space="preserve"> atitinkamai 8,8 %, 8,1 % ir 5,2 % akcijų. Praėjusiais metais į didžiausios pasaulyje turto valdytojos „</w:t>
            </w:r>
            <w:proofErr w:type="spellStart"/>
            <w:r w:rsidRPr="00DE2D9C">
              <w:rPr>
                <w:rFonts w:ascii="Times New Roman" w:eastAsia="Times New Roman" w:hAnsi="Times New Roman"/>
                <w:bCs/>
              </w:rPr>
              <w:t>BlackRock</w:t>
            </w:r>
            <w:proofErr w:type="spellEnd"/>
            <w:r w:rsidRPr="00DE2D9C">
              <w:rPr>
                <w:rFonts w:ascii="Times New Roman" w:eastAsia="Times New Roman" w:hAnsi="Times New Roman"/>
                <w:bCs/>
              </w:rPr>
              <w:t xml:space="preserve">“ patalpas Paryžiuje įsiveržė streikuojantys geležinkelių darbuotojai </w:t>
            </w:r>
            <w:r w:rsidR="00FE3A78">
              <w:rPr>
                <w:rFonts w:ascii="Times New Roman" w:eastAsia="Times New Roman" w:hAnsi="Times New Roman"/>
                <w:bCs/>
              </w:rPr>
              <w:t>susi</w:t>
            </w:r>
            <w:r w:rsidRPr="00DE2D9C">
              <w:rPr>
                <w:rFonts w:ascii="Times New Roman" w:eastAsia="Times New Roman" w:hAnsi="Times New Roman"/>
                <w:bCs/>
              </w:rPr>
              <w:t>mobiliz</w:t>
            </w:r>
            <w:r w:rsidR="00FE3A78">
              <w:rPr>
                <w:rFonts w:ascii="Times New Roman" w:eastAsia="Times New Roman" w:hAnsi="Times New Roman"/>
                <w:bCs/>
              </w:rPr>
              <w:t>avę</w:t>
            </w:r>
            <w:r w:rsidRPr="00DE2D9C">
              <w:rPr>
                <w:rFonts w:ascii="Times New Roman" w:eastAsia="Times New Roman" w:hAnsi="Times New Roman"/>
                <w:bCs/>
              </w:rPr>
              <w:t xml:space="preserve"> prieš pensijų reformą.</w:t>
            </w:r>
            <w:r w:rsidR="006A7B02">
              <w:rPr>
                <w:rFonts w:ascii="Times New Roman" w:eastAsia="Times New Roman" w:hAnsi="Times New Roman"/>
                <w:bCs/>
              </w:rPr>
              <w:t xml:space="preserve"> </w:t>
            </w:r>
            <w:r w:rsidR="00117C96" w:rsidRPr="00117C96">
              <w:rPr>
                <w:rFonts w:ascii="Times New Roman" w:eastAsia="Times New Roman" w:hAnsi="Times New Roman"/>
                <w:bCs/>
              </w:rPr>
              <w:t>Kovo pabaigoje „</w:t>
            </w:r>
            <w:proofErr w:type="spellStart"/>
            <w:r w:rsidR="00117C96" w:rsidRPr="00117C96">
              <w:rPr>
                <w:rFonts w:ascii="Times New Roman" w:eastAsia="Times New Roman" w:hAnsi="Times New Roman"/>
                <w:bCs/>
              </w:rPr>
              <w:t>Amundi</w:t>
            </w:r>
            <w:proofErr w:type="spellEnd"/>
            <w:r w:rsidR="00117C96" w:rsidRPr="00117C96">
              <w:rPr>
                <w:rFonts w:ascii="Times New Roman" w:eastAsia="Times New Roman" w:hAnsi="Times New Roman"/>
                <w:bCs/>
              </w:rPr>
              <w:t>“ valdom</w:t>
            </w:r>
            <w:r w:rsidR="00117C96">
              <w:rPr>
                <w:rFonts w:ascii="Times New Roman" w:eastAsia="Times New Roman" w:hAnsi="Times New Roman"/>
                <w:bCs/>
              </w:rPr>
              <w:t>as</w:t>
            </w:r>
            <w:r w:rsidR="00117C96" w:rsidRPr="00117C96">
              <w:rPr>
                <w:rFonts w:ascii="Times New Roman" w:eastAsia="Times New Roman" w:hAnsi="Times New Roman"/>
                <w:bCs/>
              </w:rPr>
              <w:t xml:space="preserve"> turt</w:t>
            </w:r>
            <w:r w:rsidR="00117C96">
              <w:rPr>
                <w:rFonts w:ascii="Times New Roman" w:eastAsia="Times New Roman" w:hAnsi="Times New Roman"/>
                <w:bCs/>
              </w:rPr>
              <w:t>as</w:t>
            </w:r>
            <w:r w:rsidR="00117C96" w:rsidRPr="00117C96">
              <w:rPr>
                <w:rFonts w:ascii="Times New Roman" w:eastAsia="Times New Roman" w:hAnsi="Times New Roman"/>
                <w:bCs/>
              </w:rPr>
              <w:t xml:space="preserve"> </w:t>
            </w:r>
            <w:r w:rsidR="00117C96">
              <w:rPr>
                <w:rFonts w:ascii="Times New Roman" w:eastAsia="Times New Roman" w:hAnsi="Times New Roman"/>
                <w:bCs/>
              </w:rPr>
              <w:t xml:space="preserve">sudarė </w:t>
            </w:r>
            <w:r w:rsidR="00117C96" w:rsidRPr="00117C96">
              <w:rPr>
                <w:rFonts w:ascii="Times New Roman" w:eastAsia="Times New Roman" w:hAnsi="Times New Roman"/>
                <w:bCs/>
              </w:rPr>
              <w:t>daugiau nei 2100 mlrd.</w:t>
            </w:r>
            <w:r w:rsidR="00117C96">
              <w:rPr>
                <w:rFonts w:ascii="Times New Roman" w:eastAsia="Times New Roman" w:hAnsi="Times New Roman"/>
                <w:bCs/>
              </w:rPr>
              <w:t xml:space="preserve"> eurų.</w:t>
            </w:r>
          </w:p>
        </w:tc>
        <w:tc>
          <w:tcPr>
            <w:tcW w:w="2268" w:type="dxa"/>
            <w:shd w:val="clear" w:color="auto" w:fill="auto"/>
            <w:tcMar>
              <w:top w:w="29" w:type="dxa"/>
              <w:left w:w="115" w:type="dxa"/>
              <w:bottom w:w="29" w:type="dxa"/>
              <w:right w:w="115" w:type="dxa"/>
            </w:tcMar>
          </w:tcPr>
          <w:p w14:paraId="3649D61F" w14:textId="6EA925C1" w:rsidR="007271A4" w:rsidRPr="00D52828" w:rsidRDefault="00A70847" w:rsidP="00C8285D">
            <w:pPr>
              <w:spacing w:after="0" w:line="240" w:lineRule="auto"/>
              <w:rPr>
                <w:rFonts w:ascii="Times New Roman" w:eastAsia="Times New Roman" w:hAnsi="Times New Roman"/>
              </w:rPr>
            </w:pPr>
            <w:hyperlink r:id="rId10" w:history="1">
              <w:proofErr w:type="spellStart"/>
              <w:r w:rsidR="007271A4">
                <w:rPr>
                  <w:rStyle w:val="Hyperlink"/>
                </w:rPr>
                <w:t>Des</w:t>
              </w:r>
              <w:proofErr w:type="spellEnd"/>
              <w:r w:rsidR="007271A4">
                <w:rPr>
                  <w:rStyle w:val="Hyperlink"/>
                </w:rPr>
                <w:t xml:space="preserve"> </w:t>
              </w:r>
              <w:proofErr w:type="spellStart"/>
              <w:r w:rsidR="007271A4">
                <w:rPr>
                  <w:rStyle w:val="Hyperlink"/>
                </w:rPr>
                <w:t>centaines</w:t>
              </w:r>
              <w:proofErr w:type="spellEnd"/>
              <w:r w:rsidR="007271A4">
                <w:rPr>
                  <w:rStyle w:val="Hyperlink"/>
                </w:rPr>
                <w:t xml:space="preserve"> de </w:t>
              </w:r>
              <w:proofErr w:type="spellStart"/>
              <w:r w:rsidR="007271A4">
                <w:rPr>
                  <w:rStyle w:val="Hyperlink"/>
                </w:rPr>
                <w:t>militants</w:t>
              </w:r>
              <w:proofErr w:type="spellEnd"/>
              <w:r w:rsidR="007271A4">
                <w:rPr>
                  <w:rStyle w:val="Hyperlink"/>
                </w:rPr>
                <w:t xml:space="preserve"> </w:t>
              </w:r>
              <w:proofErr w:type="spellStart"/>
              <w:r w:rsidR="007271A4">
                <w:rPr>
                  <w:rStyle w:val="Hyperlink"/>
                </w:rPr>
                <w:t>sèment</w:t>
              </w:r>
              <w:proofErr w:type="spellEnd"/>
              <w:r w:rsidR="007271A4">
                <w:rPr>
                  <w:rStyle w:val="Hyperlink"/>
                </w:rPr>
                <w:t xml:space="preserve"> la </w:t>
              </w:r>
              <w:proofErr w:type="spellStart"/>
              <w:r w:rsidR="007271A4">
                <w:rPr>
                  <w:rStyle w:val="Hyperlink"/>
                </w:rPr>
                <w:t>panique</w:t>
              </w:r>
              <w:proofErr w:type="spellEnd"/>
              <w:r w:rsidR="007271A4">
                <w:rPr>
                  <w:rStyle w:val="Hyperlink"/>
                </w:rPr>
                <w:t xml:space="preserve"> à </w:t>
              </w:r>
              <w:proofErr w:type="spellStart"/>
              <w:r w:rsidR="007271A4">
                <w:rPr>
                  <w:rStyle w:val="Hyperlink"/>
                </w:rPr>
                <w:t>l'AG</w:t>
              </w:r>
              <w:proofErr w:type="spellEnd"/>
              <w:r w:rsidR="007271A4">
                <w:rPr>
                  <w:rStyle w:val="Hyperlink"/>
                </w:rPr>
                <w:t xml:space="preserve"> </w:t>
              </w:r>
              <w:proofErr w:type="spellStart"/>
              <w:r w:rsidR="007271A4">
                <w:rPr>
                  <w:rStyle w:val="Hyperlink"/>
                </w:rPr>
                <w:t>d'Amundi</w:t>
              </w:r>
              <w:proofErr w:type="spellEnd"/>
              <w:r w:rsidR="007271A4">
                <w:rPr>
                  <w:rStyle w:val="Hyperlink"/>
                </w:rPr>
                <w:t xml:space="preserve"> | Les </w:t>
              </w:r>
              <w:proofErr w:type="spellStart"/>
              <w:r w:rsidR="007271A4">
                <w:rPr>
                  <w:rStyle w:val="Hyperlink"/>
                </w:rPr>
                <w:t>Echos</w:t>
              </w:r>
              <w:proofErr w:type="spellEnd"/>
            </w:hyperlink>
          </w:p>
        </w:tc>
        <w:tc>
          <w:tcPr>
            <w:tcW w:w="1436" w:type="dxa"/>
            <w:shd w:val="clear" w:color="auto" w:fill="auto"/>
            <w:tcMar>
              <w:top w:w="29" w:type="dxa"/>
              <w:left w:w="115" w:type="dxa"/>
              <w:bottom w:w="29" w:type="dxa"/>
              <w:right w:w="115" w:type="dxa"/>
            </w:tcMar>
          </w:tcPr>
          <w:p w14:paraId="49A8396E" w14:textId="0C898D34" w:rsidR="007271A4" w:rsidRPr="00BF26C7" w:rsidRDefault="00330D83" w:rsidP="00C8285D">
            <w:pPr>
              <w:spacing w:after="0" w:line="240" w:lineRule="auto"/>
              <w:rPr>
                <w:rFonts w:ascii="Times New Roman" w:eastAsia="Times New Roman" w:hAnsi="Times New Roman"/>
                <w:bCs/>
              </w:rPr>
            </w:pPr>
            <w:r>
              <w:rPr>
                <w:rFonts w:ascii="Times New Roman" w:eastAsia="Times New Roman" w:hAnsi="Times New Roman"/>
                <w:bCs/>
              </w:rPr>
              <w:t xml:space="preserve">Aktyvistai nusitaikė į turto valdytojus, kaip </w:t>
            </w:r>
            <w:proofErr w:type="spellStart"/>
            <w:r w:rsidR="00740285" w:rsidRPr="00740285">
              <w:rPr>
                <w:rFonts w:ascii="Times New Roman" w:eastAsia="Times New Roman" w:hAnsi="Times New Roman"/>
                <w:bCs/>
              </w:rPr>
              <w:t>Amundi</w:t>
            </w:r>
            <w:proofErr w:type="spellEnd"/>
            <w:r>
              <w:rPr>
                <w:rFonts w:ascii="Times New Roman" w:eastAsia="Times New Roman" w:hAnsi="Times New Roman"/>
                <w:bCs/>
              </w:rPr>
              <w:t>,</w:t>
            </w:r>
            <w:r w:rsidR="002F017C">
              <w:rPr>
                <w:rFonts w:ascii="Times New Roman" w:eastAsia="Times New Roman" w:hAnsi="Times New Roman"/>
                <w:bCs/>
              </w:rPr>
              <w:t xml:space="preserve"> dėl skaidrumo trūkumo klimato klausimais</w:t>
            </w:r>
          </w:p>
        </w:tc>
      </w:tr>
      <w:tr w:rsidR="00C8285D" w:rsidRPr="00640017" w14:paraId="4D969155" w14:textId="77777777" w:rsidTr="00A70847">
        <w:trPr>
          <w:gridAfter w:val="1"/>
          <w:wAfter w:w="11" w:type="dxa"/>
          <w:trHeight w:val="216"/>
        </w:trPr>
        <w:tc>
          <w:tcPr>
            <w:tcW w:w="1418" w:type="dxa"/>
            <w:shd w:val="clear" w:color="auto" w:fill="auto"/>
            <w:tcMar>
              <w:top w:w="29" w:type="dxa"/>
              <w:left w:w="115" w:type="dxa"/>
              <w:bottom w:w="29" w:type="dxa"/>
              <w:right w:w="115" w:type="dxa"/>
            </w:tcMar>
          </w:tcPr>
          <w:p w14:paraId="33C88A25" w14:textId="4288D0D5" w:rsidR="00C8285D" w:rsidRDefault="00D52828" w:rsidP="00C8285D">
            <w:pPr>
              <w:spacing w:after="0" w:line="240" w:lineRule="auto"/>
              <w:rPr>
                <w:rFonts w:ascii="Times New Roman" w:eastAsia="Times New Roman" w:hAnsi="Times New Roman"/>
              </w:rPr>
            </w:pPr>
            <w:r>
              <w:rPr>
                <w:rFonts w:ascii="Times New Roman" w:eastAsia="Times New Roman" w:hAnsi="Times New Roman"/>
              </w:rPr>
              <w:t>2024-05-26</w:t>
            </w:r>
          </w:p>
        </w:tc>
        <w:tc>
          <w:tcPr>
            <w:tcW w:w="5812" w:type="dxa"/>
            <w:shd w:val="clear" w:color="auto" w:fill="auto"/>
            <w:tcMar>
              <w:top w:w="29" w:type="dxa"/>
              <w:left w:w="115" w:type="dxa"/>
              <w:bottom w:w="29" w:type="dxa"/>
              <w:right w:w="115" w:type="dxa"/>
            </w:tcMar>
          </w:tcPr>
          <w:p w14:paraId="2710ADD3" w14:textId="584B0B5A" w:rsidR="00BF26C7" w:rsidRPr="00BF26C7" w:rsidRDefault="00084181" w:rsidP="00BF26C7">
            <w:pPr>
              <w:spacing w:after="0" w:line="240" w:lineRule="auto"/>
              <w:rPr>
                <w:rFonts w:ascii="Times New Roman" w:eastAsia="Times New Roman" w:hAnsi="Times New Roman"/>
                <w:bCs/>
              </w:rPr>
            </w:pPr>
            <w:r>
              <w:rPr>
                <w:rFonts w:ascii="Times New Roman" w:eastAsia="Times New Roman" w:hAnsi="Times New Roman"/>
                <w:bCs/>
              </w:rPr>
              <w:t>Prancūzijos e</w:t>
            </w:r>
            <w:r w:rsidR="00BF26C7" w:rsidRPr="00BF26C7">
              <w:rPr>
                <w:rFonts w:ascii="Times New Roman" w:eastAsia="Times New Roman" w:hAnsi="Times New Roman"/>
                <w:bCs/>
              </w:rPr>
              <w:t xml:space="preserve">konominių interesų grupė, </w:t>
            </w:r>
            <w:r w:rsidR="006A7B02">
              <w:rPr>
                <w:rFonts w:ascii="Times New Roman" w:eastAsia="Times New Roman" w:hAnsi="Times New Roman"/>
                <w:bCs/>
              </w:rPr>
              <w:t xml:space="preserve">vadinama </w:t>
            </w:r>
            <w:proofErr w:type="spellStart"/>
            <w:r w:rsidR="006A7B02" w:rsidRPr="00BF26C7">
              <w:rPr>
                <w:rFonts w:ascii="Times New Roman" w:eastAsia="Times New Roman" w:hAnsi="Times New Roman"/>
                <w:bCs/>
              </w:rPr>
              <w:t>Mulliezų</w:t>
            </w:r>
            <w:proofErr w:type="spellEnd"/>
            <w:r w:rsidR="006A7B02" w:rsidRPr="00BF26C7">
              <w:rPr>
                <w:rFonts w:ascii="Times New Roman" w:eastAsia="Times New Roman" w:hAnsi="Times New Roman"/>
                <w:bCs/>
              </w:rPr>
              <w:t xml:space="preserve"> šeimos asociacij</w:t>
            </w:r>
            <w:r w:rsidR="006A7B02">
              <w:rPr>
                <w:rFonts w:ascii="Times New Roman" w:eastAsia="Times New Roman" w:hAnsi="Times New Roman"/>
                <w:bCs/>
              </w:rPr>
              <w:t>a (AFM),</w:t>
            </w:r>
            <w:r w:rsidR="006A7B02" w:rsidRPr="00BF26C7">
              <w:rPr>
                <w:rFonts w:ascii="Times New Roman" w:eastAsia="Times New Roman" w:hAnsi="Times New Roman"/>
                <w:bCs/>
              </w:rPr>
              <w:t xml:space="preserve"> </w:t>
            </w:r>
            <w:r w:rsidR="00BF26C7" w:rsidRPr="00BF26C7">
              <w:rPr>
                <w:rFonts w:ascii="Times New Roman" w:eastAsia="Times New Roman" w:hAnsi="Times New Roman"/>
                <w:bCs/>
              </w:rPr>
              <w:t xml:space="preserve">kurią sudaro beveik 900 pusbrolių, </w:t>
            </w:r>
            <w:r w:rsidR="00BF26C7" w:rsidRPr="00BF26C7">
              <w:rPr>
                <w:rFonts w:ascii="Times New Roman" w:eastAsia="Times New Roman" w:hAnsi="Times New Roman"/>
                <w:bCs/>
              </w:rPr>
              <w:lastRenderedPageBreak/>
              <w:t>vadovauj</w:t>
            </w:r>
            <w:r w:rsidR="006858F7">
              <w:rPr>
                <w:rFonts w:ascii="Times New Roman" w:eastAsia="Times New Roman" w:hAnsi="Times New Roman"/>
                <w:bCs/>
              </w:rPr>
              <w:t>anti</w:t>
            </w:r>
            <w:r w:rsidR="00BF26C7" w:rsidRPr="00BF26C7">
              <w:rPr>
                <w:rFonts w:ascii="Times New Roman" w:eastAsia="Times New Roman" w:hAnsi="Times New Roman"/>
                <w:bCs/>
              </w:rPr>
              <w:t xml:space="preserve"> 130 prekių ženklų, įskaitant </w:t>
            </w:r>
            <w:proofErr w:type="spellStart"/>
            <w:r w:rsidR="00BF26C7" w:rsidRPr="00BF26C7">
              <w:rPr>
                <w:rFonts w:ascii="Times New Roman" w:eastAsia="Times New Roman" w:hAnsi="Times New Roman"/>
                <w:bCs/>
              </w:rPr>
              <w:t>Gérardo</w:t>
            </w:r>
            <w:proofErr w:type="spellEnd"/>
            <w:r w:rsidR="00BF26C7" w:rsidRPr="00BF26C7">
              <w:rPr>
                <w:rFonts w:ascii="Times New Roman" w:eastAsia="Times New Roman" w:hAnsi="Times New Roman"/>
                <w:bCs/>
              </w:rPr>
              <w:t xml:space="preserve"> </w:t>
            </w:r>
            <w:proofErr w:type="spellStart"/>
            <w:r w:rsidR="00BF26C7" w:rsidRPr="00BF26C7">
              <w:rPr>
                <w:rFonts w:ascii="Times New Roman" w:eastAsia="Times New Roman" w:hAnsi="Times New Roman"/>
                <w:bCs/>
              </w:rPr>
              <w:t>Mulliezo</w:t>
            </w:r>
            <w:proofErr w:type="spellEnd"/>
            <w:r w:rsidR="00BF26C7" w:rsidRPr="00BF26C7">
              <w:rPr>
                <w:rFonts w:ascii="Times New Roman" w:eastAsia="Times New Roman" w:hAnsi="Times New Roman"/>
                <w:bCs/>
              </w:rPr>
              <w:t xml:space="preserve"> </w:t>
            </w:r>
            <w:r w:rsidR="00BF26C7">
              <w:rPr>
                <w:rFonts w:ascii="Times New Roman" w:eastAsia="Times New Roman" w:hAnsi="Times New Roman"/>
                <w:bCs/>
              </w:rPr>
              <w:t xml:space="preserve">įkurtą </w:t>
            </w:r>
            <w:r w:rsidR="00BF26C7" w:rsidRPr="00BF26C7">
              <w:rPr>
                <w:rFonts w:ascii="Times New Roman" w:eastAsia="Times New Roman" w:hAnsi="Times New Roman"/>
                <w:bCs/>
              </w:rPr>
              <w:t>„</w:t>
            </w:r>
            <w:proofErr w:type="spellStart"/>
            <w:r w:rsidR="00BF26C7" w:rsidRPr="00BF26C7">
              <w:rPr>
                <w:rFonts w:ascii="Times New Roman" w:eastAsia="Times New Roman" w:hAnsi="Times New Roman"/>
                <w:bCs/>
              </w:rPr>
              <w:t>Auchan</w:t>
            </w:r>
            <w:proofErr w:type="spellEnd"/>
            <w:r w:rsidR="00BF26C7" w:rsidRPr="00BF26C7">
              <w:rPr>
                <w:rFonts w:ascii="Times New Roman" w:eastAsia="Times New Roman" w:hAnsi="Times New Roman"/>
                <w:bCs/>
              </w:rPr>
              <w:t>“, taip pat „</w:t>
            </w:r>
            <w:proofErr w:type="spellStart"/>
            <w:r w:rsidR="00BF26C7" w:rsidRPr="00BF26C7">
              <w:rPr>
                <w:rFonts w:ascii="Times New Roman" w:eastAsia="Times New Roman" w:hAnsi="Times New Roman"/>
                <w:bCs/>
              </w:rPr>
              <w:t>Decathlon</w:t>
            </w:r>
            <w:proofErr w:type="spellEnd"/>
            <w:r w:rsidR="00BF26C7" w:rsidRPr="00BF26C7">
              <w:rPr>
                <w:rFonts w:ascii="Times New Roman" w:eastAsia="Times New Roman" w:hAnsi="Times New Roman"/>
                <w:bCs/>
              </w:rPr>
              <w:t>“, „</w:t>
            </w:r>
            <w:proofErr w:type="spellStart"/>
            <w:r w:rsidR="00BF26C7" w:rsidRPr="00BF26C7">
              <w:rPr>
                <w:rFonts w:ascii="Times New Roman" w:eastAsia="Times New Roman" w:hAnsi="Times New Roman"/>
                <w:bCs/>
              </w:rPr>
              <w:t>Leroy</w:t>
            </w:r>
            <w:proofErr w:type="spellEnd"/>
            <w:r w:rsidR="00BF26C7" w:rsidRPr="00BF26C7">
              <w:rPr>
                <w:rFonts w:ascii="Times New Roman" w:eastAsia="Times New Roman" w:hAnsi="Times New Roman"/>
                <w:bCs/>
              </w:rPr>
              <w:t xml:space="preserve"> </w:t>
            </w:r>
            <w:proofErr w:type="spellStart"/>
            <w:r w:rsidR="00BF26C7" w:rsidRPr="00BF26C7">
              <w:rPr>
                <w:rFonts w:ascii="Times New Roman" w:eastAsia="Times New Roman" w:hAnsi="Times New Roman"/>
                <w:bCs/>
              </w:rPr>
              <w:t>Merlin</w:t>
            </w:r>
            <w:proofErr w:type="spellEnd"/>
            <w:r w:rsidR="00BF26C7" w:rsidRPr="00BF26C7">
              <w:rPr>
                <w:rFonts w:ascii="Times New Roman" w:eastAsia="Times New Roman" w:hAnsi="Times New Roman"/>
                <w:bCs/>
              </w:rPr>
              <w:t>“, „Jules“ ir „</w:t>
            </w:r>
            <w:proofErr w:type="spellStart"/>
            <w:r w:rsidR="00BF26C7" w:rsidRPr="00BF26C7">
              <w:rPr>
                <w:rFonts w:ascii="Times New Roman" w:eastAsia="Times New Roman" w:hAnsi="Times New Roman"/>
                <w:bCs/>
              </w:rPr>
              <w:t>Kiabi</w:t>
            </w:r>
            <w:proofErr w:type="spellEnd"/>
            <w:r w:rsidR="00BF26C7" w:rsidRPr="00BF26C7">
              <w:rPr>
                <w:rFonts w:ascii="Times New Roman" w:eastAsia="Times New Roman" w:hAnsi="Times New Roman"/>
                <w:bCs/>
              </w:rPr>
              <w:t>“</w:t>
            </w:r>
            <w:r w:rsidR="006858F7">
              <w:rPr>
                <w:rFonts w:ascii="Times New Roman" w:eastAsia="Times New Roman" w:hAnsi="Times New Roman"/>
                <w:bCs/>
              </w:rPr>
              <w:t xml:space="preserve">, </w:t>
            </w:r>
            <w:r w:rsidR="00BF26C7" w:rsidRPr="00BF26C7">
              <w:rPr>
                <w:rFonts w:ascii="Times New Roman" w:eastAsia="Times New Roman" w:hAnsi="Times New Roman"/>
                <w:bCs/>
              </w:rPr>
              <w:t>Valdytojų taryb</w:t>
            </w:r>
            <w:r w:rsidR="006858F7">
              <w:rPr>
                <w:rFonts w:ascii="Times New Roman" w:eastAsia="Times New Roman" w:hAnsi="Times New Roman"/>
                <w:bCs/>
              </w:rPr>
              <w:t>os sprendimu</w:t>
            </w:r>
            <w:r w:rsidR="006858F7" w:rsidRPr="00BF26C7">
              <w:rPr>
                <w:rFonts w:ascii="Times New Roman" w:eastAsia="Times New Roman" w:hAnsi="Times New Roman"/>
                <w:bCs/>
              </w:rPr>
              <w:t xml:space="preserve"> </w:t>
            </w:r>
            <w:r w:rsidR="006858F7">
              <w:rPr>
                <w:rFonts w:ascii="Times New Roman" w:eastAsia="Times New Roman" w:hAnsi="Times New Roman"/>
                <w:bCs/>
              </w:rPr>
              <w:t xml:space="preserve">jau trečią kartą iš eilės </w:t>
            </w:r>
            <w:r w:rsidR="006858F7" w:rsidRPr="00BF26C7">
              <w:rPr>
                <w:rFonts w:ascii="Times New Roman" w:eastAsia="Times New Roman" w:hAnsi="Times New Roman"/>
                <w:bCs/>
              </w:rPr>
              <w:t>penkeriems metams</w:t>
            </w:r>
            <w:r w:rsidR="00D54A96">
              <w:rPr>
                <w:rFonts w:ascii="Times New Roman" w:eastAsia="Times New Roman" w:hAnsi="Times New Roman"/>
                <w:bCs/>
              </w:rPr>
              <w:t xml:space="preserve"> vadovu</w:t>
            </w:r>
            <w:r w:rsidR="006858F7" w:rsidRPr="00BF26C7">
              <w:rPr>
                <w:rFonts w:ascii="Times New Roman" w:eastAsia="Times New Roman" w:hAnsi="Times New Roman"/>
                <w:bCs/>
              </w:rPr>
              <w:t xml:space="preserve"> pask</w:t>
            </w:r>
            <w:r w:rsidR="006858F7">
              <w:rPr>
                <w:rFonts w:ascii="Times New Roman" w:eastAsia="Times New Roman" w:hAnsi="Times New Roman"/>
                <w:bCs/>
              </w:rPr>
              <w:t>yrė</w:t>
            </w:r>
            <w:r w:rsidR="006858F7" w:rsidRPr="00BF26C7">
              <w:rPr>
                <w:rFonts w:ascii="Times New Roman" w:eastAsia="Times New Roman" w:hAnsi="Times New Roman"/>
                <w:bCs/>
              </w:rPr>
              <w:t xml:space="preserve"> B</w:t>
            </w:r>
            <w:r w:rsidR="006858F7">
              <w:rPr>
                <w:rFonts w:ascii="Times New Roman" w:eastAsia="Times New Roman" w:hAnsi="Times New Roman"/>
                <w:bCs/>
              </w:rPr>
              <w:t>.</w:t>
            </w:r>
            <w:r w:rsidR="006858F7" w:rsidRPr="00BF26C7">
              <w:rPr>
                <w:rFonts w:ascii="Times New Roman" w:eastAsia="Times New Roman" w:hAnsi="Times New Roman"/>
                <w:bCs/>
              </w:rPr>
              <w:t xml:space="preserve"> </w:t>
            </w:r>
            <w:proofErr w:type="spellStart"/>
            <w:r w:rsidR="006858F7" w:rsidRPr="00BF26C7">
              <w:rPr>
                <w:rFonts w:ascii="Times New Roman" w:eastAsia="Times New Roman" w:hAnsi="Times New Roman"/>
                <w:bCs/>
              </w:rPr>
              <w:t>Guislain</w:t>
            </w:r>
            <w:proofErr w:type="spellEnd"/>
            <w:r w:rsidR="006858F7">
              <w:rPr>
                <w:rFonts w:ascii="Times New Roman" w:eastAsia="Times New Roman" w:hAnsi="Times New Roman"/>
                <w:bCs/>
              </w:rPr>
              <w:t>.</w:t>
            </w:r>
          </w:p>
          <w:p w14:paraId="234DEA98" w14:textId="37B9B731" w:rsidR="009508C7" w:rsidRDefault="00C25D42" w:rsidP="00BF26C7">
            <w:pPr>
              <w:spacing w:after="0" w:line="240" w:lineRule="auto"/>
              <w:rPr>
                <w:rFonts w:ascii="Times New Roman" w:eastAsia="Times New Roman" w:hAnsi="Times New Roman"/>
                <w:bCs/>
              </w:rPr>
            </w:pPr>
            <w:r>
              <w:rPr>
                <w:rFonts w:ascii="Times New Roman" w:eastAsia="Times New Roman" w:hAnsi="Times New Roman"/>
                <w:bCs/>
              </w:rPr>
              <w:t>AFM pasižymi l</w:t>
            </w:r>
            <w:r w:rsidR="00BF26C7" w:rsidRPr="00BF26C7">
              <w:rPr>
                <w:rFonts w:ascii="Times New Roman" w:eastAsia="Times New Roman" w:hAnsi="Times New Roman"/>
                <w:bCs/>
              </w:rPr>
              <w:t>abai diskretišk</w:t>
            </w:r>
            <w:r>
              <w:rPr>
                <w:rFonts w:ascii="Times New Roman" w:eastAsia="Times New Roman" w:hAnsi="Times New Roman"/>
                <w:bCs/>
              </w:rPr>
              <w:t>u</w:t>
            </w:r>
            <w:r w:rsidR="00BF26C7" w:rsidRPr="00BF26C7">
              <w:rPr>
                <w:rFonts w:ascii="Times New Roman" w:eastAsia="Times New Roman" w:hAnsi="Times New Roman"/>
                <w:bCs/>
              </w:rPr>
              <w:t xml:space="preserve"> ir intriguojan</w:t>
            </w:r>
            <w:r>
              <w:rPr>
                <w:rFonts w:ascii="Times New Roman" w:eastAsia="Times New Roman" w:hAnsi="Times New Roman"/>
                <w:bCs/>
              </w:rPr>
              <w:t>čiu</w:t>
            </w:r>
            <w:r w:rsidR="00BF26C7" w:rsidRPr="00BF26C7">
              <w:rPr>
                <w:rFonts w:ascii="Times New Roman" w:eastAsia="Times New Roman" w:hAnsi="Times New Roman"/>
                <w:bCs/>
              </w:rPr>
              <w:t xml:space="preserve"> valdym</w:t>
            </w:r>
            <w:r>
              <w:rPr>
                <w:rFonts w:ascii="Times New Roman" w:eastAsia="Times New Roman" w:hAnsi="Times New Roman"/>
                <w:bCs/>
              </w:rPr>
              <w:t>u</w:t>
            </w:r>
            <w:r w:rsidR="00BF26C7" w:rsidRPr="00BF26C7">
              <w:rPr>
                <w:rFonts w:ascii="Times New Roman" w:eastAsia="Times New Roman" w:hAnsi="Times New Roman"/>
                <w:bCs/>
              </w:rPr>
              <w:t xml:space="preserve">, </w:t>
            </w:r>
            <w:r>
              <w:rPr>
                <w:rFonts w:ascii="Times New Roman" w:eastAsia="Times New Roman" w:hAnsi="Times New Roman"/>
                <w:bCs/>
              </w:rPr>
              <w:t>o jos m</w:t>
            </w:r>
            <w:r w:rsidR="00BF26C7" w:rsidRPr="00BF26C7">
              <w:rPr>
                <w:rFonts w:ascii="Times New Roman" w:eastAsia="Times New Roman" w:hAnsi="Times New Roman"/>
                <w:bCs/>
              </w:rPr>
              <w:t xml:space="preserve">etinė apyvarta siekia 100 milijardų eurų, </w:t>
            </w:r>
            <w:r>
              <w:rPr>
                <w:rFonts w:ascii="Times New Roman" w:eastAsia="Times New Roman" w:hAnsi="Times New Roman"/>
                <w:bCs/>
              </w:rPr>
              <w:t xml:space="preserve">bei sukuria </w:t>
            </w:r>
            <w:r w:rsidR="00BF26C7" w:rsidRPr="00BF26C7">
              <w:rPr>
                <w:rFonts w:ascii="Times New Roman" w:eastAsia="Times New Roman" w:hAnsi="Times New Roman"/>
                <w:bCs/>
              </w:rPr>
              <w:t>650 000 darbo vietų visame pasaulyje.</w:t>
            </w:r>
            <w:r w:rsidR="001A45EA">
              <w:rPr>
                <w:rFonts w:ascii="Times New Roman" w:eastAsia="Times New Roman" w:hAnsi="Times New Roman"/>
                <w:bCs/>
              </w:rPr>
              <w:t xml:space="preserve"> </w:t>
            </w:r>
            <w:r w:rsidR="0096321D" w:rsidRPr="0096321D">
              <w:rPr>
                <w:rFonts w:ascii="Times New Roman" w:eastAsia="Times New Roman" w:hAnsi="Times New Roman"/>
                <w:bCs/>
              </w:rPr>
              <w:t>Šios 1955 m</w:t>
            </w:r>
            <w:r w:rsidR="00E21937">
              <w:rPr>
                <w:rFonts w:ascii="Times New Roman" w:eastAsia="Times New Roman" w:hAnsi="Times New Roman"/>
                <w:bCs/>
              </w:rPr>
              <w:t>.</w:t>
            </w:r>
            <w:r w:rsidR="0096321D" w:rsidRPr="0096321D">
              <w:rPr>
                <w:rFonts w:ascii="Times New Roman" w:eastAsia="Times New Roman" w:hAnsi="Times New Roman"/>
                <w:bCs/>
              </w:rPr>
              <w:t xml:space="preserve"> įkurtos ekonominių interesų grupės nariai savo reikalus tvarko šeim</w:t>
            </w:r>
            <w:r w:rsidR="0096321D">
              <w:rPr>
                <w:rFonts w:ascii="Times New Roman" w:eastAsia="Times New Roman" w:hAnsi="Times New Roman"/>
                <w:bCs/>
              </w:rPr>
              <w:t>os rate</w:t>
            </w:r>
            <w:r w:rsidR="0096321D" w:rsidRPr="0096321D">
              <w:rPr>
                <w:rFonts w:ascii="Times New Roman" w:eastAsia="Times New Roman" w:hAnsi="Times New Roman"/>
                <w:bCs/>
              </w:rPr>
              <w:t xml:space="preserve"> ir</w:t>
            </w:r>
            <w:r w:rsidR="0096321D">
              <w:rPr>
                <w:rFonts w:ascii="Times New Roman" w:eastAsia="Times New Roman" w:hAnsi="Times New Roman"/>
                <w:bCs/>
              </w:rPr>
              <w:t xml:space="preserve"> vadovaujantis</w:t>
            </w:r>
            <w:r w:rsidR="0096321D" w:rsidRPr="0096321D">
              <w:rPr>
                <w:rFonts w:ascii="Times New Roman" w:eastAsia="Times New Roman" w:hAnsi="Times New Roman"/>
                <w:bCs/>
              </w:rPr>
              <w:t xml:space="preserve"> didžiausiu slaptumu. </w:t>
            </w:r>
            <w:r w:rsidR="0096321D">
              <w:rPr>
                <w:rFonts w:ascii="Times New Roman" w:eastAsia="Times New Roman" w:hAnsi="Times New Roman"/>
                <w:bCs/>
              </w:rPr>
              <w:t>Tai s</w:t>
            </w:r>
            <w:r w:rsidR="0096321D" w:rsidRPr="0096321D">
              <w:rPr>
                <w:rFonts w:ascii="Times New Roman" w:eastAsia="Times New Roman" w:hAnsi="Times New Roman"/>
                <w:bCs/>
              </w:rPr>
              <w:t xml:space="preserve">avotiškas akcininkų paktas, </w:t>
            </w:r>
            <w:r w:rsidR="0096321D">
              <w:rPr>
                <w:rFonts w:ascii="Times New Roman" w:eastAsia="Times New Roman" w:hAnsi="Times New Roman"/>
                <w:bCs/>
              </w:rPr>
              <w:t>apjungiantis</w:t>
            </w:r>
            <w:r w:rsidR="0096321D" w:rsidRPr="0096321D">
              <w:rPr>
                <w:rFonts w:ascii="Times New Roman" w:eastAsia="Times New Roman" w:hAnsi="Times New Roman"/>
                <w:bCs/>
              </w:rPr>
              <w:t xml:space="preserve"> šeimai priklausančias civilines įmones ir prekinius ženklus valdančias holdingo bendroves.</w:t>
            </w:r>
            <w:r w:rsidR="0096321D">
              <w:rPr>
                <w:rFonts w:ascii="Times New Roman" w:eastAsia="Times New Roman" w:hAnsi="Times New Roman"/>
                <w:bCs/>
              </w:rPr>
              <w:t xml:space="preserve"> </w:t>
            </w:r>
            <w:r w:rsidR="0096321D" w:rsidRPr="0096321D">
              <w:rPr>
                <w:rFonts w:ascii="Times New Roman" w:eastAsia="Times New Roman" w:hAnsi="Times New Roman"/>
                <w:bCs/>
              </w:rPr>
              <w:t xml:space="preserve">Tik pradinės </w:t>
            </w:r>
            <w:proofErr w:type="spellStart"/>
            <w:r w:rsidR="0096321D" w:rsidRPr="0096321D">
              <w:rPr>
                <w:rFonts w:ascii="Times New Roman" w:eastAsia="Times New Roman" w:hAnsi="Times New Roman"/>
                <w:bCs/>
              </w:rPr>
              <w:t>Mulliez</w:t>
            </w:r>
            <w:proofErr w:type="spellEnd"/>
            <w:r w:rsidR="0096321D" w:rsidRPr="0096321D">
              <w:rPr>
                <w:rFonts w:ascii="Times New Roman" w:eastAsia="Times New Roman" w:hAnsi="Times New Roman"/>
                <w:bCs/>
              </w:rPr>
              <w:t xml:space="preserve"> poros Louis ir Marguerite palikuonys, taip pat jų sutuoktiniai, paprastai vadinami „pridėtinėmis vertybėmis“, turi teisę turėti akcijų. Tai yra B</w:t>
            </w:r>
            <w:r w:rsidR="0096321D">
              <w:rPr>
                <w:rFonts w:ascii="Times New Roman" w:eastAsia="Times New Roman" w:hAnsi="Times New Roman"/>
                <w:bCs/>
              </w:rPr>
              <w:t>.</w:t>
            </w:r>
            <w:r w:rsidR="0096321D" w:rsidRPr="0096321D">
              <w:rPr>
                <w:rFonts w:ascii="Times New Roman" w:eastAsia="Times New Roman" w:hAnsi="Times New Roman"/>
                <w:bCs/>
              </w:rPr>
              <w:t xml:space="preserve"> </w:t>
            </w:r>
            <w:proofErr w:type="spellStart"/>
            <w:r w:rsidR="0096321D" w:rsidRPr="0096321D">
              <w:rPr>
                <w:rFonts w:ascii="Times New Roman" w:eastAsia="Times New Roman" w:hAnsi="Times New Roman"/>
                <w:bCs/>
              </w:rPr>
              <w:t>Guislain</w:t>
            </w:r>
            <w:proofErr w:type="spellEnd"/>
            <w:r w:rsidR="0096321D" w:rsidRPr="0096321D">
              <w:rPr>
                <w:rFonts w:ascii="Times New Roman" w:eastAsia="Times New Roman" w:hAnsi="Times New Roman"/>
                <w:bCs/>
              </w:rPr>
              <w:t>, ištekėjusi</w:t>
            </w:r>
            <w:r w:rsidR="0096321D">
              <w:rPr>
                <w:rFonts w:ascii="Times New Roman" w:eastAsia="Times New Roman" w:hAnsi="Times New Roman"/>
                <w:bCs/>
              </w:rPr>
              <w:t>o</w:t>
            </w:r>
            <w:r w:rsidR="0096321D" w:rsidRPr="0096321D">
              <w:rPr>
                <w:rFonts w:ascii="Times New Roman" w:eastAsia="Times New Roman" w:hAnsi="Times New Roman"/>
                <w:bCs/>
              </w:rPr>
              <w:t xml:space="preserve"> už </w:t>
            </w:r>
            <w:proofErr w:type="spellStart"/>
            <w:r w:rsidR="0096321D" w:rsidRPr="0096321D">
              <w:rPr>
                <w:rFonts w:ascii="Times New Roman" w:eastAsia="Times New Roman" w:hAnsi="Times New Roman"/>
                <w:bCs/>
              </w:rPr>
              <w:t>Mulliez</w:t>
            </w:r>
            <w:proofErr w:type="spellEnd"/>
            <w:r w:rsidR="0096321D">
              <w:rPr>
                <w:rFonts w:ascii="Times New Roman" w:eastAsia="Times New Roman" w:hAnsi="Times New Roman"/>
                <w:bCs/>
              </w:rPr>
              <w:t xml:space="preserve"> palikuonės</w:t>
            </w:r>
            <w:r w:rsidR="0096321D" w:rsidRPr="0096321D">
              <w:rPr>
                <w:rFonts w:ascii="Times New Roman" w:eastAsia="Times New Roman" w:hAnsi="Times New Roman"/>
                <w:bCs/>
              </w:rPr>
              <w:t>, atvejis.</w:t>
            </w:r>
            <w:r w:rsidR="009508C7">
              <w:rPr>
                <w:rFonts w:ascii="Times New Roman" w:eastAsia="Times New Roman" w:hAnsi="Times New Roman"/>
                <w:bCs/>
              </w:rPr>
              <w:t xml:space="preserve"> Š</w:t>
            </w:r>
            <w:r w:rsidR="0096321D" w:rsidRPr="0096321D">
              <w:rPr>
                <w:rFonts w:ascii="Times New Roman" w:eastAsia="Times New Roman" w:hAnsi="Times New Roman"/>
                <w:bCs/>
              </w:rPr>
              <w:t>i šeima iš Šiaurės su 20 milijardų eurų 2023 m</w:t>
            </w:r>
            <w:r w:rsidR="009508C7">
              <w:rPr>
                <w:rFonts w:ascii="Times New Roman" w:eastAsia="Times New Roman" w:hAnsi="Times New Roman"/>
                <w:bCs/>
              </w:rPr>
              <w:t>.</w:t>
            </w:r>
            <w:r w:rsidR="0096321D" w:rsidRPr="0096321D">
              <w:rPr>
                <w:rFonts w:ascii="Times New Roman" w:eastAsia="Times New Roman" w:hAnsi="Times New Roman"/>
                <w:bCs/>
              </w:rPr>
              <w:t xml:space="preserve"> užėmė aštuntą vietą tarp</w:t>
            </w:r>
            <w:r w:rsidR="009508C7">
              <w:rPr>
                <w:rFonts w:ascii="Times New Roman" w:eastAsia="Times New Roman" w:hAnsi="Times New Roman"/>
                <w:bCs/>
              </w:rPr>
              <w:t xml:space="preserve"> turtingiausiųjų</w:t>
            </w:r>
            <w:r w:rsidR="0096321D" w:rsidRPr="0096321D">
              <w:rPr>
                <w:rFonts w:ascii="Times New Roman" w:eastAsia="Times New Roman" w:hAnsi="Times New Roman"/>
                <w:bCs/>
              </w:rPr>
              <w:t xml:space="preserve"> Prancūzijo</w:t>
            </w:r>
            <w:r w:rsidR="009508C7">
              <w:rPr>
                <w:rFonts w:ascii="Times New Roman" w:eastAsia="Times New Roman" w:hAnsi="Times New Roman"/>
                <w:bCs/>
              </w:rPr>
              <w:t>je</w:t>
            </w:r>
            <w:r w:rsidR="0096321D" w:rsidRPr="0096321D">
              <w:rPr>
                <w:rFonts w:ascii="Times New Roman" w:eastAsia="Times New Roman" w:hAnsi="Times New Roman"/>
                <w:bCs/>
              </w:rPr>
              <w:t>.</w:t>
            </w:r>
          </w:p>
          <w:p w14:paraId="11996D5F" w14:textId="77777777" w:rsidR="009508C7" w:rsidRDefault="009508C7" w:rsidP="00BF26C7">
            <w:pPr>
              <w:spacing w:after="0" w:line="240" w:lineRule="auto"/>
              <w:rPr>
                <w:rFonts w:ascii="Times New Roman" w:eastAsia="Times New Roman" w:hAnsi="Times New Roman"/>
                <w:bCs/>
              </w:rPr>
            </w:pPr>
          </w:p>
          <w:p w14:paraId="2F686A36" w14:textId="776C4AE5" w:rsidR="0096321D" w:rsidRPr="007562F6" w:rsidRDefault="009508C7" w:rsidP="009508C7">
            <w:pPr>
              <w:spacing w:after="0" w:line="240" w:lineRule="auto"/>
              <w:rPr>
                <w:rFonts w:ascii="Times New Roman" w:eastAsia="Times New Roman" w:hAnsi="Times New Roman"/>
                <w:bCs/>
              </w:rPr>
            </w:pPr>
            <w:r w:rsidRPr="009508C7">
              <w:rPr>
                <w:rFonts w:ascii="Times New Roman" w:eastAsia="Times New Roman" w:hAnsi="Times New Roman"/>
                <w:bCs/>
              </w:rPr>
              <w:t>„</w:t>
            </w:r>
            <w:proofErr w:type="spellStart"/>
            <w:r w:rsidRPr="009508C7">
              <w:rPr>
                <w:rFonts w:ascii="Times New Roman" w:eastAsia="Times New Roman" w:hAnsi="Times New Roman"/>
                <w:bCs/>
              </w:rPr>
              <w:t>Auchan</w:t>
            </w:r>
            <w:proofErr w:type="spellEnd"/>
            <w:r w:rsidRPr="009508C7">
              <w:rPr>
                <w:rFonts w:ascii="Times New Roman" w:eastAsia="Times New Roman" w:hAnsi="Times New Roman"/>
                <w:bCs/>
              </w:rPr>
              <w:t>“, „</w:t>
            </w:r>
            <w:proofErr w:type="spellStart"/>
            <w:r w:rsidRPr="009508C7">
              <w:rPr>
                <w:rFonts w:ascii="Times New Roman" w:eastAsia="Times New Roman" w:hAnsi="Times New Roman"/>
                <w:bCs/>
              </w:rPr>
              <w:t>Pimkie</w:t>
            </w:r>
            <w:proofErr w:type="spellEnd"/>
            <w:r w:rsidRPr="009508C7">
              <w:rPr>
                <w:rFonts w:ascii="Times New Roman" w:eastAsia="Times New Roman" w:hAnsi="Times New Roman"/>
                <w:bCs/>
              </w:rPr>
              <w:t>“, „</w:t>
            </w:r>
            <w:proofErr w:type="spellStart"/>
            <w:r w:rsidRPr="009508C7">
              <w:rPr>
                <w:rFonts w:ascii="Times New Roman" w:eastAsia="Times New Roman" w:hAnsi="Times New Roman"/>
                <w:bCs/>
              </w:rPr>
              <w:t>Boulanger</w:t>
            </w:r>
            <w:proofErr w:type="spellEnd"/>
            <w:r w:rsidRPr="009508C7">
              <w:rPr>
                <w:rFonts w:ascii="Times New Roman" w:eastAsia="Times New Roman" w:hAnsi="Times New Roman"/>
                <w:bCs/>
              </w:rPr>
              <w:t>“, „</w:t>
            </w:r>
            <w:proofErr w:type="spellStart"/>
            <w:r w:rsidRPr="009508C7">
              <w:rPr>
                <w:rFonts w:ascii="Times New Roman" w:eastAsia="Times New Roman" w:hAnsi="Times New Roman"/>
                <w:bCs/>
              </w:rPr>
              <w:t>Leroy</w:t>
            </w:r>
            <w:proofErr w:type="spellEnd"/>
            <w:r w:rsidRPr="009508C7">
              <w:rPr>
                <w:rFonts w:ascii="Times New Roman" w:eastAsia="Times New Roman" w:hAnsi="Times New Roman"/>
                <w:bCs/>
              </w:rPr>
              <w:t xml:space="preserve"> </w:t>
            </w:r>
            <w:proofErr w:type="spellStart"/>
            <w:r w:rsidRPr="009508C7">
              <w:rPr>
                <w:rFonts w:ascii="Times New Roman" w:eastAsia="Times New Roman" w:hAnsi="Times New Roman"/>
                <w:bCs/>
              </w:rPr>
              <w:t>Merlin</w:t>
            </w:r>
            <w:proofErr w:type="spellEnd"/>
            <w:r w:rsidRPr="009508C7">
              <w:rPr>
                <w:rFonts w:ascii="Times New Roman" w:eastAsia="Times New Roman" w:hAnsi="Times New Roman"/>
                <w:bCs/>
              </w:rPr>
              <w:t>“ ir „</w:t>
            </w:r>
            <w:proofErr w:type="spellStart"/>
            <w:r w:rsidRPr="009508C7">
              <w:rPr>
                <w:rFonts w:ascii="Times New Roman" w:eastAsia="Times New Roman" w:hAnsi="Times New Roman"/>
                <w:bCs/>
              </w:rPr>
              <w:t>Decathlon</w:t>
            </w:r>
            <w:proofErr w:type="spellEnd"/>
            <w:r w:rsidRPr="009508C7">
              <w:rPr>
                <w:rFonts w:ascii="Times New Roman" w:eastAsia="Times New Roman" w:hAnsi="Times New Roman"/>
                <w:bCs/>
              </w:rPr>
              <w:t xml:space="preserve">“ </w:t>
            </w:r>
            <w:r>
              <w:rPr>
                <w:rFonts w:ascii="Times New Roman" w:eastAsia="Times New Roman" w:hAnsi="Times New Roman"/>
                <w:bCs/>
              </w:rPr>
              <w:t xml:space="preserve">darbuotojų </w:t>
            </w:r>
            <w:r w:rsidRPr="009508C7">
              <w:rPr>
                <w:rFonts w:ascii="Times New Roman" w:eastAsia="Times New Roman" w:hAnsi="Times New Roman"/>
                <w:bCs/>
              </w:rPr>
              <w:t xml:space="preserve">sąjungos ilgus metus stengėsi, kad teismai </w:t>
            </w:r>
            <w:proofErr w:type="spellStart"/>
            <w:r w:rsidR="006858F7">
              <w:rPr>
                <w:rFonts w:ascii="Times New Roman" w:eastAsia="Times New Roman" w:hAnsi="Times New Roman"/>
                <w:bCs/>
              </w:rPr>
              <w:t>ofiacialiai</w:t>
            </w:r>
            <w:proofErr w:type="spellEnd"/>
            <w:r w:rsidR="006858F7">
              <w:rPr>
                <w:rFonts w:ascii="Times New Roman" w:eastAsia="Times New Roman" w:hAnsi="Times New Roman"/>
                <w:bCs/>
              </w:rPr>
              <w:t xml:space="preserve"> </w:t>
            </w:r>
            <w:r w:rsidRPr="009508C7">
              <w:rPr>
                <w:rFonts w:ascii="Times New Roman" w:eastAsia="Times New Roman" w:hAnsi="Times New Roman"/>
                <w:bCs/>
              </w:rPr>
              <w:t>pripažintų grupės struktūrą. Jie reikalavo galimybės perklasifikuoti tūkstančius „galaktikoje“ esančių parduotuvių, uždarius vieną ar kitą prekybos vietą.</w:t>
            </w:r>
            <w:r w:rsidR="001A45EA">
              <w:rPr>
                <w:rFonts w:ascii="Times New Roman" w:eastAsia="Times New Roman" w:hAnsi="Times New Roman"/>
                <w:bCs/>
              </w:rPr>
              <w:t xml:space="preserve"> </w:t>
            </w:r>
            <w:r w:rsidRPr="009508C7">
              <w:rPr>
                <w:rFonts w:ascii="Times New Roman" w:eastAsia="Times New Roman" w:hAnsi="Times New Roman"/>
                <w:bCs/>
              </w:rPr>
              <w:t xml:space="preserve">2012 m. advokatas net bandė pareikšti ieškinį </w:t>
            </w:r>
            <w:proofErr w:type="spellStart"/>
            <w:r w:rsidRPr="009508C7">
              <w:rPr>
                <w:rFonts w:ascii="Times New Roman" w:eastAsia="Times New Roman" w:hAnsi="Times New Roman"/>
                <w:bCs/>
              </w:rPr>
              <w:t>Lilio</w:t>
            </w:r>
            <w:proofErr w:type="spellEnd"/>
            <w:r w:rsidRPr="009508C7">
              <w:rPr>
                <w:rFonts w:ascii="Times New Roman" w:eastAsia="Times New Roman" w:hAnsi="Times New Roman"/>
                <w:bCs/>
              </w:rPr>
              <w:t xml:space="preserve"> aukštajame teisme prieš 25 bendroves, susijusias su AFM. </w:t>
            </w:r>
            <w:r>
              <w:rPr>
                <w:rFonts w:ascii="Times New Roman" w:eastAsia="Times New Roman" w:hAnsi="Times New Roman"/>
                <w:bCs/>
              </w:rPr>
              <w:t>Tačiau t</w:t>
            </w:r>
            <w:r w:rsidRPr="009508C7">
              <w:rPr>
                <w:rFonts w:ascii="Times New Roman" w:eastAsia="Times New Roman" w:hAnsi="Times New Roman"/>
                <w:bCs/>
              </w:rPr>
              <w:t>eis</w:t>
            </w:r>
            <w:r>
              <w:rPr>
                <w:rFonts w:ascii="Times New Roman" w:eastAsia="Times New Roman" w:hAnsi="Times New Roman"/>
                <w:bCs/>
              </w:rPr>
              <w:t>mas nepripažino</w:t>
            </w:r>
            <w:r w:rsidRPr="009508C7">
              <w:rPr>
                <w:rFonts w:ascii="Times New Roman" w:eastAsia="Times New Roman" w:hAnsi="Times New Roman"/>
                <w:bCs/>
              </w:rPr>
              <w:t xml:space="preserve"> jo teisumo, kaip ir Konkurencijos tarnyba niekada nelaikė </w:t>
            </w:r>
            <w:proofErr w:type="spellStart"/>
            <w:r w:rsidRPr="009508C7">
              <w:rPr>
                <w:rFonts w:ascii="Times New Roman" w:eastAsia="Times New Roman" w:hAnsi="Times New Roman"/>
                <w:bCs/>
              </w:rPr>
              <w:t>Mulliezo</w:t>
            </w:r>
            <w:proofErr w:type="spellEnd"/>
            <w:r w:rsidRPr="009508C7">
              <w:rPr>
                <w:rFonts w:ascii="Times New Roman" w:eastAsia="Times New Roman" w:hAnsi="Times New Roman"/>
                <w:bCs/>
              </w:rPr>
              <w:t xml:space="preserve"> „galaktikos“ ekonominiu bloku.</w:t>
            </w:r>
            <w:r w:rsidR="006858F7">
              <w:rPr>
                <w:rFonts w:ascii="Times New Roman" w:eastAsia="Times New Roman" w:hAnsi="Times New Roman"/>
                <w:bCs/>
              </w:rPr>
              <w:t xml:space="preserve"> </w:t>
            </w:r>
            <w:r w:rsidRPr="009508C7">
              <w:rPr>
                <w:rFonts w:ascii="Times New Roman" w:eastAsia="Times New Roman" w:hAnsi="Times New Roman"/>
                <w:bCs/>
              </w:rPr>
              <w:t>Šiandien šis gana unikalus subjektas Prancūzijoje atsidūrė tyrimo, šį kartą atlikto Paryžiuje ir susijusio su įtarimais mokestiniu sukčiavimu, šerd</w:t>
            </w:r>
            <w:r>
              <w:rPr>
                <w:rFonts w:ascii="Times New Roman" w:eastAsia="Times New Roman" w:hAnsi="Times New Roman"/>
                <w:bCs/>
              </w:rPr>
              <w:t>yje</w:t>
            </w:r>
            <w:r w:rsidRPr="009508C7">
              <w:rPr>
                <w:rFonts w:ascii="Times New Roman" w:eastAsia="Times New Roman" w:hAnsi="Times New Roman"/>
                <w:bCs/>
              </w:rPr>
              <w:t xml:space="preserve">. Dėl šios aferos </w:t>
            </w:r>
            <w:r>
              <w:rPr>
                <w:rFonts w:ascii="Times New Roman" w:eastAsia="Times New Roman" w:hAnsi="Times New Roman"/>
                <w:bCs/>
              </w:rPr>
              <w:t xml:space="preserve">net </w:t>
            </w:r>
            <w:r w:rsidRPr="009508C7">
              <w:rPr>
                <w:rFonts w:ascii="Times New Roman" w:eastAsia="Times New Roman" w:hAnsi="Times New Roman"/>
                <w:bCs/>
              </w:rPr>
              <w:t xml:space="preserve">keli šeimos įpėdiniai buvo apkaltinti. </w:t>
            </w:r>
            <w:r>
              <w:rPr>
                <w:rFonts w:ascii="Times New Roman" w:eastAsia="Times New Roman" w:hAnsi="Times New Roman"/>
                <w:bCs/>
              </w:rPr>
              <w:t>Nepaisant to,</w:t>
            </w:r>
            <w:r w:rsidRPr="009508C7">
              <w:rPr>
                <w:rFonts w:ascii="Times New Roman" w:eastAsia="Times New Roman" w:hAnsi="Times New Roman"/>
                <w:bCs/>
              </w:rPr>
              <w:t xml:space="preserve"> šeim</w:t>
            </w:r>
            <w:r>
              <w:rPr>
                <w:rFonts w:ascii="Times New Roman" w:eastAsia="Times New Roman" w:hAnsi="Times New Roman"/>
                <w:bCs/>
              </w:rPr>
              <w:t>a teigia</w:t>
            </w:r>
            <w:r w:rsidRPr="009508C7">
              <w:rPr>
                <w:rFonts w:ascii="Times New Roman" w:eastAsia="Times New Roman" w:hAnsi="Times New Roman"/>
                <w:bCs/>
              </w:rPr>
              <w:t xml:space="preserve"> esanti „visiškai rami“ dėl procedūros, kuri, jų manymu, „be pagrindo“.</w:t>
            </w:r>
          </w:p>
        </w:tc>
        <w:tc>
          <w:tcPr>
            <w:tcW w:w="2268" w:type="dxa"/>
            <w:shd w:val="clear" w:color="auto" w:fill="auto"/>
            <w:tcMar>
              <w:top w:w="29" w:type="dxa"/>
              <w:left w:w="115" w:type="dxa"/>
              <w:bottom w:w="29" w:type="dxa"/>
              <w:right w:w="115" w:type="dxa"/>
            </w:tcMar>
          </w:tcPr>
          <w:p w14:paraId="53BF5901" w14:textId="71547593" w:rsidR="00C8285D" w:rsidRPr="00FB200D" w:rsidRDefault="00D52828" w:rsidP="00C8285D">
            <w:pPr>
              <w:spacing w:after="0" w:line="240" w:lineRule="auto"/>
              <w:rPr>
                <w:rFonts w:ascii="Times New Roman" w:eastAsia="Times New Roman" w:hAnsi="Times New Roman"/>
              </w:rPr>
            </w:pPr>
            <w:r w:rsidRPr="00D52828">
              <w:rPr>
                <w:rFonts w:ascii="Times New Roman" w:eastAsia="Times New Roman" w:hAnsi="Times New Roman"/>
              </w:rPr>
              <w:lastRenderedPageBreak/>
              <w:t>https://www.lesechos.fr/industrie-</w:t>
            </w:r>
            <w:r w:rsidRPr="00D52828">
              <w:rPr>
                <w:rFonts w:ascii="Times New Roman" w:eastAsia="Times New Roman" w:hAnsi="Times New Roman"/>
              </w:rPr>
              <w:lastRenderedPageBreak/>
              <w:t>services/conso-distribution/galaxie-mulliez-barthelemy-guislain-conserve-les-renes-dun-groupe-familial-a-part-2097104</w:t>
            </w:r>
          </w:p>
        </w:tc>
        <w:tc>
          <w:tcPr>
            <w:tcW w:w="1436" w:type="dxa"/>
            <w:shd w:val="clear" w:color="auto" w:fill="auto"/>
            <w:tcMar>
              <w:top w:w="29" w:type="dxa"/>
              <w:left w:w="115" w:type="dxa"/>
              <w:bottom w:w="29" w:type="dxa"/>
              <w:right w:w="115" w:type="dxa"/>
            </w:tcMar>
          </w:tcPr>
          <w:p w14:paraId="6EC66ED3" w14:textId="00195D23" w:rsidR="00C8285D" w:rsidRPr="00B869D6" w:rsidRDefault="00753598" w:rsidP="00C8285D">
            <w:pPr>
              <w:spacing w:after="0" w:line="240" w:lineRule="auto"/>
              <w:rPr>
                <w:rFonts w:ascii="Times New Roman" w:hAnsi="Times New Roman"/>
              </w:rPr>
            </w:pPr>
            <w:r w:rsidRPr="00BF26C7">
              <w:rPr>
                <w:rFonts w:ascii="Times New Roman" w:eastAsia="Times New Roman" w:hAnsi="Times New Roman"/>
                <w:bCs/>
              </w:rPr>
              <w:lastRenderedPageBreak/>
              <w:t xml:space="preserve">AFM ekonominių </w:t>
            </w:r>
            <w:r w:rsidRPr="00BF26C7">
              <w:rPr>
                <w:rFonts w:ascii="Times New Roman" w:eastAsia="Times New Roman" w:hAnsi="Times New Roman"/>
                <w:bCs/>
              </w:rPr>
              <w:lastRenderedPageBreak/>
              <w:t>interesų grupė</w:t>
            </w:r>
            <w:r>
              <w:rPr>
                <w:rFonts w:ascii="Times New Roman" w:eastAsia="Times New Roman" w:hAnsi="Times New Roman"/>
                <w:bCs/>
              </w:rPr>
              <w:t>s valdančios 130 prekių ženklų (</w:t>
            </w:r>
            <w:proofErr w:type="spellStart"/>
            <w:r>
              <w:rPr>
                <w:rFonts w:ascii="Times New Roman" w:eastAsia="Times New Roman" w:hAnsi="Times New Roman"/>
                <w:bCs/>
              </w:rPr>
              <w:t>Auchan</w:t>
            </w:r>
            <w:proofErr w:type="spellEnd"/>
            <w:r>
              <w:rPr>
                <w:rFonts w:ascii="Times New Roman" w:eastAsia="Times New Roman" w:hAnsi="Times New Roman"/>
                <w:bCs/>
              </w:rPr>
              <w:t xml:space="preserve">, </w:t>
            </w:r>
            <w:proofErr w:type="spellStart"/>
            <w:r>
              <w:rPr>
                <w:rFonts w:ascii="Times New Roman" w:eastAsia="Times New Roman" w:hAnsi="Times New Roman"/>
                <w:bCs/>
              </w:rPr>
              <w:t>Dechathlon</w:t>
            </w:r>
            <w:proofErr w:type="spellEnd"/>
            <w:r>
              <w:rPr>
                <w:rFonts w:ascii="Times New Roman" w:eastAsia="Times New Roman" w:hAnsi="Times New Roman"/>
                <w:bCs/>
              </w:rPr>
              <w:t xml:space="preserve"> ir kt.) aktualijos </w:t>
            </w:r>
          </w:p>
        </w:tc>
      </w:tr>
      <w:tr w:rsidR="00C8285D" w:rsidRPr="00640017" w14:paraId="44284F26" w14:textId="77777777" w:rsidTr="00A70847">
        <w:trPr>
          <w:gridAfter w:val="1"/>
          <w:wAfter w:w="11" w:type="dxa"/>
          <w:trHeight w:val="216"/>
        </w:trPr>
        <w:tc>
          <w:tcPr>
            <w:tcW w:w="1418" w:type="dxa"/>
            <w:shd w:val="clear" w:color="auto" w:fill="auto"/>
            <w:tcMar>
              <w:top w:w="29" w:type="dxa"/>
              <w:left w:w="115" w:type="dxa"/>
              <w:bottom w:w="29" w:type="dxa"/>
              <w:right w:w="115" w:type="dxa"/>
            </w:tcMar>
          </w:tcPr>
          <w:p w14:paraId="24524D50" w14:textId="19C734A1" w:rsidR="00C8285D" w:rsidRDefault="008B7E68" w:rsidP="00C8285D">
            <w:pPr>
              <w:spacing w:after="0" w:line="240" w:lineRule="auto"/>
              <w:rPr>
                <w:rFonts w:ascii="Times New Roman" w:eastAsia="Times New Roman" w:hAnsi="Times New Roman"/>
              </w:rPr>
            </w:pPr>
            <w:r>
              <w:rPr>
                <w:rFonts w:ascii="Times New Roman" w:eastAsia="Times New Roman" w:hAnsi="Times New Roman"/>
              </w:rPr>
              <w:lastRenderedPageBreak/>
              <w:t>2024-05-27</w:t>
            </w:r>
          </w:p>
        </w:tc>
        <w:tc>
          <w:tcPr>
            <w:tcW w:w="5812" w:type="dxa"/>
            <w:shd w:val="clear" w:color="auto" w:fill="auto"/>
            <w:tcMar>
              <w:top w:w="29" w:type="dxa"/>
              <w:left w:w="115" w:type="dxa"/>
              <w:bottom w:w="29" w:type="dxa"/>
              <w:right w:w="115" w:type="dxa"/>
            </w:tcMar>
          </w:tcPr>
          <w:p w14:paraId="01485F6B" w14:textId="3C5636CE" w:rsidR="00097AAF" w:rsidRDefault="005879E8" w:rsidP="00097AAF">
            <w:pPr>
              <w:spacing w:after="0" w:line="240" w:lineRule="auto"/>
              <w:rPr>
                <w:rFonts w:ascii="Times New Roman" w:eastAsia="Times New Roman" w:hAnsi="Times New Roman"/>
                <w:bCs/>
              </w:rPr>
            </w:pPr>
            <w:r w:rsidRPr="005879E8">
              <w:rPr>
                <w:rFonts w:ascii="Times New Roman" w:eastAsia="Times New Roman" w:hAnsi="Times New Roman"/>
                <w:bCs/>
              </w:rPr>
              <w:t xml:space="preserve">Antra pagal dydį pasaulyje geležinkelių gamintoja </w:t>
            </w:r>
            <w:proofErr w:type="spellStart"/>
            <w:r>
              <w:rPr>
                <w:rFonts w:ascii="Times New Roman" w:eastAsia="Times New Roman" w:hAnsi="Times New Roman"/>
                <w:bCs/>
              </w:rPr>
              <w:t>Alstom</w:t>
            </w:r>
            <w:proofErr w:type="spellEnd"/>
            <w:r w:rsidRPr="005879E8">
              <w:rPr>
                <w:rFonts w:ascii="Times New Roman" w:eastAsia="Times New Roman" w:hAnsi="Times New Roman"/>
                <w:bCs/>
              </w:rPr>
              <w:t xml:space="preserve"> oficialiai pradeda didinti kapitalą milijardu eurų. Tai yra gegužę paskelbto 2 milijardų eurų skolos mažinimo plano „paskutinis etapas“.</w:t>
            </w:r>
            <w:r w:rsidR="00382158">
              <w:rPr>
                <w:rFonts w:ascii="Times New Roman" w:eastAsia="Times New Roman" w:hAnsi="Times New Roman"/>
                <w:bCs/>
              </w:rPr>
              <w:t xml:space="preserve"> D</w:t>
            </w:r>
            <w:r w:rsidR="00097AAF" w:rsidRPr="00097AAF">
              <w:rPr>
                <w:rFonts w:ascii="Times New Roman" w:eastAsia="Times New Roman" w:hAnsi="Times New Roman"/>
                <w:bCs/>
              </w:rPr>
              <w:t xml:space="preserve">u pagrindiniai akcininkai – </w:t>
            </w:r>
            <w:proofErr w:type="spellStart"/>
            <w:r w:rsidR="00097AAF" w:rsidRPr="00097AAF">
              <w:rPr>
                <w:rFonts w:ascii="Times New Roman" w:eastAsia="Times New Roman" w:hAnsi="Times New Roman"/>
                <w:bCs/>
              </w:rPr>
              <w:t>Caisse</w:t>
            </w:r>
            <w:proofErr w:type="spellEnd"/>
            <w:r w:rsidR="00097AAF" w:rsidRPr="00097AAF">
              <w:rPr>
                <w:rFonts w:ascii="Times New Roman" w:eastAsia="Times New Roman" w:hAnsi="Times New Roman"/>
                <w:bCs/>
              </w:rPr>
              <w:t xml:space="preserve"> de </w:t>
            </w:r>
            <w:proofErr w:type="spellStart"/>
            <w:r w:rsidR="00097AAF" w:rsidRPr="00097AAF">
              <w:rPr>
                <w:rFonts w:ascii="Times New Roman" w:eastAsia="Times New Roman" w:hAnsi="Times New Roman"/>
                <w:bCs/>
              </w:rPr>
              <w:t>dépôt</w:t>
            </w:r>
            <w:proofErr w:type="spellEnd"/>
            <w:r w:rsidR="00097AAF" w:rsidRPr="00097AAF">
              <w:rPr>
                <w:rFonts w:ascii="Times New Roman" w:eastAsia="Times New Roman" w:hAnsi="Times New Roman"/>
                <w:bCs/>
              </w:rPr>
              <w:t xml:space="preserve"> et </w:t>
            </w:r>
            <w:proofErr w:type="spellStart"/>
            <w:r w:rsidR="00097AAF" w:rsidRPr="00097AAF">
              <w:rPr>
                <w:rFonts w:ascii="Times New Roman" w:eastAsia="Times New Roman" w:hAnsi="Times New Roman"/>
                <w:bCs/>
              </w:rPr>
              <w:t>placement</w:t>
            </w:r>
            <w:proofErr w:type="spellEnd"/>
            <w:r w:rsidR="00097AAF" w:rsidRPr="00097AAF">
              <w:rPr>
                <w:rFonts w:ascii="Times New Roman" w:eastAsia="Times New Roman" w:hAnsi="Times New Roman"/>
                <w:bCs/>
              </w:rPr>
              <w:t xml:space="preserve"> du </w:t>
            </w:r>
            <w:proofErr w:type="spellStart"/>
            <w:r w:rsidR="00097AAF" w:rsidRPr="00097AAF">
              <w:rPr>
                <w:rFonts w:ascii="Times New Roman" w:eastAsia="Times New Roman" w:hAnsi="Times New Roman"/>
                <w:bCs/>
              </w:rPr>
              <w:t>Québec</w:t>
            </w:r>
            <w:proofErr w:type="spellEnd"/>
            <w:r w:rsidR="00097AAF" w:rsidRPr="00097AAF">
              <w:rPr>
                <w:rFonts w:ascii="Times New Roman" w:eastAsia="Times New Roman" w:hAnsi="Times New Roman"/>
                <w:bCs/>
              </w:rPr>
              <w:t xml:space="preserve"> (CDPQ) ir </w:t>
            </w:r>
            <w:proofErr w:type="spellStart"/>
            <w:r w:rsidR="00097AAF" w:rsidRPr="00097AAF">
              <w:rPr>
                <w:rFonts w:ascii="Times New Roman" w:eastAsia="Times New Roman" w:hAnsi="Times New Roman"/>
                <w:bCs/>
              </w:rPr>
              <w:t>Bpifrance</w:t>
            </w:r>
            <w:proofErr w:type="spellEnd"/>
            <w:r w:rsidR="00097AAF" w:rsidRPr="00097AAF">
              <w:rPr>
                <w:rFonts w:ascii="Times New Roman" w:eastAsia="Times New Roman" w:hAnsi="Times New Roman"/>
                <w:bCs/>
              </w:rPr>
              <w:t xml:space="preserve"> – pasirašė šį kapitalo padidinimą proporcingai savo dalyvavimui</w:t>
            </w:r>
            <w:r w:rsidR="00097AAF">
              <w:rPr>
                <w:rFonts w:ascii="Times New Roman" w:eastAsia="Times New Roman" w:hAnsi="Times New Roman"/>
                <w:bCs/>
              </w:rPr>
              <w:t>, a</w:t>
            </w:r>
            <w:r w:rsidR="00097AAF" w:rsidRPr="00097AAF">
              <w:rPr>
                <w:rFonts w:ascii="Times New Roman" w:eastAsia="Times New Roman" w:hAnsi="Times New Roman"/>
                <w:bCs/>
              </w:rPr>
              <w:t>titinkamai 17,4% ir 7,5% kapitalo</w:t>
            </w:r>
            <w:r w:rsidR="00382158">
              <w:rPr>
                <w:rFonts w:ascii="Times New Roman" w:eastAsia="Times New Roman" w:hAnsi="Times New Roman"/>
                <w:bCs/>
              </w:rPr>
              <w:t xml:space="preserve"> (1 na</w:t>
            </w:r>
            <w:r w:rsidR="00097AAF" w:rsidRPr="00097AAF">
              <w:rPr>
                <w:rFonts w:ascii="Times New Roman" w:eastAsia="Times New Roman" w:hAnsi="Times New Roman"/>
                <w:bCs/>
              </w:rPr>
              <w:t>uj</w:t>
            </w:r>
            <w:r w:rsidR="00097AAF">
              <w:rPr>
                <w:rFonts w:ascii="Times New Roman" w:eastAsia="Times New Roman" w:hAnsi="Times New Roman"/>
                <w:bCs/>
              </w:rPr>
              <w:t>os</w:t>
            </w:r>
            <w:r w:rsidR="00097AAF" w:rsidRPr="00097AAF">
              <w:rPr>
                <w:rFonts w:ascii="Times New Roman" w:eastAsia="Times New Roman" w:hAnsi="Times New Roman"/>
                <w:bCs/>
              </w:rPr>
              <w:t xml:space="preserve"> akcij</w:t>
            </w:r>
            <w:r w:rsidR="00097AAF">
              <w:rPr>
                <w:rFonts w:ascii="Times New Roman" w:eastAsia="Times New Roman" w:hAnsi="Times New Roman"/>
                <w:bCs/>
              </w:rPr>
              <w:t>os</w:t>
            </w:r>
            <w:r w:rsidR="00097AAF" w:rsidRPr="00097AAF">
              <w:rPr>
                <w:rFonts w:ascii="Times New Roman" w:eastAsia="Times New Roman" w:hAnsi="Times New Roman"/>
                <w:bCs/>
              </w:rPr>
              <w:t xml:space="preserve"> kain</w:t>
            </w:r>
            <w:r w:rsidR="00097AAF">
              <w:rPr>
                <w:rFonts w:ascii="Times New Roman" w:eastAsia="Times New Roman" w:hAnsi="Times New Roman"/>
                <w:bCs/>
              </w:rPr>
              <w:t>a</w:t>
            </w:r>
            <w:r w:rsidR="00097AAF" w:rsidRPr="00097AAF">
              <w:rPr>
                <w:rFonts w:ascii="Times New Roman" w:eastAsia="Times New Roman" w:hAnsi="Times New Roman"/>
                <w:bCs/>
              </w:rPr>
              <w:t xml:space="preserve"> 13 </w:t>
            </w:r>
            <w:r w:rsidR="00382158">
              <w:rPr>
                <w:rFonts w:ascii="Times New Roman" w:eastAsia="Times New Roman" w:hAnsi="Times New Roman"/>
                <w:bCs/>
              </w:rPr>
              <w:t>E</w:t>
            </w:r>
            <w:r w:rsidR="00097AAF" w:rsidRPr="00097AAF">
              <w:rPr>
                <w:rFonts w:ascii="Times New Roman" w:eastAsia="Times New Roman" w:hAnsi="Times New Roman"/>
                <w:bCs/>
              </w:rPr>
              <w:t>ur</w:t>
            </w:r>
            <w:r w:rsidR="00382158">
              <w:rPr>
                <w:rFonts w:ascii="Times New Roman" w:eastAsia="Times New Roman" w:hAnsi="Times New Roman"/>
                <w:bCs/>
              </w:rPr>
              <w:t>)</w:t>
            </w:r>
            <w:r w:rsidR="00097AAF" w:rsidRPr="00097AAF">
              <w:rPr>
                <w:rFonts w:ascii="Times New Roman" w:eastAsia="Times New Roman" w:hAnsi="Times New Roman"/>
                <w:bCs/>
              </w:rPr>
              <w:t>.</w:t>
            </w:r>
          </w:p>
          <w:p w14:paraId="3E266C3D" w14:textId="77777777" w:rsidR="00097AAF" w:rsidRDefault="00097AAF" w:rsidP="00097AAF">
            <w:pPr>
              <w:spacing w:after="0" w:line="240" w:lineRule="auto"/>
              <w:rPr>
                <w:rFonts w:ascii="Times New Roman" w:eastAsia="Times New Roman" w:hAnsi="Times New Roman"/>
                <w:bCs/>
              </w:rPr>
            </w:pPr>
          </w:p>
          <w:p w14:paraId="046CAAF7" w14:textId="552F7E5C" w:rsidR="00007581" w:rsidRPr="00671240" w:rsidRDefault="00007581" w:rsidP="00007581">
            <w:pPr>
              <w:spacing w:after="0" w:line="240" w:lineRule="auto"/>
              <w:rPr>
                <w:rFonts w:ascii="Times New Roman" w:eastAsia="Times New Roman" w:hAnsi="Times New Roman"/>
                <w:bCs/>
              </w:rPr>
            </w:pPr>
            <w:r w:rsidRPr="00007581">
              <w:rPr>
                <w:rFonts w:ascii="Times New Roman" w:eastAsia="Times New Roman" w:hAnsi="Times New Roman"/>
                <w:bCs/>
              </w:rPr>
              <w:t>Be to, grupė inicijavo 700 milijonų eurų vertės turto pardavimo programą. Pernai sausį „</w:t>
            </w:r>
            <w:proofErr w:type="spellStart"/>
            <w:r w:rsidRPr="00007581">
              <w:rPr>
                <w:rFonts w:ascii="Times New Roman" w:eastAsia="Times New Roman" w:hAnsi="Times New Roman"/>
                <w:bCs/>
              </w:rPr>
              <w:t>Alstom</w:t>
            </w:r>
            <w:proofErr w:type="spellEnd"/>
            <w:r w:rsidRPr="00007581">
              <w:rPr>
                <w:rFonts w:ascii="Times New Roman" w:eastAsia="Times New Roman" w:hAnsi="Times New Roman"/>
                <w:bCs/>
              </w:rPr>
              <w:t xml:space="preserve">“ pardavė </w:t>
            </w:r>
            <w:r>
              <w:rPr>
                <w:rFonts w:ascii="Times New Roman" w:eastAsia="Times New Roman" w:hAnsi="Times New Roman"/>
                <w:bCs/>
              </w:rPr>
              <w:t xml:space="preserve">turėtas </w:t>
            </w:r>
            <w:r w:rsidRPr="00007581">
              <w:rPr>
                <w:rFonts w:ascii="Times New Roman" w:eastAsia="Times New Roman" w:hAnsi="Times New Roman"/>
                <w:bCs/>
              </w:rPr>
              <w:t xml:space="preserve">20% Rusijos geležinkelių gamintojo TMH akcijų už 75 mln. </w:t>
            </w:r>
            <w:r w:rsidR="00382158">
              <w:rPr>
                <w:rFonts w:ascii="Times New Roman" w:eastAsia="Times New Roman" w:hAnsi="Times New Roman"/>
                <w:bCs/>
              </w:rPr>
              <w:t xml:space="preserve">Eur. </w:t>
            </w:r>
            <w:r w:rsidRPr="00007581">
              <w:rPr>
                <w:rFonts w:ascii="Times New Roman" w:eastAsia="Times New Roman" w:hAnsi="Times New Roman"/>
                <w:bCs/>
              </w:rPr>
              <w:t>Prancūzų milžinė</w:t>
            </w:r>
            <w:r>
              <w:rPr>
                <w:rFonts w:ascii="Times New Roman" w:eastAsia="Times New Roman" w:hAnsi="Times New Roman"/>
                <w:bCs/>
              </w:rPr>
              <w:t xml:space="preserve"> taip pat pardavė</w:t>
            </w:r>
            <w:r w:rsidRPr="00007581">
              <w:rPr>
                <w:rFonts w:ascii="Times New Roman" w:eastAsia="Times New Roman" w:hAnsi="Times New Roman"/>
                <w:bCs/>
              </w:rPr>
              <w:t xml:space="preserve"> dalį savo signalizacijos veiklos Šiaurės Amerikoje vokiečių </w:t>
            </w:r>
            <w:r>
              <w:rPr>
                <w:rFonts w:ascii="Times New Roman" w:eastAsia="Times New Roman" w:hAnsi="Times New Roman"/>
                <w:bCs/>
              </w:rPr>
              <w:t xml:space="preserve">bendrovei </w:t>
            </w:r>
            <w:r w:rsidRPr="00007581">
              <w:rPr>
                <w:rFonts w:ascii="Times New Roman" w:eastAsia="Times New Roman" w:hAnsi="Times New Roman"/>
                <w:bCs/>
              </w:rPr>
              <w:t>„Knorr-</w:t>
            </w:r>
            <w:proofErr w:type="spellStart"/>
            <w:r w:rsidRPr="00007581">
              <w:rPr>
                <w:rFonts w:ascii="Times New Roman" w:eastAsia="Times New Roman" w:hAnsi="Times New Roman"/>
                <w:bCs/>
              </w:rPr>
              <w:t>Bremse</w:t>
            </w:r>
            <w:proofErr w:type="spellEnd"/>
            <w:r w:rsidRPr="00007581">
              <w:rPr>
                <w:rFonts w:ascii="Times New Roman" w:eastAsia="Times New Roman" w:hAnsi="Times New Roman"/>
                <w:bCs/>
              </w:rPr>
              <w:t>“, k</w:t>
            </w:r>
            <w:r>
              <w:rPr>
                <w:rFonts w:ascii="Times New Roman" w:eastAsia="Times New Roman" w:hAnsi="Times New Roman"/>
                <w:bCs/>
              </w:rPr>
              <w:t xml:space="preserve">as </w:t>
            </w:r>
            <w:r w:rsidRPr="00007581">
              <w:rPr>
                <w:rFonts w:ascii="Times New Roman" w:eastAsia="Times New Roman" w:hAnsi="Times New Roman"/>
                <w:bCs/>
              </w:rPr>
              <w:t>jai a</w:t>
            </w:r>
            <w:r>
              <w:rPr>
                <w:rFonts w:ascii="Times New Roman" w:eastAsia="Times New Roman" w:hAnsi="Times New Roman"/>
                <w:bCs/>
              </w:rPr>
              <w:t>tneš</w:t>
            </w:r>
            <w:r w:rsidR="00EB0956">
              <w:rPr>
                <w:rFonts w:ascii="Times New Roman" w:eastAsia="Times New Roman" w:hAnsi="Times New Roman"/>
                <w:bCs/>
              </w:rPr>
              <w:t xml:space="preserve"> da</w:t>
            </w:r>
            <w:r w:rsidR="00382158">
              <w:rPr>
                <w:rFonts w:ascii="Times New Roman" w:eastAsia="Times New Roman" w:hAnsi="Times New Roman"/>
                <w:bCs/>
              </w:rPr>
              <w:t>r</w:t>
            </w:r>
            <w:r>
              <w:rPr>
                <w:rFonts w:ascii="Times New Roman" w:eastAsia="Times New Roman" w:hAnsi="Times New Roman"/>
                <w:bCs/>
              </w:rPr>
              <w:t xml:space="preserve"> </w:t>
            </w:r>
            <w:r w:rsidRPr="00007581">
              <w:rPr>
                <w:rFonts w:ascii="Times New Roman" w:eastAsia="Times New Roman" w:hAnsi="Times New Roman"/>
                <w:bCs/>
              </w:rPr>
              <w:t>630 mln.</w:t>
            </w:r>
            <w:r w:rsidR="00382158">
              <w:rPr>
                <w:rFonts w:ascii="Times New Roman" w:eastAsia="Times New Roman" w:hAnsi="Times New Roman"/>
                <w:bCs/>
              </w:rPr>
              <w:t xml:space="preserve"> Eur. </w:t>
            </w:r>
            <w:r w:rsidRPr="00007581">
              <w:rPr>
                <w:rFonts w:ascii="Times New Roman" w:eastAsia="Times New Roman" w:hAnsi="Times New Roman"/>
                <w:bCs/>
              </w:rPr>
              <w:t xml:space="preserve">Galiausiai, šiame skolos mažinimo plane yra 750 mln. eurų </w:t>
            </w:r>
            <w:r w:rsidR="00D85DB2">
              <w:rPr>
                <w:rFonts w:ascii="Times New Roman" w:eastAsia="Times New Roman" w:hAnsi="Times New Roman"/>
                <w:bCs/>
              </w:rPr>
              <w:t>dydžio</w:t>
            </w:r>
            <w:r w:rsidRPr="00007581">
              <w:rPr>
                <w:rFonts w:ascii="Times New Roman" w:eastAsia="Times New Roman" w:hAnsi="Times New Roman"/>
                <w:bCs/>
              </w:rPr>
              <w:t xml:space="preserve"> hibridinių obligacijų paskola, kurią sudaro 50 % nuolatinio kapitalo komponent</w:t>
            </w:r>
            <w:r w:rsidR="00D85DB2">
              <w:rPr>
                <w:rFonts w:ascii="Times New Roman" w:eastAsia="Times New Roman" w:hAnsi="Times New Roman"/>
                <w:bCs/>
              </w:rPr>
              <w:t>as</w:t>
            </w:r>
            <w:r w:rsidRPr="00007581">
              <w:rPr>
                <w:rFonts w:ascii="Times New Roman" w:eastAsia="Times New Roman" w:hAnsi="Times New Roman"/>
                <w:bCs/>
              </w:rPr>
              <w:t xml:space="preserve">. </w:t>
            </w:r>
            <w:r w:rsidR="00D85DB2">
              <w:rPr>
                <w:rFonts w:ascii="Times New Roman" w:eastAsia="Times New Roman" w:hAnsi="Times New Roman"/>
                <w:bCs/>
              </w:rPr>
              <w:t xml:space="preserve">Kaip </w:t>
            </w:r>
            <w:r w:rsidR="00D85DB2" w:rsidRPr="00007581">
              <w:rPr>
                <w:rFonts w:ascii="Times New Roman" w:eastAsia="Times New Roman" w:hAnsi="Times New Roman"/>
                <w:bCs/>
              </w:rPr>
              <w:t>tikina „</w:t>
            </w:r>
            <w:proofErr w:type="spellStart"/>
            <w:r w:rsidR="00D85DB2" w:rsidRPr="00007581">
              <w:rPr>
                <w:rFonts w:ascii="Times New Roman" w:eastAsia="Times New Roman" w:hAnsi="Times New Roman"/>
                <w:bCs/>
              </w:rPr>
              <w:t>Alstom</w:t>
            </w:r>
            <w:proofErr w:type="spellEnd"/>
            <w:r w:rsidR="00D85DB2" w:rsidRPr="00007581">
              <w:rPr>
                <w:rFonts w:ascii="Times New Roman" w:eastAsia="Times New Roman" w:hAnsi="Times New Roman"/>
                <w:bCs/>
              </w:rPr>
              <w:t xml:space="preserve">“, </w:t>
            </w:r>
            <w:r w:rsidRPr="00007581">
              <w:rPr>
                <w:rFonts w:ascii="Times New Roman" w:eastAsia="Times New Roman" w:hAnsi="Times New Roman"/>
                <w:bCs/>
              </w:rPr>
              <w:t>„</w:t>
            </w:r>
            <w:r w:rsidR="00D85DB2">
              <w:rPr>
                <w:rFonts w:ascii="Times New Roman" w:eastAsia="Times New Roman" w:hAnsi="Times New Roman"/>
                <w:bCs/>
              </w:rPr>
              <w:t>s</w:t>
            </w:r>
            <w:r w:rsidRPr="00007581">
              <w:rPr>
                <w:rFonts w:ascii="Times New Roman" w:eastAsia="Times New Roman" w:hAnsi="Times New Roman"/>
                <w:bCs/>
              </w:rPr>
              <w:t xml:space="preserve">ėkmingai“ </w:t>
            </w:r>
            <w:r w:rsidR="00D85DB2">
              <w:rPr>
                <w:rFonts w:ascii="Times New Roman" w:eastAsia="Times New Roman" w:hAnsi="Times New Roman"/>
                <w:bCs/>
              </w:rPr>
              <w:t>su</w:t>
            </w:r>
            <w:r w:rsidRPr="00007581">
              <w:rPr>
                <w:rFonts w:ascii="Times New Roman" w:eastAsia="Times New Roman" w:hAnsi="Times New Roman"/>
                <w:bCs/>
              </w:rPr>
              <w:t>teikta</w:t>
            </w:r>
            <w:r w:rsidR="00D85DB2">
              <w:rPr>
                <w:rFonts w:ascii="Times New Roman" w:eastAsia="Times New Roman" w:hAnsi="Times New Roman"/>
                <w:bCs/>
              </w:rPr>
              <w:t xml:space="preserve"> </w:t>
            </w:r>
            <w:r w:rsidRPr="00007581">
              <w:rPr>
                <w:rFonts w:ascii="Times New Roman" w:eastAsia="Times New Roman" w:hAnsi="Times New Roman"/>
                <w:bCs/>
              </w:rPr>
              <w:t>paskola per kelis mėnesius mechaniškai sustiprins jos balansą.</w:t>
            </w:r>
          </w:p>
        </w:tc>
        <w:tc>
          <w:tcPr>
            <w:tcW w:w="2268" w:type="dxa"/>
            <w:shd w:val="clear" w:color="auto" w:fill="auto"/>
            <w:tcMar>
              <w:top w:w="29" w:type="dxa"/>
              <w:left w:w="115" w:type="dxa"/>
              <w:bottom w:w="29" w:type="dxa"/>
              <w:right w:w="115" w:type="dxa"/>
            </w:tcMar>
          </w:tcPr>
          <w:p w14:paraId="57E78259" w14:textId="3E1E864D" w:rsidR="00C8285D" w:rsidRPr="00B869D6" w:rsidRDefault="00A70847" w:rsidP="00C8285D">
            <w:pPr>
              <w:spacing w:after="0" w:line="240" w:lineRule="auto"/>
              <w:rPr>
                <w:rFonts w:ascii="Times New Roman" w:eastAsia="Times New Roman" w:hAnsi="Times New Roman"/>
                <w:sz w:val="20"/>
                <w:szCs w:val="20"/>
              </w:rPr>
            </w:pPr>
            <w:hyperlink r:id="rId11" w:history="1">
              <w:proofErr w:type="spellStart"/>
              <w:r w:rsidR="008B7E68">
                <w:rPr>
                  <w:rStyle w:val="Hyperlink"/>
                </w:rPr>
                <w:t>Alstom</w:t>
              </w:r>
              <w:proofErr w:type="spellEnd"/>
              <w:r w:rsidR="008B7E68">
                <w:rPr>
                  <w:rStyle w:val="Hyperlink"/>
                </w:rPr>
                <w:t xml:space="preserve"> </w:t>
              </w:r>
              <w:proofErr w:type="spellStart"/>
              <w:r w:rsidR="008B7E68">
                <w:rPr>
                  <w:rStyle w:val="Hyperlink"/>
                </w:rPr>
                <w:t>lance</w:t>
              </w:r>
              <w:proofErr w:type="spellEnd"/>
              <w:r w:rsidR="008B7E68">
                <w:rPr>
                  <w:rStyle w:val="Hyperlink"/>
                </w:rPr>
                <w:t xml:space="preserve"> </w:t>
              </w:r>
              <w:proofErr w:type="spellStart"/>
              <w:r w:rsidR="008B7E68">
                <w:rPr>
                  <w:rStyle w:val="Hyperlink"/>
                </w:rPr>
                <w:t>une</w:t>
              </w:r>
              <w:proofErr w:type="spellEnd"/>
              <w:r w:rsidR="008B7E68">
                <w:rPr>
                  <w:rStyle w:val="Hyperlink"/>
                </w:rPr>
                <w:t xml:space="preserve"> </w:t>
              </w:r>
              <w:proofErr w:type="spellStart"/>
              <w:r w:rsidR="008B7E68">
                <w:rPr>
                  <w:rStyle w:val="Hyperlink"/>
                </w:rPr>
                <w:t>importante</w:t>
              </w:r>
              <w:proofErr w:type="spellEnd"/>
              <w:r w:rsidR="008B7E68">
                <w:rPr>
                  <w:rStyle w:val="Hyperlink"/>
                </w:rPr>
                <w:t xml:space="preserve"> </w:t>
              </w:r>
              <w:proofErr w:type="spellStart"/>
              <w:r w:rsidR="008B7E68">
                <w:rPr>
                  <w:rStyle w:val="Hyperlink"/>
                </w:rPr>
                <w:t>augmentation</w:t>
              </w:r>
              <w:proofErr w:type="spellEnd"/>
              <w:r w:rsidR="008B7E68">
                <w:rPr>
                  <w:rStyle w:val="Hyperlink"/>
                </w:rPr>
                <w:t xml:space="preserve"> de </w:t>
              </w:r>
              <w:proofErr w:type="spellStart"/>
              <w:r w:rsidR="008B7E68">
                <w:rPr>
                  <w:rStyle w:val="Hyperlink"/>
                </w:rPr>
                <w:t>capital</w:t>
              </w:r>
              <w:proofErr w:type="spellEnd"/>
              <w:r w:rsidR="008B7E68">
                <w:rPr>
                  <w:rStyle w:val="Hyperlink"/>
                </w:rPr>
                <w:t xml:space="preserve"> </w:t>
              </w:r>
              <w:proofErr w:type="spellStart"/>
              <w:r w:rsidR="008B7E68">
                <w:rPr>
                  <w:rStyle w:val="Hyperlink"/>
                </w:rPr>
                <w:t>pour</w:t>
              </w:r>
              <w:proofErr w:type="spellEnd"/>
              <w:r w:rsidR="008B7E68">
                <w:rPr>
                  <w:rStyle w:val="Hyperlink"/>
                </w:rPr>
                <w:t xml:space="preserve"> </w:t>
              </w:r>
              <w:proofErr w:type="spellStart"/>
              <w:r w:rsidR="008B7E68">
                <w:rPr>
                  <w:rStyle w:val="Hyperlink"/>
                </w:rPr>
                <w:t>se</w:t>
              </w:r>
              <w:proofErr w:type="spellEnd"/>
              <w:r w:rsidR="008B7E68">
                <w:rPr>
                  <w:rStyle w:val="Hyperlink"/>
                </w:rPr>
                <w:t xml:space="preserve"> </w:t>
              </w:r>
              <w:proofErr w:type="spellStart"/>
              <w:r w:rsidR="008B7E68">
                <w:rPr>
                  <w:rStyle w:val="Hyperlink"/>
                </w:rPr>
                <w:t>désendetter</w:t>
              </w:r>
              <w:proofErr w:type="spellEnd"/>
              <w:r w:rsidR="008B7E68">
                <w:rPr>
                  <w:rStyle w:val="Hyperlink"/>
                </w:rPr>
                <w:t xml:space="preserve"> | Les </w:t>
              </w:r>
              <w:proofErr w:type="spellStart"/>
              <w:r w:rsidR="008B7E68">
                <w:rPr>
                  <w:rStyle w:val="Hyperlink"/>
                </w:rPr>
                <w:t>Echos</w:t>
              </w:r>
              <w:proofErr w:type="spellEnd"/>
            </w:hyperlink>
          </w:p>
        </w:tc>
        <w:tc>
          <w:tcPr>
            <w:tcW w:w="1436" w:type="dxa"/>
            <w:shd w:val="clear" w:color="auto" w:fill="auto"/>
            <w:tcMar>
              <w:top w:w="29" w:type="dxa"/>
              <w:left w:w="115" w:type="dxa"/>
              <w:bottom w:w="29" w:type="dxa"/>
              <w:right w:w="115" w:type="dxa"/>
            </w:tcMar>
          </w:tcPr>
          <w:p w14:paraId="4DFEA4AE" w14:textId="742733BF" w:rsidR="005879E8" w:rsidRPr="005879E8" w:rsidRDefault="005879E8" w:rsidP="005879E8">
            <w:pPr>
              <w:spacing w:after="0" w:line="240" w:lineRule="auto"/>
              <w:rPr>
                <w:rFonts w:ascii="Times New Roman" w:eastAsia="Times New Roman" w:hAnsi="Times New Roman"/>
                <w:bCs/>
              </w:rPr>
            </w:pPr>
            <w:r w:rsidRPr="005879E8">
              <w:rPr>
                <w:rFonts w:ascii="Times New Roman" w:eastAsia="Times New Roman" w:hAnsi="Times New Roman"/>
                <w:bCs/>
              </w:rPr>
              <w:t>„</w:t>
            </w:r>
            <w:proofErr w:type="spellStart"/>
            <w:r w:rsidRPr="005879E8">
              <w:rPr>
                <w:rFonts w:ascii="Times New Roman" w:eastAsia="Times New Roman" w:hAnsi="Times New Roman"/>
                <w:bCs/>
              </w:rPr>
              <w:t>Alstom</w:t>
            </w:r>
            <w:proofErr w:type="spellEnd"/>
            <w:r w:rsidRPr="005879E8">
              <w:rPr>
                <w:rFonts w:ascii="Times New Roman" w:eastAsia="Times New Roman" w:hAnsi="Times New Roman"/>
                <w:bCs/>
              </w:rPr>
              <w:t>“ pradeda didelį kapitalo didinimą</w:t>
            </w:r>
          </w:p>
          <w:p w14:paraId="67806825" w14:textId="3D0080FA" w:rsidR="00C8285D" w:rsidRPr="003265B0" w:rsidRDefault="00C8285D" w:rsidP="00C8285D">
            <w:pPr>
              <w:spacing w:after="0" w:line="240" w:lineRule="auto"/>
              <w:rPr>
                <w:rFonts w:ascii="Times New Roman" w:hAnsi="Times New Roman"/>
                <w:sz w:val="20"/>
                <w:szCs w:val="20"/>
              </w:rPr>
            </w:pPr>
          </w:p>
        </w:tc>
      </w:tr>
      <w:tr w:rsidR="00C8285D" w:rsidRPr="00640017" w14:paraId="5FF9751D" w14:textId="77777777" w:rsidTr="00090377">
        <w:trPr>
          <w:trHeight w:val="216"/>
        </w:trPr>
        <w:tc>
          <w:tcPr>
            <w:tcW w:w="10945" w:type="dxa"/>
            <w:gridSpan w:val="5"/>
            <w:shd w:val="clear" w:color="auto" w:fill="auto"/>
            <w:tcMar>
              <w:top w:w="29" w:type="dxa"/>
              <w:left w:w="115" w:type="dxa"/>
              <w:bottom w:w="29" w:type="dxa"/>
              <w:right w:w="115" w:type="dxa"/>
            </w:tcMar>
          </w:tcPr>
          <w:p w14:paraId="7515CA29" w14:textId="77777777" w:rsidR="00C8285D" w:rsidRPr="00640017" w:rsidRDefault="00C8285D" w:rsidP="00C8285D">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C8285D" w:rsidRPr="00640017" w14:paraId="3C3F80D7" w14:textId="77777777" w:rsidTr="00090377">
        <w:trPr>
          <w:trHeight w:val="234"/>
        </w:trPr>
        <w:tc>
          <w:tcPr>
            <w:tcW w:w="10945" w:type="dxa"/>
            <w:gridSpan w:val="5"/>
            <w:shd w:val="clear" w:color="auto" w:fill="auto"/>
            <w:tcMar>
              <w:top w:w="29" w:type="dxa"/>
              <w:left w:w="115" w:type="dxa"/>
              <w:bottom w:w="29" w:type="dxa"/>
              <w:right w:w="115" w:type="dxa"/>
            </w:tcMar>
          </w:tcPr>
          <w:p w14:paraId="2FF3EFB3" w14:textId="77777777" w:rsidR="00C8285D" w:rsidRPr="00640017" w:rsidRDefault="00C8285D" w:rsidP="00C8285D">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C8285D" w:rsidRPr="00640017" w14:paraId="16AE971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B3E97A3" w14:textId="77777777" w:rsidR="00C8285D" w:rsidRPr="00484E60" w:rsidRDefault="00C8285D" w:rsidP="00C8285D">
            <w:pPr>
              <w:pBdr>
                <w:top w:val="nil"/>
                <w:left w:val="nil"/>
                <w:bottom w:val="nil"/>
                <w:right w:val="nil"/>
                <w:between w:val="nil"/>
              </w:pBd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5B4C38C1" w14:textId="77777777" w:rsidR="00C8285D" w:rsidRPr="00983BBC" w:rsidRDefault="00C8285D" w:rsidP="00C8285D">
            <w:pPr>
              <w:spacing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162A3DBA" w14:textId="77777777" w:rsidR="00C8285D" w:rsidRPr="001F0C13" w:rsidRDefault="00C8285D" w:rsidP="00C8285D">
            <w:pPr>
              <w:pBdr>
                <w:top w:val="nil"/>
                <w:left w:val="nil"/>
                <w:bottom w:val="nil"/>
                <w:right w:val="nil"/>
                <w:between w:val="nil"/>
              </w:pBdr>
              <w:spacing w:after="0" w:line="240" w:lineRule="auto"/>
              <w:ind w:left="52"/>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D8EB47A" w14:textId="77777777" w:rsidR="00C8285D" w:rsidRPr="00640017" w:rsidRDefault="00C8285D" w:rsidP="00C8285D">
            <w:pPr>
              <w:pBdr>
                <w:top w:val="nil"/>
                <w:left w:val="nil"/>
                <w:bottom w:val="nil"/>
                <w:right w:val="nil"/>
                <w:between w:val="nil"/>
              </w:pBdr>
              <w:spacing w:after="0" w:line="240" w:lineRule="auto"/>
              <w:rPr>
                <w:rFonts w:ascii="Times New Roman" w:eastAsia="Times New Roman" w:hAnsi="Times New Roman"/>
              </w:rPr>
            </w:pPr>
          </w:p>
        </w:tc>
      </w:tr>
      <w:tr w:rsidR="00C8285D" w:rsidRPr="00640017" w14:paraId="3DAB833A" w14:textId="77777777" w:rsidTr="00090377">
        <w:trPr>
          <w:trHeight w:val="234"/>
        </w:trPr>
        <w:tc>
          <w:tcPr>
            <w:tcW w:w="10945" w:type="dxa"/>
            <w:gridSpan w:val="5"/>
            <w:shd w:val="clear" w:color="auto" w:fill="auto"/>
            <w:tcMar>
              <w:top w:w="29" w:type="dxa"/>
              <w:left w:w="115" w:type="dxa"/>
              <w:bottom w:w="29" w:type="dxa"/>
              <w:right w:w="115" w:type="dxa"/>
            </w:tcMar>
          </w:tcPr>
          <w:p w14:paraId="42E7476A" w14:textId="77777777" w:rsidR="00C8285D" w:rsidRPr="00640017" w:rsidRDefault="00C8285D" w:rsidP="00C8285D">
            <w:pPr>
              <w:spacing w:after="0" w:line="240" w:lineRule="auto"/>
              <w:rPr>
                <w:rFonts w:ascii="Times New Roman" w:eastAsia="Times New Roman" w:hAnsi="Times New Roman"/>
                <w:b/>
              </w:rPr>
            </w:pPr>
            <w:r w:rsidRPr="00D4766B">
              <w:rPr>
                <w:rFonts w:ascii="Times New Roman" w:eastAsia="Times New Roman" w:hAnsi="Times New Roman"/>
                <w:b/>
              </w:rPr>
              <w:lastRenderedPageBreak/>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C8285D" w:rsidRPr="00640017" w14:paraId="52A2F232"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77D61A1D" w14:textId="7F2E6DD3" w:rsidR="00C8285D" w:rsidRPr="00A82DD2" w:rsidRDefault="00CD6E57" w:rsidP="00C8285D">
            <w:pPr>
              <w:spacing w:after="0" w:line="240" w:lineRule="auto"/>
              <w:rPr>
                <w:rFonts w:ascii="Times New Roman" w:eastAsia="Times New Roman" w:hAnsi="Times New Roman"/>
              </w:rPr>
            </w:pPr>
            <w:r>
              <w:rPr>
                <w:rFonts w:ascii="Times New Roman" w:eastAsia="Times New Roman" w:hAnsi="Times New Roman"/>
              </w:rPr>
              <w:t>2024-05-10</w:t>
            </w:r>
          </w:p>
        </w:tc>
        <w:tc>
          <w:tcPr>
            <w:tcW w:w="5812" w:type="dxa"/>
            <w:shd w:val="clear" w:color="auto" w:fill="auto"/>
            <w:tcMar>
              <w:top w:w="29" w:type="dxa"/>
              <w:left w:w="115" w:type="dxa"/>
              <w:bottom w:w="29" w:type="dxa"/>
              <w:right w:w="115" w:type="dxa"/>
            </w:tcMar>
          </w:tcPr>
          <w:p w14:paraId="1234E07D" w14:textId="7A731155" w:rsidR="00CD6E57" w:rsidRPr="00CD6E57" w:rsidRDefault="00CD6E57" w:rsidP="00CD6E57">
            <w:pPr>
              <w:rPr>
                <w:rFonts w:ascii="Times New Roman" w:eastAsia="Times New Roman" w:hAnsi="Times New Roman"/>
              </w:rPr>
            </w:pPr>
            <w:r w:rsidRPr="00CD6E57">
              <w:rPr>
                <w:rFonts w:ascii="Times New Roman" w:eastAsia="Times New Roman" w:hAnsi="Times New Roman"/>
              </w:rPr>
              <w:t xml:space="preserve">„Sanofi“ nori turėti kombinuotas </w:t>
            </w:r>
            <w:proofErr w:type="spellStart"/>
            <w:r w:rsidRPr="00CD6E57">
              <w:rPr>
                <w:rFonts w:ascii="Times New Roman" w:eastAsia="Times New Roman" w:hAnsi="Times New Roman"/>
              </w:rPr>
              <w:t>Covid</w:t>
            </w:r>
            <w:proofErr w:type="spellEnd"/>
            <w:r w:rsidRPr="00CD6E57">
              <w:rPr>
                <w:rFonts w:ascii="Times New Roman" w:eastAsia="Times New Roman" w:hAnsi="Times New Roman"/>
              </w:rPr>
              <w:t xml:space="preserve"> ir gripo vakcinas, kurios nenaudotų  </w:t>
            </w:r>
            <w:proofErr w:type="spellStart"/>
            <w:r>
              <w:rPr>
                <w:rFonts w:ascii="Times New Roman" w:eastAsia="Times New Roman" w:hAnsi="Times New Roman"/>
              </w:rPr>
              <w:t>m</w:t>
            </w:r>
            <w:r w:rsidRPr="00CD6E57">
              <w:rPr>
                <w:rFonts w:ascii="Times New Roman" w:eastAsia="Times New Roman" w:hAnsi="Times New Roman"/>
              </w:rPr>
              <w:t>RN</w:t>
            </w:r>
            <w:r>
              <w:rPr>
                <w:rFonts w:ascii="Times New Roman" w:eastAsia="Times New Roman" w:hAnsi="Times New Roman"/>
              </w:rPr>
              <w:t>A</w:t>
            </w:r>
            <w:proofErr w:type="spellEnd"/>
            <w:r w:rsidRPr="00CD6E57">
              <w:rPr>
                <w:rFonts w:ascii="Times New Roman" w:eastAsia="Times New Roman" w:hAnsi="Times New Roman"/>
              </w:rPr>
              <w:t xml:space="preserve">, kitaip nei „Moderna“ kuriamos vakcinos. „Sanofi“ paskelbė, kad iš JAV biotechnologijų bendrovės „Novavax“ nusipirko licenciją kurti ne </w:t>
            </w:r>
            <w:proofErr w:type="spellStart"/>
            <w:r w:rsidRPr="00CD6E57">
              <w:rPr>
                <w:rFonts w:ascii="Times New Roman" w:eastAsia="Times New Roman" w:hAnsi="Times New Roman"/>
              </w:rPr>
              <w:t>mRNA</w:t>
            </w:r>
            <w:proofErr w:type="spellEnd"/>
            <w:r w:rsidRPr="00CD6E57">
              <w:rPr>
                <w:rFonts w:ascii="Times New Roman" w:eastAsia="Times New Roman" w:hAnsi="Times New Roman"/>
              </w:rPr>
              <w:t xml:space="preserve"> vakciną, derinant „Novavax“ vakciną „</w:t>
            </w:r>
            <w:proofErr w:type="spellStart"/>
            <w:r w:rsidRPr="00CD6E57">
              <w:rPr>
                <w:rFonts w:ascii="Times New Roman" w:eastAsia="Times New Roman" w:hAnsi="Times New Roman"/>
              </w:rPr>
              <w:t>Covid</w:t>
            </w:r>
            <w:proofErr w:type="spellEnd"/>
            <w:r w:rsidRPr="00CD6E57">
              <w:rPr>
                <w:rFonts w:ascii="Times New Roman" w:eastAsia="Times New Roman" w:hAnsi="Times New Roman"/>
              </w:rPr>
              <w:t xml:space="preserve">“ su gripo vakcinomis, kurių gamybos srityje Prancūzijos </w:t>
            </w:r>
            <w:r>
              <w:rPr>
                <w:rFonts w:ascii="Times New Roman" w:eastAsia="Times New Roman" w:hAnsi="Times New Roman"/>
              </w:rPr>
              <w:t>„Sanofi“</w:t>
            </w:r>
            <w:r w:rsidRPr="00CD6E57">
              <w:rPr>
                <w:rFonts w:ascii="Times New Roman" w:eastAsia="Times New Roman" w:hAnsi="Times New Roman"/>
              </w:rPr>
              <w:t xml:space="preserve"> yra pasaulinė lyderė. „Hospitalizacijų dėl gripo ir Covid-19 skaičius dabar yra glaudžiai susijęs“, - pabrėžia Prancūzijos bendrovės vakcinų tyrimų ir plėtros vadovas Jean-François </w:t>
            </w:r>
            <w:proofErr w:type="spellStart"/>
            <w:r w:rsidRPr="00CD6E57">
              <w:rPr>
                <w:rFonts w:ascii="Times New Roman" w:eastAsia="Times New Roman" w:hAnsi="Times New Roman"/>
              </w:rPr>
              <w:t>Toussaint</w:t>
            </w:r>
            <w:proofErr w:type="spellEnd"/>
            <w:r w:rsidRPr="00CD6E57">
              <w:rPr>
                <w:rFonts w:ascii="Times New Roman" w:eastAsia="Times New Roman" w:hAnsi="Times New Roman"/>
              </w:rPr>
              <w:t>. „Sanofi“ nuo 2025 m. pradės bendrą „Novavax“ vakcinos „</w:t>
            </w:r>
            <w:proofErr w:type="spellStart"/>
            <w:r w:rsidRPr="00CD6E57">
              <w:rPr>
                <w:rFonts w:ascii="Times New Roman" w:eastAsia="Times New Roman" w:hAnsi="Times New Roman"/>
              </w:rPr>
              <w:t>Covid</w:t>
            </w:r>
            <w:proofErr w:type="spellEnd"/>
            <w:r w:rsidRPr="00CD6E57">
              <w:rPr>
                <w:rFonts w:ascii="Times New Roman" w:eastAsia="Times New Roman" w:hAnsi="Times New Roman"/>
              </w:rPr>
              <w:t>“ prekybą.</w:t>
            </w:r>
          </w:p>
          <w:p w14:paraId="6BB4C6C4" w14:textId="491F1E5C" w:rsidR="00C8285D" w:rsidRPr="00FD1671" w:rsidRDefault="00CD6E57" w:rsidP="00CD6E57">
            <w:pPr>
              <w:rPr>
                <w:rFonts w:ascii="Times New Roman" w:eastAsia="Times New Roman" w:hAnsi="Times New Roman"/>
              </w:rPr>
            </w:pPr>
            <w:r w:rsidRPr="00CD6E57">
              <w:rPr>
                <w:rFonts w:ascii="Times New Roman" w:eastAsia="Times New Roman" w:hAnsi="Times New Roman"/>
              </w:rPr>
              <w:t xml:space="preserve">Iš viso „Novavax“ gaus 500 mln. dolerių pradinį mokėjimą ir iki 700 mln. dolerių, priklausomai nuo to, ar bus pasiekti įvairūs kūrimo, reguliavimo ir </w:t>
            </w:r>
            <w:proofErr w:type="spellStart"/>
            <w:r w:rsidRPr="00CD6E57">
              <w:rPr>
                <w:rFonts w:ascii="Times New Roman" w:eastAsia="Times New Roman" w:hAnsi="Times New Roman"/>
              </w:rPr>
              <w:t>komercializavimo</w:t>
            </w:r>
            <w:proofErr w:type="spellEnd"/>
            <w:r w:rsidRPr="00CD6E57">
              <w:rPr>
                <w:rFonts w:ascii="Times New Roman" w:eastAsia="Times New Roman" w:hAnsi="Times New Roman"/>
              </w:rPr>
              <w:t xml:space="preserve"> etapai, iš viso 1,2 mlrd. dolerių</w:t>
            </w:r>
            <w:r>
              <w:rPr>
                <w:rFonts w:ascii="Times New Roman" w:eastAsia="Times New Roman" w:hAnsi="Times New Roman"/>
              </w:rPr>
              <w:t>.</w:t>
            </w:r>
          </w:p>
        </w:tc>
        <w:tc>
          <w:tcPr>
            <w:tcW w:w="2268" w:type="dxa"/>
            <w:tcBorders>
              <w:bottom w:val="single" w:sz="4" w:space="0" w:color="000000"/>
            </w:tcBorders>
            <w:shd w:val="clear" w:color="auto" w:fill="auto"/>
            <w:tcMar>
              <w:top w:w="29" w:type="dxa"/>
              <w:left w:w="115" w:type="dxa"/>
              <w:bottom w:w="29" w:type="dxa"/>
              <w:right w:w="115" w:type="dxa"/>
            </w:tcMar>
          </w:tcPr>
          <w:p w14:paraId="113A2D57" w14:textId="039CC4FD" w:rsidR="00C8285D" w:rsidRPr="00000D10" w:rsidRDefault="00CD6E57" w:rsidP="00C8285D">
            <w:pPr>
              <w:spacing w:after="0" w:line="240" w:lineRule="auto"/>
              <w:rPr>
                <w:rFonts w:ascii="Times New Roman" w:eastAsia="Times New Roman" w:hAnsi="Times New Roman"/>
              </w:rPr>
            </w:pPr>
            <w:r w:rsidRPr="00CD6E57">
              <w:rPr>
                <w:rFonts w:ascii="Times New Roman" w:eastAsia="Times New Roman" w:hAnsi="Times New Roman"/>
              </w:rPr>
              <w:t>https://www.lesechos.fr/industrie-services/pharmacie-sante/sanofi-sallie-a-novavax-pour-faire-des-vaccins-combines-covid-grippe-2094065</w:t>
            </w:r>
          </w:p>
        </w:tc>
        <w:tc>
          <w:tcPr>
            <w:tcW w:w="1436" w:type="dxa"/>
            <w:shd w:val="clear" w:color="auto" w:fill="auto"/>
            <w:tcMar>
              <w:top w:w="29" w:type="dxa"/>
              <w:left w:w="115" w:type="dxa"/>
              <w:bottom w:w="29" w:type="dxa"/>
              <w:right w:w="115" w:type="dxa"/>
            </w:tcMar>
          </w:tcPr>
          <w:p w14:paraId="7FEA17E0" w14:textId="478E0534" w:rsidR="00C8285D" w:rsidRPr="00640017" w:rsidRDefault="00CD6E57" w:rsidP="00C8285D">
            <w:pPr>
              <w:spacing w:after="0" w:line="240" w:lineRule="auto"/>
              <w:rPr>
                <w:rFonts w:ascii="Times New Roman" w:eastAsia="Times New Roman" w:hAnsi="Times New Roman"/>
              </w:rPr>
            </w:pPr>
            <w:r>
              <w:rPr>
                <w:rFonts w:ascii="Times New Roman" w:eastAsia="Times New Roman" w:hAnsi="Times New Roman"/>
              </w:rPr>
              <w:t>Kombinuotos vakcinos, „Sanofi“</w:t>
            </w:r>
          </w:p>
        </w:tc>
      </w:tr>
      <w:tr w:rsidR="00C8285D" w:rsidRPr="00640017" w14:paraId="27BCF2BE" w14:textId="77777777" w:rsidTr="00A70847">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03251E3" w14:textId="2CBD2E94" w:rsidR="00C8285D" w:rsidRDefault="00D46A29" w:rsidP="00C8285D">
            <w:pPr>
              <w:spacing w:after="0" w:line="240" w:lineRule="auto"/>
              <w:rPr>
                <w:rFonts w:ascii="Times New Roman" w:eastAsia="Times New Roman" w:hAnsi="Times New Roman"/>
              </w:rPr>
            </w:pPr>
            <w:r>
              <w:rPr>
                <w:rFonts w:ascii="Times New Roman" w:eastAsia="Times New Roman" w:hAnsi="Times New Roman"/>
              </w:rPr>
              <w:t>2004-05-24</w:t>
            </w:r>
          </w:p>
        </w:tc>
        <w:tc>
          <w:tcPr>
            <w:tcW w:w="5812" w:type="dxa"/>
            <w:shd w:val="clear" w:color="auto" w:fill="auto"/>
            <w:tcMar>
              <w:top w:w="29" w:type="dxa"/>
              <w:left w:w="115" w:type="dxa"/>
              <w:bottom w:w="29" w:type="dxa"/>
              <w:right w:w="115" w:type="dxa"/>
            </w:tcMar>
          </w:tcPr>
          <w:p w14:paraId="517A4D01" w14:textId="77777777" w:rsidR="00C8285D" w:rsidRDefault="00D46A29" w:rsidP="00C8285D">
            <w:pPr>
              <w:pBdr>
                <w:top w:val="nil"/>
                <w:left w:val="nil"/>
                <w:bottom w:val="nil"/>
                <w:right w:val="nil"/>
                <w:between w:val="nil"/>
              </w:pBdr>
              <w:spacing w:after="0" w:line="240" w:lineRule="auto"/>
              <w:rPr>
                <w:rFonts w:ascii="Times New Roman" w:eastAsia="Times New Roman" w:hAnsi="Times New Roman"/>
              </w:rPr>
            </w:pPr>
            <w:r w:rsidRPr="00D46A29">
              <w:rPr>
                <w:rFonts w:ascii="Times New Roman" w:eastAsia="Times New Roman" w:hAnsi="Times New Roman"/>
              </w:rPr>
              <w:t>Dirbtinis intelektas - neabejotina šių metų Europos technologijų parodos „</w:t>
            </w:r>
            <w:proofErr w:type="spellStart"/>
            <w:r w:rsidRPr="00D46A29">
              <w:rPr>
                <w:rFonts w:ascii="Times New Roman" w:eastAsia="Times New Roman" w:hAnsi="Times New Roman"/>
              </w:rPr>
              <w:t>VivaTech</w:t>
            </w:r>
            <w:proofErr w:type="spellEnd"/>
            <w:r w:rsidRPr="00D46A29">
              <w:rPr>
                <w:rFonts w:ascii="Times New Roman" w:eastAsia="Times New Roman" w:hAnsi="Times New Roman"/>
              </w:rPr>
              <w:t>“, kuri vyk</w:t>
            </w:r>
            <w:r>
              <w:rPr>
                <w:rFonts w:ascii="Times New Roman" w:eastAsia="Times New Roman" w:hAnsi="Times New Roman"/>
              </w:rPr>
              <w:t>o</w:t>
            </w:r>
            <w:r w:rsidRPr="00D46A29">
              <w:rPr>
                <w:rFonts w:ascii="Times New Roman" w:eastAsia="Times New Roman" w:hAnsi="Times New Roman"/>
              </w:rPr>
              <w:t xml:space="preserve"> iki gegužės</w:t>
            </w:r>
            <w:r>
              <w:rPr>
                <w:rFonts w:ascii="Times New Roman" w:eastAsia="Times New Roman" w:hAnsi="Times New Roman"/>
              </w:rPr>
              <w:t xml:space="preserve"> 22-</w:t>
            </w:r>
            <w:r w:rsidRPr="00D46A29">
              <w:rPr>
                <w:rFonts w:ascii="Times New Roman" w:eastAsia="Times New Roman" w:hAnsi="Times New Roman"/>
              </w:rPr>
              <w:t xml:space="preserve"> 25 d. Paryžiuje, žvaigždė.</w:t>
            </w:r>
          </w:p>
          <w:p w14:paraId="12A1BD98" w14:textId="77777777" w:rsidR="008E50EB" w:rsidRDefault="008E50EB" w:rsidP="00C8285D">
            <w:pPr>
              <w:pBdr>
                <w:top w:val="nil"/>
                <w:left w:val="nil"/>
                <w:bottom w:val="nil"/>
                <w:right w:val="nil"/>
                <w:between w:val="nil"/>
              </w:pBdr>
              <w:spacing w:after="0" w:line="240" w:lineRule="auto"/>
              <w:rPr>
                <w:rFonts w:ascii="Times New Roman" w:eastAsia="Times New Roman" w:hAnsi="Times New Roman"/>
              </w:rPr>
            </w:pPr>
          </w:p>
          <w:p w14:paraId="43366BDB" w14:textId="7BC241C3" w:rsidR="008E50EB" w:rsidRPr="008E50EB" w:rsidRDefault="008E50EB" w:rsidP="008E50EB">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w:t>
            </w:r>
            <w:r w:rsidRPr="008E50EB">
              <w:rPr>
                <w:rFonts w:ascii="Times New Roman" w:eastAsia="Times New Roman" w:hAnsi="Times New Roman"/>
              </w:rPr>
              <w:t>enkių „</w:t>
            </w:r>
            <w:proofErr w:type="spellStart"/>
            <w:r w:rsidRPr="008E50EB">
              <w:rPr>
                <w:rFonts w:ascii="Times New Roman" w:eastAsia="Times New Roman" w:hAnsi="Times New Roman"/>
              </w:rPr>
              <w:t>VivaTech</w:t>
            </w:r>
            <w:proofErr w:type="spellEnd"/>
            <w:r w:rsidRPr="008E50EB">
              <w:rPr>
                <w:rFonts w:ascii="Times New Roman" w:eastAsia="Times New Roman" w:hAnsi="Times New Roman"/>
              </w:rPr>
              <w:t xml:space="preserve">“ parodoje pristatytų </w:t>
            </w:r>
            <w:proofErr w:type="spellStart"/>
            <w:r w:rsidRPr="008E50EB">
              <w:rPr>
                <w:rFonts w:ascii="Times New Roman" w:eastAsia="Times New Roman" w:hAnsi="Times New Roman"/>
              </w:rPr>
              <w:t>startuolių</w:t>
            </w:r>
            <w:proofErr w:type="spellEnd"/>
            <w:r w:rsidRPr="008E50EB">
              <w:rPr>
                <w:rFonts w:ascii="Times New Roman" w:eastAsia="Times New Roman" w:hAnsi="Times New Roman"/>
              </w:rPr>
              <w:t xml:space="preserve"> </w:t>
            </w:r>
            <w:r>
              <w:rPr>
                <w:rFonts w:ascii="Times New Roman" w:eastAsia="Times New Roman" w:hAnsi="Times New Roman"/>
              </w:rPr>
              <w:t>apibūdinimas. J</w:t>
            </w:r>
            <w:r w:rsidRPr="008E50EB">
              <w:rPr>
                <w:rFonts w:ascii="Times New Roman" w:eastAsia="Times New Roman" w:hAnsi="Times New Roman"/>
              </w:rPr>
              <w:t>ų dirbtinio intelekto srities inovacijos:</w:t>
            </w:r>
          </w:p>
          <w:p w14:paraId="7463A09F" w14:textId="77777777" w:rsidR="008E50EB" w:rsidRPr="00641218" w:rsidRDefault="008E50EB" w:rsidP="008E50EB">
            <w:pPr>
              <w:pBdr>
                <w:top w:val="nil"/>
                <w:left w:val="nil"/>
                <w:bottom w:val="nil"/>
                <w:right w:val="nil"/>
                <w:between w:val="nil"/>
              </w:pBdr>
              <w:spacing w:after="0" w:line="240" w:lineRule="auto"/>
              <w:rPr>
                <w:rFonts w:ascii="Times New Roman" w:eastAsia="Times New Roman" w:hAnsi="Times New Roman"/>
                <w:b/>
                <w:bCs/>
                <w:u w:val="single"/>
              </w:rPr>
            </w:pPr>
          </w:p>
          <w:p w14:paraId="12EE2FE7" w14:textId="399558E6" w:rsidR="008E50EB" w:rsidRDefault="008E50EB" w:rsidP="008E50EB">
            <w:pPr>
              <w:pStyle w:val="ListParagraph"/>
              <w:numPr>
                <w:ilvl w:val="0"/>
                <w:numId w:val="25"/>
              </w:numPr>
              <w:pBdr>
                <w:top w:val="nil"/>
                <w:left w:val="nil"/>
                <w:bottom w:val="nil"/>
                <w:right w:val="nil"/>
                <w:between w:val="nil"/>
              </w:pBdr>
              <w:rPr>
                <w:rFonts w:ascii="Times New Roman" w:eastAsia="Times New Roman" w:hAnsi="Times New Roman"/>
              </w:rPr>
            </w:pPr>
            <w:proofErr w:type="spellStart"/>
            <w:r w:rsidRPr="00641218">
              <w:rPr>
                <w:rFonts w:ascii="Times New Roman" w:eastAsia="Times New Roman" w:hAnsi="Times New Roman"/>
                <w:b/>
                <w:bCs/>
                <w:u w:val="single"/>
              </w:rPr>
              <w:t>PyannoteAI</w:t>
            </w:r>
            <w:proofErr w:type="spellEnd"/>
            <w:r w:rsidRPr="00641218">
              <w:rPr>
                <w:rFonts w:ascii="Times New Roman" w:eastAsia="Times New Roman" w:hAnsi="Times New Roman"/>
                <w:b/>
                <w:bCs/>
                <w:u w:val="single"/>
              </w:rPr>
              <w:t>:</w:t>
            </w:r>
            <w:r w:rsidRPr="008E50EB">
              <w:rPr>
                <w:rFonts w:ascii="Times New Roman" w:eastAsia="Times New Roman" w:hAnsi="Times New Roman"/>
              </w:rPr>
              <w:t xml:space="preserve"> kuria vokalinio dirbtinio intelekto modelius, </w:t>
            </w:r>
            <w:r w:rsidRPr="00641218">
              <w:rPr>
                <w:rFonts w:ascii="Times New Roman" w:eastAsia="Times New Roman" w:hAnsi="Times New Roman"/>
              </w:rPr>
              <w:t>skirtus garso ar vaizdo įrašų „</w:t>
            </w:r>
            <w:proofErr w:type="spellStart"/>
            <w:r w:rsidRPr="00641218">
              <w:rPr>
                <w:rFonts w:ascii="Times New Roman" w:eastAsia="Times New Roman" w:hAnsi="Times New Roman"/>
              </w:rPr>
              <w:t>diarizavimui</w:t>
            </w:r>
            <w:proofErr w:type="spellEnd"/>
            <w:r w:rsidRPr="00641218">
              <w:rPr>
                <w:rFonts w:ascii="Times New Roman" w:eastAsia="Times New Roman" w:hAnsi="Times New Roman"/>
              </w:rPr>
              <w:t>“</w:t>
            </w:r>
            <w:r w:rsidR="00641218" w:rsidRPr="00641218">
              <w:rPr>
                <w:rFonts w:ascii="Times New Roman" w:eastAsia="Times New Roman" w:hAnsi="Times New Roman"/>
              </w:rPr>
              <w:t xml:space="preserve"> </w:t>
            </w:r>
            <w:r w:rsidR="00641218" w:rsidRPr="00641218">
              <w:rPr>
                <w:rFonts w:ascii="Times New Roman" w:eastAsia="Times New Roman" w:hAnsi="Times New Roman"/>
                <w:i/>
                <w:iCs/>
              </w:rPr>
              <w:t xml:space="preserve">(angl. </w:t>
            </w:r>
            <w:proofErr w:type="spellStart"/>
            <w:r w:rsidR="00641218" w:rsidRPr="00641218">
              <w:rPr>
                <w:rFonts w:ascii="Times New Roman" w:eastAsia="Calibri" w:hAnsi="Times New Roman"/>
                <w:i/>
                <w:iCs/>
              </w:rPr>
              <w:t>Speaker</w:t>
            </w:r>
            <w:proofErr w:type="spellEnd"/>
            <w:r w:rsidR="00641218" w:rsidRPr="00641218">
              <w:rPr>
                <w:rFonts w:ascii="Times New Roman" w:eastAsia="Calibri" w:hAnsi="Times New Roman"/>
                <w:i/>
                <w:iCs/>
              </w:rPr>
              <w:t xml:space="preserve"> </w:t>
            </w:r>
            <w:proofErr w:type="spellStart"/>
            <w:r w:rsidR="00641218" w:rsidRPr="00641218">
              <w:rPr>
                <w:rFonts w:ascii="Times New Roman" w:eastAsia="Calibri" w:hAnsi="Times New Roman"/>
                <w:i/>
                <w:iCs/>
              </w:rPr>
              <w:t>diarization</w:t>
            </w:r>
            <w:proofErr w:type="spellEnd"/>
            <w:r w:rsidR="00641218" w:rsidRPr="00641218">
              <w:rPr>
                <w:rFonts w:ascii="Times New Roman" w:eastAsia="Calibri" w:hAnsi="Times New Roman"/>
                <w:i/>
                <w:iCs/>
              </w:rPr>
              <w:t>)</w:t>
            </w:r>
            <w:r w:rsidRPr="00641218">
              <w:rPr>
                <w:rFonts w:ascii="Times New Roman" w:eastAsia="Times New Roman" w:hAnsi="Times New Roman"/>
                <w:i/>
                <w:iCs/>
              </w:rPr>
              <w:t>,</w:t>
            </w:r>
            <w:r w:rsidRPr="00641218">
              <w:rPr>
                <w:rFonts w:ascii="Times New Roman" w:eastAsia="Times New Roman" w:hAnsi="Times New Roman"/>
              </w:rPr>
              <w:t xml:space="preserve"> automatiškai nustatant kalbėtojus. Šią technologiją</w:t>
            </w:r>
            <w:r w:rsidRPr="008E50EB">
              <w:rPr>
                <w:rFonts w:ascii="Times New Roman" w:eastAsia="Times New Roman" w:hAnsi="Times New Roman"/>
              </w:rPr>
              <w:t>, kurią įkūrė CNRS mokslininkai, galima įsigyti nemokamai.</w:t>
            </w:r>
          </w:p>
          <w:p w14:paraId="657CF0BF" w14:textId="4BE644F1" w:rsidR="008E50EB" w:rsidRDefault="008E50EB" w:rsidP="008E50EB">
            <w:pPr>
              <w:pStyle w:val="ListParagraph"/>
              <w:numPr>
                <w:ilvl w:val="0"/>
                <w:numId w:val="25"/>
              </w:numPr>
              <w:pBdr>
                <w:top w:val="nil"/>
                <w:left w:val="nil"/>
                <w:bottom w:val="nil"/>
                <w:right w:val="nil"/>
                <w:between w:val="nil"/>
              </w:pBdr>
              <w:rPr>
                <w:rFonts w:ascii="Times New Roman" w:eastAsia="Times New Roman" w:hAnsi="Times New Roman"/>
              </w:rPr>
            </w:pPr>
            <w:r w:rsidRPr="00641218">
              <w:rPr>
                <w:rFonts w:ascii="Times New Roman" w:eastAsia="Times New Roman" w:hAnsi="Times New Roman"/>
                <w:b/>
                <w:bCs/>
                <w:u w:val="single"/>
              </w:rPr>
              <w:t>Stellia.AI:</w:t>
            </w:r>
            <w:r w:rsidRPr="008E50EB">
              <w:rPr>
                <w:rFonts w:ascii="Times New Roman" w:eastAsia="Times New Roman" w:hAnsi="Times New Roman"/>
              </w:rPr>
              <w:t xml:space="preserve"> siūlo personalizuotą „žinių pagalbininką“, pagrįstą </w:t>
            </w:r>
            <w:proofErr w:type="spellStart"/>
            <w:r w:rsidRPr="008E50EB">
              <w:rPr>
                <w:rFonts w:ascii="Times New Roman" w:eastAsia="Times New Roman" w:hAnsi="Times New Roman"/>
              </w:rPr>
              <w:t>generatyviniu</w:t>
            </w:r>
            <w:proofErr w:type="spellEnd"/>
            <w:r w:rsidRPr="008E50EB">
              <w:rPr>
                <w:rFonts w:ascii="Times New Roman" w:eastAsia="Times New Roman" w:hAnsi="Times New Roman"/>
              </w:rPr>
              <w:t xml:space="preserve"> dirbtiniu intelektu, ypač skirtą švietimui. </w:t>
            </w:r>
            <w:proofErr w:type="spellStart"/>
            <w:r w:rsidRPr="008E50EB">
              <w:rPr>
                <w:rFonts w:ascii="Times New Roman" w:eastAsia="Times New Roman" w:hAnsi="Times New Roman"/>
              </w:rPr>
              <w:t>Startuolis</w:t>
            </w:r>
            <w:proofErr w:type="spellEnd"/>
            <w:r w:rsidRPr="008E50EB">
              <w:rPr>
                <w:rFonts w:ascii="Times New Roman" w:eastAsia="Times New Roman" w:hAnsi="Times New Roman"/>
              </w:rPr>
              <w:t xml:space="preserve">, kuris jau pritraukė 4 mln. eurų, siekia diversifikuoti savo </w:t>
            </w:r>
            <w:r>
              <w:rPr>
                <w:rFonts w:ascii="Times New Roman" w:eastAsia="Times New Roman" w:hAnsi="Times New Roman"/>
              </w:rPr>
              <w:t xml:space="preserve">sprendimų </w:t>
            </w:r>
            <w:r w:rsidRPr="008E50EB">
              <w:rPr>
                <w:rFonts w:ascii="Times New Roman" w:eastAsia="Times New Roman" w:hAnsi="Times New Roman"/>
              </w:rPr>
              <w:t xml:space="preserve">diegimą </w:t>
            </w:r>
            <w:r>
              <w:rPr>
                <w:rFonts w:ascii="Times New Roman" w:eastAsia="Times New Roman" w:hAnsi="Times New Roman"/>
              </w:rPr>
              <w:t xml:space="preserve">įmonėse. </w:t>
            </w:r>
          </w:p>
          <w:p w14:paraId="38B38436" w14:textId="77777777" w:rsidR="008E50EB" w:rsidRDefault="008E50EB" w:rsidP="008E50EB">
            <w:pPr>
              <w:pStyle w:val="ListParagraph"/>
              <w:numPr>
                <w:ilvl w:val="0"/>
                <w:numId w:val="25"/>
              </w:numPr>
              <w:pBdr>
                <w:top w:val="nil"/>
                <w:left w:val="nil"/>
                <w:bottom w:val="nil"/>
                <w:right w:val="nil"/>
                <w:between w:val="nil"/>
              </w:pBdr>
              <w:rPr>
                <w:rFonts w:ascii="Times New Roman" w:eastAsia="Times New Roman" w:hAnsi="Times New Roman"/>
              </w:rPr>
            </w:pPr>
            <w:proofErr w:type="spellStart"/>
            <w:r w:rsidRPr="00641218">
              <w:rPr>
                <w:rFonts w:ascii="Times New Roman" w:eastAsia="Times New Roman" w:hAnsi="Times New Roman"/>
                <w:b/>
                <w:bCs/>
                <w:u w:val="single"/>
              </w:rPr>
              <w:t>NcodiN</w:t>
            </w:r>
            <w:proofErr w:type="spellEnd"/>
            <w:r w:rsidRPr="00641218">
              <w:rPr>
                <w:rFonts w:ascii="Times New Roman" w:eastAsia="Times New Roman" w:hAnsi="Times New Roman"/>
                <w:b/>
                <w:bCs/>
                <w:u w:val="single"/>
              </w:rPr>
              <w:t>:</w:t>
            </w:r>
            <w:r w:rsidRPr="008E50EB">
              <w:rPr>
                <w:rFonts w:ascii="Times New Roman" w:eastAsia="Times New Roman" w:hAnsi="Times New Roman"/>
              </w:rPr>
              <w:t xml:space="preserve"> daugiausia dėmesio skiria komponentų, naudojančių optinių jungčių technologiją, kūrimui, siekiant pagerinti greitą duomenų perdavimą, ypač mikroprocesoriuose. Prototipai gaminami </w:t>
            </w:r>
            <w:proofErr w:type="spellStart"/>
            <w:r w:rsidRPr="008E50EB">
              <w:rPr>
                <w:rFonts w:ascii="Times New Roman" w:eastAsia="Times New Roman" w:hAnsi="Times New Roman"/>
              </w:rPr>
              <w:t>Nanomokslų</w:t>
            </w:r>
            <w:proofErr w:type="spellEnd"/>
            <w:r w:rsidRPr="008E50EB">
              <w:rPr>
                <w:rFonts w:ascii="Times New Roman" w:eastAsia="Times New Roman" w:hAnsi="Times New Roman"/>
              </w:rPr>
              <w:t xml:space="preserve"> ir nanotechnologijų centre (C2N).</w:t>
            </w:r>
          </w:p>
          <w:p w14:paraId="7BA38AED" w14:textId="31804FC4" w:rsidR="008E50EB" w:rsidRDefault="008E50EB" w:rsidP="008E50EB">
            <w:pPr>
              <w:pStyle w:val="ListParagraph"/>
              <w:numPr>
                <w:ilvl w:val="0"/>
                <w:numId w:val="25"/>
              </w:numPr>
              <w:pBdr>
                <w:top w:val="nil"/>
                <w:left w:val="nil"/>
                <w:bottom w:val="nil"/>
                <w:right w:val="nil"/>
                <w:between w:val="nil"/>
              </w:pBdr>
              <w:rPr>
                <w:rFonts w:ascii="Times New Roman" w:eastAsia="Times New Roman" w:hAnsi="Times New Roman"/>
              </w:rPr>
            </w:pPr>
            <w:proofErr w:type="spellStart"/>
            <w:r w:rsidRPr="00641218">
              <w:rPr>
                <w:rFonts w:ascii="Times New Roman" w:eastAsia="Times New Roman" w:hAnsi="Times New Roman"/>
                <w:b/>
                <w:bCs/>
                <w:u w:val="single"/>
              </w:rPr>
              <w:t>Biped.ia</w:t>
            </w:r>
            <w:proofErr w:type="spellEnd"/>
            <w:r w:rsidRPr="00641218">
              <w:rPr>
                <w:rFonts w:ascii="Times New Roman" w:eastAsia="Times New Roman" w:hAnsi="Times New Roman"/>
                <w:b/>
                <w:bCs/>
                <w:u w:val="single"/>
              </w:rPr>
              <w:t>:</w:t>
            </w:r>
            <w:r w:rsidRPr="008E50EB">
              <w:rPr>
                <w:rFonts w:ascii="Times New Roman" w:eastAsia="Times New Roman" w:hAnsi="Times New Roman"/>
              </w:rPr>
              <w:t xml:space="preserve"> akliesiems ir silpnaregiams skirtų diržų, kuriuose įrengtos kameros ir dirbtinio intelekto algoritmai kliūtims aptikti ir informacijai apie aplinką pateikti, kūrėja. Po dvejus metus trukusių mokslinių tyrimų ir plėtros </w:t>
            </w:r>
            <w:proofErr w:type="spellStart"/>
            <w:r w:rsidRPr="008E50EB">
              <w:rPr>
                <w:rFonts w:ascii="Times New Roman" w:eastAsia="Times New Roman" w:hAnsi="Times New Roman"/>
              </w:rPr>
              <w:t>startuolis</w:t>
            </w:r>
            <w:proofErr w:type="spellEnd"/>
            <w:r w:rsidRPr="008E50EB">
              <w:rPr>
                <w:rFonts w:ascii="Times New Roman" w:eastAsia="Times New Roman" w:hAnsi="Times New Roman"/>
              </w:rPr>
              <w:t xml:space="preserve"> yra </w:t>
            </w:r>
            <w:proofErr w:type="spellStart"/>
            <w:r w:rsidRPr="008E50EB">
              <w:rPr>
                <w:rFonts w:ascii="Times New Roman" w:eastAsia="Times New Roman" w:hAnsi="Times New Roman"/>
              </w:rPr>
              <w:t>komercializacijos</w:t>
            </w:r>
            <w:proofErr w:type="spellEnd"/>
            <w:r w:rsidRPr="008E50EB">
              <w:rPr>
                <w:rFonts w:ascii="Times New Roman" w:eastAsia="Times New Roman" w:hAnsi="Times New Roman"/>
              </w:rPr>
              <w:t xml:space="preserve"> etape.</w:t>
            </w:r>
          </w:p>
          <w:p w14:paraId="533E8BD8" w14:textId="45EBA19B" w:rsidR="008E50EB" w:rsidRPr="008E50EB" w:rsidRDefault="008E50EB" w:rsidP="008E50EB">
            <w:pPr>
              <w:pStyle w:val="ListParagraph"/>
              <w:numPr>
                <w:ilvl w:val="0"/>
                <w:numId w:val="25"/>
              </w:numPr>
              <w:pBdr>
                <w:top w:val="nil"/>
                <w:left w:val="nil"/>
                <w:bottom w:val="nil"/>
                <w:right w:val="nil"/>
                <w:between w:val="nil"/>
              </w:pBdr>
              <w:rPr>
                <w:rFonts w:ascii="Times New Roman" w:eastAsia="Times New Roman" w:hAnsi="Times New Roman"/>
              </w:rPr>
            </w:pPr>
            <w:proofErr w:type="spellStart"/>
            <w:r w:rsidRPr="00641218">
              <w:rPr>
                <w:rFonts w:ascii="Times New Roman" w:eastAsia="Times New Roman" w:hAnsi="Times New Roman"/>
                <w:b/>
                <w:bCs/>
                <w:u w:val="single"/>
              </w:rPr>
              <w:t>Lipitt</w:t>
            </w:r>
            <w:proofErr w:type="spellEnd"/>
            <w:r w:rsidRPr="00641218">
              <w:rPr>
                <w:rFonts w:ascii="Times New Roman" w:eastAsia="Times New Roman" w:hAnsi="Times New Roman"/>
                <w:b/>
                <w:bCs/>
                <w:u w:val="single"/>
              </w:rPr>
              <w:t>:</w:t>
            </w:r>
            <w:r w:rsidRPr="008E50EB">
              <w:rPr>
                <w:rFonts w:ascii="Times New Roman" w:eastAsia="Times New Roman" w:hAnsi="Times New Roman"/>
              </w:rPr>
              <w:t xml:space="preserve"> Siūlo vaizdo įrašų vertimo platformą su subtitrais, balso klonavimu ir lūpų sinchronizavimu, kad būtų lengviau versti į 30 skirtingų kalbų. </w:t>
            </w:r>
            <w:proofErr w:type="spellStart"/>
            <w:r w:rsidRPr="008E50EB">
              <w:rPr>
                <w:rFonts w:ascii="Times New Roman" w:eastAsia="Times New Roman" w:hAnsi="Times New Roman"/>
              </w:rPr>
              <w:t>Startuolis</w:t>
            </w:r>
            <w:proofErr w:type="spellEnd"/>
            <w:r w:rsidRPr="008E50EB">
              <w:rPr>
                <w:rFonts w:ascii="Times New Roman" w:eastAsia="Times New Roman" w:hAnsi="Times New Roman"/>
              </w:rPr>
              <w:t xml:space="preserve"> siekia padėti savo klientams išbandyti naujas rinkas pašalinant kalbos barjerus.</w:t>
            </w:r>
          </w:p>
          <w:p w14:paraId="357C569E" w14:textId="0A8EEE16" w:rsidR="008E50EB" w:rsidRPr="009F579B" w:rsidRDefault="008E50EB" w:rsidP="00C8285D">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14:paraId="4F7A64DD" w14:textId="68626D3C" w:rsidR="00C8285D" w:rsidRDefault="00A70847" w:rsidP="00C8285D">
            <w:pPr>
              <w:spacing w:after="0" w:line="240" w:lineRule="auto"/>
              <w:rPr>
                <w:rFonts w:ascii="Times New Roman" w:eastAsia="Times New Roman" w:hAnsi="Times New Roman"/>
              </w:rPr>
            </w:pPr>
            <w:hyperlink r:id="rId12" w:history="1">
              <w:r w:rsidR="008E50EB" w:rsidRPr="00BA1F22">
                <w:rPr>
                  <w:rStyle w:val="Hyperlink"/>
                  <w:rFonts w:ascii="Times New Roman" w:eastAsia="Times New Roman" w:hAnsi="Times New Roman"/>
                </w:rPr>
                <w:t>https://www.lesechos.fr/start-up/next40-vivatech/ia-traduction-education-handicap-5-start-up-reperees-a-vivatech-2096775</w:t>
              </w:r>
            </w:hyperlink>
          </w:p>
          <w:p w14:paraId="7E13CD7A" w14:textId="45B0346D" w:rsidR="008E50EB" w:rsidRPr="008E50EB" w:rsidRDefault="008E50EB" w:rsidP="00C8285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58BEB89B" w14:textId="45B72BC3" w:rsidR="00C8285D" w:rsidRPr="00640017" w:rsidRDefault="00641218" w:rsidP="00C8285D">
            <w:pPr>
              <w:spacing w:after="0" w:line="240" w:lineRule="auto"/>
              <w:rPr>
                <w:rFonts w:ascii="Times New Roman" w:eastAsia="Times New Roman" w:hAnsi="Times New Roman"/>
              </w:rPr>
            </w:pPr>
            <w:r>
              <w:rPr>
                <w:rFonts w:ascii="Times New Roman" w:eastAsia="Times New Roman" w:hAnsi="Times New Roman"/>
              </w:rPr>
              <w:t xml:space="preserve">Prancūzijos DI </w:t>
            </w:r>
            <w:proofErr w:type="spellStart"/>
            <w:r>
              <w:rPr>
                <w:rFonts w:ascii="Times New Roman" w:eastAsia="Times New Roman" w:hAnsi="Times New Roman"/>
              </w:rPr>
              <w:t>startuoliai</w:t>
            </w:r>
            <w:proofErr w:type="spellEnd"/>
            <w:r>
              <w:rPr>
                <w:rFonts w:ascii="Times New Roman" w:eastAsia="Times New Roman" w:hAnsi="Times New Roman"/>
              </w:rPr>
              <w:t xml:space="preserve">, pristatyti </w:t>
            </w:r>
            <w:proofErr w:type="spellStart"/>
            <w:r>
              <w:rPr>
                <w:rFonts w:ascii="Times New Roman" w:eastAsia="Times New Roman" w:hAnsi="Times New Roman"/>
              </w:rPr>
              <w:t>VivaTech</w:t>
            </w:r>
            <w:proofErr w:type="spellEnd"/>
            <w:r>
              <w:rPr>
                <w:rFonts w:ascii="Times New Roman" w:eastAsia="Times New Roman" w:hAnsi="Times New Roman"/>
              </w:rPr>
              <w:t xml:space="preserve"> parodoje</w:t>
            </w:r>
          </w:p>
        </w:tc>
      </w:tr>
      <w:tr w:rsidR="005C2658" w:rsidRPr="00640017" w14:paraId="6FA97BF3" w14:textId="77777777" w:rsidTr="00A70847">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16B93419" w14:textId="79EF6A9B"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2024-05-22</w:t>
            </w:r>
          </w:p>
        </w:tc>
        <w:tc>
          <w:tcPr>
            <w:tcW w:w="5812" w:type="dxa"/>
            <w:shd w:val="clear" w:color="auto" w:fill="auto"/>
            <w:tcMar>
              <w:top w:w="29" w:type="dxa"/>
              <w:left w:w="115" w:type="dxa"/>
              <w:bottom w:w="29" w:type="dxa"/>
              <w:right w:w="115" w:type="dxa"/>
            </w:tcMar>
          </w:tcPr>
          <w:p w14:paraId="4E9ACDBD" w14:textId="30E9C3D3" w:rsidR="005C2658" w:rsidRDefault="005C2658" w:rsidP="005C2658">
            <w:pPr>
              <w:pBdr>
                <w:top w:val="nil"/>
                <w:left w:val="nil"/>
                <w:bottom w:val="nil"/>
                <w:right w:val="nil"/>
                <w:between w:val="nil"/>
              </w:pBdr>
              <w:spacing w:after="0" w:line="240" w:lineRule="auto"/>
              <w:rPr>
                <w:rFonts w:ascii="Times New Roman" w:eastAsia="Times New Roman" w:hAnsi="Times New Roman"/>
              </w:rPr>
            </w:pPr>
            <w:r w:rsidRPr="005C2658">
              <w:rPr>
                <w:rFonts w:ascii="Times New Roman" w:eastAsia="Times New Roman" w:hAnsi="Times New Roman"/>
              </w:rPr>
              <w:t xml:space="preserve">Neseniai paskelbtame pranešime prezidentas </w:t>
            </w:r>
            <w:proofErr w:type="spellStart"/>
            <w:r w:rsidRPr="005C2658">
              <w:rPr>
                <w:rFonts w:ascii="Times New Roman" w:eastAsia="Times New Roman" w:hAnsi="Times New Roman"/>
              </w:rPr>
              <w:t>Emmanuelis</w:t>
            </w:r>
            <w:proofErr w:type="spellEnd"/>
            <w:r w:rsidRPr="005C2658">
              <w:rPr>
                <w:rFonts w:ascii="Times New Roman" w:eastAsia="Times New Roman" w:hAnsi="Times New Roman"/>
              </w:rPr>
              <w:t xml:space="preserve"> </w:t>
            </w:r>
            <w:proofErr w:type="spellStart"/>
            <w:r w:rsidRPr="005C2658">
              <w:rPr>
                <w:rFonts w:ascii="Times New Roman" w:eastAsia="Times New Roman" w:hAnsi="Times New Roman"/>
              </w:rPr>
              <w:t>Macronas</w:t>
            </w:r>
            <w:proofErr w:type="spellEnd"/>
            <w:r w:rsidRPr="005C2658">
              <w:rPr>
                <w:rFonts w:ascii="Times New Roman" w:eastAsia="Times New Roman" w:hAnsi="Times New Roman"/>
              </w:rPr>
              <w:t xml:space="preserve"> išdėstė strateginį Prancūzijos siekį tapti dirbtinio </w:t>
            </w:r>
            <w:r w:rsidRPr="005C2658">
              <w:rPr>
                <w:rFonts w:ascii="Times New Roman" w:eastAsia="Times New Roman" w:hAnsi="Times New Roman"/>
              </w:rPr>
              <w:lastRenderedPageBreak/>
              <w:t xml:space="preserve">intelekto (DI) lydere. Kalbėdamas </w:t>
            </w:r>
            <w:proofErr w:type="spellStart"/>
            <w:r w:rsidRPr="005C2658">
              <w:rPr>
                <w:rFonts w:ascii="Times New Roman" w:eastAsia="Times New Roman" w:hAnsi="Times New Roman"/>
              </w:rPr>
              <w:t>Eliziejaus</w:t>
            </w:r>
            <w:proofErr w:type="spellEnd"/>
            <w:r w:rsidRPr="005C2658">
              <w:rPr>
                <w:rFonts w:ascii="Times New Roman" w:eastAsia="Times New Roman" w:hAnsi="Times New Roman"/>
              </w:rPr>
              <w:t xml:space="preserve"> rūmuose, jis išsamiai apibūdino dideles investicijas į dirbtinio intelekto ir kvantines technologijas, pabrėždamas talentų ugdymo, infrastruktūros ir valdymo poreikį. E. </w:t>
            </w:r>
            <w:proofErr w:type="spellStart"/>
            <w:r w:rsidRPr="005C2658">
              <w:rPr>
                <w:rFonts w:ascii="Times New Roman" w:eastAsia="Times New Roman" w:hAnsi="Times New Roman"/>
              </w:rPr>
              <w:t>Macronas</w:t>
            </w:r>
            <w:proofErr w:type="spellEnd"/>
            <w:r w:rsidRPr="005C2658">
              <w:rPr>
                <w:rFonts w:ascii="Times New Roman" w:eastAsia="Times New Roman" w:hAnsi="Times New Roman"/>
              </w:rPr>
              <w:t xml:space="preserve"> </w:t>
            </w:r>
            <w:r w:rsidR="008854C0">
              <w:rPr>
                <w:rFonts w:ascii="Times New Roman" w:eastAsia="Times New Roman" w:hAnsi="Times New Roman"/>
              </w:rPr>
              <w:t xml:space="preserve">paskelbė, kad numatomos </w:t>
            </w:r>
            <w:r w:rsidRPr="005C2658">
              <w:rPr>
                <w:rFonts w:ascii="Times New Roman" w:eastAsia="Times New Roman" w:hAnsi="Times New Roman"/>
              </w:rPr>
              <w:t>400 mln. eurų investicij</w:t>
            </w:r>
            <w:r w:rsidR="008854C0">
              <w:rPr>
                <w:rFonts w:ascii="Times New Roman" w:eastAsia="Times New Roman" w:hAnsi="Times New Roman"/>
              </w:rPr>
              <w:t>os</w:t>
            </w:r>
            <w:r w:rsidRPr="005C2658">
              <w:rPr>
                <w:rFonts w:ascii="Times New Roman" w:eastAsia="Times New Roman" w:hAnsi="Times New Roman"/>
              </w:rPr>
              <w:t xml:space="preserve"> į </w:t>
            </w:r>
            <w:r w:rsidR="008E50EB">
              <w:rPr>
                <w:rFonts w:ascii="Times New Roman" w:eastAsia="Times New Roman" w:hAnsi="Times New Roman"/>
              </w:rPr>
              <w:t>DI</w:t>
            </w:r>
            <w:r w:rsidRPr="005C2658">
              <w:rPr>
                <w:rFonts w:ascii="Times New Roman" w:eastAsia="Times New Roman" w:hAnsi="Times New Roman"/>
              </w:rPr>
              <w:t xml:space="preserve"> mokslinius tyrimus devyniuose universitetuose ir nustatė plataus užmojo mokymo tikslus. Jis pabrėžė europinio požiūrio, pradedant nuo Prancūzijos ir Vokietijos iniciatyvos, svarbą siekiant pasauliniu mastu konkuruoti dirbtinio intelekto sektoriuje</w:t>
            </w:r>
            <w:r>
              <w:rPr>
                <w:rFonts w:ascii="Times New Roman" w:eastAsia="Times New Roman" w:hAnsi="Times New Roman"/>
              </w:rPr>
              <w:t xml:space="preserve">. </w:t>
            </w:r>
          </w:p>
          <w:p w14:paraId="5A106B16" w14:textId="50C665E8" w:rsidR="005C2658" w:rsidRPr="00822A48" w:rsidRDefault="005C2658" w:rsidP="005C2658">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14:paraId="32BD4DC7" w14:textId="1582BFEA" w:rsidR="005C2658" w:rsidRDefault="00A70847" w:rsidP="005C2658">
            <w:pPr>
              <w:spacing w:after="0" w:line="240" w:lineRule="auto"/>
              <w:rPr>
                <w:rFonts w:ascii="Times New Roman" w:eastAsia="Times New Roman" w:hAnsi="Times New Roman"/>
              </w:rPr>
            </w:pPr>
            <w:hyperlink r:id="rId13" w:history="1">
              <w:r w:rsidR="008854C0" w:rsidRPr="00BA1F22">
                <w:rPr>
                  <w:rStyle w:val="Hyperlink"/>
                  <w:rFonts w:ascii="Times New Roman" w:eastAsia="Times New Roman" w:hAnsi="Times New Roman"/>
                </w:rPr>
                <w:t>https://www.euronews.com/next/2024/05/22/</w:t>
              </w:r>
              <w:r w:rsidR="008854C0" w:rsidRPr="00BA1F22">
                <w:rPr>
                  <w:rStyle w:val="Hyperlink"/>
                  <w:rFonts w:ascii="Times New Roman" w:eastAsia="Times New Roman" w:hAnsi="Times New Roman"/>
                </w:rPr>
                <w:lastRenderedPageBreak/>
                <w:t>macron-announces-new-investments-in-tech-says-paris-will-be-city-of-ai</w:t>
              </w:r>
            </w:hyperlink>
          </w:p>
          <w:p w14:paraId="42E91A30" w14:textId="0407B158" w:rsidR="008854C0" w:rsidRPr="00D9498E" w:rsidRDefault="008854C0" w:rsidP="005C265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039E6C32" w14:textId="028E53B1" w:rsidR="005C2658" w:rsidRPr="00640017" w:rsidRDefault="008854C0" w:rsidP="005C2658">
            <w:pPr>
              <w:spacing w:after="0" w:line="240" w:lineRule="auto"/>
              <w:rPr>
                <w:rFonts w:ascii="Times New Roman" w:eastAsia="Times New Roman" w:hAnsi="Times New Roman"/>
              </w:rPr>
            </w:pPr>
            <w:r>
              <w:rPr>
                <w:rFonts w:ascii="Times New Roman" w:eastAsia="Times New Roman" w:hAnsi="Times New Roman"/>
              </w:rPr>
              <w:lastRenderedPageBreak/>
              <w:t xml:space="preserve">Prancūzijos strateginės </w:t>
            </w:r>
            <w:r w:rsidRPr="008854C0">
              <w:rPr>
                <w:rFonts w:ascii="Times New Roman" w:eastAsia="Times New Roman" w:hAnsi="Times New Roman"/>
              </w:rPr>
              <w:t xml:space="preserve"> </w:t>
            </w:r>
            <w:r w:rsidRPr="008854C0">
              <w:rPr>
                <w:rFonts w:ascii="Times New Roman" w:eastAsia="Times New Roman" w:hAnsi="Times New Roman"/>
              </w:rPr>
              <w:lastRenderedPageBreak/>
              <w:t>dirbtinio intelekto iniciatyv</w:t>
            </w:r>
            <w:r>
              <w:rPr>
                <w:rFonts w:ascii="Times New Roman" w:eastAsia="Times New Roman" w:hAnsi="Times New Roman"/>
              </w:rPr>
              <w:t>os</w:t>
            </w:r>
            <w:r w:rsidRPr="008854C0">
              <w:rPr>
                <w:rFonts w:ascii="Times New Roman" w:eastAsia="Times New Roman" w:hAnsi="Times New Roman"/>
              </w:rPr>
              <w:t xml:space="preserve"> </w:t>
            </w:r>
          </w:p>
        </w:tc>
      </w:tr>
      <w:tr w:rsidR="005C2658" w:rsidRPr="00640017" w14:paraId="5ACB212A" w14:textId="77777777" w:rsidTr="00A70847">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405058C" w14:textId="6E7D1E2B"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lastRenderedPageBreak/>
              <w:t>2024-05-21</w:t>
            </w:r>
          </w:p>
        </w:tc>
        <w:tc>
          <w:tcPr>
            <w:tcW w:w="5812" w:type="dxa"/>
            <w:shd w:val="clear" w:color="auto" w:fill="auto"/>
            <w:tcMar>
              <w:top w:w="29" w:type="dxa"/>
              <w:left w:w="115" w:type="dxa"/>
              <w:bottom w:w="29" w:type="dxa"/>
              <w:right w:w="115" w:type="dxa"/>
            </w:tcMar>
          </w:tcPr>
          <w:p w14:paraId="3E786C75" w14:textId="3C480C07" w:rsidR="009515EE" w:rsidRPr="009515EE" w:rsidRDefault="009515EE" w:rsidP="009515EE">
            <w:pPr>
              <w:pBdr>
                <w:top w:val="nil"/>
                <w:left w:val="nil"/>
                <w:bottom w:val="nil"/>
                <w:right w:val="nil"/>
                <w:between w:val="nil"/>
              </w:pBdr>
              <w:spacing w:after="0" w:line="240" w:lineRule="auto"/>
              <w:rPr>
                <w:rFonts w:ascii="Times New Roman" w:eastAsia="Times New Roman" w:hAnsi="Times New Roman"/>
              </w:rPr>
            </w:pPr>
            <w:r w:rsidRPr="009515EE">
              <w:rPr>
                <w:rFonts w:ascii="Times New Roman" w:eastAsia="Times New Roman" w:hAnsi="Times New Roman"/>
              </w:rPr>
              <w:t xml:space="preserve">Prezidento E. </w:t>
            </w:r>
            <w:proofErr w:type="spellStart"/>
            <w:r w:rsidRPr="009515EE">
              <w:rPr>
                <w:rFonts w:ascii="Times New Roman" w:eastAsia="Times New Roman" w:hAnsi="Times New Roman"/>
              </w:rPr>
              <w:t>Macrono</w:t>
            </w:r>
            <w:proofErr w:type="spellEnd"/>
            <w:r w:rsidRPr="009515EE">
              <w:rPr>
                <w:rFonts w:ascii="Times New Roman" w:eastAsia="Times New Roman" w:hAnsi="Times New Roman"/>
              </w:rPr>
              <w:t xml:space="preserve"> vadovaujama Prancūzija daro strateginę pažangą dirbtinio intelekto</w:t>
            </w:r>
            <w:r>
              <w:rPr>
                <w:rFonts w:ascii="Times New Roman" w:eastAsia="Times New Roman" w:hAnsi="Times New Roman"/>
              </w:rPr>
              <w:t xml:space="preserve"> (DI</w:t>
            </w:r>
            <w:r w:rsidRPr="009515EE">
              <w:rPr>
                <w:rFonts w:ascii="Times New Roman" w:eastAsia="Times New Roman" w:hAnsi="Times New Roman"/>
              </w:rPr>
              <w:t>) srityje, o tai matyti iš pagrindinių partnerysčių, pavyzdžiui, su JAE. Toki</w:t>
            </w:r>
            <w:r>
              <w:rPr>
                <w:rFonts w:ascii="Times New Roman" w:eastAsia="Times New Roman" w:hAnsi="Times New Roman"/>
              </w:rPr>
              <w:t xml:space="preserve">e </w:t>
            </w:r>
            <w:proofErr w:type="spellStart"/>
            <w:r>
              <w:rPr>
                <w:rFonts w:ascii="Times New Roman" w:eastAsia="Times New Roman" w:hAnsi="Times New Roman"/>
              </w:rPr>
              <w:t>startuoiai</w:t>
            </w:r>
            <w:proofErr w:type="spellEnd"/>
            <w:r>
              <w:rPr>
                <w:rFonts w:ascii="Times New Roman" w:eastAsia="Times New Roman" w:hAnsi="Times New Roman"/>
              </w:rPr>
              <w:t xml:space="preserve"> </w:t>
            </w:r>
            <w:r w:rsidRPr="009515EE">
              <w:rPr>
                <w:rFonts w:ascii="Times New Roman" w:eastAsia="Times New Roman" w:hAnsi="Times New Roman"/>
              </w:rPr>
              <w:t>kaip „H“, gaunan</w:t>
            </w:r>
            <w:r>
              <w:rPr>
                <w:rFonts w:ascii="Times New Roman" w:eastAsia="Times New Roman" w:hAnsi="Times New Roman"/>
              </w:rPr>
              <w:t>tys</w:t>
            </w:r>
            <w:r w:rsidRPr="009515EE">
              <w:rPr>
                <w:rFonts w:ascii="Times New Roman" w:eastAsia="Times New Roman" w:hAnsi="Times New Roman"/>
              </w:rPr>
              <w:t xml:space="preserve"> dideles investicijas, rodo augantį šalies </w:t>
            </w:r>
            <w:r>
              <w:rPr>
                <w:rFonts w:ascii="Times New Roman" w:eastAsia="Times New Roman" w:hAnsi="Times New Roman"/>
              </w:rPr>
              <w:t>D</w:t>
            </w:r>
            <w:r w:rsidRPr="009515EE">
              <w:rPr>
                <w:rFonts w:ascii="Times New Roman" w:eastAsia="Times New Roman" w:hAnsi="Times New Roman"/>
              </w:rPr>
              <w:t>I meistriškumą. Tarptautinės investicijos, pavyzdžiui, „Microsoft“ investicijos į G42, dar labiau pabrėžia pasaulinį Prancūzijos pripažinimą dirbtinio intelekto srityje.</w:t>
            </w:r>
          </w:p>
          <w:p w14:paraId="2CE5A7C9" w14:textId="77777777" w:rsidR="009515EE" w:rsidRPr="009515EE" w:rsidRDefault="009515EE" w:rsidP="009515EE">
            <w:pPr>
              <w:pBdr>
                <w:top w:val="nil"/>
                <w:left w:val="nil"/>
                <w:bottom w:val="nil"/>
                <w:right w:val="nil"/>
                <w:between w:val="nil"/>
              </w:pBdr>
              <w:spacing w:after="0" w:line="240" w:lineRule="auto"/>
              <w:rPr>
                <w:rFonts w:ascii="Times New Roman" w:eastAsia="Times New Roman" w:hAnsi="Times New Roman"/>
              </w:rPr>
            </w:pPr>
          </w:p>
          <w:p w14:paraId="0162975A" w14:textId="7F4E9221" w:rsidR="009515EE" w:rsidRPr="009515EE" w:rsidRDefault="009515EE" w:rsidP="009515EE">
            <w:pPr>
              <w:pBdr>
                <w:top w:val="nil"/>
                <w:left w:val="nil"/>
                <w:bottom w:val="nil"/>
                <w:right w:val="nil"/>
                <w:between w:val="nil"/>
              </w:pBdr>
              <w:spacing w:after="0" w:line="240" w:lineRule="auto"/>
              <w:rPr>
                <w:rFonts w:ascii="Times New Roman" w:eastAsia="Times New Roman" w:hAnsi="Times New Roman"/>
              </w:rPr>
            </w:pPr>
            <w:r w:rsidRPr="009515EE">
              <w:rPr>
                <w:rFonts w:ascii="Times New Roman" w:eastAsia="Times New Roman" w:hAnsi="Times New Roman"/>
              </w:rPr>
              <w:t xml:space="preserve">E. </w:t>
            </w:r>
            <w:proofErr w:type="spellStart"/>
            <w:r w:rsidRPr="009515EE">
              <w:rPr>
                <w:rFonts w:ascii="Times New Roman" w:eastAsia="Times New Roman" w:hAnsi="Times New Roman"/>
              </w:rPr>
              <w:t>Macrono</w:t>
            </w:r>
            <w:proofErr w:type="spellEnd"/>
            <w:r w:rsidRPr="009515EE">
              <w:rPr>
                <w:rFonts w:ascii="Times New Roman" w:eastAsia="Times New Roman" w:hAnsi="Times New Roman"/>
              </w:rPr>
              <w:t xml:space="preserve"> vizijoje pabrėžiamas bendradarbiavimas ir investicijos, kad Prancūzija taptų Europos </w:t>
            </w:r>
            <w:r>
              <w:rPr>
                <w:rFonts w:ascii="Times New Roman" w:eastAsia="Times New Roman" w:hAnsi="Times New Roman"/>
              </w:rPr>
              <w:t>D</w:t>
            </w:r>
            <w:r w:rsidRPr="009515EE">
              <w:rPr>
                <w:rFonts w:ascii="Times New Roman" w:eastAsia="Times New Roman" w:hAnsi="Times New Roman"/>
              </w:rPr>
              <w:t>I lydere. Iniciatyvos, kuriomis siekiama skatinti AI mokymą ir steigti vertinimo centrus, rodo įsipareigojimą puoselėti talentus ir inovacijas šalies viduje.</w:t>
            </w:r>
          </w:p>
          <w:p w14:paraId="3E54F631" w14:textId="77777777" w:rsidR="009515EE" w:rsidRPr="009515EE" w:rsidRDefault="009515EE" w:rsidP="009515EE">
            <w:pPr>
              <w:pBdr>
                <w:top w:val="nil"/>
                <w:left w:val="nil"/>
                <w:bottom w:val="nil"/>
                <w:right w:val="nil"/>
                <w:between w:val="nil"/>
              </w:pBdr>
              <w:spacing w:after="0" w:line="240" w:lineRule="auto"/>
              <w:rPr>
                <w:rFonts w:ascii="Times New Roman" w:eastAsia="Times New Roman" w:hAnsi="Times New Roman"/>
              </w:rPr>
            </w:pPr>
          </w:p>
          <w:p w14:paraId="2400135F" w14:textId="10AD4DFE" w:rsidR="009515EE" w:rsidRDefault="009515EE" w:rsidP="009515EE">
            <w:pPr>
              <w:pBdr>
                <w:top w:val="nil"/>
                <w:left w:val="nil"/>
                <w:bottom w:val="nil"/>
                <w:right w:val="nil"/>
                <w:between w:val="nil"/>
              </w:pBdr>
              <w:spacing w:after="0" w:line="240" w:lineRule="auto"/>
              <w:rPr>
                <w:rFonts w:ascii="Times New Roman" w:eastAsia="Times New Roman" w:hAnsi="Times New Roman"/>
              </w:rPr>
            </w:pPr>
            <w:r w:rsidRPr="009515EE">
              <w:rPr>
                <w:rFonts w:ascii="Times New Roman" w:eastAsia="Times New Roman" w:hAnsi="Times New Roman"/>
              </w:rPr>
              <w:t xml:space="preserve">Prancūzija teikia pirmenybę visuomenės dalyvavimui, kad būtų sprendžiami </w:t>
            </w:r>
            <w:r>
              <w:rPr>
                <w:rFonts w:ascii="Times New Roman" w:eastAsia="Times New Roman" w:hAnsi="Times New Roman"/>
              </w:rPr>
              <w:t>D</w:t>
            </w:r>
            <w:r w:rsidRPr="009515EE">
              <w:rPr>
                <w:rFonts w:ascii="Times New Roman" w:eastAsia="Times New Roman" w:hAnsi="Times New Roman"/>
              </w:rPr>
              <w:t>I poveikio visuomenei klausimai. Turėdama tokias pavyzdines įmones kaip „</w:t>
            </w:r>
            <w:proofErr w:type="spellStart"/>
            <w:r w:rsidRPr="009515EE">
              <w:rPr>
                <w:rFonts w:ascii="Times New Roman" w:eastAsia="Times New Roman" w:hAnsi="Times New Roman"/>
              </w:rPr>
              <w:t>Mistral</w:t>
            </w:r>
            <w:proofErr w:type="spellEnd"/>
            <w:r w:rsidRPr="009515EE">
              <w:rPr>
                <w:rFonts w:ascii="Times New Roman" w:eastAsia="Times New Roman" w:hAnsi="Times New Roman"/>
              </w:rPr>
              <w:t xml:space="preserve"> AI“, Prancūzija siekia konkuruoti su pasauliniais lyderiais, formuodama Europos dirbtinio intelekto kraštovaizdį. Apskritai Prancūzijos </w:t>
            </w:r>
            <w:r>
              <w:rPr>
                <w:rFonts w:ascii="Times New Roman" w:eastAsia="Times New Roman" w:hAnsi="Times New Roman"/>
              </w:rPr>
              <w:t xml:space="preserve">plėtra </w:t>
            </w:r>
            <w:r w:rsidRPr="009515EE">
              <w:rPr>
                <w:rFonts w:ascii="Times New Roman" w:eastAsia="Times New Roman" w:hAnsi="Times New Roman"/>
              </w:rPr>
              <w:t>dirbtinio intelekto srityje pasižymi strateginiais aljansais, drąsiomis investicijomis ir įsipareigojimu diegti inovacijas.</w:t>
            </w:r>
          </w:p>
          <w:p w14:paraId="5FB2B7D4" w14:textId="4BE216F0" w:rsidR="005C2658" w:rsidRPr="00B852C6" w:rsidRDefault="005C2658" w:rsidP="005C2658">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14:paraId="0AF1B9A8" w14:textId="642B1DAD" w:rsidR="005C2658" w:rsidRDefault="00A70847" w:rsidP="005C2658">
            <w:pPr>
              <w:spacing w:after="0" w:line="240" w:lineRule="auto"/>
              <w:rPr>
                <w:rFonts w:ascii="Times New Roman" w:eastAsia="Times New Roman" w:hAnsi="Times New Roman"/>
              </w:rPr>
            </w:pPr>
            <w:hyperlink r:id="rId14" w:history="1">
              <w:r w:rsidR="008E50EB" w:rsidRPr="00BA1F22">
                <w:rPr>
                  <w:rStyle w:val="Hyperlink"/>
                  <w:rFonts w:ascii="Times New Roman" w:eastAsia="Times New Roman" w:hAnsi="Times New Roman"/>
                </w:rPr>
                <w:t>https://www.lemonde.fr/economie/article/2024/05/21/intelligence-artificielle-emmanuel-macron-plaide-pour-un-moment-de-reveil-strategique-un-partenariat-signe-entre-la-france-et-les-emirats-arabes-unis_6234668_3234.html</w:t>
              </w:r>
            </w:hyperlink>
          </w:p>
          <w:p w14:paraId="66433666" w14:textId="7A3B8040" w:rsidR="008E50EB" w:rsidRPr="00B852C6" w:rsidRDefault="008E50EB" w:rsidP="005C265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EB58EC9" w14:textId="57D94055" w:rsidR="009515EE" w:rsidRPr="009515EE" w:rsidRDefault="009515EE" w:rsidP="009515EE">
            <w:pPr>
              <w:pBdr>
                <w:top w:val="nil"/>
                <w:left w:val="nil"/>
                <w:bottom w:val="nil"/>
                <w:right w:val="nil"/>
                <w:between w:val="nil"/>
              </w:pBdr>
              <w:spacing w:after="0" w:line="240" w:lineRule="auto"/>
              <w:rPr>
                <w:rFonts w:ascii="Times New Roman" w:eastAsia="Times New Roman" w:hAnsi="Times New Roman"/>
              </w:rPr>
            </w:pPr>
            <w:r w:rsidRPr="009515EE">
              <w:rPr>
                <w:rFonts w:ascii="Times New Roman" w:eastAsia="Times New Roman" w:hAnsi="Times New Roman"/>
              </w:rPr>
              <w:t xml:space="preserve">Prancūzijos dirbtinio intelekto </w:t>
            </w:r>
            <w:r>
              <w:rPr>
                <w:rFonts w:ascii="Times New Roman" w:eastAsia="Times New Roman" w:hAnsi="Times New Roman"/>
              </w:rPr>
              <w:t>plėtra: par</w:t>
            </w:r>
            <w:r w:rsidRPr="009515EE">
              <w:rPr>
                <w:rFonts w:ascii="Times New Roman" w:eastAsia="Times New Roman" w:hAnsi="Times New Roman"/>
              </w:rPr>
              <w:t>tnerystės, investicijos ir inovacijos</w:t>
            </w:r>
          </w:p>
          <w:p w14:paraId="3B8AE6F5" w14:textId="292D66B3" w:rsidR="005C2658" w:rsidRPr="00640017" w:rsidRDefault="005C2658" w:rsidP="005C2658">
            <w:pPr>
              <w:spacing w:after="0" w:line="240" w:lineRule="auto"/>
              <w:rPr>
                <w:rFonts w:ascii="Times New Roman" w:eastAsia="Times New Roman" w:hAnsi="Times New Roman"/>
              </w:rPr>
            </w:pPr>
          </w:p>
        </w:tc>
      </w:tr>
      <w:tr w:rsidR="005C2658" w:rsidRPr="00640017" w14:paraId="05D39CDE" w14:textId="77777777" w:rsidTr="00090377">
        <w:trPr>
          <w:trHeight w:val="234"/>
        </w:trPr>
        <w:tc>
          <w:tcPr>
            <w:tcW w:w="10945" w:type="dxa"/>
            <w:gridSpan w:val="5"/>
            <w:shd w:val="clear" w:color="auto" w:fill="auto"/>
            <w:tcMar>
              <w:top w:w="29" w:type="dxa"/>
              <w:left w:w="115" w:type="dxa"/>
              <w:bottom w:w="29" w:type="dxa"/>
              <w:right w:w="115" w:type="dxa"/>
            </w:tcMar>
          </w:tcPr>
          <w:p w14:paraId="41376968" w14:textId="77777777" w:rsidR="005C2658" w:rsidRPr="00640017" w:rsidRDefault="005C2658" w:rsidP="005C2658">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5C2658" w:rsidRPr="00640017" w14:paraId="2269CFA8"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22359B36" w14:textId="77777777" w:rsidR="005C2658" w:rsidRDefault="005C2658" w:rsidP="005C265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7D9020AF" w14:textId="77777777" w:rsidR="005C2658" w:rsidRPr="0009694F" w:rsidRDefault="005C2658" w:rsidP="005C2658">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1D42D103" w14:textId="77777777" w:rsidR="005C2658" w:rsidRPr="0032101A" w:rsidRDefault="005C2658" w:rsidP="005C265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2759283F" w14:textId="77777777" w:rsidR="005C2658" w:rsidRPr="00640017" w:rsidRDefault="005C2658" w:rsidP="005C2658">
            <w:pPr>
              <w:rPr>
                <w:rFonts w:ascii="Times New Roman" w:eastAsia="Times New Roman" w:hAnsi="Times New Roman"/>
              </w:rPr>
            </w:pPr>
          </w:p>
        </w:tc>
      </w:tr>
      <w:tr w:rsidR="005C2658" w:rsidRPr="00640017" w14:paraId="76232AD0" w14:textId="77777777" w:rsidTr="00090377">
        <w:trPr>
          <w:trHeight w:val="234"/>
        </w:trPr>
        <w:tc>
          <w:tcPr>
            <w:tcW w:w="10945" w:type="dxa"/>
            <w:gridSpan w:val="5"/>
            <w:shd w:val="clear" w:color="auto" w:fill="auto"/>
            <w:tcMar>
              <w:top w:w="29" w:type="dxa"/>
              <w:left w:w="115" w:type="dxa"/>
              <w:bottom w:w="29" w:type="dxa"/>
              <w:right w:w="115" w:type="dxa"/>
            </w:tcMar>
          </w:tcPr>
          <w:p w14:paraId="7FAEF613" w14:textId="77777777" w:rsidR="005C2658" w:rsidRPr="00640017" w:rsidRDefault="005C2658" w:rsidP="005C2658">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5C2658" w:rsidRPr="00640017" w14:paraId="103217EB"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E2E6DC4" w14:textId="2204322A"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2024-05-07</w:t>
            </w:r>
          </w:p>
        </w:tc>
        <w:tc>
          <w:tcPr>
            <w:tcW w:w="5812" w:type="dxa"/>
            <w:shd w:val="clear" w:color="auto" w:fill="auto"/>
            <w:tcMar>
              <w:top w:w="29" w:type="dxa"/>
              <w:left w:w="115" w:type="dxa"/>
              <w:bottom w:w="29" w:type="dxa"/>
              <w:right w:w="115" w:type="dxa"/>
            </w:tcMar>
          </w:tcPr>
          <w:p w14:paraId="19E199D4" w14:textId="77777777" w:rsidR="005C2658" w:rsidRPr="00DF0117" w:rsidRDefault="005C2658" w:rsidP="005C2658">
            <w:pPr>
              <w:spacing w:after="0" w:line="240" w:lineRule="auto"/>
              <w:rPr>
                <w:rFonts w:ascii="Times New Roman" w:eastAsia="Times New Roman" w:hAnsi="Times New Roman"/>
              </w:rPr>
            </w:pPr>
            <w:r w:rsidRPr="00DF0117">
              <w:rPr>
                <w:rFonts w:ascii="Times New Roman" w:eastAsia="Times New Roman" w:hAnsi="Times New Roman"/>
              </w:rPr>
              <w:t>Darbo užmokestis Prancūzijoje auga sparčiau nei infliacija</w:t>
            </w:r>
          </w:p>
          <w:p w14:paraId="1635C9F4" w14:textId="623134B8" w:rsidR="005C2658" w:rsidRPr="00F82852" w:rsidRDefault="005C2658" w:rsidP="005C2658">
            <w:pPr>
              <w:spacing w:after="0" w:line="240" w:lineRule="auto"/>
              <w:rPr>
                <w:rFonts w:ascii="Times New Roman" w:eastAsia="Times New Roman" w:hAnsi="Times New Roman"/>
              </w:rPr>
            </w:pPr>
            <w:r w:rsidRPr="00DF0117">
              <w:rPr>
                <w:rFonts w:ascii="Times New Roman" w:eastAsia="Times New Roman" w:hAnsi="Times New Roman"/>
              </w:rPr>
              <w:t xml:space="preserve">Remiantis </w:t>
            </w:r>
            <w:r>
              <w:rPr>
                <w:rFonts w:ascii="Times New Roman" w:eastAsia="Times New Roman" w:hAnsi="Times New Roman"/>
              </w:rPr>
              <w:t>gegužės 7 d.</w:t>
            </w:r>
            <w:r w:rsidRPr="00DF0117">
              <w:rPr>
                <w:rFonts w:ascii="Times New Roman" w:eastAsia="Times New Roman" w:hAnsi="Times New Roman"/>
              </w:rPr>
              <w:t xml:space="preserve"> Prancūzijos darbo ministerijos paskelbtais duomenimis, pirmąjį 2024 m. ketvirtį bazinis mėnesinis darbo užmokestis per metus padidėjo 3,3 %, palyginti su 2,1 % infliacija per šį laikotarpį. </w:t>
            </w:r>
            <w:r>
              <w:rPr>
                <w:rFonts w:ascii="Times New Roman" w:eastAsia="Times New Roman" w:hAnsi="Times New Roman"/>
              </w:rPr>
              <w:t>Tikimsi, kad n</w:t>
            </w:r>
            <w:r w:rsidRPr="00DF0117">
              <w:rPr>
                <w:rFonts w:ascii="Times New Roman" w:eastAsia="Times New Roman" w:hAnsi="Times New Roman"/>
              </w:rPr>
              <w:t>amų ūkiai pagaliau atgau</w:t>
            </w:r>
            <w:r>
              <w:rPr>
                <w:rFonts w:ascii="Times New Roman" w:eastAsia="Times New Roman" w:hAnsi="Times New Roman"/>
              </w:rPr>
              <w:t>s</w:t>
            </w:r>
            <w:r w:rsidRPr="00DF0117">
              <w:rPr>
                <w:rFonts w:ascii="Times New Roman" w:eastAsia="Times New Roman" w:hAnsi="Times New Roman"/>
              </w:rPr>
              <w:t xml:space="preserve"> perkamąją galią.</w:t>
            </w:r>
          </w:p>
        </w:tc>
        <w:tc>
          <w:tcPr>
            <w:tcW w:w="2268" w:type="dxa"/>
            <w:shd w:val="clear" w:color="auto" w:fill="auto"/>
            <w:tcMar>
              <w:top w:w="29" w:type="dxa"/>
              <w:left w:w="115" w:type="dxa"/>
              <w:bottom w:w="29" w:type="dxa"/>
              <w:right w:w="115" w:type="dxa"/>
            </w:tcMar>
          </w:tcPr>
          <w:p w14:paraId="28914FA3" w14:textId="19C3FBA7" w:rsidR="005C2658" w:rsidRPr="00F82852" w:rsidRDefault="005C2658" w:rsidP="005C2658">
            <w:pPr>
              <w:spacing w:after="0" w:line="240" w:lineRule="auto"/>
              <w:rPr>
                <w:rFonts w:ascii="Times New Roman" w:eastAsia="Times New Roman" w:hAnsi="Times New Roman"/>
              </w:rPr>
            </w:pPr>
            <w:r w:rsidRPr="00AD780C">
              <w:rPr>
                <w:rFonts w:ascii="Times New Roman" w:eastAsia="Times New Roman" w:hAnsi="Times New Roman"/>
              </w:rPr>
              <w:t>https://www.lesechos.fr/economie-france/conjoncture/les-salaires-en-france-augmentent-desormais-plus-vite-que-linflation-2093710</w:t>
            </w:r>
          </w:p>
        </w:tc>
        <w:tc>
          <w:tcPr>
            <w:tcW w:w="1436" w:type="dxa"/>
            <w:shd w:val="clear" w:color="auto" w:fill="auto"/>
            <w:tcMar>
              <w:top w:w="29" w:type="dxa"/>
              <w:left w:w="115" w:type="dxa"/>
              <w:bottom w:w="29" w:type="dxa"/>
              <w:right w:w="115" w:type="dxa"/>
            </w:tcMar>
          </w:tcPr>
          <w:p w14:paraId="69A8EA51" w14:textId="6CBFB6D7" w:rsidR="005C2658" w:rsidRPr="00640017" w:rsidRDefault="005C2658" w:rsidP="005C2658">
            <w:pPr>
              <w:rPr>
                <w:rFonts w:ascii="Times New Roman" w:eastAsia="Times New Roman" w:hAnsi="Times New Roman"/>
              </w:rPr>
            </w:pPr>
            <w:r>
              <w:rPr>
                <w:rFonts w:ascii="Times New Roman" w:eastAsia="Times New Roman" w:hAnsi="Times New Roman"/>
              </w:rPr>
              <w:t>Atlyginimai auga</w:t>
            </w:r>
          </w:p>
        </w:tc>
      </w:tr>
      <w:tr w:rsidR="006D3251" w:rsidRPr="00640017" w14:paraId="59E4E702" w14:textId="77777777" w:rsidTr="00A70847">
        <w:trPr>
          <w:gridAfter w:val="1"/>
          <w:wAfter w:w="11" w:type="dxa"/>
          <w:trHeight w:val="216"/>
        </w:trPr>
        <w:tc>
          <w:tcPr>
            <w:tcW w:w="1418" w:type="dxa"/>
            <w:shd w:val="clear" w:color="auto" w:fill="auto"/>
            <w:tcMar>
              <w:top w:w="29" w:type="dxa"/>
              <w:left w:w="115" w:type="dxa"/>
              <w:bottom w:w="29" w:type="dxa"/>
              <w:right w:w="115" w:type="dxa"/>
            </w:tcMar>
          </w:tcPr>
          <w:p w14:paraId="1E1DCA21" w14:textId="1E6399D9" w:rsidR="006D3251" w:rsidRDefault="006D3251" w:rsidP="005C2658">
            <w:pPr>
              <w:spacing w:after="0" w:line="240" w:lineRule="auto"/>
              <w:rPr>
                <w:rFonts w:ascii="Times New Roman" w:eastAsia="Times New Roman" w:hAnsi="Times New Roman"/>
              </w:rPr>
            </w:pPr>
            <w:r>
              <w:rPr>
                <w:rFonts w:ascii="Times New Roman" w:eastAsia="Times New Roman" w:hAnsi="Times New Roman"/>
              </w:rPr>
              <w:t>2024-05-02</w:t>
            </w:r>
          </w:p>
        </w:tc>
        <w:tc>
          <w:tcPr>
            <w:tcW w:w="5812" w:type="dxa"/>
            <w:shd w:val="clear" w:color="auto" w:fill="auto"/>
            <w:tcMar>
              <w:top w:w="29" w:type="dxa"/>
              <w:left w:w="115" w:type="dxa"/>
              <w:bottom w:w="29" w:type="dxa"/>
              <w:right w:w="115" w:type="dxa"/>
            </w:tcMar>
          </w:tcPr>
          <w:p w14:paraId="5DA96019" w14:textId="6E5FB4A2" w:rsidR="006D3251" w:rsidRPr="006D3251"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 xml:space="preserve">Pagal ES ekonomikos atkūrimo planą </w:t>
            </w:r>
            <w:r>
              <w:rPr>
                <w:rFonts w:ascii="Times New Roman" w:eastAsia="Times New Roman" w:hAnsi="Times New Roman"/>
              </w:rPr>
              <w:t>Prancūzijai</w:t>
            </w:r>
            <w:r w:rsidRPr="006D3251">
              <w:rPr>
                <w:rFonts w:ascii="Times New Roman" w:eastAsia="Times New Roman" w:hAnsi="Times New Roman"/>
              </w:rPr>
              <w:t xml:space="preserve"> skirta didelė suma - 39,4 mlrd. eurų, o tai sudaro 40 proc. nacionalinio ekonomikos atkūrimo plano, paskelbto po 2020 m. sveikatos apribojimų. Šia didele lėšų </w:t>
            </w:r>
            <w:r>
              <w:rPr>
                <w:rFonts w:ascii="Times New Roman" w:eastAsia="Times New Roman" w:hAnsi="Times New Roman"/>
              </w:rPr>
              <w:t xml:space="preserve">suma </w:t>
            </w:r>
            <w:proofErr w:type="spellStart"/>
            <w:r>
              <w:rPr>
                <w:rFonts w:ascii="Times New Roman" w:eastAsia="Times New Roman" w:hAnsi="Times New Roman"/>
              </w:rPr>
              <w:t>siekiamaatgaivinti</w:t>
            </w:r>
            <w:proofErr w:type="spellEnd"/>
            <w:r>
              <w:rPr>
                <w:rFonts w:ascii="Times New Roman" w:eastAsia="Times New Roman" w:hAnsi="Times New Roman"/>
              </w:rPr>
              <w:t xml:space="preserve"> pramonę, </w:t>
            </w:r>
            <w:r w:rsidRPr="006D3251">
              <w:rPr>
                <w:rFonts w:ascii="Times New Roman" w:eastAsia="Times New Roman" w:hAnsi="Times New Roman"/>
              </w:rPr>
              <w:t xml:space="preserve"> </w:t>
            </w:r>
            <w:r>
              <w:rPr>
                <w:rFonts w:ascii="Times New Roman" w:eastAsia="Times New Roman" w:hAnsi="Times New Roman"/>
              </w:rPr>
              <w:t>paspartinti</w:t>
            </w:r>
            <w:r w:rsidRPr="006D3251">
              <w:rPr>
                <w:rFonts w:ascii="Times New Roman" w:eastAsia="Times New Roman" w:hAnsi="Times New Roman"/>
              </w:rPr>
              <w:t xml:space="preserve"> ekologin</w:t>
            </w:r>
            <w:r>
              <w:rPr>
                <w:rFonts w:ascii="Times New Roman" w:eastAsia="Times New Roman" w:hAnsi="Times New Roman"/>
              </w:rPr>
              <w:t xml:space="preserve">į </w:t>
            </w:r>
            <w:proofErr w:type="spellStart"/>
            <w:r w:rsidRPr="006D3251">
              <w:rPr>
                <w:rFonts w:ascii="Times New Roman" w:eastAsia="Times New Roman" w:hAnsi="Times New Roman"/>
              </w:rPr>
              <w:t>perėjim</w:t>
            </w:r>
            <w:r>
              <w:rPr>
                <w:rFonts w:ascii="Times New Roman" w:eastAsia="Times New Roman" w:hAnsi="Times New Roman"/>
              </w:rPr>
              <w:t>č</w:t>
            </w:r>
            <w:proofErr w:type="spellEnd"/>
            <w:r>
              <w:rPr>
                <w:rFonts w:ascii="Times New Roman" w:eastAsia="Times New Roman" w:hAnsi="Times New Roman"/>
              </w:rPr>
              <w:t xml:space="preserve"> </w:t>
            </w:r>
            <w:r w:rsidRPr="006D3251">
              <w:rPr>
                <w:rFonts w:ascii="Times New Roman" w:eastAsia="Times New Roman" w:hAnsi="Times New Roman"/>
              </w:rPr>
              <w:t>ir socialin</w:t>
            </w:r>
            <w:r>
              <w:rPr>
                <w:rFonts w:ascii="Times New Roman" w:eastAsia="Times New Roman" w:hAnsi="Times New Roman"/>
              </w:rPr>
              <w:t xml:space="preserve">ę </w:t>
            </w:r>
            <w:r w:rsidRPr="006D3251">
              <w:rPr>
                <w:rFonts w:ascii="Times New Roman" w:eastAsia="Times New Roman" w:hAnsi="Times New Roman"/>
              </w:rPr>
              <w:t>sanglaud</w:t>
            </w:r>
            <w:r>
              <w:rPr>
                <w:rFonts w:ascii="Times New Roman" w:eastAsia="Times New Roman" w:hAnsi="Times New Roman"/>
              </w:rPr>
              <w:t>ą</w:t>
            </w:r>
            <w:r w:rsidRPr="006D3251">
              <w:rPr>
                <w:rFonts w:ascii="Times New Roman" w:eastAsia="Times New Roman" w:hAnsi="Times New Roman"/>
              </w:rPr>
              <w:t>.</w:t>
            </w:r>
          </w:p>
          <w:p w14:paraId="45D890D3" w14:textId="77777777" w:rsidR="006D3251" w:rsidRPr="006D3251" w:rsidRDefault="006D3251" w:rsidP="006D3251">
            <w:pPr>
              <w:spacing w:after="0" w:line="240" w:lineRule="auto"/>
              <w:rPr>
                <w:rFonts w:ascii="Times New Roman" w:eastAsia="Times New Roman" w:hAnsi="Times New Roman"/>
              </w:rPr>
            </w:pPr>
          </w:p>
          <w:p w14:paraId="2038BE27" w14:textId="77777777" w:rsidR="006D3251" w:rsidRPr="006D3251"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 xml:space="preserve">Pažymėtinas Prancūzijos sumanumas panaudojant šias lėšas - šalis jau gavo beveik 60 proc. prašomų subsidijų. Toks veiksmingas lėšų panaudojimas rodo Prancūzijos </w:t>
            </w:r>
            <w:r w:rsidRPr="006D3251">
              <w:rPr>
                <w:rFonts w:ascii="Times New Roman" w:eastAsia="Times New Roman" w:hAnsi="Times New Roman"/>
              </w:rPr>
              <w:lastRenderedPageBreak/>
              <w:t>įsipareigojimą panaudoti ES paramą savo ekonomikos gaivinimo ir pertvarkos iniciatyvoms.</w:t>
            </w:r>
          </w:p>
          <w:p w14:paraId="3BE3AD4B" w14:textId="77777777" w:rsidR="006D3251" w:rsidRPr="006D3251" w:rsidRDefault="006D3251" w:rsidP="006D3251">
            <w:pPr>
              <w:spacing w:after="0" w:line="240" w:lineRule="auto"/>
              <w:rPr>
                <w:rFonts w:ascii="Times New Roman" w:eastAsia="Times New Roman" w:hAnsi="Times New Roman"/>
              </w:rPr>
            </w:pPr>
          </w:p>
          <w:p w14:paraId="610E5759" w14:textId="77777777" w:rsidR="006D3251"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Skirtos lėšos yra įvairių projektų ir programų visoje šalyje katalizatorius. Iš jų paminėtinos jaunimo užimtumo iniciatyvos, pagal kurias subsidijomis remiama daugiau kaip milijonas pameistrystės vietų ir remiamos tokios programos kaip „</w:t>
            </w:r>
            <w:proofErr w:type="spellStart"/>
            <w:r w:rsidRPr="006D3251">
              <w:rPr>
                <w:rFonts w:ascii="Times New Roman" w:eastAsia="Times New Roman" w:hAnsi="Times New Roman"/>
              </w:rPr>
              <w:t>MaPrimeRénov</w:t>
            </w:r>
            <w:proofErr w:type="spellEnd"/>
            <w:r w:rsidRPr="006D3251">
              <w:rPr>
                <w:rFonts w:ascii="Times New Roman" w:eastAsia="Times New Roman" w:hAnsi="Times New Roman"/>
              </w:rPr>
              <w:t>“, padedančios šimtams tūkstančių namų ūkių atlikti energiją taupančią renovaciją. Be to, investicijos į švarų transportą, kibernetinio saugumo didinimą ir skaitmeninę sveikatos priežiūros infrastruktūrą rodo, kad Prancūzija laikosi holistinio požiūrio į ES lėšų panaudojimą visuomenės pažangai.</w:t>
            </w:r>
          </w:p>
          <w:p w14:paraId="0EEE5237" w14:textId="77777777" w:rsidR="006D3251" w:rsidRDefault="006D3251" w:rsidP="006D3251">
            <w:pPr>
              <w:spacing w:after="0" w:line="240" w:lineRule="auto"/>
              <w:rPr>
                <w:rFonts w:ascii="Times New Roman" w:eastAsia="Times New Roman" w:hAnsi="Times New Roman"/>
              </w:rPr>
            </w:pPr>
          </w:p>
          <w:p w14:paraId="5B96ECD6" w14:textId="77777777" w:rsidR="006D3251" w:rsidRPr="006D3251"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Svarbu tai, kad Europos Komisija teigiamai įvertino Prancūzijos pažangą siekiant numatytų tikslų, o tai rodo, kad šalies tikslai strategiškai atitinka ES prioritetus. Prancūzija įsipareigojo įgyvendinti 175 priemones, numatytas Nacionaliniame ekonomikos atkūrimo ir atsparumo plane (PNRR), taip užtikrindama struktūrizuotą požiūrį į veiksmingą ES lėšų panaudojimą.</w:t>
            </w:r>
          </w:p>
          <w:p w14:paraId="4808B9DD" w14:textId="77777777" w:rsidR="006D3251" w:rsidRPr="006D3251" w:rsidRDefault="006D3251" w:rsidP="006D3251">
            <w:pPr>
              <w:spacing w:after="0" w:line="240" w:lineRule="auto"/>
              <w:rPr>
                <w:rFonts w:ascii="Times New Roman" w:eastAsia="Times New Roman" w:hAnsi="Times New Roman"/>
              </w:rPr>
            </w:pPr>
          </w:p>
          <w:p w14:paraId="11CF3140" w14:textId="77777777" w:rsidR="006D3251" w:rsidRPr="006D3251"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Ateityje Prancūzija numato tolesnes išmokas įvairiems viešiesiems projektams finansuoti. Tarp jų - plataus masto energetikos renovacija, viešojo transporto infrastruktūros stiprinimas ir technologinių naujovių, pavyzdžiui, „</w:t>
            </w:r>
            <w:proofErr w:type="spellStart"/>
            <w:r w:rsidRPr="006D3251">
              <w:rPr>
                <w:rFonts w:ascii="Times New Roman" w:eastAsia="Times New Roman" w:hAnsi="Times New Roman"/>
              </w:rPr>
              <w:t>Ariane</w:t>
            </w:r>
            <w:proofErr w:type="spellEnd"/>
            <w:r w:rsidRPr="006D3251">
              <w:rPr>
                <w:rFonts w:ascii="Times New Roman" w:eastAsia="Times New Roman" w:hAnsi="Times New Roman"/>
              </w:rPr>
              <w:t xml:space="preserve"> 6“ programos, plėtra. Be to, dedamos pastangos didinti kibernetinį saugumą ir skaitmeninį prieinamumą rodo, kad Prancūzija aktyviai naudoja ES lėšas šiuolaikinėms problemoms spręsti.</w:t>
            </w:r>
          </w:p>
          <w:p w14:paraId="54A10F2F" w14:textId="77777777" w:rsidR="006D3251" w:rsidRPr="006D3251" w:rsidRDefault="006D3251" w:rsidP="006D3251">
            <w:pPr>
              <w:spacing w:after="0" w:line="240" w:lineRule="auto"/>
              <w:rPr>
                <w:rFonts w:ascii="Times New Roman" w:eastAsia="Times New Roman" w:hAnsi="Times New Roman"/>
              </w:rPr>
            </w:pPr>
          </w:p>
          <w:p w14:paraId="65CF58B1" w14:textId="41D05AFC" w:rsidR="006D3251"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Nors kai kurie gali abejoti išlaidų tempu, Prancūzijos ketinimas pateikti papildomus mokėjimo prašymus pabrėžia jos įsipareigojimą pasinaudoti visomis skirtomis lėšomis. Toks aktyvus požiūris atspindi Prancūzijos pasiryžimą maksimaliai padidinti ES paramos naudą, užtikrinant tvarų ekonomikos atsigavimą ir ilgalaikį atsparumą.</w:t>
            </w:r>
          </w:p>
          <w:p w14:paraId="262E4B1F" w14:textId="77777777" w:rsidR="006D3251" w:rsidRDefault="006D3251" w:rsidP="006D3251">
            <w:pPr>
              <w:spacing w:after="0" w:line="240" w:lineRule="auto"/>
              <w:rPr>
                <w:rFonts w:ascii="Times New Roman" w:eastAsia="Times New Roman" w:hAnsi="Times New Roman"/>
              </w:rPr>
            </w:pPr>
          </w:p>
          <w:p w14:paraId="77E012A0" w14:textId="5BD1E5A4" w:rsidR="006D3251" w:rsidRPr="00DF0117"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 xml:space="preserve">Iš esmės ES ekonomikos atkūrimo plano lėšos, skirtos Prancūzijai, yra permainų galimybė, leidžianti šaliai greičiau pereiti prie ekologiškesnės ir atsparesnės ekonomikos, kartu skatinant socialinę </w:t>
            </w:r>
            <w:proofErr w:type="spellStart"/>
            <w:r w:rsidRPr="006D3251">
              <w:rPr>
                <w:rFonts w:ascii="Times New Roman" w:eastAsia="Times New Roman" w:hAnsi="Times New Roman"/>
              </w:rPr>
              <w:t>įtrauktį</w:t>
            </w:r>
            <w:proofErr w:type="spellEnd"/>
            <w:r w:rsidRPr="006D3251">
              <w:rPr>
                <w:rFonts w:ascii="Times New Roman" w:eastAsia="Times New Roman" w:hAnsi="Times New Roman"/>
              </w:rPr>
              <w:t xml:space="preserve"> ir technologines inovacijas. </w:t>
            </w:r>
          </w:p>
        </w:tc>
        <w:tc>
          <w:tcPr>
            <w:tcW w:w="2268" w:type="dxa"/>
            <w:shd w:val="clear" w:color="auto" w:fill="auto"/>
            <w:tcMar>
              <w:top w:w="29" w:type="dxa"/>
              <w:left w:w="115" w:type="dxa"/>
              <w:bottom w:w="29" w:type="dxa"/>
              <w:right w:w="115" w:type="dxa"/>
            </w:tcMar>
          </w:tcPr>
          <w:p w14:paraId="2F21D2D6" w14:textId="37D2748B" w:rsidR="006D3251" w:rsidRDefault="00A70847" w:rsidP="005C2658">
            <w:pPr>
              <w:spacing w:after="0" w:line="240" w:lineRule="auto"/>
              <w:rPr>
                <w:rFonts w:ascii="Times New Roman" w:eastAsia="Times New Roman" w:hAnsi="Times New Roman"/>
              </w:rPr>
            </w:pPr>
            <w:hyperlink r:id="rId15" w:history="1">
              <w:r w:rsidR="006D3251" w:rsidRPr="00BA1F22">
                <w:rPr>
                  <w:rStyle w:val="Hyperlink"/>
                  <w:rFonts w:ascii="Times New Roman" w:eastAsia="Times New Roman" w:hAnsi="Times New Roman"/>
                </w:rPr>
                <w:t>https://www.lefigaro.fr/conjoncture/ce-que-financent-les-40-milliards-d-euros-du-plan-de-relance-europeen-en-france-20240502</w:t>
              </w:r>
            </w:hyperlink>
          </w:p>
          <w:p w14:paraId="6A377EA1" w14:textId="5AD59A56" w:rsidR="006D3251" w:rsidRPr="00AD780C" w:rsidRDefault="006D3251" w:rsidP="005C265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05CE7101" w14:textId="77777777" w:rsidR="006D3251" w:rsidRPr="006D3251" w:rsidRDefault="006D3251" w:rsidP="006D3251">
            <w:pPr>
              <w:spacing w:after="0" w:line="240" w:lineRule="auto"/>
              <w:rPr>
                <w:rFonts w:ascii="Times New Roman" w:eastAsia="Times New Roman" w:hAnsi="Times New Roman"/>
              </w:rPr>
            </w:pPr>
            <w:r w:rsidRPr="006D3251">
              <w:rPr>
                <w:rFonts w:ascii="Times New Roman" w:eastAsia="Times New Roman" w:hAnsi="Times New Roman"/>
              </w:rPr>
              <w:t>40 mlrd. eurų ES ekonomikos atkūrimo plano panaudojimas Prancūzijoje</w:t>
            </w:r>
          </w:p>
          <w:p w14:paraId="6E01E617" w14:textId="77777777" w:rsidR="006D3251" w:rsidRDefault="006D3251" w:rsidP="005C2658">
            <w:pPr>
              <w:rPr>
                <w:rFonts w:ascii="Times New Roman" w:eastAsia="Times New Roman" w:hAnsi="Times New Roman"/>
              </w:rPr>
            </w:pPr>
          </w:p>
        </w:tc>
      </w:tr>
      <w:tr w:rsidR="00F13F47" w:rsidRPr="00640017" w14:paraId="1076E4B1" w14:textId="77777777" w:rsidTr="00A70847">
        <w:trPr>
          <w:gridAfter w:val="1"/>
          <w:wAfter w:w="11" w:type="dxa"/>
          <w:trHeight w:val="216"/>
        </w:trPr>
        <w:tc>
          <w:tcPr>
            <w:tcW w:w="1418" w:type="dxa"/>
            <w:shd w:val="clear" w:color="auto" w:fill="auto"/>
            <w:tcMar>
              <w:top w:w="29" w:type="dxa"/>
              <w:left w:w="115" w:type="dxa"/>
              <w:bottom w:w="29" w:type="dxa"/>
              <w:right w:w="115" w:type="dxa"/>
            </w:tcMar>
          </w:tcPr>
          <w:p w14:paraId="53CC1861" w14:textId="2C349093" w:rsidR="00F13F47" w:rsidRDefault="00F13F47" w:rsidP="005C2658">
            <w:pPr>
              <w:spacing w:after="0" w:line="240" w:lineRule="auto"/>
              <w:rPr>
                <w:rFonts w:ascii="Times New Roman" w:eastAsia="Times New Roman" w:hAnsi="Times New Roman"/>
              </w:rPr>
            </w:pPr>
            <w:r>
              <w:rPr>
                <w:rFonts w:ascii="Times New Roman" w:eastAsia="Times New Roman" w:hAnsi="Times New Roman"/>
              </w:rPr>
              <w:lastRenderedPageBreak/>
              <w:t>2024-05-03</w:t>
            </w:r>
          </w:p>
        </w:tc>
        <w:tc>
          <w:tcPr>
            <w:tcW w:w="5812" w:type="dxa"/>
            <w:shd w:val="clear" w:color="auto" w:fill="auto"/>
            <w:tcMar>
              <w:top w:w="29" w:type="dxa"/>
              <w:left w:w="115" w:type="dxa"/>
              <w:bottom w:w="29" w:type="dxa"/>
              <w:right w:w="115" w:type="dxa"/>
            </w:tcMar>
          </w:tcPr>
          <w:p w14:paraId="57D0335A" w14:textId="6BC1E61C" w:rsidR="00F13F47" w:rsidRPr="006D3251" w:rsidRDefault="00F13F47" w:rsidP="006D3251">
            <w:pPr>
              <w:spacing w:after="0" w:line="240" w:lineRule="auto"/>
              <w:rPr>
                <w:rFonts w:ascii="Times New Roman" w:eastAsia="Times New Roman" w:hAnsi="Times New Roman"/>
              </w:rPr>
            </w:pPr>
            <w:r w:rsidRPr="00F13F47">
              <w:rPr>
                <w:rFonts w:ascii="Times New Roman" w:eastAsia="Times New Roman" w:hAnsi="Times New Roman"/>
              </w:rPr>
              <w:t>SNCF bendradarbiauja su „</w:t>
            </w:r>
            <w:proofErr w:type="spellStart"/>
            <w:r w:rsidRPr="00F13F47">
              <w:rPr>
                <w:rFonts w:ascii="Times New Roman" w:eastAsia="Times New Roman" w:hAnsi="Times New Roman"/>
              </w:rPr>
              <w:t>Valorem</w:t>
            </w:r>
            <w:proofErr w:type="spellEnd"/>
            <w:r w:rsidRPr="00F13F47">
              <w:rPr>
                <w:rFonts w:ascii="Times New Roman" w:eastAsia="Times New Roman" w:hAnsi="Times New Roman"/>
              </w:rPr>
              <w:t xml:space="preserve">“, kad savo traukiniuose naudotų atsinaujinančią elektros energiją. Pasirašyta 25 metų sutartis dėl elektros energijos, gaunamos iš vėjo jėgainių parko </w:t>
            </w:r>
            <w:proofErr w:type="spellStart"/>
            <w:r w:rsidRPr="00F13F47">
              <w:rPr>
                <w:rFonts w:ascii="Times New Roman" w:eastAsia="Times New Roman" w:hAnsi="Times New Roman"/>
              </w:rPr>
              <w:t>Šenjė</w:t>
            </w:r>
            <w:proofErr w:type="spellEnd"/>
            <w:r w:rsidRPr="00F13F47">
              <w:rPr>
                <w:rFonts w:ascii="Times New Roman" w:eastAsia="Times New Roman" w:hAnsi="Times New Roman"/>
              </w:rPr>
              <w:t xml:space="preserve"> (</w:t>
            </w:r>
            <w:proofErr w:type="spellStart"/>
            <w:r w:rsidRPr="00F13F47">
              <w:rPr>
                <w:rFonts w:ascii="Times New Roman" w:eastAsia="Times New Roman" w:hAnsi="Times New Roman"/>
              </w:rPr>
              <w:t>Cheniers</w:t>
            </w:r>
            <w:proofErr w:type="spellEnd"/>
            <w:r w:rsidRPr="00F13F47">
              <w:rPr>
                <w:rFonts w:ascii="Times New Roman" w:eastAsia="Times New Roman" w:hAnsi="Times New Roman"/>
              </w:rPr>
              <w:t xml:space="preserve">), </w:t>
            </w:r>
            <w:proofErr w:type="spellStart"/>
            <w:r w:rsidRPr="00F13F47">
              <w:rPr>
                <w:rFonts w:ascii="Times New Roman" w:eastAsia="Times New Roman" w:hAnsi="Times New Roman"/>
              </w:rPr>
              <w:t>Marnoje</w:t>
            </w:r>
            <w:proofErr w:type="spellEnd"/>
            <w:r w:rsidRPr="00F13F47">
              <w:rPr>
                <w:rFonts w:ascii="Times New Roman" w:eastAsia="Times New Roman" w:hAnsi="Times New Roman"/>
              </w:rPr>
              <w:t>. Tai padės išvengti 4 278 tonų CO2 emisijos per metus. Ateinančiais metais SNCF planuoja toliau didinti ekologiškos elektros energijos naudojimą.</w:t>
            </w:r>
          </w:p>
        </w:tc>
        <w:tc>
          <w:tcPr>
            <w:tcW w:w="2268" w:type="dxa"/>
            <w:shd w:val="clear" w:color="auto" w:fill="auto"/>
            <w:tcMar>
              <w:top w:w="29" w:type="dxa"/>
              <w:left w:w="115" w:type="dxa"/>
              <w:bottom w:w="29" w:type="dxa"/>
              <w:right w:w="115" w:type="dxa"/>
            </w:tcMar>
          </w:tcPr>
          <w:p w14:paraId="77104AF3" w14:textId="00DDECE6" w:rsidR="00F13F47" w:rsidRDefault="00A70847" w:rsidP="005C2658">
            <w:pPr>
              <w:spacing w:after="0" w:line="240" w:lineRule="auto"/>
              <w:rPr>
                <w:rFonts w:ascii="Times New Roman" w:eastAsia="Times New Roman" w:hAnsi="Times New Roman"/>
              </w:rPr>
            </w:pPr>
            <w:hyperlink r:id="rId16" w:history="1">
              <w:r w:rsidR="00F13F47" w:rsidRPr="00BA1F22">
                <w:rPr>
                  <w:rStyle w:val="Hyperlink"/>
                  <w:rFonts w:ascii="Times New Roman" w:eastAsia="Times New Roman" w:hAnsi="Times New Roman"/>
                </w:rPr>
                <w:t>https://www.lefigaro.fr/flash-eco/la-sncf-signe-un-contrat-d-achat-d-electricite-verte-avec-la-construction-d-un-parc-eolien-20240503</w:t>
              </w:r>
            </w:hyperlink>
          </w:p>
          <w:p w14:paraId="694EF609" w14:textId="290D543E" w:rsidR="00F13F47" w:rsidRDefault="00F13F47" w:rsidP="005C265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15419828" w14:textId="5724DD7F" w:rsidR="00F13F47" w:rsidRPr="006D3251" w:rsidRDefault="00F13F47" w:rsidP="006D3251">
            <w:pPr>
              <w:spacing w:after="0" w:line="240" w:lineRule="auto"/>
              <w:rPr>
                <w:rFonts w:ascii="Times New Roman" w:eastAsia="Times New Roman" w:hAnsi="Times New Roman"/>
              </w:rPr>
            </w:pPr>
            <w:r w:rsidRPr="00F13F47">
              <w:rPr>
                <w:rFonts w:ascii="Times New Roman" w:eastAsia="Times New Roman" w:hAnsi="Times New Roman"/>
              </w:rPr>
              <w:t>SNCF perėjimas prie žaliosios energijos</w:t>
            </w:r>
          </w:p>
        </w:tc>
      </w:tr>
      <w:tr w:rsidR="005C2658" w:rsidRPr="00640017" w14:paraId="3F4EE6D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CCC5AD3" w14:textId="07F77FBC" w:rsidR="005C2658" w:rsidRPr="00CF5C63" w:rsidRDefault="005C2658" w:rsidP="005C2658">
            <w:pPr>
              <w:spacing w:after="0" w:line="240" w:lineRule="auto"/>
              <w:rPr>
                <w:rFonts w:ascii="Times New Roman" w:eastAsia="Times New Roman" w:hAnsi="Times New Roman"/>
              </w:rPr>
            </w:pPr>
            <w:r>
              <w:rPr>
                <w:rFonts w:ascii="Times New Roman" w:eastAsia="Times New Roman" w:hAnsi="Times New Roman"/>
              </w:rPr>
              <w:t>2024-05-07</w:t>
            </w:r>
          </w:p>
        </w:tc>
        <w:tc>
          <w:tcPr>
            <w:tcW w:w="5812" w:type="dxa"/>
            <w:shd w:val="clear" w:color="auto" w:fill="auto"/>
            <w:tcMar>
              <w:top w:w="29" w:type="dxa"/>
              <w:left w:w="115" w:type="dxa"/>
              <w:bottom w:w="29" w:type="dxa"/>
              <w:right w:w="115" w:type="dxa"/>
            </w:tcMar>
          </w:tcPr>
          <w:p w14:paraId="748EA785" w14:textId="77777777"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 xml:space="preserve">Prancūzijos </w:t>
            </w:r>
            <w:r w:rsidRPr="00590468">
              <w:rPr>
                <w:rFonts w:ascii="Times New Roman" w:eastAsia="Times New Roman" w:hAnsi="Times New Roman"/>
              </w:rPr>
              <w:t>Ekologinio pereinamojo laikotarpio ministerija buvo paprašyta sutaupyti dar 1,4 mlrd. eurų pagal naująjį 10 mlrd. eurų taupymo planą, apie kurį</w:t>
            </w:r>
            <w:r>
              <w:rPr>
                <w:rFonts w:ascii="Times New Roman" w:eastAsia="Times New Roman" w:hAnsi="Times New Roman"/>
              </w:rPr>
              <w:t xml:space="preserve"> neseniai</w:t>
            </w:r>
            <w:r w:rsidRPr="00590468">
              <w:rPr>
                <w:rFonts w:ascii="Times New Roman" w:eastAsia="Times New Roman" w:hAnsi="Times New Roman"/>
              </w:rPr>
              <w:t xml:space="preserve"> paskelbė Bercy.</w:t>
            </w:r>
            <w:r>
              <w:rPr>
                <w:rFonts w:ascii="Times New Roman" w:eastAsia="Times New Roman" w:hAnsi="Times New Roman"/>
              </w:rPr>
              <w:t xml:space="preserve"> </w:t>
            </w:r>
            <w:r w:rsidRPr="00590468">
              <w:rPr>
                <w:rFonts w:ascii="Times New Roman" w:eastAsia="Times New Roman" w:hAnsi="Times New Roman"/>
              </w:rPr>
              <w:t xml:space="preserve"> </w:t>
            </w:r>
            <w:r>
              <w:rPr>
                <w:rFonts w:ascii="Times New Roman" w:eastAsia="Times New Roman" w:hAnsi="Times New Roman"/>
              </w:rPr>
              <w:t>Kol kas tai ne galutinė suma- Vyriausybė nagrinėja galimybes</w:t>
            </w:r>
            <w:r w:rsidRPr="00590468">
              <w:rPr>
                <w:rFonts w:ascii="Times New Roman" w:eastAsia="Times New Roman" w:hAnsi="Times New Roman"/>
              </w:rPr>
              <w:t>.</w:t>
            </w:r>
            <w:r>
              <w:rPr>
                <w:rFonts w:ascii="Times New Roman" w:eastAsia="Times New Roman" w:hAnsi="Times New Roman"/>
              </w:rPr>
              <w:t xml:space="preserve"> Tikimąsi, kad bus sutarta dėl </w:t>
            </w:r>
            <w:r w:rsidRPr="00590468">
              <w:rPr>
                <w:rFonts w:ascii="Times New Roman" w:eastAsia="Times New Roman" w:hAnsi="Times New Roman"/>
              </w:rPr>
              <w:t xml:space="preserve"> 1 mlrd. eurų</w:t>
            </w:r>
            <w:r>
              <w:rPr>
                <w:rFonts w:ascii="Times New Roman" w:eastAsia="Times New Roman" w:hAnsi="Times New Roman"/>
              </w:rPr>
              <w:t xml:space="preserve"> ekonomijos</w:t>
            </w:r>
            <w:r w:rsidRPr="00590468">
              <w:rPr>
                <w:rFonts w:ascii="Times New Roman" w:eastAsia="Times New Roman" w:hAnsi="Times New Roman"/>
              </w:rPr>
              <w:t>.</w:t>
            </w:r>
            <w:r>
              <w:rPr>
                <w:rFonts w:ascii="Times New Roman" w:eastAsia="Times New Roman" w:hAnsi="Times New Roman"/>
              </w:rPr>
              <w:t xml:space="preserve"> Ši ministerija jau nuo vasarį paskelbto primojo taupymo plano </w:t>
            </w:r>
            <w:r>
              <w:rPr>
                <w:rFonts w:ascii="Times New Roman" w:eastAsia="Times New Roman" w:hAnsi="Times New Roman"/>
              </w:rPr>
              <w:lastRenderedPageBreak/>
              <w:t xml:space="preserve">(irgi 10 mlrd eurų) labiausiai „nukentėjo“- jai teko sutaupyti 2,2 mlrd eurų. </w:t>
            </w:r>
          </w:p>
          <w:p w14:paraId="76C5434A" w14:textId="74CB2B83" w:rsidR="005C2658" w:rsidRPr="00996FAB" w:rsidRDefault="005C2658" w:rsidP="005C2658">
            <w:pPr>
              <w:spacing w:after="0" w:line="240" w:lineRule="auto"/>
              <w:rPr>
                <w:rFonts w:ascii="Times New Roman" w:eastAsia="Times New Roman" w:hAnsi="Times New Roman"/>
              </w:rPr>
            </w:pPr>
            <w:r w:rsidRPr="00590468">
              <w:rPr>
                <w:rFonts w:ascii="Times New Roman" w:eastAsia="Times New Roman" w:hAnsi="Times New Roman"/>
              </w:rPr>
              <w:t xml:space="preserve">Jei šis naujas sumažinimas bus atliktas, tai bus nerimą keliantis signalas ekologiniam perėjimui. </w:t>
            </w:r>
            <w:r>
              <w:rPr>
                <w:rFonts w:ascii="Times New Roman" w:eastAsia="Times New Roman" w:hAnsi="Times New Roman"/>
              </w:rPr>
              <w:t>N</w:t>
            </w:r>
            <w:r w:rsidRPr="00590468">
              <w:rPr>
                <w:rFonts w:ascii="Times New Roman" w:eastAsia="Times New Roman" w:hAnsi="Times New Roman"/>
              </w:rPr>
              <w:t>orėdama pasiekti savo klimato kaitos tikslus, per ateinantį dešimtmetį</w:t>
            </w:r>
            <w:r>
              <w:rPr>
                <w:rFonts w:ascii="Times New Roman" w:eastAsia="Times New Roman" w:hAnsi="Times New Roman"/>
              </w:rPr>
              <w:t xml:space="preserve"> FR</w:t>
            </w:r>
            <w:r w:rsidRPr="00590468">
              <w:rPr>
                <w:rFonts w:ascii="Times New Roman" w:eastAsia="Times New Roman" w:hAnsi="Times New Roman"/>
              </w:rPr>
              <w:t xml:space="preserve"> turės investuoti apie 70 mlrd. eurų per metus (pusę šios sumos - iš viešųjų lėšų), pavyzdžiui, į efektyviai energiją vartojančių pastatų renovaciją, paramą ekologiškam judumui ir dekarbonizuotą energetiką.</w:t>
            </w:r>
          </w:p>
        </w:tc>
        <w:tc>
          <w:tcPr>
            <w:tcW w:w="2268" w:type="dxa"/>
            <w:shd w:val="clear" w:color="auto" w:fill="auto"/>
            <w:tcMar>
              <w:top w:w="29" w:type="dxa"/>
              <w:left w:w="115" w:type="dxa"/>
              <w:bottom w:w="29" w:type="dxa"/>
              <w:right w:w="115" w:type="dxa"/>
            </w:tcMar>
          </w:tcPr>
          <w:p w14:paraId="08B36ACB" w14:textId="47F45E19" w:rsidR="005C2658" w:rsidRDefault="005C2658" w:rsidP="005C2658">
            <w:pPr>
              <w:spacing w:after="0" w:line="240" w:lineRule="auto"/>
              <w:rPr>
                <w:rFonts w:ascii="Times New Roman" w:eastAsia="Times New Roman" w:hAnsi="Times New Roman"/>
              </w:rPr>
            </w:pPr>
            <w:r w:rsidRPr="00590468">
              <w:rPr>
                <w:rFonts w:ascii="Times New Roman" w:eastAsia="Times New Roman" w:hAnsi="Times New Roman"/>
              </w:rPr>
              <w:lastRenderedPageBreak/>
              <w:t>https://www.lesechos.fr/economie-france/budget-fiscalite/exclusif-economies-budgetaires-au-moins-</w:t>
            </w:r>
            <w:r w:rsidRPr="00590468">
              <w:rPr>
                <w:rFonts w:ascii="Times New Roman" w:eastAsia="Times New Roman" w:hAnsi="Times New Roman"/>
              </w:rPr>
              <w:lastRenderedPageBreak/>
              <w:t>1-milliard-deffort-supplementaire-pour-le-ministere-de-lecologie-2093727</w:t>
            </w:r>
          </w:p>
        </w:tc>
        <w:tc>
          <w:tcPr>
            <w:tcW w:w="1436" w:type="dxa"/>
            <w:shd w:val="clear" w:color="auto" w:fill="auto"/>
            <w:tcMar>
              <w:top w:w="29" w:type="dxa"/>
              <w:left w:w="115" w:type="dxa"/>
              <w:bottom w:w="29" w:type="dxa"/>
              <w:right w:w="115" w:type="dxa"/>
            </w:tcMar>
          </w:tcPr>
          <w:p w14:paraId="6614996D" w14:textId="2652F97B" w:rsidR="005C2658" w:rsidRPr="00640017" w:rsidRDefault="005C2658" w:rsidP="005C2658">
            <w:pPr>
              <w:rPr>
                <w:rFonts w:ascii="Times New Roman" w:eastAsia="Times New Roman" w:hAnsi="Times New Roman"/>
              </w:rPr>
            </w:pPr>
            <w:r>
              <w:rPr>
                <w:rFonts w:ascii="Times New Roman" w:eastAsia="Times New Roman" w:hAnsi="Times New Roman"/>
              </w:rPr>
              <w:lastRenderedPageBreak/>
              <w:t xml:space="preserve">Biudžeto taupymo planas </w:t>
            </w:r>
          </w:p>
        </w:tc>
      </w:tr>
      <w:tr w:rsidR="005C2658" w:rsidRPr="00640017" w14:paraId="150406C0"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0FA3300" w14:textId="486C982D"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2024-05-23</w:t>
            </w:r>
          </w:p>
        </w:tc>
        <w:tc>
          <w:tcPr>
            <w:tcW w:w="5812" w:type="dxa"/>
            <w:shd w:val="clear" w:color="auto" w:fill="auto"/>
            <w:tcMar>
              <w:top w:w="29" w:type="dxa"/>
              <w:left w:w="115" w:type="dxa"/>
              <w:bottom w:w="29" w:type="dxa"/>
              <w:right w:w="115" w:type="dxa"/>
            </w:tcMar>
          </w:tcPr>
          <w:p w14:paraId="5606D616" w14:textId="1830C641" w:rsidR="005C2658" w:rsidRPr="00136A0C" w:rsidRDefault="005C2658" w:rsidP="005C2658">
            <w:pPr>
              <w:spacing w:after="0" w:line="240" w:lineRule="auto"/>
              <w:rPr>
                <w:rFonts w:ascii="Times New Roman" w:eastAsia="Times New Roman" w:hAnsi="Times New Roman"/>
              </w:rPr>
            </w:pPr>
            <w:r w:rsidRPr="00136A0C">
              <w:rPr>
                <w:rFonts w:ascii="Times New Roman" w:eastAsia="Times New Roman" w:hAnsi="Times New Roman"/>
              </w:rPr>
              <w:t xml:space="preserve">TVF </w:t>
            </w:r>
            <w:r>
              <w:rPr>
                <w:rFonts w:ascii="Times New Roman" w:eastAsia="Times New Roman" w:hAnsi="Times New Roman"/>
              </w:rPr>
              <w:t>pateikė rekomendacijas Prancūzijai dėl priemonių  biudžeto</w:t>
            </w:r>
            <w:r w:rsidRPr="00136A0C">
              <w:rPr>
                <w:rFonts w:ascii="Times New Roman" w:eastAsia="Times New Roman" w:hAnsi="Times New Roman"/>
              </w:rPr>
              <w:t xml:space="preserve"> deficitui mažinti</w:t>
            </w:r>
            <w:r>
              <w:rPr>
                <w:rFonts w:ascii="Times New Roman" w:eastAsia="Times New Roman" w:hAnsi="Times New Roman"/>
              </w:rPr>
              <w:t>- jos</w:t>
            </w:r>
            <w:r w:rsidRPr="00136A0C">
              <w:rPr>
                <w:rFonts w:ascii="Times New Roman" w:eastAsia="Times New Roman" w:hAnsi="Times New Roman"/>
              </w:rPr>
              <w:t xml:space="preserve"> nukreipt</w:t>
            </w:r>
            <w:r>
              <w:rPr>
                <w:rFonts w:ascii="Times New Roman" w:eastAsia="Times New Roman" w:hAnsi="Times New Roman"/>
              </w:rPr>
              <w:t>os</w:t>
            </w:r>
            <w:r w:rsidRPr="00136A0C">
              <w:rPr>
                <w:rFonts w:ascii="Times New Roman" w:eastAsia="Times New Roman" w:hAnsi="Times New Roman"/>
              </w:rPr>
              <w:t xml:space="preserve"> į viešąsias išlaidas, visų pirma į paramą verslui, mokesčių spragas ir vietos valdžios institucijas, ir atmeta idėją apskritai didinti mokesčius. </w:t>
            </w:r>
            <w:proofErr w:type="spellStart"/>
            <w:r w:rsidRPr="00136A0C">
              <w:rPr>
                <w:rFonts w:ascii="Times New Roman" w:eastAsia="Times New Roman" w:hAnsi="Times New Roman"/>
              </w:rPr>
              <w:t>Bercy</w:t>
            </w:r>
            <w:proofErr w:type="spellEnd"/>
            <w:r w:rsidRPr="00136A0C">
              <w:rPr>
                <w:rFonts w:ascii="Times New Roman" w:eastAsia="Times New Roman" w:hAnsi="Times New Roman"/>
              </w:rPr>
              <w:t xml:space="preserve"> numatytas biudžeto kelias buvo patvirtintas, tačiau jį reikės gerokai pakoreguoti.</w:t>
            </w:r>
            <w:r>
              <w:t xml:space="preserve"> </w:t>
            </w:r>
            <w:proofErr w:type="spellStart"/>
            <w:r w:rsidRPr="00136A0C">
              <w:rPr>
                <w:rFonts w:ascii="Times New Roman" w:eastAsia="Times New Roman" w:hAnsi="Times New Roman"/>
              </w:rPr>
              <w:t>Bercy</w:t>
            </w:r>
            <w:proofErr w:type="spellEnd"/>
            <w:r w:rsidRPr="00136A0C">
              <w:rPr>
                <w:rFonts w:ascii="Times New Roman" w:eastAsia="Times New Roman" w:hAnsi="Times New Roman"/>
              </w:rPr>
              <w:t xml:space="preserve"> </w:t>
            </w:r>
            <w:r>
              <w:rPr>
                <w:rFonts w:ascii="Times New Roman" w:eastAsia="Times New Roman" w:hAnsi="Times New Roman"/>
              </w:rPr>
              <w:t>įvertino</w:t>
            </w:r>
            <w:r w:rsidRPr="00136A0C">
              <w:rPr>
                <w:rFonts w:ascii="Times New Roman" w:eastAsia="Times New Roman" w:hAnsi="Times New Roman"/>
              </w:rPr>
              <w:t xml:space="preserve"> TVF dokumentą kaip komplimentą savo ekonomin</w:t>
            </w:r>
            <w:r>
              <w:rPr>
                <w:rFonts w:ascii="Times New Roman" w:eastAsia="Times New Roman" w:hAnsi="Times New Roman"/>
              </w:rPr>
              <w:t xml:space="preserve">ei ir finansinei strategijai. </w:t>
            </w:r>
          </w:p>
          <w:p w14:paraId="4794E967" w14:textId="77777777" w:rsidR="005C2658" w:rsidRDefault="005C2658" w:rsidP="005C2658">
            <w:pPr>
              <w:spacing w:after="0" w:line="240" w:lineRule="auto"/>
              <w:rPr>
                <w:rFonts w:ascii="Times New Roman" w:eastAsia="Times New Roman" w:hAnsi="Times New Roman"/>
              </w:rPr>
            </w:pPr>
            <w:r w:rsidRPr="00136A0C">
              <w:rPr>
                <w:rFonts w:ascii="Times New Roman" w:eastAsia="Times New Roman" w:hAnsi="Times New Roman"/>
              </w:rPr>
              <w:t>TVF jau šiek tiek pakoregavo savo 2024 m. augimo prognozę - nuo 0,7 iki 0,8 % - taip priartindamas ją prie</w:t>
            </w:r>
            <w:r>
              <w:rPr>
                <w:rFonts w:ascii="Times New Roman" w:eastAsia="Times New Roman" w:hAnsi="Times New Roman"/>
              </w:rPr>
              <w:t xml:space="preserve"> FR</w:t>
            </w:r>
            <w:r w:rsidRPr="00136A0C">
              <w:rPr>
                <w:rFonts w:ascii="Times New Roman" w:eastAsia="Times New Roman" w:hAnsi="Times New Roman"/>
              </w:rPr>
              <w:t xml:space="preserve"> vyriausybės prognozės, o 2025 m. prognozės (1,3 %, palyginti su 1,4 % pagal </w:t>
            </w:r>
            <w:proofErr w:type="spellStart"/>
            <w:r w:rsidRPr="00136A0C">
              <w:rPr>
                <w:rFonts w:ascii="Times New Roman" w:eastAsia="Times New Roman" w:hAnsi="Times New Roman"/>
              </w:rPr>
              <w:t>Bercy</w:t>
            </w:r>
            <w:proofErr w:type="spellEnd"/>
            <w:r w:rsidRPr="00136A0C">
              <w:rPr>
                <w:rFonts w:ascii="Times New Roman" w:eastAsia="Times New Roman" w:hAnsi="Times New Roman"/>
              </w:rPr>
              <w:t>) yra panašios.</w:t>
            </w:r>
          </w:p>
          <w:p w14:paraId="298354A1" w14:textId="2CF5D9FF" w:rsidR="005C2658" w:rsidRPr="00490FD7" w:rsidRDefault="005C2658" w:rsidP="005C2658">
            <w:pPr>
              <w:spacing w:after="0" w:line="240" w:lineRule="auto"/>
              <w:rPr>
                <w:rFonts w:ascii="Times New Roman" w:eastAsia="Times New Roman" w:hAnsi="Times New Roman"/>
              </w:rPr>
            </w:pPr>
            <w:r w:rsidRPr="00BF1B68">
              <w:rPr>
                <w:rFonts w:ascii="Times New Roman" w:eastAsia="Times New Roman" w:hAnsi="Times New Roman"/>
              </w:rPr>
              <w:t xml:space="preserve">TVF įspėja FR vyriausybę dėl perdėm optimistinių makroekonominių hipotezių. Tačiau jis </w:t>
            </w:r>
            <w:r>
              <w:rPr>
                <w:rFonts w:ascii="Times New Roman" w:eastAsia="Times New Roman" w:hAnsi="Times New Roman"/>
              </w:rPr>
              <w:t>sutinka</w:t>
            </w:r>
            <w:r w:rsidRPr="00BF1B68">
              <w:rPr>
                <w:rFonts w:ascii="Times New Roman" w:eastAsia="Times New Roman" w:hAnsi="Times New Roman"/>
              </w:rPr>
              <w:t xml:space="preserve">, kad </w:t>
            </w:r>
            <w:r>
              <w:rPr>
                <w:rFonts w:ascii="Times New Roman" w:eastAsia="Times New Roman" w:hAnsi="Times New Roman"/>
              </w:rPr>
              <w:t xml:space="preserve">pirmenybė turi būti teikiama </w:t>
            </w:r>
            <w:r w:rsidRPr="00BF1B68">
              <w:rPr>
                <w:rFonts w:ascii="Times New Roman" w:eastAsia="Times New Roman" w:hAnsi="Times New Roman"/>
              </w:rPr>
              <w:t xml:space="preserve">išlaidų mažinimui, o ne mokesčių didinimui, atsižvelgiant į ir taip aukštą apmokestinimo lygį Prancūzijoje. Be to, </w:t>
            </w:r>
            <w:r>
              <w:rPr>
                <w:rFonts w:ascii="Times New Roman" w:eastAsia="Times New Roman" w:hAnsi="Times New Roman"/>
              </w:rPr>
              <w:t>TVF</w:t>
            </w:r>
            <w:r w:rsidRPr="00BF1B68">
              <w:rPr>
                <w:rFonts w:ascii="Times New Roman" w:eastAsia="Times New Roman" w:hAnsi="Times New Roman"/>
              </w:rPr>
              <w:t xml:space="preserve"> mano, kad artimiausiu metu pagerėjusios finansinės sąlygos kartu su pinigų politikos švelninimu gali padėti sušvelninti fiskalinio griežtinimo </w:t>
            </w:r>
            <w:proofErr w:type="spellStart"/>
            <w:r w:rsidRPr="00BF1B68">
              <w:rPr>
                <w:rFonts w:ascii="Times New Roman" w:eastAsia="Times New Roman" w:hAnsi="Times New Roman"/>
              </w:rPr>
              <w:t>recesinį</w:t>
            </w:r>
            <w:proofErr w:type="spellEnd"/>
            <w:r w:rsidRPr="00BF1B68">
              <w:rPr>
                <w:rFonts w:ascii="Times New Roman" w:eastAsia="Times New Roman" w:hAnsi="Times New Roman"/>
              </w:rPr>
              <w:t xml:space="preserve"> poveikį.</w:t>
            </w:r>
          </w:p>
        </w:tc>
        <w:tc>
          <w:tcPr>
            <w:tcW w:w="2268" w:type="dxa"/>
            <w:shd w:val="clear" w:color="auto" w:fill="auto"/>
            <w:tcMar>
              <w:top w:w="29" w:type="dxa"/>
              <w:left w:w="115" w:type="dxa"/>
              <w:bottom w:w="29" w:type="dxa"/>
              <w:right w:w="115" w:type="dxa"/>
            </w:tcMar>
          </w:tcPr>
          <w:p w14:paraId="2E525EDC" w14:textId="58ED607A" w:rsidR="005C2658" w:rsidRPr="00F16AC8" w:rsidRDefault="005C2658" w:rsidP="005C2658">
            <w:pPr>
              <w:spacing w:after="0" w:line="240" w:lineRule="auto"/>
              <w:rPr>
                <w:rFonts w:ascii="Times New Roman" w:eastAsia="Times New Roman" w:hAnsi="Times New Roman"/>
              </w:rPr>
            </w:pPr>
            <w:r w:rsidRPr="00BF1B68">
              <w:rPr>
                <w:rFonts w:ascii="Times New Roman" w:eastAsia="Times New Roman" w:hAnsi="Times New Roman"/>
              </w:rPr>
              <w:t>https://www.lesechos.fr/economie-france/budget-fiscalite/les-recommandations-du-fmi-a-la-france-pour-faire-baisser-la-dette-2096669</w:t>
            </w:r>
          </w:p>
        </w:tc>
        <w:tc>
          <w:tcPr>
            <w:tcW w:w="1436" w:type="dxa"/>
            <w:shd w:val="clear" w:color="auto" w:fill="auto"/>
            <w:tcMar>
              <w:top w:w="29" w:type="dxa"/>
              <w:left w:w="115" w:type="dxa"/>
              <w:bottom w:w="29" w:type="dxa"/>
              <w:right w:w="115" w:type="dxa"/>
            </w:tcMar>
          </w:tcPr>
          <w:p w14:paraId="290DE482" w14:textId="3CE5FDC8" w:rsidR="005C2658" w:rsidRPr="00640017" w:rsidRDefault="005C2658" w:rsidP="005C2658">
            <w:pPr>
              <w:rPr>
                <w:rFonts w:ascii="Times New Roman" w:eastAsia="Times New Roman" w:hAnsi="Times New Roman"/>
              </w:rPr>
            </w:pPr>
            <w:r>
              <w:rPr>
                <w:rFonts w:ascii="Times New Roman" w:eastAsia="Times New Roman" w:hAnsi="Times New Roman"/>
              </w:rPr>
              <w:t>TVF rekomendacijos Prancūzijai</w:t>
            </w:r>
          </w:p>
        </w:tc>
      </w:tr>
      <w:tr w:rsidR="005C2658" w:rsidRPr="00640017" w14:paraId="13F8C29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43FABA1B" w14:textId="77777777"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2024-05-01</w:t>
            </w:r>
          </w:p>
          <w:p w14:paraId="5683BE14" w14:textId="47CF3DAC"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2024-05-23</w:t>
            </w:r>
          </w:p>
        </w:tc>
        <w:tc>
          <w:tcPr>
            <w:tcW w:w="5812" w:type="dxa"/>
            <w:shd w:val="clear" w:color="auto" w:fill="auto"/>
            <w:tcMar>
              <w:top w:w="29" w:type="dxa"/>
              <w:left w:w="115" w:type="dxa"/>
              <w:bottom w:w="29" w:type="dxa"/>
              <w:right w:w="115" w:type="dxa"/>
            </w:tcMar>
          </w:tcPr>
          <w:p w14:paraId="53845F70" w14:textId="1B31A795" w:rsidR="005C2658" w:rsidRDefault="005C2658" w:rsidP="005C2658">
            <w:pPr>
              <w:spacing w:after="0" w:line="240" w:lineRule="auto"/>
              <w:rPr>
                <w:rFonts w:ascii="Times New Roman" w:eastAsia="Times New Roman" w:hAnsi="Times New Roman"/>
              </w:rPr>
            </w:pPr>
            <w:r w:rsidRPr="00811499">
              <w:rPr>
                <w:rFonts w:ascii="Times New Roman" w:eastAsia="Times New Roman" w:hAnsi="Times New Roman"/>
              </w:rPr>
              <w:t xml:space="preserve"> „</w:t>
            </w:r>
            <w:proofErr w:type="spellStart"/>
            <w:r w:rsidRPr="00811499">
              <w:rPr>
                <w:rFonts w:ascii="Times New Roman" w:eastAsia="Times New Roman" w:hAnsi="Times New Roman"/>
              </w:rPr>
              <w:t>TotalEnergies</w:t>
            </w:r>
            <w:proofErr w:type="spellEnd"/>
            <w:r w:rsidRPr="00811499">
              <w:rPr>
                <w:rFonts w:ascii="Times New Roman" w:eastAsia="Times New Roman" w:hAnsi="Times New Roman"/>
              </w:rPr>
              <w:t>“</w:t>
            </w:r>
            <w:r>
              <w:rPr>
                <w:rFonts w:ascii="Times New Roman" w:eastAsia="Times New Roman" w:hAnsi="Times New Roman"/>
              </w:rPr>
              <w:t xml:space="preserve">  rimtai svarsto perkelti grupės </w:t>
            </w:r>
            <w:proofErr w:type="spellStart"/>
            <w:r>
              <w:rPr>
                <w:rFonts w:ascii="Times New Roman" w:eastAsia="Times New Roman" w:hAnsi="Times New Roman"/>
              </w:rPr>
              <w:t>listingavimą</w:t>
            </w:r>
            <w:proofErr w:type="spellEnd"/>
            <w:r>
              <w:rPr>
                <w:rFonts w:ascii="Times New Roman" w:eastAsia="Times New Roman" w:hAnsi="Times New Roman"/>
              </w:rPr>
              <w:t xml:space="preserve"> iš Paryžiaus biržos į </w:t>
            </w:r>
            <w:proofErr w:type="spellStart"/>
            <w:r>
              <w:rPr>
                <w:rFonts w:ascii="Times New Roman" w:eastAsia="Times New Roman" w:hAnsi="Times New Roman"/>
              </w:rPr>
              <w:t>Volstritą</w:t>
            </w:r>
            <w:proofErr w:type="spellEnd"/>
            <w:r>
              <w:rPr>
                <w:rFonts w:ascii="Times New Roman" w:eastAsia="Times New Roman" w:hAnsi="Times New Roman"/>
              </w:rPr>
              <w:t xml:space="preserve">, ir tai kelia nemenką </w:t>
            </w:r>
            <w:r w:rsidRPr="00811499">
              <w:rPr>
                <w:rFonts w:ascii="Times New Roman" w:eastAsia="Times New Roman" w:hAnsi="Times New Roman"/>
              </w:rPr>
              <w:t>sumaištį</w:t>
            </w:r>
            <w:r>
              <w:rPr>
                <w:rFonts w:ascii="Times New Roman" w:eastAsia="Times New Roman" w:hAnsi="Times New Roman"/>
              </w:rPr>
              <w:t xml:space="preserve"> ir nerimą</w:t>
            </w:r>
            <w:r w:rsidRPr="00811499">
              <w:rPr>
                <w:rFonts w:ascii="Times New Roman" w:eastAsia="Times New Roman" w:hAnsi="Times New Roman"/>
              </w:rPr>
              <w:t xml:space="preserve"> </w:t>
            </w:r>
            <w:r>
              <w:rPr>
                <w:rFonts w:ascii="Times New Roman" w:eastAsia="Times New Roman" w:hAnsi="Times New Roman"/>
              </w:rPr>
              <w:t xml:space="preserve">FR </w:t>
            </w:r>
            <w:r w:rsidRPr="00811499">
              <w:rPr>
                <w:rFonts w:ascii="Times New Roman" w:eastAsia="Times New Roman" w:hAnsi="Times New Roman"/>
              </w:rPr>
              <w:t xml:space="preserve">vykdomojoje valdžioje. </w:t>
            </w:r>
            <w:r>
              <w:rPr>
                <w:rFonts w:ascii="Times New Roman" w:eastAsia="Times New Roman" w:hAnsi="Times New Roman"/>
              </w:rPr>
              <w:t>„</w:t>
            </w:r>
            <w:r w:rsidRPr="00E00244">
              <w:rPr>
                <w:rFonts w:ascii="Times New Roman" w:eastAsia="Times New Roman" w:hAnsi="Times New Roman"/>
              </w:rPr>
              <w:t xml:space="preserve">Daugelio CAC 40 bendrovių kontrolinį akcijų paketą turi tarptautiniai akcininkai, tačiau jos nėra įtrauktos į kitų šalių biržų sąrašus", - pažymi vienas iš </w:t>
            </w:r>
            <w:proofErr w:type="spellStart"/>
            <w:r w:rsidRPr="00E00244">
              <w:rPr>
                <w:rFonts w:ascii="Times New Roman" w:eastAsia="Times New Roman" w:hAnsi="Times New Roman"/>
              </w:rPr>
              <w:t>vyriausybvės</w:t>
            </w:r>
            <w:proofErr w:type="spellEnd"/>
            <w:r w:rsidRPr="00E00244">
              <w:rPr>
                <w:rFonts w:ascii="Times New Roman" w:eastAsia="Times New Roman" w:hAnsi="Times New Roman"/>
              </w:rPr>
              <w:t xml:space="preserve"> </w:t>
            </w:r>
            <w:proofErr w:type="spellStart"/>
            <w:r w:rsidRPr="00E00244">
              <w:rPr>
                <w:rFonts w:ascii="Times New Roman" w:eastAsia="Times New Roman" w:hAnsi="Times New Roman"/>
              </w:rPr>
              <w:t>atsovų</w:t>
            </w:r>
            <w:proofErr w:type="spellEnd"/>
            <w:r w:rsidRPr="00E00244">
              <w:rPr>
                <w:rFonts w:ascii="Times New Roman" w:eastAsia="Times New Roman" w:hAnsi="Times New Roman"/>
              </w:rPr>
              <w:t xml:space="preserve">, pabrėždamas valdžios institucijų vaidmenį sudarant tam tikras </w:t>
            </w:r>
            <w:proofErr w:type="spellStart"/>
            <w:r w:rsidRPr="00E00244">
              <w:rPr>
                <w:rFonts w:ascii="Times New Roman" w:eastAsia="Times New Roman" w:hAnsi="Times New Roman"/>
              </w:rPr>
              <w:t>TotalEnergies</w:t>
            </w:r>
            <w:proofErr w:type="spellEnd"/>
            <w:r w:rsidRPr="00E00244">
              <w:rPr>
                <w:rFonts w:ascii="Times New Roman" w:eastAsia="Times New Roman" w:hAnsi="Times New Roman"/>
              </w:rPr>
              <w:t xml:space="preserve"> sutartis ir tam tikrų pramonės šakų, pavyzdžiui, gynybos ir energetikos, kurios susijusios su šalies suverenitetu, specifiką. Šie vyriausybės departamentų ir grupės ryšiai šiuo metu yra Senato tyrimo komiteto, kuris gegužės pradžioje apklausė </w:t>
            </w:r>
            <w:proofErr w:type="spellStart"/>
            <w:r w:rsidRPr="00E00244">
              <w:rPr>
                <w:rFonts w:ascii="Times New Roman" w:eastAsia="Times New Roman" w:hAnsi="Times New Roman"/>
              </w:rPr>
              <w:t>Patricką</w:t>
            </w:r>
            <w:proofErr w:type="spellEnd"/>
            <w:r w:rsidRPr="00E00244">
              <w:rPr>
                <w:rFonts w:ascii="Times New Roman" w:eastAsia="Times New Roman" w:hAnsi="Times New Roman"/>
              </w:rPr>
              <w:t xml:space="preserve"> </w:t>
            </w:r>
            <w:proofErr w:type="spellStart"/>
            <w:r w:rsidRPr="00E00244">
              <w:rPr>
                <w:rFonts w:ascii="Times New Roman" w:eastAsia="Times New Roman" w:hAnsi="Times New Roman"/>
              </w:rPr>
              <w:t>Pouyanné</w:t>
            </w:r>
            <w:proofErr w:type="spellEnd"/>
            <w:r w:rsidRPr="00E00244">
              <w:rPr>
                <w:rFonts w:ascii="Times New Roman" w:eastAsia="Times New Roman" w:hAnsi="Times New Roman"/>
              </w:rPr>
              <w:t xml:space="preserve">, </w:t>
            </w:r>
            <w:proofErr w:type="spellStart"/>
            <w:r w:rsidRPr="00E00244">
              <w:rPr>
                <w:rFonts w:ascii="Times New Roman" w:eastAsia="Times New Roman" w:hAnsi="Times New Roman"/>
              </w:rPr>
              <w:t>TotalEnergies</w:t>
            </w:r>
            <w:proofErr w:type="spellEnd"/>
            <w:r w:rsidRPr="00E00244">
              <w:rPr>
                <w:rFonts w:ascii="Times New Roman" w:eastAsia="Times New Roman" w:hAnsi="Times New Roman"/>
              </w:rPr>
              <w:t xml:space="preserve"> vadovą,  objektas.</w:t>
            </w:r>
          </w:p>
          <w:p w14:paraId="5D1F3708" w14:textId="477D8276" w:rsidR="005C2658" w:rsidRPr="00811499" w:rsidRDefault="005C2658" w:rsidP="005C2658">
            <w:pPr>
              <w:spacing w:after="0" w:line="240" w:lineRule="auto"/>
              <w:rPr>
                <w:rFonts w:ascii="Times New Roman" w:eastAsia="Times New Roman" w:hAnsi="Times New Roman"/>
              </w:rPr>
            </w:pPr>
            <w:r w:rsidRPr="00811499">
              <w:rPr>
                <w:rFonts w:ascii="Times New Roman" w:eastAsia="Times New Roman" w:hAnsi="Times New Roman"/>
              </w:rPr>
              <w:t>Prancūzijos vyriausybė pasiryžusi neleisti, kad „</w:t>
            </w:r>
            <w:proofErr w:type="spellStart"/>
            <w:r w:rsidRPr="00811499">
              <w:rPr>
                <w:rFonts w:ascii="Times New Roman" w:eastAsia="Times New Roman" w:hAnsi="Times New Roman"/>
              </w:rPr>
              <w:t>TotalEnergies</w:t>
            </w:r>
            <w:proofErr w:type="spellEnd"/>
            <w:r w:rsidRPr="00811499">
              <w:rPr>
                <w:rFonts w:ascii="Times New Roman" w:eastAsia="Times New Roman" w:hAnsi="Times New Roman"/>
              </w:rPr>
              <w:t xml:space="preserve">“ būtų pašalinta iš Paryžiaus vertybinių popierių biržos, nors jos pozicija nėra </w:t>
            </w:r>
            <w:r>
              <w:rPr>
                <w:rFonts w:ascii="Times New Roman" w:eastAsia="Times New Roman" w:hAnsi="Times New Roman"/>
              </w:rPr>
              <w:t>tokia griežta</w:t>
            </w:r>
            <w:r w:rsidRPr="00811499">
              <w:rPr>
                <w:rFonts w:ascii="Times New Roman" w:eastAsia="Times New Roman" w:hAnsi="Times New Roman"/>
              </w:rPr>
              <w:t xml:space="preserve">. </w:t>
            </w:r>
            <w:r>
              <w:rPr>
                <w:rFonts w:ascii="Times New Roman" w:eastAsia="Times New Roman" w:hAnsi="Times New Roman"/>
              </w:rPr>
              <w:t>Gegužės 1 d.</w:t>
            </w:r>
            <w:r w:rsidRPr="00811499">
              <w:rPr>
                <w:rFonts w:ascii="Times New Roman" w:eastAsia="Times New Roman" w:hAnsi="Times New Roman"/>
              </w:rPr>
              <w:t xml:space="preserve"> kalbėdamas per televiziją BFMTV </w:t>
            </w:r>
            <w:proofErr w:type="spellStart"/>
            <w:r w:rsidRPr="00811499">
              <w:rPr>
                <w:rFonts w:ascii="Times New Roman" w:eastAsia="Times New Roman" w:hAnsi="Times New Roman"/>
              </w:rPr>
              <w:t>Bruno</w:t>
            </w:r>
            <w:proofErr w:type="spellEnd"/>
            <w:r w:rsidRPr="00811499">
              <w:rPr>
                <w:rFonts w:ascii="Times New Roman" w:eastAsia="Times New Roman" w:hAnsi="Times New Roman"/>
              </w:rPr>
              <w:t xml:space="preserve"> Le </w:t>
            </w:r>
            <w:proofErr w:type="spellStart"/>
            <w:r w:rsidRPr="00811499">
              <w:rPr>
                <w:rFonts w:ascii="Times New Roman" w:eastAsia="Times New Roman" w:hAnsi="Times New Roman"/>
              </w:rPr>
              <w:t>Maire'as</w:t>
            </w:r>
            <w:proofErr w:type="spellEnd"/>
            <w:r w:rsidRPr="00811499">
              <w:rPr>
                <w:rFonts w:ascii="Times New Roman" w:eastAsia="Times New Roman" w:hAnsi="Times New Roman"/>
              </w:rPr>
              <w:t xml:space="preserve"> kalbėjo apie „rimtą“ Prancūzijos grupės sprendimą. Jis patikino, kad kovos, kad </w:t>
            </w:r>
            <w:r>
              <w:rPr>
                <w:rFonts w:ascii="Times New Roman" w:eastAsia="Times New Roman" w:hAnsi="Times New Roman"/>
              </w:rPr>
              <w:t>u</w:t>
            </w:r>
            <w:r w:rsidRPr="00811499">
              <w:rPr>
                <w:rFonts w:ascii="Times New Roman" w:eastAsia="Times New Roman" w:hAnsi="Times New Roman"/>
              </w:rPr>
              <w:t>žtikrintų, jog taip neatsitiktų.</w:t>
            </w:r>
            <w:r>
              <w:rPr>
                <w:rFonts w:ascii="Times New Roman" w:eastAsia="Times New Roman" w:hAnsi="Times New Roman"/>
              </w:rPr>
              <w:t>“</w:t>
            </w:r>
            <w:r w:rsidRPr="00811499">
              <w:rPr>
                <w:rFonts w:ascii="Times New Roman" w:eastAsia="Times New Roman" w:hAnsi="Times New Roman"/>
              </w:rPr>
              <w:t xml:space="preserve"> Mums reikia „</w:t>
            </w:r>
            <w:proofErr w:type="spellStart"/>
            <w:r w:rsidRPr="00811499">
              <w:rPr>
                <w:rFonts w:ascii="Times New Roman" w:eastAsia="Times New Roman" w:hAnsi="Times New Roman"/>
              </w:rPr>
              <w:t>TotalEnergies</w:t>
            </w:r>
            <w:proofErr w:type="spellEnd"/>
            <w:r w:rsidRPr="00811499">
              <w:rPr>
                <w:rFonts w:ascii="Times New Roman" w:eastAsia="Times New Roman" w:hAnsi="Times New Roman"/>
              </w:rPr>
              <w:t>“, - tvirtino jis. Ar didžiausias tautos interesas yra išlaikyti „</w:t>
            </w:r>
            <w:proofErr w:type="spellStart"/>
            <w:r w:rsidRPr="00811499">
              <w:rPr>
                <w:rFonts w:ascii="Times New Roman" w:eastAsia="Times New Roman" w:hAnsi="Times New Roman"/>
              </w:rPr>
              <w:t>Total</w:t>
            </w:r>
            <w:proofErr w:type="spellEnd"/>
            <w:r w:rsidRPr="00811499">
              <w:rPr>
                <w:rFonts w:ascii="Times New Roman" w:eastAsia="Times New Roman" w:hAnsi="Times New Roman"/>
              </w:rPr>
              <w:t xml:space="preserve">“ pagrindinę būstinę Prancūzijoje ir pagrindinį jos </w:t>
            </w:r>
            <w:proofErr w:type="spellStart"/>
            <w:r w:rsidRPr="00811499">
              <w:rPr>
                <w:rFonts w:ascii="Times New Roman" w:eastAsia="Times New Roman" w:hAnsi="Times New Roman"/>
              </w:rPr>
              <w:t>listingą</w:t>
            </w:r>
            <w:proofErr w:type="spellEnd"/>
            <w:r w:rsidRPr="00811499">
              <w:rPr>
                <w:rFonts w:ascii="Times New Roman" w:eastAsia="Times New Roman" w:hAnsi="Times New Roman"/>
              </w:rPr>
              <w:t xml:space="preserve"> Prancūzijoje? Taip, ir aš už tai kovosiu.“</w:t>
            </w:r>
          </w:p>
          <w:p w14:paraId="171FE64D" w14:textId="67B1DED2"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Iš tiesų, v</w:t>
            </w:r>
            <w:r w:rsidRPr="00811499">
              <w:rPr>
                <w:rFonts w:ascii="Times New Roman" w:eastAsia="Times New Roman" w:hAnsi="Times New Roman"/>
              </w:rPr>
              <w:t>yriausybė turi nedaug priemonių, kad priverstų „</w:t>
            </w:r>
            <w:proofErr w:type="spellStart"/>
            <w:r w:rsidRPr="00811499">
              <w:rPr>
                <w:rFonts w:ascii="Times New Roman" w:eastAsia="Times New Roman" w:hAnsi="Times New Roman"/>
              </w:rPr>
              <w:t>TotalEnergies</w:t>
            </w:r>
            <w:proofErr w:type="spellEnd"/>
            <w:r w:rsidRPr="00811499">
              <w:rPr>
                <w:rFonts w:ascii="Times New Roman" w:eastAsia="Times New Roman" w:hAnsi="Times New Roman"/>
              </w:rPr>
              <w:t xml:space="preserve">“ likti </w:t>
            </w:r>
            <w:proofErr w:type="spellStart"/>
            <w:r w:rsidRPr="00811499">
              <w:rPr>
                <w:rFonts w:ascii="Times New Roman" w:eastAsia="Times New Roman" w:hAnsi="Times New Roman"/>
              </w:rPr>
              <w:t>listinguojama</w:t>
            </w:r>
            <w:proofErr w:type="spellEnd"/>
            <w:r w:rsidRPr="00811499">
              <w:rPr>
                <w:rFonts w:ascii="Times New Roman" w:eastAsia="Times New Roman" w:hAnsi="Times New Roman"/>
              </w:rPr>
              <w:t xml:space="preserve"> Paryžiuje. Tačiau tikėtina, kad ji pritars keliems siūlomiems mokesčių projektams, kurie naftos bendrovei kelia ypatingą susirūpinimą, ypač akcijų išpirkimo mokesčiui, apie kurį jau paskelbta kaip apie priemonę 2024 m. prognozuojamam biudžeto deficitui sumažinti. </w:t>
            </w:r>
          </w:p>
        </w:tc>
        <w:tc>
          <w:tcPr>
            <w:tcW w:w="2268" w:type="dxa"/>
            <w:shd w:val="clear" w:color="auto" w:fill="auto"/>
            <w:tcMar>
              <w:top w:w="29" w:type="dxa"/>
              <w:left w:w="115" w:type="dxa"/>
              <w:bottom w:w="29" w:type="dxa"/>
              <w:right w:w="115" w:type="dxa"/>
            </w:tcMar>
          </w:tcPr>
          <w:p w14:paraId="7D3ECC56" w14:textId="07BB6D76" w:rsidR="005C2658" w:rsidRDefault="00A70847" w:rsidP="005C2658">
            <w:pPr>
              <w:spacing w:after="0" w:line="240" w:lineRule="auto"/>
              <w:rPr>
                <w:rFonts w:ascii="Times New Roman" w:eastAsia="Times New Roman" w:hAnsi="Times New Roman"/>
              </w:rPr>
            </w:pPr>
            <w:hyperlink r:id="rId17" w:history="1">
              <w:r w:rsidR="005C2658" w:rsidRPr="003133A8">
                <w:rPr>
                  <w:rStyle w:val="Hyperlink"/>
                  <w:rFonts w:ascii="Times New Roman" w:eastAsia="Times New Roman" w:hAnsi="Times New Roman"/>
                </w:rPr>
                <w:t>https://www.lesechos.fr/industrie-services/energie-environnement/totalenergies-letat-sinsurge-contre-lidee-dune-cotation-principale-a-wall-street-2092443</w:t>
              </w:r>
            </w:hyperlink>
          </w:p>
          <w:p w14:paraId="3CB2EC3E" w14:textId="77777777" w:rsidR="005C2658" w:rsidRDefault="005C2658" w:rsidP="005C2658">
            <w:pPr>
              <w:spacing w:after="0" w:line="240" w:lineRule="auto"/>
              <w:rPr>
                <w:rFonts w:ascii="Times New Roman" w:eastAsia="Times New Roman" w:hAnsi="Times New Roman"/>
              </w:rPr>
            </w:pPr>
          </w:p>
          <w:p w14:paraId="3DD2D411" w14:textId="6EE2BC23" w:rsidR="005C2658" w:rsidRPr="00F16AC8" w:rsidRDefault="005C2658" w:rsidP="005C2658">
            <w:pPr>
              <w:spacing w:after="0" w:line="240" w:lineRule="auto"/>
              <w:rPr>
                <w:rFonts w:ascii="Times New Roman" w:eastAsia="Times New Roman" w:hAnsi="Times New Roman"/>
              </w:rPr>
            </w:pPr>
            <w:r w:rsidRPr="00E00244">
              <w:rPr>
                <w:rFonts w:ascii="Times New Roman" w:eastAsia="Times New Roman" w:hAnsi="Times New Roman"/>
              </w:rPr>
              <w:t>https://www.lesechos.fr/industrie-services/energie-environnement/totalenergies-a-wall-street-recit-dun-psychodrame-a-la-francaise-2096418</w:t>
            </w:r>
          </w:p>
        </w:tc>
        <w:tc>
          <w:tcPr>
            <w:tcW w:w="1436" w:type="dxa"/>
            <w:shd w:val="clear" w:color="auto" w:fill="auto"/>
            <w:tcMar>
              <w:top w:w="29" w:type="dxa"/>
              <w:left w:w="115" w:type="dxa"/>
              <w:bottom w:w="29" w:type="dxa"/>
              <w:right w:w="115" w:type="dxa"/>
            </w:tcMar>
          </w:tcPr>
          <w:p w14:paraId="5C1E5D93" w14:textId="0AD6FA30" w:rsidR="005C2658" w:rsidRPr="00640017" w:rsidRDefault="005C2658" w:rsidP="005C2658">
            <w:pPr>
              <w:rPr>
                <w:rFonts w:ascii="Times New Roman" w:eastAsia="Times New Roman" w:hAnsi="Times New Roman"/>
              </w:rPr>
            </w:pPr>
            <w:proofErr w:type="spellStart"/>
            <w:r>
              <w:rPr>
                <w:rFonts w:ascii="Times New Roman" w:eastAsia="Times New Roman" w:hAnsi="Times New Roman"/>
              </w:rPr>
              <w:t>Total</w:t>
            </w:r>
            <w:proofErr w:type="spellEnd"/>
            <w:r>
              <w:rPr>
                <w:rFonts w:ascii="Times New Roman" w:eastAsia="Times New Roman" w:hAnsi="Times New Roman"/>
              </w:rPr>
              <w:t xml:space="preserve"> </w:t>
            </w:r>
            <w:proofErr w:type="spellStart"/>
            <w:r>
              <w:rPr>
                <w:rFonts w:ascii="Times New Roman" w:eastAsia="Times New Roman" w:hAnsi="Times New Roman"/>
              </w:rPr>
              <w:t>Energies</w:t>
            </w:r>
            <w:proofErr w:type="spellEnd"/>
            <w:r>
              <w:rPr>
                <w:rFonts w:ascii="Times New Roman" w:eastAsia="Times New Roman" w:hAnsi="Times New Roman"/>
              </w:rPr>
              <w:t xml:space="preserve"> svarsto perkelti </w:t>
            </w:r>
            <w:proofErr w:type="spellStart"/>
            <w:r>
              <w:rPr>
                <w:rFonts w:ascii="Times New Roman" w:eastAsia="Times New Roman" w:hAnsi="Times New Roman"/>
              </w:rPr>
              <w:t>listingavimą</w:t>
            </w:r>
            <w:proofErr w:type="spellEnd"/>
            <w:r>
              <w:rPr>
                <w:rFonts w:ascii="Times New Roman" w:eastAsia="Times New Roman" w:hAnsi="Times New Roman"/>
              </w:rPr>
              <w:t xml:space="preserve"> iš </w:t>
            </w:r>
            <w:proofErr w:type="spellStart"/>
            <w:r>
              <w:rPr>
                <w:rFonts w:ascii="Times New Roman" w:eastAsia="Times New Roman" w:hAnsi="Times New Roman"/>
              </w:rPr>
              <w:t>Pažyžiaus</w:t>
            </w:r>
            <w:proofErr w:type="spellEnd"/>
            <w:r>
              <w:rPr>
                <w:rFonts w:ascii="Times New Roman" w:eastAsia="Times New Roman" w:hAnsi="Times New Roman"/>
              </w:rPr>
              <w:t xml:space="preserve">  į Niujorko vertybinių popierių biržą</w:t>
            </w:r>
          </w:p>
        </w:tc>
      </w:tr>
      <w:tr w:rsidR="00FB077E" w:rsidRPr="00640017" w14:paraId="65219AB0"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3C3F7C5" w14:textId="2BA8F802" w:rsidR="00FB077E" w:rsidRDefault="00FB077E" w:rsidP="005C2658">
            <w:pPr>
              <w:spacing w:after="0" w:line="240" w:lineRule="auto"/>
              <w:rPr>
                <w:rFonts w:ascii="Times New Roman" w:eastAsia="Times New Roman" w:hAnsi="Times New Roman"/>
              </w:rPr>
            </w:pPr>
            <w:r>
              <w:rPr>
                <w:rFonts w:ascii="Times New Roman" w:eastAsia="Times New Roman" w:hAnsi="Times New Roman"/>
              </w:rPr>
              <w:lastRenderedPageBreak/>
              <w:t>2024-05-31</w:t>
            </w:r>
          </w:p>
        </w:tc>
        <w:tc>
          <w:tcPr>
            <w:tcW w:w="5812" w:type="dxa"/>
            <w:shd w:val="clear" w:color="auto" w:fill="auto"/>
            <w:tcMar>
              <w:top w:w="29" w:type="dxa"/>
              <w:left w:w="115" w:type="dxa"/>
              <w:bottom w:w="29" w:type="dxa"/>
              <w:right w:w="115" w:type="dxa"/>
            </w:tcMar>
          </w:tcPr>
          <w:p w14:paraId="0E7D9426" w14:textId="77777777" w:rsidR="00FB077E" w:rsidRDefault="00FB077E" w:rsidP="005C2658">
            <w:pPr>
              <w:spacing w:after="0" w:line="240" w:lineRule="auto"/>
            </w:pPr>
            <w:r>
              <w:rPr>
                <w:rFonts w:ascii="Times New Roman" w:eastAsia="Times New Roman" w:hAnsi="Times New Roman"/>
              </w:rPr>
              <w:t>Gegužės 31 d.</w:t>
            </w:r>
            <w:r w:rsidRPr="00FB077E">
              <w:rPr>
                <w:rFonts w:ascii="Times New Roman" w:eastAsia="Times New Roman" w:hAnsi="Times New Roman"/>
              </w:rPr>
              <w:t xml:space="preserve"> INSEE pranešė, kad vartotojų kainų indeksas šį mėnesį, kaip ir balandį, per metus padidėjo 2,2 %. Vyriausybė tikisi, kad sulėtėjęs kainų augimas paskatins ekonomiką. </w:t>
            </w:r>
            <w:r>
              <w:rPr>
                <w:rFonts w:ascii="Times New Roman" w:eastAsia="Times New Roman" w:hAnsi="Times New Roman"/>
              </w:rPr>
              <w:t xml:space="preserve">Vis tik </w:t>
            </w:r>
            <w:r w:rsidRPr="00FB077E">
              <w:rPr>
                <w:rFonts w:ascii="Times New Roman" w:eastAsia="Times New Roman" w:hAnsi="Times New Roman"/>
              </w:rPr>
              <w:t>infliacijos atsparumas</w:t>
            </w:r>
            <w:r>
              <w:rPr>
                <w:rFonts w:ascii="Times New Roman" w:eastAsia="Times New Roman" w:hAnsi="Times New Roman"/>
              </w:rPr>
              <w:t xml:space="preserve"> Europoje </w:t>
            </w:r>
            <w:r w:rsidRPr="00FB077E">
              <w:rPr>
                <w:rFonts w:ascii="Times New Roman" w:eastAsia="Times New Roman" w:hAnsi="Times New Roman"/>
              </w:rPr>
              <w:t>skatin</w:t>
            </w:r>
            <w:r>
              <w:rPr>
                <w:rFonts w:ascii="Times New Roman" w:eastAsia="Times New Roman" w:hAnsi="Times New Roman"/>
              </w:rPr>
              <w:t>a</w:t>
            </w:r>
            <w:r w:rsidRPr="00FB077E">
              <w:rPr>
                <w:rFonts w:ascii="Times New Roman" w:eastAsia="Times New Roman" w:hAnsi="Times New Roman"/>
              </w:rPr>
              <w:t xml:space="preserve"> ECB laikytis atsargesnės pozicijos.</w:t>
            </w:r>
            <w:r>
              <w:t xml:space="preserve"> </w:t>
            </w:r>
          </w:p>
          <w:p w14:paraId="70052A5D" w14:textId="25D230FB" w:rsidR="00FB077E" w:rsidRPr="00811499" w:rsidRDefault="00FB077E" w:rsidP="005C2658">
            <w:pPr>
              <w:spacing w:after="0" w:line="240" w:lineRule="auto"/>
              <w:rPr>
                <w:rFonts w:ascii="Times New Roman" w:eastAsia="Times New Roman" w:hAnsi="Times New Roman"/>
              </w:rPr>
            </w:pPr>
            <w:r w:rsidRPr="00FB077E">
              <w:rPr>
                <w:rFonts w:ascii="Times New Roman" w:eastAsia="Times New Roman" w:hAnsi="Times New Roman"/>
              </w:rPr>
              <w:t>INSEE nurodo, kad gegužės mėn. infliacijos stabilumą galima paaiškinti nedideliu paslaugų ir tabako kainų sumažėjimu per metus, kurį atsvėrė</w:t>
            </w:r>
            <w:r>
              <w:rPr>
                <w:rFonts w:ascii="Times New Roman" w:eastAsia="Times New Roman" w:hAnsi="Times New Roman"/>
              </w:rPr>
              <w:t xml:space="preserve"> d</w:t>
            </w:r>
            <w:r w:rsidRPr="00FB077E">
              <w:rPr>
                <w:rFonts w:ascii="Times New Roman" w:eastAsia="Times New Roman" w:hAnsi="Times New Roman"/>
              </w:rPr>
              <w:t xml:space="preserve">ėl bazės efekto smarkiai padidėjusios energijos kainos. </w:t>
            </w:r>
            <w:r>
              <w:rPr>
                <w:rFonts w:ascii="Times New Roman" w:eastAsia="Times New Roman" w:hAnsi="Times New Roman"/>
              </w:rPr>
              <w:t>K</w:t>
            </w:r>
            <w:r w:rsidRPr="00FB077E">
              <w:rPr>
                <w:rFonts w:ascii="Times New Roman" w:eastAsia="Times New Roman" w:hAnsi="Times New Roman"/>
              </w:rPr>
              <w:t>ai kurios kainų etiketės nebesikeičia: maisto produktų kainos susilygino (+1,3 % per metus), o pramoninių prekių kainos sustojo (+0 %). Kitos vis dar kyla, bet vis lėčiau, pavyzdžiui, paslaugų (+2,7 %) ir cigarečių (+8,7 %) kainos.</w:t>
            </w:r>
            <w:r>
              <w:t xml:space="preserve"> </w:t>
            </w:r>
            <w:r w:rsidRPr="00FB077E">
              <w:rPr>
                <w:rFonts w:ascii="Times New Roman" w:eastAsia="Times New Roman" w:hAnsi="Times New Roman"/>
              </w:rPr>
              <w:t>Tik degalų kainos išsilaikė, o energijos kainos gerokai pakilo (+5,8 % per metus). Tačiau šis pakilimas iš dalies atspindi rinkos situaciją.</w:t>
            </w:r>
          </w:p>
        </w:tc>
        <w:tc>
          <w:tcPr>
            <w:tcW w:w="2268" w:type="dxa"/>
            <w:shd w:val="clear" w:color="auto" w:fill="auto"/>
            <w:tcMar>
              <w:top w:w="29" w:type="dxa"/>
              <w:left w:w="115" w:type="dxa"/>
              <w:bottom w:w="29" w:type="dxa"/>
              <w:right w:w="115" w:type="dxa"/>
            </w:tcMar>
          </w:tcPr>
          <w:p w14:paraId="11371DE9" w14:textId="6580E6E7" w:rsidR="00FB077E" w:rsidRDefault="00FB077E" w:rsidP="005C2658">
            <w:pPr>
              <w:spacing w:after="0" w:line="240" w:lineRule="auto"/>
            </w:pPr>
            <w:r w:rsidRPr="00FB077E">
              <w:t>https://www.lesechos.fr/economie-france/conjoncture/linflation-sest-stabilisee-a-22-en-mai-en-france-2098287</w:t>
            </w:r>
          </w:p>
        </w:tc>
        <w:tc>
          <w:tcPr>
            <w:tcW w:w="1436" w:type="dxa"/>
            <w:shd w:val="clear" w:color="auto" w:fill="auto"/>
            <w:tcMar>
              <w:top w:w="29" w:type="dxa"/>
              <w:left w:w="115" w:type="dxa"/>
              <w:bottom w:w="29" w:type="dxa"/>
              <w:right w:w="115" w:type="dxa"/>
            </w:tcMar>
          </w:tcPr>
          <w:p w14:paraId="0A832B52" w14:textId="51646E65" w:rsidR="00FB077E" w:rsidRDefault="00FB077E" w:rsidP="005C2658">
            <w:pPr>
              <w:rPr>
                <w:rFonts w:ascii="Times New Roman" w:eastAsia="Times New Roman" w:hAnsi="Times New Roman"/>
              </w:rPr>
            </w:pPr>
            <w:r>
              <w:rPr>
                <w:rFonts w:ascii="Times New Roman" w:eastAsia="Times New Roman" w:hAnsi="Times New Roman"/>
              </w:rPr>
              <w:t>Infliacijos rodikliai</w:t>
            </w:r>
          </w:p>
        </w:tc>
      </w:tr>
      <w:tr w:rsidR="00010D9A" w:rsidRPr="00640017" w14:paraId="6D217F9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08781F9B" w14:textId="2C99D88D" w:rsidR="00010D9A" w:rsidRDefault="009244B1" w:rsidP="005C2658">
            <w:pPr>
              <w:spacing w:after="0" w:line="240" w:lineRule="auto"/>
              <w:rPr>
                <w:rFonts w:ascii="Times New Roman" w:eastAsia="Times New Roman" w:hAnsi="Times New Roman"/>
              </w:rPr>
            </w:pPr>
            <w:r>
              <w:rPr>
                <w:rFonts w:ascii="Times New Roman" w:eastAsia="Times New Roman" w:hAnsi="Times New Roman"/>
              </w:rPr>
              <w:t>2024-05-31</w:t>
            </w:r>
          </w:p>
        </w:tc>
        <w:tc>
          <w:tcPr>
            <w:tcW w:w="5812" w:type="dxa"/>
            <w:shd w:val="clear" w:color="auto" w:fill="auto"/>
            <w:tcMar>
              <w:top w:w="29" w:type="dxa"/>
              <w:left w:w="115" w:type="dxa"/>
              <w:bottom w:w="29" w:type="dxa"/>
              <w:right w:w="115" w:type="dxa"/>
            </w:tcMar>
          </w:tcPr>
          <w:p w14:paraId="6A71F535" w14:textId="6CDD34B2" w:rsidR="00010D9A" w:rsidRDefault="00010D9A" w:rsidP="00010D9A">
            <w:pPr>
              <w:spacing w:after="0" w:line="240" w:lineRule="auto"/>
            </w:pPr>
            <w:r>
              <w:rPr>
                <w:rFonts w:ascii="Times New Roman" w:eastAsia="Times New Roman" w:hAnsi="Times New Roman"/>
              </w:rPr>
              <w:t xml:space="preserve">Gegužės 31 d. S&amp;P turėtų paskelbti Prancūzijos skolos reitingą- manoma, kad jis bus sumažintas. </w:t>
            </w:r>
            <w:r w:rsidRPr="00010D9A">
              <w:rPr>
                <w:rFonts w:ascii="Times New Roman" w:eastAsia="Times New Roman" w:hAnsi="Times New Roman"/>
              </w:rPr>
              <w:t>Prieš metus agentūra S&amp;P nusprendė išlaikyti Prancūzijos „AA“ reitingą, nors ir su neigiama perspektyva, k</w:t>
            </w:r>
            <w:r>
              <w:rPr>
                <w:rFonts w:ascii="Times New Roman" w:eastAsia="Times New Roman" w:hAnsi="Times New Roman"/>
              </w:rPr>
              <w:t>as</w:t>
            </w:r>
            <w:r w:rsidRPr="00010D9A">
              <w:rPr>
                <w:rFonts w:ascii="Times New Roman" w:eastAsia="Times New Roman" w:hAnsi="Times New Roman"/>
              </w:rPr>
              <w:t xml:space="preserve"> dar labiau didino spaudimą</w:t>
            </w:r>
            <w:r>
              <w:rPr>
                <w:rFonts w:ascii="Times New Roman" w:eastAsia="Times New Roman" w:hAnsi="Times New Roman"/>
              </w:rPr>
              <w:t xml:space="preserve"> vyriausybei</w:t>
            </w:r>
            <w:r w:rsidRPr="00010D9A">
              <w:rPr>
                <w:rFonts w:ascii="Times New Roman" w:eastAsia="Times New Roman" w:hAnsi="Times New Roman"/>
              </w:rPr>
              <w:t>. Tačiau, kaip savo tyrime nurodo „</w:t>
            </w:r>
            <w:proofErr w:type="spellStart"/>
            <w:r w:rsidRPr="00010D9A">
              <w:rPr>
                <w:rFonts w:ascii="Times New Roman" w:eastAsia="Times New Roman" w:hAnsi="Times New Roman"/>
              </w:rPr>
              <w:t>Ieseg</w:t>
            </w:r>
            <w:proofErr w:type="spellEnd"/>
            <w:r w:rsidRPr="00010D9A">
              <w:rPr>
                <w:rFonts w:ascii="Times New Roman" w:eastAsia="Times New Roman" w:hAnsi="Times New Roman"/>
              </w:rPr>
              <w:t xml:space="preserve">“ ekonomikos studijų direktorius </w:t>
            </w:r>
            <w:proofErr w:type="spellStart"/>
            <w:r w:rsidRPr="00010D9A">
              <w:rPr>
                <w:rFonts w:ascii="Times New Roman" w:eastAsia="Times New Roman" w:hAnsi="Times New Roman"/>
              </w:rPr>
              <w:t>Eric</w:t>
            </w:r>
            <w:proofErr w:type="spellEnd"/>
            <w:r w:rsidRPr="00010D9A">
              <w:rPr>
                <w:rFonts w:ascii="Times New Roman" w:eastAsia="Times New Roman" w:hAnsi="Times New Roman"/>
              </w:rPr>
              <w:t xml:space="preserve"> </w:t>
            </w:r>
            <w:proofErr w:type="spellStart"/>
            <w:r w:rsidRPr="00010D9A">
              <w:rPr>
                <w:rFonts w:ascii="Times New Roman" w:eastAsia="Times New Roman" w:hAnsi="Times New Roman"/>
              </w:rPr>
              <w:t>Dor</w:t>
            </w:r>
            <w:proofErr w:type="spellEnd"/>
            <w:r w:rsidRPr="00010D9A">
              <w:rPr>
                <w:rFonts w:ascii="Times New Roman" w:eastAsia="Times New Roman" w:hAnsi="Times New Roman"/>
              </w:rPr>
              <w:t xml:space="preserve">, tuo metu S&amp;P kaip veiksnį, dėl kurio reitingas </w:t>
            </w:r>
            <w:r>
              <w:rPr>
                <w:rFonts w:ascii="Times New Roman" w:eastAsia="Times New Roman" w:hAnsi="Times New Roman"/>
              </w:rPr>
              <w:t>galėjo</w:t>
            </w:r>
            <w:r w:rsidRPr="00010D9A">
              <w:rPr>
                <w:rFonts w:ascii="Times New Roman" w:eastAsia="Times New Roman" w:hAnsi="Times New Roman"/>
              </w:rPr>
              <w:t xml:space="preserve"> būti sumažintas, nurodė, kad „</w:t>
            </w:r>
            <w:r>
              <w:rPr>
                <w:rFonts w:ascii="Times New Roman" w:eastAsia="Times New Roman" w:hAnsi="Times New Roman"/>
              </w:rPr>
              <w:t xml:space="preserve"> jei </w:t>
            </w:r>
            <w:r w:rsidRPr="00010D9A">
              <w:rPr>
                <w:rFonts w:ascii="Times New Roman" w:eastAsia="Times New Roman" w:hAnsi="Times New Roman"/>
              </w:rPr>
              <w:t>2023-2025 m. nebus reguliariai mažinama valstybės skola“ arba „jei palūkanos už valstybės skolą viršys 5 proc. valstybės pajamų“.</w:t>
            </w:r>
            <w:r>
              <w:t xml:space="preserve"> </w:t>
            </w:r>
          </w:p>
          <w:p w14:paraId="2FAE1600" w14:textId="77777777" w:rsidR="009244B1" w:rsidRDefault="00010D9A" w:rsidP="00010D9A">
            <w:pPr>
              <w:spacing w:after="0" w:line="240" w:lineRule="auto"/>
            </w:pPr>
            <w:r>
              <w:rPr>
                <w:rFonts w:ascii="Times New Roman" w:eastAsia="Times New Roman" w:hAnsi="Times New Roman"/>
              </w:rPr>
              <w:t xml:space="preserve">FR </w:t>
            </w:r>
            <w:r w:rsidRPr="00010D9A">
              <w:rPr>
                <w:rFonts w:ascii="Times New Roman" w:eastAsia="Times New Roman" w:hAnsi="Times New Roman"/>
              </w:rPr>
              <w:t>vyriausybė pastarosiomis savaitėmis padarė kel</w:t>
            </w:r>
            <w:r>
              <w:rPr>
                <w:rFonts w:ascii="Times New Roman" w:eastAsia="Times New Roman" w:hAnsi="Times New Roman"/>
              </w:rPr>
              <w:t>is klasikinius finansinius žingsnius: p</w:t>
            </w:r>
            <w:r w:rsidRPr="00010D9A">
              <w:rPr>
                <w:rFonts w:ascii="Times New Roman" w:eastAsia="Times New Roman" w:hAnsi="Times New Roman"/>
              </w:rPr>
              <w:t>irma, balandžio mėn. buvo nuspręsta parengti antrąjį</w:t>
            </w:r>
            <w:r>
              <w:rPr>
                <w:rFonts w:ascii="Times New Roman" w:eastAsia="Times New Roman" w:hAnsi="Times New Roman"/>
              </w:rPr>
              <w:t xml:space="preserve"> 10 mlrd. eurų</w:t>
            </w:r>
            <w:r w:rsidRPr="00010D9A">
              <w:rPr>
                <w:rFonts w:ascii="Times New Roman" w:eastAsia="Times New Roman" w:hAnsi="Times New Roman"/>
              </w:rPr>
              <w:t xml:space="preserve"> taupymo planą, papildantį vasario mėn. paskelbtą </w:t>
            </w:r>
            <w:r>
              <w:rPr>
                <w:rFonts w:ascii="Times New Roman" w:eastAsia="Times New Roman" w:hAnsi="Times New Roman"/>
              </w:rPr>
              <w:t xml:space="preserve">pirmąjį </w:t>
            </w:r>
            <w:r w:rsidRPr="00010D9A">
              <w:rPr>
                <w:rFonts w:ascii="Times New Roman" w:eastAsia="Times New Roman" w:hAnsi="Times New Roman"/>
              </w:rPr>
              <w:t>10 mlrd.</w:t>
            </w:r>
            <w:r>
              <w:rPr>
                <w:rFonts w:ascii="Times New Roman" w:eastAsia="Times New Roman" w:hAnsi="Times New Roman"/>
              </w:rPr>
              <w:t xml:space="preserve"> eurų taupymo planą</w:t>
            </w:r>
            <w:r w:rsidRPr="00010D9A">
              <w:rPr>
                <w:rFonts w:ascii="Times New Roman" w:eastAsia="Times New Roman" w:hAnsi="Times New Roman"/>
              </w:rPr>
              <w:t xml:space="preserve"> Praėjusią savaitę ministras pirmininkas Gabrielis </w:t>
            </w:r>
            <w:proofErr w:type="spellStart"/>
            <w:r w:rsidRPr="00010D9A">
              <w:rPr>
                <w:rFonts w:ascii="Times New Roman" w:eastAsia="Times New Roman" w:hAnsi="Times New Roman"/>
              </w:rPr>
              <w:t>Attalis</w:t>
            </w:r>
            <w:proofErr w:type="spellEnd"/>
            <w:r w:rsidRPr="00010D9A">
              <w:rPr>
                <w:rFonts w:ascii="Times New Roman" w:eastAsia="Times New Roman" w:hAnsi="Times New Roman"/>
              </w:rPr>
              <w:t xml:space="preserve"> taip pat pristatė naują nedarbo draudimo taisyklių sugriežtinimą. Taip jis siekė įrodyti, kad jo vyriausybė vis dar turi politinių jėgų pradėti struktūrines reformas, kurias taip vertina reitingų agentūros.</w:t>
            </w:r>
            <w:r w:rsidR="009244B1">
              <w:t xml:space="preserve"> </w:t>
            </w:r>
          </w:p>
          <w:p w14:paraId="37851E92" w14:textId="77777777" w:rsidR="009244B1" w:rsidRDefault="009244B1" w:rsidP="00010D9A">
            <w:pPr>
              <w:spacing w:after="0" w:line="240" w:lineRule="auto"/>
            </w:pPr>
          </w:p>
          <w:p w14:paraId="50A20CDD" w14:textId="77777777" w:rsidR="009244B1" w:rsidRDefault="009244B1" w:rsidP="00010D9A">
            <w:pPr>
              <w:spacing w:after="0" w:line="240" w:lineRule="auto"/>
            </w:pPr>
            <w:r>
              <w:t xml:space="preserve">Tačiau </w:t>
            </w:r>
            <w:proofErr w:type="spellStart"/>
            <w:r>
              <w:t>prei</w:t>
            </w:r>
            <w:proofErr w:type="spellEnd"/>
            <w:r>
              <w:t xml:space="preserve"> viso biudžeto deficito prisidėjo dar ir </w:t>
            </w:r>
            <w:proofErr w:type="spellStart"/>
            <w:r>
              <w:t>socialiėns</w:t>
            </w:r>
            <w:proofErr w:type="spellEnd"/>
            <w:r>
              <w:t xml:space="preserve"> apsaugos sistemos deficitas- gegužės 30 d. </w:t>
            </w:r>
            <w:r w:rsidRPr="009244B1">
              <w:rPr>
                <w:rFonts w:ascii="Times New Roman" w:eastAsia="Times New Roman" w:hAnsi="Times New Roman"/>
              </w:rPr>
              <w:t>socialinio draudimo sąskaitų komiteto posėdyje paaiškėjo, kad Prancūzijos socialinės apsaugos sistemos deficito prognozė yra daug prastesnė, nei tikėtasi, ir joje susidarė papildoma 6 mlrd. eurų skylė, todėl bendra suma siekia 16,6 mlrd. eurų. Tai daugiausia lėmė mažesnės mokesčių ir socialinio draudimo įplaukos.</w:t>
            </w:r>
            <w:r>
              <w:t xml:space="preserve"> </w:t>
            </w:r>
          </w:p>
          <w:p w14:paraId="03612207" w14:textId="0BDE5B61" w:rsidR="00010D9A" w:rsidRDefault="009244B1" w:rsidP="00010D9A">
            <w:pPr>
              <w:spacing w:after="0" w:line="240" w:lineRule="auto"/>
              <w:rPr>
                <w:rFonts w:ascii="Times New Roman" w:eastAsia="Times New Roman" w:hAnsi="Times New Roman"/>
              </w:rPr>
            </w:pPr>
            <w:r>
              <w:t xml:space="preserve">Pasak </w:t>
            </w:r>
            <w:proofErr w:type="spellStart"/>
            <w:r>
              <w:t>Bercy</w:t>
            </w:r>
            <w:proofErr w:type="spellEnd"/>
            <w:r>
              <w:t xml:space="preserve"> , </w:t>
            </w:r>
            <w:r w:rsidRPr="009244B1">
              <w:rPr>
                <w:rFonts w:ascii="Times New Roman" w:eastAsia="Times New Roman" w:hAnsi="Times New Roman"/>
              </w:rPr>
              <w:t>naujame 2024 m. valstybės biudžeto deficito tiksle -5,1 % (palyginti su pradiniu -4,4 %) jau atsižvelgta į socialinės apsaugos balanso pablogėjimą, palyginti su pradinėmis prognozėmis.</w:t>
            </w:r>
          </w:p>
        </w:tc>
        <w:tc>
          <w:tcPr>
            <w:tcW w:w="2268" w:type="dxa"/>
            <w:shd w:val="clear" w:color="auto" w:fill="auto"/>
            <w:tcMar>
              <w:top w:w="29" w:type="dxa"/>
              <w:left w:w="115" w:type="dxa"/>
              <w:bottom w:w="29" w:type="dxa"/>
              <w:right w:w="115" w:type="dxa"/>
            </w:tcMar>
          </w:tcPr>
          <w:p w14:paraId="40631A2B" w14:textId="5EB78127" w:rsidR="00010D9A" w:rsidRPr="00FB077E" w:rsidRDefault="009244B1" w:rsidP="005C2658">
            <w:pPr>
              <w:spacing w:after="0" w:line="240" w:lineRule="auto"/>
            </w:pPr>
            <w:r w:rsidRPr="009244B1">
              <w:t>https://www.lesechos.fr/economie-france/budget-fiscalite/budget-le-gouvernement-suspendu-au-verdict-de-standard-and-poors-2098207</w:t>
            </w:r>
          </w:p>
        </w:tc>
        <w:tc>
          <w:tcPr>
            <w:tcW w:w="1436" w:type="dxa"/>
            <w:shd w:val="clear" w:color="auto" w:fill="auto"/>
            <w:tcMar>
              <w:top w:w="29" w:type="dxa"/>
              <w:left w:w="115" w:type="dxa"/>
              <w:bottom w:w="29" w:type="dxa"/>
              <w:right w:w="115" w:type="dxa"/>
            </w:tcMar>
          </w:tcPr>
          <w:p w14:paraId="34EFC33B" w14:textId="22BE082B" w:rsidR="00010D9A" w:rsidRPr="009244B1" w:rsidRDefault="009244B1" w:rsidP="005C2658">
            <w:pPr>
              <w:rPr>
                <w:rFonts w:ascii="Times New Roman" w:eastAsia="Times New Roman" w:hAnsi="Times New Roman"/>
              </w:rPr>
            </w:pPr>
            <w:r>
              <w:rPr>
                <w:rFonts w:ascii="Times New Roman" w:eastAsia="Times New Roman" w:hAnsi="Times New Roman"/>
              </w:rPr>
              <w:t>S</w:t>
            </w:r>
            <w:r w:rsidRPr="009244B1">
              <w:rPr>
                <w:rFonts w:ascii="Times New Roman" w:eastAsia="Times New Roman" w:hAnsi="Times New Roman"/>
                <w:lang w:val="es-CU"/>
              </w:rPr>
              <w:t xml:space="preserve">&amp;P </w:t>
            </w:r>
            <w:proofErr w:type="spellStart"/>
            <w:r>
              <w:rPr>
                <w:rFonts w:ascii="Times New Roman" w:eastAsia="Times New Roman" w:hAnsi="Times New Roman"/>
                <w:lang w:val="es-CU"/>
              </w:rPr>
              <w:t>galimai</w:t>
            </w:r>
            <w:proofErr w:type="spellEnd"/>
            <w:r>
              <w:rPr>
                <w:rFonts w:ascii="Times New Roman" w:eastAsia="Times New Roman" w:hAnsi="Times New Roman"/>
                <w:lang w:val="es-CU"/>
              </w:rPr>
              <w:t xml:space="preserve"> </w:t>
            </w:r>
            <w:proofErr w:type="spellStart"/>
            <w:r>
              <w:rPr>
                <w:rFonts w:ascii="Times New Roman" w:eastAsia="Times New Roman" w:hAnsi="Times New Roman"/>
                <w:lang w:val="es-CU"/>
              </w:rPr>
              <w:t>sumažins</w:t>
            </w:r>
            <w:proofErr w:type="spellEnd"/>
            <w:r w:rsidRPr="009244B1">
              <w:rPr>
                <w:rFonts w:ascii="Times New Roman" w:eastAsia="Times New Roman" w:hAnsi="Times New Roman"/>
                <w:lang w:val="es-CU"/>
              </w:rPr>
              <w:t xml:space="preserve"> </w:t>
            </w:r>
            <w:proofErr w:type="spellStart"/>
            <w:r w:rsidRPr="009244B1">
              <w:rPr>
                <w:rFonts w:ascii="Times New Roman" w:eastAsia="Times New Roman" w:hAnsi="Times New Roman"/>
                <w:lang w:val="es-CU"/>
              </w:rPr>
              <w:t>Pranc</w:t>
            </w:r>
            <w:r>
              <w:rPr>
                <w:rFonts w:ascii="Times New Roman" w:eastAsia="Times New Roman" w:hAnsi="Times New Roman"/>
                <w:lang w:val="es-CU"/>
              </w:rPr>
              <w:t>ū</w:t>
            </w:r>
            <w:r w:rsidRPr="009244B1">
              <w:rPr>
                <w:rFonts w:ascii="Times New Roman" w:eastAsia="Times New Roman" w:hAnsi="Times New Roman"/>
                <w:lang w:val="es-CU"/>
              </w:rPr>
              <w:t>zijos</w:t>
            </w:r>
            <w:proofErr w:type="spellEnd"/>
            <w:r w:rsidRPr="009244B1">
              <w:rPr>
                <w:rFonts w:ascii="Times New Roman" w:eastAsia="Times New Roman" w:hAnsi="Times New Roman"/>
                <w:lang w:val="es-CU"/>
              </w:rPr>
              <w:t xml:space="preserve"> </w:t>
            </w:r>
            <w:proofErr w:type="spellStart"/>
            <w:r w:rsidRPr="009244B1">
              <w:rPr>
                <w:rFonts w:ascii="Times New Roman" w:eastAsia="Times New Roman" w:hAnsi="Times New Roman"/>
                <w:lang w:val="es-CU"/>
              </w:rPr>
              <w:t>skolos</w:t>
            </w:r>
            <w:proofErr w:type="spellEnd"/>
            <w:r w:rsidRPr="009244B1">
              <w:rPr>
                <w:rFonts w:ascii="Times New Roman" w:eastAsia="Times New Roman" w:hAnsi="Times New Roman"/>
                <w:lang w:val="es-CU"/>
              </w:rPr>
              <w:t xml:space="preserve"> </w:t>
            </w:r>
            <w:proofErr w:type="spellStart"/>
            <w:r w:rsidRPr="009244B1">
              <w:rPr>
                <w:rFonts w:ascii="Times New Roman" w:eastAsia="Times New Roman" w:hAnsi="Times New Roman"/>
                <w:lang w:val="es-CU"/>
              </w:rPr>
              <w:t>reiting</w:t>
            </w:r>
            <w:proofErr w:type="spellEnd"/>
            <w:r>
              <w:rPr>
                <w:rFonts w:ascii="Times New Roman" w:eastAsia="Times New Roman" w:hAnsi="Times New Roman"/>
              </w:rPr>
              <w:t>ą</w:t>
            </w:r>
          </w:p>
        </w:tc>
      </w:tr>
      <w:tr w:rsidR="005C2658" w:rsidRPr="00640017" w14:paraId="53686C05" w14:textId="77777777" w:rsidTr="00090377">
        <w:trPr>
          <w:trHeight w:val="216"/>
        </w:trPr>
        <w:tc>
          <w:tcPr>
            <w:tcW w:w="10945" w:type="dxa"/>
            <w:gridSpan w:val="5"/>
            <w:shd w:val="clear" w:color="auto" w:fill="auto"/>
            <w:tcMar>
              <w:top w:w="29" w:type="dxa"/>
              <w:left w:w="115" w:type="dxa"/>
              <w:bottom w:w="29" w:type="dxa"/>
              <w:right w:w="115" w:type="dxa"/>
            </w:tcMar>
          </w:tcPr>
          <w:p w14:paraId="494E142A" w14:textId="5EC2B793" w:rsidR="005C2658" w:rsidRPr="00640017" w:rsidRDefault="005C2658" w:rsidP="005C2658">
            <w:pPr>
              <w:spacing w:after="0" w:line="240" w:lineRule="auto"/>
              <w:rPr>
                <w:rFonts w:ascii="Times New Roman" w:eastAsia="Times New Roman" w:hAnsi="Times New Roman"/>
                <w:b/>
              </w:rPr>
            </w:pPr>
            <w:bookmarkStart w:id="0" w:name="_heading=h.3ewnitgxijcj" w:colFirst="0" w:colLast="0"/>
            <w:bookmarkEnd w:id="0"/>
            <w:r>
              <w:rPr>
                <w:rFonts w:ascii="Times New Roman" w:eastAsia="Times New Roman" w:hAnsi="Times New Roman"/>
                <w:b/>
              </w:rPr>
              <w:t>Kita ekonominiam bendradarbiavimui aktuali informacija</w:t>
            </w:r>
          </w:p>
        </w:tc>
      </w:tr>
      <w:tr w:rsidR="005C2658" w:rsidRPr="00640017" w14:paraId="11C5CE81"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804D0B5" w14:textId="634DB830" w:rsidR="005C2658" w:rsidRDefault="005C2658" w:rsidP="005C2658">
            <w:pPr>
              <w:spacing w:after="0" w:line="240" w:lineRule="auto"/>
              <w:rPr>
                <w:rFonts w:ascii="Times New Roman" w:eastAsia="Times New Roman" w:hAnsi="Times New Roman"/>
              </w:rPr>
            </w:pPr>
            <w:bookmarkStart w:id="1" w:name="_Hlk165994473"/>
            <w:r>
              <w:rPr>
                <w:rFonts w:ascii="Times New Roman" w:eastAsia="Times New Roman" w:hAnsi="Times New Roman"/>
              </w:rPr>
              <w:t>2024-05-06/07/08</w:t>
            </w:r>
          </w:p>
        </w:tc>
        <w:tc>
          <w:tcPr>
            <w:tcW w:w="5812" w:type="dxa"/>
            <w:shd w:val="clear" w:color="auto" w:fill="auto"/>
            <w:tcMar>
              <w:top w:w="29" w:type="dxa"/>
              <w:left w:w="115" w:type="dxa"/>
              <w:bottom w:w="29" w:type="dxa"/>
              <w:right w:w="115" w:type="dxa"/>
            </w:tcMar>
          </w:tcPr>
          <w:p w14:paraId="43AE53B0" w14:textId="3B5C7641"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 xml:space="preserve">Gegužės 6-7 d. </w:t>
            </w:r>
            <w:r w:rsidRPr="000B7197">
              <w:rPr>
                <w:rFonts w:ascii="Times New Roman" w:eastAsia="Times New Roman" w:hAnsi="Times New Roman"/>
              </w:rPr>
              <w:t>su valstybiniu vizitu</w:t>
            </w:r>
            <w:r>
              <w:rPr>
                <w:rFonts w:ascii="Times New Roman" w:eastAsia="Times New Roman" w:hAnsi="Times New Roman"/>
              </w:rPr>
              <w:t xml:space="preserve">  </w:t>
            </w:r>
            <w:r w:rsidRPr="000B7197">
              <w:rPr>
                <w:rFonts w:ascii="Times New Roman" w:eastAsia="Times New Roman" w:hAnsi="Times New Roman"/>
              </w:rPr>
              <w:t>Prancūzijoje lankėsi Kinijos Prezidentas Xi Jinpingas</w:t>
            </w:r>
            <w:r>
              <w:rPr>
                <w:rFonts w:ascii="Times New Roman" w:eastAsia="Times New Roman" w:hAnsi="Times New Roman"/>
              </w:rPr>
              <w:t>, kurį E. Makronas priėmė su didžiulėm iškilmėm. Tai pirmasis Xi vizitas į Europą nuo 2019 m. ir priderintas prie CN-FR diplomatinių santykių 60-mečio jubiliejaus.</w:t>
            </w:r>
            <w:r>
              <w:t xml:space="preserve"> </w:t>
            </w:r>
            <w:r w:rsidRPr="000B7197">
              <w:rPr>
                <w:rFonts w:ascii="Times New Roman" w:eastAsia="Times New Roman" w:hAnsi="Times New Roman"/>
              </w:rPr>
              <w:t>E</w:t>
            </w:r>
            <w:r>
              <w:rPr>
                <w:rFonts w:ascii="Times New Roman" w:eastAsia="Times New Roman" w:hAnsi="Times New Roman"/>
              </w:rPr>
              <w:t>.</w:t>
            </w:r>
            <w:r w:rsidRPr="000B7197">
              <w:rPr>
                <w:rFonts w:ascii="Times New Roman" w:eastAsia="Times New Roman" w:hAnsi="Times New Roman"/>
              </w:rPr>
              <w:t xml:space="preserve"> Ma</w:t>
            </w:r>
            <w:r>
              <w:rPr>
                <w:rFonts w:ascii="Times New Roman" w:eastAsia="Times New Roman" w:hAnsi="Times New Roman"/>
              </w:rPr>
              <w:t>k</w:t>
            </w:r>
            <w:r w:rsidRPr="000B7197">
              <w:rPr>
                <w:rFonts w:ascii="Times New Roman" w:eastAsia="Times New Roman" w:hAnsi="Times New Roman"/>
              </w:rPr>
              <w:t xml:space="preserve">ronas </w:t>
            </w:r>
            <w:r>
              <w:rPr>
                <w:rFonts w:ascii="Times New Roman" w:eastAsia="Times New Roman" w:hAnsi="Times New Roman"/>
              </w:rPr>
              <w:t xml:space="preserve">taip pat </w:t>
            </w:r>
            <w:r w:rsidRPr="000B7197">
              <w:rPr>
                <w:rFonts w:ascii="Times New Roman" w:eastAsia="Times New Roman" w:hAnsi="Times New Roman"/>
              </w:rPr>
              <w:t xml:space="preserve">pakvietė Europos Komisijos pirmininkę Ursulą von der Leyen prisijungti prie jų </w:t>
            </w:r>
            <w:r>
              <w:rPr>
                <w:rFonts w:ascii="Times New Roman" w:eastAsia="Times New Roman" w:hAnsi="Times New Roman"/>
              </w:rPr>
              <w:t xml:space="preserve">gegužės 6 d. </w:t>
            </w:r>
            <w:r w:rsidRPr="000B7197">
              <w:rPr>
                <w:rFonts w:ascii="Times New Roman" w:eastAsia="Times New Roman" w:hAnsi="Times New Roman"/>
              </w:rPr>
              <w:t>susitikimo</w:t>
            </w:r>
            <w:r>
              <w:rPr>
                <w:rFonts w:ascii="Times New Roman" w:eastAsia="Times New Roman" w:hAnsi="Times New Roman"/>
              </w:rPr>
              <w:t xml:space="preserve">, kurio metu buvo aptarti </w:t>
            </w:r>
            <w:r w:rsidRPr="000B7197">
              <w:rPr>
                <w:rFonts w:ascii="Times New Roman" w:eastAsia="Times New Roman" w:hAnsi="Times New Roman"/>
              </w:rPr>
              <w:t>ekonomin</w:t>
            </w:r>
            <w:r>
              <w:rPr>
                <w:rFonts w:ascii="Times New Roman" w:eastAsia="Times New Roman" w:hAnsi="Times New Roman"/>
              </w:rPr>
              <w:t xml:space="preserve">iai </w:t>
            </w:r>
            <w:r w:rsidRPr="000B7197">
              <w:rPr>
                <w:rFonts w:ascii="Times New Roman" w:eastAsia="Times New Roman" w:hAnsi="Times New Roman"/>
              </w:rPr>
              <w:t>ir geopolitin</w:t>
            </w:r>
            <w:r>
              <w:rPr>
                <w:rFonts w:ascii="Times New Roman" w:eastAsia="Times New Roman" w:hAnsi="Times New Roman"/>
              </w:rPr>
              <w:t xml:space="preserve">iai nesutarimai tarp CN ir ES. Gegužės 2 d. </w:t>
            </w:r>
            <w:r>
              <w:rPr>
                <w:rFonts w:ascii="Times New Roman" w:eastAsia="Times New Roman" w:hAnsi="Times New Roman"/>
              </w:rPr>
              <w:lastRenderedPageBreak/>
              <w:t xml:space="preserve">E.Macronas susuderino pozicijas su Voikietijos kancleriu Olafu Scholz‘u.  </w:t>
            </w:r>
          </w:p>
          <w:p w14:paraId="54E0DCE0" w14:textId="77777777" w:rsidR="005C2658" w:rsidRDefault="005C2658" w:rsidP="005C2658">
            <w:pPr>
              <w:spacing w:after="0" w:line="240" w:lineRule="auto"/>
            </w:pPr>
            <w:r w:rsidRPr="00922B63">
              <w:rPr>
                <w:rFonts w:ascii="Times New Roman" w:eastAsia="Times New Roman" w:hAnsi="Times New Roman"/>
              </w:rPr>
              <w:t>Pekinas moka žaisti nesutarimais tarp 27 valstybių narių, kurių vienybė pernelyg dažnai yra tik fasadinė. Tačiau ES taip pat galiausiai pakėlė balsą, nerimaudama, kad gali tapti šalutine įtampos tarp J</w:t>
            </w:r>
            <w:r>
              <w:rPr>
                <w:rFonts w:ascii="Times New Roman" w:eastAsia="Times New Roman" w:hAnsi="Times New Roman"/>
              </w:rPr>
              <w:t>AV</w:t>
            </w:r>
            <w:r w:rsidRPr="00922B63">
              <w:rPr>
                <w:rFonts w:ascii="Times New Roman" w:eastAsia="Times New Roman" w:hAnsi="Times New Roman"/>
              </w:rPr>
              <w:t xml:space="preserve"> ir</w:t>
            </w:r>
            <w:r>
              <w:rPr>
                <w:rFonts w:ascii="Times New Roman" w:eastAsia="Times New Roman" w:hAnsi="Times New Roman"/>
              </w:rPr>
              <w:t>CN</w:t>
            </w:r>
            <w:r w:rsidRPr="00922B63">
              <w:rPr>
                <w:rFonts w:ascii="Times New Roman" w:eastAsia="Times New Roman" w:hAnsi="Times New Roman"/>
              </w:rPr>
              <w:t>, pasirengusios užtvindyti Europą savo perprodukcija, auka. Pradedami naudoti nauji prekybos apsaugos ginklai, nors kai kuriuose sektoriuose (saulės, vėjo) jau šiek tiek pavėluotai.</w:t>
            </w:r>
            <w:r>
              <w:rPr>
                <w:rFonts w:ascii="Times New Roman" w:eastAsia="Times New Roman" w:hAnsi="Times New Roman"/>
              </w:rPr>
              <w:t xml:space="preserve"> </w:t>
            </w:r>
            <w:r w:rsidRPr="000B7197">
              <w:rPr>
                <w:rFonts w:ascii="Times New Roman" w:eastAsia="Times New Roman" w:hAnsi="Times New Roman"/>
              </w:rPr>
              <w:t xml:space="preserve"> E</w:t>
            </w:r>
            <w:r>
              <w:rPr>
                <w:rFonts w:ascii="Times New Roman" w:eastAsia="Times New Roman" w:hAnsi="Times New Roman"/>
              </w:rPr>
              <w:t>K</w:t>
            </w:r>
            <w:r w:rsidRPr="000B7197">
              <w:rPr>
                <w:rFonts w:ascii="Times New Roman" w:eastAsia="Times New Roman" w:hAnsi="Times New Roman"/>
              </w:rPr>
              <w:t xml:space="preserve"> vadov</w:t>
            </w:r>
            <w:r>
              <w:rPr>
                <w:rFonts w:ascii="Times New Roman" w:eastAsia="Times New Roman" w:hAnsi="Times New Roman"/>
              </w:rPr>
              <w:t>ė</w:t>
            </w:r>
            <w:r w:rsidRPr="000B7197">
              <w:rPr>
                <w:rFonts w:ascii="Times New Roman" w:eastAsia="Times New Roman" w:hAnsi="Times New Roman"/>
              </w:rPr>
              <w:t xml:space="preserve"> įspėjo, kad Briuselis priims „griežtus sprendimus“, kad „apsaugotų savo ekonomiką“, ir pasmerkė masiškai subsidijuojamų kiniškų elektromobilių antplūdį. „Vadinamoji ‚Kinijos pajėgumų pertekliaus problema‘ neegzistuoja“, - atsakė Xi Jinpingas.</w:t>
            </w:r>
            <w:r>
              <w:t xml:space="preserve"> </w:t>
            </w:r>
          </w:p>
          <w:p w14:paraId="296DCEEC" w14:textId="77777777" w:rsidR="005C2658" w:rsidRDefault="005C2658" w:rsidP="005C2658">
            <w:pPr>
              <w:spacing w:after="0" w:line="240" w:lineRule="auto"/>
            </w:pPr>
          </w:p>
          <w:p w14:paraId="76838E34" w14:textId="596188DE" w:rsidR="005C2658" w:rsidRPr="00C84BDD" w:rsidRDefault="005C2658" w:rsidP="005C2658">
            <w:pPr>
              <w:spacing w:after="0" w:line="240" w:lineRule="auto"/>
              <w:rPr>
                <w:rFonts w:ascii="Times New Roman" w:eastAsia="Times New Roman" w:hAnsi="Times New Roman"/>
              </w:rPr>
            </w:pPr>
            <w:r w:rsidRPr="001F5F6D">
              <w:rPr>
                <w:rFonts w:ascii="Times New Roman" w:eastAsia="Times New Roman" w:hAnsi="Times New Roman"/>
              </w:rPr>
              <w:t>Į valstybinę vakarienę Eliziejaus rūmuose pakviesti FR stambiausių kompanijų vadovai (LVMH, Kering, Totalenergies, EDF, Renault, Stellantis, Alstom, Accors Hotels, etc.), žymiausi FR kultūros atstovai, politikai.</w:t>
            </w:r>
            <w:r>
              <w:rPr>
                <w:rFonts w:ascii="Times New Roman" w:eastAsia="Times New Roman" w:hAnsi="Times New Roman"/>
              </w:rPr>
              <w:t xml:space="preserve"> Kitą dieną FR ir CN prezidentai aplankė </w:t>
            </w:r>
            <w:r w:rsidRPr="001F5F6D">
              <w:rPr>
                <w:rFonts w:ascii="Times New Roman" w:eastAsia="Times New Roman" w:hAnsi="Times New Roman"/>
              </w:rPr>
              <w:t>Pirėnų kalnuose</w:t>
            </w:r>
            <w:r>
              <w:rPr>
                <w:rFonts w:ascii="Times New Roman" w:eastAsia="Times New Roman" w:hAnsi="Times New Roman"/>
              </w:rPr>
              <w:t xml:space="preserve"> įsikūrusią</w:t>
            </w:r>
            <w:r w:rsidRPr="001F5F6D">
              <w:rPr>
                <w:rFonts w:ascii="Times New Roman" w:eastAsia="Times New Roman" w:hAnsi="Times New Roman"/>
              </w:rPr>
              <w:t xml:space="preserve"> Col du Tourmalet</w:t>
            </w:r>
            <w:r>
              <w:rPr>
                <w:rFonts w:ascii="Times New Roman" w:eastAsia="Times New Roman" w:hAnsi="Times New Roman"/>
              </w:rPr>
              <w:t xml:space="preserve"> vietovę- š</w:t>
            </w:r>
            <w:r w:rsidRPr="001F5F6D">
              <w:rPr>
                <w:rFonts w:ascii="Times New Roman" w:eastAsia="Times New Roman" w:hAnsi="Times New Roman"/>
              </w:rPr>
              <w:t>ia „asmenine“ eskapada siekta sudaryti sąlygas tiesioginiam dialogui įt</w:t>
            </w:r>
            <w:r>
              <w:rPr>
                <w:rFonts w:ascii="Times New Roman" w:eastAsia="Times New Roman" w:hAnsi="Times New Roman"/>
              </w:rPr>
              <w:t>emptais</w:t>
            </w:r>
            <w:r w:rsidRPr="001F5F6D">
              <w:rPr>
                <w:rFonts w:ascii="Times New Roman" w:eastAsia="Times New Roman" w:hAnsi="Times New Roman"/>
              </w:rPr>
              <w:t xml:space="preserve"> klausimais, visų pirma dėl karo Ukrainoje ir prekybos nesutarimų.</w:t>
            </w:r>
            <w:r>
              <w:rPr>
                <w:rFonts w:ascii="Times New Roman" w:eastAsia="Times New Roman" w:hAnsi="Times New Roman"/>
              </w:rPr>
              <w:t xml:space="preserve"> Iš Prancūzijos pusės,</w:t>
            </w:r>
            <w:r w:rsidRPr="00C84BDD">
              <w:rPr>
                <w:rFonts w:ascii="Times New Roman" w:eastAsia="Times New Roman" w:hAnsi="Times New Roman"/>
              </w:rPr>
              <w:t xml:space="preserve"> pelnyti</w:t>
            </w:r>
            <w:r>
              <w:rPr>
                <w:rFonts w:ascii="Times New Roman" w:eastAsia="Times New Roman" w:hAnsi="Times New Roman"/>
              </w:rPr>
              <w:t>s</w:t>
            </w:r>
            <w:r w:rsidRPr="00C84BDD">
              <w:rPr>
                <w:rFonts w:ascii="Times New Roman" w:eastAsia="Times New Roman" w:hAnsi="Times New Roman"/>
              </w:rPr>
              <w:t xml:space="preserve"> iš milijardų su pagrindine  sąjungininke</w:t>
            </w:r>
            <w:r>
              <w:rPr>
                <w:rFonts w:ascii="Times New Roman" w:eastAsia="Times New Roman" w:hAnsi="Times New Roman"/>
              </w:rPr>
              <w:t xml:space="preserve"> Rusija</w:t>
            </w:r>
            <w:r w:rsidRPr="00C84BDD">
              <w:rPr>
                <w:rFonts w:ascii="Times New Roman" w:eastAsia="Times New Roman" w:hAnsi="Times New Roman"/>
              </w:rPr>
              <w:t xml:space="preserve"> kare Ukrainoje n</w:t>
            </w:r>
            <w:r>
              <w:rPr>
                <w:rFonts w:ascii="Times New Roman" w:eastAsia="Times New Roman" w:hAnsi="Times New Roman"/>
              </w:rPr>
              <w:t>e</w:t>
            </w:r>
            <w:r w:rsidRPr="00C84BDD">
              <w:rPr>
                <w:rFonts w:ascii="Times New Roman" w:eastAsia="Times New Roman" w:hAnsi="Times New Roman"/>
              </w:rPr>
              <w:t>įmanoma. Iš Kinijos pusės, Pekinas ėmėsi atsakomųjų priemonių (konjako) strategijos po Briuselio pradėtų tyrimų dėl įrodyto dempingo ir socialinio dempingo (ypač automobilių pramonėje).</w:t>
            </w:r>
          </w:p>
          <w:p w14:paraId="311A9F07" w14:textId="77777777" w:rsidR="005C2658" w:rsidRDefault="005C2658" w:rsidP="005C2658">
            <w:pPr>
              <w:spacing w:after="0" w:line="240" w:lineRule="auto"/>
              <w:rPr>
                <w:rFonts w:ascii="Times New Roman" w:eastAsia="Times New Roman" w:hAnsi="Times New Roman"/>
              </w:rPr>
            </w:pPr>
          </w:p>
          <w:p w14:paraId="19D160F0" w14:textId="77777777"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 xml:space="preserve">Kita vertus, </w:t>
            </w:r>
            <w:r w:rsidRPr="00C84BDD">
              <w:rPr>
                <w:rFonts w:ascii="Times New Roman" w:eastAsia="Times New Roman" w:hAnsi="Times New Roman"/>
              </w:rPr>
              <w:t>ši ekonominė įtampa egzistuoja todėl, kad prekyba išlieka didelė. Tai paneigia jau 15 metų skleidžiamą mintį apie neišvengiamą deglobalizacijos procesą. Prancūzija ir Kinija importuoja ir eksportuoja prekių už maždaug 100 mlrd. eurų (neįskaitant paslaugų).</w:t>
            </w:r>
          </w:p>
          <w:p w14:paraId="1BC7A83E" w14:textId="61C44312" w:rsidR="005C2658" w:rsidRPr="00F82852" w:rsidRDefault="005C2658" w:rsidP="005C2658">
            <w:pPr>
              <w:spacing w:after="0" w:line="240" w:lineRule="auto"/>
              <w:rPr>
                <w:rFonts w:ascii="Times New Roman" w:eastAsia="Times New Roman" w:hAnsi="Times New Roman"/>
              </w:rPr>
            </w:pPr>
            <w:r w:rsidRPr="00C84BDD">
              <w:rPr>
                <w:rFonts w:ascii="Times New Roman" w:eastAsia="Times New Roman" w:hAnsi="Times New Roman"/>
              </w:rPr>
              <w:t>Prancūzija taip pat norėtų pritraukti Kinijos investuotojus, kaip tai padarė su „Envision“ (baterijos) šiaurėje, kad šalis būtų iš naujo industrializuota, o tai leistų Kinijos bendrovėms grąžinti pelną į Kiniją</w:t>
            </w:r>
            <w:r>
              <w:rPr>
                <w:rFonts w:ascii="Times New Roman" w:eastAsia="Times New Roman" w:hAnsi="Times New Roman"/>
              </w:rPr>
              <w:t>.</w:t>
            </w:r>
          </w:p>
        </w:tc>
        <w:tc>
          <w:tcPr>
            <w:tcW w:w="2268" w:type="dxa"/>
            <w:shd w:val="clear" w:color="auto" w:fill="auto"/>
            <w:tcMar>
              <w:top w:w="29" w:type="dxa"/>
              <w:left w:w="115" w:type="dxa"/>
              <w:bottom w:w="29" w:type="dxa"/>
              <w:right w:w="115" w:type="dxa"/>
            </w:tcMar>
          </w:tcPr>
          <w:p w14:paraId="23A04841" w14:textId="24BF8F8A" w:rsidR="005C2658" w:rsidRDefault="00A70847" w:rsidP="005C2658">
            <w:pPr>
              <w:spacing w:after="0" w:line="240" w:lineRule="auto"/>
              <w:rPr>
                <w:rFonts w:ascii="Times New Roman" w:eastAsia="Times New Roman" w:hAnsi="Times New Roman"/>
              </w:rPr>
            </w:pPr>
            <w:hyperlink r:id="rId18" w:history="1">
              <w:r w:rsidR="005C2658" w:rsidRPr="0022126E">
                <w:rPr>
                  <w:rStyle w:val="Hyperlink"/>
                  <w:rFonts w:ascii="Times New Roman" w:eastAsia="Times New Roman" w:hAnsi="Times New Roman"/>
                </w:rPr>
                <w:t>https://www.lesechos.fr/monde/enjeux-internationaux/tensions-diplomatiques-sur-tapis-rouge-la-visite-de-xi-jinping-en-images-2093718</w:t>
              </w:r>
            </w:hyperlink>
          </w:p>
          <w:p w14:paraId="67CEFADA" w14:textId="77777777" w:rsidR="005C2658" w:rsidRDefault="005C2658" w:rsidP="005C2658">
            <w:pPr>
              <w:spacing w:after="0" w:line="240" w:lineRule="auto"/>
              <w:rPr>
                <w:rFonts w:ascii="Times New Roman" w:eastAsia="Times New Roman" w:hAnsi="Times New Roman"/>
              </w:rPr>
            </w:pPr>
          </w:p>
          <w:p w14:paraId="39863D4C" w14:textId="648BEA2F" w:rsidR="005C2658" w:rsidRDefault="00A70847" w:rsidP="005C2658">
            <w:pPr>
              <w:spacing w:after="0" w:line="240" w:lineRule="auto"/>
              <w:rPr>
                <w:rFonts w:ascii="Times New Roman" w:eastAsia="Times New Roman" w:hAnsi="Times New Roman"/>
              </w:rPr>
            </w:pPr>
            <w:hyperlink r:id="rId19" w:history="1">
              <w:r w:rsidR="005C2658" w:rsidRPr="0022126E">
                <w:rPr>
                  <w:rStyle w:val="Hyperlink"/>
                  <w:rFonts w:ascii="Times New Roman" w:eastAsia="Times New Roman" w:hAnsi="Times New Roman"/>
                </w:rPr>
                <w:t>https://www.lesechos.fr/idees-debats/editos-analyses/demondialisation-encore-rate-2093464</w:t>
              </w:r>
            </w:hyperlink>
          </w:p>
          <w:p w14:paraId="7FB4E96C" w14:textId="77777777" w:rsidR="005C2658" w:rsidRDefault="005C2658" w:rsidP="005C2658">
            <w:pPr>
              <w:spacing w:after="0" w:line="240" w:lineRule="auto"/>
              <w:rPr>
                <w:rFonts w:ascii="Times New Roman" w:eastAsia="Times New Roman" w:hAnsi="Times New Roman"/>
              </w:rPr>
            </w:pPr>
          </w:p>
          <w:p w14:paraId="0FD48B37" w14:textId="743B8E60" w:rsidR="005C2658" w:rsidRDefault="00A70847" w:rsidP="005C2658">
            <w:pPr>
              <w:spacing w:after="0" w:line="240" w:lineRule="auto"/>
              <w:rPr>
                <w:rFonts w:ascii="Times New Roman" w:eastAsia="Times New Roman" w:hAnsi="Times New Roman"/>
              </w:rPr>
            </w:pPr>
            <w:hyperlink r:id="rId20" w:history="1">
              <w:r w:rsidR="005C2658" w:rsidRPr="00EC1AAF">
                <w:rPr>
                  <w:rStyle w:val="Hyperlink"/>
                  <w:rFonts w:ascii="Times New Roman" w:eastAsia="Times New Roman" w:hAnsi="Times New Roman"/>
                </w:rPr>
                <w:t>https://www.lesechos.fr/industrie-services/conso-distribution/vin-cognac-porc-boeuf-volaille-la-france-obtient-des-engagements-de-la-chine-2093834</w:t>
              </w:r>
            </w:hyperlink>
          </w:p>
          <w:p w14:paraId="558E08FF" w14:textId="3095AC4E" w:rsidR="005C2658" w:rsidRPr="00F82852" w:rsidRDefault="005C2658" w:rsidP="005C265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44FBFA80" w14:textId="7D7C4B67" w:rsidR="005C2658" w:rsidRPr="00640017" w:rsidRDefault="005C2658" w:rsidP="005C2658">
            <w:pPr>
              <w:rPr>
                <w:rFonts w:ascii="Times New Roman" w:eastAsia="Times New Roman" w:hAnsi="Times New Roman"/>
              </w:rPr>
            </w:pPr>
            <w:r>
              <w:rPr>
                <w:rFonts w:ascii="Times New Roman" w:eastAsia="Times New Roman" w:hAnsi="Times New Roman"/>
              </w:rPr>
              <w:lastRenderedPageBreak/>
              <w:t>Kinijos prezidento valstybinis vizitas į Prancūziją</w:t>
            </w:r>
          </w:p>
        </w:tc>
      </w:tr>
      <w:bookmarkEnd w:id="1"/>
      <w:tr w:rsidR="005C2658" w:rsidRPr="00640017" w14:paraId="793CC28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C8FE1B5" w14:textId="111EE4EA" w:rsidR="005C2658" w:rsidRDefault="005C2658" w:rsidP="005C2658">
            <w:pPr>
              <w:spacing w:after="0" w:line="240" w:lineRule="auto"/>
              <w:rPr>
                <w:rFonts w:ascii="Times New Roman" w:eastAsia="Times New Roman" w:hAnsi="Times New Roman"/>
              </w:rPr>
            </w:pPr>
            <w:r>
              <w:rPr>
                <w:rFonts w:ascii="Times New Roman" w:eastAsia="Times New Roman" w:hAnsi="Times New Roman"/>
              </w:rPr>
              <w:t>2024-05-24</w:t>
            </w:r>
          </w:p>
        </w:tc>
        <w:tc>
          <w:tcPr>
            <w:tcW w:w="5812" w:type="dxa"/>
            <w:shd w:val="clear" w:color="auto" w:fill="auto"/>
            <w:tcMar>
              <w:top w:w="29" w:type="dxa"/>
              <w:left w:w="115" w:type="dxa"/>
              <w:bottom w:w="29" w:type="dxa"/>
              <w:right w:w="115" w:type="dxa"/>
            </w:tcMar>
          </w:tcPr>
          <w:p w14:paraId="430DB061" w14:textId="77777777" w:rsidR="005C2658" w:rsidRDefault="005C2658" w:rsidP="005C2658">
            <w:r w:rsidRPr="00251D35">
              <w:rPr>
                <w:rFonts w:ascii="Times New Roman" w:eastAsia="Times New Roman" w:hAnsi="Times New Roman"/>
                <w:bCs/>
              </w:rPr>
              <w:t>2008 m. buvusi pagrindinė Vokietijos prekybos partnerė, dabar Prancūzija užima ketvirtą vietą po Kinijos, J</w:t>
            </w:r>
            <w:r>
              <w:rPr>
                <w:rFonts w:ascii="Times New Roman" w:eastAsia="Times New Roman" w:hAnsi="Times New Roman"/>
                <w:bCs/>
              </w:rPr>
              <w:t>AV</w:t>
            </w:r>
            <w:r w:rsidRPr="00251D35">
              <w:rPr>
                <w:rFonts w:ascii="Times New Roman" w:eastAsia="Times New Roman" w:hAnsi="Times New Roman"/>
                <w:bCs/>
              </w:rPr>
              <w:t xml:space="preserve"> ir Nyderlandų</w:t>
            </w:r>
            <w:r>
              <w:rPr>
                <w:rFonts w:ascii="Times New Roman" w:eastAsia="Times New Roman" w:hAnsi="Times New Roman"/>
                <w:bCs/>
              </w:rPr>
              <w:t xml:space="preserve">, Tačiau </w:t>
            </w:r>
            <w:r w:rsidRPr="00251D35">
              <w:rPr>
                <w:rFonts w:ascii="Times New Roman" w:eastAsia="Times New Roman" w:hAnsi="Times New Roman"/>
                <w:bCs/>
              </w:rPr>
              <w:t>Vokietija tebėra pagrindinė Prancūzijos prekybos partnerė.</w:t>
            </w:r>
            <w:r>
              <w:t xml:space="preserve"> </w:t>
            </w:r>
          </w:p>
          <w:p w14:paraId="707F63B0" w14:textId="77777777" w:rsidR="005C2658" w:rsidRDefault="005C2658" w:rsidP="005C2658">
            <w:pPr>
              <w:rPr>
                <w:rFonts w:ascii="Times New Roman" w:eastAsia="Times New Roman" w:hAnsi="Times New Roman"/>
                <w:bCs/>
              </w:rPr>
            </w:pPr>
            <w:r>
              <w:t xml:space="preserve">2023 m. FR ir DE </w:t>
            </w:r>
            <w:r w:rsidRPr="00251D35">
              <w:rPr>
                <w:rFonts w:ascii="Times New Roman" w:eastAsia="Times New Roman" w:hAnsi="Times New Roman"/>
                <w:bCs/>
              </w:rPr>
              <w:t>prek</w:t>
            </w:r>
            <w:r>
              <w:rPr>
                <w:rFonts w:ascii="Times New Roman" w:eastAsia="Times New Roman" w:hAnsi="Times New Roman"/>
                <w:bCs/>
              </w:rPr>
              <w:t>y</w:t>
            </w:r>
            <w:r w:rsidRPr="00251D35">
              <w:rPr>
                <w:rFonts w:ascii="Times New Roman" w:eastAsia="Times New Roman" w:hAnsi="Times New Roman"/>
                <w:bCs/>
              </w:rPr>
              <w:t>bos apimtis siekė beveik 190 mlrd. eurų.</w:t>
            </w:r>
            <w:r>
              <w:t xml:space="preserve"> Nuo 2008 m. </w:t>
            </w:r>
            <w:r w:rsidRPr="00251D35">
              <w:rPr>
                <w:rFonts w:ascii="Times New Roman" w:eastAsia="Times New Roman" w:hAnsi="Times New Roman"/>
                <w:bCs/>
              </w:rPr>
              <w:t xml:space="preserve"> Vokietijos eksportas į Prancūziją padidėjo nuo 97 mlrd. iki 120 mlrd. eurų</w:t>
            </w:r>
            <w:r>
              <w:rPr>
                <w:rFonts w:ascii="Times New Roman" w:eastAsia="Times New Roman" w:hAnsi="Times New Roman"/>
                <w:bCs/>
              </w:rPr>
              <w:t xml:space="preserve"> (2023 m.)</w:t>
            </w:r>
            <w:r w:rsidRPr="00251D35">
              <w:rPr>
                <w:rFonts w:ascii="Times New Roman" w:eastAsia="Times New Roman" w:hAnsi="Times New Roman"/>
                <w:bCs/>
              </w:rPr>
              <w:t>, o importas iš Prancūzijos</w:t>
            </w:r>
            <w:r>
              <w:rPr>
                <w:rFonts w:ascii="Times New Roman" w:eastAsia="Times New Roman" w:hAnsi="Times New Roman"/>
                <w:bCs/>
              </w:rPr>
              <w:t xml:space="preserve"> tik </w:t>
            </w:r>
            <w:r w:rsidRPr="00251D35">
              <w:rPr>
                <w:rFonts w:ascii="Times New Roman" w:eastAsia="Times New Roman" w:hAnsi="Times New Roman"/>
                <w:bCs/>
              </w:rPr>
              <w:t xml:space="preserve">šiek tiek </w:t>
            </w:r>
            <w:r>
              <w:rPr>
                <w:rFonts w:ascii="Times New Roman" w:eastAsia="Times New Roman" w:hAnsi="Times New Roman"/>
                <w:bCs/>
              </w:rPr>
              <w:t xml:space="preserve">išaugo per tą patį laikotarpį </w:t>
            </w:r>
            <w:r w:rsidRPr="00251D35">
              <w:rPr>
                <w:rFonts w:ascii="Times New Roman" w:eastAsia="Times New Roman" w:hAnsi="Times New Roman"/>
                <w:bCs/>
              </w:rPr>
              <w:t xml:space="preserve"> nuo 66,7 mlrd. iki beveik 70 mlrd. eurų.</w:t>
            </w:r>
          </w:p>
          <w:p w14:paraId="57416A3E" w14:textId="77777777" w:rsidR="005C2658" w:rsidRDefault="005C2658" w:rsidP="005C2658">
            <w:pPr>
              <w:rPr>
                <w:rFonts w:ascii="Times New Roman" w:eastAsia="Times New Roman" w:hAnsi="Times New Roman"/>
                <w:bCs/>
              </w:rPr>
            </w:pPr>
            <w:r w:rsidRPr="00251D35">
              <w:rPr>
                <w:rFonts w:ascii="Times New Roman" w:eastAsia="Times New Roman" w:hAnsi="Times New Roman"/>
                <w:bCs/>
              </w:rPr>
              <w:t>Kadangi Vokietijos ekonomika yra perpus orientuota į eksportą, per pastarąjį dešimtmetį ji sugebėjo pasinaudoti sparčia Kinijos plėtra ir JAV augimu ir praturtėti. Nuo 2015 m. Vokietijos eksportas į J</w:t>
            </w:r>
            <w:r>
              <w:rPr>
                <w:rFonts w:ascii="Times New Roman" w:eastAsia="Times New Roman" w:hAnsi="Times New Roman"/>
                <w:bCs/>
              </w:rPr>
              <w:t>AV</w:t>
            </w:r>
            <w:r w:rsidRPr="00251D35">
              <w:rPr>
                <w:rFonts w:ascii="Times New Roman" w:eastAsia="Times New Roman" w:hAnsi="Times New Roman"/>
                <w:bCs/>
              </w:rPr>
              <w:t xml:space="preserve"> viršijo eksportą į Prancūziją, o nuo 2020 m. šis atotrūkis dar labiau padidėjo.</w:t>
            </w:r>
            <w:r>
              <w:t xml:space="preserve"> </w:t>
            </w:r>
            <w:r w:rsidRPr="007368DE">
              <w:rPr>
                <w:rFonts w:ascii="Times New Roman" w:eastAsia="Times New Roman" w:hAnsi="Times New Roman"/>
                <w:bCs/>
              </w:rPr>
              <w:t xml:space="preserve">Prancūzija išlieka antra pagal dydį Vokietijos įmonių klientė, tačiau dabar yra tik </w:t>
            </w:r>
            <w:r w:rsidRPr="007368DE">
              <w:rPr>
                <w:rFonts w:ascii="Times New Roman" w:eastAsia="Times New Roman" w:hAnsi="Times New Roman"/>
                <w:bCs/>
              </w:rPr>
              <w:lastRenderedPageBreak/>
              <w:t>šešta jų tiekėja, po Kinijos, Nyderlandų, J</w:t>
            </w:r>
            <w:r>
              <w:rPr>
                <w:rFonts w:ascii="Times New Roman" w:eastAsia="Times New Roman" w:hAnsi="Times New Roman"/>
                <w:bCs/>
              </w:rPr>
              <w:t>K</w:t>
            </w:r>
            <w:r w:rsidRPr="007368DE">
              <w:rPr>
                <w:rFonts w:ascii="Times New Roman" w:eastAsia="Times New Roman" w:hAnsi="Times New Roman"/>
                <w:bCs/>
              </w:rPr>
              <w:t xml:space="preserve">, Lenkijos ir Italijos. Lenkija aplenkė </w:t>
            </w:r>
            <w:r>
              <w:rPr>
                <w:rFonts w:ascii="Times New Roman" w:eastAsia="Times New Roman" w:hAnsi="Times New Roman"/>
                <w:bCs/>
              </w:rPr>
              <w:t>Prancūziją</w:t>
            </w:r>
            <w:r w:rsidRPr="007368DE">
              <w:rPr>
                <w:rFonts w:ascii="Times New Roman" w:eastAsia="Times New Roman" w:hAnsi="Times New Roman"/>
                <w:bCs/>
              </w:rPr>
              <w:t xml:space="preserve"> kaip tiekėja 2020 m., o Italija - 2023 m. Per 15 metų Prancūzija nukrito per keturias </w:t>
            </w:r>
            <w:r>
              <w:rPr>
                <w:rFonts w:ascii="Times New Roman" w:eastAsia="Times New Roman" w:hAnsi="Times New Roman"/>
                <w:bCs/>
              </w:rPr>
              <w:t>pozicijas</w:t>
            </w:r>
            <w:r w:rsidRPr="007368DE">
              <w:rPr>
                <w:rFonts w:ascii="Times New Roman" w:eastAsia="Times New Roman" w:hAnsi="Times New Roman"/>
                <w:bCs/>
              </w:rPr>
              <w:t xml:space="preserve">. Prancūzija užima šeštą vietą tarp užsienio investuotojų, įgyvendinusi tik </w:t>
            </w:r>
            <w:r>
              <w:rPr>
                <w:rFonts w:ascii="Times New Roman" w:eastAsia="Times New Roman" w:hAnsi="Times New Roman"/>
                <w:bCs/>
              </w:rPr>
              <w:t xml:space="preserve">3 </w:t>
            </w:r>
            <w:r w:rsidRPr="007368DE">
              <w:rPr>
                <w:rFonts w:ascii="Times New Roman" w:eastAsia="Times New Roman" w:hAnsi="Times New Roman"/>
                <w:bCs/>
              </w:rPr>
              <w:t xml:space="preserve">projektais daugiau nei Turkija. Didžiausias prancūzų projektas - duomenų centro </w:t>
            </w:r>
            <w:proofErr w:type="spellStart"/>
            <w:r w:rsidRPr="007368DE">
              <w:rPr>
                <w:rFonts w:ascii="Times New Roman" w:eastAsia="Times New Roman" w:hAnsi="Times New Roman"/>
                <w:bCs/>
              </w:rPr>
              <w:t>Hanau</w:t>
            </w:r>
            <w:proofErr w:type="spellEnd"/>
            <w:r w:rsidRPr="007368DE">
              <w:rPr>
                <w:rFonts w:ascii="Times New Roman" w:eastAsia="Times New Roman" w:hAnsi="Times New Roman"/>
                <w:bCs/>
              </w:rPr>
              <w:t xml:space="preserve"> mieste Vokietijos Heseno žemėje statyba, kurio vertė - 1 mlrd. eurų.</w:t>
            </w:r>
            <w:r>
              <w:t xml:space="preserve"> </w:t>
            </w:r>
            <w:r w:rsidRPr="007368DE">
              <w:rPr>
                <w:rFonts w:ascii="Times New Roman" w:eastAsia="Times New Roman" w:hAnsi="Times New Roman"/>
                <w:bCs/>
              </w:rPr>
              <w:t>T</w:t>
            </w:r>
            <w:r>
              <w:rPr>
                <w:rFonts w:ascii="Times New Roman" w:eastAsia="Times New Roman" w:hAnsi="Times New Roman"/>
                <w:bCs/>
              </w:rPr>
              <w:t>uo tarpu</w:t>
            </w:r>
            <w:r w:rsidRPr="007368DE">
              <w:rPr>
                <w:rFonts w:ascii="Times New Roman" w:eastAsia="Times New Roman" w:hAnsi="Times New Roman"/>
                <w:bCs/>
              </w:rPr>
              <w:t xml:space="preserve"> Vokietija išlieka antra pagal dydį užsienio investuotoja Prancūzijoje po J</w:t>
            </w:r>
            <w:r>
              <w:rPr>
                <w:rFonts w:ascii="Times New Roman" w:eastAsia="Times New Roman" w:hAnsi="Times New Roman"/>
                <w:bCs/>
              </w:rPr>
              <w:t>AV</w:t>
            </w:r>
            <w:r w:rsidRPr="007368DE">
              <w:rPr>
                <w:rFonts w:ascii="Times New Roman" w:eastAsia="Times New Roman" w:hAnsi="Times New Roman"/>
                <w:bCs/>
              </w:rPr>
              <w:t>. Balandžio pabaigoje Prancūzijos iždas suskaičiavo 272 Vokietijos įmonių investicinius projektus Prancūzijoje 2023 m., palyginti su 256 praėjusiais metais.</w:t>
            </w:r>
          </w:p>
          <w:p w14:paraId="23C370AC" w14:textId="1DE557BE" w:rsidR="005C2658" w:rsidRPr="007368DE" w:rsidRDefault="005C2658" w:rsidP="005C2658">
            <w:pPr>
              <w:rPr>
                <w:rFonts w:ascii="Times New Roman" w:eastAsia="Times New Roman" w:hAnsi="Times New Roman"/>
                <w:bCs/>
              </w:rPr>
            </w:pPr>
            <w:proofErr w:type="spellStart"/>
            <w:r>
              <w:rPr>
                <w:rFonts w:ascii="Times New Roman" w:eastAsia="Times New Roman" w:hAnsi="Times New Roman"/>
                <w:bCs/>
              </w:rPr>
              <w:t>Voklietijos</w:t>
            </w:r>
            <w:proofErr w:type="spellEnd"/>
            <w:r>
              <w:rPr>
                <w:rFonts w:ascii="Times New Roman" w:eastAsia="Times New Roman" w:hAnsi="Times New Roman"/>
                <w:bCs/>
              </w:rPr>
              <w:t xml:space="preserve"> prekyba su </w:t>
            </w:r>
            <w:r w:rsidRPr="00AA0174">
              <w:rPr>
                <w:rFonts w:ascii="Times New Roman" w:eastAsia="Times New Roman" w:hAnsi="Times New Roman"/>
                <w:bCs/>
              </w:rPr>
              <w:t>Lenkij</w:t>
            </w:r>
            <w:r>
              <w:rPr>
                <w:rFonts w:ascii="Times New Roman" w:eastAsia="Times New Roman" w:hAnsi="Times New Roman"/>
                <w:bCs/>
              </w:rPr>
              <w:t>a</w:t>
            </w:r>
            <w:r w:rsidRPr="00AA0174">
              <w:rPr>
                <w:rFonts w:ascii="Times New Roman" w:eastAsia="Times New Roman" w:hAnsi="Times New Roman"/>
                <w:bCs/>
              </w:rPr>
              <w:t xml:space="preserve"> artėja prie</w:t>
            </w:r>
            <w:r>
              <w:rPr>
                <w:rFonts w:ascii="Times New Roman" w:eastAsia="Times New Roman" w:hAnsi="Times New Roman"/>
                <w:bCs/>
              </w:rPr>
              <w:t xml:space="preserve"> Vokietijos</w:t>
            </w:r>
            <w:r w:rsidRPr="00AA0174">
              <w:rPr>
                <w:rFonts w:ascii="Times New Roman" w:eastAsia="Times New Roman" w:hAnsi="Times New Roman"/>
                <w:bCs/>
              </w:rPr>
              <w:t xml:space="preserve"> prekybos su Prancūzija. Todėl diplomatinis formatas, vadinamas </w:t>
            </w:r>
            <w:proofErr w:type="spellStart"/>
            <w:r w:rsidRPr="00AA0174">
              <w:rPr>
                <w:rFonts w:ascii="Times New Roman" w:eastAsia="Times New Roman" w:hAnsi="Times New Roman"/>
                <w:bCs/>
              </w:rPr>
              <w:t>Veimaro</w:t>
            </w:r>
            <w:proofErr w:type="spellEnd"/>
            <w:r w:rsidRPr="00AA0174">
              <w:rPr>
                <w:rFonts w:ascii="Times New Roman" w:eastAsia="Times New Roman" w:hAnsi="Times New Roman"/>
                <w:bCs/>
              </w:rPr>
              <w:t xml:space="preserve"> trikampiu (Prancūzija, Vokietija ir Lenkija), tampa dar aktualesnis.</w:t>
            </w:r>
          </w:p>
          <w:p w14:paraId="66D2DB75" w14:textId="03959E6D" w:rsidR="005C2658" w:rsidRPr="00D30560" w:rsidRDefault="005C2658" w:rsidP="005C2658">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4239F756" w14:textId="664FEEA7" w:rsidR="005C2658" w:rsidRPr="006A5F38" w:rsidRDefault="005C2658" w:rsidP="005C2658">
            <w:pPr>
              <w:spacing w:after="0" w:line="240" w:lineRule="auto"/>
              <w:rPr>
                <w:rFonts w:ascii="Times New Roman" w:eastAsia="Times New Roman" w:hAnsi="Times New Roman"/>
              </w:rPr>
            </w:pPr>
            <w:r w:rsidRPr="00251D35">
              <w:rPr>
                <w:rFonts w:ascii="Times New Roman" w:eastAsia="Times New Roman" w:hAnsi="Times New Roman"/>
              </w:rPr>
              <w:lastRenderedPageBreak/>
              <w:t>https://www.lesechos.fr/monde/europe/la-france-un-partenaire-economique-moins-essentiel-pour-lallemagne-2096892</w:t>
            </w:r>
          </w:p>
        </w:tc>
        <w:tc>
          <w:tcPr>
            <w:tcW w:w="1436" w:type="dxa"/>
            <w:shd w:val="clear" w:color="auto" w:fill="auto"/>
            <w:tcMar>
              <w:top w:w="29" w:type="dxa"/>
              <w:left w:w="115" w:type="dxa"/>
              <w:bottom w:w="29" w:type="dxa"/>
              <w:right w:w="115" w:type="dxa"/>
            </w:tcMar>
          </w:tcPr>
          <w:p w14:paraId="44D2844B" w14:textId="08C20D9D" w:rsidR="005C2658" w:rsidRDefault="005C2658" w:rsidP="005C2658">
            <w:pPr>
              <w:spacing w:after="0" w:line="240" w:lineRule="auto"/>
              <w:rPr>
                <w:rFonts w:ascii="Times New Roman" w:eastAsia="Times New Roman" w:hAnsi="Times New Roman"/>
              </w:rPr>
            </w:pPr>
            <w:r w:rsidRPr="00251D35">
              <w:rPr>
                <w:rFonts w:ascii="Times New Roman" w:eastAsia="Times New Roman" w:hAnsi="Times New Roman"/>
              </w:rPr>
              <w:t>Prancūzija jau nebe pagrindinė Vokietijos ekonominė partnerė</w:t>
            </w:r>
          </w:p>
          <w:p w14:paraId="5B2A1A38" w14:textId="77777777" w:rsidR="005C2658" w:rsidRDefault="005C2658" w:rsidP="005C2658">
            <w:pPr>
              <w:spacing w:after="0" w:line="240" w:lineRule="auto"/>
              <w:rPr>
                <w:rFonts w:ascii="Times New Roman" w:eastAsia="Times New Roman" w:hAnsi="Times New Roman"/>
              </w:rPr>
            </w:pPr>
          </w:p>
        </w:tc>
      </w:tr>
      <w:tr w:rsidR="007B1BB4" w:rsidRPr="00BD5050" w14:paraId="392AFE4E" w14:textId="77777777" w:rsidTr="00A70847">
        <w:trPr>
          <w:gridAfter w:val="1"/>
          <w:wAfter w:w="11" w:type="dxa"/>
          <w:trHeight w:val="216"/>
        </w:trPr>
        <w:tc>
          <w:tcPr>
            <w:tcW w:w="1418" w:type="dxa"/>
            <w:shd w:val="clear" w:color="auto" w:fill="auto"/>
            <w:tcMar>
              <w:top w:w="29" w:type="dxa"/>
              <w:left w:w="115" w:type="dxa"/>
              <w:bottom w:w="29" w:type="dxa"/>
              <w:right w:w="115" w:type="dxa"/>
            </w:tcMar>
          </w:tcPr>
          <w:p w14:paraId="628444B3" w14:textId="77777777" w:rsidR="007B1BB4" w:rsidRDefault="007B1BB4" w:rsidP="00F13DAE">
            <w:pPr>
              <w:spacing w:after="0" w:line="240" w:lineRule="auto"/>
              <w:rPr>
                <w:rFonts w:ascii="Times New Roman" w:eastAsia="Times New Roman" w:hAnsi="Times New Roman"/>
              </w:rPr>
            </w:pPr>
            <w:r>
              <w:rPr>
                <w:rFonts w:ascii="Times New Roman" w:eastAsia="Times New Roman" w:hAnsi="Times New Roman"/>
              </w:rPr>
              <w:t>2024-05-30</w:t>
            </w:r>
          </w:p>
        </w:tc>
        <w:tc>
          <w:tcPr>
            <w:tcW w:w="5812" w:type="dxa"/>
            <w:shd w:val="clear" w:color="auto" w:fill="auto"/>
            <w:tcMar>
              <w:top w:w="29" w:type="dxa"/>
              <w:left w:w="115" w:type="dxa"/>
              <w:bottom w:w="29" w:type="dxa"/>
              <w:right w:w="115" w:type="dxa"/>
            </w:tcMar>
          </w:tcPr>
          <w:p w14:paraId="270AF5B9" w14:textId="77777777" w:rsidR="00642735" w:rsidRDefault="007B1BB4" w:rsidP="00F13DAE">
            <w:pPr>
              <w:spacing w:after="0" w:line="240" w:lineRule="auto"/>
              <w:rPr>
                <w:rFonts w:ascii="Times New Roman" w:eastAsia="Times New Roman" w:hAnsi="Times New Roman"/>
              </w:rPr>
            </w:pPr>
            <w:r>
              <w:rPr>
                <w:rFonts w:ascii="Times New Roman" w:eastAsia="Times New Roman" w:hAnsi="Times New Roman"/>
              </w:rPr>
              <w:t xml:space="preserve">Paryžiaus </w:t>
            </w:r>
            <w:proofErr w:type="spellStart"/>
            <w:r>
              <w:rPr>
                <w:rFonts w:ascii="Times New Roman" w:eastAsia="Times New Roman" w:hAnsi="Times New Roman"/>
              </w:rPr>
              <w:t>Orly</w:t>
            </w:r>
            <w:proofErr w:type="spellEnd"/>
            <w:r>
              <w:rPr>
                <w:rFonts w:ascii="Times New Roman" w:eastAsia="Times New Roman" w:hAnsi="Times New Roman"/>
              </w:rPr>
              <w:t xml:space="preserve"> oro uostas aptarnauja</w:t>
            </w:r>
            <w:r w:rsidRPr="0049085E">
              <w:rPr>
                <w:rFonts w:ascii="Times New Roman" w:eastAsia="Times New Roman" w:hAnsi="Times New Roman"/>
              </w:rPr>
              <w:t xml:space="preserve"> daugiau nei 130 000 </w:t>
            </w:r>
            <w:r>
              <w:rPr>
                <w:rFonts w:ascii="Times New Roman" w:eastAsia="Times New Roman" w:hAnsi="Times New Roman"/>
              </w:rPr>
              <w:t>keleivių</w:t>
            </w:r>
            <w:r w:rsidRPr="0049085E">
              <w:rPr>
                <w:rFonts w:ascii="Times New Roman" w:eastAsia="Times New Roman" w:hAnsi="Times New Roman"/>
              </w:rPr>
              <w:t>,</w:t>
            </w:r>
            <w:r>
              <w:rPr>
                <w:rFonts w:ascii="Times New Roman" w:eastAsia="Times New Roman" w:hAnsi="Times New Roman"/>
              </w:rPr>
              <w:t xml:space="preserve"> tačiau</w:t>
            </w:r>
            <w:r w:rsidRPr="0049085E">
              <w:rPr>
                <w:rFonts w:ascii="Times New Roman" w:eastAsia="Times New Roman" w:hAnsi="Times New Roman"/>
              </w:rPr>
              <w:t xml:space="preserve"> lėktuvams </w:t>
            </w:r>
            <w:r>
              <w:rPr>
                <w:rFonts w:ascii="Times New Roman" w:eastAsia="Times New Roman" w:hAnsi="Times New Roman"/>
              </w:rPr>
              <w:t>taikomi ribojimai – draudžiama</w:t>
            </w:r>
            <w:r w:rsidRPr="0049085E">
              <w:rPr>
                <w:rFonts w:ascii="Times New Roman" w:eastAsia="Times New Roman" w:hAnsi="Times New Roman"/>
              </w:rPr>
              <w:t xml:space="preserve"> kilti nuo 23:15 iki 6</w:t>
            </w:r>
            <w:r>
              <w:rPr>
                <w:rFonts w:ascii="Times New Roman" w:eastAsia="Times New Roman" w:hAnsi="Times New Roman"/>
              </w:rPr>
              <w:t>:00</w:t>
            </w:r>
            <w:r w:rsidRPr="0049085E">
              <w:rPr>
                <w:rFonts w:ascii="Times New Roman" w:eastAsia="Times New Roman" w:hAnsi="Times New Roman"/>
              </w:rPr>
              <w:t xml:space="preserve"> val</w:t>
            </w:r>
            <w:r>
              <w:rPr>
                <w:rFonts w:ascii="Times New Roman" w:eastAsia="Times New Roman" w:hAnsi="Times New Roman"/>
              </w:rPr>
              <w:t xml:space="preserve">. ir leistis </w:t>
            </w:r>
            <w:r w:rsidRPr="0049085E">
              <w:rPr>
                <w:rFonts w:ascii="Times New Roman" w:eastAsia="Times New Roman" w:hAnsi="Times New Roman"/>
              </w:rPr>
              <w:t>nuo 23</w:t>
            </w:r>
            <w:r>
              <w:rPr>
                <w:rFonts w:ascii="Times New Roman" w:eastAsia="Times New Roman" w:hAnsi="Times New Roman"/>
              </w:rPr>
              <w:t>:</w:t>
            </w:r>
            <w:r w:rsidRPr="0049085E">
              <w:rPr>
                <w:rFonts w:ascii="Times New Roman" w:eastAsia="Times New Roman" w:hAnsi="Times New Roman"/>
              </w:rPr>
              <w:t>30 iki 6</w:t>
            </w:r>
            <w:r>
              <w:rPr>
                <w:rFonts w:ascii="Times New Roman" w:eastAsia="Times New Roman" w:hAnsi="Times New Roman"/>
              </w:rPr>
              <w:t>:</w:t>
            </w:r>
            <w:r w:rsidRPr="0049085E">
              <w:rPr>
                <w:rFonts w:ascii="Times New Roman" w:eastAsia="Times New Roman" w:hAnsi="Times New Roman"/>
              </w:rPr>
              <w:t xml:space="preserve">15 val. Į pietus nuo Paryžiaus </w:t>
            </w:r>
            <w:r>
              <w:rPr>
                <w:rFonts w:ascii="Times New Roman" w:eastAsia="Times New Roman" w:hAnsi="Times New Roman"/>
              </w:rPr>
              <w:t>esančiam</w:t>
            </w:r>
            <w:r w:rsidRPr="0049085E">
              <w:rPr>
                <w:rFonts w:ascii="Times New Roman" w:eastAsia="Times New Roman" w:hAnsi="Times New Roman"/>
              </w:rPr>
              <w:t xml:space="preserve"> infrastruktū</w:t>
            </w:r>
            <w:r>
              <w:rPr>
                <w:rFonts w:ascii="Times New Roman" w:eastAsia="Times New Roman" w:hAnsi="Times New Roman"/>
              </w:rPr>
              <w:t>ros objektui</w:t>
            </w:r>
            <w:r w:rsidRPr="0049085E">
              <w:rPr>
                <w:rFonts w:ascii="Times New Roman" w:eastAsia="Times New Roman" w:hAnsi="Times New Roman"/>
              </w:rPr>
              <w:t xml:space="preserve"> taikoma komendanto valanda</w:t>
            </w:r>
            <w:r>
              <w:rPr>
                <w:rFonts w:ascii="Times New Roman" w:eastAsia="Times New Roman" w:hAnsi="Times New Roman"/>
              </w:rPr>
              <w:t xml:space="preserve"> dar</w:t>
            </w:r>
            <w:r w:rsidRPr="0049085E">
              <w:rPr>
                <w:rFonts w:ascii="Times New Roman" w:eastAsia="Times New Roman" w:hAnsi="Times New Roman"/>
              </w:rPr>
              <w:t xml:space="preserve"> nuo 1968 m.</w:t>
            </w:r>
          </w:p>
          <w:p w14:paraId="06F9EEF8" w14:textId="77777777" w:rsidR="00642735" w:rsidRDefault="00642735" w:rsidP="00F13DAE">
            <w:pPr>
              <w:spacing w:after="0" w:line="240" w:lineRule="auto"/>
              <w:rPr>
                <w:rFonts w:ascii="Times New Roman" w:eastAsia="Times New Roman" w:hAnsi="Times New Roman"/>
              </w:rPr>
            </w:pPr>
          </w:p>
          <w:p w14:paraId="502E6F99" w14:textId="72732B8E" w:rsidR="007B1BB4" w:rsidRDefault="007B1BB4" w:rsidP="00F13DAE">
            <w:pPr>
              <w:spacing w:after="0" w:line="240" w:lineRule="auto"/>
              <w:rPr>
                <w:rFonts w:ascii="Times New Roman" w:eastAsia="Times New Roman" w:hAnsi="Times New Roman"/>
              </w:rPr>
            </w:pPr>
            <w:proofErr w:type="spellStart"/>
            <w:r w:rsidRPr="00D53501">
              <w:rPr>
                <w:rFonts w:ascii="Times New Roman" w:eastAsia="Times New Roman" w:hAnsi="Times New Roman"/>
              </w:rPr>
              <w:t>Val</w:t>
            </w:r>
            <w:proofErr w:type="spellEnd"/>
            <w:r w:rsidRPr="00D53501">
              <w:rPr>
                <w:rFonts w:ascii="Times New Roman" w:eastAsia="Times New Roman" w:hAnsi="Times New Roman"/>
              </w:rPr>
              <w:t>-de-</w:t>
            </w:r>
            <w:proofErr w:type="spellStart"/>
            <w:r w:rsidRPr="00D53501">
              <w:rPr>
                <w:rFonts w:ascii="Times New Roman" w:eastAsia="Times New Roman" w:hAnsi="Times New Roman"/>
              </w:rPr>
              <w:t>Marne</w:t>
            </w:r>
            <w:proofErr w:type="spellEnd"/>
            <w:r w:rsidRPr="00D53501">
              <w:rPr>
                <w:rFonts w:ascii="Times New Roman" w:eastAsia="Times New Roman" w:hAnsi="Times New Roman"/>
              </w:rPr>
              <w:t xml:space="preserve"> prefektūra atliko poveikio </w:t>
            </w:r>
            <w:r>
              <w:rPr>
                <w:rFonts w:ascii="Times New Roman" w:eastAsia="Times New Roman" w:hAnsi="Times New Roman"/>
              </w:rPr>
              <w:t xml:space="preserve">aplinkai </w:t>
            </w:r>
            <w:r w:rsidRPr="00D53501">
              <w:rPr>
                <w:rFonts w:ascii="Times New Roman" w:eastAsia="Times New Roman" w:hAnsi="Times New Roman"/>
              </w:rPr>
              <w:t xml:space="preserve">tyrimą, kad </w:t>
            </w:r>
            <w:r>
              <w:rPr>
                <w:rFonts w:ascii="Times New Roman" w:eastAsia="Times New Roman" w:hAnsi="Times New Roman"/>
              </w:rPr>
              <w:t xml:space="preserve">numatytų </w:t>
            </w:r>
            <w:r w:rsidRPr="00D53501">
              <w:rPr>
                <w:rFonts w:ascii="Times New Roman" w:eastAsia="Times New Roman" w:hAnsi="Times New Roman"/>
              </w:rPr>
              <w:t>tris scenarijus</w:t>
            </w:r>
            <w:r>
              <w:rPr>
                <w:rFonts w:ascii="Times New Roman" w:eastAsia="Times New Roman" w:hAnsi="Times New Roman"/>
              </w:rPr>
              <w:t xml:space="preserve">, kaip </w:t>
            </w:r>
            <w:r w:rsidRPr="00D53501">
              <w:rPr>
                <w:rFonts w:ascii="Times New Roman" w:eastAsia="Times New Roman" w:hAnsi="Times New Roman"/>
              </w:rPr>
              <w:t>sumažint</w:t>
            </w:r>
            <w:r>
              <w:rPr>
                <w:rFonts w:ascii="Times New Roman" w:eastAsia="Times New Roman" w:hAnsi="Times New Roman"/>
              </w:rPr>
              <w:t>i didelio triukšmo keliamus</w:t>
            </w:r>
            <w:r w:rsidRPr="00D53501">
              <w:rPr>
                <w:rFonts w:ascii="Times New Roman" w:eastAsia="Times New Roman" w:hAnsi="Times New Roman"/>
              </w:rPr>
              <w:t xml:space="preserve"> nepatogumus</w:t>
            </w:r>
            <w:r w:rsidR="004749A1">
              <w:rPr>
                <w:rFonts w:ascii="Times New Roman" w:eastAsia="Times New Roman" w:hAnsi="Times New Roman"/>
              </w:rPr>
              <w:t xml:space="preserve"> ir ilguoju laikotarpiu sukeliamą žalą gyventojų sveikatai</w:t>
            </w:r>
            <w:r w:rsidRPr="00D53501">
              <w:rPr>
                <w:rFonts w:ascii="Times New Roman" w:eastAsia="Times New Roman" w:hAnsi="Times New Roman"/>
              </w:rPr>
              <w:t>. Pirmuoju</w:t>
            </w:r>
            <w:r>
              <w:rPr>
                <w:rFonts w:ascii="Times New Roman" w:eastAsia="Times New Roman" w:hAnsi="Times New Roman"/>
              </w:rPr>
              <w:t>,</w:t>
            </w:r>
            <w:r w:rsidRPr="00D53501">
              <w:rPr>
                <w:rFonts w:ascii="Times New Roman" w:eastAsia="Times New Roman" w:hAnsi="Times New Roman"/>
              </w:rPr>
              <w:t xml:space="preserve"> valstybės ir oro linij</w:t>
            </w:r>
            <w:r>
              <w:rPr>
                <w:rFonts w:ascii="Times New Roman" w:eastAsia="Times New Roman" w:hAnsi="Times New Roman"/>
              </w:rPr>
              <w:t>ų</w:t>
            </w:r>
            <w:r w:rsidRPr="00D53501">
              <w:rPr>
                <w:rFonts w:ascii="Times New Roman" w:eastAsia="Times New Roman" w:hAnsi="Times New Roman"/>
              </w:rPr>
              <w:t xml:space="preserve"> pasirinktu variantu</w:t>
            </w:r>
            <w:r>
              <w:rPr>
                <w:rFonts w:ascii="Times New Roman" w:eastAsia="Times New Roman" w:hAnsi="Times New Roman"/>
              </w:rPr>
              <w:t>,</w:t>
            </w:r>
            <w:r w:rsidRPr="00D53501">
              <w:rPr>
                <w:rFonts w:ascii="Times New Roman" w:eastAsia="Times New Roman" w:hAnsi="Times New Roman"/>
              </w:rPr>
              <w:t xml:space="preserve"> per daug triukšming</w:t>
            </w:r>
            <w:r>
              <w:rPr>
                <w:rFonts w:ascii="Times New Roman" w:eastAsia="Times New Roman" w:hAnsi="Times New Roman"/>
              </w:rPr>
              <w:t>ų</w:t>
            </w:r>
            <w:r w:rsidRPr="00D53501">
              <w:rPr>
                <w:rFonts w:ascii="Times New Roman" w:eastAsia="Times New Roman" w:hAnsi="Times New Roman"/>
              </w:rPr>
              <w:t xml:space="preserve"> tipų orlaiviai </w:t>
            </w:r>
            <w:r w:rsidR="004749A1">
              <w:rPr>
                <w:rFonts w:ascii="Times New Roman" w:eastAsia="Times New Roman" w:hAnsi="Times New Roman"/>
              </w:rPr>
              <w:t xml:space="preserve">bus </w:t>
            </w:r>
            <w:r w:rsidRPr="00D53501">
              <w:rPr>
                <w:rFonts w:ascii="Times New Roman" w:eastAsia="Times New Roman" w:hAnsi="Times New Roman"/>
              </w:rPr>
              <w:t xml:space="preserve">pakeičiami naujais. Antrasis </w:t>
            </w:r>
            <w:r>
              <w:rPr>
                <w:rFonts w:ascii="Times New Roman" w:eastAsia="Times New Roman" w:hAnsi="Times New Roman"/>
              </w:rPr>
              <w:t>– būtų draudžiamas lėktuvų pakilimas</w:t>
            </w:r>
            <w:r w:rsidRPr="00D53501">
              <w:rPr>
                <w:rFonts w:ascii="Times New Roman" w:eastAsia="Times New Roman" w:hAnsi="Times New Roman"/>
              </w:rPr>
              <w:t xml:space="preserve"> nuo 23 val. Trečiasis – palaikomas asociacijų ir išrinktų pareigūnų – paankstina</w:t>
            </w:r>
            <w:r>
              <w:rPr>
                <w:rFonts w:ascii="Times New Roman" w:eastAsia="Times New Roman" w:hAnsi="Times New Roman"/>
              </w:rPr>
              <w:t>ma</w:t>
            </w:r>
            <w:r w:rsidRPr="00D53501">
              <w:rPr>
                <w:rFonts w:ascii="Times New Roman" w:eastAsia="Times New Roman" w:hAnsi="Times New Roman"/>
              </w:rPr>
              <w:t xml:space="preserve"> komendanto valand</w:t>
            </w:r>
            <w:r>
              <w:rPr>
                <w:rFonts w:ascii="Times New Roman" w:eastAsia="Times New Roman" w:hAnsi="Times New Roman"/>
              </w:rPr>
              <w:t>a</w:t>
            </w:r>
            <w:r w:rsidRPr="00D53501">
              <w:rPr>
                <w:rFonts w:ascii="Times New Roman" w:eastAsia="Times New Roman" w:hAnsi="Times New Roman"/>
              </w:rPr>
              <w:t xml:space="preserve"> iki 23 val.</w:t>
            </w:r>
            <w:r w:rsidR="00642735">
              <w:rPr>
                <w:rFonts w:ascii="Times New Roman" w:eastAsia="Times New Roman" w:hAnsi="Times New Roman"/>
              </w:rPr>
              <w:t xml:space="preserve"> </w:t>
            </w:r>
            <w:r>
              <w:rPr>
                <w:rFonts w:ascii="Times New Roman" w:eastAsia="Times New Roman" w:hAnsi="Times New Roman"/>
              </w:rPr>
              <w:t>Vykstant intens</w:t>
            </w:r>
            <w:r w:rsidR="004749A1">
              <w:rPr>
                <w:rFonts w:ascii="Times New Roman" w:eastAsia="Times New Roman" w:hAnsi="Times New Roman"/>
              </w:rPr>
              <w:t>y</w:t>
            </w:r>
            <w:r>
              <w:rPr>
                <w:rFonts w:ascii="Times New Roman" w:eastAsia="Times New Roman" w:hAnsi="Times New Roman"/>
              </w:rPr>
              <w:t xml:space="preserve">vioms diskusijoms, deleguotajam </w:t>
            </w:r>
            <w:r w:rsidRPr="00F331EC">
              <w:rPr>
                <w:rFonts w:ascii="Times New Roman" w:eastAsia="Times New Roman" w:hAnsi="Times New Roman"/>
              </w:rPr>
              <w:t>transporto ministr</w:t>
            </w:r>
            <w:r>
              <w:rPr>
                <w:rFonts w:ascii="Times New Roman" w:eastAsia="Times New Roman" w:hAnsi="Times New Roman"/>
              </w:rPr>
              <w:t>ui</w:t>
            </w:r>
            <w:r w:rsidRPr="00F331EC">
              <w:rPr>
                <w:rFonts w:ascii="Times New Roman" w:eastAsia="Times New Roman" w:hAnsi="Times New Roman"/>
              </w:rPr>
              <w:t xml:space="preserve"> P</w:t>
            </w:r>
            <w:r>
              <w:rPr>
                <w:rFonts w:ascii="Times New Roman" w:eastAsia="Times New Roman" w:hAnsi="Times New Roman"/>
              </w:rPr>
              <w:t>.</w:t>
            </w:r>
            <w:r w:rsidRPr="00F331EC">
              <w:rPr>
                <w:rFonts w:ascii="Times New Roman" w:eastAsia="Times New Roman" w:hAnsi="Times New Roman"/>
              </w:rPr>
              <w:t xml:space="preserve"> </w:t>
            </w:r>
            <w:proofErr w:type="spellStart"/>
            <w:r w:rsidRPr="00F331EC">
              <w:rPr>
                <w:rFonts w:ascii="Times New Roman" w:eastAsia="Times New Roman" w:hAnsi="Times New Roman"/>
              </w:rPr>
              <w:t>Vergriete</w:t>
            </w:r>
            <w:r>
              <w:rPr>
                <w:rFonts w:ascii="Times New Roman" w:eastAsia="Times New Roman" w:hAnsi="Times New Roman"/>
              </w:rPr>
              <w:t>‘</w:t>
            </w:r>
            <w:r w:rsidRPr="00F331EC">
              <w:rPr>
                <w:rFonts w:ascii="Times New Roman" w:eastAsia="Times New Roman" w:hAnsi="Times New Roman"/>
              </w:rPr>
              <w:t>ui</w:t>
            </w:r>
            <w:proofErr w:type="spellEnd"/>
            <w:r>
              <w:rPr>
                <w:rFonts w:ascii="Times New Roman" w:eastAsia="Times New Roman" w:hAnsi="Times New Roman"/>
              </w:rPr>
              <w:t xml:space="preserve"> adresuotame </w:t>
            </w:r>
            <w:proofErr w:type="spellStart"/>
            <w:r>
              <w:rPr>
                <w:rFonts w:ascii="Times New Roman" w:eastAsia="Times New Roman" w:hAnsi="Times New Roman"/>
              </w:rPr>
              <w:t>kreipimęsi</w:t>
            </w:r>
            <w:proofErr w:type="spellEnd"/>
            <w:r w:rsidRPr="00F331EC">
              <w:rPr>
                <w:rFonts w:ascii="Times New Roman" w:eastAsia="Times New Roman" w:hAnsi="Times New Roman"/>
              </w:rPr>
              <w:t xml:space="preserve"> Aukštųjų rūmų prezidentas ir senatorius iš </w:t>
            </w:r>
            <w:proofErr w:type="spellStart"/>
            <w:r w:rsidRPr="00F331EC">
              <w:rPr>
                <w:rFonts w:ascii="Times New Roman" w:eastAsia="Times New Roman" w:hAnsi="Times New Roman"/>
              </w:rPr>
              <w:t>Yvelines</w:t>
            </w:r>
            <w:proofErr w:type="spellEnd"/>
            <w:r w:rsidRPr="00F331EC">
              <w:rPr>
                <w:rFonts w:ascii="Times New Roman" w:eastAsia="Times New Roman" w:hAnsi="Times New Roman"/>
              </w:rPr>
              <w:t xml:space="preserve"> pr</w:t>
            </w:r>
            <w:r>
              <w:rPr>
                <w:rFonts w:ascii="Times New Roman" w:eastAsia="Times New Roman" w:hAnsi="Times New Roman"/>
              </w:rPr>
              <w:t>iminė</w:t>
            </w:r>
            <w:r w:rsidRPr="00F331EC">
              <w:rPr>
                <w:rFonts w:ascii="Times New Roman" w:eastAsia="Times New Roman" w:hAnsi="Times New Roman"/>
              </w:rPr>
              <w:t xml:space="preserve"> valstybės įsipareigojimus „sumažinti triukšmą“</w:t>
            </w:r>
            <w:r>
              <w:rPr>
                <w:rFonts w:ascii="Times New Roman" w:eastAsia="Times New Roman" w:hAnsi="Times New Roman"/>
              </w:rPr>
              <w:t xml:space="preserve"> nakties metu </w:t>
            </w:r>
            <w:r w:rsidRPr="00F331EC">
              <w:rPr>
                <w:rFonts w:ascii="Times New Roman" w:eastAsia="Times New Roman" w:hAnsi="Times New Roman"/>
              </w:rPr>
              <w:t>ne mažiau kaip 6 decibelai</w:t>
            </w:r>
            <w:r>
              <w:rPr>
                <w:rFonts w:ascii="Times New Roman" w:eastAsia="Times New Roman" w:hAnsi="Times New Roman"/>
              </w:rPr>
              <w:t>s</w:t>
            </w:r>
            <w:r w:rsidRPr="00F331EC">
              <w:rPr>
                <w:rFonts w:ascii="Times New Roman" w:eastAsia="Times New Roman" w:hAnsi="Times New Roman"/>
              </w:rPr>
              <w:t>.</w:t>
            </w:r>
            <w:r>
              <w:rPr>
                <w:rFonts w:ascii="Times New Roman" w:eastAsia="Times New Roman" w:hAnsi="Times New Roman"/>
              </w:rPr>
              <w:t xml:space="preserve"> Tačiau manoma, kad vien </w:t>
            </w:r>
            <w:r w:rsidR="00642735">
              <w:rPr>
                <w:rFonts w:ascii="Times New Roman" w:eastAsia="Times New Roman" w:hAnsi="Times New Roman"/>
              </w:rPr>
              <w:t xml:space="preserve">pasirinktas </w:t>
            </w:r>
            <w:r>
              <w:rPr>
                <w:rFonts w:ascii="Times New Roman" w:eastAsia="Times New Roman" w:hAnsi="Times New Roman"/>
              </w:rPr>
              <w:t>pirmasis scenarijus, kuriuo triukšmingi orlaiviai b</w:t>
            </w:r>
            <w:r w:rsidR="00642735">
              <w:rPr>
                <w:rFonts w:ascii="Times New Roman" w:eastAsia="Times New Roman" w:hAnsi="Times New Roman"/>
              </w:rPr>
              <w:t>us</w:t>
            </w:r>
            <w:r>
              <w:rPr>
                <w:rFonts w:ascii="Times New Roman" w:eastAsia="Times New Roman" w:hAnsi="Times New Roman"/>
              </w:rPr>
              <w:t xml:space="preserve"> keičiami naujais, toli gražu neduos pakankamo rezultato.</w:t>
            </w:r>
          </w:p>
        </w:tc>
        <w:tc>
          <w:tcPr>
            <w:tcW w:w="2268" w:type="dxa"/>
            <w:shd w:val="clear" w:color="auto" w:fill="auto"/>
            <w:tcMar>
              <w:top w:w="29" w:type="dxa"/>
              <w:left w:w="115" w:type="dxa"/>
              <w:bottom w:w="29" w:type="dxa"/>
              <w:right w:w="115" w:type="dxa"/>
            </w:tcMar>
          </w:tcPr>
          <w:p w14:paraId="207C2BCF" w14:textId="77777777" w:rsidR="007B1BB4" w:rsidRDefault="00A70847" w:rsidP="00F13DAE">
            <w:pPr>
              <w:spacing w:after="0" w:line="240" w:lineRule="auto"/>
            </w:pPr>
            <w:hyperlink r:id="rId21" w:history="1">
              <w:r w:rsidR="007B1BB4">
                <w:rPr>
                  <w:rStyle w:val="Hyperlink"/>
                </w:rPr>
                <w:t xml:space="preserve">EXCLUSIF - Le </w:t>
              </w:r>
              <w:proofErr w:type="spellStart"/>
              <w:r w:rsidR="007B1BB4">
                <w:rPr>
                  <w:rStyle w:val="Hyperlink"/>
                </w:rPr>
                <w:t>président</w:t>
              </w:r>
              <w:proofErr w:type="spellEnd"/>
              <w:r w:rsidR="007B1BB4">
                <w:rPr>
                  <w:rStyle w:val="Hyperlink"/>
                </w:rPr>
                <w:t xml:space="preserve"> du </w:t>
              </w:r>
              <w:proofErr w:type="spellStart"/>
              <w:r w:rsidR="007B1BB4">
                <w:rPr>
                  <w:rStyle w:val="Hyperlink"/>
                </w:rPr>
                <w:t>Sénat</w:t>
              </w:r>
              <w:proofErr w:type="spellEnd"/>
              <w:r w:rsidR="007B1BB4">
                <w:rPr>
                  <w:rStyle w:val="Hyperlink"/>
                </w:rPr>
                <w:t xml:space="preserve"> </w:t>
              </w:r>
              <w:proofErr w:type="spellStart"/>
              <w:r w:rsidR="007B1BB4">
                <w:rPr>
                  <w:rStyle w:val="Hyperlink"/>
                </w:rPr>
                <w:t>prend</w:t>
              </w:r>
              <w:proofErr w:type="spellEnd"/>
              <w:r w:rsidR="007B1BB4">
                <w:rPr>
                  <w:rStyle w:val="Hyperlink"/>
                </w:rPr>
                <w:t xml:space="preserve"> </w:t>
              </w:r>
              <w:proofErr w:type="spellStart"/>
              <w:r w:rsidR="007B1BB4">
                <w:rPr>
                  <w:rStyle w:val="Hyperlink"/>
                </w:rPr>
                <w:t>position</w:t>
              </w:r>
              <w:proofErr w:type="spellEnd"/>
              <w:r w:rsidR="007B1BB4">
                <w:rPr>
                  <w:rStyle w:val="Hyperlink"/>
                </w:rPr>
                <w:t xml:space="preserve"> </w:t>
              </w:r>
              <w:proofErr w:type="spellStart"/>
              <w:r w:rsidR="007B1BB4">
                <w:rPr>
                  <w:rStyle w:val="Hyperlink"/>
                </w:rPr>
                <w:t>pour</w:t>
              </w:r>
              <w:proofErr w:type="spellEnd"/>
              <w:r w:rsidR="007B1BB4">
                <w:rPr>
                  <w:rStyle w:val="Hyperlink"/>
                </w:rPr>
                <w:t xml:space="preserve"> </w:t>
              </w:r>
              <w:proofErr w:type="spellStart"/>
              <w:r w:rsidR="007B1BB4">
                <w:rPr>
                  <w:rStyle w:val="Hyperlink"/>
                </w:rPr>
                <w:t>allonger</w:t>
              </w:r>
              <w:proofErr w:type="spellEnd"/>
              <w:r w:rsidR="007B1BB4">
                <w:rPr>
                  <w:rStyle w:val="Hyperlink"/>
                </w:rPr>
                <w:t xml:space="preserve"> </w:t>
              </w:r>
              <w:proofErr w:type="spellStart"/>
              <w:r w:rsidR="007B1BB4">
                <w:rPr>
                  <w:rStyle w:val="Hyperlink"/>
                </w:rPr>
                <w:t>le</w:t>
              </w:r>
              <w:proofErr w:type="spellEnd"/>
              <w:r w:rsidR="007B1BB4">
                <w:rPr>
                  <w:rStyle w:val="Hyperlink"/>
                </w:rPr>
                <w:t xml:space="preserve"> </w:t>
              </w:r>
              <w:proofErr w:type="spellStart"/>
              <w:r w:rsidR="007B1BB4">
                <w:rPr>
                  <w:rStyle w:val="Hyperlink"/>
                </w:rPr>
                <w:t>couvre-feu</w:t>
              </w:r>
              <w:proofErr w:type="spellEnd"/>
              <w:r w:rsidR="007B1BB4">
                <w:rPr>
                  <w:rStyle w:val="Hyperlink"/>
                </w:rPr>
                <w:t xml:space="preserve"> de </w:t>
              </w:r>
              <w:proofErr w:type="spellStart"/>
              <w:r w:rsidR="007B1BB4">
                <w:rPr>
                  <w:rStyle w:val="Hyperlink"/>
                </w:rPr>
                <w:t>l'aéroport</w:t>
              </w:r>
              <w:proofErr w:type="spellEnd"/>
              <w:r w:rsidR="007B1BB4">
                <w:rPr>
                  <w:rStyle w:val="Hyperlink"/>
                </w:rPr>
                <w:t xml:space="preserve"> </w:t>
              </w:r>
              <w:proofErr w:type="spellStart"/>
              <w:r w:rsidR="007B1BB4">
                <w:rPr>
                  <w:rStyle w:val="Hyperlink"/>
                </w:rPr>
                <w:t>d'Orly</w:t>
              </w:r>
              <w:proofErr w:type="spellEnd"/>
              <w:r w:rsidR="007B1BB4">
                <w:rPr>
                  <w:rStyle w:val="Hyperlink"/>
                </w:rPr>
                <w:t xml:space="preserve"> | Les </w:t>
              </w:r>
              <w:proofErr w:type="spellStart"/>
              <w:r w:rsidR="007B1BB4">
                <w:rPr>
                  <w:rStyle w:val="Hyperlink"/>
                </w:rPr>
                <w:t>Echos</w:t>
              </w:r>
              <w:proofErr w:type="spellEnd"/>
            </w:hyperlink>
          </w:p>
        </w:tc>
        <w:tc>
          <w:tcPr>
            <w:tcW w:w="1436" w:type="dxa"/>
            <w:shd w:val="clear" w:color="auto" w:fill="auto"/>
            <w:tcMar>
              <w:top w:w="29" w:type="dxa"/>
              <w:left w:w="115" w:type="dxa"/>
              <w:bottom w:w="29" w:type="dxa"/>
              <w:right w:w="115" w:type="dxa"/>
            </w:tcMar>
          </w:tcPr>
          <w:p w14:paraId="56A954E7" w14:textId="77777777" w:rsidR="007B1BB4" w:rsidRPr="00BD5050" w:rsidRDefault="007B1BB4" w:rsidP="00F13DAE">
            <w:pPr>
              <w:spacing w:after="0" w:line="240" w:lineRule="auto"/>
              <w:rPr>
                <w:rFonts w:ascii="Times New Roman" w:eastAsia="Times New Roman" w:hAnsi="Times New Roman"/>
              </w:rPr>
            </w:pPr>
            <w:proofErr w:type="spellStart"/>
            <w:r>
              <w:rPr>
                <w:rFonts w:ascii="Times New Roman" w:eastAsia="Times New Roman" w:hAnsi="Times New Roman"/>
              </w:rPr>
              <w:t>Orly</w:t>
            </w:r>
            <w:proofErr w:type="spellEnd"/>
            <w:r>
              <w:rPr>
                <w:rFonts w:ascii="Times New Roman" w:eastAsia="Times New Roman" w:hAnsi="Times New Roman"/>
              </w:rPr>
              <w:t xml:space="preserve"> oro uostas</w:t>
            </w:r>
          </w:p>
        </w:tc>
      </w:tr>
    </w:tbl>
    <w:p w14:paraId="1FCE2A0C" w14:textId="77777777" w:rsidR="00D22BFD" w:rsidRPr="00640017" w:rsidRDefault="00D22BFD">
      <w:pPr>
        <w:spacing w:after="0" w:line="240" w:lineRule="auto"/>
        <w:rPr>
          <w:rFonts w:ascii="Times New Roman" w:eastAsia="Times New Roman" w:hAnsi="Times New Roman"/>
        </w:rPr>
      </w:pPr>
    </w:p>
    <w:p w14:paraId="432FE354"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14:paraId="1F30E69C" w14:textId="77777777"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14:paraId="320BA106" w14:textId="0DF0A0EC" w:rsidR="00437E67" w:rsidRDefault="007B1767">
      <w:pPr>
        <w:spacing w:after="0" w:line="240" w:lineRule="auto"/>
        <w:rPr>
          <w:rStyle w:val="Hyperlink"/>
          <w:rFonts w:ascii="Times New Roman" w:eastAsia="Times New Roman" w:hAnsi="Times New Roman"/>
        </w:rPr>
      </w:pPr>
      <w:r w:rsidRPr="00640017">
        <w:rPr>
          <w:rFonts w:ascii="Times New Roman" w:eastAsia="Times New Roman" w:hAnsi="Times New Roman"/>
        </w:rPr>
        <w:t xml:space="preserve">tel. +33 1 4054 5054, el. paštas </w:t>
      </w:r>
      <w:hyperlink r:id="rId22" w:history="1">
        <w:r w:rsidR="00D52828" w:rsidRPr="00E15AF2">
          <w:rPr>
            <w:rStyle w:val="Hyperlink"/>
            <w:rFonts w:ascii="Times New Roman" w:eastAsia="Times New Roman" w:hAnsi="Times New Roman"/>
          </w:rPr>
          <w:t>irena.skullerud@urm.lt</w:t>
        </w:r>
      </w:hyperlink>
    </w:p>
    <w:p w14:paraId="76C61CF5" w14:textId="77777777" w:rsidR="005C2658" w:rsidRPr="00C6504D" w:rsidRDefault="005C2658" w:rsidP="00A70847">
      <w:pPr>
        <w:spacing w:after="0" w:line="240" w:lineRule="auto"/>
        <w:rPr>
          <w:rFonts w:ascii="Times New Roman" w:eastAsia="Times New Roman" w:hAnsi="Times New Roman"/>
        </w:rPr>
      </w:pPr>
    </w:p>
    <w:p w14:paraId="2951D20D" w14:textId="77777777" w:rsidR="005C2658" w:rsidRPr="00C6504D" w:rsidRDefault="005C2658" w:rsidP="00A70847">
      <w:pPr>
        <w:spacing w:after="0" w:line="240" w:lineRule="auto"/>
        <w:rPr>
          <w:rFonts w:ascii="Times New Roman" w:eastAsia="Times New Roman" w:hAnsi="Times New Roman"/>
        </w:rPr>
      </w:pPr>
      <w:r w:rsidRPr="00C6504D">
        <w:rPr>
          <w:rFonts w:ascii="Times New Roman" w:eastAsia="Times New Roman" w:hAnsi="Times New Roman"/>
        </w:rPr>
        <w:t xml:space="preserve">Daiva </w:t>
      </w:r>
      <w:proofErr w:type="spellStart"/>
      <w:r w:rsidRPr="00C6504D">
        <w:rPr>
          <w:rFonts w:ascii="Times New Roman" w:eastAsia="Times New Roman" w:hAnsi="Times New Roman"/>
        </w:rPr>
        <w:t>Kirkilaitė</w:t>
      </w:r>
      <w:proofErr w:type="spellEnd"/>
      <w:r w:rsidRPr="00C6504D">
        <w:rPr>
          <w:rFonts w:ascii="Times New Roman" w:eastAsia="Times New Roman" w:hAnsi="Times New Roman"/>
        </w:rPr>
        <w:t>-Chetcuti, LR ambasados Prancūzijos Respublikoje komercijos atašė</w:t>
      </w:r>
    </w:p>
    <w:p w14:paraId="42F3F7B1" w14:textId="466B11E5" w:rsidR="005C2658" w:rsidRDefault="005C2658" w:rsidP="00A70847">
      <w:pPr>
        <w:spacing w:after="0" w:line="240" w:lineRule="auto"/>
        <w:rPr>
          <w:rFonts w:ascii="Times New Roman" w:eastAsia="Times New Roman" w:hAnsi="Times New Roman"/>
        </w:rPr>
      </w:pPr>
      <w:r w:rsidRPr="00C6504D">
        <w:rPr>
          <w:rFonts w:ascii="Times New Roman" w:eastAsia="Times New Roman" w:hAnsi="Times New Roman"/>
        </w:rPr>
        <w:t xml:space="preserve">tel.: +33 1 4054 5066, el. paštas </w:t>
      </w:r>
      <w:hyperlink r:id="rId23" w:history="1">
        <w:r w:rsidR="00A70847" w:rsidRPr="007916F7">
          <w:rPr>
            <w:rStyle w:val="Hyperlink"/>
            <w:rFonts w:ascii="Times New Roman" w:eastAsia="Times New Roman" w:hAnsi="Times New Roman"/>
          </w:rPr>
          <w:t>daiva.chetcuti@urm.lt</w:t>
        </w:r>
      </w:hyperlink>
    </w:p>
    <w:p w14:paraId="6DBC0E3A" w14:textId="77777777" w:rsidR="00A70847" w:rsidRPr="00C6504D" w:rsidRDefault="00A70847" w:rsidP="00A70847">
      <w:pPr>
        <w:spacing w:after="0" w:line="240" w:lineRule="auto"/>
        <w:rPr>
          <w:rFonts w:ascii="Times New Roman" w:eastAsia="Times New Roman" w:hAnsi="Times New Roman"/>
        </w:rPr>
      </w:pPr>
    </w:p>
    <w:p w14:paraId="1A661987" w14:textId="77777777" w:rsidR="00673A3D" w:rsidRPr="00673A3D" w:rsidRDefault="00D52828" w:rsidP="00A70847">
      <w:pPr>
        <w:spacing w:after="0" w:line="240" w:lineRule="auto"/>
        <w:rPr>
          <w:rFonts w:ascii="Times New Roman" w:eastAsia="Times New Roman" w:hAnsi="Times New Roman"/>
        </w:rPr>
      </w:pPr>
      <w:r w:rsidRPr="00D52828">
        <w:rPr>
          <w:rFonts w:ascii="Times New Roman" w:eastAsia="Times New Roman" w:hAnsi="Times New Roman"/>
        </w:rPr>
        <w:t>Otilija Snieškaitė</w:t>
      </w:r>
      <w:r>
        <w:rPr>
          <w:rFonts w:ascii="Times New Roman" w:eastAsia="Times New Roman" w:hAnsi="Times New Roman"/>
        </w:rPr>
        <w:t xml:space="preserve">, </w:t>
      </w:r>
      <w:r w:rsidR="00673A3D" w:rsidRPr="00673A3D">
        <w:rPr>
          <w:rFonts w:ascii="Times New Roman" w:eastAsia="Times New Roman" w:hAnsi="Times New Roman"/>
        </w:rPr>
        <w:t xml:space="preserve">LR ambasados Prancūzijos Respublikoje komercijos atašė, </w:t>
      </w:r>
    </w:p>
    <w:p w14:paraId="55EC5890" w14:textId="26FDBCD1" w:rsidR="00D52828" w:rsidRDefault="00673A3D" w:rsidP="00A70847">
      <w:pPr>
        <w:spacing w:after="0" w:line="240" w:lineRule="auto"/>
        <w:rPr>
          <w:rFonts w:ascii="Times New Roman" w:eastAsia="Times New Roman" w:hAnsi="Times New Roman"/>
        </w:rPr>
      </w:pPr>
      <w:r w:rsidRPr="00673A3D">
        <w:rPr>
          <w:rFonts w:ascii="Times New Roman" w:eastAsia="Times New Roman" w:hAnsi="Times New Roman"/>
        </w:rPr>
        <w:t xml:space="preserve">mob. +33 7 60 52 42 58, el. paštas </w:t>
      </w:r>
      <w:hyperlink r:id="rId24" w:history="1">
        <w:r w:rsidR="00A70847" w:rsidRPr="007916F7">
          <w:rPr>
            <w:rStyle w:val="Hyperlink"/>
            <w:rFonts w:ascii="Times New Roman" w:eastAsia="Times New Roman" w:hAnsi="Times New Roman"/>
          </w:rPr>
          <w:t>otilija.snieskaite@urm.lt</w:t>
        </w:r>
      </w:hyperlink>
      <w:r w:rsidR="00A70847">
        <w:rPr>
          <w:rFonts w:ascii="Times New Roman" w:eastAsia="Times New Roman" w:hAnsi="Times New Roman"/>
        </w:rPr>
        <w:t xml:space="preserve"> </w:t>
      </w:r>
    </w:p>
    <w:p w14:paraId="032D3F6C"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14:paraId="79E6B659"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14:paraId="22EE634E" w14:textId="77777777"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14:paraId="2E647231" w14:textId="77777777"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25"/>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5297E" w14:textId="77777777" w:rsidR="00206FEA" w:rsidRDefault="00206FEA">
      <w:pPr>
        <w:spacing w:after="0" w:line="240" w:lineRule="auto"/>
      </w:pPr>
      <w:r>
        <w:separator/>
      </w:r>
    </w:p>
  </w:endnote>
  <w:endnote w:type="continuationSeparator" w:id="0">
    <w:p w14:paraId="321CAF8B" w14:textId="77777777" w:rsidR="00206FEA" w:rsidRDefault="0020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47412"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C0F75" w14:textId="77777777" w:rsidR="00206FEA" w:rsidRDefault="00206FEA">
      <w:pPr>
        <w:spacing w:after="0" w:line="240" w:lineRule="auto"/>
      </w:pPr>
      <w:r>
        <w:separator/>
      </w:r>
    </w:p>
  </w:footnote>
  <w:footnote w:type="continuationSeparator" w:id="0">
    <w:p w14:paraId="51EC0970" w14:textId="77777777" w:rsidR="00206FEA" w:rsidRDefault="00206FEA">
      <w:pPr>
        <w:spacing w:after="0" w:line="240" w:lineRule="auto"/>
      </w:pPr>
      <w:r>
        <w:continuationSeparator/>
      </w:r>
    </w:p>
  </w:footnote>
  <w:footnote w:id="1">
    <w:p w14:paraId="0CE32ADB" w14:textId="77777777" w:rsidR="00C8285D" w:rsidRDefault="00C8285D"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3A4D65"/>
    <w:multiLevelType w:val="hybridMultilevel"/>
    <w:tmpl w:val="36F0F7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1505099">
    <w:abstractNumId w:val="21"/>
  </w:num>
  <w:num w:numId="2" w16cid:durableId="556207508">
    <w:abstractNumId w:val="15"/>
  </w:num>
  <w:num w:numId="3" w16cid:durableId="1762948714">
    <w:abstractNumId w:val="20"/>
  </w:num>
  <w:num w:numId="4" w16cid:durableId="112067306">
    <w:abstractNumId w:val="1"/>
  </w:num>
  <w:num w:numId="5" w16cid:durableId="1910727158">
    <w:abstractNumId w:val="5"/>
  </w:num>
  <w:num w:numId="6" w16cid:durableId="1410690169">
    <w:abstractNumId w:val="10"/>
  </w:num>
  <w:num w:numId="7" w16cid:durableId="1740059585">
    <w:abstractNumId w:val="6"/>
  </w:num>
  <w:num w:numId="8" w16cid:durableId="356388098">
    <w:abstractNumId w:val="14"/>
  </w:num>
  <w:num w:numId="9" w16cid:durableId="1074088669">
    <w:abstractNumId w:val="22"/>
  </w:num>
  <w:num w:numId="10" w16cid:durableId="769935733">
    <w:abstractNumId w:val="0"/>
  </w:num>
  <w:num w:numId="11" w16cid:durableId="1891306730">
    <w:abstractNumId w:val="19"/>
  </w:num>
  <w:num w:numId="12" w16cid:durableId="45304291">
    <w:abstractNumId w:val="12"/>
  </w:num>
  <w:num w:numId="13" w16cid:durableId="2111588096">
    <w:abstractNumId w:val="4"/>
  </w:num>
  <w:num w:numId="14" w16cid:durableId="2079211373">
    <w:abstractNumId w:val="23"/>
  </w:num>
  <w:num w:numId="15" w16cid:durableId="1613397813">
    <w:abstractNumId w:val="3"/>
  </w:num>
  <w:num w:numId="16" w16cid:durableId="1031152658">
    <w:abstractNumId w:val="16"/>
  </w:num>
  <w:num w:numId="17" w16cid:durableId="571088854">
    <w:abstractNumId w:val="18"/>
  </w:num>
  <w:num w:numId="18" w16cid:durableId="654139678">
    <w:abstractNumId w:val="13"/>
  </w:num>
  <w:num w:numId="19" w16cid:durableId="1090347938">
    <w:abstractNumId w:val="8"/>
  </w:num>
  <w:num w:numId="20" w16cid:durableId="1943412237">
    <w:abstractNumId w:val="2"/>
  </w:num>
  <w:num w:numId="21" w16cid:durableId="1914854989">
    <w:abstractNumId w:val="9"/>
  </w:num>
  <w:num w:numId="22" w16cid:durableId="397753456">
    <w:abstractNumId w:val="11"/>
  </w:num>
  <w:num w:numId="23" w16cid:durableId="1117289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6366905">
    <w:abstractNumId w:val="7"/>
  </w:num>
  <w:num w:numId="25" w16cid:durableId="1348562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FD"/>
    <w:rsid w:val="00000971"/>
    <w:rsid w:val="00000D10"/>
    <w:rsid w:val="00005561"/>
    <w:rsid w:val="000055CF"/>
    <w:rsid w:val="00007581"/>
    <w:rsid w:val="000105DA"/>
    <w:rsid w:val="00010D9A"/>
    <w:rsid w:val="0001508A"/>
    <w:rsid w:val="000250B6"/>
    <w:rsid w:val="00026BF7"/>
    <w:rsid w:val="0002730A"/>
    <w:rsid w:val="00027ED0"/>
    <w:rsid w:val="00031248"/>
    <w:rsid w:val="00033CF9"/>
    <w:rsid w:val="000365DB"/>
    <w:rsid w:val="00041854"/>
    <w:rsid w:val="00042BD4"/>
    <w:rsid w:val="00051172"/>
    <w:rsid w:val="00054E46"/>
    <w:rsid w:val="000569A6"/>
    <w:rsid w:val="000607C6"/>
    <w:rsid w:val="00061E4C"/>
    <w:rsid w:val="0006501C"/>
    <w:rsid w:val="000664DA"/>
    <w:rsid w:val="0006733C"/>
    <w:rsid w:val="0007150E"/>
    <w:rsid w:val="00071F81"/>
    <w:rsid w:val="00074AD5"/>
    <w:rsid w:val="000768D4"/>
    <w:rsid w:val="0008042B"/>
    <w:rsid w:val="00084181"/>
    <w:rsid w:val="00084D81"/>
    <w:rsid w:val="0008592C"/>
    <w:rsid w:val="0009000B"/>
    <w:rsid w:val="00090377"/>
    <w:rsid w:val="000931B9"/>
    <w:rsid w:val="00096246"/>
    <w:rsid w:val="0009694F"/>
    <w:rsid w:val="00097AAF"/>
    <w:rsid w:val="000A76B9"/>
    <w:rsid w:val="000B14C6"/>
    <w:rsid w:val="000B306A"/>
    <w:rsid w:val="000B37C0"/>
    <w:rsid w:val="000B3B1D"/>
    <w:rsid w:val="000B7197"/>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01F8"/>
    <w:rsid w:val="00112807"/>
    <w:rsid w:val="00117C96"/>
    <w:rsid w:val="00120A3D"/>
    <w:rsid w:val="0012207C"/>
    <w:rsid w:val="00122FF8"/>
    <w:rsid w:val="00125EB3"/>
    <w:rsid w:val="001310C1"/>
    <w:rsid w:val="001322BA"/>
    <w:rsid w:val="00136A0C"/>
    <w:rsid w:val="001403E4"/>
    <w:rsid w:val="00142144"/>
    <w:rsid w:val="00143987"/>
    <w:rsid w:val="001445D6"/>
    <w:rsid w:val="00152986"/>
    <w:rsid w:val="001532E9"/>
    <w:rsid w:val="001629E8"/>
    <w:rsid w:val="00165564"/>
    <w:rsid w:val="00165D4A"/>
    <w:rsid w:val="001729AE"/>
    <w:rsid w:val="00172D27"/>
    <w:rsid w:val="00181A3D"/>
    <w:rsid w:val="00186DE2"/>
    <w:rsid w:val="00190D3D"/>
    <w:rsid w:val="00195483"/>
    <w:rsid w:val="00196250"/>
    <w:rsid w:val="0019751B"/>
    <w:rsid w:val="001A0005"/>
    <w:rsid w:val="001A117B"/>
    <w:rsid w:val="001A2548"/>
    <w:rsid w:val="001A2EC2"/>
    <w:rsid w:val="001A45EA"/>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E17BE"/>
    <w:rsid w:val="001E213D"/>
    <w:rsid w:val="001E42CA"/>
    <w:rsid w:val="001E5C73"/>
    <w:rsid w:val="001E6FB0"/>
    <w:rsid w:val="001F0C13"/>
    <w:rsid w:val="001F1CEE"/>
    <w:rsid w:val="001F5F6D"/>
    <w:rsid w:val="00201C16"/>
    <w:rsid w:val="00202FEB"/>
    <w:rsid w:val="0020410B"/>
    <w:rsid w:val="0020670D"/>
    <w:rsid w:val="00206FEA"/>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27CF"/>
    <w:rsid w:val="0024315C"/>
    <w:rsid w:val="00251D35"/>
    <w:rsid w:val="002534F0"/>
    <w:rsid w:val="00253AE8"/>
    <w:rsid w:val="00253DE8"/>
    <w:rsid w:val="0025405B"/>
    <w:rsid w:val="0026270B"/>
    <w:rsid w:val="0026542D"/>
    <w:rsid w:val="002669DD"/>
    <w:rsid w:val="00273B9E"/>
    <w:rsid w:val="002816F7"/>
    <w:rsid w:val="002843FD"/>
    <w:rsid w:val="002925FB"/>
    <w:rsid w:val="0029305E"/>
    <w:rsid w:val="00295984"/>
    <w:rsid w:val="00296453"/>
    <w:rsid w:val="002A08F0"/>
    <w:rsid w:val="002A14B8"/>
    <w:rsid w:val="002A24E6"/>
    <w:rsid w:val="002A464F"/>
    <w:rsid w:val="002A4CB3"/>
    <w:rsid w:val="002A5D73"/>
    <w:rsid w:val="002B0B81"/>
    <w:rsid w:val="002B22F4"/>
    <w:rsid w:val="002B2A24"/>
    <w:rsid w:val="002B34AE"/>
    <w:rsid w:val="002B44E7"/>
    <w:rsid w:val="002B5025"/>
    <w:rsid w:val="002B7659"/>
    <w:rsid w:val="002C1F44"/>
    <w:rsid w:val="002C324B"/>
    <w:rsid w:val="002C4D75"/>
    <w:rsid w:val="002C7567"/>
    <w:rsid w:val="002D495E"/>
    <w:rsid w:val="002D6000"/>
    <w:rsid w:val="002D6883"/>
    <w:rsid w:val="002E1878"/>
    <w:rsid w:val="002E4FB7"/>
    <w:rsid w:val="002F017C"/>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18BD"/>
    <w:rsid w:val="00322089"/>
    <w:rsid w:val="003248A3"/>
    <w:rsid w:val="003265B0"/>
    <w:rsid w:val="00330803"/>
    <w:rsid w:val="00330D8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0480"/>
    <w:rsid w:val="00382158"/>
    <w:rsid w:val="00382B1D"/>
    <w:rsid w:val="00382E8D"/>
    <w:rsid w:val="0038341B"/>
    <w:rsid w:val="003844F5"/>
    <w:rsid w:val="0039119F"/>
    <w:rsid w:val="003933E9"/>
    <w:rsid w:val="00395194"/>
    <w:rsid w:val="00396996"/>
    <w:rsid w:val="003A3284"/>
    <w:rsid w:val="003A4900"/>
    <w:rsid w:val="003A4A96"/>
    <w:rsid w:val="003A77B5"/>
    <w:rsid w:val="003B1687"/>
    <w:rsid w:val="003B3CC9"/>
    <w:rsid w:val="003B62EE"/>
    <w:rsid w:val="003B739C"/>
    <w:rsid w:val="003C41B7"/>
    <w:rsid w:val="003D1686"/>
    <w:rsid w:val="003D20B2"/>
    <w:rsid w:val="003D256C"/>
    <w:rsid w:val="003D69CD"/>
    <w:rsid w:val="003D780C"/>
    <w:rsid w:val="003E1B80"/>
    <w:rsid w:val="003F1144"/>
    <w:rsid w:val="0040009E"/>
    <w:rsid w:val="004044F1"/>
    <w:rsid w:val="00405B61"/>
    <w:rsid w:val="0041274A"/>
    <w:rsid w:val="00415106"/>
    <w:rsid w:val="004163D6"/>
    <w:rsid w:val="004178C3"/>
    <w:rsid w:val="00425014"/>
    <w:rsid w:val="004314B2"/>
    <w:rsid w:val="00432E4F"/>
    <w:rsid w:val="00434084"/>
    <w:rsid w:val="00434646"/>
    <w:rsid w:val="00434AF0"/>
    <w:rsid w:val="00435AC6"/>
    <w:rsid w:val="004375F7"/>
    <w:rsid w:val="00437854"/>
    <w:rsid w:val="00437E67"/>
    <w:rsid w:val="004417C7"/>
    <w:rsid w:val="00443A41"/>
    <w:rsid w:val="00444328"/>
    <w:rsid w:val="00444C06"/>
    <w:rsid w:val="00446E8F"/>
    <w:rsid w:val="004473D9"/>
    <w:rsid w:val="00447A0A"/>
    <w:rsid w:val="00461F9F"/>
    <w:rsid w:val="0046235B"/>
    <w:rsid w:val="00462946"/>
    <w:rsid w:val="004633A1"/>
    <w:rsid w:val="00464D6C"/>
    <w:rsid w:val="00464E44"/>
    <w:rsid w:val="00466AE1"/>
    <w:rsid w:val="00466E54"/>
    <w:rsid w:val="00471775"/>
    <w:rsid w:val="00472EFB"/>
    <w:rsid w:val="004749A1"/>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206C"/>
    <w:rsid w:val="004A6B54"/>
    <w:rsid w:val="004B6CA3"/>
    <w:rsid w:val="004B6CD5"/>
    <w:rsid w:val="004C06EF"/>
    <w:rsid w:val="004C0B87"/>
    <w:rsid w:val="004C1E01"/>
    <w:rsid w:val="004C3313"/>
    <w:rsid w:val="004C3968"/>
    <w:rsid w:val="004C5C01"/>
    <w:rsid w:val="004C686C"/>
    <w:rsid w:val="004D2A24"/>
    <w:rsid w:val="004D5AA8"/>
    <w:rsid w:val="004E0EB0"/>
    <w:rsid w:val="004F42B5"/>
    <w:rsid w:val="004F461D"/>
    <w:rsid w:val="004F499F"/>
    <w:rsid w:val="004F5E00"/>
    <w:rsid w:val="005000BB"/>
    <w:rsid w:val="00500E6F"/>
    <w:rsid w:val="00502159"/>
    <w:rsid w:val="00503487"/>
    <w:rsid w:val="00504332"/>
    <w:rsid w:val="00504D66"/>
    <w:rsid w:val="0050504B"/>
    <w:rsid w:val="00507FAA"/>
    <w:rsid w:val="0051260B"/>
    <w:rsid w:val="0051470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5E10"/>
    <w:rsid w:val="0057611A"/>
    <w:rsid w:val="00584457"/>
    <w:rsid w:val="005856D8"/>
    <w:rsid w:val="005879E8"/>
    <w:rsid w:val="00590468"/>
    <w:rsid w:val="005919D7"/>
    <w:rsid w:val="0059280B"/>
    <w:rsid w:val="005964F2"/>
    <w:rsid w:val="005A1F00"/>
    <w:rsid w:val="005A348A"/>
    <w:rsid w:val="005A7B63"/>
    <w:rsid w:val="005B3F51"/>
    <w:rsid w:val="005B6128"/>
    <w:rsid w:val="005C09FA"/>
    <w:rsid w:val="005C19BB"/>
    <w:rsid w:val="005C2658"/>
    <w:rsid w:val="005C2924"/>
    <w:rsid w:val="005C4AEB"/>
    <w:rsid w:val="005C52A7"/>
    <w:rsid w:val="005C7234"/>
    <w:rsid w:val="005D1E54"/>
    <w:rsid w:val="005D351C"/>
    <w:rsid w:val="005D35D3"/>
    <w:rsid w:val="005D3DEB"/>
    <w:rsid w:val="005D62E4"/>
    <w:rsid w:val="005D729B"/>
    <w:rsid w:val="005E2181"/>
    <w:rsid w:val="005E41E2"/>
    <w:rsid w:val="005E676A"/>
    <w:rsid w:val="005F53A1"/>
    <w:rsid w:val="006019A6"/>
    <w:rsid w:val="00605A1B"/>
    <w:rsid w:val="00607D11"/>
    <w:rsid w:val="0061217D"/>
    <w:rsid w:val="006143AB"/>
    <w:rsid w:val="00615B50"/>
    <w:rsid w:val="006160C5"/>
    <w:rsid w:val="00616CF5"/>
    <w:rsid w:val="0062270E"/>
    <w:rsid w:val="00633568"/>
    <w:rsid w:val="0063557C"/>
    <w:rsid w:val="00640017"/>
    <w:rsid w:val="00640614"/>
    <w:rsid w:val="00641218"/>
    <w:rsid w:val="00642161"/>
    <w:rsid w:val="00642735"/>
    <w:rsid w:val="00645D04"/>
    <w:rsid w:val="006608F7"/>
    <w:rsid w:val="0066139A"/>
    <w:rsid w:val="00663006"/>
    <w:rsid w:val="0066473B"/>
    <w:rsid w:val="00665613"/>
    <w:rsid w:val="0066563D"/>
    <w:rsid w:val="00671240"/>
    <w:rsid w:val="00672859"/>
    <w:rsid w:val="00673A3D"/>
    <w:rsid w:val="00674B81"/>
    <w:rsid w:val="00676E3B"/>
    <w:rsid w:val="006810BB"/>
    <w:rsid w:val="00682893"/>
    <w:rsid w:val="00684DAC"/>
    <w:rsid w:val="006856E3"/>
    <w:rsid w:val="006858F7"/>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A7B02"/>
    <w:rsid w:val="006B0336"/>
    <w:rsid w:val="006B27BF"/>
    <w:rsid w:val="006B7616"/>
    <w:rsid w:val="006B7AED"/>
    <w:rsid w:val="006C3DE9"/>
    <w:rsid w:val="006C50B4"/>
    <w:rsid w:val="006C55CC"/>
    <w:rsid w:val="006C6967"/>
    <w:rsid w:val="006D1801"/>
    <w:rsid w:val="006D3251"/>
    <w:rsid w:val="006D5CCF"/>
    <w:rsid w:val="006D62FC"/>
    <w:rsid w:val="006D7B1F"/>
    <w:rsid w:val="006E0687"/>
    <w:rsid w:val="006E120D"/>
    <w:rsid w:val="006E1C2F"/>
    <w:rsid w:val="006E5220"/>
    <w:rsid w:val="006F0021"/>
    <w:rsid w:val="006F38CE"/>
    <w:rsid w:val="00702BB7"/>
    <w:rsid w:val="00702FC5"/>
    <w:rsid w:val="007034C4"/>
    <w:rsid w:val="0070509E"/>
    <w:rsid w:val="00706E55"/>
    <w:rsid w:val="00710D98"/>
    <w:rsid w:val="0071128D"/>
    <w:rsid w:val="00711933"/>
    <w:rsid w:val="00712C40"/>
    <w:rsid w:val="007209BE"/>
    <w:rsid w:val="00720DA3"/>
    <w:rsid w:val="007226BE"/>
    <w:rsid w:val="00723CCB"/>
    <w:rsid w:val="007250D5"/>
    <w:rsid w:val="00725E55"/>
    <w:rsid w:val="007271A4"/>
    <w:rsid w:val="00734E06"/>
    <w:rsid w:val="007368DE"/>
    <w:rsid w:val="0073775B"/>
    <w:rsid w:val="00740285"/>
    <w:rsid w:val="00740518"/>
    <w:rsid w:val="00742C85"/>
    <w:rsid w:val="00742FDD"/>
    <w:rsid w:val="00744B49"/>
    <w:rsid w:val="007530FD"/>
    <w:rsid w:val="00753598"/>
    <w:rsid w:val="007556A7"/>
    <w:rsid w:val="007562F6"/>
    <w:rsid w:val="007564A9"/>
    <w:rsid w:val="00757781"/>
    <w:rsid w:val="0076152E"/>
    <w:rsid w:val="00763863"/>
    <w:rsid w:val="007644BF"/>
    <w:rsid w:val="00764F29"/>
    <w:rsid w:val="007655CF"/>
    <w:rsid w:val="0077165F"/>
    <w:rsid w:val="00773E30"/>
    <w:rsid w:val="00783352"/>
    <w:rsid w:val="00785E6C"/>
    <w:rsid w:val="00787893"/>
    <w:rsid w:val="00787917"/>
    <w:rsid w:val="0079731D"/>
    <w:rsid w:val="007A061B"/>
    <w:rsid w:val="007A0A9C"/>
    <w:rsid w:val="007A1BCE"/>
    <w:rsid w:val="007A375D"/>
    <w:rsid w:val="007A45E4"/>
    <w:rsid w:val="007A533A"/>
    <w:rsid w:val="007B131C"/>
    <w:rsid w:val="007B1767"/>
    <w:rsid w:val="007B1BB4"/>
    <w:rsid w:val="007C1B1B"/>
    <w:rsid w:val="007C2473"/>
    <w:rsid w:val="007C4CCF"/>
    <w:rsid w:val="007C55B4"/>
    <w:rsid w:val="007D1006"/>
    <w:rsid w:val="007D1A84"/>
    <w:rsid w:val="007D1C5D"/>
    <w:rsid w:val="007E3403"/>
    <w:rsid w:val="007E4860"/>
    <w:rsid w:val="007E5B54"/>
    <w:rsid w:val="007E60F1"/>
    <w:rsid w:val="007E71A9"/>
    <w:rsid w:val="007F144B"/>
    <w:rsid w:val="007F1CC3"/>
    <w:rsid w:val="0080041B"/>
    <w:rsid w:val="0080065D"/>
    <w:rsid w:val="00804A07"/>
    <w:rsid w:val="008064A5"/>
    <w:rsid w:val="00811499"/>
    <w:rsid w:val="00812892"/>
    <w:rsid w:val="0081688D"/>
    <w:rsid w:val="00822A48"/>
    <w:rsid w:val="00826DFD"/>
    <w:rsid w:val="0083034A"/>
    <w:rsid w:val="00832053"/>
    <w:rsid w:val="008351A6"/>
    <w:rsid w:val="0083599F"/>
    <w:rsid w:val="008376FF"/>
    <w:rsid w:val="00840C96"/>
    <w:rsid w:val="00841231"/>
    <w:rsid w:val="00842F52"/>
    <w:rsid w:val="00844A22"/>
    <w:rsid w:val="0084512A"/>
    <w:rsid w:val="00847B1F"/>
    <w:rsid w:val="00847FC1"/>
    <w:rsid w:val="0085159E"/>
    <w:rsid w:val="00852FEF"/>
    <w:rsid w:val="008554B0"/>
    <w:rsid w:val="00856173"/>
    <w:rsid w:val="00857381"/>
    <w:rsid w:val="008577E2"/>
    <w:rsid w:val="008613D6"/>
    <w:rsid w:val="0086345F"/>
    <w:rsid w:val="00871A5D"/>
    <w:rsid w:val="00873532"/>
    <w:rsid w:val="00880CC0"/>
    <w:rsid w:val="00880DD2"/>
    <w:rsid w:val="00881607"/>
    <w:rsid w:val="00881B23"/>
    <w:rsid w:val="0088448C"/>
    <w:rsid w:val="00884F22"/>
    <w:rsid w:val="008854C0"/>
    <w:rsid w:val="00886230"/>
    <w:rsid w:val="008918BC"/>
    <w:rsid w:val="0089534A"/>
    <w:rsid w:val="00896DAD"/>
    <w:rsid w:val="00897A90"/>
    <w:rsid w:val="008A04D5"/>
    <w:rsid w:val="008A055A"/>
    <w:rsid w:val="008A192B"/>
    <w:rsid w:val="008A2354"/>
    <w:rsid w:val="008A27DD"/>
    <w:rsid w:val="008A2A96"/>
    <w:rsid w:val="008A3C9F"/>
    <w:rsid w:val="008A4FD2"/>
    <w:rsid w:val="008B6955"/>
    <w:rsid w:val="008B7E68"/>
    <w:rsid w:val="008C134A"/>
    <w:rsid w:val="008C2168"/>
    <w:rsid w:val="008C647A"/>
    <w:rsid w:val="008C7646"/>
    <w:rsid w:val="008D0B18"/>
    <w:rsid w:val="008D1FD6"/>
    <w:rsid w:val="008D454B"/>
    <w:rsid w:val="008E2185"/>
    <w:rsid w:val="008E50EB"/>
    <w:rsid w:val="008E5192"/>
    <w:rsid w:val="008F60F6"/>
    <w:rsid w:val="008F7913"/>
    <w:rsid w:val="009015FA"/>
    <w:rsid w:val="009051BB"/>
    <w:rsid w:val="00905700"/>
    <w:rsid w:val="00905E95"/>
    <w:rsid w:val="00906F0A"/>
    <w:rsid w:val="00911D9C"/>
    <w:rsid w:val="00912BDE"/>
    <w:rsid w:val="009155C2"/>
    <w:rsid w:val="00916A0E"/>
    <w:rsid w:val="00916BA8"/>
    <w:rsid w:val="00917BA5"/>
    <w:rsid w:val="00917E88"/>
    <w:rsid w:val="00922B63"/>
    <w:rsid w:val="009244B1"/>
    <w:rsid w:val="0092676A"/>
    <w:rsid w:val="0092703B"/>
    <w:rsid w:val="00931336"/>
    <w:rsid w:val="0093146C"/>
    <w:rsid w:val="00934F39"/>
    <w:rsid w:val="0093550D"/>
    <w:rsid w:val="00941637"/>
    <w:rsid w:val="00942C4B"/>
    <w:rsid w:val="009438C0"/>
    <w:rsid w:val="00945101"/>
    <w:rsid w:val="00945CCF"/>
    <w:rsid w:val="00946748"/>
    <w:rsid w:val="00946AFE"/>
    <w:rsid w:val="00947A96"/>
    <w:rsid w:val="0095083C"/>
    <w:rsid w:val="009508C7"/>
    <w:rsid w:val="00950912"/>
    <w:rsid w:val="00950B33"/>
    <w:rsid w:val="009515EE"/>
    <w:rsid w:val="00951998"/>
    <w:rsid w:val="00954E06"/>
    <w:rsid w:val="00956CD0"/>
    <w:rsid w:val="0096321D"/>
    <w:rsid w:val="00970807"/>
    <w:rsid w:val="009738A2"/>
    <w:rsid w:val="00974B7F"/>
    <w:rsid w:val="00977F87"/>
    <w:rsid w:val="00983BBC"/>
    <w:rsid w:val="009878E4"/>
    <w:rsid w:val="009916DA"/>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E29C1"/>
    <w:rsid w:val="009E3C29"/>
    <w:rsid w:val="009E49E6"/>
    <w:rsid w:val="009F30B0"/>
    <w:rsid w:val="009F4176"/>
    <w:rsid w:val="009F579B"/>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0847"/>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0174"/>
    <w:rsid w:val="00AA3A0A"/>
    <w:rsid w:val="00AA5F5D"/>
    <w:rsid w:val="00AB1CFB"/>
    <w:rsid w:val="00AB6735"/>
    <w:rsid w:val="00AC34CD"/>
    <w:rsid w:val="00AC622E"/>
    <w:rsid w:val="00AC7D43"/>
    <w:rsid w:val="00AD0C83"/>
    <w:rsid w:val="00AD4D7C"/>
    <w:rsid w:val="00AD5976"/>
    <w:rsid w:val="00AD6C94"/>
    <w:rsid w:val="00AD780C"/>
    <w:rsid w:val="00AE058A"/>
    <w:rsid w:val="00AE1C01"/>
    <w:rsid w:val="00AE25A8"/>
    <w:rsid w:val="00AE6772"/>
    <w:rsid w:val="00AE7367"/>
    <w:rsid w:val="00AF2AE9"/>
    <w:rsid w:val="00AF351F"/>
    <w:rsid w:val="00AF357D"/>
    <w:rsid w:val="00AF35AE"/>
    <w:rsid w:val="00AF65F2"/>
    <w:rsid w:val="00B00D92"/>
    <w:rsid w:val="00B0335A"/>
    <w:rsid w:val="00B13EEC"/>
    <w:rsid w:val="00B16050"/>
    <w:rsid w:val="00B20377"/>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085D"/>
    <w:rsid w:val="00B927C3"/>
    <w:rsid w:val="00B93F37"/>
    <w:rsid w:val="00B96486"/>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33D1"/>
    <w:rsid w:val="00BD5050"/>
    <w:rsid w:val="00BD609F"/>
    <w:rsid w:val="00BE4712"/>
    <w:rsid w:val="00BE67BC"/>
    <w:rsid w:val="00BE70FD"/>
    <w:rsid w:val="00BF1B68"/>
    <w:rsid w:val="00BF26C7"/>
    <w:rsid w:val="00BF45CE"/>
    <w:rsid w:val="00BF4D90"/>
    <w:rsid w:val="00BF6DF7"/>
    <w:rsid w:val="00C008EE"/>
    <w:rsid w:val="00C04105"/>
    <w:rsid w:val="00C130EE"/>
    <w:rsid w:val="00C13498"/>
    <w:rsid w:val="00C16379"/>
    <w:rsid w:val="00C16AC3"/>
    <w:rsid w:val="00C17D19"/>
    <w:rsid w:val="00C17FAC"/>
    <w:rsid w:val="00C20265"/>
    <w:rsid w:val="00C2029D"/>
    <w:rsid w:val="00C227BC"/>
    <w:rsid w:val="00C2341E"/>
    <w:rsid w:val="00C23F96"/>
    <w:rsid w:val="00C2439C"/>
    <w:rsid w:val="00C24980"/>
    <w:rsid w:val="00C25D42"/>
    <w:rsid w:val="00C34764"/>
    <w:rsid w:val="00C350E1"/>
    <w:rsid w:val="00C41ED0"/>
    <w:rsid w:val="00C42026"/>
    <w:rsid w:val="00C43D5A"/>
    <w:rsid w:val="00C449CC"/>
    <w:rsid w:val="00C47106"/>
    <w:rsid w:val="00C51540"/>
    <w:rsid w:val="00C524E8"/>
    <w:rsid w:val="00C54771"/>
    <w:rsid w:val="00C5526D"/>
    <w:rsid w:val="00C55B69"/>
    <w:rsid w:val="00C6246C"/>
    <w:rsid w:val="00C62D32"/>
    <w:rsid w:val="00C62F40"/>
    <w:rsid w:val="00C64A19"/>
    <w:rsid w:val="00C665D2"/>
    <w:rsid w:val="00C67CD5"/>
    <w:rsid w:val="00C705B7"/>
    <w:rsid w:val="00C7290D"/>
    <w:rsid w:val="00C761DB"/>
    <w:rsid w:val="00C766E5"/>
    <w:rsid w:val="00C8285D"/>
    <w:rsid w:val="00C83BC3"/>
    <w:rsid w:val="00C84BDD"/>
    <w:rsid w:val="00C85F19"/>
    <w:rsid w:val="00C869F4"/>
    <w:rsid w:val="00C90403"/>
    <w:rsid w:val="00C90DE4"/>
    <w:rsid w:val="00C92E88"/>
    <w:rsid w:val="00C94FED"/>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4892"/>
    <w:rsid w:val="00CD686B"/>
    <w:rsid w:val="00CD6E57"/>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6A29"/>
    <w:rsid w:val="00D4712E"/>
    <w:rsid w:val="00D4766B"/>
    <w:rsid w:val="00D50BFF"/>
    <w:rsid w:val="00D52828"/>
    <w:rsid w:val="00D53658"/>
    <w:rsid w:val="00D54A96"/>
    <w:rsid w:val="00D571A3"/>
    <w:rsid w:val="00D57968"/>
    <w:rsid w:val="00D603AE"/>
    <w:rsid w:val="00D6161C"/>
    <w:rsid w:val="00D63E09"/>
    <w:rsid w:val="00D63E67"/>
    <w:rsid w:val="00D67725"/>
    <w:rsid w:val="00D70F71"/>
    <w:rsid w:val="00D7211D"/>
    <w:rsid w:val="00D74EE3"/>
    <w:rsid w:val="00D76AB7"/>
    <w:rsid w:val="00D80BFC"/>
    <w:rsid w:val="00D85DB2"/>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2D9C"/>
    <w:rsid w:val="00DE4E5F"/>
    <w:rsid w:val="00DE5C5E"/>
    <w:rsid w:val="00DF0117"/>
    <w:rsid w:val="00DF13E4"/>
    <w:rsid w:val="00DF1BEB"/>
    <w:rsid w:val="00DF2E97"/>
    <w:rsid w:val="00DF3580"/>
    <w:rsid w:val="00DF4083"/>
    <w:rsid w:val="00E00244"/>
    <w:rsid w:val="00E1110F"/>
    <w:rsid w:val="00E1464B"/>
    <w:rsid w:val="00E15C41"/>
    <w:rsid w:val="00E16047"/>
    <w:rsid w:val="00E21937"/>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4496"/>
    <w:rsid w:val="00E655EC"/>
    <w:rsid w:val="00E6646C"/>
    <w:rsid w:val="00E67E9B"/>
    <w:rsid w:val="00E72984"/>
    <w:rsid w:val="00E74278"/>
    <w:rsid w:val="00E745D2"/>
    <w:rsid w:val="00E74C48"/>
    <w:rsid w:val="00E90535"/>
    <w:rsid w:val="00E9266D"/>
    <w:rsid w:val="00EA0B9C"/>
    <w:rsid w:val="00EA1AB6"/>
    <w:rsid w:val="00EA1B4B"/>
    <w:rsid w:val="00EA4348"/>
    <w:rsid w:val="00EA44E8"/>
    <w:rsid w:val="00EA5061"/>
    <w:rsid w:val="00EB0956"/>
    <w:rsid w:val="00EB107B"/>
    <w:rsid w:val="00EB182E"/>
    <w:rsid w:val="00EB3FF6"/>
    <w:rsid w:val="00EB61FB"/>
    <w:rsid w:val="00EC0731"/>
    <w:rsid w:val="00EC0B84"/>
    <w:rsid w:val="00EC2262"/>
    <w:rsid w:val="00EC2CCD"/>
    <w:rsid w:val="00EC5199"/>
    <w:rsid w:val="00ED1C7E"/>
    <w:rsid w:val="00ED3BBC"/>
    <w:rsid w:val="00EE026C"/>
    <w:rsid w:val="00EE093E"/>
    <w:rsid w:val="00EE0A51"/>
    <w:rsid w:val="00EE2C43"/>
    <w:rsid w:val="00EE2C66"/>
    <w:rsid w:val="00EE5181"/>
    <w:rsid w:val="00EE62B2"/>
    <w:rsid w:val="00EF0D6A"/>
    <w:rsid w:val="00EF23D2"/>
    <w:rsid w:val="00EF5540"/>
    <w:rsid w:val="00EF5FD6"/>
    <w:rsid w:val="00F001F7"/>
    <w:rsid w:val="00F07574"/>
    <w:rsid w:val="00F11C17"/>
    <w:rsid w:val="00F13F47"/>
    <w:rsid w:val="00F149D0"/>
    <w:rsid w:val="00F16AC8"/>
    <w:rsid w:val="00F17050"/>
    <w:rsid w:val="00F17DAE"/>
    <w:rsid w:val="00F200C8"/>
    <w:rsid w:val="00F23C54"/>
    <w:rsid w:val="00F24F35"/>
    <w:rsid w:val="00F26111"/>
    <w:rsid w:val="00F26715"/>
    <w:rsid w:val="00F310FD"/>
    <w:rsid w:val="00F40A77"/>
    <w:rsid w:val="00F42212"/>
    <w:rsid w:val="00F442F8"/>
    <w:rsid w:val="00F44645"/>
    <w:rsid w:val="00F45C26"/>
    <w:rsid w:val="00F5182C"/>
    <w:rsid w:val="00F51A2C"/>
    <w:rsid w:val="00F5205D"/>
    <w:rsid w:val="00F5390E"/>
    <w:rsid w:val="00F54A68"/>
    <w:rsid w:val="00F55664"/>
    <w:rsid w:val="00F5738E"/>
    <w:rsid w:val="00F64913"/>
    <w:rsid w:val="00F67097"/>
    <w:rsid w:val="00F72500"/>
    <w:rsid w:val="00F7416C"/>
    <w:rsid w:val="00F81382"/>
    <w:rsid w:val="00F8197E"/>
    <w:rsid w:val="00F82852"/>
    <w:rsid w:val="00F847B1"/>
    <w:rsid w:val="00F86167"/>
    <w:rsid w:val="00F86237"/>
    <w:rsid w:val="00F91614"/>
    <w:rsid w:val="00F93B91"/>
    <w:rsid w:val="00F93F4B"/>
    <w:rsid w:val="00F949A9"/>
    <w:rsid w:val="00FA0303"/>
    <w:rsid w:val="00FA095A"/>
    <w:rsid w:val="00FA187B"/>
    <w:rsid w:val="00FA6494"/>
    <w:rsid w:val="00FA7742"/>
    <w:rsid w:val="00FB077E"/>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E20ED"/>
    <w:rsid w:val="00FE3A78"/>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6B1F"/>
  <w15:docId w15:val="{4A5B105B-2720-447B-B1DD-3B83E5A1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8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375352809">
                                              <w:marLeft w:val="0"/>
                                              <w:marRight w:val="0"/>
                                              <w:marTop w:val="0"/>
                                              <w:marBottom w:val="0"/>
                                              <w:divBdr>
                                                <w:top w:val="none" w:sz="0" w:space="0" w:color="auto"/>
                                                <w:left w:val="none" w:sz="0" w:space="0" w:color="auto"/>
                                                <w:bottom w:val="none" w:sz="0" w:space="0" w:color="auto"/>
                                                <w:right w:val="none" w:sz="0" w:space="0" w:color="auto"/>
                                              </w:divBdr>
                                              <w:divsChild>
                                                <w:div w:id="261036701">
                                                  <w:marLeft w:val="0"/>
                                                  <w:marRight w:val="0"/>
                                                  <w:marTop w:val="0"/>
                                                  <w:marBottom w:val="0"/>
                                                  <w:divBdr>
                                                    <w:top w:val="none" w:sz="0" w:space="0" w:color="auto"/>
                                                    <w:left w:val="none" w:sz="0" w:space="0" w:color="auto"/>
                                                    <w:bottom w:val="none" w:sz="0" w:space="0" w:color="auto"/>
                                                    <w:right w:val="none" w:sz="0" w:space="0" w:color="auto"/>
                                                  </w:divBdr>
                                                  <w:divsChild>
                                                    <w:div w:id="668364278">
                                                      <w:marLeft w:val="0"/>
                                                      <w:marRight w:val="0"/>
                                                      <w:marTop w:val="0"/>
                                                      <w:marBottom w:val="0"/>
                                                      <w:divBdr>
                                                        <w:top w:val="none" w:sz="0" w:space="0" w:color="auto"/>
                                                        <w:left w:val="none" w:sz="0" w:space="0" w:color="auto"/>
                                                        <w:bottom w:val="none" w:sz="0" w:space="0" w:color="auto"/>
                                                        <w:right w:val="none" w:sz="0" w:space="0" w:color="auto"/>
                                                      </w:divBdr>
                                                      <w:divsChild>
                                                        <w:div w:id="690955853">
                                                          <w:marLeft w:val="0"/>
                                                          <w:marRight w:val="0"/>
                                                          <w:marTop w:val="0"/>
                                                          <w:marBottom w:val="0"/>
                                                          <w:divBdr>
                                                            <w:top w:val="none" w:sz="0" w:space="0" w:color="auto"/>
                                                            <w:left w:val="none" w:sz="0" w:space="0" w:color="auto"/>
                                                            <w:bottom w:val="none" w:sz="0" w:space="0" w:color="auto"/>
                                                            <w:right w:val="none" w:sz="0" w:space="0" w:color="auto"/>
                                                          </w:divBdr>
                                                        </w:div>
                                                        <w:div w:id="1573616099">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14044997">
                                                          <w:marLeft w:val="0"/>
                                                          <w:marRight w:val="0"/>
                                                          <w:marTop w:val="0"/>
                                                          <w:marBottom w:val="0"/>
                                                          <w:divBdr>
                                                            <w:top w:val="none" w:sz="0" w:space="0" w:color="auto"/>
                                                            <w:left w:val="none" w:sz="0" w:space="0" w:color="auto"/>
                                                            <w:bottom w:val="none" w:sz="0" w:space="0" w:color="auto"/>
                                                            <w:right w:val="none" w:sz="0" w:space="0" w:color="auto"/>
                                                          </w:divBdr>
                                                        </w:div>
                                                        <w:div w:id="30778727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 w:id="16924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354771293">
                                                              <w:marLeft w:val="-30"/>
                                                              <w:marRight w:val="0"/>
                                                              <w:marTop w:val="360"/>
                                                              <w:marBottom w:val="360"/>
                                                              <w:divBdr>
                                                                <w:top w:val="none" w:sz="0" w:space="0" w:color="auto"/>
                                                                <w:left w:val="none" w:sz="0" w:space="0" w:color="auto"/>
                                                                <w:bottom w:val="none" w:sz="0" w:space="0" w:color="auto"/>
                                                                <w:right w:val="none" w:sz="0" w:space="0" w:color="auto"/>
                                                              </w:divBdr>
                                                            </w:div>
                                                            <w:div w:id="1623614813">
                                                              <w:marLeft w:val="0"/>
                                                              <w:marRight w:val="0"/>
                                                              <w:marTop w:val="360"/>
                                                              <w:marBottom w:val="360"/>
                                                              <w:divBdr>
                                                                <w:top w:val="none" w:sz="0" w:space="0" w:color="auto"/>
                                                                <w:left w:val="none" w:sz="0" w:space="0" w:color="auto"/>
                                                                <w:bottom w:val="none" w:sz="0" w:space="0" w:color="auto"/>
                                                                <w:right w:val="none" w:sz="0" w:space="0" w:color="auto"/>
                                                              </w:divBdr>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240365856">
                                                                  <w:marLeft w:val="0"/>
                                                                  <w:marRight w:val="0"/>
                                                                  <w:marTop w:val="0"/>
                                                                  <w:marBottom w:val="0"/>
                                                                  <w:divBdr>
                                                                    <w:top w:val="none" w:sz="0" w:space="0" w:color="auto"/>
                                                                    <w:left w:val="single" w:sz="2" w:space="0" w:color="DDDDDD"/>
                                                                    <w:bottom w:val="single" w:sz="2" w:space="19" w:color="DDDDDD"/>
                                                                    <w:right w:val="single" w:sz="2" w:space="0" w:color="DDDDDD"/>
                                                                  </w:divBdr>
                                                                </w:div>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766460960">
                                                              <w:marLeft w:val="0"/>
                                                              <w:marRight w:val="0"/>
                                                              <w:marTop w:val="0"/>
                                                              <w:marBottom w:val="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1365710271">
                                                              <w:marLeft w:val="0"/>
                                                              <w:marRight w:val="0"/>
                                                              <w:marTop w:val="0"/>
                                                              <w:marBottom w:val="0"/>
                                                              <w:divBdr>
                                                                <w:top w:val="none" w:sz="0" w:space="0" w:color="auto"/>
                                                                <w:left w:val="none" w:sz="0" w:space="0" w:color="auto"/>
                                                                <w:bottom w:val="none" w:sz="0" w:space="0" w:color="auto"/>
                                                                <w:right w:val="none" w:sz="0" w:space="0" w:color="auto"/>
                                                              </w:divBdr>
                                                            </w:div>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sChild>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409185441">
                                                          <w:marLeft w:val="0"/>
                                                          <w:marRight w:val="0"/>
                                                          <w:marTop w:val="0"/>
                                                          <w:marBottom w:val="0"/>
                                                          <w:divBdr>
                                                            <w:top w:val="none" w:sz="0" w:space="0" w:color="auto"/>
                                                            <w:left w:val="none" w:sz="0" w:space="0" w:color="auto"/>
                                                            <w:bottom w:val="none" w:sz="0" w:space="0" w:color="auto"/>
                                                            <w:right w:val="none" w:sz="0" w:space="0" w:color="auto"/>
                                                          </w:divBdr>
                                                        </w:div>
                                                        <w:div w:id="1742481166">
                                                          <w:marLeft w:val="0"/>
                                                          <w:marRight w:val="0"/>
                                                          <w:marTop w:val="0"/>
                                                          <w:marBottom w:val="0"/>
                                                          <w:divBdr>
                                                            <w:top w:val="none" w:sz="0" w:space="0" w:color="auto"/>
                                                            <w:left w:val="none" w:sz="0" w:space="0" w:color="auto"/>
                                                            <w:bottom w:val="single" w:sz="6" w:space="18" w:color="DDDDDD"/>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692650018">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16107789">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news.com/next/2024/05/22/macron-announces-new-investments-in-tech-says-paris-will-be-city-of-ai" TargetMode="External"/><Relationship Id="rId18" Type="http://schemas.openxmlformats.org/officeDocument/2006/relationships/hyperlink" Target="https://www.lesechos.fr/monde/enjeux-internationaux/tensions-diplomatiques-sur-tapis-rouge-la-visite-de-xi-jinping-en-images-2093718"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lesechos.fr/pme-regions/ile-de-france/exclusif-le-president-du-senat-prend-position-pour-allonger-le-couvre-feu-de-laeroport-dorly-2098045" TargetMode="External"/><Relationship Id="rId7" Type="http://schemas.openxmlformats.org/officeDocument/2006/relationships/footnotes" Target="footnotes.xml"/><Relationship Id="rId12" Type="http://schemas.openxmlformats.org/officeDocument/2006/relationships/hyperlink" Target="https://www.lesechos.fr/start-up/next40-vivatech/ia-traduction-education-handicap-5-start-up-reperees-a-vivatech-2096775" TargetMode="External"/><Relationship Id="rId17" Type="http://schemas.openxmlformats.org/officeDocument/2006/relationships/hyperlink" Target="https://www.lesechos.fr/industrie-services/energie-environnement/totalenergies-letat-sinsurge-contre-lidee-dune-cotation-principale-a-wall-street-209244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figaro.fr/flash-eco/la-sncf-signe-un-contrat-d-achat-d-electricite-verte-avec-la-construction-d-un-parc-eolien-20240503" TargetMode="External"/><Relationship Id="rId20" Type="http://schemas.openxmlformats.org/officeDocument/2006/relationships/hyperlink" Target="https://www.lesechos.fr/industrie-services/conso-distribution/vin-cognac-porc-boeuf-volaille-la-france-obtient-des-engagements-de-la-chine-20938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industrie-services/tourisme-transport/alstom-lance-une-importante-augmentation-de-capital-pour-se-desendetter-2097184" TargetMode="External"/><Relationship Id="rId24" Type="http://schemas.openxmlformats.org/officeDocument/2006/relationships/hyperlink" Target="mailto:otilija.snieskaite@urm.lt" TargetMode="External"/><Relationship Id="rId5" Type="http://schemas.openxmlformats.org/officeDocument/2006/relationships/settings" Target="settings.xml"/><Relationship Id="rId15" Type="http://schemas.openxmlformats.org/officeDocument/2006/relationships/hyperlink" Target="https://www.lefigaro.fr/conjoncture/ce-que-financent-les-40-milliards-d-euros-du-plan-de-relance-europeen-en-france-20240502" TargetMode="External"/><Relationship Id="rId23" Type="http://schemas.openxmlformats.org/officeDocument/2006/relationships/hyperlink" Target="mailto:daiva.chetcuti@urm.lt" TargetMode="External"/><Relationship Id="rId10" Type="http://schemas.openxmlformats.org/officeDocument/2006/relationships/hyperlink" Target="https://www.lesechos.fr/finance-marches/gestion-actifs/des-centaines-de-militants-sement-la-panique-a-lag-damundi-2096974" TargetMode="External"/><Relationship Id="rId19" Type="http://schemas.openxmlformats.org/officeDocument/2006/relationships/hyperlink" Target="https://www.lesechos.fr/idees-debats/editos-analyses/demondialisation-encore-rate-2093464" TargetMode="External"/><Relationship Id="rId4" Type="http://schemas.openxmlformats.org/officeDocument/2006/relationships/styles" Target="styles.xml"/><Relationship Id="rId9" Type="http://schemas.openxmlformats.org/officeDocument/2006/relationships/hyperlink" Target="https://www.lesechos.fr/weekend/chroniques/decrochage-ubu-chine-les-3-mots-de-la-semaine-par-dominique-seux-2093597" TargetMode="External"/><Relationship Id="rId14" Type="http://schemas.openxmlformats.org/officeDocument/2006/relationships/hyperlink" Target="https://www.lemonde.fr/economie/article/2024/05/21/intelligence-artificielle-emmanuel-macron-plaide-pour-un-moment-de-reveil-strategique-un-partenariat-signe-entre-la-france-et-les-emirats-arabes-unis_6234668_3234.html" TargetMode="External"/><Relationship Id="rId22" Type="http://schemas.openxmlformats.org/officeDocument/2006/relationships/hyperlink" Target="mailto:irena.skullerud@urm.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10</Pages>
  <Words>21485</Words>
  <Characters>12248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ATROŠKA</dc:creator>
  <cp:keywords/>
  <dc:description/>
  <cp:lastModifiedBy>Irena SKULLERUD</cp:lastModifiedBy>
  <cp:revision>68</cp:revision>
  <cp:lastPrinted>2021-07-01T13:41:00Z</cp:lastPrinted>
  <dcterms:created xsi:type="dcterms:W3CDTF">2024-05-03T11:14:00Z</dcterms:created>
  <dcterms:modified xsi:type="dcterms:W3CDTF">2024-05-31T14:00:00Z</dcterms:modified>
</cp:coreProperties>
</file>