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D6F4" w14:textId="77777777" w:rsidR="00E826F4" w:rsidRPr="007071E4" w:rsidRDefault="00E826F4" w:rsidP="005E2CB3">
      <w:pPr>
        <w:spacing w:after="0" w:line="240" w:lineRule="auto"/>
        <w:jc w:val="center"/>
        <w:rPr>
          <w:rFonts w:ascii="Times New Roman" w:hAnsi="Times New Roman"/>
          <w:b/>
          <w:sz w:val="28"/>
          <w:szCs w:val="28"/>
        </w:rPr>
      </w:pPr>
      <w:r w:rsidRPr="007071E4">
        <w:rPr>
          <w:rFonts w:ascii="Times New Roman" w:hAnsi="Times New Roman"/>
          <w:b/>
          <w:sz w:val="28"/>
          <w:szCs w:val="28"/>
        </w:rPr>
        <w:t>Ekonominės naujienos iš</w:t>
      </w:r>
    </w:p>
    <w:p w14:paraId="622715E5" w14:textId="77777777" w:rsidR="00E826F4" w:rsidRPr="007071E4" w:rsidRDefault="00E826F4" w:rsidP="005E2CB3">
      <w:pPr>
        <w:spacing w:after="0" w:line="240" w:lineRule="auto"/>
        <w:jc w:val="center"/>
        <w:rPr>
          <w:rFonts w:ascii="Times New Roman" w:hAnsi="Times New Roman"/>
          <w:b/>
          <w:sz w:val="28"/>
          <w:szCs w:val="28"/>
        </w:rPr>
      </w:pPr>
      <w:r w:rsidRPr="007071E4">
        <w:rPr>
          <w:rFonts w:ascii="Times New Roman" w:hAnsi="Times New Roman"/>
          <w:b/>
          <w:sz w:val="28"/>
          <w:szCs w:val="28"/>
        </w:rPr>
        <w:t>Kazachstano</w:t>
      </w:r>
    </w:p>
    <w:p w14:paraId="107FE86E" w14:textId="77777777" w:rsidR="00E826F4" w:rsidRPr="007071E4" w:rsidRDefault="00E826F4" w:rsidP="005E2CB3">
      <w:pPr>
        <w:spacing w:after="0" w:line="240" w:lineRule="auto"/>
        <w:jc w:val="center"/>
        <w:rPr>
          <w:rFonts w:ascii="Times New Roman" w:hAnsi="Times New Roman"/>
          <w:b/>
          <w:sz w:val="28"/>
          <w:szCs w:val="28"/>
        </w:rPr>
      </w:pPr>
    </w:p>
    <w:p w14:paraId="16048F91" w14:textId="2787F725" w:rsidR="00E826F4" w:rsidRPr="007071E4" w:rsidRDefault="00E826F4" w:rsidP="005E2CB3">
      <w:pPr>
        <w:spacing w:line="240" w:lineRule="auto"/>
        <w:jc w:val="center"/>
        <w:rPr>
          <w:rFonts w:ascii="Times New Roman" w:hAnsi="Times New Roman"/>
          <w:b/>
          <w:sz w:val="28"/>
          <w:szCs w:val="28"/>
          <w:lang w:val="en-US"/>
        </w:rPr>
      </w:pPr>
      <w:r w:rsidRPr="007071E4">
        <w:rPr>
          <w:rFonts w:ascii="Times New Roman" w:hAnsi="Times New Roman"/>
          <w:b/>
          <w:sz w:val="28"/>
          <w:szCs w:val="28"/>
        </w:rPr>
        <w:t>2024-0</w:t>
      </w:r>
      <w:r w:rsidR="0055408F" w:rsidRPr="007071E4">
        <w:rPr>
          <w:rFonts w:ascii="Times New Roman" w:hAnsi="Times New Roman"/>
          <w:b/>
          <w:sz w:val="28"/>
          <w:szCs w:val="28"/>
        </w:rPr>
        <w:t>5</w:t>
      </w:r>
      <w:r w:rsidRPr="007071E4">
        <w:rPr>
          <w:rFonts w:ascii="Times New Roman" w:hAnsi="Times New Roman"/>
          <w:b/>
          <w:sz w:val="28"/>
          <w:szCs w:val="28"/>
        </w:rPr>
        <w:t>-01 – 2024-0</w:t>
      </w:r>
      <w:r w:rsidR="0055408F" w:rsidRPr="007071E4">
        <w:rPr>
          <w:rFonts w:ascii="Times New Roman" w:hAnsi="Times New Roman"/>
          <w:b/>
          <w:sz w:val="28"/>
          <w:szCs w:val="28"/>
        </w:rPr>
        <w:t>5</w:t>
      </w:r>
      <w:r w:rsidRPr="007071E4">
        <w:rPr>
          <w:rFonts w:ascii="Times New Roman" w:hAnsi="Times New Roman"/>
          <w:b/>
          <w:sz w:val="28"/>
          <w:szCs w:val="28"/>
        </w:rPr>
        <w:t>-</w:t>
      </w:r>
      <w:r w:rsidR="0055408F" w:rsidRPr="007071E4">
        <w:rPr>
          <w:rFonts w:ascii="Times New Roman" w:hAnsi="Times New Roman"/>
          <w:b/>
          <w:sz w:val="28"/>
          <w:szCs w:val="28"/>
        </w:rPr>
        <w:t>28</w:t>
      </w:r>
    </w:p>
    <w:p w14:paraId="48046BB7" w14:textId="77777777" w:rsidR="00E826F4" w:rsidRPr="005E2CB3" w:rsidRDefault="00E826F4" w:rsidP="005E2CB3">
      <w:pPr>
        <w:spacing w:after="0" w:line="240" w:lineRule="auto"/>
        <w:jc w:val="both"/>
        <w:rPr>
          <w:rFonts w:ascii="Times New Roman" w:hAnsi="Times New Roman"/>
          <w:lang w:val="en-US"/>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7160"/>
        <w:gridCol w:w="1841"/>
      </w:tblGrid>
      <w:tr w:rsidR="00E826F4" w:rsidRPr="005E2CB3" w14:paraId="35FAAF4F" w14:textId="77777777" w:rsidTr="00A628A8">
        <w:trPr>
          <w:trHeight w:val="385"/>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A5349A" w14:textId="77777777" w:rsidR="00E826F4" w:rsidRPr="005E2CB3" w:rsidRDefault="00E826F4" w:rsidP="005E2CB3">
            <w:pPr>
              <w:pStyle w:val="Heading1"/>
              <w:spacing w:after="0" w:line="240" w:lineRule="auto"/>
              <w:jc w:val="both"/>
              <w:rPr>
                <w:rFonts w:ascii="Times New Roman" w:hAnsi="Times New Roman" w:cs="Times New Roman"/>
                <w:color w:val="auto"/>
                <w:sz w:val="22"/>
                <w:szCs w:val="22"/>
                <w:lang w:val="lt-LT" w:eastAsia="ja-JP"/>
              </w:rPr>
            </w:pPr>
            <w:r w:rsidRPr="005E2CB3">
              <w:rPr>
                <w:rFonts w:ascii="Times New Roman" w:hAnsi="Times New Roman" w:cs="Times New Roman"/>
                <w:color w:val="auto"/>
                <w:sz w:val="22"/>
                <w:szCs w:val="22"/>
                <w:lang w:val="lt-LT" w:eastAsia="ja-JP"/>
              </w:rPr>
              <w:t>Data</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DFF215" w14:textId="77777777" w:rsidR="00E826F4" w:rsidRPr="005E2CB3" w:rsidRDefault="00E826F4" w:rsidP="005E2CB3">
            <w:pPr>
              <w:pStyle w:val="Heading1"/>
              <w:spacing w:after="0" w:line="240" w:lineRule="auto"/>
              <w:jc w:val="both"/>
              <w:rPr>
                <w:rFonts w:ascii="Times New Roman" w:hAnsi="Times New Roman" w:cs="Times New Roman"/>
                <w:color w:val="auto"/>
                <w:sz w:val="22"/>
                <w:szCs w:val="22"/>
                <w:lang w:val="lt-LT" w:eastAsia="ja-JP"/>
              </w:rPr>
            </w:pPr>
            <w:r w:rsidRPr="005E2CB3">
              <w:rPr>
                <w:rFonts w:ascii="Times New Roman" w:hAnsi="Times New Roman" w:cs="Times New Roman"/>
                <w:color w:val="auto"/>
                <w:sz w:val="22"/>
                <w:szCs w:val="22"/>
                <w:lang w:val="lt-LT" w:eastAsia="ja-JP"/>
              </w:rPr>
              <w:t>Pateikiamos informacijos apibendrinimas</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256C61A" w14:textId="77777777" w:rsidR="00E826F4" w:rsidRPr="005E2CB3" w:rsidRDefault="00E826F4" w:rsidP="005E2CB3">
            <w:pPr>
              <w:pStyle w:val="Heading1"/>
              <w:spacing w:after="0" w:line="240" w:lineRule="auto"/>
              <w:jc w:val="both"/>
              <w:rPr>
                <w:rFonts w:ascii="Times New Roman" w:hAnsi="Times New Roman" w:cs="Times New Roman"/>
                <w:color w:val="auto"/>
                <w:sz w:val="22"/>
                <w:szCs w:val="22"/>
                <w:lang w:val="lt-LT" w:eastAsia="ja-JP"/>
              </w:rPr>
            </w:pPr>
            <w:r w:rsidRPr="005E2CB3">
              <w:rPr>
                <w:rFonts w:ascii="Times New Roman" w:hAnsi="Times New Roman" w:cs="Times New Roman"/>
                <w:color w:val="auto"/>
                <w:sz w:val="22"/>
                <w:szCs w:val="22"/>
                <w:lang w:val="lt-LT" w:eastAsia="ja-JP"/>
              </w:rPr>
              <w:t>šaltinis</w:t>
            </w:r>
          </w:p>
        </w:tc>
      </w:tr>
      <w:tr w:rsidR="00E826F4" w:rsidRPr="005E2CB3" w14:paraId="2179AB3E" w14:textId="77777777" w:rsidTr="00A628A8">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6D2437B2" w14:textId="77777777" w:rsidR="00E826F4" w:rsidRPr="005E2CB3" w:rsidRDefault="00E826F4" w:rsidP="005E2CB3">
            <w:pPr>
              <w:spacing w:after="0" w:line="240" w:lineRule="auto"/>
              <w:jc w:val="both"/>
              <w:rPr>
                <w:rFonts w:ascii="Times New Roman" w:hAnsi="Times New Roman"/>
                <w:b/>
                <w:lang w:eastAsia="ja-JP"/>
              </w:rPr>
            </w:pPr>
            <w:r w:rsidRPr="005E2CB3">
              <w:rPr>
                <w:rFonts w:ascii="Times New Roman" w:hAnsi="Times New Roman"/>
                <w:b/>
                <w:lang w:eastAsia="ja-JP"/>
              </w:rPr>
              <w:t>Parodos (įvairūs sektoriai), renginiai, mokymai, renginių duomenų bazės, viešieji pirkimai ir kt. verslo plėtrai ir eksportuotojams aktuali informacija</w:t>
            </w:r>
          </w:p>
        </w:tc>
      </w:tr>
      <w:tr w:rsidR="00E826F4" w:rsidRPr="005E2CB3" w14:paraId="423A7842" w14:textId="77777777" w:rsidTr="00A628A8">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61A78C" w14:textId="77777777" w:rsidR="0055408F" w:rsidRPr="005E2CB3" w:rsidRDefault="00E826F4" w:rsidP="005E2CB3">
            <w:pPr>
              <w:spacing w:after="0" w:line="240" w:lineRule="auto"/>
              <w:jc w:val="both"/>
              <w:rPr>
                <w:rStyle w:val="item-content-date"/>
                <w:rFonts w:ascii="Times New Roman" w:hAnsi="Times New Roman"/>
                <w:lang w:eastAsia="ja-JP"/>
              </w:rPr>
            </w:pPr>
            <w:r w:rsidRPr="005E2CB3">
              <w:rPr>
                <w:rStyle w:val="item-content-date"/>
                <w:rFonts w:ascii="Times New Roman" w:hAnsi="Times New Roman"/>
                <w:lang w:eastAsia="ja-JP"/>
              </w:rPr>
              <w:t xml:space="preserve"> </w:t>
            </w:r>
            <w:r w:rsidR="0055408F" w:rsidRPr="005E2CB3">
              <w:rPr>
                <w:rFonts w:ascii="Times New Roman" w:hAnsi="Times New Roman"/>
              </w:rPr>
              <w:t>29-05-2024-31-05-2024</w:t>
            </w:r>
          </w:p>
          <w:p w14:paraId="35AFCFFD" w14:textId="45657429" w:rsidR="00E826F4" w:rsidRPr="005E2CB3" w:rsidRDefault="00E826F4" w:rsidP="005E2CB3">
            <w:pPr>
              <w:spacing w:after="0" w:line="240" w:lineRule="auto"/>
              <w:jc w:val="both"/>
              <w:rPr>
                <w:rStyle w:val="item-content-date"/>
                <w:rFonts w:ascii="Times New Roman" w:hAnsi="Times New Roman"/>
                <w:lang w:eastAsia="ja-JP"/>
              </w:rPr>
            </w:pPr>
          </w:p>
          <w:p w14:paraId="34CAFEC5" w14:textId="77777777" w:rsidR="00E826F4" w:rsidRPr="005E2CB3" w:rsidRDefault="00E826F4" w:rsidP="005E2CB3">
            <w:pPr>
              <w:spacing w:after="0" w:line="240" w:lineRule="auto"/>
              <w:jc w:val="both"/>
              <w:rPr>
                <w:rStyle w:val="item-content-date"/>
                <w:rFonts w:ascii="Times New Roman" w:hAnsi="Times New Roman"/>
                <w:lang w:eastAsia="ja-JP"/>
              </w:rPr>
            </w:pPr>
          </w:p>
          <w:p w14:paraId="6A9C930C" w14:textId="77777777" w:rsidR="00E826F4" w:rsidRPr="005E2CB3" w:rsidRDefault="00E826F4" w:rsidP="005E2CB3">
            <w:pPr>
              <w:spacing w:after="0" w:line="240" w:lineRule="auto"/>
              <w:jc w:val="both"/>
              <w:rPr>
                <w:rFonts w:ascii="Times New Roman" w:hAnsi="Times New Roman"/>
              </w:rPr>
            </w:pP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D738A5" w14:textId="2E02197D" w:rsidR="00E826F4" w:rsidRPr="005E2CB3" w:rsidRDefault="0055408F" w:rsidP="005E2CB3">
            <w:pPr>
              <w:pStyle w:val="Heading4"/>
              <w:spacing w:line="240" w:lineRule="auto"/>
              <w:jc w:val="both"/>
              <w:rPr>
                <w:rFonts w:ascii="Times New Roman" w:hAnsi="Times New Roman" w:cs="Times New Roman"/>
              </w:rPr>
            </w:pPr>
            <w:r w:rsidRPr="005E2CB3">
              <w:rPr>
                <w:rFonts w:ascii="Times New Roman" w:hAnsi="Times New Roman" w:cs="Times New Roman"/>
                <w:i w:val="0"/>
                <w:iCs w:val="0"/>
                <w:color w:val="auto"/>
              </w:rPr>
              <w:t xml:space="preserve">INTERFOOD ASTANA, </w:t>
            </w:r>
            <w:r w:rsidRPr="005E2CB3">
              <w:rPr>
                <w:rStyle w:val="rynqvb"/>
                <w:rFonts w:ascii="Times New Roman" w:hAnsi="Times New Roman" w:cs="Times New Roman"/>
                <w:i w:val="0"/>
                <w:iCs w:val="0"/>
                <w:color w:val="auto"/>
              </w:rPr>
              <w:t>Kazachstano tarptautinė maisto produktų, gėrimų, pakavimo ir maisto pramonės įrangos paroda</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A50840" w14:textId="5B8DCD5D" w:rsidR="00E826F4" w:rsidRPr="005E2CB3" w:rsidRDefault="00000000" w:rsidP="005E2CB3">
            <w:pPr>
              <w:spacing w:after="0" w:line="240" w:lineRule="auto"/>
              <w:jc w:val="both"/>
              <w:rPr>
                <w:rFonts w:ascii="Times New Roman" w:hAnsi="Times New Roman"/>
                <w:lang w:eastAsia="ja-JP"/>
              </w:rPr>
            </w:pPr>
            <w:hyperlink r:id="rId5" w:history="1">
              <w:r w:rsidR="0055408F" w:rsidRPr="005E2CB3">
                <w:rPr>
                  <w:rStyle w:val="Hyperlink"/>
                  <w:rFonts w:ascii="Times New Roman" w:hAnsi="Times New Roman"/>
                  <w:lang w:eastAsia="ja-JP"/>
                </w:rPr>
                <w:t>https://interfoodastana.kz/en/</w:t>
              </w:r>
            </w:hyperlink>
          </w:p>
        </w:tc>
      </w:tr>
      <w:tr w:rsidR="0055408F" w:rsidRPr="005E2CB3" w14:paraId="5C3E4015" w14:textId="77777777" w:rsidTr="00A628A8">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5FC8E60" w14:textId="1D59E8FF" w:rsidR="0055408F" w:rsidRPr="005E2CB3" w:rsidRDefault="0055408F" w:rsidP="005E2CB3">
            <w:pPr>
              <w:spacing w:after="0" w:line="240" w:lineRule="auto"/>
              <w:jc w:val="both"/>
              <w:rPr>
                <w:rStyle w:val="item-content-date"/>
                <w:rFonts w:ascii="Times New Roman" w:hAnsi="Times New Roman"/>
                <w:lang w:eastAsia="ja-JP"/>
              </w:rPr>
            </w:pPr>
            <w:r w:rsidRPr="005E2CB3">
              <w:rPr>
                <w:rFonts w:ascii="Times New Roman" w:hAnsi="Times New Roman"/>
              </w:rPr>
              <w:t>20-06-2024-21-06-2024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868960B" w14:textId="77777777" w:rsidR="0055408F" w:rsidRPr="005E2CB3" w:rsidRDefault="0055408F" w:rsidP="005E2CB3">
            <w:pPr>
              <w:autoSpaceDE w:val="0"/>
              <w:autoSpaceDN w:val="0"/>
              <w:adjustRightInd w:val="0"/>
              <w:spacing w:after="0" w:line="240" w:lineRule="auto"/>
              <w:jc w:val="both"/>
              <w:rPr>
                <w:rStyle w:val="rynqvb"/>
                <w:rFonts w:ascii="Times New Roman" w:hAnsi="Times New Roman"/>
              </w:rPr>
            </w:pPr>
            <w:r w:rsidRPr="005E2CB3">
              <w:rPr>
                <w:rFonts w:ascii="Times New Roman" w:eastAsiaTheme="minorHAnsi" w:hAnsi="Times New Roman"/>
                <w:lang w:val="en-US"/>
              </w:rPr>
              <w:t xml:space="preserve">Almaty International Conference, Where East and West meet on critical raw materials for energy transition. </w:t>
            </w:r>
            <w:proofErr w:type="spellStart"/>
            <w:r w:rsidRPr="005E2CB3">
              <w:rPr>
                <w:rFonts w:ascii="Times New Roman" w:eastAsiaTheme="minorHAnsi" w:hAnsi="Times New Roman"/>
                <w:lang w:val="en-US"/>
              </w:rPr>
              <w:t>Konferencija</w:t>
            </w:r>
            <w:proofErr w:type="spellEnd"/>
            <w:r w:rsidRPr="005E2CB3">
              <w:rPr>
                <w:rFonts w:ascii="Times New Roman" w:eastAsiaTheme="minorHAnsi" w:hAnsi="Times New Roman"/>
                <w:lang w:val="en-US"/>
              </w:rPr>
              <w:t xml:space="preserve"> </w:t>
            </w:r>
            <w:proofErr w:type="spellStart"/>
            <w:r w:rsidRPr="005E2CB3">
              <w:rPr>
                <w:rFonts w:ascii="Times New Roman" w:eastAsiaTheme="minorHAnsi" w:hAnsi="Times New Roman"/>
                <w:lang w:val="en-US"/>
              </w:rPr>
              <w:t>apie</w:t>
            </w:r>
            <w:proofErr w:type="spellEnd"/>
            <w:r w:rsidRPr="005E2CB3">
              <w:rPr>
                <w:rFonts w:ascii="Times New Roman" w:eastAsiaTheme="minorHAnsi" w:hAnsi="Times New Roman"/>
                <w:lang w:val="en-US"/>
              </w:rPr>
              <w:t xml:space="preserve"> k</w:t>
            </w:r>
            <w:r w:rsidRPr="005E2CB3">
              <w:rPr>
                <w:rStyle w:val="rynqvb"/>
                <w:rFonts w:ascii="Times New Roman" w:hAnsi="Times New Roman"/>
              </w:rPr>
              <w:t xml:space="preserve">ritines žaliavas (CRM), </w:t>
            </w:r>
            <w:proofErr w:type="spellStart"/>
            <w:r w:rsidRPr="005E2CB3">
              <w:rPr>
                <w:rStyle w:val="rynqvb"/>
                <w:rFonts w:ascii="Times New Roman" w:hAnsi="Times New Roman"/>
              </w:rPr>
              <w:t>networking</w:t>
            </w:r>
            <w:proofErr w:type="spellEnd"/>
            <w:r w:rsidRPr="005E2CB3">
              <w:rPr>
                <w:rStyle w:val="rynqvb"/>
                <w:rFonts w:ascii="Times New Roman" w:hAnsi="Times New Roman"/>
              </w:rPr>
              <w:t xml:space="preserve"> renginys, diskusijos su tarptautiniais ekspertais apie CRM, KZ industrijos bei valstybinių institucijų atstovai. </w:t>
            </w:r>
          </w:p>
          <w:p w14:paraId="6F5105ED" w14:textId="77777777" w:rsidR="0055408F" w:rsidRPr="005E2CB3" w:rsidRDefault="0055408F" w:rsidP="005E2CB3">
            <w:pPr>
              <w:autoSpaceDE w:val="0"/>
              <w:autoSpaceDN w:val="0"/>
              <w:adjustRightInd w:val="0"/>
              <w:spacing w:after="0" w:line="240" w:lineRule="auto"/>
              <w:rPr>
                <w:rFonts w:ascii="Times New Roman" w:eastAsiaTheme="minorHAnsi" w:hAnsi="Times New Roman"/>
                <w:lang w:val="en-US"/>
              </w:rPr>
            </w:pPr>
          </w:p>
          <w:p w14:paraId="125D3E73" w14:textId="77777777" w:rsidR="0055408F" w:rsidRPr="005E2CB3" w:rsidRDefault="0055408F" w:rsidP="005E2CB3">
            <w:pPr>
              <w:autoSpaceDE w:val="0"/>
              <w:autoSpaceDN w:val="0"/>
              <w:adjustRightInd w:val="0"/>
              <w:spacing w:after="0" w:line="240" w:lineRule="auto"/>
              <w:rPr>
                <w:rStyle w:val="rynqvb"/>
                <w:rFonts w:ascii="Times New Roman" w:hAnsi="Times New Roman"/>
              </w:rPr>
            </w:pPr>
            <w:r w:rsidRPr="005E2CB3">
              <w:rPr>
                <w:rStyle w:val="rynqvb"/>
                <w:rFonts w:ascii="Times New Roman" w:hAnsi="Times New Roman"/>
              </w:rPr>
              <w:t xml:space="preserve">Pagrindiniai organizatoriai: Kazachstano-Britų technikos universitetas ir </w:t>
            </w:r>
            <w:proofErr w:type="spellStart"/>
            <w:r w:rsidRPr="005E2CB3">
              <w:rPr>
                <w:rStyle w:val="rynqvb"/>
                <w:rFonts w:ascii="Times New Roman" w:hAnsi="Times New Roman"/>
              </w:rPr>
              <w:t>East-West</w:t>
            </w:r>
            <w:proofErr w:type="spellEnd"/>
            <w:r w:rsidRPr="005E2CB3">
              <w:rPr>
                <w:rStyle w:val="rynqvb"/>
                <w:rFonts w:ascii="Times New Roman" w:hAnsi="Times New Roman"/>
              </w:rPr>
              <w:t xml:space="preserve"> </w:t>
            </w:r>
            <w:proofErr w:type="spellStart"/>
            <w:r w:rsidRPr="005E2CB3">
              <w:rPr>
                <w:rStyle w:val="rynqvb"/>
                <w:rFonts w:ascii="Times New Roman" w:hAnsi="Times New Roman"/>
              </w:rPr>
              <w:t>Energy</w:t>
            </w:r>
            <w:proofErr w:type="spellEnd"/>
            <w:r w:rsidRPr="005E2CB3">
              <w:rPr>
                <w:rStyle w:val="rynqvb"/>
                <w:rFonts w:ascii="Times New Roman" w:hAnsi="Times New Roman"/>
              </w:rPr>
              <w:t xml:space="preserve"> </w:t>
            </w:r>
            <w:proofErr w:type="spellStart"/>
            <w:r w:rsidRPr="005E2CB3">
              <w:rPr>
                <w:rStyle w:val="rynqvb"/>
                <w:rFonts w:ascii="Times New Roman" w:hAnsi="Times New Roman"/>
              </w:rPr>
              <w:t>Consulting</w:t>
            </w:r>
            <w:proofErr w:type="spellEnd"/>
            <w:r w:rsidRPr="005E2CB3">
              <w:rPr>
                <w:rStyle w:val="rynqvb"/>
                <w:rFonts w:ascii="Times New Roman" w:hAnsi="Times New Roman"/>
              </w:rPr>
              <w:t xml:space="preserve"> L.L.C. Vieta: Kazachstano ir Didžiosios Britanijos technikos universitetas, Almata, Kazachstanas.</w:t>
            </w:r>
          </w:p>
          <w:p w14:paraId="44EEABFA" w14:textId="77777777" w:rsidR="0055408F" w:rsidRPr="005E2CB3" w:rsidRDefault="0055408F" w:rsidP="005E2CB3">
            <w:pPr>
              <w:pStyle w:val="Heading4"/>
              <w:spacing w:line="240" w:lineRule="auto"/>
              <w:jc w:val="both"/>
              <w:rPr>
                <w:rStyle w:val="item-content-date"/>
                <w:rFonts w:ascii="Times New Roman" w:hAnsi="Times New Roman" w:cs="Times New Roman"/>
                <w:i w:val="0"/>
                <w:iCs w:val="0"/>
                <w:color w:val="auto"/>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9D861E7" w14:textId="77777777" w:rsidR="0055408F" w:rsidRPr="005E2CB3" w:rsidRDefault="0055408F" w:rsidP="005E2CB3">
            <w:pPr>
              <w:spacing w:after="0" w:line="240" w:lineRule="auto"/>
              <w:rPr>
                <w:rFonts w:ascii="Times New Roman" w:hAnsi="Times New Roman"/>
                <w:lang w:eastAsia="ja-JP"/>
              </w:rPr>
            </w:pPr>
            <w:r w:rsidRPr="005E2CB3">
              <w:rPr>
                <w:rFonts w:ascii="Times New Roman" w:hAnsi="Times New Roman"/>
                <w:lang w:eastAsia="ja-JP"/>
              </w:rPr>
              <w:t>Kol</w:t>
            </w:r>
            <w:r w:rsidR="002C524F" w:rsidRPr="005E2CB3">
              <w:rPr>
                <w:rFonts w:ascii="Times New Roman" w:hAnsi="Times New Roman"/>
                <w:lang w:eastAsia="ja-JP"/>
              </w:rPr>
              <w:t xml:space="preserve"> </w:t>
            </w:r>
            <w:r w:rsidRPr="005E2CB3">
              <w:rPr>
                <w:rFonts w:ascii="Times New Roman" w:hAnsi="Times New Roman"/>
                <w:lang w:eastAsia="ja-JP"/>
              </w:rPr>
              <w:t>kas neskelbiama</w:t>
            </w:r>
            <w:r w:rsidR="002C524F" w:rsidRPr="005E2CB3">
              <w:rPr>
                <w:rFonts w:ascii="Times New Roman" w:hAnsi="Times New Roman"/>
                <w:lang w:eastAsia="ja-JP"/>
              </w:rPr>
              <w:t>.</w:t>
            </w:r>
          </w:p>
          <w:p w14:paraId="13486B04" w14:textId="6CE35FA0" w:rsidR="002C524F" w:rsidRPr="005E2CB3" w:rsidRDefault="002C524F" w:rsidP="005E2CB3">
            <w:pPr>
              <w:spacing w:after="0" w:line="240" w:lineRule="auto"/>
              <w:jc w:val="both"/>
              <w:rPr>
                <w:rFonts w:ascii="Times New Roman" w:hAnsi="Times New Roman"/>
              </w:rPr>
            </w:pPr>
          </w:p>
        </w:tc>
      </w:tr>
      <w:tr w:rsidR="0055408F" w:rsidRPr="005E2CB3" w14:paraId="11688BB7" w14:textId="77777777" w:rsidTr="00A628A8">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245B4DD" w14:textId="2E4A08BA" w:rsidR="0055408F" w:rsidRPr="005E2CB3" w:rsidRDefault="0055408F" w:rsidP="005E2CB3">
            <w:pPr>
              <w:spacing w:after="0" w:line="240" w:lineRule="auto"/>
              <w:jc w:val="both"/>
              <w:rPr>
                <w:rFonts w:ascii="Times New Roman" w:hAnsi="Times New Roman"/>
              </w:rPr>
            </w:pPr>
            <w:r w:rsidRPr="005E2CB3">
              <w:rPr>
                <w:rFonts w:ascii="Times New Roman" w:hAnsi="Times New Roman"/>
              </w:rPr>
              <w:t>06-07-2024-07-07-2024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7388149" w14:textId="72C4B68E" w:rsidR="0055408F" w:rsidRPr="005E2CB3" w:rsidRDefault="0055408F" w:rsidP="005E2CB3">
            <w:pPr>
              <w:autoSpaceDE w:val="0"/>
              <w:autoSpaceDN w:val="0"/>
              <w:adjustRightInd w:val="0"/>
              <w:spacing w:after="0" w:line="240" w:lineRule="auto"/>
              <w:jc w:val="both"/>
              <w:rPr>
                <w:rFonts w:ascii="Times New Roman" w:eastAsiaTheme="minorHAnsi" w:hAnsi="Times New Roman"/>
                <w:lang w:val="en-US"/>
              </w:rPr>
            </w:pPr>
            <w:r w:rsidRPr="005E2CB3">
              <w:rPr>
                <w:rFonts w:ascii="Times New Roman" w:eastAsia="Times New Roman" w:hAnsi="Times New Roman"/>
              </w:rPr>
              <w:t xml:space="preserve">Astana </w:t>
            </w:r>
            <w:proofErr w:type="spellStart"/>
            <w:r w:rsidRPr="005E2CB3">
              <w:rPr>
                <w:rFonts w:ascii="Times New Roman" w:eastAsia="Times New Roman" w:hAnsi="Times New Roman"/>
              </w:rPr>
              <w:t>Mining</w:t>
            </w:r>
            <w:proofErr w:type="spellEnd"/>
            <w:r w:rsidRPr="005E2CB3">
              <w:rPr>
                <w:rFonts w:ascii="Times New Roman" w:eastAsia="Times New Roman" w:hAnsi="Times New Roman"/>
              </w:rPr>
              <w:t xml:space="preserve"> &amp; </w:t>
            </w:r>
            <w:proofErr w:type="spellStart"/>
            <w:r w:rsidRPr="005E2CB3">
              <w:rPr>
                <w:rFonts w:ascii="Times New Roman" w:eastAsia="Times New Roman" w:hAnsi="Times New Roman"/>
              </w:rPr>
              <w:t>Metallurgy</w:t>
            </w:r>
            <w:proofErr w:type="spellEnd"/>
            <w:r w:rsidRPr="005E2CB3">
              <w:rPr>
                <w:rFonts w:ascii="Times New Roman" w:eastAsia="Times New Roman" w:hAnsi="Times New Roman"/>
              </w:rPr>
              <w:t xml:space="preserve">" </w:t>
            </w:r>
            <w:proofErr w:type="spellStart"/>
            <w:r w:rsidRPr="005E2CB3">
              <w:rPr>
                <w:rFonts w:ascii="Times New Roman" w:eastAsia="Times New Roman" w:hAnsi="Times New Roman"/>
              </w:rPr>
              <w:t>Congress</w:t>
            </w:r>
            <w:proofErr w:type="spellEnd"/>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DC4C93A" w14:textId="4AED616A" w:rsidR="0055408F" w:rsidRPr="005E2CB3" w:rsidRDefault="00000000" w:rsidP="005E2CB3">
            <w:pPr>
              <w:spacing w:after="0" w:line="240" w:lineRule="auto"/>
              <w:jc w:val="both"/>
              <w:rPr>
                <w:rFonts w:ascii="Times New Roman" w:hAnsi="Times New Roman"/>
                <w:lang w:eastAsia="ja-JP"/>
              </w:rPr>
            </w:pPr>
            <w:hyperlink r:id="rId6" w:history="1">
              <w:r w:rsidR="0055408F" w:rsidRPr="005E2CB3">
                <w:rPr>
                  <w:rStyle w:val="Hyperlink"/>
                  <w:rFonts w:ascii="Times New Roman" w:eastAsia="Times New Roman" w:hAnsi="Times New Roman"/>
                </w:rPr>
                <w:t>https://amm.kz/en/</w:t>
              </w:r>
            </w:hyperlink>
            <w:r w:rsidR="0055408F" w:rsidRPr="005E2CB3">
              <w:rPr>
                <w:rFonts w:ascii="Times New Roman" w:eastAsia="Times New Roman" w:hAnsi="Times New Roman"/>
              </w:rPr>
              <w:t xml:space="preserve">    </w:t>
            </w:r>
          </w:p>
        </w:tc>
      </w:tr>
      <w:tr w:rsidR="0055408F" w:rsidRPr="005E2CB3" w14:paraId="4151B5E1" w14:textId="77777777" w:rsidTr="00A628A8">
        <w:trPr>
          <w:trHeight w:val="234"/>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AC4B7AB" w14:textId="5339F340" w:rsidR="0055408F" w:rsidRPr="005E2CB3" w:rsidRDefault="0055408F" w:rsidP="005E2CB3">
            <w:pPr>
              <w:spacing w:after="0" w:line="240" w:lineRule="auto"/>
              <w:jc w:val="both"/>
              <w:rPr>
                <w:rFonts w:ascii="Times New Roman" w:hAnsi="Times New Roman"/>
              </w:rPr>
            </w:pPr>
            <w:r w:rsidRPr="005E2CB3">
              <w:rPr>
                <w:rFonts w:ascii="Times New Roman" w:hAnsi="Times New Roman"/>
              </w:rPr>
              <w:t xml:space="preserve">Spalio mėn. </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EFC134A" w14:textId="77777777" w:rsidR="0055408F" w:rsidRPr="005E2CB3" w:rsidRDefault="0055408F" w:rsidP="005E2CB3">
            <w:pPr>
              <w:autoSpaceDE w:val="0"/>
              <w:autoSpaceDN w:val="0"/>
              <w:adjustRightInd w:val="0"/>
              <w:spacing w:after="0" w:line="240" w:lineRule="auto"/>
              <w:jc w:val="both"/>
              <w:rPr>
                <w:rFonts w:ascii="Times New Roman" w:eastAsia="Times New Roman" w:hAnsi="Times New Roman"/>
              </w:rPr>
            </w:pPr>
            <w:r w:rsidRPr="005E2CB3">
              <w:rPr>
                <w:rFonts w:ascii="Times New Roman" w:eastAsia="Times New Roman" w:hAnsi="Times New Roman"/>
              </w:rPr>
              <w:t xml:space="preserve">Astana </w:t>
            </w:r>
            <w:proofErr w:type="spellStart"/>
            <w:r w:rsidRPr="005E2CB3">
              <w:rPr>
                <w:rFonts w:ascii="Times New Roman" w:eastAsia="Times New Roman" w:hAnsi="Times New Roman"/>
              </w:rPr>
              <w:t>Zdorovie</w:t>
            </w:r>
            <w:proofErr w:type="spellEnd"/>
          </w:p>
          <w:p w14:paraId="6082E24C" w14:textId="77777777" w:rsidR="0055408F" w:rsidRPr="005E2CB3" w:rsidRDefault="0055408F" w:rsidP="005E2CB3">
            <w:pPr>
              <w:autoSpaceDE w:val="0"/>
              <w:autoSpaceDN w:val="0"/>
              <w:adjustRightInd w:val="0"/>
              <w:spacing w:after="0" w:line="240" w:lineRule="auto"/>
              <w:jc w:val="both"/>
              <w:rPr>
                <w:rFonts w:ascii="Times New Roman" w:eastAsia="Times New Roman" w:hAnsi="Times New Roman"/>
              </w:rPr>
            </w:pPr>
          </w:p>
          <w:p w14:paraId="17C719FA" w14:textId="077CF9AC" w:rsidR="0055408F" w:rsidRPr="005E2CB3" w:rsidRDefault="0055408F" w:rsidP="005E2CB3">
            <w:pPr>
              <w:autoSpaceDE w:val="0"/>
              <w:autoSpaceDN w:val="0"/>
              <w:adjustRightInd w:val="0"/>
              <w:spacing w:after="0" w:line="240" w:lineRule="auto"/>
              <w:jc w:val="both"/>
              <w:rPr>
                <w:rFonts w:ascii="Times New Roman" w:eastAsia="Times New Roman" w:hAnsi="Times New Roman"/>
              </w:rPr>
            </w:pPr>
            <w:r w:rsidRPr="005E2CB3">
              <w:rPr>
                <w:rStyle w:val="rynqvb"/>
                <w:rFonts w:ascii="Times New Roman" w:hAnsi="Times New Roman"/>
              </w:rPr>
              <w:t>Pagrindinė verslo platforma Astanoje, kurioje demonstruojama medicinos įranga, vartojimo reikmenys, farmacijos produktai ir medicinos reikmenys.</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C3C533A" w14:textId="1D332B1E" w:rsidR="0055408F" w:rsidRPr="005E2CB3" w:rsidRDefault="00000000" w:rsidP="005E2CB3">
            <w:pPr>
              <w:spacing w:after="0" w:line="240" w:lineRule="auto"/>
              <w:jc w:val="both"/>
              <w:rPr>
                <w:rFonts w:ascii="Times New Roman" w:hAnsi="Times New Roman"/>
              </w:rPr>
            </w:pPr>
            <w:hyperlink r:id="rId7" w:history="1">
              <w:r w:rsidR="002C524F" w:rsidRPr="005E2CB3">
                <w:rPr>
                  <w:rStyle w:val="Hyperlink"/>
                  <w:rFonts w:ascii="Times New Roman" w:hAnsi="Times New Roman"/>
                </w:rPr>
                <w:t>https://www.eventseye.com/fairs/f-astana-zdorovie-13605-1.html</w:t>
              </w:r>
            </w:hyperlink>
            <w:r w:rsidR="002C524F" w:rsidRPr="005E2CB3">
              <w:rPr>
                <w:rFonts w:ascii="Times New Roman" w:hAnsi="Times New Roman"/>
              </w:rPr>
              <w:t xml:space="preserve"> </w:t>
            </w:r>
          </w:p>
        </w:tc>
      </w:tr>
      <w:tr w:rsidR="00E826F4" w:rsidRPr="005E2CB3" w14:paraId="06FF8D74" w14:textId="77777777" w:rsidTr="00A628A8">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5824633A" w14:textId="77777777" w:rsidR="00E826F4" w:rsidRPr="005E2CB3" w:rsidRDefault="00E826F4" w:rsidP="005E2CB3">
            <w:pPr>
              <w:spacing w:after="0" w:line="240" w:lineRule="auto"/>
              <w:jc w:val="both"/>
              <w:rPr>
                <w:rFonts w:ascii="Times New Roman" w:hAnsi="Times New Roman"/>
                <w:b/>
                <w:lang w:eastAsia="ja-JP"/>
              </w:rPr>
            </w:pPr>
            <w:r w:rsidRPr="005E2CB3">
              <w:rPr>
                <w:rFonts w:ascii="Times New Roman" w:hAnsi="Times New Roman"/>
                <w:b/>
                <w:bCs/>
                <w:lang w:eastAsia="lt-LT"/>
              </w:rPr>
              <w:t>Transportas, žemės ūkis, maisto gamyba</w:t>
            </w:r>
          </w:p>
        </w:tc>
      </w:tr>
      <w:tr w:rsidR="00E826F4" w:rsidRPr="005E2CB3" w14:paraId="28DC9FCA"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4E24567" w14:textId="3D129B24" w:rsidR="00E826F4" w:rsidRPr="005E2CB3" w:rsidRDefault="00E826F4" w:rsidP="005E2CB3">
            <w:pPr>
              <w:spacing w:after="0" w:line="240" w:lineRule="auto"/>
              <w:jc w:val="both"/>
              <w:rPr>
                <w:rFonts w:ascii="Times New Roman" w:hAnsi="Times New Roman"/>
                <w:lang w:eastAsia="ja-JP"/>
              </w:rPr>
            </w:pPr>
            <w:r w:rsidRPr="005E2CB3">
              <w:rPr>
                <w:rStyle w:val="ecl-bannerdescription-text"/>
                <w:rFonts w:ascii="Times New Roman" w:hAnsi="Times New Roman"/>
                <w:lang w:eastAsia="ja-JP"/>
              </w:rPr>
              <w:t xml:space="preserve"> </w:t>
            </w:r>
            <w:r w:rsidR="00A628A8" w:rsidRPr="005E2CB3">
              <w:rPr>
                <w:rStyle w:val="ecl-bannerdescription-text"/>
                <w:rFonts w:ascii="Times New Roman" w:hAnsi="Times New Roman"/>
                <w:lang w:eastAsia="ja-JP"/>
              </w:rPr>
              <w:t>22/05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5652FA58" w14:textId="7D2088E8" w:rsidR="0055408F" w:rsidRPr="005E2CB3" w:rsidRDefault="0055408F" w:rsidP="005E2CB3">
            <w:pPr>
              <w:spacing w:after="0" w:line="240" w:lineRule="auto"/>
              <w:jc w:val="both"/>
              <w:rPr>
                <w:rStyle w:val="rynqvb"/>
                <w:rFonts w:ascii="Times New Roman" w:hAnsi="Times New Roman"/>
              </w:rPr>
            </w:pPr>
            <w:r w:rsidRPr="005E2CB3">
              <w:rPr>
                <w:rFonts w:ascii="Times New Roman" w:eastAsia="Times New Roman" w:hAnsi="Times New Roman"/>
              </w:rPr>
              <w:t xml:space="preserve">Kazachstanas stebi, kad infliacija tebėra didesnė už tikslinį lygį, sakė šalies nacionalinio banko pirmininko pavaduotojas </w:t>
            </w:r>
            <w:proofErr w:type="spellStart"/>
            <w:r w:rsidRPr="005E2CB3">
              <w:rPr>
                <w:rFonts w:ascii="Times New Roman" w:eastAsia="Times New Roman" w:hAnsi="Times New Roman"/>
              </w:rPr>
              <w:t>Akilžanas</w:t>
            </w:r>
            <w:proofErr w:type="spellEnd"/>
            <w:r w:rsidRPr="005E2CB3">
              <w:rPr>
                <w:rFonts w:ascii="Times New Roman" w:eastAsia="Times New Roman" w:hAnsi="Times New Roman"/>
              </w:rPr>
              <w:t xml:space="preserve"> </w:t>
            </w:r>
            <w:proofErr w:type="spellStart"/>
            <w:r w:rsidRPr="005E2CB3">
              <w:rPr>
                <w:rFonts w:ascii="Times New Roman" w:eastAsia="Times New Roman" w:hAnsi="Times New Roman"/>
              </w:rPr>
              <w:t>Baimagambetovas</w:t>
            </w:r>
            <w:proofErr w:type="spellEnd"/>
            <w:r w:rsidRPr="005E2CB3">
              <w:rPr>
                <w:rFonts w:ascii="Times New Roman" w:eastAsia="Times New Roman" w:hAnsi="Times New Roman"/>
              </w:rPr>
              <w:t>. Jis sakė, kad nepaisant suirutės išorės ekonomikoje, Kazachstanui 2023 metais pavyko sumažinti infliaciją daugiau nei du kartus ir pasiekti didžiausią 5</w:t>
            </w:r>
            <w:r w:rsidR="003702BC">
              <w:rPr>
                <w:rFonts w:ascii="Times New Roman" w:eastAsia="Times New Roman" w:hAnsi="Times New Roman"/>
              </w:rPr>
              <w:t>.1 proc.</w:t>
            </w:r>
            <w:r w:rsidRPr="005E2CB3">
              <w:rPr>
                <w:rFonts w:ascii="Times New Roman" w:eastAsia="Times New Roman" w:hAnsi="Times New Roman"/>
              </w:rPr>
              <w:t xml:space="preserve"> ekonomikos augimą per pastaruosius 10 metų. </w:t>
            </w:r>
          </w:p>
          <w:p w14:paraId="2A93ABBF" w14:textId="485AEF4A" w:rsidR="00E826F4" w:rsidRPr="005E2CB3" w:rsidRDefault="00E826F4" w:rsidP="005E2CB3">
            <w:pPr>
              <w:spacing w:line="240" w:lineRule="auto"/>
              <w:jc w:val="both"/>
              <w:rPr>
                <w:rFonts w:ascii="Times New Roman" w:hAnsi="Times New Roman"/>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E30954D" w14:textId="691FAC3C" w:rsidR="00E826F4" w:rsidRPr="005E2CB3" w:rsidRDefault="00000000" w:rsidP="005E2CB3">
            <w:pPr>
              <w:spacing w:line="240" w:lineRule="auto"/>
              <w:jc w:val="both"/>
              <w:rPr>
                <w:rFonts w:ascii="Times New Roman" w:hAnsi="Times New Roman"/>
                <w:lang w:eastAsia="ja-JP"/>
              </w:rPr>
            </w:pPr>
            <w:hyperlink r:id="rId8" w:history="1">
              <w:r w:rsidR="005E2CB3" w:rsidRPr="00641263">
                <w:rPr>
                  <w:rStyle w:val="Hyperlink"/>
                  <w:rFonts w:ascii="Times New Roman" w:hAnsi="Times New Roman"/>
                  <w:lang w:eastAsia="ja-JP"/>
                </w:rPr>
                <w:t>https://en.inform.kz/news/inflation-falls-but-risks-of-rebound-remain-in-kazakhstan-d14f39/</w:t>
              </w:r>
            </w:hyperlink>
            <w:r w:rsidR="005E2CB3">
              <w:rPr>
                <w:rFonts w:ascii="Times New Roman" w:hAnsi="Times New Roman"/>
                <w:lang w:eastAsia="ja-JP"/>
              </w:rPr>
              <w:t xml:space="preserve"> </w:t>
            </w:r>
          </w:p>
        </w:tc>
      </w:tr>
      <w:tr w:rsidR="005E2CB3" w:rsidRPr="005E2CB3" w14:paraId="75D29020"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5DCD58" w14:textId="65405A56" w:rsidR="005E2CB3" w:rsidRPr="005E2CB3" w:rsidRDefault="005E2CB3" w:rsidP="005E2CB3">
            <w:pPr>
              <w:spacing w:after="0" w:line="240" w:lineRule="auto"/>
              <w:jc w:val="both"/>
              <w:rPr>
                <w:rStyle w:val="ecl-bannerdescription-text"/>
                <w:rFonts w:ascii="Times New Roman" w:hAnsi="Times New Roman"/>
                <w:lang w:eastAsia="ja-JP"/>
              </w:rPr>
            </w:pPr>
            <w:r w:rsidRPr="005E2CB3">
              <w:rPr>
                <w:rStyle w:val="ecl-bannerdescription-text"/>
                <w:rFonts w:ascii="Times New Roman" w:hAnsi="Times New Roman"/>
                <w:lang w:eastAsia="ja-JP"/>
              </w:rPr>
              <w:t>22/05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0204E7C" w14:textId="76DA9124" w:rsidR="005E2CB3" w:rsidRPr="005E2CB3" w:rsidRDefault="005E2CB3" w:rsidP="005E2CB3">
            <w:pPr>
              <w:spacing w:line="240" w:lineRule="auto"/>
              <w:jc w:val="both"/>
              <w:rPr>
                <w:rStyle w:val="q4iawc"/>
                <w:rFonts w:ascii="Times New Roman" w:eastAsiaTheme="minorHAnsi" w:hAnsi="Times New Roman"/>
              </w:rPr>
            </w:pPr>
            <w:r w:rsidRPr="005E2CB3">
              <w:rPr>
                <w:rStyle w:val="q4iawc"/>
                <w:rFonts w:ascii="Times New Roman" w:hAnsi="Times New Roman"/>
              </w:rPr>
              <w:t>KTZ ir PSA stiprina bendradarbiavimą plėtojant Kazachstano transporto ir tranzito potencialą</w:t>
            </w:r>
            <w:r w:rsidRPr="005E2CB3">
              <w:rPr>
                <w:rStyle w:val="q4iawc"/>
                <w:rFonts w:ascii="Times New Roman" w:eastAsiaTheme="minorHAnsi" w:hAnsi="Times New Roman"/>
              </w:rPr>
              <w:t xml:space="preserve">. </w:t>
            </w:r>
            <w:r w:rsidRPr="005E2CB3">
              <w:rPr>
                <w:rStyle w:val="q4iawc"/>
                <w:rFonts w:ascii="Times New Roman" w:hAnsi="Times New Roman"/>
              </w:rPr>
              <w:t xml:space="preserve">KTZ ir PAS (Singapūro bendrovė), siekiant plėtoti Kazachstano transporto ir tranzito potencialą, įsteigė bendrąją įmonę „KPMC </w:t>
            </w:r>
            <w:proofErr w:type="spellStart"/>
            <w:r w:rsidRPr="005E2CB3">
              <w:rPr>
                <w:rStyle w:val="q4iawc"/>
                <w:rFonts w:ascii="Times New Roman" w:hAnsi="Times New Roman"/>
              </w:rPr>
              <w:t>Ltd</w:t>
            </w:r>
            <w:proofErr w:type="spellEnd"/>
            <w:r w:rsidRPr="005E2CB3">
              <w:rPr>
                <w:rStyle w:val="q4iawc"/>
                <w:rFonts w:ascii="Times New Roman" w:hAnsi="Times New Roman"/>
              </w:rPr>
              <w:t>“, kurios tikslas – plėtoti Transkaspijos maršrutą.</w:t>
            </w:r>
          </w:p>
          <w:p w14:paraId="526FD2E6" w14:textId="77777777" w:rsidR="005E2CB3" w:rsidRPr="005E2CB3" w:rsidRDefault="005E2CB3" w:rsidP="005E2CB3">
            <w:pPr>
              <w:spacing w:line="240" w:lineRule="auto"/>
              <w:jc w:val="both"/>
              <w:rPr>
                <w:rStyle w:val="q4iawc"/>
                <w:rFonts w:ascii="Times New Roman" w:hAnsi="Times New Roman"/>
              </w:rPr>
            </w:pPr>
            <w:r w:rsidRPr="005E2CB3">
              <w:rPr>
                <w:rStyle w:val="q4iawc"/>
                <w:rFonts w:ascii="Times New Roman" w:hAnsi="Times New Roman"/>
              </w:rPr>
              <w:t xml:space="preserve">KTZ ir PAS taip pat nutarė suvienyti pastangas didinant krovinių tranzito per Kazachstaną apimtis </w:t>
            </w:r>
            <w:proofErr w:type="spellStart"/>
            <w:r w:rsidRPr="005E2CB3">
              <w:rPr>
                <w:rStyle w:val="q4iawc"/>
                <w:rFonts w:ascii="Times New Roman" w:hAnsi="Times New Roman"/>
              </w:rPr>
              <w:t>sinergizuojant</w:t>
            </w:r>
            <w:proofErr w:type="spellEnd"/>
            <w:r w:rsidRPr="005E2CB3">
              <w:rPr>
                <w:rStyle w:val="q4iawc"/>
                <w:rFonts w:ascii="Times New Roman" w:hAnsi="Times New Roman"/>
              </w:rPr>
              <w:t xml:space="preserve"> abiejų Kinijoje veikiančių bendrovių turtą. Šiuo metu KTZ valdo geležinkelio terminalus Kinijoje, esančius </w:t>
            </w:r>
            <w:proofErr w:type="spellStart"/>
            <w:r w:rsidRPr="005E2CB3">
              <w:rPr>
                <w:rStyle w:val="q4iawc"/>
                <w:rFonts w:ascii="Times New Roman" w:hAnsi="Times New Roman"/>
              </w:rPr>
              <w:t>Sianio</w:t>
            </w:r>
            <w:proofErr w:type="spellEnd"/>
            <w:r w:rsidRPr="005E2CB3">
              <w:rPr>
                <w:rStyle w:val="q4iawc"/>
                <w:rFonts w:ascii="Times New Roman" w:hAnsi="Times New Roman"/>
              </w:rPr>
              <w:t xml:space="preserve"> </w:t>
            </w:r>
            <w:r w:rsidRPr="005E2CB3">
              <w:rPr>
                <w:rStyle w:val="q4iawc"/>
                <w:rFonts w:ascii="Times New Roman" w:hAnsi="Times New Roman"/>
              </w:rPr>
              <w:lastRenderedPageBreak/>
              <w:t xml:space="preserve">sausumos uoste ir </w:t>
            </w:r>
            <w:proofErr w:type="spellStart"/>
            <w:r w:rsidRPr="005E2CB3">
              <w:rPr>
                <w:rStyle w:val="q4iawc"/>
                <w:rFonts w:ascii="Times New Roman" w:hAnsi="Times New Roman"/>
              </w:rPr>
              <w:t>Lianyungango</w:t>
            </w:r>
            <w:proofErr w:type="spellEnd"/>
            <w:r w:rsidRPr="005E2CB3">
              <w:rPr>
                <w:rStyle w:val="q4iawc"/>
                <w:rFonts w:ascii="Times New Roman" w:hAnsi="Times New Roman"/>
              </w:rPr>
              <w:t xml:space="preserve"> jūrų uoste. PSA grupės turtą sudaro jūrų terminalai 6 uostuose ir geležinkelio terminalai 13 miestų.</w:t>
            </w:r>
          </w:p>
          <w:p w14:paraId="1E9B98D7" w14:textId="77777777" w:rsidR="005E2CB3" w:rsidRPr="005E2CB3" w:rsidRDefault="005E2CB3" w:rsidP="005E2CB3">
            <w:pPr>
              <w:spacing w:after="0" w:line="240" w:lineRule="auto"/>
              <w:jc w:val="both"/>
              <w:rPr>
                <w:rFonts w:ascii="Times New Roman" w:eastAsia="Times New Roman" w:hAnsi="Times New Roman"/>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2432AEC" w14:textId="547F1D21" w:rsidR="005E2CB3" w:rsidRPr="005E2CB3" w:rsidRDefault="00000000" w:rsidP="005E2CB3">
            <w:pPr>
              <w:spacing w:line="240" w:lineRule="auto"/>
              <w:jc w:val="both"/>
              <w:rPr>
                <w:rFonts w:ascii="Times New Roman" w:hAnsi="Times New Roman"/>
                <w:lang w:eastAsia="ja-JP"/>
              </w:rPr>
            </w:pPr>
            <w:hyperlink r:id="rId9" w:history="1">
              <w:r w:rsidR="005E2CB3" w:rsidRPr="005E2CB3">
                <w:rPr>
                  <w:rStyle w:val="Hyperlink"/>
                  <w:rFonts w:ascii="Times New Roman" w:hAnsi="Times New Roman"/>
                  <w:lang w:eastAsia="ja-JP"/>
                </w:rPr>
                <w:t>https://www.globalpsa.com/psa-and-kazakhstan-railways-join-forces-to-enhance-trade-through-the-trans-caspian-</w:t>
              </w:r>
              <w:r w:rsidR="005E2CB3" w:rsidRPr="005E2CB3">
                <w:rPr>
                  <w:rStyle w:val="Hyperlink"/>
                  <w:rFonts w:ascii="Times New Roman" w:hAnsi="Times New Roman"/>
                  <w:lang w:eastAsia="ja-JP"/>
                </w:rPr>
                <w:lastRenderedPageBreak/>
                <w:t>international-transport-route/</w:t>
              </w:r>
            </w:hyperlink>
            <w:r w:rsidR="005E2CB3" w:rsidRPr="005E2CB3">
              <w:rPr>
                <w:rFonts w:ascii="Times New Roman" w:hAnsi="Times New Roman"/>
                <w:lang w:eastAsia="ja-JP"/>
              </w:rPr>
              <w:t xml:space="preserve"> </w:t>
            </w:r>
          </w:p>
        </w:tc>
      </w:tr>
      <w:tr w:rsidR="005E2CB3" w:rsidRPr="005E2CB3" w14:paraId="57DF2280"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541FA63" w14:textId="7A715771" w:rsidR="005E2CB3" w:rsidRPr="005E2CB3" w:rsidRDefault="005E2CB3" w:rsidP="005E2CB3">
            <w:pPr>
              <w:spacing w:after="0" w:line="240" w:lineRule="auto"/>
              <w:jc w:val="both"/>
              <w:rPr>
                <w:rStyle w:val="ecl-bannerdescription-text"/>
                <w:rFonts w:ascii="Times New Roman" w:hAnsi="Times New Roman"/>
                <w:lang w:eastAsia="ja-JP"/>
              </w:rPr>
            </w:pPr>
            <w:r w:rsidRPr="005E2CB3">
              <w:rPr>
                <w:rStyle w:val="ecl-bannerdescription-text"/>
                <w:rFonts w:ascii="Times New Roman" w:hAnsi="Times New Roman"/>
                <w:lang w:eastAsia="ja-JP"/>
              </w:rPr>
              <w:lastRenderedPageBreak/>
              <w:t>24/05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F2F9462" w14:textId="2DDDD963" w:rsidR="005E2CB3" w:rsidRPr="005E2CB3" w:rsidRDefault="005E2CB3" w:rsidP="005E2CB3">
            <w:pPr>
              <w:spacing w:line="240" w:lineRule="auto"/>
              <w:jc w:val="both"/>
              <w:rPr>
                <w:rStyle w:val="q4iawc"/>
                <w:rFonts w:ascii="Times New Roman" w:eastAsiaTheme="minorHAnsi" w:hAnsi="Times New Roman"/>
              </w:rPr>
            </w:pPr>
            <w:r w:rsidRPr="005E2CB3">
              <w:rPr>
                <w:rStyle w:val="q4iawc"/>
                <w:rFonts w:ascii="Times New Roman" w:hAnsi="Times New Roman"/>
              </w:rPr>
              <w:t>KTZ Express ir Global DTC pradeda skaitmeninio koridoriaus įgyvendinimą Transkaspijos maršrute</w:t>
            </w:r>
            <w:r>
              <w:rPr>
                <w:rStyle w:val="q4iawc"/>
                <w:rFonts w:ascii="Times New Roman" w:eastAsiaTheme="minorHAnsi" w:hAnsi="Times New Roman"/>
              </w:rPr>
              <w:t xml:space="preserve">. </w:t>
            </w:r>
            <w:r w:rsidRPr="005E2CB3">
              <w:rPr>
                <w:rStyle w:val="q4iawc"/>
                <w:rFonts w:ascii="Times New Roman" w:hAnsi="Times New Roman"/>
              </w:rPr>
              <w:t>2024 m. gegužės 23 d. Singapūre abi bendrovės pasirašė skaitmeninio koridoriaus įgyvendinimo Transkaspijos maršrute deklaraciją.</w:t>
            </w:r>
            <w:r>
              <w:rPr>
                <w:rStyle w:val="q4iawc"/>
                <w:rFonts w:ascii="Times New Roman" w:eastAsiaTheme="minorHAnsi" w:hAnsi="Times New Roman"/>
              </w:rPr>
              <w:t xml:space="preserve"> </w:t>
            </w:r>
            <w:r w:rsidRPr="005E2CB3">
              <w:rPr>
                <w:rStyle w:val="q4iawc"/>
                <w:rFonts w:ascii="Times New Roman" w:hAnsi="Times New Roman"/>
              </w:rPr>
              <w:t xml:space="preserve">Dokumentu numatoma bendradarbiauti pradedant vykdyti elektroninio tranzito prekių, gabenamų geležinkeliu iš Kinijos į ES per Kazachstaną, muitinio įforminimo projektą, taip pat įgyvendinti bendras priemones, skirtas užtikrinti veiksmingą ir sklandų Transkaspijos maršruto skaitmeninės platformos </w:t>
            </w:r>
            <w:proofErr w:type="spellStart"/>
            <w:r w:rsidRPr="005E2CB3">
              <w:rPr>
                <w:rStyle w:val="q4iawc"/>
                <w:rFonts w:ascii="Times New Roman" w:hAnsi="Times New Roman"/>
              </w:rPr>
              <w:t>Tez</w:t>
            </w:r>
            <w:proofErr w:type="spellEnd"/>
            <w:r w:rsidRPr="005E2CB3">
              <w:rPr>
                <w:rStyle w:val="q4iawc"/>
                <w:rFonts w:ascii="Times New Roman" w:hAnsi="Times New Roman"/>
              </w:rPr>
              <w:t xml:space="preserve"> </w:t>
            </w:r>
            <w:proofErr w:type="spellStart"/>
            <w:r w:rsidRPr="005E2CB3">
              <w:rPr>
                <w:rStyle w:val="q4iawc"/>
                <w:rFonts w:ascii="Times New Roman" w:hAnsi="Times New Roman"/>
              </w:rPr>
              <w:t>Customs</w:t>
            </w:r>
            <w:proofErr w:type="spellEnd"/>
            <w:r w:rsidRPr="005E2CB3">
              <w:rPr>
                <w:rStyle w:val="q4iawc"/>
                <w:rFonts w:ascii="Times New Roman" w:hAnsi="Times New Roman"/>
              </w:rPr>
              <w:t xml:space="preserve"> veikimą.</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5C6D6F" w14:textId="76DCF5BB" w:rsidR="005E2CB3" w:rsidRPr="005E2CB3" w:rsidRDefault="00000000" w:rsidP="005E2CB3">
            <w:pPr>
              <w:spacing w:line="240" w:lineRule="auto"/>
              <w:jc w:val="both"/>
              <w:rPr>
                <w:rFonts w:ascii="Times New Roman" w:hAnsi="Times New Roman"/>
                <w:lang w:eastAsia="ja-JP"/>
              </w:rPr>
            </w:pPr>
            <w:hyperlink r:id="rId10" w:history="1">
              <w:r w:rsidR="005E2CB3" w:rsidRPr="005E2CB3">
                <w:rPr>
                  <w:rStyle w:val="Hyperlink"/>
                  <w:rFonts w:ascii="Times New Roman" w:hAnsi="Times New Roman"/>
                  <w:lang w:eastAsia="ja-JP"/>
                </w:rPr>
                <w:t>https://interfax.kz/?lang=eng&amp;int_id=21&amp;news_id=67609</w:t>
              </w:r>
            </w:hyperlink>
            <w:r w:rsidR="005E2CB3" w:rsidRPr="005E2CB3">
              <w:rPr>
                <w:rFonts w:ascii="Times New Roman" w:hAnsi="Times New Roman"/>
                <w:lang w:eastAsia="ja-JP"/>
              </w:rPr>
              <w:t xml:space="preserve"> </w:t>
            </w:r>
          </w:p>
        </w:tc>
      </w:tr>
      <w:tr w:rsidR="00E826F4" w:rsidRPr="005E2CB3" w14:paraId="0EDD7721"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2EAC2C1" w14:textId="2A759087" w:rsidR="00E826F4" w:rsidRPr="005E2CB3" w:rsidRDefault="00E826F4" w:rsidP="005E2CB3">
            <w:pPr>
              <w:spacing w:after="0" w:line="240" w:lineRule="auto"/>
              <w:jc w:val="both"/>
              <w:rPr>
                <w:rFonts w:ascii="Times New Roman" w:hAnsi="Times New Roman"/>
                <w:lang w:eastAsia="ja-JP"/>
              </w:rPr>
            </w:pPr>
            <w:bookmarkStart w:id="0" w:name="_Hlk155347631"/>
            <w:r w:rsidRPr="005E2CB3">
              <w:rPr>
                <w:rFonts w:ascii="Times New Roman" w:hAnsi="Times New Roman"/>
                <w:lang w:eastAsia="ja-JP"/>
              </w:rPr>
              <w:t xml:space="preserve"> </w:t>
            </w:r>
            <w:r w:rsidR="00A628A8" w:rsidRPr="005E2CB3">
              <w:rPr>
                <w:rFonts w:ascii="Times New Roman" w:hAnsi="Times New Roman"/>
                <w:lang w:eastAsia="ja-JP"/>
              </w:rPr>
              <w:t>22/05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345868D" w14:textId="04834C78" w:rsidR="00E826F4" w:rsidRPr="005E2CB3" w:rsidRDefault="0055408F" w:rsidP="005E2CB3">
            <w:pPr>
              <w:pStyle w:val="NormalWeb"/>
              <w:shd w:val="clear" w:color="auto" w:fill="FFFFFF"/>
              <w:spacing w:before="0" w:beforeAutospacing="0" w:after="0" w:afterAutospacing="0"/>
              <w:jc w:val="both"/>
              <w:rPr>
                <w:rStyle w:val="q4iawc"/>
                <w:sz w:val="22"/>
                <w:szCs w:val="22"/>
                <w:lang w:val="lt-LT"/>
              </w:rPr>
            </w:pPr>
            <w:r w:rsidRPr="005E2CB3">
              <w:rPr>
                <w:rStyle w:val="rynqvb"/>
                <w:sz w:val="22"/>
                <w:szCs w:val="22"/>
                <w:lang w:val="lt-LT"/>
              </w:rPr>
              <w:t>Geležinkelių transportas tarp Kazachstano ir Kinijos šių metų sausio-balandžio mėnesiais išaugo 14% ir siekė 10,1 mln. tonų, palyginti su tuo pačiu praėjusių metų laikotarpiu.</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D4799A1" w14:textId="41F768D2" w:rsidR="00E826F4" w:rsidRPr="005E2CB3" w:rsidRDefault="00000000" w:rsidP="005E2CB3">
            <w:pPr>
              <w:spacing w:after="0" w:line="240" w:lineRule="auto"/>
              <w:jc w:val="both"/>
              <w:rPr>
                <w:rFonts w:ascii="Times New Roman" w:hAnsi="Times New Roman"/>
              </w:rPr>
            </w:pPr>
            <w:hyperlink r:id="rId11" w:history="1">
              <w:r w:rsidR="005E2CB3" w:rsidRPr="005E2CB3">
                <w:rPr>
                  <w:rStyle w:val="Hyperlink"/>
                  <w:rFonts w:ascii="Times New Roman" w:hAnsi="Times New Roman"/>
                  <w:lang w:eastAsia="ja-JP"/>
                </w:rPr>
                <w:t>https://en.inform.kz/news/rail-transportation-between-kazakhstan-and-china-grows-by-14-7787dc/</w:t>
              </w:r>
            </w:hyperlink>
            <w:r w:rsidR="005E2CB3" w:rsidRPr="005E2CB3">
              <w:rPr>
                <w:rFonts w:ascii="Times New Roman" w:hAnsi="Times New Roman"/>
                <w:lang w:eastAsia="ja-JP"/>
              </w:rPr>
              <w:t xml:space="preserve"> </w:t>
            </w:r>
          </w:p>
        </w:tc>
      </w:tr>
      <w:tr w:rsidR="00E826F4" w:rsidRPr="005E2CB3" w14:paraId="3BCCEAFE"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612FE4F5" w14:textId="394CF9B5"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t xml:space="preserve"> </w:t>
            </w:r>
            <w:r w:rsidR="00A628A8" w:rsidRPr="005E2CB3">
              <w:rPr>
                <w:rFonts w:ascii="Times New Roman" w:hAnsi="Times New Roman"/>
                <w:lang w:eastAsia="ja-JP"/>
              </w:rPr>
              <w:t>21/05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A406505" w14:textId="3FB2FD07" w:rsidR="0055408F" w:rsidRPr="005E2CB3" w:rsidRDefault="0055408F" w:rsidP="005E2CB3">
            <w:pPr>
              <w:spacing w:after="0" w:line="240" w:lineRule="auto"/>
              <w:jc w:val="both"/>
              <w:rPr>
                <w:rStyle w:val="rynqvb"/>
                <w:rFonts w:ascii="Times New Roman" w:eastAsiaTheme="minorHAnsi" w:hAnsi="Times New Roman"/>
              </w:rPr>
            </w:pPr>
            <w:r w:rsidRPr="005E2CB3">
              <w:rPr>
                <w:rStyle w:val="rynqvb"/>
                <w:rFonts w:ascii="Times New Roman" w:hAnsi="Times New Roman"/>
              </w:rPr>
              <w:t xml:space="preserve">Kazachstano susisiekimo ministras Maratas </w:t>
            </w:r>
            <w:proofErr w:type="spellStart"/>
            <w:r w:rsidRPr="005E2CB3">
              <w:rPr>
                <w:rStyle w:val="rynqvb"/>
                <w:rFonts w:ascii="Times New Roman" w:hAnsi="Times New Roman"/>
              </w:rPr>
              <w:t>Karabajevas</w:t>
            </w:r>
            <w:proofErr w:type="spellEnd"/>
            <w:r w:rsidRPr="005E2CB3">
              <w:rPr>
                <w:rStyle w:val="rynqvb"/>
                <w:rFonts w:ascii="Times New Roman" w:hAnsi="Times New Roman"/>
              </w:rPr>
              <w:t xml:space="preserve"> lankėsi Lietuvoje. Kazachstanas gavo papildomų transporto leidimų iš Latvijos, Lietuvos ir Estijos, kad „padėtų vietiniams vežėjams“, kurie specializuojasi tarptautiniuose krovinių vežimuose keliais.</w:t>
            </w:r>
            <w:r w:rsidRPr="005E2CB3">
              <w:rPr>
                <w:rStyle w:val="hwtze"/>
                <w:rFonts w:ascii="Times New Roman" w:hAnsi="Times New Roman"/>
              </w:rPr>
              <w:t xml:space="preserve"> </w:t>
            </w:r>
            <w:r w:rsidRPr="005E2CB3">
              <w:rPr>
                <w:rStyle w:val="rynqvb"/>
                <w:rFonts w:ascii="Times New Roman" w:hAnsi="Times New Roman"/>
              </w:rPr>
              <w:t>„Dabartinėmis aplinkybėmis labai išaugo Kazachstano vežėjų iš Europos šalių paklausa leidimų formoms. Daugiau nei 70 proc. iš Latvijos, Lietuvos ir Estijos gautų leidimų formų jau yra paskirta Kazachstano vežėjams.</w:t>
            </w:r>
            <w:r w:rsidRPr="005E2CB3">
              <w:rPr>
                <w:rStyle w:val="hwtze"/>
                <w:rFonts w:ascii="Times New Roman" w:hAnsi="Times New Roman"/>
              </w:rPr>
              <w:t xml:space="preserve"> </w:t>
            </w:r>
            <w:r w:rsidRPr="005E2CB3">
              <w:rPr>
                <w:rStyle w:val="rynqvb"/>
                <w:rFonts w:ascii="Times New Roman" w:hAnsi="Times New Roman"/>
              </w:rPr>
              <w:t xml:space="preserve">neseniai vykusios kelionės į užsienį metu buvo susitarta pateikti papildomų leidimų formas Kazachstanui, konkrečiai – Latvija suteiks 6000 vnt., Estija – 800 vnt., Lietuva – 3000 vnt.“, – sakė Kazachstano transporto ministras Maratas </w:t>
            </w:r>
            <w:proofErr w:type="spellStart"/>
            <w:r w:rsidRPr="005E2CB3">
              <w:rPr>
                <w:rStyle w:val="rynqvb"/>
                <w:rFonts w:ascii="Times New Roman" w:hAnsi="Times New Roman"/>
              </w:rPr>
              <w:t>Karabajevas</w:t>
            </w:r>
            <w:proofErr w:type="spellEnd"/>
            <w:r w:rsidRPr="005E2CB3">
              <w:rPr>
                <w:rStyle w:val="rynqvb"/>
                <w:rFonts w:ascii="Times New Roman" w:hAnsi="Times New Roman"/>
              </w:rPr>
              <w:t xml:space="preserve">. </w:t>
            </w:r>
          </w:p>
          <w:p w14:paraId="216D76C0" w14:textId="537052E6" w:rsidR="00E826F4" w:rsidRPr="005E2CB3" w:rsidRDefault="00E826F4" w:rsidP="005E2CB3">
            <w:pPr>
              <w:spacing w:line="240" w:lineRule="auto"/>
              <w:jc w:val="both"/>
              <w:rPr>
                <w:rStyle w:val="q4iawc"/>
                <w:rFonts w:ascii="Times New Roman" w:hAnsi="Times New Roman"/>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F716216" w14:textId="27FF0EF8" w:rsidR="00E826F4" w:rsidRPr="005E2CB3" w:rsidRDefault="00E826F4" w:rsidP="005E2CB3">
            <w:pPr>
              <w:spacing w:after="0" w:line="240" w:lineRule="auto"/>
              <w:jc w:val="both"/>
              <w:rPr>
                <w:rFonts w:ascii="Times New Roman" w:hAnsi="Times New Roman"/>
              </w:rPr>
            </w:pPr>
            <w:r w:rsidRPr="005E2CB3">
              <w:rPr>
                <w:rFonts w:ascii="Times New Roman" w:hAnsi="Times New Roman"/>
                <w:lang w:eastAsia="ja-JP"/>
              </w:rPr>
              <w:t xml:space="preserve"> </w:t>
            </w:r>
            <w:hyperlink r:id="rId12" w:history="1">
              <w:r w:rsidR="00A628A8" w:rsidRPr="005E2CB3">
                <w:rPr>
                  <w:rStyle w:val="Hyperlink"/>
                  <w:rFonts w:ascii="Times New Roman" w:hAnsi="Times New Roman"/>
                  <w:lang w:eastAsia="ja-JP"/>
                </w:rPr>
                <w:t>https://astanatimes.com/2024/05/kazakhstan-increases-road-transportation-to-latvia-lithuania-estonia/</w:t>
              </w:r>
            </w:hyperlink>
            <w:r w:rsidR="00A628A8" w:rsidRPr="005E2CB3">
              <w:rPr>
                <w:rFonts w:ascii="Times New Roman" w:hAnsi="Times New Roman"/>
                <w:lang w:eastAsia="ja-JP"/>
              </w:rPr>
              <w:t xml:space="preserve"> </w:t>
            </w:r>
          </w:p>
        </w:tc>
      </w:tr>
      <w:tr w:rsidR="00E826F4" w:rsidRPr="005E2CB3" w14:paraId="6C9E71D8"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B6E6FEB" w14:textId="677A6BC6"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t xml:space="preserve"> </w:t>
            </w:r>
            <w:r w:rsidR="00A628A8" w:rsidRPr="005E2CB3">
              <w:rPr>
                <w:rFonts w:ascii="Times New Roman" w:hAnsi="Times New Roman"/>
                <w:lang w:eastAsia="ja-JP"/>
              </w:rPr>
              <w:t>22/05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086F831" w14:textId="643136F9" w:rsidR="0055408F" w:rsidRPr="005E2CB3" w:rsidRDefault="0055408F" w:rsidP="005E2CB3">
            <w:pPr>
              <w:spacing w:after="0" w:line="240" w:lineRule="auto"/>
              <w:jc w:val="both"/>
              <w:rPr>
                <w:rFonts w:ascii="Times New Roman" w:eastAsiaTheme="minorHAnsi" w:hAnsi="Times New Roman"/>
                <w:u w:val="single"/>
              </w:rPr>
            </w:pPr>
            <w:r w:rsidRPr="005E2CB3">
              <w:rPr>
                <w:rStyle w:val="rynqvb"/>
                <w:rFonts w:ascii="Times New Roman" w:hAnsi="Times New Roman"/>
              </w:rPr>
              <w:t xml:space="preserve">Kirgizijos ir Uzbekijos automobilių surinkimo gamykla bandomuoju režimu pradės veikti gegužės 28 d., paskelbė ūkio ministras </w:t>
            </w:r>
            <w:proofErr w:type="spellStart"/>
            <w:r w:rsidRPr="005E2CB3">
              <w:rPr>
                <w:rStyle w:val="rynqvb"/>
                <w:rFonts w:ascii="Times New Roman" w:hAnsi="Times New Roman"/>
              </w:rPr>
              <w:t>Danijaras</w:t>
            </w:r>
            <w:proofErr w:type="spellEnd"/>
            <w:r w:rsidRPr="005E2CB3">
              <w:rPr>
                <w:rStyle w:val="rynqvb"/>
                <w:rFonts w:ascii="Times New Roman" w:hAnsi="Times New Roman"/>
              </w:rPr>
              <w:t xml:space="preserve"> </w:t>
            </w:r>
            <w:proofErr w:type="spellStart"/>
            <w:r w:rsidRPr="005E2CB3">
              <w:rPr>
                <w:rStyle w:val="rynqvb"/>
                <w:rFonts w:ascii="Times New Roman" w:hAnsi="Times New Roman"/>
              </w:rPr>
              <w:t>Amangeldievas</w:t>
            </w:r>
            <w:proofErr w:type="spellEnd"/>
            <w:r w:rsidRPr="005E2CB3">
              <w:rPr>
                <w:rStyle w:val="rynqvb"/>
                <w:rFonts w:ascii="Times New Roman" w:hAnsi="Times New Roman"/>
              </w:rPr>
              <w:t>.</w:t>
            </w:r>
            <w:r w:rsidRPr="005E2CB3">
              <w:rPr>
                <w:rStyle w:val="hwtze"/>
                <w:rFonts w:ascii="Times New Roman" w:hAnsi="Times New Roman"/>
              </w:rPr>
              <w:t xml:space="preserve"> </w:t>
            </w:r>
            <w:r w:rsidRPr="005E2CB3">
              <w:rPr>
                <w:rStyle w:val="rynqvb"/>
                <w:rFonts w:ascii="Times New Roman" w:hAnsi="Times New Roman"/>
              </w:rPr>
              <w:t xml:space="preserve">Įmonė įsikūrusi </w:t>
            </w:r>
            <w:proofErr w:type="spellStart"/>
            <w:r w:rsidRPr="005E2CB3">
              <w:rPr>
                <w:rStyle w:val="rynqvb"/>
                <w:rFonts w:ascii="Times New Roman" w:hAnsi="Times New Roman"/>
              </w:rPr>
              <w:t>Chui</w:t>
            </w:r>
            <w:proofErr w:type="spellEnd"/>
            <w:r w:rsidRPr="005E2CB3">
              <w:rPr>
                <w:rStyle w:val="rynqvb"/>
                <w:rFonts w:ascii="Times New Roman" w:hAnsi="Times New Roman"/>
              </w:rPr>
              <w:t xml:space="preserve"> regiono </w:t>
            </w:r>
            <w:proofErr w:type="spellStart"/>
            <w:r w:rsidRPr="005E2CB3">
              <w:rPr>
                <w:rStyle w:val="rynqvb"/>
                <w:rFonts w:ascii="Times New Roman" w:hAnsi="Times New Roman"/>
              </w:rPr>
              <w:t>Sokuluk</w:t>
            </w:r>
            <w:proofErr w:type="spellEnd"/>
            <w:r w:rsidRPr="005E2CB3">
              <w:rPr>
                <w:rStyle w:val="rynqvb"/>
                <w:rFonts w:ascii="Times New Roman" w:hAnsi="Times New Roman"/>
              </w:rPr>
              <w:t xml:space="preserve"> rajone.</w:t>
            </w:r>
            <w:r w:rsidRPr="005E2CB3">
              <w:rPr>
                <w:rStyle w:val="hwtze"/>
                <w:rFonts w:ascii="Times New Roman" w:hAnsi="Times New Roman"/>
              </w:rPr>
              <w:t xml:space="preserve"> </w:t>
            </w:r>
            <w:r w:rsidRPr="005E2CB3">
              <w:rPr>
                <w:rStyle w:val="rynqvb"/>
                <w:rFonts w:ascii="Times New Roman" w:hAnsi="Times New Roman"/>
              </w:rPr>
              <w:t xml:space="preserve">Gamykloje bus gaminami Chevrolet, </w:t>
            </w:r>
            <w:proofErr w:type="spellStart"/>
            <w:r w:rsidRPr="005E2CB3">
              <w:rPr>
                <w:rStyle w:val="rynqvb"/>
                <w:rFonts w:ascii="Times New Roman" w:hAnsi="Times New Roman"/>
              </w:rPr>
              <w:t>Daewoo</w:t>
            </w:r>
            <w:proofErr w:type="spellEnd"/>
            <w:r w:rsidRPr="005E2CB3">
              <w:rPr>
                <w:rStyle w:val="rynqvb"/>
                <w:rFonts w:ascii="Times New Roman" w:hAnsi="Times New Roman"/>
              </w:rPr>
              <w:t xml:space="preserve"> ir </w:t>
            </w:r>
            <w:proofErr w:type="spellStart"/>
            <w:r w:rsidRPr="005E2CB3">
              <w:rPr>
                <w:rStyle w:val="rynqvb"/>
                <w:rFonts w:ascii="Times New Roman" w:hAnsi="Times New Roman"/>
              </w:rPr>
              <w:t>Isuzu</w:t>
            </w:r>
            <w:proofErr w:type="spellEnd"/>
            <w:r w:rsidRPr="005E2CB3">
              <w:rPr>
                <w:rStyle w:val="rynqvb"/>
                <w:rFonts w:ascii="Times New Roman" w:hAnsi="Times New Roman"/>
              </w:rPr>
              <w:t xml:space="preserve"> automobiliai.</w:t>
            </w:r>
          </w:p>
          <w:p w14:paraId="5FB03E9F" w14:textId="54EC27FF" w:rsidR="00E826F4" w:rsidRPr="005E2CB3" w:rsidRDefault="00E826F4" w:rsidP="005E2CB3">
            <w:pPr>
              <w:pStyle w:val="ListParagraph"/>
              <w:spacing w:after="160" w:line="240" w:lineRule="auto"/>
              <w:ind w:left="791"/>
              <w:jc w:val="both"/>
              <w:rPr>
                <w:rFonts w:ascii="Times New Roman" w:hAnsi="Times New Roman"/>
                <w:lang w:eastAsia="ja-JP"/>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75F431D" w14:textId="6C13CAF0" w:rsidR="00E826F4" w:rsidRPr="005E2CB3" w:rsidRDefault="00000000" w:rsidP="005E2CB3">
            <w:pPr>
              <w:spacing w:after="0" w:line="240" w:lineRule="auto"/>
              <w:jc w:val="both"/>
              <w:rPr>
                <w:rFonts w:ascii="Times New Roman" w:hAnsi="Times New Roman"/>
                <w:lang w:eastAsia="ja-JP"/>
              </w:rPr>
            </w:pPr>
            <w:hyperlink r:id="rId13" w:history="1">
              <w:r w:rsidR="00A628A8" w:rsidRPr="005E2CB3">
                <w:rPr>
                  <w:rStyle w:val="Hyperlink"/>
                  <w:rFonts w:ascii="Times New Roman" w:hAnsi="Times New Roman"/>
                  <w:lang w:eastAsia="ja-JP"/>
                </w:rPr>
                <w:t>https://24.kg/english/294697__Kyrgyz-Uzbek_car_assembly_plant_planned_to_be_launched_on_May_28/</w:t>
              </w:r>
            </w:hyperlink>
            <w:r w:rsidR="00A628A8" w:rsidRPr="005E2CB3">
              <w:rPr>
                <w:rFonts w:ascii="Times New Roman" w:hAnsi="Times New Roman"/>
                <w:lang w:eastAsia="ja-JP"/>
              </w:rPr>
              <w:t xml:space="preserve"> </w:t>
            </w:r>
          </w:p>
        </w:tc>
      </w:tr>
      <w:tr w:rsidR="00E826F4" w:rsidRPr="005E2CB3" w14:paraId="4AD59255"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5826228" w14:textId="578378C3"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t xml:space="preserve"> </w:t>
            </w:r>
            <w:r w:rsidR="00A628A8" w:rsidRPr="005E2CB3">
              <w:rPr>
                <w:rFonts w:ascii="Times New Roman" w:hAnsi="Times New Roman"/>
                <w:lang w:eastAsia="ja-JP"/>
              </w:rPr>
              <w:t>20/05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F1E8ACE" w14:textId="4F16D0B0" w:rsidR="00E826F4" w:rsidRPr="005E2CB3" w:rsidRDefault="0055408F" w:rsidP="005E2CB3">
            <w:pPr>
              <w:pStyle w:val="NormalWeb"/>
              <w:shd w:val="clear" w:color="auto" w:fill="FFFFFF"/>
              <w:spacing w:before="0" w:beforeAutospacing="0" w:after="0" w:afterAutospacing="0"/>
              <w:jc w:val="both"/>
              <w:rPr>
                <w:sz w:val="22"/>
                <w:szCs w:val="22"/>
                <w:lang w:val="lt-LT"/>
              </w:rPr>
            </w:pPr>
            <w:r w:rsidRPr="005E2CB3">
              <w:rPr>
                <w:sz w:val="22"/>
                <w:szCs w:val="22"/>
                <w:lang w:val="lt-LT"/>
              </w:rPr>
              <w:t xml:space="preserve">Uzbekistanas planuoja įgyvendinti du didelius dujų perdirbimo projektus kartu su </w:t>
            </w:r>
            <w:proofErr w:type="spellStart"/>
            <w:r w:rsidRPr="005E2CB3">
              <w:rPr>
                <w:sz w:val="22"/>
                <w:szCs w:val="22"/>
                <w:lang w:val="lt-LT"/>
              </w:rPr>
              <w:t>Petroliam</w:t>
            </w:r>
            <w:proofErr w:type="spellEnd"/>
            <w:r w:rsidRPr="005E2CB3">
              <w:rPr>
                <w:sz w:val="22"/>
                <w:szCs w:val="22"/>
                <w:lang w:val="lt-LT"/>
              </w:rPr>
              <w:t xml:space="preserve"> </w:t>
            </w:r>
            <w:proofErr w:type="spellStart"/>
            <w:r w:rsidRPr="005E2CB3">
              <w:rPr>
                <w:sz w:val="22"/>
                <w:szCs w:val="22"/>
                <w:lang w:val="lt-LT"/>
              </w:rPr>
              <w:t>Nasional</w:t>
            </w:r>
            <w:proofErr w:type="spellEnd"/>
            <w:r w:rsidRPr="005E2CB3">
              <w:rPr>
                <w:sz w:val="22"/>
                <w:szCs w:val="22"/>
                <w:lang w:val="lt-LT"/>
              </w:rPr>
              <w:t xml:space="preserve"> </w:t>
            </w:r>
            <w:proofErr w:type="spellStart"/>
            <w:r w:rsidRPr="005E2CB3">
              <w:rPr>
                <w:sz w:val="22"/>
                <w:szCs w:val="22"/>
                <w:lang w:val="lt-LT"/>
              </w:rPr>
              <w:t>Bhd</w:t>
            </w:r>
            <w:proofErr w:type="spellEnd"/>
            <w:r w:rsidRPr="005E2CB3">
              <w:rPr>
                <w:sz w:val="22"/>
                <w:szCs w:val="22"/>
                <w:lang w:val="lt-LT"/>
              </w:rPr>
              <w:t xml:space="preserve"> (</w:t>
            </w:r>
            <w:proofErr w:type="spellStart"/>
            <w:r w:rsidRPr="005E2CB3">
              <w:rPr>
                <w:sz w:val="22"/>
                <w:szCs w:val="22"/>
                <w:lang w:val="lt-LT"/>
              </w:rPr>
              <w:t>Petronas</w:t>
            </w:r>
            <w:proofErr w:type="spellEnd"/>
            <w:r w:rsidRPr="005E2CB3">
              <w:rPr>
                <w:sz w:val="22"/>
                <w:szCs w:val="22"/>
                <w:lang w:val="lt-LT"/>
              </w:rPr>
              <w:t xml:space="preserve">) iš Malaizijos. </w:t>
            </w:r>
            <w:proofErr w:type="spellStart"/>
            <w:r w:rsidRPr="005E2CB3">
              <w:rPr>
                <w:sz w:val="22"/>
                <w:szCs w:val="22"/>
              </w:rPr>
              <w:t>Pirmasis</w:t>
            </w:r>
            <w:proofErr w:type="spellEnd"/>
            <w:r w:rsidRPr="005E2CB3">
              <w:rPr>
                <w:sz w:val="22"/>
                <w:szCs w:val="22"/>
              </w:rPr>
              <w:t xml:space="preserve"> </w:t>
            </w:r>
            <w:proofErr w:type="spellStart"/>
            <w:r w:rsidRPr="005E2CB3">
              <w:rPr>
                <w:sz w:val="22"/>
                <w:szCs w:val="22"/>
              </w:rPr>
              <w:t>yra</w:t>
            </w:r>
            <w:proofErr w:type="spellEnd"/>
            <w:r w:rsidRPr="005E2CB3">
              <w:rPr>
                <w:sz w:val="22"/>
                <w:szCs w:val="22"/>
              </w:rPr>
              <w:t xml:space="preserve"> </w:t>
            </w:r>
            <w:proofErr w:type="spellStart"/>
            <w:r w:rsidRPr="005E2CB3">
              <w:rPr>
                <w:sz w:val="22"/>
                <w:szCs w:val="22"/>
              </w:rPr>
              <w:t>pagrįstas</w:t>
            </w:r>
            <w:proofErr w:type="spellEnd"/>
            <w:r w:rsidRPr="005E2CB3">
              <w:rPr>
                <w:sz w:val="22"/>
                <w:szCs w:val="22"/>
              </w:rPr>
              <w:t xml:space="preserve"> MTO </w:t>
            </w:r>
            <w:proofErr w:type="spellStart"/>
            <w:r w:rsidRPr="005E2CB3">
              <w:rPr>
                <w:sz w:val="22"/>
                <w:szCs w:val="22"/>
              </w:rPr>
              <w:t>technologija</w:t>
            </w:r>
            <w:proofErr w:type="spellEnd"/>
            <w:r w:rsidRPr="005E2CB3">
              <w:rPr>
                <w:sz w:val="22"/>
                <w:szCs w:val="22"/>
              </w:rPr>
              <w:t xml:space="preserve"> (methanol to olefins and its derivatives), </w:t>
            </w:r>
            <w:proofErr w:type="spellStart"/>
            <w:r w:rsidRPr="005E2CB3">
              <w:rPr>
                <w:sz w:val="22"/>
                <w:szCs w:val="22"/>
              </w:rPr>
              <w:t>giluminiu</w:t>
            </w:r>
            <w:proofErr w:type="spellEnd"/>
            <w:r w:rsidRPr="005E2CB3">
              <w:rPr>
                <w:sz w:val="22"/>
                <w:szCs w:val="22"/>
              </w:rPr>
              <w:t xml:space="preserve"> </w:t>
            </w:r>
            <w:proofErr w:type="spellStart"/>
            <w:r w:rsidRPr="005E2CB3">
              <w:rPr>
                <w:sz w:val="22"/>
                <w:szCs w:val="22"/>
              </w:rPr>
              <w:t>mūsų</w:t>
            </w:r>
            <w:proofErr w:type="spellEnd"/>
            <w:r w:rsidRPr="005E2CB3">
              <w:rPr>
                <w:sz w:val="22"/>
                <w:szCs w:val="22"/>
              </w:rPr>
              <w:t xml:space="preserve"> dujų apdorojimu ir polimerų gamyba iš dujų. Antrasis yra „</w:t>
            </w:r>
            <w:proofErr w:type="gramStart"/>
            <w:r w:rsidRPr="005E2CB3">
              <w:rPr>
                <w:sz w:val="22"/>
                <w:szCs w:val="22"/>
              </w:rPr>
              <w:t>žaliojo“ amoniako</w:t>
            </w:r>
            <w:proofErr w:type="gramEnd"/>
            <w:r w:rsidRPr="005E2CB3">
              <w:rPr>
                <w:sz w:val="22"/>
                <w:szCs w:val="22"/>
              </w:rPr>
              <w:t xml:space="preserve"> gamyba iš dujų.</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51BFEC35" w14:textId="6F7671EB"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t xml:space="preserve"> </w:t>
            </w:r>
            <w:hyperlink r:id="rId14" w:history="1">
              <w:r w:rsidR="00A628A8" w:rsidRPr="005E2CB3">
                <w:rPr>
                  <w:rStyle w:val="Hyperlink"/>
                  <w:rFonts w:ascii="Times New Roman" w:hAnsi="Times New Roman"/>
                  <w:lang w:eastAsia="ja-JP"/>
                </w:rPr>
                <w:t>https://centralasianlight.org/news/malaysian-company-petronas-to-implement-two-gas-processing-projects-in-uzbekistan/</w:t>
              </w:r>
            </w:hyperlink>
            <w:r w:rsidR="00A628A8" w:rsidRPr="005E2CB3">
              <w:rPr>
                <w:rFonts w:ascii="Times New Roman" w:hAnsi="Times New Roman"/>
                <w:lang w:eastAsia="ja-JP"/>
              </w:rPr>
              <w:t xml:space="preserve"> </w:t>
            </w:r>
          </w:p>
        </w:tc>
      </w:tr>
      <w:tr w:rsidR="00E826F4" w:rsidRPr="005E2CB3" w14:paraId="33435283"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E5BA1FD" w14:textId="60AD5E2B"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t xml:space="preserve">  </w:t>
            </w:r>
            <w:r w:rsidR="00A628A8" w:rsidRPr="005E2CB3">
              <w:rPr>
                <w:rFonts w:ascii="Times New Roman" w:hAnsi="Times New Roman"/>
                <w:lang w:eastAsia="ja-JP"/>
              </w:rPr>
              <w:t>15/05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C626252" w14:textId="4756A6D7" w:rsidR="00E826F4" w:rsidRPr="005E2CB3" w:rsidRDefault="0055408F" w:rsidP="005E2CB3">
            <w:pPr>
              <w:spacing w:line="240" w:lineRule="auto"/>
              <w:jc w:val="both"/>
              <w:rPr>
                <w:rFonts w:ascii="Times New Roman" w:hAnsi="Times New Roman"/>
                <w:b/>
                <w:bCs/>
                <w:color w:val="151515"/>
                <w:shd w:val="clear" w:color="auto" w:fill="FFFFFF"/>
                <w:lang w:eastAsia="ja-JP"/>
              </w:rPr>
            </w:pPr>
            <w:r w:rsidRPr="005E2CB3">
              <w:rPr>
                <w:rFonts w:ascii="Times New Roman" w:hAnsi="Times New Roman"/>
              </w:rPr>
              <w:t xml:space="preserve">Bendros Uzbekistano pajamos vienam gyventojui sausio–kovo mėnesiais, palyginti su 2023 m., padidėjo 11,5 proc. Didžiausios pajamos vienam </w:t>
            </w:r>
            <w:r w:rsidRPr="005E2CB3">
              <w:rPr>
                <w:rFonts w:ascii="Times New Roman" w:hAnsi="Times New Roman"/>
              </w:rPr>
              <w:lastRenderedPageBreak/>
              <w:t xml:space="preserve">gyventojui buvo Taškente – ≈972 USD. Labiausiai realios pajamos augo Taškente (16 proc.), </w:t>
            </w:r>
            <w:proofErr w:type="spellStart"/>
            <w:r w:rsidRPr="005E2CB3">
              <w:rPr>
                <w:rFonts w:ascii="Times New Roman" w:hAnsi="Times New Roman"/>
              </w:rPr>
              <w:t>Andižane</w:t>
            </w:r>
            <w:proofErr w:type="spellEnd"/>
            <w:r w:rsidRPr="005E2CB3">
              <w:rPr>
                <w:rFonts w:ascii="Times New Roman" w:hAnsi="Times New Roman"/>
              </w:rPr>
              <w:t xml:space="preserve"> (11,5 proc.) ir Ferganoje (9,9 proc.). Darbuotojų pajamos (32,1 proc.), savarankiška veikla (27,1 proc.) ir pervedimai (24,8 proc.) buvo pagrindiniai veiksniai, lėmę gyventojų pajamų augimą</w:t>
            </w:r>
            <w:r w:rsidR="001B687A">
              <w:rPr>
                <w:rFonts w:ascii="Times New Roman" w:hAnsi="Times New Roman"/>
              </w:rPr>
              <w:t>.</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5629D90" w14:textId="34E78C85"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lastRenderedPageBreak/>
              <w:t xml:space="preserve"> </w:t>
            </w:r>
          </w:p>
        </w:tc>
      </w:tr>
      <w:tr w:rsidR="00E826F4" w:rsidRPr="005E2CB3" w14:paraId="167DE31A"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8C14415" w14:textId="2B30A75F" w:rsidR="00E826F4" w:rsidRPr="005E2CB3" w:rsidRDefault="00E826F4" w:rsidP="005E2CB3">
            <w:pPr>
              <w:spacing w:after="0" w:line="240" w:lineRule="auto"/>
              <w:jc w:val="both"/>
              <w:rPr>
                <w:rFonts w:ascii="Times New Roman" w:hAnsi="Times New Roman"/>
                <w:lang w:eastAsia="ja-JP"/>
              </w:rPr>
            </w:pPr>
            <w:r w:rsidRPr="005E2CB3">
              <w:rPr>
                <w:rFonts w:ascii="Times New Roman" w:hAnsi="Times New Roman"/>
                <w:lang w:eastAsia="ja-JP"/>
              </w:rPr>
              <w:t xml:space="preserve"> </w:t>
            </w:r>
            <w:r w:rsidR="00A628A8" w:rsidRPr="005E2CB3">
              <w:rPr>
                <w:rFonts w:ascii="Times New Roman" w:hAnsi="Times New Roman"/>
                <w:lang w:eastAsia="ja-JP"/>
              </w:rPr>
              <w:t>02/05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695DA0F5" w14:textId="3602A7B1" w:rsidR="00E826F4" w:rsidRPr="005E2CB3" w:rsidRDefault="0055408F" w:rsidP="005E2CB3">
            <w:pPr>
              <w:spacing w:line="240" w:lineRule="auto"/>
              <w:jc w:val="both"/>
              <w:rPr>
                <w:rFonts w:ascii="Times New Roman" w:eastAsiaTheme="minorHAnsi" w:hAnsi="Times New Roman"/>
                <w:lang w:eastAsia="ja-JP"/>
              </w:rPr>
            </w:pPr>
            <w:r w:rsidRPr="005E2CB3">
              <w:rPr>
                <w:rFonts w:ascii="Times New Roman" w:hAnsi="Times New Roman"/>
              </w:rPr>
              <w:t xml:space="preserve">Kazachstanas, Turkmėnistanas ir Afganistanas susitarė įkurti logistikos centrą Vakarų Afganistane. Po praėjusią savaitę Kabule įvykusio Kazachstano, Turkmėnistano ir Afganistano atstovų susitikimo trys šalys planuoja per du mėnesius sudaryti raštišką susitarimą dėl oficialių šio centro planų ir po šešis mėnesius trukusių derybų investuoti į projektą. Tikimasi, kad </w:t>
            </w:r>
            <w:proofErr w:type="spellStart"/>
            <w:r w:rsidRPr="005E2CB3">
              <w:rPr>
                <w:rFonts w:ascii="Times New Roman" w:hAnsi="Times New Roman"/>
              </w:rPr>
              <w:t>Herato</w:t>
            </w:r>
            <w:proofErr w:type="spellEnd"/>
            <w:r w:rsidRPr="005E2CB3">
              <w:rPr>
                <w:rFonts w:ascii="Times New Roman" w:hAnsi="Times New Roman"/>
              </w:rPr>
              <w:t xml:space="preserve"> provincijoje esantis centras sujungs Šiaurės ir Pietų Aziją, daugiausia dėmesio skiriant Rusijos naftos eksporto į Pietų Azijos rinkas, ypač Pakistaną, palengvinimui.</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47F4D435" w14:textId="16766FFE" w:rsidR="00E826F4" w:rsidRPr="005E2CB3" w:rsidRDefault="00000000" w:rsidP="005E2CB3">
            <w:pPr>
              <w:spacing w:after="0" w:line="240" w:lineRule="auto"/>
              <w:jc w:val="both"/>
              <w:rPr>
                <w:rFonts w:ascii="Times New Roman" w:hAnsi="Times New Roman"/>
                <w:lang w:eastAsia="ja-JP"/>
              </w:rPr>
            </w:pPr>
            <w:hyperlink r:id="rId15" w:history="1">
              <w:r w:rsidR="005E2CB3" w:rsidRPr="00641263">
                <w:rPr>
                  <w:rStyle w:val="Hyperlink"/>
                  <w:rFonts w:ascii="Times New Roman" w:hAnsi="Times New Roman"/>
                  <w:lang w:eastAsia="ja-JP"/>
                </w:rPr>
                <w:t>https://www.reuters.com/markets/commodities/taliban-plan-regional-energy-trade-hub-with-russian-oil-mind-2024-05-02/</w:t>
              </w:r>
            </w:hyperlink>
            <w:r w:rsidR="005E2CB3">
              <w:rPr>
                <w:rFonts w:ascii="Times New Roman" w:hAnsi="Times New Roman"/>
                <w:lang w:eastAsia="ja-JP"/>
              </w:rPr>
              <w:t xml:space="preserve"> </w:t>
            </w:r>
          </w:p>
        </w:tc>
        <w:bookmarkEnd w:id="0"/>
      </w:tr>
      <w:tr w:rsidR="0055408F" w:rsidRPr="005E2CB3" w14:paraId="2F67F683"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CDA0982" w14:textId="77777777" w:rsidR="0055408F" w:rsidRPr="005E2CB3" w:rsidRDefault="0055408F" w:rsidP="005E2CB3">
            <w:pPr>
              <w:spacing w:after="0" w:line="240" w:lineRule="auto"/>
              <w:jc w:val="both"/>
              <w:rPr>
                <w:rFonts w:ascii="Times New Roman" w:hAnsi="Times New Roman"/>
                <w:lang w:eastAsia="ja-JP"/>
              </w:rPr>
            </w:pP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3AB8A1B" w14:textId="7F39B92F" w:rsidR="0055408F" w:rsidRPr="005E2CB3" w:rsidRDefault="005E2CB3" w:rsidP="005E2CB3">
            <w:pPr>
              <w:spacing w:before="240" w:after="0" w:line="240" w:lineRule="auto"/>
              <w:jc w:val="both"/>
              <w:rPr>
                <w:rFonts w:ascii="Times New Roman" w:eastAsiaTheme="minorHAnsi" w:hAnsi="Times New Roman"/>
              </w:rPr>
            </w:pPr>
            <w:r>
              <w:rPr>
                <w:rFonts w:ascii="Times New Roman" w:hAnsi="Times New Roman"/>
              </w:rPr>
              <w:t>Bu</w:t>
            </w:r>
            <w:r w:rsidR="0055408F" w:rsidRPr="005E2CB3">
              <w:rPr>
                <w:rFonts w:ascii="Times New Roman" w:hAnsi="Times New Roman"/>
              </w:rPr>
              <w:t xml:space="preserve">vęs TVF ekonomistas R. </w:t>
            </w:r>
            <w:proofErr w:type="spellStart"/>
            <w:r w:rsidR="0055408F" w:rsidRPr="005E2CB3">
              <w:rPr>
                <w:rFonts w:ascii="Times New Roman" w:hAnsi="Times New Roman"/>
              </w:rPr>
              <w:t>Brooksas</w:t>
            </w:r>
            <w:proofErr w:type="spellEnd"/>
            <w:r w:rsidR="0055408F" w:rsidRPr="005E2CB3">
              <w:rPr>
                <w:rFonts w:ascii="Times New Roman" w:hAnsi="Times New Roman"/>
              </w:rPr>
              <w:t xml:space="preserve"> pareiškė, kad Kirgizija yra Vakarų prekių reeksporto į Rusijos Federaciją centras. Kirgizijos eksportas į JAE sumažėjo nuo visiškai beprotiškų 150 mln. USD 2023 m. gruodį iki vis dar gana beprotiškų 120 mln. USD 2024 m. sausį. Kirgizija yra Vakarų prekių reeksporto į Rusiją centras. Vakarai turėtų pasielgti su Kirgizija, kad tai taptų pavyzdžiu kitoms šalims . Tai sukels reeksporto per Centrinę Aziją žlugimą.</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DE0B65" w14:textId="77777777" w:rsidR="0055408F" w:rsidRPr="005E2CB3" w:rsidRDefault="0055408F" w:rsidP="005E2CB3">
            <w:pPr>
              <w:spacing w:after="0" w:line="240" w:lineRule="auto"/>
              <w:jc w:val="both"/>
              <w:rPr>
                <w:rFonts w:ascii="Times New Roman" w:hAnsi="Times New Roman"/>
                <w:lang w:eastAsia="ja-JP"/>
              </w:rPr>
            </w:pPr>
          </w:p>
        </w:tc>
      </w:tr>
      <w:tr w:rsidR="00E826F4" w:rsidRPr="005E2CB3" w14:paraId="5ED94F86" w14:textId="77777777" w:rsidTr="00A628A8">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67E1ADC" w14:textId="77777777" w:rsidR="00E826F4" w:rsidRPr="005E2CB3" w:rsidRDefault="00E826F4" w:rsidP="005E2CB3">
            <w:pPr>
              <w:spacing w:after="0" w:line="240" w:lineRule="auto"/>
              <w:jc w:val="both"/>
              <w:rPr>
                <w:rFonts w:ascii="Times New Roman" w:hAnsi="Times New Roman"/>
                <w:b/>
                <w:lang w:eastAsia="ja-JP"/>
              </w:rPr>
            </w:pPr>
            <w:proofErr w:type="spellStart"/>
            <w:r w:rsidRPr="005E2CB3">
              <w:rPr>
                <w:rFonts w:ascii="Times New Roman" w:hAnsi="Times New Roman"/>
                <w:b/>
                <w:lang w:eastAsia="ja-JP"/>
              </w:rPr>
              <w:t>Startuoliai</w:t>
            </w:r>
            <w:proofErr w:type="spellEnd"/>
            <w:r w:rsidRPr="005E2CB3">
              <w:rPr>
                <w:rFonts w:ascii="Times New Roman" w:hAnsi="Times New Roman"/>
                <w:b/>
                <w:lang w:eastAsia="ja-JP"/>
              </w:rPr>
              <w:t>, rizikos kapitalas, FINTECH, informacinės ir ryšių technologijos, skaitmeninimas, ,, žaliosios technologijos “</w:t>
            </w:r>
          </w:p>
        </w:tc>
      </w:tr>
      <w:tr w:rsidR="00E826F4" w:rsidRPr="005E2CB3" w14:paraId="2C7C2AD5"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1CCAD35" w14:textId="77777777" w:rsidR="00E826F4" w:rsidRPr="005E2CB3" w:rsidRDefault="00E826F4" w:rsidP="005E2CB3">
            <w:pPr>
              <w:spacing w:after="0" w:line="240" w:lineRule="auto"/>
              <w:jc w:val="both"/>
              <w:rPr>
                <w:rFonts w:ascii="Times New Roman" w:hAnsi="Times New Roman"/>
                <w:lang w:eastAsia="ja-JP"/>
              </w:rPr>
            </w:pP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1DA8D1" w14:textId="77777777" w:rsidR="00E826F4" w:rsidRPr="005E2CB3" w:rsidRDefault="00E826F4" w:rsidP="005E2CB3">
            <w:pPr>
              <w:spacing w:after="0" w:line="240" w:lineRule="auto"/>
              <w:jc w:val="both"/>
              <w:rPr>
                <w:rStyle w:val="rynqvb"/>
                <w:rFonts w:ascii="Times New Roman" w:hAnsi="Times New Roman"/>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0E2163E" w14:textId="77777777" w:rsidR="00E826F4" w:rsidRPr="005E2CB3" w:rsidRDefault="00E826F4" w:rsidP="005E2CB3">
            <w:pPr>
              <w:spacing w:after="0" w:line="240" w:lineRule="auto"/>
              <w:jc w:val="both"/>
              <w:rPr>
                <w:rFonts w:ascii="Times New Roman" w:hAnsi="Times New Roman"/>
              </w:rPr>
            </w:pPr>
          </w:p>
        </w:tc>
      </w:tr>
      <w:tr w:rsidR="00E826F4" w:rsidRPr="005E2CB3" w14:paraId="1EE3C05E" w14:textId="77777777" w:rsidTr="00A628A8">
        <w:trPr>
          <w:trHeight w:val="1519"/>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83ECD8" w14:textId="77777777" w:rsidR="00E826F4" w:rsidRPr="005E2CB3" w:rsidRDefault="00E826F4" w:rsidP="005E2CB3">
            <w:pPr>
              <w:spacing w:line="240" w:lineRule="auto"/>
              <w:jc w:val="both"/>
              <w:rPr>
                <w:rFonts w:ascii="Times New Roman" w:hAnsi="Times New Roman"/>
                <w:lang w:eastAsia="ja-JP"/>
              </w:rPr>
            </w:pPr>
          </w:p>
          <w:p w14:paraId="0A21EE8B" w14:textId="7F7EB7A8" w:rsidR="00E826F4" w:rsidRPr="005E2CB3" w:rsidRDefault="00E826F4" w:rsidP="005E2CB3">
            <w:pPr>
              <w:spacing w:line="240" w:lineRule="auto"/>
              <w:jc w:val="both"/>
              <w:rPr>
                <w:rFonts w:ascii="Times New Roman" w:hAnsi="Times New Roman"/>
                <w:lang w:eastAsia="ja-JP"/>
              </w:rPr>
            </w:pPr>
            <w:r w:rsidRPr="005E2CB3">
              <w:rPr>
                <w:rFonts w:ascii="Times New Roman" w:hAnsi="Times New Roman"/>
                <w:lang w:eastAsia="ja-JP"/>
              </w:rPr>
              <w:t>2024-0</w:t>
            </w:r>
            <w:r w:rsidR="00EE24E4" w:rsidRPr="005E2CB3">
              <w:rPr>
                <w:rFonts w:ascii="Times New Roman" w:hAnsi="Times New Roman"/>
                <w:lang w:eastAsia="ja-JP"/>
              </w:rPr>
              <w:t>5</w:t>
            </w:r>
            <w:r w:rsidRPr="005E2CB3">
              <w:rPr>
                <w:rFonts w:ascii="Times New Roman" w:hAnsi="Times New Roman"/>
                <w:lang w:eastAsia="ja-JP"/>
              </w:rPr>
              <w:t>-01</w:t>
            </w:r>
          </w:p>
          <w:p w14:paraId="52C8F654" w14:textId="66504541" w:rsidR="00E826F4" w:rsidRPr="005E2CB3" w:rsidRDefault="00E826F4" w:rsidP="005E2CB3">
            <w:pPr>
              <w:spacing w:line="240" w:lineRule="auto"/>
              <w:jc w:val="both"/>
              <w:rPr>
                <w:rFonts w:ascii="Times New Roman" w:hAnsi="Times New Roman"/>
                <w:lang w:val="ru-RU" w:eastAsia="ja-JP"/>
              </w:rPr>
            </w:pPr>
            <w:r w:rsidRPr="005E2CB3">
              <w:rPr>
                <w:rFonts w:ascii="Times New Roman" w:hAnsi="Times New Roman"/>
                <w:lang w:eastAsia="ja-JP"/>
              </w:rPr>
              <w:t>2024-0</w:t>
            </w:r>
            <w:r w:rsidR="00EE24E4" w:rsidRPr="005E2CB3">
              <w:rPr>
                <w:rFonts w:ascii="Times New Roman" w:hAnsi="Times New Roman"/>
                <w:lang w:eastAsia="ja-JP"/>
              </w:rPr>
              <w:t>5</w:t>
            </w:r>
            <w:r w:rsidRPr="005E2CB3">
              <w:rPr>
                <w:rFonts w:ascii="Times New Roman" w:hAnsi="Times New Roman"/>
                <w:lang w:eastAsia="ja-JP"/>
              </w:rPr>
              <w:t>-</w:t>
            </w:r>
            <w:r w:rsidR="00EE24E4" w:rsidRPr="005E2CB3">
              <w:rPr>
                <w:rFonts w:ascii="Times New Roman" w:hAnsi="Times New Roman"/>
                <w:lang w:eastAsia="ja-JP"/>
              </w:rPr>
              <w:t>27</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29ED853" w14:textId="77777777" w:rsidR="00E826F4" w:rsidRPr="005E2CB3" w:rsidRDefault="00E826F4" w:rsidP="005E2CB3">
            <w:pPr>
              <w:spacing w:line="240" w:lineRule="auto"/>
              <w:jc w:val="both"/>
              <w:rPr>
                <w:rFonts w:ascii="Times New Roman" w:hAnsi="Times New Roman"/>
                <w:lang w:val="en-US" w:eastAsia="ja-JP"/>
              </w:rPr>
            </w:pPr>
            <w:proofErr w:type="spellStart"/>
            <w:r w:rsidRPr="005E2CB3">
              <w:rPr>
                <w:rFonts w:ascii="Times New Roman" w:hAnsi="Times New Roman"/>
                <w:lang w:val="en-GB" w:eastAsia="ja-JP"/>
              </w:rPr>
              <w:t>Valiutos</w:t>
            </w:r>
            <w:proofErr w:type="spellEnd"/>
            <w:r w:rsidRPr="005E2CB3">
              <w:rPr>
                <w:rFonts w:ascii="Times New Roman" w:hAnsi="Times New Roman"/>
                <w:lang w:val="en-US" w:eastAsia="ja-JP"/>
              </w:rPr>
              <w:t xml:space="preserve"> </w:t>
            </w:r>
            <w:proofErr w:type="spellStart"/>
            <w:r w:rsidRPr="005E2CB3">
              <w:rPr>
                <w:rFonts w:ascii="Times New Roman" w:hAnsi="Times New Roman"/>
                <w:lang w:val="en-GB" w:eastAsia="ja-JP"/>
              </w:rPr>
              <w:t>keitimo</w:t>
            </w:r>
            <w:proofErr w:type="spellEnd"/>
            <w:r w:rsidRPr="005E2CB3">
              <w:rPr>
                <w:rFonts w:ascii="Times New Roman" w:hAnsi="Times New Roman"/>
                <w:lang w:val="en-US" w:eastAsia="ja-JP"/>
              </w:rPr>
              <w:t xml:space="preserve"> </w:t>
            </w:r>
            <w:proofErr w:type="spellStart"/>
            <w:r w:rsidRPr="005E2CB3">
              <w:rPr>
                <w:rFonts w:ascii="Times New Roman" w:hAnsi="Times New Roman"/>
                <w:lang w:val="en-GB" w:eastAsia="ja-JP"/>
              </w:rPr>
              <w:t>kursai</w:t>
            </w:r>
            <w:proofErr w:type="spellEnd"/>
            <w:r w:rsidRPr="005E2CB3">
              <w:rPr>
                <w:rFonts w:ascii="Times New Roman" w:hAnsi="Times New Roman"/>
                <w:lang w:val="en-US" w:eastAsia="ja-JP"/>
              </w:rPr>
              <w:t>:</w:t>
            </w:r>
          </w:p>
          <w:p w14:paraId="22DD9988" w14:textId="22FC4A37" w:rsidR="00E826F4" w:rsidRPr="005E2CB3" w:rsidRDefault="00E826F4" w:rsidP="005E2CB3">
            <w:pPr>
              <w:spacing w:line="240" w:lineRule="auto"/>
              <w:jc w:val="both"/>
              <w:rPr>
                <w:rFonts w:ascii="Times New Roman" w:hAnsi="Times New Roman"/>
                <w:lang w:val="en-US" w:eastAsia="ja-JP"/>
              </w:rPr>
            </w:pPr>
            <w:r w:rsidRPr="005E2CB3">
              <w:rPr>
                <w:rFonts w:ascii="Times New Roman" w:hAnsi="Times New Roman"/>
                <w:lang w:val="en-US" w:eastAsia="ja-JP"/>
              </w:rPr>
              <w:t xml:space="preserve">1 </w:t>
            </w:r>
            <w:r w:rsidRPr="005E2CB3">
              <w:rPr>
                <w:rFonts w:ascii="Times New Roman" w:hAnsi="Times New Roman"/>
                <w:lang w:val="en-GB" w:eastAsia="ja-JP"/>
              </w:rPr>
              <w:t>EUR</w:t>
            </w:r>
            <w:r w:rsidRPr="005E2CB3">
              <w:rPr>
                <w:rFonts w:ascii="Times New Roman" w:hAnsi="Times New Roman"/>
                <w:lang w:val="en-US" w:eastAsia="ja-JP"/>
              </w:rPr>
              <w:t xml:space="preserve"> /</w:t>
            </w:r>
            <w:r w:rsidRPr="005E2CB3">
              <w:rPr>
                <w:rFonts w:ascii="Times New Roman" w:hAnsi="Times New Roman"/>
                <w:lang w:val="en-GB" w:eastAsia="ja-JP"/>
              </w:rPr>
              <w:t>KZT</w:t>
            </w:r>
            <w:r w:rsidRPr="005E2CB3">
              <w:rPr>
                <w:rFonts w:ascii="Times New Roman" w:hAnsi="Times New Roman"/>
                <w:lang w:val="en-US" w:eastAsia="ja-JP"/>
              </w:rPr>
              <w:t xml:space="preserve"> –;</w:t>
            </w:r>
            <w:r w:rsidR="00A628A8" w:rsidRPr="005E2CB3">
              <w:rPr>
                <w:rFonts w:ascii="Times New Roman" w:hAnsi="Times New Roman"/>
                <w:b/>
                <w:bCs/>
                <w:lang w:val="en-US" w:eastAsia="ja-JP"/>
              </w:rPr>
              <w:t>474.14</w:t>
            </w:r>
            <w:r w:rsidRPr="005E2CB3">
              <w:rPr>
                <w:rFonts w:ascii="Times New Roman" w:hAnsi="Times New Roman"/>
                <w:b/>
                <w:bCs/>
                <w:lang w:val="en-US" w:eastAsia="ja-JP"/>
              </w:rPr>
              <w:t xml:space="preserve"> </w:t>
            </w:r>
            <w:r w:rsidRPr="005E2CB3">
              <w:rPr>
                <w:rFonts w:ascii="Times New Roman" w:hAnsi="Times New Roman"/>
                <w:lang w:val="en-US" w:eastAsia="ja-JP"/>
              </w:rPr>
              <w:t xml:space="preserve">1 </w:t>
            </w:r>
            <w:r w:rsidRPr="005E2CB3">
              <w:rPr>
                <w:rFonts w:ascii="Times New Roman" w:hAnsi="Times New Roman"/>
                <w:lang w:val="en-GB" w:eastAsia="ja-JP"/>
              </w:rPr>
              <w:t>USD</w:t>
            </w:r>
            <w:r w:rsidRPr="005E2CB3">
              <w:rPr>
                <w:rFonts w:ascii="Times New Roman" w:hAnsi="Times New Roman"/>
                <w:lang w:val="en-US" w:eastAsia="ja-JP"/>
              </w:rPr>
              <w:t xml:space="preserve"> /</w:t>
            </w:r>
            <w:proofErr w:type="gramStart"/>
            <w:r w:rsidRPr="005E2CB3">
              <w:rPr>
                <w:rFonts w:ascii="Times New Roman" w:hAnsi="Times New Roman"/>
                <w:lang w:val="en-GB" w:eastAsia="ja-JP"/>
              </w:rPr>
              <w:t>KZT</w:t>
            </w:r>
            <w:r w:rsidRPr="005E2CB3">
              <w:rPr>
                <w:rFonts w:ascii="Times New Roman" w:hAnsi="Times New Roman"/>
                <w:lang w:val="en-US" w:eastAsia="ja-JP"/>
              </w:rPr>
              <w:t xml:space="preserve">  </w:t>
            </w:r>
            <w:r w:rsidRPr="005E2CB3">
              <w:rPr>
                <w:rFonts w:ascii="Times New Roman" w:hAnsi="Times New Roman"/>
                <w:b/>
                <w:bCs/>
                <w:lang w:val="en-US" w:eastAsia="ja-JP"/>
              </w:rPr>
              <w:t>–</w:t>
            </w:r>
            <w:proofErr w:type="gramEnd"/>
            <w:r w:rsidRPr="005E2CB3">
              <w:rPr>
                <w:rFonts w:ascii="Times New Roman" w:hAnsi="Times New Roman"/>
                <w:b/>
                <w:bCs/>
                <w:lang w:val="en-US" w:eastAsia="ja-JP"/>
              </w:rPr>
              <w:t xml:space="preserve"> </w:t>
            </w:r>
            <w:r w:rsidR="00A628A8" w:rsidRPr="005E2CB3">
              <w:rPr>
                <w:rFonts w:ascii="Times New Roman" w:hAnsi="Times New Roman"/>
                <w:b/>
                <w:bCs/>
                <w:lang w:val="en-US" w:eastAsia="ja-JP"/>
              </w:rPr>
              <w:t>442.05</w:t>
            </w:r>
          </w:p>
          <w:p w14:paraId="2A57C4C9" w14:textId="6BE989EF" w:rsidR="00E826F4" w:rsidRPr="005E2CB3" w:rsidRDefault="00E826F4" w:rsidP="005E2CB3">
            <w:pPr>
              <w:spacing w:line="240" w:lineRule="auto"/>
              <w:jc w:val="both"/>
              <w:rPr>
                <w:rFonts w:ascii="Times New Roman" w:hAnsi="Times New Roman"/>
                <w:lang w:val="en-US" w:eastAsia="ja-JP"/>
              </w:rPr>
            </w:pPr>
            <w:r w:rsidRPr="005E2CB3">
              <w:rPr>
                <w:rFonts w:ascii="Times New Roman" w:hAnsi="Times New Roman"/>
                <w:lang w:val="en-US" w:eastAsia="ja-JP"/>
              </w:rPr>
              <w:t xml:space="preserve">1 </w:t>
            </w:r>
            <w:r w:rsidRPr="005E2CB3">
              <w:rPr>
                <w:rFonts w:ascii="Times New Roman" w:hAnsi="Times New Roman"/>
                <w:lang w:val="en-GB" w:eastAsia="ja-JP"/>
              </w:rPr>
              <w:t>EUR</w:t>
            </w:r>
            <w:r w:rsidRPr="005E2CB3">
              <w:rPr>
                <w:rFonts w:ascii="Times New Roman" w:hAnsi="Times New Roman"/>
                <w:lang w:val="en-US" w:eastAsia="ja-JP"/>
              </w:rPr>
              <w:t xml:space="preserve"> / </w:t>
            </w:r>
            <w:r w:rsidRPr="005E2CB3">
              <w:rPr>
                <w:rFonts w:ascii="Times New Roman" w:hAnsi="Times New Roman"/>
                <w:lang w:val="en-GB" w:eastAsia="ja-JP"/>
              </w:rPr>
              <w:t>KZT</w:t>
            </w:r>
            <w:r w:rsidRPr="005E2CB3">
              <w:rPr>
                <w:rFonts w:ascii="Times New Roman" w:hAnsi="Times New Roman"/>
                <w:lang w:val="en-US" w:eastAsia="ja-JP"/>
              </w:rPr>
              <w:t xml:space="preserve"> –;</w:t>
            </w:r>
            <w:r w:rsidR="00A628A8" w:rsidRPr="005E2CB3">
              <w:rPr>
                <w:rFonts w:ascii="Times New Roman" w:hAnsi="Times New Roman"/>
                <w:b/>
                <w:bCs/>
                <w:lang w:val="en-US" w:eastAsia="ja-JP"/>
              </w:rPr>
              <w:t>480</w:t>
            </w:r>
            <w:r w:rsidR="00575F0F" w:rsidRPr="005E2CB3">
              <w:rPr>
                <w:rFonts w:ascii="Times New Roman" w:hAnsi="Times New Roman"/>
                <w:b/>
                <w:bCs/>
                <w:lang w:val="en-US" w:eastAsia="ja-JP"/>
              </w:rPr>
              <w:t>.39</w:t>
            </w:r>
            <w:r w:rsidR="00575F0F" w:rsidRPr="005E2CB3">
              <w:rPr>
                <w:rFonts w:ascii="Times New Roman" w:hAnsi="Times New Roman"/>
                <w:lang w:val="en-US" w:eastAsia="ja-JP"/>
              </w:rPr>
              <w:t xml:space="preserve"> </w:t>
            </w:r>
            <w:r w:rsidR="00B55856" w:rsidRPr="005E2CB3">
              <w:rPr>
                <w:rFonts w:ascii="Times New Roman" w:hAnsi="Times New Roman"/>
                <w:lang w:val="en-US" w:eastAsia="ja-JP"/>
              </w:rPr>
              <w:t xml:space="preserve">1 </w:t>
            </w:r>
            <w:r w:rsidRPr="005E2CB3">
              <w:rPr>
                <w:rFonts w:ascii="Times New Roman" w:hAnsi="Times New Roman"/>
                <w:lang w:val="en-GB" w:eastAsia="ja-JP"/>
              </w:rPr>
              <w:t>USD</w:t>
            </w:r>
            <w:r w:rsidRPr="005E2CB3">
              <w:rPr>
                <w:rFonts w:ascii="Times New Roman" w:hAnsi="Times New Roman"/>
                <w:lang w:val="en-US" w:eastAsia="ja-JP"/>
              </w:rPr>
              <w:t xml:space="preserve">/ </w:t>
            </w:r>
            <w:proofErr w:type="gramStart"/>
            <w:r w:rsidRPr="005E2CB3">
              <w:rPr>
                <w:rFonts w:ascii="Times New Roman" w:hAnsi="Times New Roman"/>
                <w:lang w:val="en-GB" w:eastAsia="ja-JP"/>
              </w:rPr>
              <w:t>KZT</w:t>
            </w:r>
            <w:r w:rsidRPr="005E2CB3">
              <w:rPr>
                <w:rFonts w:ascii="Times New Roman" w:hAnsi="Times New Roman"/>
                <w:lang w:val="en-US" w:eastAsia="ja-JP"/>
              </w:rPr>
              <w:t xml:space="preserve">  –</w:t>
            </w:r>
            <w:proofErr w:type="gramEnd"/>
            <w:r w:rsidRPr="005E2CB3">
              <w:rPr>
                <w:rFonts w:ascii="Times New Roman" w:hAnsi="Times New Roman"/>
                <w:lang w:val="en-US" w:eastAsia="ja-JP"/>
              </w:rPr>
              <w:t xml:space="preserve"> </w:t>
            </w:r>
            <w:r w:rsidR="00A628A8" w:rsidRPr="005E2CB3">
              <w:rPr>
                <w:rFonts w:ascii="Times New Roman" w:hAnsi="Times New Roman"/>
                <w:b/>
                <w:bCs/>
                <w:lang w:val="en-US" w:eastAsia="ja-JP"/>
              </w:rPr>
              <w:t>443.16</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4251D5A" w14:textId="77777777" w:rsidR="00E826F4" w:rsidRPr="005E2CB3" w:rsidRDefault="00E826F4" w:rsidP="005E2CB3">
            <w:pPr>
              <w:spacing w:after="0" w:line="240" w:lineRule="auto"/>
              <w:jc w:val="both"/>
              <w:rPr>
                <w:rFonts w:ascii="Times New Roman" w:hAnsi="Times New Roman"/>
                <w:lang w:eastAsia="ja-JP"/>
              </w:rPr>
            </w:pPr>
          </w:p>
        </w:tc>
      </w:tr>
      <w:tr w:rsidR="00E826F4" w:rsidRPr="005E2CB3" w14:paraId="149221ED" w14:textId="77777777" w:rsidTr="00A628A8">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257923E" w14:textId="77777777" w:rsidR="00E826F4" w:rsidRPr="005E2CB3" w:rsidRDefault="00E826F4" w:rsidP="005E2CB3">
            <w:pPr>
              <w:spacing w:after="0" w:line="240" w:lineRule="auto"/>
              <w:jc w:val="both"/>
              <w:rPr>
                <w:rFonts w:ascii="Times New Roman" w:hAnsi="Times New Roman"/>
                <w:b/>
                <w:lang w:eastAsia="ja-JP"/>
              </w:rPr>
            </w:pPr>
            <w:r w:rsidRPr="005E2CB3">
              <w:rPr>
                <w:rFonts w:ascii="Times New Roman" w:hAnsi="Times New Roman"/>
                <w:b/>
                <w:lang w:eastAsia="ja-JP"/>
              </w:rPr>
              <w:t>Ekonominis saugumas, energetika, kita ekonominiam bendradarbiavimui aktuali informacija</w:t>
            </w:r>
          </w:p>
        </w:tc>
      </w:tr>
      <w:tr w:rsidR="00E826F4" w:rsidRPr="005E2CB3" w14:paraId="1EA415EB"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452C4CED" w14:textId="109FD0BC" w:rsidR="00E826F4" w:rsidRPr="005E2CB3" w:rsidRDefault="00E826F4" w:rsidP="005E2CB3">
            <w:pPr>
              <w:spacing w:after="0" w:line="240" w:lineRule="auto"/>
              <w:jc w:val="both"/>
              <w:rPr>
                <w:rFonts w:ascii="Times New Roman" w:hAnsi="Times New Roman"/>
                <w:lang w:val="en-US" w:eastAsia="ja-JP"/>
              </w:rPr>
            </w:pPr>
            <w:r w:rsidRPr="005E2CB3">
              <w:rPr>
                <w:rFonts w:ascii="Times New Roman" w:hAnsi="Times New Roman"/>
                <w:lang w:val="en-US" w:eastAsia="ja-JP"/>
              </w:rPr>
              <w:t xml:space="preserve">  </w:t>
            </w:r>
            <w:r w:rsidR="00A628A8" w:rsidRPr="005E2CB3">
              <w:rPr>
                <w:rFonts w:ascii="Times New Roman" w:hAnsi="Times New Roman"/>
                <w:lang w:val="en-US" w:eastAsia="ja-JP"/>
              </w:rPr>
              <w:t>24/05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C4A01" w14:textId="527A90A9" w:rsidR="00E826F4" w:rsidRPr="005E2CB3" w:rsidRDefault="0055408F" w:rsidP="005E2CB3">
            <w:pPr>
              <w:spacing w:after="0" w:line="240" w:lineRule="auto"/>
              <w:jc w:val="both"/>
              <w:rPr>
                <w:rStyle w:val="rynqvb"/>
                <w:rFonts w:ascii="Times New Roman" w:hAnsi="Times New Roman"/>
              </w:rPr>
            </w:pPr>
            <w:r w:rsidRPr="005E2CB3">
              <w:rPr>
                <w:rStyle w:val="rynqvb"/>
                <w:rFonts w:ascii="Times New Roman" w:hAnsi="Times New Roman"/>
              </w:rPr>
              <w:t xml:space="preserve">Tadžikistanas įveda baudas už drabužių importą iš užsienio bei tokių rūbų pardavimą bei dėvėjimą. Už „nacionalinės kultūros neatitinkančių drabužių įvežimą ir pardavimą“ bei tokių drabužių dėvėjimą viešose Tadžikistano vietose bus baudžiama nuo 8000 iki 65000 </w:t>
            </w:r>
            <w:proofErr w:type="spellStart"/>
            <w:r w:rsidRPr="005E2CB3">
              <w:rPr>
                <w:rStyle w:val="rynqvb"/>
                <w:rFonts w:ascii="Times New Roman" w:hAnsi="Times New Roman"/>
              </w:rPr>
              <w:t>somoni</w:t>
            </w:r>
            <w:proofErr w:type="spellEnd"/>
            <w:r w:rsidRPr="005E2CB3">
              <w:rPr>
                <w:rStyle w:val="rynqvb"/>
                <w:rFonts w:ascii="Times New Roman" w:hAnsi="Times New Roman"/>
              </w:rPr>
              <w:t xml:space="preserve">. </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7FFE294" w14:textId="42EB9ED4" w:rsidR="00E826F4" w:rsidRPr="005E2CB3" w:rsidRDefault="00000000" w:rsidP="005E2CB3">
            <w:pPr>
              <w:spacing w:after="0" w:line="240" w:lineRule="auto"/>
              <w:jc w:val="both"/>
              <w:rPr>
                <w:rFonts w:ascii="Times New Roman" w:hAnsi="Times New Roman"/>
              </w:rPr>
            </w:pPr>
            <w:hyperlink r:id="rId16" w:history="1"/>
            <w:r w:rsidR="00A628A8" w:rsidRPr="005E2CB3">
              <w:rPr>
                <w:rFonts w:ascii="Times New Roman" w:hAnsi="Times New Roman"/>
                <w:lang w:eastAsia="ja-JP"/>
              </w:rPr>
              <w:t>https://timesca.com/tajikistan-doubles-down-on-fines-for-wearing-foreign-clothes/</w:t>
            </w:r>
          </w:p>
        </w:tc>
      </w:tr>
      <w:tr w:rsidR="00E826F4" w:rsidRPr="005E2CB3" w14:paraId="58062018"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E99D28" w14:textId="62AFE58A" w:rsidR="00E826F4" w:rsidRPr="005E2CB3" w:rsidRDefault="0055408F" w:rsidP="005E2CB3">
            <w:pPr>
              <w:spacing w:after="0" w:line="240" w:lineRule="auto"/>
              <w:jc w:val="both"/>
              <w:rPr>
                <w:rFonts w:ascii="Times New Roman" w:hAnsi="Times New Roman"/>
                <w:lang w:eastAsia="ja-JP"/>
              </w:rPr>
            </w:pPr>
            <w:r w:rsidRPr="005E2CB3">
              <w:rPr>
                <w:rFonts w:ascii="Times New Roman" w:hAnsi="Times New Roman"/>
                <w:lang w:eastAsia="ja-JP"/>
              </w:rPr>
              <w:t>24/5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DE31C00" w14:textId="4B3C6DD7" w:rsidR="00E826F4" w:rsidRPr="005E2CB3" w:rsidRDefault="0055408F" w:rsidP="005E2CB3">
            <w:pPr>
              <w:spacing w:after="0" w:line="240" w:lineRule="auto"/>
              <w:jc w:val="both"/>
              <w:rPr>
                <w:rStyle w:val="rynqvb"/>
                <w:rFonts w:ascii="Times New Roman" w:eastAsiaTheme="minorHAnsi" w:hAnsi="Times New Roman"/>
                <w:b/>
                <w:bCs/>
                <w:lang w:eastAsia="ja-JP"/>
              </w:rPr>
            </w:pPr>
            <w:r w:rsidRPr="005E2CB3">
              <w:rPr>
                <w:rStyle w:val="rynqvb"/>
                <w:rFonts w:ascii="Times New Roman" w:hAnsi="Times New Roman"/>
              </w:rPr>
              <w:t xml:space="preserve">ASTANA – iki 2028 m. Kazachstanas planuoja tris kartus padidinti </w:t>
            </w:r>
            <w:proofErr w:type="spellStart"/>
            <w:r w:rsidRPr="005E2CB3">
              <w:rPr>
                <w:rStyle w:val="rynqvb"/>
                <w:rFonts w:ascii="Times New Roman" w:hAnsi="Times New Roman"/>
              </w:rPr>
              <w:t>Aktau</w:t>
            </w:r>
            <w:proofErr w:type="spellEnd"/>
            <w:r w:rsidRPr="005E2CB3">
              <w:rPr>
                <w:rStyle w:val="rynqvb"/>
                <w:rFonts w:ascii="Times New Roman" w:hAnsi="Times New Roman"/>
              </w:rPr>
              <w:t xml:space="preserve"> ir </w:t>
            </w:r>
            <w:proofErr w:type="spellStart"/>
            <w:r w:rsidRPr="005E2CB3">
              <w:rPr>
                <w:rStyle w:val="rynqvb"/>
                <w:rFonts w:ascii="Times New Roman" w:hAnsi="Times New Roman"/>
              </w:rPr>
              <w:t>Kuriko</w:t>
            </w:r>
            <w:proofErr w:type="spellEnd"/>
            <w:r w:rsidRPr="005E2CB3">
              <w:rPr>
                <w:rStyle w:val="rynqvb"/>
                <w:rFonts w:ascii="Times New Roman" w:hAnsi="Times New Roman"/>
              </w:rPr>
              <w:t xml:space="preserve"> jūrų uostų konteinerių pralaidumą ir padidinti jų pajėgumą 50 proc., remiantis priimtu kompleksiniu jūrų infrastruktūros plėtros planu, gegužės 22 d. pranešė Susisiekimo ministerijos spaudos tarnyba.</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CB5DDAE" w14:textId="53126CFE" w:rsidR="00E826F4" w:rsidRPr="005E2CB3" w:rsidRDefault="0055408F" w:rsidP="005E2CB3">
            <w:pPr>
              <w:spacing w:after="0" w:line="240" w:lineRule="auto"/>
              <w:jc w:val="both"/>
              <w:rPr>
                <w:rFonts w:ascii="Times New Roman" w:hAnsi="Times New Roman"/>
              </w:rPr>
            </w:pPr>
            <w:r w:rsidRPr="005E2CB3">
              <w:rPr>
                <w:rFonts w:ascii="Times New Roman" w:hAnsi="Times New Roman"/>
              </w:rPr>
              <w:t>https://astanatimes.com/2024/05/kazakhstan-set-to-boost-aktau-kuryk-seaports-capacity-by-50/</w:t>
            </w:r>
          </w:p>
        </w:tc>
      </w:tr>
      <w:tr w:rsidR="00E826F4" w:rsidRPr="005E2CB3" w14:paraId="6259F242"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E0A2849" w14:textId="2DC1D307" w:rsidR="00E826F4" w:rsidRPr="005E2CB3" w:rsidRDefault="0055408F" w:rsidP="005E2CB3">
            <w:pPr>
              <w:spacing w:after="0" w:line="240" w:lineRule="auto"/>
              <w:jc w:val="both"/>
              <w:rPr>
                <w:rFonts w:ascii="Times New Roman" w:hAnsi="Times New Roman"/>
                <w:lang w:eastAsia="ja-JP"/>
              </w:rPr>
            </w:pPr>
            <w:r w:rsidRPr="005E2CB3">
              <w:rPr>
                <w:rFonts w:ascii="Times New Roman" w:hAnsi="Times New Roman"/>
                <w:lang w:eastAsia="ja-JP"/>
              </w:rPr>
              <w:t>24/5</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72F2B31" w14:textId="46276D05" w:rsidR="00E826F4" w:rsidRPr="005E2CB3" w:rsidRDefault="0055408F" w:rsidP="005E2CB3">
            <w:pPr>
              <w:spacing w:line="240" w:lineRule="auto"/>
              <w:jc w:val="both"/>
              <w:rPr>
                <w:rFonts w:ascii="Times New Roman" w:eastAsiaTheme="minorHAnsi" w:hAnsi="Times New Roman"/>
              </w:rPr>
            </w:pPr>
            <w:r w:rsidRPr="005E2CB3">
              <w:rPr>
                <w:rStyle w:val="rynqvb"/>
                <w:rFonts w:ascii="Times New Roman" w:hAnsi="Times New Roman"/>
              </w:rPr>
              <w:t xml:space="preserve">Kazachstanas ratifikavo OTS susitarimą dėl supaprastinto muitinės koridoriaus sukūrimo. Ši sutartis, pasirašyta </w:t>
            </w:r>
            <w:proofErr w:type="spellStart"/>
            <w:r w:rsidRPr="005E2CB3">
              <w:rPr>
                <w:rStyle w:val="rynqvb"/>
                <w:rFonts w:ascii="Times New Roman" w:hAnsi="Times New Roman"/>
              </w:rPr>
              <w:t>Samarkande</w:t>
            </w:r>
            <w:proofErr w:type="spellEnd"/>
            <w:r w:rsidRPr="005E2CB3">
              <w:rPr>
                <w:rStyle w:val="rynqvb"/>
                <w:rFonts w:ascii="Times New Roman" w:hAnsi="Times New Roman"/>
              </w:rPr>
              <w:t xml:space="preserve"> 2022 m. lapkričio 11 d., yra nustatyta neterminuotam laikui.</w:t>
            </w:r>
            <w:r w:rsidRPr="005E2CB3">
              <w:rPr>
                <w:rStyle w:val="hwtze"/>
                <w:rFonts w:ascii="Times New Roman" w:hAnsi="Times New Roman"/>
              </w:rPr>
              <w:t xml:space="preserve"> </w:t>
            </w:r>
            <w:r w:rsidRPr="005E2CB3">
              <w:rPr>
                <w:rStyle w:val="rynqvb"/>
                <w:rFonts w:ascii="Times New Roman" w:hAnsi="Times New Roman"/>
              </w:rPr>
              <w:t>Dabar Kazachstano prekėms bus lengviau kirsti tiurkų valstybių sienas. Dokumente pristatomos naujos SCC ir prekybos operatorių sąvokos.</w:t>
            </w:r>
            <w:r w:rsidRPr="005E2CB3">
              <w:rPr>
                <w:rStyle w:val="hwtze"/>
                <w:rFonts w:ascii="Times New Roman" w:hAnsi="Times New Roman"/>
              </w:rPr>
              <w:t xml:space="preserve"> </w:t>
            </w:r>
            <w:r w:rsidRPr="005E2CB3">
              <w:rPr>
                <w:rStyle w:val="rynqvb"/>
                <w:rFonts w:ascii="Times New Roman" w:hAnsi="Times New Roman"/>
              </w:rPr>
              <w:t xml:space="preserve">Pagrindinis jos tikslas – padidinti muitinės kontrolės </w:t>
            </w:r>
            <w:r w:rsidRPr="005E2CB3">
              <w:rPr>
                <w:rStyle w:val="rynqvb"/>
                <w:rFonts w:ascii="Times New Roman" w:hAnsi="Times New Roman"/>
              </w:rPr>
              <w:lastRenderedPageBreak/>
              <w:t>efektyvumą tarp valstybių narių per SCC judančių prekių ir transporto priemonių.</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98F775" w14:textId="2B68A7C1" w:rsidR="00E826F4" w:rsidRPr="005E2CB3" w:rsidRDefault="0055408F" w:rsidP="005E2CB3">
            <w:pPr>
              <w:spacing w:after="0" w:line="240" w:lineRule="auto"/>
              <w:jc w:val="both"/>
              <w:rPr>
                <w:rFonts w:ascii="Times New Roman" w:hAnsi="Times New Roman"/>
                <w:lang w:eastAsia="ja-JP"/>
              </w:rPr>
            </w:pPr>
            <w:r w:rsidRPr="005E2CB3">
              <w:rPr>
                <w:rFonts w:ascii="Times New Roman" w:hAnsi="Times New Roman"/>
                <w:lang w:eastAsia="ja-JP"/>
              </w:rPr>
              <w:lastRenderedPageBreak/>
              <w:t>https://astanatimes.com/2024/05/kazakhstan-ratifies-ots-agreement-to-establish-</w:t>
            </w:r>
            <w:r w:rsidRPr="005E2CB3">
              <w:rPr>
                <w:rFonts w:ascii="Times New Roman" w:hAnsi="Times New Roman"/>
                <w:lang w:eastAsia="ja-JP"/>
              </w:rPr>
              <w:lastRenderedPageBreak/>
              <w:t>simplified-customs-corridor/</w:t>
            </w:r>
          </w:p>
        </w:tc>
      </w:tr>
      <w:tr w:rsidR="0055408F" w:rsidRPr="005E2CB3" w14:paraId="640C0E1A"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1269FD7" w14:textId="77C98046" w:rsidR="0055408F" w:rsidRPr="005E2CB3" w:rsidRDefault="002C524F" w:rsidP="005E2CB3">
            <w:pPr>
              <w:spacing w:after="0" w:line="240" w:lineRule="auto"/>
              <w:jc w:val="both"/>
              <w:rPr>
                <w:rFonts w:ascii="Times New Roman" w:hAnsi="Times New Roman"/>
                <w:lang w:eastAsia="ja-JP"/>
              </w:rPr>
            </w:pPr>
            <w:r w:rsidRPr="005E2CB3">
              <w:rPr>
                <w:rFonts w:ascii="Times New Roman" w:hAnsi="Times New Roman"/>
                <w:lang w:eastAsia="ja-JP"/>
              </w:rPr>
              <w:lastRenderedPageBreak/>
              <w:t>31/4</w:t>
            </w: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1CED998" w14:textId="55ABDF5A" w:rsidR="0055408F" w:rsidRPr="005E2CB3" w:rsidRDefault="002C524F" w:rsidP="005E2CB3">
            <w:pPr>
              <w:spacing w:line="240" w:lineRule="auto"/>
              <w:jc w:val="both"/>
              <w:rPr>
                <w:rStyle w:val="rynqvb"/>
                <w:rFonts w:ascii="Times New Roman" w:hAnsi="Times New Roman"/>
              </w:rPr>
            </w:pPr>
            <w:r w:rsidRPr="005E2CB3">
              <w:rPr>
                <w:rStyle w:val="rynqvb"/>
                <w:rFonts w:ascii="Times New Roman" w:hAnsi="Times New Roman"/>
              </w:rPr>
              <w:t>Pasaulio Bankas – KZ Ekonominė veikla sulėtėja. Infliacija lėtėja, bet išlieka gerokai didesnė už tikslą. Bankų skolinimas ir toliau sparčiai auga. Biudžeto išlaidos didėja.</w:t>
            </w: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7E5192" w14:textId="41A9F718" w:rsidR="0055408F" w:rsidRPr="005E2CB3" w:rsidRDefault="002C524F" w:rsidP="005E2CB3">
            <w:pPr>
              <w:spacing w:after="0" w:line="240" w:lineRule="auto"/>
              <w:jc w:val="both"/>
              <w:rPr>
                <w:rFonts w:ascii="Times New Roman" w:hAnsi="Times New Roman"/>
                <w:lang w:eastAsia="ja-JP"/>
              </w:rPr>
            </w:pPr>
            <w:r w:rsidRPr="005E2CB3">
              <w:rPr>
                <w:rFonts w:ascii="Times New Roman" w:hAnsi="Times New Roman"/>
                <w:lang w:eastAsia="ja-JP"/>
              </w:rPr>
              <w:t>https://www.worldbank.org/en/country/kazakhstan/publication/monthly-economic-update</w:t>
            </w:r>
          </w:p>
        </w:tc>
      </w:tr>
      <w:tr w:rsidR="00E826F4" w:rsidRPr="005E2CB3" w14:paraId="02BFB7D7" w14:textId="77777777" w:rsidTr="00A628A8">
        <w:trPr>
          <w:trHeight w:val="216"/>
        </w:trPr>
        <w:tc>
          <w:tcPr>
            <w:tcW w:w="10753" w:type="dxa"/>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2FAFB501" w14:textId="77777777" w:rsidR="00E826F4" w:rsidRPr="005E2CB3" w:rsidRDefault="00E826F4" w:rsidP="005E2CB3">
            <w:pPr>
              <w:spacing w:after="0" w:line="240" w:lineRule="auto"/>
              <w:jc w:val="both"/>
              <w:rPr>
                <w:rFonts w:ascii="Times New Roman" w:hAnsi="Times New Roman"/>
                <w:b/>
                <w:lang w:eastAsia="ja-JP"/>
              </w:rPr>
            </w:pPr>
            <w:r w:rsidRPr="005E2CB3">
              <w:rPr>
                <w:rFonts w:ascii="Times New Roman" w:hAnsi="Times New Roman"/>
                <w:b/>
                <w:bCs/>
                <w:lang w:eastAsia="lt-LT"/>
              </w:rPr>
              <w:t>Aktualūs Lietuvos verslui renginiai,  Lietuvos įmonių paklausimai ir įmonių pristatymai galimų verslo galimybių Kazachstane, verslo partnerių paieškos</w:t>
            </w:r>
          </w:p>
        </w:tc>
      </w:tr>
      <w:tr w:rsidR="00E826F4" w:rsidRPr="005E2CB3" w14:paraId="6D064552" w14:textId="77777777" w:rsidTr="00A628A8">
        <w:trPr>
          <w:trHeight w:val="216"/>
        </w:trPr>
        <w:tc>
          <w:tcPr>
            <w:tcW w:w="175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FFC69BB" w14:textId="77777777" w:rsidR="00E826F4" w:rsidRPr="005E2CB3" w:rsidRDefault="00E826F4" w:rsidP="005E2CB3">
            <w:pPr>
              <w:spacing w:after="0" w:line="240" w:lineRule="auto"/>
              <w:jc w:val="both"/>
              <w:rPr>
                <w:rFonts w:ascii="Times New Roman" w:hAnsi="Times New Roman"/>
                <w:lang w:eastAsia="ja-JP"/>
              </w:rPr>
            </w:pPr>
          </w:p>
        </w:tc>
        <w:tc>
          <w:tcPr>
            <w:tcW w:w="71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170EE5F" w14:textId="77777777" w:rsidR="00E826F4" w:rsidRPr="005E2CB3" w:rsidRDefault="00E826F4" w:rsidP="005E2CB3">
            <w:pPr>
              <w:spacing w:after="0" w:line="240" w:lineRule="auto"/>
              <w:jc w:val="both"/>
              <w:rPr>
                <w:rFonts w:ascii="Times New Roman" w:hAnsi="Times New Roman"/>
                <w:bCs/>
                <w:lang w:eastAsia="ja-JP"/>
              </w:rPr>
            </w:pPr>
          </w:p>
        </w:tc>
        <w:tc>
          <w:tcPr>
            <w:tcW w:w="184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758F46" w14:textId="77777777" w:rsidR="00E826F4" w:rsidRPr="005E2CB3" w:rsidRDefault="00E826F4" w:rsidP="005E2CB3">
            <w:pPr>
              <w:spacing w:after="0" w:line="240" w:lineRule="auto"/>
              <w:jc w:val="both"/>
              <w:rPr>
                <w:rFonts w:ascii="Times New Roman" w:hAnsi="Times New Roman"/>
                <w:lang w:eastAsia="ja-JP"/>
              </w:rPr>
            </w:pPr>
          </w:p>
        </w:tc>
      </w:tr>
    </w:tbl>
    <w:p w14:paraId="249E5347" w14:textId="77777777" w:rsidR="00E826F4" w:rsidRPr="005E2CB3" w:rsidRDefault="00E826F4" w:rsidP="005E2CB3">
      <w:pPr>
        <w:spacing w:after="0" w:line="240" w:lineRule="auto"/>
        <w:jc w:val="both"/>
        <w:rPr>
          <w:rFonts w:ascii="Times New Roman" w:hAnsi="Times New Roman"/>
        </w:rPr>
      </w:pPr>
    </w:p>
    <w:p w14:paraId="68ED8143" w14:textId="77777777" w:rsidR="00E826F4" w:rsidRPr="005E2CB3" w:rsidRDefault="00E826F4" w:rsidP="005E2CB3">
      <w:pPr>
        <w:spacing w:after="0" w:line="240" w:lineRule="auto"/>
        <w:jc w:val="both"/>
        <w:rPr>
          <w:rFonts w:ascii="Times New Roman" w:hAnsi="Times New Roman"/>
          <w:lang w:val="en-US"/>
        </w:rPr>
      </w:pPr>
      <w:r w:rsidRPr="005E2CB3">
        <w:rPr>
          <w:rFonts w:ascii="Times New Roman" w:hAnsi="Times New Roman"/>
          <w:b/>
        </w:rPr>
        <w:t>Parengė:</w:t>
      </w:r>
      <w:r w:rsidRPr="005E2CB3">
        <w:rPr>
          <w:rFonts w:ascii="Times New Roman" w:hAnsi="Times New Roman"/>
        </w:rPr>
        <w:t xml:space="preserve"> atašė Julius Mitė, transporto atašė Aleksandras Stupenko</w:t>
      </w:r>
    </w:p>
    <w:p w14:paraId="7A84E990" w14:textId="77777777" w:rsidR="00E826F4" w:rsidRPr="005E2CB3" w:rsidRDefault="00E826F4" w:rsidP="005E2CB3">
      <w:pPr>
        <w:spacing w:after="0" w:line="240" w:lineRule="auto"/>
        <w:jc w:val="both"/>
        <w:rPr>
          <w:rFonts w:ascii="Times New Roman" w:hAnsi="Times New Roman"/>
          <w:lang w:val="en-US"/>
        </w:rPr>
      </w:pPr>
      <w:r w:rsidRPr="005E2CB3">
        <w:rPr>
          <w:rFonts w:ascii="Times New Roman" w:hAnsi="Times New Roman"/>
          <w:lang w:val="en-US"/>
        </w:rPr>
        <w:t xml:space="preserve">                </w:t>
      </w:r>
    </w:p>
    <w:p w14:paraId="1BD5A5D6" w14:textId="77777777" w:rsidR="007F4E20" w:rsidRPr="005E2CB3" w:rsidRDefault="007F4E20" w:rsidP="005E2CB3">
      <w:pPr>
        <w:spacing w:line="240" w:lineRule="auto"/>
        <w:rPr>
          <w:rFonts w:ascii="Times New Roman" w:hAnsi="Times New Roman"/>
          <w:lang w:val="en-US"/>
        </w:rPr>
      </w:pPr>
    </w:p>
    <w:sectPr w:rsidR="007F4E20" w:rsidRPr="005E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039"/>
    <w:multiLevelType w:val="hybridMultilevel"/>
    <w:tmpl w:val="20DC0ED8"/>
    <w:lvl w:ilvl="0" w:tplc="4AAE7484">
      <w:numFmt w:val="bullet"/>
      <w:lvlText w:val="-"/>
      <w:lvlJc w:val="left"/>
      <w:pPr>
        <w:ind w:left="791" w:hanging="360"/>
      </w:pPr>
      <w:rPr>
        <w:rFonts w:ascii="Calibri" w:eastAsiaTheme="minorHAnsi" w:hAnsi="Calibri" w:cs="Calibri"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1" w15:restartNumberingAfterBreak="0">
    <w:nsid w:val="1D2B21B6"/>
    <w:multiLevelType w:val="hybridMultilevel"/>
    <w:tmpl w:val="15B4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099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986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87"/>
    <w:rsid w:val="001B687A"/>
    <w:rsid w:val="002C524F"/>
    <w:rsid w:val="00347A21"/>
    <w:rsid w:val="003702BC"/>
    <w:rsid w:val="00464F87"/>
    <w:rsid w:val="0055408F"/>
    <w:rsid w:val="00575F0F"/>
    <w:rsid w:val="005E2CB3"/>
    <w:rsid w:val="006622F3"/>
    <w:rsid w:val="007071E4"/>
    <w:rsid w:val="007F4E20"/>
    <w:rsid w:val="009F4D35"/>
    <w:rsid w:val="00A628A8"/>
    <w:rsid w:val="00A7692E"/>
    <w:rsid w:val="00AB4AC2"/>
    <w:rsid w:val="00B55856"/>
    <w:rsid w:val="00E826F4"/>
    <w:rsid w:val="00E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CC5"/>
  <w15:chartTrackingRefBased/>
  <w15:docId w15:val="{769A8C0B-CABB-4E04-A75F-409F1BCF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F4"/>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E826F4"/>
    <w:pPr>
      <w:jc w:val="center"/>
      <w:outlineLvl w:val="0"/>
    </w:pPr>
    <w:rPr>
      <w:rFonts w:ascii="Garamond" w:eastAsia="Times New Roman" w:hAnsi="Garamond" w:cs="Arial"/>
      <w:caps/>
      <w:color w:val="4F6228"/>
      <w:sz w:val="16"/>
      <w:szCs w:val="32"/>
      <w:lang w:val="en-US"/>
    </w:rPr>
  </w:style>
  <w:style w:type="paragraph" w:styleId="Heading4">
    <w:name w:val="heading 4"/>
    <w:basedOn w:val="Normal"/>
    <w:next w:val="Normal"/>
    <w:link w:val="Heading4Char"/>
    <w:uiPriority w:val="9"/>
    <w:unhideWhenUsed/>
    <w:qFormat/>
    <w:rsid w:val="00E826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6F4"/>
    <w:rPr>
      <w:rFonts w:ascii="Garamond" w:eastAsia="Times New Roman" w:hAnsi="Garamond" w:cs="Arial"/>
      <w:caps/>
      <w:color w:val="4F6228"/>
      <w:sz w:val="16"/>
      <w:szCs w:val="32"/>
    </w:rPr>
  </w:style>
  <w:style w:type="character" w:customStyle="1" w:styleId="Heading4Char">
    <w:name w:val="Heading 4 Char"/>
    <w:basedOn w:val="DefaultParagraphFont"/>
    <w:link w:val="Heading4"/>
    <w:uiPriority w:val="9"/>
    <w:rsid w:val="00E826F4"/>
    <w:rPr>
      <w:rFonts w:asciiTheme="majorHAnsi" w:eastAsiaTheme="majorEastAsia" w:hAnsiTheme="majorHAnsi" w:cstheme="majorBidi"/>
      <w:i/>
      <w:iCs/>
      <w:color w:val="2F5496" w:themeColor="accent1" w:themeShade="BF"/>
      <w:lang w:val="lt-LT"/>
    </w:rPr>
  </w:style>
  <w:style w:type="character" w:styleId="Hyperlink">
    <w:name w:val="Hyperlink"/>
    <w:basedOn w:val="DefaultParagraphFont"/>
    <w:uiPriority w:val="99"/>
    <w:unhideWhenUsed/>
    <w:rsid w:val="00E826F4"/>
    <w:rPr>
      <w:color w:val="0563C1"/>
      <w:u w:val="single"/>
    </w:rPr>
  </w:style>
  <w:style w:type="paragraph" w:styleId="NormalWeb">
    <w:name w:val="Normal (Web)"/>
    <w:basedOn w:val="Normal"/>
    <w:uiPriority w:val="99"/>
    <w:unhideWhenUsed/>
    <w:rsid w:val="00E826F4"/>
    <w:pPr>
      <w:spacing w:before="100" w:beforeAutospacing="1" w:after="100" w:afterAutospacing="1" w:line="240" w:lineRule="auto"/>
    </w:pPr>
    <w:rPr>
      <w:rFonts w:ascii="Times New Roman" w:eastAsiaTheme="minorHAnsi" w:hAnsi="Times New Roman"/>
      <w:color w:val="000000"/>
      <w:sz w:val="24"/>
      <w:szCs w:val="24"/>
      <w:lang w:val="en-US"/>
    </w:rPr>
  </w:style>
  <w:style w:type="paragraph" w:styleId="ListParagraph">
    <w:name w:val="List Paragraph"/>
    <w:basedOn w:val="Normal"/>
    <w:uiPriority w:val="34"/>
    <w:qFormat/>
    <w:rsid w:val="00E826F4"/>
    <w:pPr>
      <w:ind w:left="720"/>
      <w:contextualSpacing/>
    </w:pPr>
  </w:style>
  <w:style w:type="character" w:customStyle="1" w:styleId="rynqvb">
    <w:name w:val="rynqvb"/>
    <w:basedOn w:val="DefaultParagraphFont"/>
    <w:rsid w:val="00E826F4"/>
  </w:style>
  <w:style w:type="character" w:customStyle="1" w:styleId="hwtze">
    <w:name w:val="hwtze"/>
    <w:basedOn w:val="DefaultParagraphFont"/>
    <w:rsid w:val="00E826F4"/>
  </w:style>
  <w:style w:type="character" w:customStyle="1" w:styleId="q4iawc">
    <w:name w:val="q4iawc"/>
    <w:basedOn w:val="DefaultParagraphFont"/>
    <w:rsid w:val="00E826F4"/>
  </w:style>
  <w:style w:type="character" w:customStyle="1" w:styleId="item-content-date">
    <w:name w:val="item-content-date"/>
    <w:basedOn w:val="DefaultParagraphFont"/>
    <w:rsid w:val="00E826F4"/>
  </w:style>
  <w:style w:type="character" w:customStyle="1" w:styleId="ecl-bannerdescription-text">
    <w:name w:val="ecl-banner__description-text"/>
    <w:basedOn w:val="DefaultParagraphFont"/>
    <w:rsid w:val="00E826F4"/>
  </w:style>
  <w:style w:type="character" w:customStyle="1" w:styleId="x193iq5w">
    <w:name w:val="x193iq5w"/>
    <w:basedOn w:val="DefaultParagraphFont"/>
    <w:rsid w:val="00E826F4"/>
  </w:style>
  <w:style w:type="character" w:styleId="UnresolvedMention">
    <w:name w:val="Unresolved Mention"/>
    <w:basedOn w:val="DefaultParagraphFont"/>
    <w:uiPriority w:val="99"/>
    <w:semiHidden/>
    <w:unhideWhenUsed/>
    <w:rsid w:val="002C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667">
      <w:bodyDiv w:val="1"/>
      <w:marLeft w:val="0"/>
      <w:marRight w:val="0"/>
      <w:marTop w:val="0"/>
      <w:marBottom w:val="0"/>
      <w:divBdr>
        <w:top w:val="none" w:sz="0" w:space="0" w:color="auto"/>
        <w:left w:val="none" w:sz="0" w:space="0" w:color="auto"/>
        <w:bottom w:val="none" w:sz="0" w:space="0" w:color="auto"/>
        <w:right w:val="none" w:sz="0" w:space="0" w:color="auto"/>
      </w:divBdr>
    </w:div>
    <w:div w:id="180315406">
      <w:bodyDiv w:val="1"/>
      <w:marLeft w:val="0"/>
      <w:marRight w:val="0"/>
      <w:marTop w:val="0"/>
      <w:marBottom w:val="0"/>
      <w:divBdr>
        <w:top w:val="none" w:sz="0" w:space="0" w:color="auto"/>
        <w:left w:val="none" w:sz="0" w:space="0" w:color="auto"/>
        <w:bottom w:val="none" w:sz="0" w:space="0" w:color="auto"/>
        <w:right w:val="none" w:sz="0" w:space="0" w:color="auto"/>
      </w:divBdr>
    </w:div>
    <w:div w:id="187333975">
      <w:bodyDiv w:val="1"/>
      <w:marLeft w:val="0"/>
      <w:marRight w:val="0"/>
      <w:marTop w:val="0"/>
      <w:marBottom w:val="0"/>
      <w:divBdr>
        <w:top w:val="none" w:sz="0" w:space="0" w:color="auto"/>
        <w:left w:val="none" w:sz="0" w:space="0" w:color="auto"/>
        <w:bottom w:val="none" w:sz="0" w:space="0" w:color="auto"/>
        <w:right w:val="none" w:sz="0" w:space="0" w:color="auto"/>
      </w:divBdr>
    </w:div>
    <w:div w:id="435714724">
      <w:bodyDiv w:val="1"/>
      <w:marLeft w:val="0"/>
      <w:marRight w:val="0"/>
      <w:marTop w:val="0"/>
      <w:marBottom w:val="0"/>
      <w:divBdr>
        <w:top w:val="none" w:sz="0" w:space="0" w:color="auto"/>
        <w:left w:val="none" w:sz="0" w:space="0" w:color="auto"/>
        <w:bottom w:val="none" w:sz="0" w:space="0" w:color="auto"/>
        <w:right w:val="none" w:sz="0" w:space="0" w:color="auto"/>
      </w:divBdr>
    </w:div>
    <w:div w:id="456800319">
      <w:bodyDiv w:val="1"/>
      <w:marLeft w:val="0"/>
      <w:marRight w:val="0"/>
      <w:marTop w:val="0"/>
      <w:marBottom w:val="0"/>
      <w:divBdr>
        <w:top w:val="none" w:sz="0" w:space="0" w:color="auto"/>
        <w:left w:val="none" w:sz="0" w:space="0" w:color="auto"/>
        <w:bottom w:val="none" w:sz="0" w:space="0" w:color="auto"/>
        <w:right w:val="none" w:sz="0" w:space="0" w:color="auto"/>
      </w:divBdr>
    </w:div>
    <w:div w:id="1181701499">
      <w:bodyDiv w:val="1"/>
      <w:marLeft w:val="0"/>
      <w:marRight w:val="0"/>
      <w:marTop w:val="0"/>
      <w:marBottom w:val="0"/>
      <w:divBdr>
        <w:top w:val="none" w:sz="0" w:space="0" w:color="auto"/>
        <w:left w:val="none" w:sz="0" w:space="0" w:color="auto"/>
        <w:bottom w:val="none" w:sz="0" w:space="0" w:color="auto"/>
        <w:right w:val="none" w:sz="0" w:space="0" w:color="auto"/>
      </w:divBdr>
    </w:div>
    <w:div w:id="1221281557">
      <w:bodyDiv w:val="1"/>
      <w:marLeft w:val="0"/>
      <w:marRight w:val="0"/>
      <w:marTop w:val="0"/>
      <w:marBottom w:val="0"/>
      <w:divBdr>
        <w:top w:val="none" w:sz="0" w:space="0" w:color="auto"/>
        <w:left w:val="none" w:sz="0" w:space="0" w:color="auto"/>
        <w:bottom w:val="none" w:sz="0" w:space="0" w:color="auto"/>
        <w:right w:val="none" w:sz="0" w:space="0" w:color="auto"/>
      </w:divBdr>
    </w:div>
    <w:div w:id="1406493524">
      <w:bodyDiv w:val="1"/>
      <w:marLeft w:val="0"/>
      <w:marRight w:val="0"/>
      <w:marTop w:val="0"/>
      <w:marBottom w:val="0"/>
      <w:divBdr>
        <w:top w:val="none" w:sz="0" w:space="0" w:color="auto"/>
        <w:left w:val="none" w:sz="0" w:space="0" w:color="auto"/>
        <w:bottom w:val="none" w:sz="0" w:space="0" w:color="auto"/>
        <w:right w:val="none" w:sz="0" w:space="0" w:color="auto"/>
      </w:divBdr>
    </w:div>
    <w:div w:id="1584027659">
      <w:bodyDiv w:val="1"/>
      <w:marLeft w:val="0"/>
      <w:marRight w:val="0"/>
      <w:marTop w:val="0"/>
      <w:marBottom w:val="0"/>
      <w:divBdr>
        <w:top w:val="none" w:sz="0" w:space="0" w:color="auto"/>
        <w:left w:val="none" w:sz="0" w:space="0" w:color="auto"/>
        <w:bottom w:val="none" w:sz="0" w:space="0" w:color="auto"/>
        <w:right w:val="none" w:sz="0" w:space="0" w:color="auto"/>
      </w:divBdr>
    </w:div>
    <w:div w:id="1624114217">
      <w:bodyDiv w:val="1"/>
      <w:marLeft w:val="0"/>
      <w:marRight w:val="0"/>
      <w:marTop w:val="0"/>
      <w:marBottom w:val="0"/>
      <w:divBdr>
        <w:top w:val="none" w:sz="0" w:space="0" w:color="auto"/>
        <w:left w:val="none" w:sz="0" w:space="0" w:color="auto"/>
        <w:bottom w:val="none" w:sz="0" w:space="0" w:color="auto"/>
        <w:right w:val="none" w:sz="0" w:space="0" w:color="auto"/>
      </w:divBdr>
    </w:div>
    <w:div w:id="1808203801">
      <w:bodyDiv w:val="1"/>
      <w:marLeft w:val="0"/>
      <w:marRight w:val="0"/>
      <w:marTop w:val="0"/>
      <w:marBottom w:val="0"/>
      <w:divBdr>
        <w:top w:val="none" w:sz="0" w:space="0" w:color="auto"/>
        <w:left w:val="none" w:sz="0" w:space="0" w:color="auto"/>
        <w:bottom w:val="none" w:sz="0" w:space="0" w:color="auto"/>
        <w:right w:val="none" w:sz="0" w:space="0" w:color="auto"/>
      </w:divBdr>
    </w:div>
    <w:div w:id="1940287554">
      <w:bodyDiv w:val="1"/>
      <w:marLeft w:val="0"/>
      <w:marRight w:val="0"/>
      <w:marTop w:val="0"/>
      <w:marBottom w:val="0"/>
      <w:divBdr>
        <w:top w:val="none" w:sz="0" w:space="0" w:color="auto"/>
        <w:left w:val="none" w:sz="0" w:space="0" w:color="auto"/>
        <w:bottom w:val="none" w:sz="0" w:space="0" w:color="auto"/>
        <w:right w:val="none" w:sz="0" w:space="0" w:color="auto"/>
      </w:divBdr>
    </w:div>
    <w:div w:id="19943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nform.kz/news/inflation-falls-but-risks-of-rebound-remain-in-kazakhstan-d14f39/" TargetMode="External"/><Relationship Id="rId13" Type="http://schemas.openxmlformats.org/officeDocument/2006/relationships/hyperlink" Target="https://24.kg/english/294697__Kyrgyz-Uzbek_car_assembly_plant_planned_to_be_launched_on_May_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seye.com/fairs/f-astana-zdorovie-13605-1.html" TargetMode="External"/><Relationship Id="rId12" Type="http://schemas.openxmlformats.org/officeDocument/2006/relationships/hyperlink" Target="https://astanatimes.com/2024/05/kazakhstan-increases-road-transportation-to-latvia-lithuania-esto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docs.worldbank.org/en/doc/f185377d067fdbd4f211a431cde3ab4d-0080062024/original/Kazakhstan-Monthly-Economic-Update-February-2024.pdf" TargetMode="External"/><Relationship Id="rId1" Type="http://schemas.openxmlformats.org/officeDocument/2006/relationships/numbering" Target="numbering.xml"/><Relationship Id="rId6" Type="http://schemas.openxmlformats.org/officeDocument/2006/relationships/hyperlink" Target="https://amm.kz/en/" TargetMode="External"/><Relationship Id="rId11" Type="http://schemas.openxmlformats.org/officeDocument/2006/relationships/hyperlink" Target="https://en.inform.kz/news/rail-transportation-between-kazakhstan-and-china-grows-by-14-7787dc/" TargetMode="External"/><Relationship Id="rId5" Type="http://schemas.openxmlformats.org/officeDocument/2006/relationships/hyperlink" Target="https://interfoodastana.kz/en/" TargetMode="External"/><Relationship Id="rId15" Type="http://schemas.openxmlformats.org/officeDocument/2006/relationships/hyperlink" Target="https://www.reuters.com/markets/commodities/taliban-plan-regional-energy-trade-hub-with-russian-oil-mind-2024-05-02/" TargetMode="External"/><Relationship Id="rId10" Type="http://schemas.openxmlformats.org/officeDocument/2006/relationships/hyperlink" Target="https://interfax.kz/?lang=eng&amp;int_id=21&amp;news_id=67609" TargetMode="External"/><Relationship Id="rId4" Type="http://schemas.openxmlformats.org/officeDocument/2006/relationships/webSettings" Target="webSettings.xml"/><Relationship Id="rId9" Type="http://schemas.openxmlformats.org/officeDocument/2006/relationships/hyperlink" Target="https://www.globalpsa.com/psa-and-kazakhstan-railways-join-forces-to-enhance-trade-through-the-trans-caspian-international-transport-route/" TargetMode="External"/><Relationship Id="rId14" Type="http://schemas.openxmlformats.org/officeDocument/2006/relationships/hyperlink" Target="https://centralasianlight.org/news/malaysian-company-petronas-to-implement-two-gas-processing-projects-in-uzbe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LR URM</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Mitė</dc:creator>
  <cp:keywords/>
  <dc:description/>
  <cp:lastModifiedBy>Julius Mitė</cp:lastModifiedBy>
  <cp:revision>3</cp:revision>
  <dcterms:created xsi:type="dcterms:W3CDTF">2024-05-27T08:14:00Z</dcterms:created>
  <dcterms:modified xsi:type="dcterms:W3CDTF">2024-05-27T08:15:00Z</dcterms:modified>
</cp:coreProperties>
</file>