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599A" w14:textId="77777777" w:rsidR="00150F57" w:rsidRPr="00A0165E" w:rsidRDefault="00150F57" w:rsidP="00150F57">
      <w:pPr>
        <w:jc w:val="center"/>
        <w:rPr>
          <w:sz w:val="20"/>
          <w:szCs w:val="20"/>
        </w:rPr>
      </w:pPr>
      <w:r w:rsidRPr="00A0165E">
        <w:rPr>
          <w:b/>
        </w:rPr>
        <w:t>LIETUVOS RESPUBLIKOS AMBASADOS ITALIJOS RESPUBLIKOJE</w:t>
      </w:r>
    </w:p>
    <w:p w14:paraId="7017220A" w14:textId="77777777" w:rsidR="00150F57" w:rsidRPr="00B466A7" w:rsidRDefault="00150F57" w:rsidP="00150F57">
      <w:pPr>
        <w:rPr>
          <w:sz w:val="20"/>
          <w:szCs w:val="20"/>
          <w:lang w:val="it-IT"/>
        </w:rPr>
      </w:pPr>
    </w:p>
    <w:p w14:paraId="4281C335" w14:textId="77777777" w:rsidR="00150F57" w:rsidRPr="00A0165E" w:rsidRDefault="00150F57" w:rsidP="00150F57">
      <w:pPr>
        <w:jc w:val="center"/>
        <w:rPr>
          <w:b/>
        </w:rPr>
      </w:pPr>
      <w:r w:rsidRPr="00A0165E">
        <w:rPr>
          <w:b/>
        </w:rPr>
        <w:t>AKTUALIOS EKONOMINĖS INFORMACIJOS SUVESTINĖ</w:t>
      </w:r>
    </w:p>
    <w:p w14:paraId="072A9F8D" w14:textId="77777777" w:rsidR="00150F57" w:rsidRPr="00A0165E" w:rsidRDefault="00150F57" w:rsidP="00150F57">
      <w:pPr>
        <w:jc w:val="center"/>
        <w:rPr>
          <w:b/>
          <w:sz w:val="20"/>
          <w:szCs w:val="20"/>
        </w:rPr>
      </w:pPr>
    </w:p>
    <w:p w14:paraId="093788CB" w14:textId="77777777" w:rsidR="00150F57" w:rsidRPr="00A0165E" w:rsidRDefault="00150F57" w:rsidP="00150F57">
      <w:pPr>
        <w:jc w:val="center"/>
        <w:rPr>
          <w:sz w:val="20"/>
          <w:szCs w:val="20"/>
        </w:rPr>
      </w:pPr>
      <w:r w:rsidRPr="00A0165E">
        <w:t xml:space="preserve">2023 m. </w:t>
      </w:r>
      <w:r w:rsidR="005A601D">
        <w:t>lapkričio</w:t>
      </w:r>
      <w:r w:rsidRPr="00A0165E">
        <w:t xml:space="preserve"> mėn.</w:t>
      </w:r>
    </w:p>
    <w:p w14:paraId="32877970" w14:textId="77777777" w:rsidR="00150F57" w:rsidRPr="00A0165E" w:rsidRDefault="00150F57" w:rsidP="00150F57">
      <w:pPr>
        <w:rPr>
          <w:sz w:val="20"/>
          <w:szCs w:val="20"/>
        </w:rPr>
      </w:pPr>
    </w:p>
    <w:tbl>
      <w:tblPr>
        <w:tblW w:w="105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656"/>
        <w:gridCol w:w="2573"/>
        <w:gridCol w:w="1870"/>
      </w:tblGrid>
      <w:tr w:rsidR="00150F57" w:rsidRPr="00A0165E" w14:paraId="045FEA11" w14:textId="77777777" w:rsidTr="00AF2ECD">
        <w:trPr>
          <w:trHeight w:val="394"/>
          <w:tblHeader/>
        </w:trPr>
        <w:tc>
          <w:tcPr>
            <w:tcW w:w="1418" w:type="dxa"/>
            <w:shd w:val="clear" w:color="auto" w:fill="auto"/>
            <w:tcMar>
              <w:top w:w="29" w:type="dxa"/>
              <w:left w:w="115" w:type="dxa"/>
              <w:bottom w:w="29" w:type="dxa"/>
              <w:right w:w="115" w:type="dxa"/>
            </w:tcMar>
            <w:vAlign w:val="center"/>
          </w:tcPr>
          <w:p w14:paraId="124A7F2E" w14:textId="77777777" w:rsidR="00150F57" w:rsidRPr="00A0165E" w:rsidRDefault="00150F57" w:rsidP="00AF2ECD">
            <w:pPr>
              <w:pStyle w:val="Heading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Data</w:t>
            </w:r>
          </w:p>
        </w:tc>
        <w:tc>
          <w:tcPr>
            <w:tcW w:w="4656" w:type="dxa"/>
            <w:shd w:val="clear" w:color="auto" w:fill="auto"/>
            <w:tcMar>
              <w:top w:w="29" w:type="dxa"/>
              <w:left w:w="115" w:type="dxa"/>
              <w:bottom w:w="29" w:type="dxa"/>
              <w:right w:w="115" w:type="dxa"/>
            </w:tcMar>
            <w:vAlign w:val="center"/>
          </w:tcPr>
          <w:p w14:paraId="4EFDB1BF" w14:textId="77777777" w:rsidR="00150F57" w:rsidRPr="00A0165E" w:rsidRDefault="00150F57" w:rsidP="00AF2ECD">
            <w:pPr>
              <w:pStyle w:val="Heading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Pateikiamos informacijos apibendrinimas</w:t>
            </w:r>
          </w:p>
        </w:tc>
        <w:tc>
          <w:tcPr>
            <w:tcW w:w="2573" w:type="dxa"/>
            <w:shd w:val="clear" w:color="auto" w:fill="auto"/>
            <w:tcMar>
              <w:top w:w="29" w:type="dxa"/>
              <w:left w:w="115" w:type="dxa"/>
              <w:bottom w:w="29" w:type="dxa"/>
              <w:right w:w="115" w:type="dxa"/>
            </w:tcMar>
            <w:vAlign w:val="center"/>
          </w:tcPr>
          <w:p w14:paraId="7598C267" w14:textId="77777777" w:rsidR="00150F57" w:rsidRPr="00A0165E" w:rsidRDefault="00150F57" w:rsidP="00AF2ECD">
            <w:pPr>
              <w:pStyle w:val="Heading1"/>
              <w:spacing w:after="60" w:line="240" w:lineRule="auto"/>
              <w:rPr>
                <w:rFonts w:ascii="Times New Roman" w:hAnsi="Times New Roman" w:cs="Times New Roman"/>
                <w:color w:val="000000"/>
                <w:sz w:val="24"/>
                <w:szCs w:val="24"/>
              </w:rPr>
            </w:pPr>
            <w:r w:rsidRPr="00A0165E">
              <w:rPr>
                <w:rFonts w:ascii="Times New Roman" w:hAnsi="Times New Roman" w:cs="Times New Roman"/>
                <w:color w:val="000000"/>
                <w:sz w:val="24"/>
                <w:szCs w:val="24"/>
              </w:rPr>
              <w:t>Informacijos šaltinis</w:t>
            </w:r>
          </w:p>
        </w:tc>
        <w:tc>
          <w:tcPr>
            <w:tcW w:w="1870" w:type="dxa"/>
            <w:shd w:val="clear" w:color="auto" w:fill="auto"/>
            <w:tcMar>
              <w:top w:w="29" w:type="dxa"/>
              <w:left w:w="115" w:type="dxa"/>
              <w:bottom w:w="29" w:type="dxa"/>
              <w:right w:w="115" w:type="dxa"/>
            </w:tcMar>
            <w:vAlign w:val="center"/>
          </w:tcPr>
          <w:p w14:paraId="0066D758" w14:textId="77777777" w:rsidR="00150F57" w:rsidRPr="00A0165E" w:rsidRDefault="00150F57" w:rsidP="00AF2ECD">
            <w:pPr>
              <w:pStyle w:val="Heading1"/>
              <w:spacing w:after="60" w:line="240" w:lineRule="auto"/>
              <w:ind w:firstLine="303"/>
              <w:rPr>
                <w:rFonts w:ascii="Times New Roman" w:hAnsi="Times New Roman" w:cs="Times New Roman"/>
                <w:color w:val="000000"/>
                <w:sz w:val="24"/>
                <w:szCs w:val="24"/>
              </w:rPr>
            </w:pPr>
            <w:r w:rsidRPr="00A0165E">
              <w:rPr>
                <w:rFonts w:ascii="Times New Roman" w:hAnsi="Times New Roman" w:cs="Times New Roman"/>
                <w:color w:val="000000"/>
                <w:sz w:val="24"/>
                <w:szCs w:val="24"/>
              </w:rPr>
              <w:t>Pastabos</w:t>
            </w:r>
          </w:p>
        </w:tc>
      </w:tr>
      <w:tr w:rsidR="00150F57" w:rsidRPr="00A0165E" w14:paraId="0A4B0A7F" w14:textId="77777777" w:rsidTr="00AF2ECD">
        <w:trPr>
          <w:trHeight w:val="221"/>
        </w:trPr>
        <w:tc>
          <w:tcPr>
            <w:tcW w:w="10517" w:type="dxa"/>
            <w:gridSpan w:val="4"/>
            <w:shd w:val="clear" w:color="auto" w:fill="auto"/>
            <w:tcMar>
              <w:top w:w="29" w:type="dxa"/>
              <w:left w:w="115" w:type="dxa"/>
              <w:bottom w:w="29" w:type="dxa"/>
              <w:right w:w="115" w:type="dxa"/>
            </w:tcMar>
          </w:tcPr>
          <w:p w14:paraId="6EA35043" w14:textId="77777777" w:rsidR="00150F57" w:rsidRPr="00A0165E" w:rsidRDefault="00150F57" w:rsidP="00CD2B91">
            <w:pPr>
              <w:spacing w:after="60"/>
              <w:rPr>
                <w:b/>
              </w:rPr>
            </w:pPr>
            <w:r w:rsidRPr="00A0165E">
              <w:rPr>
                <w:b/>
                <w:sz w:val="22"/>
                <w:szCs w:val="22"/>
              </w:rPr>
              <w:t>Lietuvos verslo plėtrai aktuali informacija</w:t>
            </w:r>
          </w:p>
        </w:tc>
      </w:tr>
      <w:tr w:rsidR="00FA08EE" w:rsidRPr="00A0165E" w14:paraId="0E3FB32C"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BDE69E6" w14:textId="77777777" w:rsidR="00FA08EE" w:rsidRPr="00E924CD" w:rsidRDefault="00FA08EE" w:rsidP="005A601D">
            <w:pPr>
              <w:jc w:val="center"/>
              <w:rPr>
                <w:sz w:val="20"/>
                <w:szCs w:val="20"/>
                <w:highlight w:val="yellow"/>
                <w:lang w:val="it-IT"/>
              </w:rPr>
            </w:pPr>
            <w:r w:rsidRPr="00870C7C">
              <w:rPr>
                <w:sz w:val="20"/>
                <w:szCs w:val="20"/>
                <w:lang w:val="it-IT"/>
              </w:rPr>
              <w:t>2023-11-28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E918C80" w14:textId="0F3288B8" w:rsidR="00FA08EE" w:rsidRPr="00E924CD" w:rsidRDefault="00EF2963" w:rsidP="00E924CD">
            <w:pPr>
              <w:pStyle w:val="Body"/>
              <w:pBdr>
                <w:left w:val="nil"/>
              </w:pBdr>
              <w:jc w:val="both"/>
              <w:rPr>
                <w:rFonts w:ascii="Times New Roman" w:hAnsi="Times New Roman"/>
                <w:bCs/>
                <w:color w:val="auto"/>
                <w:sz w:val="20"/>
                <w:szCs w:val="20"/>
                <w:highlight w:val="yellow"/>
              </w:rPr>
            </w:pPr>
            <w:r w:rsidRPr="00870C7C">
              <w:rPr>
                <w:rFonts w:ascii="Times New Roman" w:hAnsi="Times New Roman"/>
                <w:bCs/>
                <w:color w:val="auto"/>
                <w:sz w:val="20"/>
                <w:szCs w:val="20"/>
              </w:rPr>
              <w:t>Tarptautinis ekspozicijų biuras (BIE) Paryžiuje pranešė, kad „</w:t>
            </w:r>
            <w:r w:rsidR="00FA08EE" w:rsidRPr="00870C7C">
              <w:rPr>
                <w:rFonts w:ascii="Times New Roman" w:hAnsi="Times New Roman"/>
                <w:bCs/>
                <w:color w:val="auto"/>
                <w:sz w:val="20"/>
                <w:szCs w:val="20"/>
              </w:rPr>
              <w:t>Expo 2030</w:t>
            </w:r>
            <w:r w:rsidRPr="00870C7C">
              <w:rPr>
                <w:rFonts w:ascii="Times New Roman" w:hAnsi="Times New Roman"/>
                <w:bCs/>
                <w:color w:val="auto"/>
                <w:sz w:val="20"/>
                <w:szCs w:val="20"/>
              </w:rPr>
              <w:t>“</w:t>
            </w:r>
            <w:r w:rsidR="007E0C62" w:rsidRPr="00870C7C">
              <w:rPr>
                <w:rFonts w:ascii="Times New Roman" w:hAnsi="Times New Roman"/>
                <w:bCs/>
                <w:color w:val="auto"/>
                <w:sz w:val="20"/>
                <w:szCs w:val="20"/>
              </w:rPr>
              <w:t xml:space="preserve"> vyks</w:t>
            </w:r>
            <w:r w:rsidRPr="00870C7C">
              <w:rPr>
                <w:rFonts w:ascii="Times New Roman" w:hAnsi="Times New Roman"/>
                <w:bCs/>
                <w:color w:val="auto"/>
                <w:sz w:val="20"/>
                <w:szCs w:val="20"/>
              </w:rPr>
              <w:t xml:space="preserve"> Rijade. </w:t>
            </w:r>
            <w:r w:rsidR="00E924CD" w:rsidRPr="00870C7C">
              <w:rPr>
                <w:rFonts w:ascii="Times New Roman" w:hAnsi="Times New Roman"/>
                <w:bCs/>
                <w:color w:val="auto"/>
                <w:sz w:val="20"/>
                <w:szCs w:val="20"/>
              </w:rPr>
              <w:t>Italijos sostinė</w:t>
            </w:r>
            <w:r w:rsidR="007E0C62" w:rsidRPr="00870C7C">
              <w:rPr>
                <w:rFonts w:ascii="Times New Roman" w:hAnsi="Times New Roman"/>
                <w:bCs/>
                <w:color w:val="auto"/>
                <w:sz w:val="20"/>
                <w:szCs w:val="20"/>
              </w:rPr>
              <w:t xml:space="preserve"> surinko tik 17 balsų, didelis nusivylimas. </w:t>
            </w:r>
            <w:r w:rsidR="000F14AF" w:rsidRPr="00870C7C">
              <w:rPr>
                <w:rFonts w:ascii="Times New Roman" w:hAnsi="Times New Roman"/>
                <w:bCs/>
                <w:color w:val="auto"/>
                <w:sz w:val="20"/>
                <w:szCs w:val="20"/>
              </w:rPr>
              <w:t>Roma</w:t>
            </w:r>
            <w:r w:rsidR="007E0C62" w:rsidRPr="00870C7C">
              <w:rPr>
                <w:rFonts w:ascii="Times New Roman" w:hAnsi="Times New Roman"/>
                <w:bCs/>
                <w:color w:val="auto"/>
                <w:sz w:val="20"/>
                <w:szCs w:val="20"/>
              </w:rPr>
              <w:t xml:space="preserve"> </w:t>
            </w:r>
            <w:r w:rsidR="00FA08EE" w:rsidRPr="00870C7C">
              <w:rPr>
                <w:rFonts w:ascii="Times New Roman" w:hAnsi="Times New Roman"/>
                <w:bCs/>
                <w:color w:val="auto"/>
                <w:sz w:val="20"/>
                <w:szCs w:val="20"/>
              </w:rPr>
              <w:t>p</w:t>
            </w:r>
            <w:r w:rsidR="00E924CD" w:rsidRPr="00870C7C">
              <w:rPr>
                <w:rFonts w:ascii="Times New Roman" w:hAnsi="Times New Roman"/>
                <w:bCs/>
                <w:color w:val="auto"/>
                <w:sz w:val="20"/>
                <w:szCs w:val="20"/>
              </w:rPr>
              <w:t>rarado 50,6 mlrd. eurų ekonominės naudos</w:t>
            </w:r>
            <w:r w:rsidR="007E0C62" w:rsidRPr="00870C7C">
              <w:rPr>
                <w:rFonts w:ascii="Times New Roman" w:hAnsi="Times New Roman"/>
                <w:bCs/>
                <w:color w:val="auto"/>
                <w:sz w:val="20"/>
                <w:szCs w:val="20"/>
              </w:rPr>
              <w:t>, kur</w:t>
            </w:r>
            <w:r w:rsidR="00464DA0" w:rsidRPr="00870C7C">
              <w:rPr>
                <w:rFonts w:ascii="Times New Roman" w:hAnsi="Times New Roman"/>
                <w:bCs/>
                <w:color w:val="auto"/>
                <w:sz w:val="20"/>
                <w:szCs w:val="20"/>
              </w:rPr>
              <w:t>ią</w:t>
            </w:r>
            <w:r w:rsidR="007E0C62" w:rsidRPr="00870C7C">
              <w:rPr>
                <w:rFonts w:ascii="Times New Roman" w:hAnsi="Times New Roman"/>
                <w:bCs/>
                <w:color w:val="auto"/>
                <w:sz w:val="20"/>
                <w:szCs w:val="20"/>
              </w:rPr>
              <w:t xml:space="preserve"> būtų atnešus EXPO2030</w:t>
            </w:r>
            <w:r w:rsidR="00FA08EE" w:rsidRPr="00870C7C">
              <w:rPr>
                <w:rFonts w:ascii="Times New Roman" w:hAnsi="Times New Roman"/>
                <w:bCs/>
                <w:color w:val="auto"/>
                <w:sz w:val="20"/>
                <w:szCs w:val="20"/>
              </w:rPr>
              <w:t>.</w:t>
            </w:r>
            <w:r w:rsidR="000F14AF" w:rsidRPr="00870C7C">
              <w:rPr>
                <w:rFonts w:ascii="Times New Roman" w:hAnsi="Times New Roman"/>
                <w:bCs/>
                <w:color w:val="auto"/>
                <w:sz w:val="20"/>
                <w:szCs w:val="20"/>
              </w:rPr>
              <w:t xml:space="preserve"> </w:t>
            </w:r>
            <w:r w:rsidR="00E924CD" w:rsidRPr="00870C7C">
              <w:rPr>
                <w:rFonts w:ascii="Times New Roman" w:hAnsi="Times New Roman"/>
                <w:bCs/>
                <w:color w:val="auto"/>
                <w:sz w:val="20"/>
                <w:szCs w:val="20"/>
              </w:rPr>
              <w:t xml:space="preserve">Šios </w:t>
            </w:r>
            <w:r w:rsidR="00FA08EE" w:rsidRPr="00870C7C">
              <w:rPr>
                <w:rFonts w:ascii="Times New Roman" w:hAnsi="Times New Roman"/>
                <w:bCs/>
                <w:color w:val="auto"/>
                <w:sz w:val="20"/>
                <w:szCs w:val="20"/>
              </w:rPr>
              <w:t>parodos</w:t>
            </w:r>
            <w:r w:rsidR="00E924CD" w:rsidRPr="00870C7C">
              <w:rPr>
                <w:rFonts w:ascii="Times New Roman" w:hAnsi="Times New Roman"/>
                <w:bCs/>
                <w:color w:val="auto"/>
                <w:sz w:val="20"/>
                <w:szCs w:val="20"/>
              </w:rPr>
              <w:t xml:space="preserve"> ji laukė</w:t>
            </w:r>
            <w:r w:rsidR="00FA08EE" w:rsidRPr="00870C7C">
              <w:rPr>
                <w:rFonts w:ascii="Times New Roman" w:hAnsi="Times New Roman"/>
                <w:bCs/>
                <w:color w:val="auto"/>
                <w:sz w:val="20"/>
                <w:szCs w:val="20"/>
              </w:rPr>
              <w:t xml:space="preserve"> nuo </w:t>
            </w:r>
            <w:r w:rsidR="007E0C62" w:rsidRPr="00870C7C">
              <w:rPr>
                <w:rFonts w:ascii="Times New Roman" w:hAnsi="Times New Roman"/>
                <w:bCs/>
                <w:color w:val="auto"/>
                <w:sz w:val="20"/>
                <w:szCs w:val="20"/>
              </w:rPr>
              <w:t>keturiasdešimtųjų metų</w:t>
            </w:r>
            <w:r w:rsidR="00E924CD" w:rsidRPr="00870C7C">
              <w:rPr>
                <w:rFonts w:ascii="Times New Roman" w:hAnsi="Times New Roman"/>
                <w:bCs/>
                <w:color w:val="auto"/>
                <w:sz w:val="20"/>
                <w:szCs w:val="20"/>
              </w:rPr>
              <w:t xml:space="preserve"> (</w:t>
            </w:r>
            <w:r w:rsidR="00FA08EE" w:rsidRPr="00870C7C">
              <w:rPr>
                <w:rFonts w:ascii="Times New Roman" w:hAnsi="Times New Roman"/>
                <w:bCs/>
                <w:color w:val="auto"/>
                <w:sz w:val="20"/>
                <w:szCs w:val="20"/>
              </w:rPr>
              <w:t xml:space="preserve">visas </w:t>
            </w:r>
            <w:r w:rsidR="007E0C62" w:rsidRPr="00870C7C">
              <w:rPr>
                <w:rFonts w:ascii="Times New Roman" w:hAnsi="Times New Roman"/>
                <w:bCs/>
                <w:color w:val="auto"/>
                <w:sz w:val="20"/>
                <w:szCs w:val="20"/>
              </w:rPr>
              <w:t>EUR</w:t>
            </w:r>
            <w:r w:rsidR="00FA08EE" w:rsidRPr="00870C7C">
              <w:rPr>
                <w:rFonts w:ascii="Times New Roman" w:hAnsi="Times New Roman"/>
                <w:bCs/>
                <w:color w:val="auto"/>
                <w:sz w:val="20"/>
                <w:szCs w:val="20"/>
              </w:rPr>
              <w:t xml:space="preserve"> rajonas buvo pastatytas 1942</w:t>
            </w:r>
            <w:r w:rsidR="000F14AF" w:rsidRPr="00870C7C">
              <w:rPr>
                <w:rFonts w:ascii="Times New Roman" w:hAnsi="Times New Roman"/>
                <w:bCs/>
                <w:color w:val="auto"/>
                <w:sz w:val="20"/>
                <w:szCs w:val="20"/>
              </w:rPr>
              <w:t xml:space="preserve"> </w:t>
            </w:r>
            <w:r w:rsidR="00FA08EE" w:rsidRPr="00870C7C">
              <w:rPr>
                <w:rFonts w:ascii="Times New Roman" w:hAnsi="Times New Roman"/>
                <w:bCs/>
                <w:color w:val="auto"/>
                <w:sz w:val="20"/>
                <w:szCs w:val="20"/>
              </w:rPr>
              <w:t xml:space="preserve">m. parodai, kuri taip ir neišvydo dienos šviesos dėl prasidėjusio </w:t>
            </w:r>
            <w:r w:rsidR="00464DA0" w:rsidRPr="00870C7C">
              <w:rPr>
                <w:rFonts w:ascii="Times New Roman" w:hAnsi="Times New Roman"/>
                <w:bCs/>
                <w:color w:val="auto"/>
                <w:sz w:val="20"/>
                <w:szCs w:val="20"/>
              </w:rPr>
              <w:t>II</w:t>
            </w:r>
            <w:r w:rsidR="00FA08EE" w:rsidRPr="00870C7C">
              <w:rPr>
                <w:rFonts w:ascii="Times New Roman" w:hAnsi="Times New Roman"/>
                <w:bCs/>
                <w:color w:val="auto"/>
                <w:sz w:val="20"/>
                <w:szCs w:val="20"/>
              </w:rPr>
              <w:t xml:space="preserve"> </w:t>
            </w:r>
            <w:r w:rsidR="00870C7C">
              <w:rPr>
                <w:rFonts w:ascii="Times New Roman" w:hAnsi="Times New Roman"/>
                <w:bCs/>
                <w:color w:val="auto"/>
                <w:sz w:val="20"/>
                <w:szCs w:val="20"/>
              </w:rPr>
              <w:t>P</w:t>
            </w:r>
            <w:r w:rsidR="00FA08EE" w:rsidRPr="00870C7C">
              <w:rPr>
                <w:rFonts w:ascii="Times New Roman" w:hAnsi="Times New Roman"/>
                <w:bCs/>
                <w:color w:val="auto"/>
                <w:sz w:val="20"/>
                <w:szCs w:val="20"/>
              </w:rPr>
              <w:t>asaulinio karo</w:t>
            </w:r>
            <w:r w:rsidR="00E924CD" w:rsidRPr="00870C7C">
              <w:rPr>
                <w:rFonts w:ascii="Times New Roman" w:hAnsi="Times New Roman"/>
                <w:bCs/>
                <w:color w:val="auto"/>
                <w:sz w:val="20"/>
                <w:szCs w:val="20"/>
              </w:rPr>
              <w:t>)</w:t>
            </w:r>
            <w:r w:rsidR="00FA08EE" w:rsidRPr="00870C7C">
              <w:rPr>
                <w:rFonts w:ascii="Times New Roman" w:hAnsi="Times New Roman"/>
                <w:bCs/>
                <w:color w:val="auto"/>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50C7CC5C" w14:textId="77777777" w:rsidR="00FA08EE" w:rsidRPr="009F6676" w:rsidRDefault="007566A1" w:rsidP="00DE5856">
            <w:pPr>
              <w:jc w:val="both"/>
              <w:rPr>
                <w:sz w:val="16"/>
                <w:szCs w:val="16"/>
              </w:rPr>
            </w:pPr>
            <w:hyperlink r:id="rId7" w:history="1">
              <w:r w:rsidR="00FA08EE" w:rsidRPr="00870C7C">
                <w:rPr>
                  <w:rStyle w:val="Hyperlink"/>
                  <w:sz w:val="16"/>
                  <w:szCs w:val="16"/>
                </w:rPr>
                <w:t>https://www.ilsole24ore.com/art/expo-2030-ecco-quanto-perderebbe-roma-senza-quel-piano-investimenti-AFy1FApB</w:t>
              </w:r>
            </w:hyperlink>
          </w:p>
        </w:tc>
        <w:tc>
          <w:tcPr>
            <w:tcW w:w="1870" w:type="dxa"/>
            <w:shd w:val="clear" w:color="auto" w:fill="auto"/>
            <w:tcMar>
              <w:top w:w="29" w:type="dxa"/>
              <w:left w:w="115" w:type="dxa"/>
              <w:bottom w:w="29" w:type="dxa"/>
              <w:right w:w="115" w:type="dxa"/>
            </w:tcMar>
          </w:tcPr>
          <w:p w14:paraId="1BF7D8AA" w14:textId="77777777" w:rsidR="00FA08EE" w:rsidRPr="00A0165E" w:rsidRDefault="00FA08EE" w:rsidP="003D6860">
            <w:pPr>
              <w:spacing w:after="60"/>
              <w:rPr>
                <w:sz w:val="16"/>
                <w:szCs w:val="16"/>
              </w:rPr>
            </w:pPr>
          </w:p>
        </w:tc>
      </w:tr>
      <w:tr w:rsidR="009F6676" w:rsidRPr="00A0165E" w14:paraId="70B49A26"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CC9686A" w14:textId="77777777" w:rsidR="009F6676" w:rsidRDefault="009F6676" w:rsidP="005A601D">
            <w:pPr>
              <w:jc w:val="center"/>
              <w:rPr>
                <w:sz w:val="20"/>
                <w:szCs w:val="20"/>
                <w:lang w:val="it-IT"/>
              </w:rPr>
            </w:pPr>
            <w:r>
              <w:rPr>
                <w:sz w:val="20"/>
                <w:szCs w:val="20"/>
                <w:lang w:val="it-IT"/>
              </w:rPr>
              <w:t>2023-11-28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5B784A6" w14:textId="77777777" w:rsidR="009F6676" w:rsidRDefault="009F6676" w:rsidP="00FA4F75">
            <w:pPr>
              <w:pStyle w:val="Body"/>
              <w:pBdr>
                <w:left w:val="nil"/>
              </w:pBdr>
              <w:jc w:val="both"/>
              <w:rPr>
                <w:rFonts w:ascii="Times New Roman" w:hAnsi="Times New Roman"/>
                <w:bCs/>
                <w:color w:val="auto"/>
                <w:sz w:val="20"/>
                <w:szCs w:val="20"/>
              </w:rPr>
            </w:pPr>
            <w:r>
              <w:rPr>
                <w:rFonts w:ascii="Times New Roman" w:hAnsi="Times New Roman"/>
                <w:bCs/>
                <w:color w:val="auto"/>
                <w:sz w:val="20"/>
                <w:szCs w:val="20"/>
              </w:rPr>
              <w:t>L</w:t>
            </w:r>
            <w:r w:rsidRPr="007D5867">
              <w:rPr>
                <w:rFonts w:ascii="Times New Roman" w:hAnsi="Times New Roman"/>
                <w:bCs/>
                <w:color w:val="auto"/>
                <w:sz w:val="20"/>
                <w:szCs w:val="20"/>
              </w:rPr>
              <w:t>apkričio 27 d. iki gruodžio 1 d. Milane vyk</w:t>
            </w:r>
            <w:r>
              <w:rPr>
                <w:rFonts w:ascii="Times New Roman" w:hAnsi="Times New Roman"/>
                <w:bCs/>
                <w:color w:val="auto"/>
                <w:sz w:val="20"/>
                <w:szCs w:val="20"/>
              </w:rPr>
              <w:t>o</w:t>
            </w:r>
            <w:r w:rsidRPr="007D5867">
              <w:rPr>
                <w:rFonts w:ascii="Times New Roman" w:hAnsi="Times New Roman"/>
                <w:bCs/>
                <w:color w:val="auto"/>
                <w:sz w:val="20"/>
                <w:szCs w:val="20"/>
              </w:rPr>
              <w:t xml:space="preserve"> "Call Tech Action" </w:t>
            </w:r>
            <w:r>
              <w:rPr>
                <w:rFonts w:ascii="Times New Roman" w:hAnsi="Times New Roman"/>
                <w:bCs/>
                <w:color w:val="auto"/>
                <w:sz w:val="20"/>
                <w:szCs w:val="20"/>
              </w:rPr>
              <w:t>renginys</w:t>
            </w:r>
            <w:r w:rsidR="00FA4F75">
              <w:rPr>
                <w:rFonts w:ascii="Times New Roman" w:hAnsi="Times New Roman"/>
                <w:bCs/>
                <w:color w:val="auto"/>
                <w:sz w:val="20"/>
                <w:szCs w:val="20"/>
              </w:rPr>
              <w:t xml:space="preserve"> skirtas</w:t>
            </w:r>
            <w:r w:rsidRPr="009F6676">
              <w:rPr>
                <w:rFonts w:ascii="Times New Roman" w:hAnsi="Times New Roman"/>
                <w:bCs/>
                <w:color w:val="auto"/>
                <w:sz w:val="20"/>
                <w:szCs w:val="20"/>
              </w:rPr>
              <w:t xml:space="preserve"> trims svarbiausioms sritims: fintech, insurtech ir proptech, įskaitant diskusijas, konferencijas, socialinius renginius, pokalbius, podcast'us ir interviu</w:t>
            </w:r>
            <w:r>
              <w:rPr>
                <w:rFonts w:ascii="Times New Roman" w:hAnsi="Times New Roman"/>
                <w:bCs/>
                <w:color w:val="auto"/>
                <w:sz w:val="20"/>
                <w:szCs w:val="20"/>
              </w:rPr>
              <w:t>. T</w:t>
            </w:r>
            <w:r w:rsidRPr="009F6676">
              <w:rPr>
                <w:rFonts w:ascii="Times New Roman" w:hAnsi="Times New Roman"/>
                <w:bCs/>
                <w:color w:val="auto"/>
                <w:sz w:val="20"/>
                <w:szCs w:val="20"/>
              </w:rPr>
              <w:t>ikslas - suteikti informacijos apie Italijos įmonių poreikius ir įgūdžius, reikalingus norint išlikti konkurencingiems sparčiai besikeičiančioje darbo rinkoje.</w:t>
            </w:r>
            <w:r w:rsidRPr="007D5867">
              <w:rPr>
                <w:rFonts w:ascii="Times New Roman" w:hAnsi="Times New Roman"/>
                <w:bCs/>
                <w:color w:val="auto"/>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3C689B7D" w14:textId="77777777" w:rsidR="009F6676" w:rsidRPr="009F6676" w:rsidRDefault="007566A1" w:rsidP="00DE5856">
            <w:pPr>
              <w:jc w:val="both"/>
              <w:rPr>
                <w:sz w:val="16"/>
                <w:szCs w:val="16"/>
              </w:rPr>
            </w:pPr>
            <w:hyperlink r:id="rId8" w:history="1">
              <w:r w:rsidR="009F6676" w:rsidRPr="009F6676">
                <w:rPr>
                  <w:rStyle w:val="Hyperlink"/>
                  <w:sz w:val="16"/>
                  <w:szCs w:val="16"/>
                </w:rPr>
                <w:t>https://dealflower.it/call-tech-action-fintech-insurtech-proptech/</w:t>
              </w:r>
            </w:hyperlink>
          </w:p>
        </w:tc>
        <w:tc>
          <w:tcPr>
            <w:tcW w:w="1870" w:type="dxa"/>
            <w:shd w:val="clear" w:color="auto" w:fill="auto"/>
            <w:tcMar>
              <w:top w:w="29" w:type="dxa"/>
              <w:left w:w="115" w:type="dxa"/>
              <w:bottom w:w="29" w:type="dxa"/>
              <w:right w:w="115" w:type="dxa"/>
            </w:tcMar>
          </w:tcPr>
          <w:p w14:paraId="1421D352" w14:textId="77777777" w:rsidR="009F6676" w:rsidRPr="00A0165E" w:rsidRDefault="009F6676" w:rsidP="003D6860">
            <w:pPr>
              <w:spacing w:after="60"/>
              <w:rPr>
                <w:sz w:val="16"/>
                <w:szCs w:val="16"/>
              </w:rPr>
            </w:pPr>
          </w:p>
        </w:tc>
      </w:tr>
      <w:tr w:rsidR="009F6676" w:rsidRPr="00A0165E" w14:paraId="1CD6BF89"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B8A87D5" w14:textId="77777777" w:rsidR="009F6676" w:rsidRPr="00A02B5E" w:rsidRDefault="009F6676" w:rsidP="005A601D">
            <w:pPr>
              <w:jc w:val="center"/>
              <w:rPr>
                <w:sz w:val="20"/>
                <w:szCs w:val="20"/>
                <w:lang w:val="it-IT"/>
              </w:rPr>
            </w:pPr>
            <w:r>
              <w:rPr>
                <w:sz w:val="20"/>
                <w:szCs w:val="20"/>
                <w:lang w:val="it-IT"/>
              </w:rPr>
              <w:t>2023-11-22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C89E319" w14:textId="77777777" w:rsidR="009F6676" w:rsidRPr="007F375D" w:rsidRDefault="009F6676" w:rsidP="00FA4F75">
            <w:pPr>
              <w:jc w:val="both"/>
              <w:rPr>
                <w:sz w:val="20"/>
                <w:szCs w:val="20"/>
                <w:lang w:val="it-IT"/>
              </w:rPr>
            </w:pPr>
            <w:r>
              <w:rPr>
                <w:sz w:val="20"/>
                <w:szCs w:val="20"/>
              </w:rPr>
              <w:t xml:space="preserve">Pasirašytas </w:t>
            </w:r>
            <w:r w:rsidRPr="00F13E15">
              <w:rPr>
                <w:sz w:val="20"/>
                <w:szCs w:val="20"/>
              </w:rPr>
              <w:t>dvišali</w:t>
            </w:r>
            <w:r>
              <w:rPr>
                <w:sz w:val="20"/>
                <w:szCs w:val="20"/>
              </w:rPr>
              <w:t xml:space="preserve">s </w:t>
            </w:r>
            <w:r w:rsidRPr="00F13E15">
              <w:rPr>
                <w:sz w:val="20"/>
                <w:szCs w:val="20"/>
              </w:rPr>
              <w:t>ir europinio bendradar</w:t>
            </w:r>
            <w:r>
              <w:rPr>
                <w:sz w:val="20"/>
                <w:szCs w:val="20"/>
              </w:rPr>
              <w:t>biavimo stiprinimo veiksmų planas tarp Italijos ir Vokietijos, kurį</w:t>
            </w:r>
            <w:r w:rsidRPr="00F13E15">
              <w:rPr>
                <w:sz w:val="20"/>
                <w:szCs w:val="20"/>
              </w:rPr>
              <w:t xml:space="preserve"> sudaro </w:t>
            </w:r>
            <w:r w:rsidR="00FA4F75">
              <w:rPr>
                <w:sz w:val="20"/>
                <w:szCs w:val="20"/>
                <w:lang w:val="it-IT"/>
              </w:rPr>
              <w:t>5</w:t>
            </w:r>
            <w:r w:rsidRPr="00F13E15">
              <w:rPr>
                <w:sz w:val="20"/>
                <w:szCs w:val="20"/>
              </w:rPr>
              <w:t xml:space="preserve"> skyriai: ekonomika, inovacijos ir socialinė sanglauda; klimatas, energetika ir aplinka; užsienio ir gynybos politika; Europos darbotvarkė ir migracija; pilietinės visuomenės ryšiai ir kultūra.</w:t>
            </w:r>
            <w:r>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00DA256E" w14:textId="77777777" w:rsidR="009F6676" w:rsidRDefault="007566A1" w:rsidP="00DE5856">
            <w:pPr>
              <w:jc w:val="both"/>
              <w:rPr>
                <w:sz w:val="16"/>
                <w:szCs w:val="16"/>
              </w:rPr>
            </w:pPr>
            <w:hyperlink r:id="rId9" w:history="1">
              <w:r w:rsidR="009F6676" w:rsidRPr="00F13E15">
                <w:rPr>
                  <w:rStyle w:val="Hyperlink"/>
                  <w:sz w:val="16"/>
                  <w:szCs w:val="16"/>
                </w:rPr>
                <w:t>https://www.ilsole24ore.com/art/meloni-cancelleria-tedesca-si-collega-scholz-g20-AFwJ18jB</w:t>
              </w:r>
            </w:hyperlink>
          </w:p>
        </w:tc>
        <w:tc>
          <w:tcPr>
            <w:tcW w:w="1870" w:type="dxa"/>
            <w:shd w:val="clear" w:color="auto" w:fill="auto"/>
            <w:tcMar>
              <w:top w:w="29" w:type="dxa"/>
              <w:left w:w="115" w:type="dxa"/>
              <w:bottom w:w="29" w:type="dxa"/>
              <w:right w:w="115" w:type="dxa"/>
            </w:tcMar>
          </w:tcPr>
          <w:p w14:paraId="4BDA9D70" w14:textId="77777777" w:rsidR="009F6676" w:rsidRPr="00A0165E" w:rsidRDefault="009F6676" w:rsidP="003D6860">
            <w:pPr>
              <w:spacing w:after="60"/>
              <w:rPr>
                <w:sz w:val="16"/>
                <w:szCs w:val="16"/>
              </w:rPr>
            </w:pPr>
          </w:p>
        </w:tc>
      </w:tr>
      <w:tr w:rsidR="009F6676" w:rsidRPr="00A0165E" w14:paraId="79E0CE59"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57EB4A5" w14:textId="77777777" w:rsidR="009F6676" w:rsidRPr="00A02B5E" w:rsidRDefault="009F6676" w:rsidP="005A601D">
            <w:pPr>
              <w:jc w:val="center"/>
              <w:rPr>
                <w:sz w:val="20"/>
                <w:szCs w:val="20"/>
                <w:lang w:val="it-IT"/>
              </w:rPr>
            </w:pPr>
            <w:r w:rsidRPr="00A02B5E">
              <w:rPr>
                <w:sz w:val="20"/>
                <w:szCs w:val="20"/>
                <w:lang w:val="it-IT"/>
              </w:rPr>
              <w:t>2023-11-22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8E521E5" w14:textId="77777777" w:rsidR="009F6676" w:rsidRPr="00A02B5E" w:rsidRDefault="009F6676" w:rsidP="00FA4F75">
            <w:pPr>
              <w:jc w:val="both"/>
              <w:rPr>
                <w:sz w:val="20"/>
                <w:szCs w:val="20"/>
              </w:rPr>
            </w:pPr>
            <w:r>
              <w:rPr>
                <w:sz w:val="20"/>
                <w:szCs w:val="20"/>
              </w:rPr>
              <w:t xml:space="preserve">IT UR Valstybės sekretorė užsienio reikalams, M. Tripodi nuototiliu būdu </w:t>
            </w:r>
            <w:r w:rsidR="00FA4F75">
              <w:rPr>
                <w:sz w:val="20"/>
                <w:szCs w:val="20"/>
              </w:rPr>
              <w:t xml:space="preserve"> atidarė </w:t>
            </w:r>
            <w:r>
              <w:rPr>
                <w:sz w:val="20"/>
                <w:szCs w:val="20"/>
              </w:rPr>
              <w:t>IT</w:t>
            </w:r>
            <w:r w:rsidRPr="00A02B5E">
              <w:rPr>
                <w:sz w:val="20"/>
                <w:szCs w:val="20"/>
              </w:rPr>
              <w:t xml:space="preserve"> ir </w:t>
            </w:r>
            <w:r>
              <w:rPr>
                <w:sz w:val="20"/>
                <w:szCs w:val="20"/>
              </w:rPr>
              <w:t>LT</w:t>
            </w:r>
            <w:r w:rsidRPr="00A02B5E">
              <w:rPr>
                <w:sz w:val="20"/>
                <w:szCs w:val="20"/>
              </w:rPr>
              <w:t xml:space="preserve"> </w:t>
            </w:r>
            <w:r w:rsidR="00FA4F75">
              <w:rPr>
                <w:sz w:val="20"/>
                <w:szCs w:val="20"/>
              </w:rPr>
              <w:t>verslo forumą</w:t>
            </w:r>
            <w:r>
              <w:rPr>
                <w:sz w:val="20"/>
                <w:szCs w:val="20"/>
              </w:rPr>
              <w:t xml:space="preserve"> „Žaliojo mobilumo link“, </w:t>
            </w:r>
            <w:r w:rsidR="00FA4F75">
              <w:rPr>
                <w:sz w:val="20"/>
                <w:szCs w:val="20"/>
              </w:rPr>
              <w:t xml:space="preserve">vykusį </w:t>
            </w:r>
            <w:r>
              <w:rPr>
                <w:sz w:val="20"/>
                <w:szCs w:val="20"/>
              </w:rPr>
              <w:t xml:space="preserve">Vilniuje.  </w:t>
            </w:r>
            <w:r w:rsidR="00FA4F75">
              <w:rPr>
                <w:sz w:val="20"/>
                <w:szCs w:val="20"/>
              </w:rPr>
              <w:t>Tikslas</w:t>
            </w:r>
            <w:r>
              <w:rPr>
                <w:sz w:val="20"/>
                <w:szCs w:val="20"/>
              </w:rPr>
              <w:t xml:space="preserve"> -</w:t>
            </w:r>
            <w:r w:rsidRPr="00A02B5E">
              <w:rPr>
                <w:sz w:val="20"/>
                <w:szCs w:val="20"/>
              </w:rPr>
              <w:t xml:space="preserve"> užmegzti pozityvius ryšius ir sukurti verslo galimybes augančiame </w:t>
            </w:r>
            <w:r>
              <w:rPr>
                <w:sz w:val="20"/>
                <w:szCs w:val="20"/>
              </w:rPr>
              <w:t>IT</w:t>
            </w:r>
            <w:r w:rsidRPr="00A02B5E">
              <w:rPr>
                <w:sz w:val="20"/>
                <w:szCs w:val="20"/>
              </w:rPr>
              <w:t xml:space="preserve"> ir </w:t>
            </w:r>
            <w:r>
              <w:rPr>
                <w:sz w:val="20"/>
                <w:szCs w:val="20"/>
              </w:rPr>
              <w:t>LT</w:t>
            </w:r>
            <w:r w:rsidRPr="00A02B5E">
              <w:rPr>
                <w:sz w:val="20"/>
                <w:szCs w:val="20"/>
              </w:rPr>
              <w:t xml:space="preserve"> įmonių sektoriuje. </w:t>
            </w:r>
            <w:r>
              <w:rPr>
                <w:sz w:val="20"/>
                <w:szCs w:val="20"/>
              </w:rPr>
              <w:t xml:space="preserve">M. Tripodi pabrėžė, </w:t>
            </w:r>
            <w:r w:rsidRPr="007A07D8">
              <w:rPr>
                <w:sz w:val="20"/>
                <w:szCs w:val="20"/>
              </w:rPr>
              <w:t>kad tvarus judumas - vienas iš naujos kartos ES projekto ramsčių - yra ateities iššūkis, kurį galima veiksmingai spręsti tik bendradarbiaujant ir dalijantis idėjomis, geriausios praktikos pavyzdžiais ir projektais.</w:t>
            </w:r>
          </w:p>
        </w:tc>
        <w:tc>
          <w:tcPr>
            <w:tcW w:w="2573" w:type="dxa"/>
            <w:tcBorders>
              <w:left w:val="single" w:sz="4" w:space="0" w:color="000000"/>
            </w:tcBorders>
            <w:shd w:val="clear" w:color="auto" w:fill="auto"/>
            <w:tcMar>
              <w:top w:w="29" w:type="dxa"/>
              <w:left w:w="115" w:type="dxa"/>
              <w:bottom w:w="29" w:type="dxa"/>
              <w:right w:w="115" w:type="dxa"/>
            </w:tcMar>
          </w:tcPr>
          <w:p w14:paraId="2951FCB9" w14:textId="77777777" w:rsidR="009F6676" w:rsidRPr="00A02B5E" w:rsidRDefault="007566A1" w:rsidP="00DE5856">
            <w:pPr>
              <w:jc w:val="both"/>
              <w:rPr>
                <w:sz w:val="16"/>
                <w:szCs w:val="16"/>
              </w:rPr>
            </w:pPr>
            <w:hyperlink r:id="rId10" w:history="1">
              <w:r w:rsidR="009F6676" w:rsidRPr="00A02B5E">
                <w:rPr>
                  <w:rStyle w:val="Hyperlink"/>
                  <w:sz w:val="16"/>
                  <w:szCs w:val="16"/>
                </w:rPr>
                <w:t>https://www.esteri.it/it/sala_stampa/archivionotizie/comunicati/2023/11/incontro-del-sottosegretario-maria-tripodi-con-la-vice-ministra-degli-affari-esteri-della-lituania-jovita-neliupsiene-e-il-primo-vice-cancelliere-del-governo-della-lituania-rolandas-kr</w:t>
              </w:r>
            </w:hyperlink>
          </w:p>
        </w:tc>
        <w:tc>
          <w:tcPr>
            <w:tcW w:w="1870" w:type="dxa"/>
            <w:shd w:val="clear" w:color="auto" w:fill="auto"/>
            <w:tcMar>
              <w:top w:w="29" w:type="dxa"/>
              <w:left w:w="115" w:type="dxa"/>
              <w:bottom w:w="29" w:type="dxa"/>
              <w:right w:w="115" w:type="dxa"/>
            </w:tcMar>
          </w:tcPr>
          <w:p w14:paraId="49591754" w14:textId="77777777" w:rsidR="009F6676" w:rsidRPr="00A0165E" w:rsidRDefault="009F6676" w:rsidP="003D6860">
            <w:pPr>
              <w:spacing w:after="60"/>
              <w:rPr>
                <w:sz w:val="16"/>
                <w:szCs w:val="16"/>
              </w:rPr>
            </w:pPr>
          </w:p>
        </w:tc>
      </w:tr>
      <w:tr w:rsidR="009F6676" w:rsidRPr="00A0165E" w14:paraId="713C20E9"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0592E8F" w14:textId="77777777" w:rsidR="009F6676" w:rsidRPr="0048616F" w:rsidRDefault="009F6676" w:rsidP="005A601D">
            <w:pPr>
              <w:jc w:val="center"/>
              <w:rPr>
                <w:sz w:val="20"/>
                <w:szCs w:val="20"/>
                <w:lang w:val="it-IT"/>
              </w:rPr>
            </w:pPr>
            <w:r w:rsidRPr="0048616F">
              <w:rPr>
                <w:sz w:val="20"/>
                <w:szCs w:val="20"/>
                <w:lang w:val="it-IT"/>
              </w:rPr>
              <w:t>2023-11-22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85BF21A" w14:textId="77777777" w:rsidR="009F6676" w:rsidRPr="0048616F" w:rsidRDefault="009F6676" w:rsidP="00D846DA">
            <w:pPr>
              <w:jc w:val="both"/>
              <w:rPr>
                <w:sz w:val="20"/>
                <w:szCs w:val="20"/>
              </w:rPr>
            </w:pPr>
            <w:r w:rsidRPr="0048616F">
              <w:rPr>
                <w:sz w:val="20"/>
                <w:szCs w:val="20"/>
              </w:rPr>
              <w:t>ES Parlamentas uždegė pirmąją ž</w:t>
            </w:r>
            <w:r w:rsidR="00D846DA">
              <w:rPr>
                <w:sz w:val="20"/>
                <w:szCs w:val="20"/>
              </w:rPr>
              <w:t>alią šviesą pakuočių reglamentui</w:t>
            </w:r>
            <w:r w:rsidRPr="0048616F">
              <w:rPr>
                <w:sz w:val="20"/>
                <w:szCs w:val="20"/>
              </w:rPr>
              <w:t xml:space="preserve">. </w:t>
            </w:r>
            <w:r>
              <w:rPr>
                <w:sz w:val="20"/>
                <w:szCs w:val="20"/>
              </w:rPr>
              <w:t xml:space="preserve">Italijai pavyko įtikinti ES ir </w:t>
            </w:r>
            <w:r w:rsidRPr="0048616F">
              <w:rPr>
                <w:sz w:val="20"/>
                <w:szCs w:val="20"/>
              </w:rPr>
              <w:t xml:space="preserve">rasti pusiausvyrą tarp perdirbimo ir </w:t>
            </w:r>
            <w:r>
              <w:rPr>
                <w:sz w:val="20"/>
                <w:szCs w:val="20"/>
              </w:rPr>
              <w:t>pakartotinio naudojimo, pakeičiant</w:t>
            </w:r>
            <w:r w:rsidRPr="0048616F">
              <w:rPr>
                <w:sz w:val="20"/>
                <w:szCs w:val="20"/>
              </w:rPr>
              <w:t xml:space="preserve"> </w:t>
            </w:r>
            <w:r>
              <w:rPr>
                <w:sz w:val="20"/>
                <w:szCs w:val="20"/>
              </w:rPr>
              <w:t xml:space="preserve">kai kuriuos reglamento straipsnius. </w:t>
            </w:r>
          </w:p>
        </w:tc>
        <w:tc>
          <w:tcPr>
            <w:tcW w:w="2573" w:type="dxa"/>
            <w:tcBorders>
              <w:left w:val="single" w:sz="4" w:space="0" w:color="000000"/>
            </w:tcBorders>
            <w:shd w:val="clear" w:color="auto" w:fill="auto"/>
            <w:tcMar>
              <w:top w:w="29" w:type="dxa"/>
              <w:left w:w="115" w:type="dxa"/>
              <w:bottom w:w="29" w:type="dxa"/>
              <w:right w:w="115" w:type="dxa"/>
            </w:tcMar>
          </w:tcPr>
          <w:p w14:paraId="3A63943B" w14:textId="77777777" w:rsidR="009F6676" w:rsidRPr="00192846" w:rsidRDefault="007566A1" w:rsidP="00DE5856">
            <w:pPr>
              <w:jc w:val="both"/>
              <w:rPr>
                <w:sz w:val="16"/>
                <w:szCs w:val="16"/>
              </w:rPr>
            </w:pPr>
            <w:hyperlink r:id="rId11" w:history="1">
              <w:r w:rsidR="009F6676" w:rsidRPr="0048616F">
                <w:rPr>
                  <w:rStyle w:val="Hyperlink"/>
                  <w:sz w:val="16"/>
                  <w:szCs w:val="16"/>
                </w:rPr>
                <w:t>https://www.ilsole24ore.com/art/regolamento-imballaggi-via-libera-parlamento-ue-AF97sCkB</w:t>
              </w:r>
            </w:hyperlink>
          </w:p>
        </w:tc>
        <w:tc>
          <w:tcPr>
            <w:tcW w:w="1870" w:type="dxa"/>
            <w:shd w:val="clear" w:color="auto" w:fill="auto"/>
            <w:tcMar>
              <w:top w:w="29" w:type="dxa"/>
              <w:left w:w="115" w:type="dxa"/>
              <w:bottom w:w="29" w:type="dxa"/>
              <w:right w:w="115" w:type="dxa"/>
            </w:tcMar>
          </w:tcPr>
          <w:p w14:paraId="193A6B89" w14:textId="77777777" w:rsidR="009F6676" w:rsidRPr="00A0165E" w:rsidRDefault="009F6676" w:rsidP="003D6860">
            <w:pPr>
              <w:spacing w:after="60"/>
              <w:rPr>
                <w:sz w:val="16"/>
                <w:szCs w:val="16"/>
              </w:rPr>
            </w:pPr>
          </w:p>
        </w:tc>
      </w:tr>
      <w:tr w:rsidR="009F6676" w:rsidRPr="00A0165E" w14:paraId="59F21834"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AC7890D" w14:textId="77777777" w:rsidR="009F6676" w:rsidRDefault="009F6676" w:rsidP="005A601D">
            <w:pPr>
              <w:jc w:val="center"/>
              <w:rPr>
                <w:sz w:val="20"/>
                <w:szCs w:val="20"/>
                <w:lang w:val="it-IT"/>
              </w:rPr>
            </w:pPr>
            <w:r>
              <w:rPr>
                <w:sz w:val="20"/>
                <w:szCs w:val="20"/>
                <w:lang w:val="it-IT"/>
              </w:rPr>
              <w:t>2023-11-17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3E17BAF" w14:textId="77777777" w:rsidR="009F6676" w:rsidRDefault="009F6676" w:rsidP="00D846DA">
            <w:pPr>
              <w:jc w:val="both"/>
              <w:rPr>
                <w:sz w:val="20"/>
                <w:szCs w:val="20"/>
              </w:rPr>
            </w:pPr>
            <w:r>
              <w:rPr>
                <w:sz w:val="20"/>
                <w:szCs w:val="20"/>
              </w:rPr>
              <w:t>IT</w:t>
            </w:r>
            <w:r w:rsidRPr="00567F17">
              <w:rPr>
                <w:sz w:val="20"/>
                <w:szCs w:val="20"/>
              </w:rPr>
              <w:t xml:space="preserve"> </w:t>
            </w:r>
            <w:r>
              <w:rPr>
                <w:sz w:val="20"/>
                <w:szCs w:val="20"/>
              </w:rPr>
              <w:t xml:space="preserve">Parlamentas </w:t>
            </w:r>
            <w:r w:rsidRPr="00567F17">
              <w:rPr>
                <w:sz w:val="20"/>
                <w:szCs w:val="20"/>
              </w:rPr>
              <w:t>nubalsa</w:t>
            </w:r>
            <w:r w:rsidR="00D846DA">
              <w:rPr>
                <w:sz w:val="20"/>
                <w:szCs w:val="20"/>
              </w:rPr>
              <w:t xml:space="preserve">vo už įstatymą, kuriuo </w:t>
            </w:r>
            <w:r w:rsidRPr="00567F17">
              <w:rPr>
                <w:sz w:val="20"/>
                <w:szCs w:val="20"/>
              </w:rPr>
              <w:t xml:space="preserve">draudžiama gaminti, parduoti ar importuoti laboratorijoje auginamą mėsą ir pašarus gyvūnams. </w:t>
            </w:r>
            <w:r>
              <w:rPr>
                <w:sz w:val="20"/>
                <w:szCs w:val="20"/>
              </w:rPr>
              <w:t>V</w:t>
            </w:r>
            <w:r w:rsidRPr="00567F17">
              <w:rPr>
                <w:sz w:val="20"/>
                <w:szCs w:val="20"/>
              </w:rPr>
              <w:t xml:space="preserve">yriausybė </w:t>
            </w:r>
            <w:r w:rsidR="00D846DA">
              <w:rPr>
                <w:sz w:val="20"/>
                <w:szCs w:val="20"/>
              </w:rPr>
              <w:t>pasisako už tradicinius gamybos būdus</w:t>
            </w:r>
            <w:r>
              <w:rPr>
                <w:sz w:val="20"/>
                <w:szCs w:val="20"/>
              </w:rPr>
              <w:t>. Pasak IT žemės ūkio ministro F. Lollobrigida</w:t>
            </w:r>
            <w:r w:rsidRPr="00072475">
              <w:rPr>
                <w:sz w:val="20"/>
                <w:szCs w:val="20"/>
              </w:rPr>
              <w:t xml:space="preserve">: </w:t>
            </w:r>
            <w:r>
              <w:rPr>
                <w:sz w:val="20"/>
                <w:szCs w:val="20"/>
              </w:rPr>
              <w:t xml:space="preserve">„IT yra </w:t>
            </w:r>
            <w:r w:rsidRPr="00567F17">
              <w:rPr>
                <w:sz w:val="20"/>
                <w:szCs w:val="20"/>
              </w:rPr>
              <w:t>pirmoji pasaulyje šalis, apsaugota nuo sintetinio maisto keliamos socialinės ir ekonominės rizikos</w:t>
            </w:r>
            <w:r>
              <w:rPr>
                <w:sz w:val="20"/>
                <w:szCs w:val="20"/>
              </w:rPr>
              <w:t>“</w:t>
            </w:r>
            <w:r w:rsidR="00D846DA">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3C52B8BF" w14:textId="77777777" w:rsidR="009F6676" w:rsidRPr="00567F17" w:rsidRDefault="007566A1" w:rsidP="00DE5856">
            <w:pPr>
              <w:jc w:val="both"/>
              <w:rPr>
                <w:sz w:val="16"/>
                <w:szCs w:val="16"/>
              </w:rPr>
            </w:pPr>
            <w:hyperlink r:id="rId12" w:history="1">
              <w:r w:rsidR="009F6676" w:rsidRPr="00567F17">
                <w:rPr>
                  <w:rStyle w:val="Hyperlink"/>
                  <w:sz w:val="16"/>
                  <w:szCs w:val="16"/>
                </w:rPr>
                <w:t>https://quifinanza.it/politica/video/carne-sintetica-governo-camera/764927/</w:t>
              </w:r>
            </w:hyperlink>
          </w:p>
        </w:tc>
        <w:tc>
          <w:tcPr>
            <w:tcW w:w="1870" w:type="dxa"/>
            <w:shd w:val="clear" w:color="auto" w:fill="auto"/>
            <w:tcMar>
              <w:top w:w="29" w:type="dxa"/>
              <w:left w:w="115" w:type="dxa"/>
              <w:bottom w:w="29" w:type="dxa"/>
              <w:right w:w="115" w:type="dxa"/>
            </w:tcMar>
          </w:tcPr>
          <w:p w14:paraId="4C865EDD" w14:textId="77777777" w:rsidR="009F6676" w:rsidRPr="00A0165E" w:rsidRDefault="009F6676" w:rsidP="003D6860">
            <w:pPr>
              <w:spacing w:after="60"/>
              <w:rPr>
                <w:sz w:val="16"/>
                <w:szCs w:val="16"/>
              </w:rPr>
            </w:pPr>
          </w:p>
        </w:tc>
      </w:tr>
      <w:tr w:rsidR="009F6676" w:rsidRPr="00A0165E" w14:paraId="32D2B306"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7976D84" w14:textId="77777777" w:rsidR="009F6676" w:rsidRPr="005A601D" w:rsidRDefault="009F6676" w:rsidP="005A601D">
            <w:pPr>
              <w:jc w:val="center"/>
              <w:rPr>
                <w:sz w:val="20"/>
                <w:szCs w:val="20"/>
                <w:lang w:val="it-IT"/>
              </w:rPr>
            </w:pPr>
            <w:r>
              <w:rPr>
                <w:sz w:val="20"/>
                <w:szCs w:val="20"/>
                <w:lang w:val="it-IT"/>
              </w:rPr>
              <w:t>2023-11-17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75126A3" w14:textId="77777777" w:rsidR="009F6676" w:rsidRPr="00F172BE" w:rsidRDefault="00D846DA" w:rsidP="00D846DA">
            <w:pPr>
              <w:jc w:val="both"/>
              <w:rPr>
                <w:sz w:val="20"/>
                <w:szCs w:val="20"/>
                <w:lang w:val="it-IT"/>
              </w:rPr>
            </w:pPr>
            <w:r>
              <w:rPr>
                <w:sz w:val="20"/>
                <w:szCs w:val="20"/>
              </w:rPr>
              <w:t>Dėl naujos ES K</w:t>
            </w:r>
            <w:r w:rsidR="009F6676" w:rsidRPr="00AB6B83">
              <w:rPr>
                <w:sz w:val="20"/>
                <w:szCs w:val="20"/>
              </w:rPr>
              <w:t xml:space="preserve">ovos su pinigų plovimu ir terorizmo finansavimu institucijos (angl. Anti-Money Laundering Agency, AMLA) </w:t>
            </w:r>
            <w:r w:rsidR="009F6676">
              <w:rPr>
                <w:sz w:val="20"/>
                <w:szCs w:val="20"/>
              </w:rPr>
              <w:t xml:space="preserve">būstinės varžysis 9 šalys, tarp kurių yra </w:t>
            </w:r>
            <w:r w:rsidR="009F6676" w:rsidRPr="00AB6B83">
              <w:rPr>
                <w:sz w:val="20"/>
                <w:szCs w:val="20"/>
              </w:rPr>
              <w:t>Italija</w:t>
            </w:r>
            <w:r w:rsidR="009F6676">
              <w:rPr>
                <w:sz w:val="20"/>
                <w:szCs w:val="20"/>
              </w:rPr>
              <w:t xml:space="preserve"> ir </w:t>
            </w:r>
            <w:r w:rsidR="009F6676" w:rsidRPr="00AB6B83">
              <w:rPr>
                <w:sz w:val="20"/>
                <w:szCs w:val="20"/>
              </w:rPr>
              <w:t>Lietuva</w:t>
            </w:r>
            <w:r w:rsidR="009F6676">
              <w:rPr>
                <w:sz w:val="20"/>
                <w:szCs w:val="20"/>
              </w:rPr>
              <w:t xml:space="preserve">. AMLA būstinė bus </w:t>
            </w:r>
            <w:r w:rsidR="009F6676" w:rsidRPr="00F172BE">
              <w:rPr>
                <w:sz w:val="20"/>
                <w:szCs w:val="20"/>
              </w:rPr>
              <w:t>įsteigta 2024 m</w:t>
            </w:r>
            <w:r w:rsidR="009F6676">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0F441236" w14:textId="77777777" w:rsidR="009F6676" w:rsidRPr="001245BA" w:rsidRDefault="007566A1" w:rsidP="00DE5856">
            <w:pPr>
              <w:jc w:val="both"/>
              <w:rPr>
                <w:sz w:val="16"/>
                <w:szCs w:val="16"/>
              </w:rPr>
            </w:pPr>
            <w:hyperlink r:id="rId13" w:history="1">
              <w:r w:rsidR="009F6676" w:rsidRPr="00AB6B83">
                <w:rPr>
                  <w:rStyle w:val="Hyperlink"/>
                  <w:sz w:val="16"/>
                  <w:szCs w:val="16"/>
                </w:rPr>
                <w:t>https://www.eunews.it/2023/11/17/autorita-antiriciclaggio-ue-corsa-a-nove/</w:t>
              </w:r>
            </w:hyperlink>
          </w:p>
        </w:tc>
        <w:tc>
          <w:tcPr>
            <w:tcW w:w="1870" w:type="dxa"/>
            <w:shd w:val="clear" w:color="auto" w:fill="auto"/>
            <w:tcMar>
              <w:top w:w="29" w:type="dxa"/>
              <w:left w:w="115" w:type="dxa"/>
              <w:bottom w:w="29" w:type="dxa"/>
              <w:right w:w="115" w:type="dxa"/>
            </w:tcMar>
          </w:tcPr>
          <w:p w14:paraId="417B50AC" w14:textId="77777777" w:rsidR="009F6676" w:rsidRPr="00A0165E" w:rsidRDefault="009F6676" w:rsidP="003D6860">
            <w:pPr>
              <w:spacing w:after="60"/>
              <w:rPr>
                <w:sz w:val="16"/>
                <w:szCs w:val="16"/>
              </w:rPr>
            </w:pPr>
          </w:p>
        </w:tc>
      </w:tr>
      <w:tr w:rsidR="009F6676" w:rsidRPr="00A0165E" w14:paraId="0AE37797" w14:textId="77777777" w:rsidTr="003D6860">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82AAD2B" w14:textId="77777777" w:rsidR="009F6676" w:rsidRPr="00380C45" w:rsidRDefault="009F6676" w:rsidP="003D6860">
            <w:pPr>
              <w:rPr>
                <w:sz w:val="20"/>
                <w:szCs w:val="20"/>
                <w:lang w:val="it-IT"/>
              </w:rPr>
            </w:pPr>
            <w:r>
              <w:rPr>
                <w:sz w:val="20"/>
                <w:szCs w:val="20"/>
              </w:rPr>
              <w:t>2023-11-14</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842291A" w14:textId="77777777" w:rsidR="009F6676" w:rsidRPr="001B5A97" w:rsidRDefault="009F6676" w:rsidP="003D6860">
            <w:pPr>
              <w:jc w:val="both"/>
              <w:rPr>
                <w:sz w:val="20"/>
                <w:szCs w:val="20"/>
              </w:rPr>
            </w:pPr>
            <w:r>
              <w:rPr>
                <w:sz w:val="20"/>
                <w:szCs w:val="20"/>
              </w:rPr>
              <w:t>Atidarytas LR konsulatas Maceratoje, Markės regione, kuris prisidės prie LR ir Markės regiono bendradarbiavimo įvairiose srityse</w:t>
            </w:r>
            <w:r>
              <w:rPr>
                <w:sz w:val="20"/>
                <w:szCs w:val="20"/>
                <w:lang w:val="it-IT"/>
              </w:rPr>
              <w:t>: gyvybės mo</w:t>
            </w:r>
            <w:r w:rsidR="00D846DA">
              <w:rPr>
                <w:sz w:val="20"/>
                <w:szCs w:val="20"/>
                <w:lang w:val="it-IT"/>
              </w:rPr>
              <w:t>kslų, tekstilės ir baldų, turiz</w:t>
            </w:r>
            <w:r>
              <w:rPr>
                <w:sz w:val="20"/>
                <w:szCs w:val="20"/>
                <w:lang w:val="it-IT"/>
              </w:rPr>
              <w:t>mo, trasporto ir kt.</w:t>
            </w:r>
          </w:p>
        </w:tc>
        <w:tc>
          <w:tcPr>
            <w:tcW w:w="2573" w:type="dxa"/>
            <w:tcBorders>
              <w:left w:val="single" w:sz="4" w:space="0" w:color="000000"/>
            </w:tcBorders>
            <w:shd w:val="clear" w:color="auto" w:fill="auto"/>
            <w:tcMar>
              <w:top w:w="29" w:type="dxa"/>
              <w:left w:w="115" w:type="dxa"/>
              <w:bottom w:w="29" w:type="dxa"/>
              <w:right w:w="115" w:type="dxa"/>
            </w:tcMar>
          </w:tcPr>
          <w:p w14:paraId="1D2FCC86" w14:textId="77777777" w:rsidR="009F6676" w:rsidRDefault="007566A1" w:rsidP="003D6860">
            <w:pPr>
              <w:jc w:val="both"/>
              <w:rPr>
                <w:sz w:val="16"/>
                <w:szCs w:val="16"/>
              </w:rPr>
            </w:pPr>
            <w:hyperlink r:id="rId14" w:history="1">
              <w:r w:rsidR="009F6676" w:rsidRPr="008F0739">
                <w:rPr>
                  <w:rStyle w:val="Hyperlink"/>
                  <w:sz w:val="16"/>
                  <w:szCs w:val="16"/>
                </w:rPr>
                <w:t>https://www.rainews.it/tgr/marche/video/2023/11/bonfiglioli-lituania-consolato-onorario-macerata-import-export-calzature-turismo-784c855e-284c-4c2e-ad06-dff721466122.html</w:t>
              </w:r>
            </w:hyperlink>
          </w:p>
          <w:p w14:paraId="4DC5F0BE" w14:textId="77777777" w:rsidR="009F6676" w:rsidRDefault="007566A1" w:rsidP="003D6860">
            <w:pPr>
              <w:jc w:val="both"/>
              <w:rPr>
                <w:sz w:val="16"/>
                <w:szCs w:val="16"/>
              </w:rPr>
            </w:pPr>
            <w:hyperlink r:id="rId15" w:history="1">
              <w:r w:rsidR="009F6676" w:rsidRPr="001B5A97">
                <w:rPr>
                  <w:rStyle w:val="Hyperlink"/>
                  <w:sz w:val="16"/>
                  <w:szCs w:val="16"/>
                </w:rPr>
                <w:t>https://www.ansa.it/sito/notizie/economia/unioncamere/2023/11/14/camera-marche-consolato-lituania-a-macerata-e-unopportunita_d83bb6ed-bc86-49de-859b-7867815035b0.html</w:t>
              </w:r>
            </w:hyperlink>
          </w:p>
          <w:p w14:paraId="3DB18E7A" w14:textId="77777777" w:rsidR="009F6676" w:rsidRDefault="007566A1" w:rsidP="003D6860">
            <w:pPr>
              <w:jc w:val="both"/>
              <w:rPr>
                <w:sz w:val="16"/>
                <w:szCs w:val="16"/>
              </w:rPr>
            </w:pPr>
            <w:hyperlink r:id="rId16" w:history="1">
              <w:r w:rsidR="009F6676" w:rsidRPr="001B5A97">
                <w:rPr>
                  <w:rStyle w:val="Hyperlink"/>
                  <w:sz w:val="16"/>
                  <w:szCs w:val="16"/>
                </w:rPr>
                <w:t>https://www.cronachemaceratesi.it/2023/11/14/un-ponte-con-la-lituania-a-macerata-il-consolato-onorario-e-una-piccola-silicon-valley/1804818/</w:t>
              </w:r>
            </w:hyperlink>
          </w:p>
          <w:p w14:paraId="5FB3B5E9" w14:textId="77777777" w:rsidR="009F6676" w:rsidRDefault="007566A1" w:rsidP="003D6860">
            <w:pPr>
              <w:jc w:val="both"/>
              <w:rPr>
                <w:sz w:val="16"/>
                <w:szCs w:val="16"/>
              </w:rPr>
            </w:pPr>
            <w:hyperlink r:id="rId17" w:history="1">
              <w:r w:rsidR="009F6676" w:rsidRPr="001B5A97">
                <w:rPr>
                  <w:rStyle w:val="Hyperlink"/>
                  <w:sz w:val="16"/>
                  <w:szCs w:val="16"/>
                </w:rPr>
                <w:t>https://www.ilrestodelcarlino.it/macerata/cronaca/aperto-il-consolato-onorario-amicizia-con-la-lituania-139860f7</w:t>
              </w:r>
            </w:hyperlink>
          </w:p>
          <w:p w14:paraId="0C569273" w14:textId="77777777" w:rsidR="009F6676" w:rsidRDefault="007566A1" w:rsidP="003D6860">
            <w:pPr>
              <w:jc w:val="both"/>
              <w:rPr>
                <w:sz w:val="16"/>
                <w:szCs w:val="16"/>
              </w:rPr>
            </w:pPr>
            <w:hyperlink r:id="rId18" w:history="1">
              <w:r w:rsidR="009F6676" w:rsidRPr="001B5A97">
                <w:rPr>
                  <w:rStyle w:val="Hyperlink"/>
                  <w:sz w:val="16"/>
                  <w:szCs w:val="16"/>
                </w:rPr>
                <w:t>https://www.centropagina.it/macerata/consolato-onorario-lituania-macerata-camera-marche/</w:t>
              </w:r>
            </w:hyperlink>
          </w:p>
          <w:p w14:paraId="703D0158" w14:textId="77777777" w:rsidR="009F6676" w:rsidRDefault="007566A1" w:rsidP="003D6860">
            <w:pPr>
              <w:jc w:val="both"/>
              <w:rPr>
                <w:sz w:val="16"/>
                <w:szCs w:val="16"/>
              </w:rPr>
            </w:pPr>
            <w:hyperlink r:id="rId19" w:history="1">
              <w:r w:rsidR="009F6676" w:rsidRPr="001B5A97">
                <w:rPr>
                  <w:rStyle w:val="Hyperlink"/>
                  <w:sz w:val="16"/>
                  <w:szCs w:val="16"/>
                </w:rPr>
                <w:t>https://gazzettadiplomatica.it/inaugurato-a-macerata-il-nuovo-consolato-della-lituania-alla-presenza-dellambasciatrice-kreiviene/</w:t>
              </w:r>
            </w:hyperlink>
          </w:p>
          <w:p w14:paraId="6F697651" w14:textId="77777777" w:rsidR="009F6676" w:rsidRPr="008932C5" w:rsidRDefault="007566A1" w:rsidP="003D6860">
            <w:pPr>
              <w:jc w:val="both"/>
              <w:rPr>
                <w:sz w:val="16"/>
                <w:szCs w:val="16"/>
              </w:rPr>
            </w:pPr>
            <w:hyperlink r:id="rId20" w:history="1">
              <w:r w:rsidR="009F6676" w:rsidRPr="00DE5856">
                <w:rPr>
                  <w:rStyle w:val="Hyperlink"/>
                  <w:sz w:val="16"/>
                  <w:szCs w:val="16"/>
                </w:rPr>
                <w:t>https://www.primapaginaonline.it/2023/11/15/lituania-consolato-onorario-a-macerata/</w:t>
              </w:r>
            </w:hyperlink>
          </w:p>
        </w:tc>
        <w:tc>
          <w:tcPr>
            <w:tcW w:w="1870" w:type="dxa"/>
            <w:shd w:val="clear" w:color="auto" w:fill="auto"/>
            <w:tcMar>
              <w:top w:w="29" w:type="dxa"/>
              <w:left w:w="115" w:type="dxa"/>
              <w:bottom w:w="29" w:type="dxa"/>
              <w:right w:w="115" w:type="dxa"/>
            </w:tcMar>
          </w:tcPr>
          <w:p w14:paraId="3BECEA40" w14:textId="77777777" w:rsidR="009F6676" w:rsidRPr="00A0165E" w:rsidRDefault="009F6676" w:rsidP="003D6860">
            <w:pPr>
              <w:spacing w:after="60"/>
              <w:rPr>
                <w:sz w:val="16"/>
                <w:szCs w:val="16"/>
              </w:rPr>
            </w:pPr>
          </w:p>
        </w:tc>
      </w:tr>
      <w:tr w:rsidR="009F6676" w:rsidRPr="00D03E30" w14:paraId="030C13C3" w14:textId="77777777" w:rsidTr="00DA5F79">
        <w:trPr>
          <w:trHeight w:val="221"/>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14:paraId="536F8344" w14:textId="77777777" w:rsidR="009F6676" w:rsidRPr="00E23C82" w:rsidRDefault="009F6676" w:rsidP="00DA5F79">
            <w:pPr>
              <w:rPr>
                <w:sz w:val="20"/>
                <w:szCs w:val="20"/>
                <w:lang w:val="it-IT"/>
              </w:rPr>
            </w:pPr>
            <w:r>
              <w:rPr>
                <w:sz w:val="20"/>
                <w:szCs w:val="20"/>
                <w:lang w:val="it-IT"/>
              </w:rPr>
              <w:t>2023-11-05</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14:paraId="780BB65E" w14:textId="77777777" w:rsidR="009F6676" w:rsidRPr="00D03E30" w:rsidRDefault="009F6676" w:rsidP="00383A47">
            <w:pPr>
              <w:pStyle w:val="Body"/>
              <w:pBdr>
                <w:left w:val="nil"/>
              </w:pBdr>
              <w:jc w:val="both"/>
              <w:rPr>
                <w:rFonts w:ascii="Times New Roman" w:hAnsi="Times New Roman"/>
                <w:bCs/>
                <w:color w:val="auto"/>
                <w:sz w:val="20"/>
                <w:szCs w:val="20"/>
              </w:rPr>
            </w:pPr>
            <w:r>
              <w:rPr>
                <w:rFonts w:ascii="Times New Roman" w:hAnsi="Times New Roman"/>
                <w:bCs/>
                <w:color w:val="auto"/>
                <w:sz w:val="20"/>
                <w:szCs w:val="20"/>
              </w:rPr>
              <w:t xml:space="preserve">IT telekomunikacijų bendrovės </w:t>
            </w:r>
            <w:r w:rsidRPr="005176ED">
              <w:rPr>
                <w:rFonts w:ascii="Times New Roman" w:hAnsi="Times New Roman"/>
                <w:bCs/>
                <w:i/>
                <w:color w:val="auto"/>
                <w:sz w:val="20"/>
                <w:szCs w:val="20"/>
              </w:rPr>
              <w:t>TIM</w:t>
            </w:r>
            <w:r w:rsidRPr="005176ED">
              <w:rPr>
                <w:rFonts w:ascii="Times New Roman" w:hAnsi="Times New Roman"/>
                <w:bCs/>
                <w:color w:val="auto"/>
                <w:sz w:val="20"/>
                <w:szCs w:val="20"/>
              </w:rPr>
              <w:t xml:space="preserve">, direktorių valdyba uždegė žalią šviesą </w:t>
            </w:r>
            <w:r w:rsidRPr="005176ED">
              <w:rPr>
                <w:rFonts w:ascii="Times New Roman" w:hAnsi="Times New Roman"/>
                <w:bCs/>
                <w:i/>
                <w:color w:val="auto"/>
                <w:sz w:val="20"/>
                <w:szCs w:val="20"/>
              </w:rPr>
              <w:t>Kkr</w:t>
            </w:r>
            <w:r>
              <w:rPr>
                <w:rFonts w:ascii="Times New Roman" w:hAnsi="Times New Roman"/>
                <w:bCs/>
                <w:color w:val="auto"/>
                <w:sz w:val="20"/>
                <w:szCs w:val="20"/>
              </w:rPr>
              <w:t xml:space="preserve"> </w:t>
            </w:r>
            <w:r>
              <w:rPr>
                <w:rFonts w:ascii="Times New Roman" w:hAnsi="Times New Roman"/>
                <w:bCs/>
                <w:color w:val="auto"/>
                <w:sz w:val="20"/>
                <w:szCs w:val="20"/>
                <w:lang w:val="it-IT"/>
              </w:rPr>
              <w:t xml:space="preserve">(JAV investicinis fondas) </w:t>
            </w:r>
            <w:r w:rsidRPr="005176ED">
              <w:rPr>
                <w:rFonts w:ascii="Times New Roman" w:hAnsi="Times New Roman"/>
                <w:bCs/>
                <w:color w:val="auto"/>
                <w:sz w:val="20"/>
                <w:szCs w:val="20"/>
              </w:rPr>
              <w:t xml:space="preserve">pasiūlymui </w:t>
            </w:r>
            <w:r>
              <w:rPr>
                <w:rFonts w:ascii="Times New Roman" w:hAnsi="Times New Roman"/>
                <w:bCs/>
                <w:color w:val="auto"/>
                <w:sz w:val="20"/>
                <w:szCs w:val="20"/>
              </w:rPr>
              <w:t xml:space="preserve">įsigyti </w:t>
            </w:r>
            <w:r w:rsidRPr="005176ED">
              <w:rPr>
                <w:rFonts w:ascii="Times New Roman" w:hAnsi="Times New Roman"/>
                <w:bCs/>
                <w:i/>
                <w:color w:val="auto"/>
                <w:sz w:val="20"/>
                <w:szCs w:val="20"/>
              </w:rPr>
              <w:t>Netco</w:t>
            </w:r>
            <w:r w:rsidRPr="005176ED">
              <w:rPr>
                <w:rFonts w:ascii="Times New Roman" w:hAnsi="Times New Roman"/>
                <w:bCs/>
                <w:color w:val="auto"/>
                <w:sz w:val="20"/>
                <w:szCs w:val="20"/>
              </w:rPr>
              <w:t xml:space="preserve"> </w:t>
            </w:r>
            <w:r>
              <w:rPr>
                <w:rFonts w:ascii="Times New Roman" w:hAnsi="Times New Roman"/>
                <w:bCs/>
                <w:color w:val="auto"/>
                <w:sz w:val="20"/>
                <w:szCs w:val="20"/>
              </w:rPr>
              <w:t>(padalinys, apimantis fiksuotos ryšio tinklą, vidaus didmeninę bei tarptautinę veiklas</w:t>
            </w:r>
            <w:r>
              <w:rPr>
                <w:rFonts w:ascii="Times New Roman" w:hAnsi="Times New Roman"/>
                <w:bCs/>
                <w:color w:val="auto"/>
                <w:sz w:val="20"/>
                <w:szCs w:val="20"/>
                <w:lang w:val="it-IT"/>
              </w:rPr>
              <w:t xml:space="preserve">) </w:t>
            </w:r>
            <w:r w:rsidRPr="005176ED">
              <w:rPr>
                <w:rFonts w:ascii="Times New Roman" w:hAnsi="Times New Roman"/>
                <w:bCs/>
                <w:color w:val="auto"/>
                <w:sz w:val="20"/>
                <w:szCs w:val="20"/>
              </w:rPr>
              <w:t xml:space="preserve">už 20 mlrd. Sandorį tikimasi užbaigti 2024 m. vasarą. </w:t>
            </w:r>
          </w:p>
        </w:tc>
        <w:tc>
          <w:tcPr>
            <w:tcW w:w="2573" w:type="dxa"/>
            <w:tcBorders>
              <w:left w:val="single" w:sz="4" w:space="0" w:color="000000"/>
              <w:bottom w:val="single" w:sz="4" w:space="0" w:color="auto"/>
            </w:tcBorders>
            <w:shd w:val="clear" w:color="auto" w:fill="auto"/>
            <w:tcMar>
              <w:top w:w="29" w:type="dxa"/>
              <w:left w:w="115" w:type="dxa"/>
              <w:bottom w:w="29" w:type="dxa"/>
              <w:right w:w="115" w:type="dxa"/>
            </w:tcMar>
          </w:tcPr>
          <w:p w14:paraId="74603F36" w14:textId="77777777" w:rsidR="009F6676" w:rsidRPr="00211BCE" w:rsidRDefault="007566A1" w:rsidP="00DA5F79">
            <w:pPr>
              <w:jc w:val="both"/>
              <w:rPr>
                <w:sz w:val="16"/>
                <w:szCs w:val="16"/>
              </w:rPr>
            </w:pPr>
            <w:hyperlink r:id="rId21" w:history="1">
              <w:r w:rsidR="009F6676" w:rsidRPr="005176ED">
                <w:rPr>
                  <w:rStyle w:val="Hyperlink"/>
                  <w:sz w:val="16"/>
                  <w:szCs w:val="16"/>
                </w:rPr>
                <w:t>https://www.corrierecomunicazioni.it/telco/tim-alla-svolta-dal-cda-disco-verde-allofferta-kkr-da-20-miliardi/</w:t>
              </w:r>
            </w:hyperlink>
          </w:p>
        </w:tc>
        <w:tc>
          <w:tcPr>
            <w:tcW w:w="1870" w:type="dxa"/>
            <w:tcBorders>
              <w:bottom w:val="single" w:sz="4" w:space="0" w:color="auto"/>
            </w:tcBorders>
            <w:shd w:val="clear" w:color="auto" w:fill="auto"/>
            <w:tcMar>
              <w:top w:w="29" w:type="dxa"/>
              <w:left w:w="115" w:type="dxa"/>
              <w:bottom w:w="29" w:type="dxa"/>
              <w:right w:w="115" w:type="dxa"/>
            </w:tcMar>
          </w:tcPr>
          <w:p w14:paraId="2B65FF9E" w14:textId="77777777" w:rsidR="009F6676" w:rsidRPr="00D03E30" w:rsidRDefault="009F6676" w:rsidP="00DA5F79">
            <w:pPr>
              <w:spacing w:after="60"/>
              <w:rPr>
                <w:sz w:val="16"/>
                <w:szCs w:val="16"/>
              </w:rPr>
            </w:pPr>
          </w:p>
        </w:tc>
      </w:tr>
      <w:tr w:rsidR="009F6676" w:rsidRPr="00A0165E" w14:paraId="2F8FA893" w14:textId="77777777" w:rsidTr="00AF2ECD">
        <w:trPr>
          <w:trHeight w:val="239"/>
        </w:trPr>
        <w:tc>
          <w:tcPr>
            <w:tcW w:w="10517" w:type="dxa"/>
            <w:gridSpan w:val="4"/>
            <w:shd w:val="clear" w:color="auto" w:fill="auto"/>
            <w:tcMar>
              <w:top w:w="29" w:type="dxa"/>
              <w:left w:w="115" w:type="dxa"/>
              <w:bottom w:w="29" w:type="dxa"/>
              <w:right w:w="115" w:type="dxa"/>
            </w:tcMar>
          </w:tcPr>
          <w:p w14:paraId="015EDEA2" w14:textId="77777777" w:rsidR="009F6676" w:rsidRPr="00A0165E" w:rsidRDefault="009F6676" w:rsidP="00CD2B91">
            <w:pPr>
              <w:spacing w:after="60"/>
              <w:rPr>
                <w:b/>
              </w:rPr>
            </w:pPr>
            <w:r w:rsidRPr="00A0165E">
              <w:rPr>
                <w:b/>
                <w:sz w:val="22"/>
                <w:szCs w:val="22"/>
              </w:rPr>
              <w:t>Lietuvos turizmo sektoriui aktuali informacija</w:t>
            </w:r>
          </w:p>
        </w:tc>
      </w:tr>
      <w:tr w:rsidR="009F6676" w:rsidRPr="00A0165E" w14:paraId="17B03534" w14:textId="77777777" w:rsidTr="00AF2ECD">
        <w:trPr>
          <w:trHeight w:val="221"/>
        </w:trPr>
        <w:tc>
          <w:tcPr>
            <w:tcW w:w="1418" w:type="dxa"/>
            <w:shd w:val="clear" w:color="auto" w:fill="auto"/>
            <w:tcMar>
              <w:top w:w="29" w:type="dxa"/>
              <w:left w:w="115" w:type="dxa"/>
              <w:bottom w:w="29" w:type="dxa"/>
              <w:right w:w="115" w:type="dxa"/>
            </w:tcMar>
          </w:tcPr>
          <w:p w14:paraId="3542D0F6" w14:textId="77777777" w:rsidR="009F6676" w:rsidRPr="00DC3D83" w:rsidRDefault="009F6676" w:rsidP="00F63942">
            <w:pPr>
              <w:spacing w:after="60"/>
              <w:rPr>
                <w:sz w:val="20"/>
                <w:szCs w:val="20"/>
                <w:highlight w:val="yellow"/>
                <w:lang w:val="it-IT"/>
              </w:rPr>
            </w:pPr>
            <w:r w:rsidRPr="00DC3D83">
              <w:rPr>
                <w:sz w:val="20"/>
                <w:szCs w:val="20"/>
                <w:lang w:val="it-IT"/>
              </w:rPr>
              <w:t>2023-11-2</w:t>
            </w:r>
            <w:r w:rsidR="00F63942" w:rsidRPr="00DC3D83">
              <w:rPr>
                <w:sz w:val="20"/>
                <w:szCs w:val="20"/>
                <w:lang w:val="it-IT"/>
              </w:rPr>
              <w:t>7</w:t>
            </w:r>
          </w:p>
        </w:tc>
        <w:tc>
          <w:tcPr>
            <w:tcW w:w="4656" w:type="dxa"/>
            <w:shd w:val="clear" w:color="auto" w:fill="auto"/>
            <w:tcMar>
              <w:top w:w="29" w:type="dxa"/>
              <w:left w:w="115" w:type="dxa"/>
              <w:bottom w:w="29" w:type="dxa"/>
              <w:right w:w="115" w:type="dxa"/>
            </w:tcMar>
          </w:tcPr>
          <w:p w14:paraId="5F573196" w14:textId="77777777" w:rsidR="009F6676" w:rsidRPr="00065324" w:rsidRDefault="008410E8" w:rsidP="00DC3D83">
            <w:pPr>
              <w:shd w:val="clear" w:color="auto" w:fill="FFFFFF"/>
              <w:jc w:val="both"/>
              <w:rPr>
                <w:sz w:val="20"/>
                <w:szCs w:val="20"/>
              </w:rPr>
            </w:pPr>
            <w:r>
              <w:rPr>
                <w:sz w:val="20"/>
                <w:szCs w:val="20"/>
              </w:rPr>
              <w:t xml:space="preserve">Tarptautinio turizmo forumo </w:t>
            </w:r>
            <w:r w:rsidRPr="00F63942">
              <w:rPr>
                <w:sz w:val="20"/>
                <w:szCs w:val="20"/>
              </w:rPr>
              <w:t>Baveno mieste</w:t>
            </w:r>
            <w:r>
              <w:rPr>
                <w:sz w:val="20"/>
                <w:szCs w:val="20"/>
              </w:rPr>
              <w:t xml:space="preserve"> forumo</w:t>
            </w:r>
            <w:r w:rsidR="00F63942" w:rsidRPr="00F63942">
              <w:rPr>
                <w:sz w:val="20"/>
                <w:szCs w:val="20"/>
              </w:rPr>
              <w:t xml:space="preserve"> </w:t>
            </w:r>
            <w:r>
              <w:rPr>
                <w:sz w:val="20"/>
                <w:szCs w:val="20"/>
              </w:rPr>
              <w:t>metu, Turizmo ministerija paskelbė</w:t>
            </w:r>
            <w:r w:rsidR="00F63942" w:rsidRPr="00F63942">
              <w:rPr>
                <w:sz w:val="20"/>
                <w:szCs w:val="20"/>
              </w:rPr>
              <w:t xml:space="preserve">, kad 2023 m. </w:t>
            </w:r>
            <w:r>
              <w:rPr>
                <w:sz w:val="20"/>
                <w:szCs w:val="20"/>
              </w:rPr>
              <w:t>išlaidos</w:t>
            </w:r>
            <w:r w:rsidRPr="00F63942">
              <w:rPr>
                <w:sz w:val="20"/>
                <w:szCs w:val="20"/>
              </w:rPr>
              <w:t xml:space="preserve"> </w:t>
            </w:r>
            <w:r>
              <w:rPr>
                <w:sz w:val="20"/>
                <w:szCs w:val="20"/>
              </w:rPr>
              <w:t xml:space="preserve">šiame sektoriuje </w:t>
            </w:r>
            <w:r w:rsidR="00F63942" w:rsidRPr="00F63942">
              <w:rPr>
                <w:sz w:val="20"/>
                <w:szCs w:val="20"/>
              </w:rPr>
              <w:t xml:space="preserve">sieks 155 mlrd. </w:t>
            </w:r>
            <w:r>
              <w:rPr>
                <w:sz w:val="20"/>
                <w:szCs w:val="20"/>
              </w:rPr>
              <w:t>eurų</w:t>
            </w:r>
            <w:r w:rsidR="00F63942" w:rsidRPr="00F63942">
              <w:rPr>
                <w:sz w:val="20"/>
                <w:szCs w:val="20"/>
              </w:rPr>
              <w:t xml:space="preserve">. Pagal turizmo pramonės poveikį šalies BVP Italija užima septintą vietą Europoje, lenkdama Prancūziją ir Vokietiją. Per pirmuosius šešis 2023 m. mėnesius apgyvendinimo įstaigose Italijoje lankomumas padidėjo 13 </w:t>
            </w:r>
            <w:r w:rsidR="0009593D">
              <w:rPr>
                <w:sz w:val="20"/>
                <w:szCs w:val="20"/>
              </w:rPr>
              <w:t>proc.</w:t>
            </w:r>
            <w:r w:rsidR="00F63942" w:rsidRPr="00F63942">
              <w:rPr>
                <w:sz w:val="20"/>
                <w:szCs w:val="20"/>
              </w:rPr>
              <w:t>, o oro kele</w:t>
            </w:r>
            <w:r w:rsidR="0009593D">
              <w:rPr>
                <w:sz w:val="20"/>
                <w:szCs w:val="20"/>
              </w:rPr>
              <w:t>ivių skaičius išaugo beveik 30 proc,</w:t>
            </w:r>
            <w:r w:rsidR="00F63942" w:rsidRPr="00F63942">
              <w:rPr>
                <w:sz w:val="20"/>
                <w:szCs w:val="20"/>
              </w:rPr>
              <w:t>, palyginti su tais pačiais 2022 m. šešiais mėnesiais. Birželio-rugpjūčio mėn. užfiksuota daugiau kaip 100 mln. užsieniečių apsilankymų.</w:t>
            </w:r>
          </w:p>
        </w:tc>
        <w:tc>
          <w:tcPr>
            <w:tcW w:w="2573" w:type="dxa"/>
            <w:shd w:val="clear" w:color="auto" w:fill="auto"/>
            <w:tcMar>
              <w:top w:w="29" w:type="dxa"/>
              <w:left w:w="115" w:type="dxa"/>
              <w:bottom w:w="29" w:type="dxa"/>
              <w:right w:w="115" w:type="dxa"/>
            </w:tcMar>
          </w:tcPr>
          <w:p w14:paraId="2F16433D" w14:textId="77777777" w:rsidR="009F6676" w:rsidRPr="004B43FB" w:rsidRDefault="007566A1" w:rsidP="00271E75">
            <w:pPr>
              <w:pBdr>
                <w:top w:val="nil"/>
                <w:left w:val="nil"/>
                <w:bottom w:val="nil"/>
                <w:right w:val="nil"/>
                <w:between w:val="nil"/>
              </w:pBdr>
              <w:rPr>
                <w:sz w:val="16"/>
                <w:szCs w:val="16"/>
              </w:rPr>
            </w:pPr>
            <w:hyperlink r:id="rId22" w:history="1">
              <w:r w:rsidR="00DC3D83" w:rsidRPr="00DC3D83">
                <w:rPr>
                  <w:rStyle w:val="Hyperlink"/>
                  <w:sz w:val="16"/>
                  <w:szCs w:val="16"/>
                </w:rPr>
                <w:t>https://stream24.ilsole24ore.com/video/economia/a-baveno-forum-turismo-asset-strategico-l-economia/AFf1nNoB</w:t>
              </w:r>
            </w:hyperlink>
          </w:p>
        </w:tc>
        <w:tc>
          <w:tcPr>
            <w:tcW w:w="1870" w:type="dxa"/>
            <w:shd w:val="clear" w:color="auto" w:fill="auto"/>
            <w:tcMar>
              <w:top w:w="29" w:type="dxa"/>
              <w:left w:w="115" w:type="dxa"/>
              <w:bottom w:w="29" w:type="dxa"/>
              <w:right w:w="115" w:type="dxa"/>
            </w:tcMar>
          </w:tcPr>
          <w:p w14:paraId="041E40FF" w14:textId="77777777" w:rsidR="009F6676" w:rsidRPr="00A0165E" w:rsidRDefault="009F6676" w:rsidP="00271E75">
            <w:pPr>
              <w:pBdr>
                <w:top w:val="nil"/>
                <w:left w:val="nil"/>
                <w:bottom w:val="nil"/>
                <w:right w:val="nil"/>
                <w:between w:val="nil"/>
              </w:pBdr>
              <w:rPr>
                <w:sz w:val="16"/>
                <w:szCs w:val="16"/>
              </w:rPr>
            </w:pPr>
          </w:p>
        </w:tc>
      </w:tr>
      <w:tr w:rsidR="009F6676" w:rsidRPr="00A0165E" w14:paraId="70A7CB7E" w14:textId="77777777" w:rsidTr="00AF2ECD">
        <w:trPr>
          <w:trHeight w:val="221"/>
        </w:trPr>
        <w:tc>
          <w:tcPr>
            <w:tcW w:w="1418" w:type="dxa"/>
            <w:shd w:val="clear" w:color="auto" w:fill="auto"/>
            <w:tcMar>
              <w:top w:w="29" w:type="dxa"/>
              <w:left w:w="115" w:type="dxa"/>
              <w:bottom w:w="29" w:type="dxa"/>
              <w:right w:w="115" w:type="dxa"/>
            </w:tcMar>
          </w:tcPr>
          <w:p w14:paraId="5DF5D911" w14:textId="77777777" w:rsidR="009F6676" w:rsidRPr="00211BCE" w:rsidRDefault="009F6676" w:rsidP="006432B8">
            <w:pPr>
              <w:rPr>
                <w:sz w:val="20"/>
                <w:szCs w:val="20"/>
                <w:lang w:val="it-IT"/>
              </w:rPr>
            </w:pPr>
            <w:r>
              <w:rPr>
                <w:sz w:val="20"/>
                <w:szCs w:val="20"/>
                <w:lang w:val="it-IT"/>
              </w:rPr>
              <w:t>2023-11-15</w:t>
            </w:r>
          </w:p>
        </w:tc>
        <w:tc>
          <w:tcPr>
            <w:tcW w:w="4656" w:type="dxa"/>
            <w:shd w:val="clear" w:color="auto" w:fill="auto"/>
            <w:tcMar>
              <w:top w:w="29" w:type="dxa"/>
              <w:left w:w="115" w:type="dxa"/>
              <w:bottom w:w="29" w:type="dxa"/>
              <w:right w:w="115" w:type="dxa"/>
            </w:tcMar>
          </w:tcPr>
          <w:p w14:paraId="3B953E76" w14:textId="77777777" w:rsidR="009F6676" w:rsidRDefault="009F6676" w:rsidP="000125D1">
            <w:pPr>
              <w:shd w:val="clear" w:color="auto" w:fill="FFFFFF"/>
              <w:jc w:val="both"/>
              <w:rPr>
                <w:sz w:val="20"/>
                <w:szCs w:val="20"/>
              </w:rPr>
            </w:pPr>
            <w:r>
              <w:rPr>
                <w:sz w:val="20"/>
                <w:szCs w:val="20"/>
              </w:rPr>
              <w:t xml:space="preserve">Italijos žiniasklaidoje dalinamasi informacija apie </w:t>
            </w:r>
            <w:r w:rsidRPr="00412E6A">
              <w:rPr>
                <w:sz w:val="20"/>
                <w:szCs w:val="20"/>
              </w:rPr>
              <w:t>tarptautin</w:t>
            </w:r>
            <w:r>
              <w:rPr>
                <w:sz w:val="20"/>
                <w:szCs w:val="20"/>
              </w:rPr>
              <w:t>ę</w:t>
            </w:r>
            <w:r w:rsidRPr="00412E6A">
              <w:rPr>
                <w:sz w:val="20"/>
                <w:szCs w:val="20"/>
              </w:rPr>
              <w:t xml:space="preserve"> turizmo,</w:t>
            </w:r>
            <w:r>
              <w:rPr>
                <w:sz w:val="20"/>
                <w:szCs w:val="20"/>
              </w:rPr>
              <w:t xml:space="preserve"> kelionių ir laisvalaikio parodą</w:t>
            </w:r>
            <w:r w:rsidRPr="00412E6A">
              <w:rPr>
                <w:sz w:val="20"/>
                <w:szCs w:val="20"/>
              </w:rPr>
              <w:t xml:space="preserve"> ADVENTUR 2024</w:t>
            </w:r>
            <w:r>
              <w:rPr>
                <w:sz w:val="20"/>
                <w:szCs w:val="20"/>
              </w:rPr>
              <w:t xml:space="preserve">, vyksiančią Lietuvoje, su tikslu priktraukti turizmo sektoriaus įmones bei </w:t>
            </w:r>
            <w:r w:rsidR="000125D1">
              <w:rPr>
                <w:sz w:val="20"/>
                <w:szCs w:val="20"/>
              </w:rPr>
              <w:t>dalyvius</w:t>
            </w:r>
            <w:r>
              <w:rPr>
                <w:sz w:val="20"/>
                <w:szCs w:val="20"/>
              </w:rPr>
              <w:t xml:space="preserve">. </w:t>
            </w:r>
          </w:p>
        </w:tc>
        <w:tc>
          <w:tcPr>
            <w:tcW w:w="2573" w:type="dxa"/>
            <w:shd w:val="clear" w:color="auto" w:fill="auto"/>
            <w:tcMar>
              <w:top w:w="29" w:type="dxa"/>
              <w:left w:w="115" w:type="dxa"/>
              <w:bottom w:w="29" w:type="dxa"/>
              <w:right w:w="115" w:type="dxa"/>
            </w:tcMar>
          </w:tcPr>
          <w:p w14:paraId="678A142D" w14:textId="77777777" w:rsidR="009F6676" w:rsidRDefault="007566A1" w:rsidP="00271E75">
            <w:pPr>
              <w:pBdr>
                <w:top w:val="nil"/>
                <w:left w:val="nil"/>
                <w:bottom w:val="nil"/>
                <w:right w:val="nil"/>
                <w:between w:val="nil"/>
              </w:pBdr>
              <w:rPr>
                <w:sz w:val="16"/>
                <w:szCs w:val="16"/>
              </w:rPr>
            </w:pPr>
            <w:hyperlink r:id="rId23" w:history="1">
              <w:r w:rsidR="009F6676" w:rsidRPr="00412E6A">
                <w:rPr>
                  <w:rStyle w:val="Hyperlink"/>
                  <w:sz w:val="16"/>
                  <w:szCs w:val="16"/>
                </w:rPr>
                <w:t>https://www.italpress.com/turismo-adventur-2024-in-lituania-opportunita-per-gli-operatori-siciliani/</w:t>
              </w:r>
            </w:hyperlink>
          </w:p>
          <w:p w14:paraId="3734DDFC" w14:textId="77777777" w:rsidR="009F6676" w:rsidRDefault="007566A1" w:rsidP="00271E75">
            <w:pPr>
              <w:pBdr>
                <w:top w:val="nil"/>
                <w:left w:val="nil"/>
                <w:bottom w:val="nil"/>
                <w:right w:val="nil"/>
                <w:between w:val="nil"/>
              </w:pBdr>
              <w:rPr>
                <w:sz w:val="16"/>
                <w:szCs w:val="16"/>
              </w:rPr>
            </w:pPr>
            <w:hyperlink r:id="rId24" w:history="1">
              <w:r w:rsidR="009F6676" w:rsidRPr="00412E6A">
                <w:rPr>
                  <w:rStyle w:val="Hyperlink"/>
                  <w:sz w:val="16"/>
                  <w:szCs w:val="16"/>
                </w:rPr>
                <w:t>https://www.grandangoloagrigento.it/sicilia-by-italpress/turismo-adventur-2024-in-lituania-opportunita-per-gli-operatori-siciliani</w:t>
              </w:r>
            </w:hyperlink>
          </w:p>
          <w:p w14:paraId="0234EC02" w14:textId="77777777" w:rsidR="009F6676" w:rsidRDefault="007566A1" w:rsidP="00271E75">
            <w:pPr>
              <w:pBdr>
                <w:top w:val="nil"/>
                <w:left w:val="nil"/>
                <w:bottom w:val="nil"/>
                <w:right w:val="nil"/>
                <w:between w:val="nil"/>
              </w:pBdr>
              <w:rPr>
                <w:sz w:val="16"/>
                <w:szCs w:val="16"/>
              </w:rPr>
            </w:pPr>
            <w:hyperlink r:id="rId25" w:history="1">
              <w:r w:rsidR="009F6676" w:rsidRPr="00412E6A">
                <w:rPr>
                  <w:rStyle w:val="Hyperlink"/>
                  <w:sz w:val="16"/>
                  <w:szCs w:val="16"/>
                </w:rPr>
                <w:t>https://www.lecodelsud.it/turismo-adventur-2024-in-lituania-opportunita-per-gli-operatori-siciliani</w:t>
              </w:r>
            </w:hyperlink>
          </w:p>
          <w:p w14:paraId="434ECBF0" w14:textId="77777777" w:rsidR="009F6676" w:rsidRDefault="007566A1" w:rsidP="00271E75">
            <w:pPr>
              <w:pBdr>
                <w:top w:val="nil"/>
                <w:left w:val="nil"/>
                <w:bottom w:val="nil"/>
                <w:right w:val="nil"/>
                <w:between w:val="nil"/>
              </w:pBdr>
            </w:pPr>
            <w:hyperlink r:id="rId26" w:history="1">
              <w:r w:rsidR="009F6676" w:rsidRPr="00412E6A">
                <w:rPr>
                  <w:rStyle w:val="Hyperlink"/>
                  <w:sz w:val="16"/>
                  <w:szCs w:val="16"/>
                </w:rPr>
                <w:t>https://ladiscussione.com/283888/societa/regioni/turismo-adventur-2024-in-lituania-opportunita-per-gli-operatori-siciliani/</w:t>
              </w:r>
            </w:hyperlink>
          </w:p>
          <w:p w14:paraId="40F28D68" w14:textId="77777777" w:rsidR="009F6676" w:rsidRPr="00065324" w:rsidRDefault="007566A1" w:rsidP="00271E75">
            <w:pPr>
              <w:pBdr>
                <w:top w:val="nil"/>
                <w:left w:val="nil"/>
                <w:bottom w:val="nil"/>
                <w:right w:val="nil"/>
                <w:between w:val="nil"/>
              </w:pBdr>
              <w:rPr>
                <w:sz w:val="16"/>
                <w:szCs w:val="16"/>
              </w:rPr>
            </w:pPr>
            <w:hyperlink r:id="rId27" w:history="1">
              <w:r w:rsidR="009F6676" w:rsidRPr="004A4A78">
                <w:rPr>
                  <w:rStyle w:val="Hyperlink"/>
                  <w:sz w:val="16"/>
                  <w:szCs w:val="16"/>
                </w:rPr>
                <w:t>https://www.canicattiweb.com/2023/11/28/turismo-adventur-2024-in-lituania-opportunita-per-gli-operatori-siciliani/</w:t>
              </w:r>
            </w:hyperlink>
          </w:p>
        </w:tc>
        <w:tc>
          <w:tcPr>
            <w:tcW w:w="1870" w:type="dxa"/>
            <w:shd w:val="clear" w:color="auto" w:fill="auto"/>
            <w:tcMar>
              <w:top w:w="29" w:type="dxa"/>
              <w:left w:w="115" w:type="dxa"/>
              <w:bottom w:w="29" w:type="dxa"/>
              <w:right w:w="115" w:type="dxa"/>
            </w:tcMar>
          </w:tcPr>
          <w:p w14:paraId="3427A9BF" w14:textId="77777777" w:rsidR="009F6676" w:rsidRPr="00A0165E" w:rsidRDefault="009F6676" w:rsidP="00271E75">
            <w:pPr>
              <w:pBdr>
                <w:top w:val="nil"/>
                <w:left w:val="nil"/>
                <w:bottom w:val="nil"/>
                <w:right w:val="nil"/>
                <w:between w:val="nil"/>
              </w:pBdr>
              <w:rPr>
                <w:sz w:val="16"/>
                <w:szCs w:val="16"/>
              </w:rPr>
            </w:pPr>
          </w:p>
        </w:tc>
      </w:tr>
      <w:tr w:rsidR="009F6676" w:rsidRPr="00A0165E" w14:paraId="6FCF3BD9" w14:textId="77777777" w:rsidTr="00AF2ECD">
        <w:trPr>
          <w:trHeight w:val="221"/>
        </w:trPr>
        <w:tc>
          <w:tcPr>
            <w:tcW w:w="1418" w:type="dxa"/>
            <w:shd w:val="clear" w:color="auto" w:fill="auto"/>
            <w:tcMar>
              <w:top w:w="29" w:type="dxa"/>
              <w:left w:w="115" w:type="dxa"/>
              <w:bottom w:w="29" w:type="dxa"/>
              <w:right w:w="115" w:type="dxa"/>
            </w:tcMar>
          </w:tcPr>
          <w:p w14:paraId="70368912" w14:textId="77777777" w:rsidR="009F6676" w:rsidRPr="00412E6A" w:rsidRDefault="009F6676" w:rsidP="00271E75">
            <w:pPr>
              <w:spacing w:after="60"/>
              <w:rPr>
                <w:sz w:val="20"/>
                <w:szCs w:val="20"/>
                <w:lang w:val="it-IT"/>
              </w:rPr>
            </w:pPr>
            <w:r>
              <w:rPr>
                <w:sz w:val="20"/>
                <w:szCs w:val="20"/>
                <w:lang w:val="it-IT"/>
              </w:rPr>
              <w:t>2023-11-12</w:t>
            </w:r>
          </w:p>
        </w:tc>
        <w:tc>
          <w:tcPr>
            <w:tcW w:w="4656" w:type="dxa"/>
            <w:shd w:val="clear" w:color="auto" w:fill="auto"/>
            <w:tcMar>
              <w:top w:w="29" w:type="dxa"/>
              <w:left w:w="115" w:type="dxa"/>
              <w:bottom w:w="29" w:type="dxa"/>
              <w:right w:w="115" w:type="dxa"/>
            </w:tcMar>
          </w:tcPr>
          <w:p w14:paraId="773571BE" w14:textId="77777777" w:rsidR="009F6676" w:rsidRDefault="009F6676" w:rsidP="00C173DB">
            <w:pPr>
              <w:shd w:val="clear" w:color="auto" w:fill="FFFFFF"/>
              <w:jc w:val="both"/>
              <w:rPr>
                <w:sz w:val="20"/>
                <w:szCs w:val="20"/>
              </w:rPr>
            </w:pPr>
            <w:r>
              <w:rPr>
                <w:sz w:val="20"/>
                <w:szCs w:val="20"/>
              </w:rPr>
              <w:t>Alternatyvios Kalėdos Lietuvoje. Nuo gruo</w:t>
            </w:r>
            <w:r w:rsidRPr="00412E6A">
              <w:rPr>
                <w:sz w:val="20"/>
                <w:szCs w:val="20"/>
              </w:rPr>
              <w:t>džio 1 d. Vilniuje prasideda itin nuotaikingas Kalėdų sezonas - nuo čiuožinėjimo ledu Renesanso rūmuose iki įspūdingų ugnies skulptūrų.</w:t>
            </w:r>
          </w:p>
        </w:tc>
        <w:tc>
          <w:tcPr>
            <w:tcW w:w="2573" w:type="dxa"/>
            <w:shd w:val="clear" w:color="auto" w:fill="auto"/>
            <w:tcMar>
              <w:top w:w="29" w:type="dxa"/>
              <w:left w:w="115" w:type="dxa"/>
              <w:bottom w:w="29" w:type="dxa"/>
              <w:right w:w="115" w:type="dxa"/>
            </w:tcMar>
          </w:tcPr>
          <w:p w14:paraId="5859901D" w14:textId="77777777" w:rsidR="009F6676" w:rsidRPr="00412E6A" w:rsidRDefault="007566A1" w:rsidP="00271E75">
            <w:pPr>
              <w:pBdr>
                <w:top w:val="nil"/>
                <w:left w:val="nil"/>
                <w:bottom w:val="nil"/>
                <w:right w:val="nil"/>
                <w:between w:val="nil"/>
              </w:pBdr>
              <w:rPr>
                <w:sz w:val="16"/>
                <w:szCs w:val="16"/>
              </w:rPr>
            </w:pPr>
            <w:hyperlink r:id="rId28" w:history="1">
              <w:r w:rsidR="009F6676" w:rsidRPr="00412E6A">
                <w:rPr>
                  <w:rStyle w:val="Hyperlink"/>
                  <w:sz w:val="16"/>
                  <w:szCs w:val="16"/>
                </w:rPr>
                <w:t>http://www.turismoitalianews.it/gli-eventi/21650-natale-alternativo-in-lituania-a-vilnius-l-ex-prigione-e-le-cisterne-sotterranee-per-l-acqua-diventano-location-incredibili-per-le-feste-nordiche</w:t>
              </w:r>
            </w:hyperlink>
          </w:p>
        </w:tc>
        <w:tc>
          <w:tcPr>
            <w:tcW w:w="1870" w:type="dxa"/>
            <w:shd w:val="clear" w:color="auto" w:fill="auto"/>
            <w:tcMar>
              <w:top w:w="29" w:type="dxa"/>
              <w:left w:w="115" w:type="dxa"/>
              <w:bottom w:w="29" w:type="dxa"/>
              <w:right w:w="115" w:type="dxa"/>
            </w:tcMar>
          </w:tcPr>
          <w:p w14:paraId="7EFA9FBE" w14:textId="77777777" w:rsidR="009F6676" w:rsidRPr="00A0165E" w:rsidRDefault="009F6676" w:rsidP="00271E75">
            <w:pPr>
              <w:pBdr>
                <w:top w:val="nil"/>
                <w:left w:val="nil"/>
                <w:bottom w:val="nil"/>
                <w:right w:val="nil"/>
                <w:between w:val="nil"/>
              </w:pBdr>
              <w:rPr>
                <w:sz w:val="16"/>
                <w:szCs w:val="16"/>
              </w:rPr>
            </w:pPr>
          </w:p>
        </w:tc>
      </w:tr>
      <w:tr w:rsidR="009F6676" w:rsidRPr="00A0165E" w14:paraId="4EB26900" w14:textId="77777777" w:rsidTr="00AF2ECD">
        <w:trPr>
          <w:trHeight w:val="221"/>
        </w:trPr>
        <w:tc>
          <w:tcPr>
            <w:tcW w:w="1418" w:type="dxa"/>
            <w:shd w:val="clear" w:color="auto" w:fill="auto"/>
            <w:tcMar>
              <w:top w:w="29" w:type="dxa"/>
              <w:left w:w="115" w:type="dxa"/>
              <w:bottom w:w="29" w:type="dxa"/>
              <w:right w:w="115" w:type="dxa"/>
            </w:tcMar>
          </w:tcPr>
          <w:p w14:paraId="7C37EF89" w14:textId="77777777" w:rsidR="009F6676" w:rsidRPr="00412E6A" w:rsidRDefault="009F6676" w:rsidP="00271E75">
            <w:pPr>
              <w:spacing w:after="60"/>
              <w:rPr>
                <w:sz w:val="20"/>
                <w:szCs w:val="20"/>
                <w:lang w:val="it-IT"/>
              </w:rPr>
            </w:pPr>
            <w:r w:rsidRPr="00412E6A">
              <w:rPr>
                <w:sz w:val="20"/>
                <w:szCs w:val="20"/>
                <w:lang w:val="it-IT"/>
              </w:rPr>
              <w:t>2023-11-10</w:t>
            </w:r>
          </w:p>
        </w:tc>
        <w:tc>
          <w:tcPr>
            <w:tcW w:w="4656" w:type="dxa"/>
            <w:shd w:val="clear" w:color="auto" w:fill="auto"/>
            <w:tcMar>
              <w:top w:w="29" w:type="dxa"/>
              <w:left w:w="115" w:type="dxa"/>
              <w:bottom w:w="29" w:type="dxa"/>
              <w:right w:w="115" w:type="dxa"/>
            </w:tcMar>
          </w:tcPr>
          <w:p w14:paraId="08ED56C8" w14:textId="77777777" w:rsidR="009F6676" w:rsidRPr="00072475" w:rsidRDefault="009F6676" w:rsidP="00044A40">
            <w:pPr>
              <w:shd w:val="clear" w:color="auto" w:fill="FFFFFF"/>
              <w:jc w:val="both"/>
              <w:rPr>
                <w:highlight w:val="yellow"/>
              </w:rPr>
            </w:pPr>
            <w:r>
              <w:rPr>
                <w:sz w:val="20"/>
                <w:szCs w:val="20"/>
              </w:rPr>
              <w:t>Romoje vykusioje turizmo parodoje</w:t>
            </w:r>
            <w:r w:rsidRPr="007A61BE">
              <w:rPr>
                <w:sz w:val="20"/>
                <w:szCs w:val="20"/>
              </w:rPr>
              <w:t xml:space="preserve"> </w:t>
            </w:r>
            <w:r w:rsidRPr="00096C70">
              <w:rPr>
                <w:i/>
                <w:sz w:val="20"/>
                <w:szCs w:val="20"/>
              </w:rPr>
              <w:t>Ecoluxury Fair 2023</w:t>
            </w:r>
            <w:r w:rsidRPr="007A61BE">
              <w:rPr>
                <w:sz w:val="20"/>
                <w:szCs w:val="20"/>
              </w:rPr>
              <w:t xml:space="preserve">, </w:t>
            </w:r>
            <w:r>
              <w:rPr>
                <w:sz w:val="20"/>
                <w:szCs w:val="20"/>
              </w:rPr>
              <w:t>pristatytos naujos aukštos klasės turizmo kryptys, skirtas tvarumui ir inovacijom</w:t>
            </w:r>
            <w:r w:rsidRPr="007A61BE">
              <w:rPr>
                <w:sz w:val="20"/>
                <w:szCs w:val="20"/>
              </w:rPr>
              <w:t>s</w:t>
            </w:r>
            <w:r>
              <w:rPr>
                <w:sz w:val="20"/>
                <w:szCs w:val="20"/>
              </w:rPr>
              <w:t>. D</w:t>
            </w:r>
            <w:r w:rsidRPr="00096C70">
              <w:rPr>
                <w:sz w:val="20"/>
                <w:szCs w:val="20"/>
              </w:rPr>
              <w:t xml:space="preserve">idelio susidomėjimo sulaukusios temos </w:t>
            </w:r>
            <w:r>
              <w:rPr>
                <w:sz w:val="20"/>
                <w:szCs w:val="20"/>
              </w:rPr>
              <w:t>buvo</w:t>
            </w:r>
            <w:r w:rsidRPr="00096C70">
              <w:rPr>
                <w:sz w:val="20"/>
                <w:szCs w:val="20"/>
              </w:rPr>
              <w:t xml:space="preserve"> skaitmeninė detoksikacija ir psichologinė gerovė, dviračių turizmas ir tvarus judumas, išmanusis.</w:t>
            </w:r>
            <w:r>
              <w:rPr>
                <w:sz w:val="20"/>
                <w:szCs w:val="20"/>
              </w:rPr>
              <w:t xml:space="preserve"> </w:t>
            </w:r>
          </w:p>
        </w:tc>
        <w:tc>
          <w:tcPr>
            <w:tcW w:w="2573" w:type="dxa"/>
            <w:shd w:val="clear" w:color="auto" w:fill="auto"/>
            <w:tcMar>
              <w:top w:w="29" w:type="dxa"/>
              <w:left w:w="115" w:type="dxa"/>
              <w:bottom w:w="29" w:type="dxa"/>
              <w:right w:w="115" w:type="dxa"/>
            </w:tcMar>
          </w:tcPr>
          <w:p w14:paraId="1426DB73" w14:textId="77777777" w:rsidR="009F6676" w:rsidRPr="00072475" w:rsidRDefault="007566A1" w:rsidP="00271E75">
            <w:pPr>
              <w:pBdr>
                <w:top w:val="nil"/>
                <w:left w:val="nil"/>
                <w:bottom w:val="nil"/>
                <w:right w:val="nil"/>
                <w:between w:val="nil"/>
              </w:pBdr>
              <w:rPr>
                <w:sz w:val="16"/>
                <w:szCs w:val="16"/>
              </w:rPr>
            </w:pPr>
            <w:hyperlink r:id="rId29" w:history="1">
              <w:r w:rsidR="009F6676" w:rsidRPr="00072475">
                <w:rPr>
                  <w:rStyle w:val="Hyperlink"/>
                  <w:sz w:val="16"/>
                  <w:szCs w:val="16"/>
                </w:rPr>
                <w:t>https://roma.corriere.it/notizie/cronaca/23_novembre_10/ecoluxury-fair-2023-a-roma-sempre-piu-grandi-brand-del-turismo-di-lusso-fra-sostenibilita-e-digital-detox-bc0c790c-7cbd-483f-9e20-c5925c8bdxlk.shtml</w:t>
              </w:r>
            </w:hyperlink>
          </w:p>
        </w:tc>
        <w:tc>
          <w:tcPr>
            <w:tcW w:w="1870" w:type="dxa"/>
            <w:shd w:val="clear" w:color="auto" w:fill="auto"/>
            <w:tcMar>
              <w:top w:w="29" w:type="dxa"/>
              <w:left w:w="115" w:type="dxa"/>
              <w:bottom w:w="29" w:type="dxa"/>
              <w:right w:w="115" w:type="dxa"/>
            </w:tcMar>
          </w:tcPr>
          <w:p w14:paraId="31BD855F" w14:textId="77777777" w:rsidR="009F6676" w:rsidRPr="00A0165E" w:rsidRDefault="009F6676" w:rsidP="00271E75">
            <w:pPr>
              <w:pBdr>
                <w:top w:val="nil"/>
                <w:left w:val="nil"/>
                <w:bottom w:val="nil"/>
                <w:right w:val="nil"/>
                <w:between w:val="nil"/>
              </w:pBdr>
              <w:rPr>
                <w:sz w:val="16"/>
                <w:szCs w:val="16"/>
              </w:rPr>
            </w:pPr>
          </w:p>
        </w:tc>
      </w:tr>
      <w:tr w:rsidR="009F6676" w:rsidRPr="00A0165E" w14:paraId="0E617B58" w14:textId="77777777" w:rsidTr="00AF2ECD">
        <w:trPr>
          <w:trHeight w:val="221"/>
        </w:trPr>
        <w:tc>
          <w:tcPr>
            <w:tcW w:w="1418" w:type="dxa"/>
            <w:shd w:val="clear" w:color="auto" w:fill="auto"/>
            <w:tcMar>
              <w:top w:w="29" w:type="dxa"/>
              <w:left w:w="115" w:type="dxa"/>
              <w:bottom w:w="29" w:type="dxa"/>
              <w:right w:w="115" w:type="dxa"/>
            </w:tcMar>
          </w:tcPr>
          <w:p w14:paraId="2D72F686" w14:textId="77777777" w:rsidR="009F6676" w:rsidRPr="00211BCE" w:rsidRDefault="009F6676" w:rsidP="00874A6D">
            <w:pPr>
              <w:rPr>
                <w:sz w:val="20"/>
                <w:szCs w:val="20"/>
                <w:lang w:val="it-IT"/>
              </w:rPr>
            </w:pPr>
            <w:r>
              <w:rPr>
                <w:sz w:val="20"/>
                <w:szCs w:val="20"/>
                <w:lang w:val="it-IT"/>
              </w:rPr>
              <w:t>2023-11-09</w:t>
            </w:r>
          </w:p>
        </w:tc>
        <w:tc>
          <w:tcPr>
            <w:tcW w:w="4656" w:type="dxa"/>
            <w:shd w:val="clear" w:color="auto" w:fill="auto"/>
            <w:tcMar>
              <w:top w:w="29" w:type="dxa"/>
              <w:left w:w="115" w:type="dxa"/>
              <w:bottom w:w="29" w:type="dxa"/>
              <w:right w:w="115" w:type="dxa"/>
            </w:tcMar>
          </w:tcPr>
          <w:p w14:paraId="2E683E22" w14:textId="77777777" w:rsidR="009F6676" w:rsidRPr="000D2CA2" w:rsidRDefault="009F6676" w:rsidP="00065E17">
            <w:pPr>
              <w:shd w:val="clear" w:color="auto" w:fill="FFFFFF"/>
              <w:jc w:val="both"/>
              <w:rPr>
                <w:sz w:val="20"/>
                <w:szCs w:val="20"/>
                <w:lang w:val="it-IT"/>
              </w:rPr>
            </w:pPr>
            <w:r>
              <w:rPr>
                <w:sz w:val="20"/>
                <w:szCs w:val="20"/>
                <w:lang w:val="it-IT"/>
              </w:rPr>
              <w:t xml:space="preserve">Milano prokuratūra iš </w:t>
            </w:r>
            <w:r w:rsidRPr="00E2114D">
              <w:rPr>
                <w:i/>
                <w:sz w:val="20"/>
                <w:szCs w:val="20"/>
                <w:lang w:val="it-IT"/>
              </w:rPr>
              <w:t xml:space="preserve">Airbinb Ireland Unlimited </w:t>
            </w:r>
            <w:r>
              <w:rPr>
                <w:sz w:val="20"/>
                <w:szCs w:val="20"/>
                <w:lang w:val="it-IT"/>
              </w:rPr>
              <w:t>konfiskavo</w:t>
            </w:r>
            <w:r w:rsidRPr="00E2114D">
              <w:rPr>
                <w:sz w:val="20"/>
                <w:szCs w:val="20"/>
                <w:lang w:val="it-IT"/>
              </w:rPr>
              <w:t xml:space="preserve"> 780 mln. eurų</w:t>
            </w:r>
            <w:r>
              <w:rPr>
                <w:sz w:val="20"/>
                <w:szCs w:val="20"/>
                <w:lang w:val="it-IT"/>
              </w:rPr>
              <w:t xml:space="preserve"> dėl mokesčių vengimo Italijoje. </w:t>
            </w:r>
            <w:r w:rsidR="00065E17">
              <w:rPr>
                <w:sz w:val="20"/>
                <w:szCs w:val="20"/>
                <w:lang w:val="it-IT"/>
              </w:rPr>
              <w:t xml:space="preserve">Nustatyta, kad </w:t>
            </w:r>
            <w:r w:rsidRPr="00E2114D">
              <w:rPr>
                <w:i/>
                <w:sz w:val="20"/>
                <w:szCs w:val="20"/>
                <w:lang w:val="it-IT"/>
              </w:rPr>
              <w:t>Airbnb</w:t>
            </w:r>
            <w:r w:rsidRPr="00E2114D">
              <w:rPr>
                <w:sz w:val="20"/>
                <w:szCs w:val="20"/>
                <w:lang w:val="it-IT"/>
              </w:rPr>
              <w:t xml:space="preserve"> </w:t>
            </w:r>
            <w:r w:rsidR="00065E17">
              <w:rPr>
                <w:sz w:val="20"/>
                <w:szCs w:val="20"/>
                <w:lang w:val="it-IT"/>
              </w:rPr>
              <w:t>nesumokėjo 21 proc. pajamų mokesčio.</w:t>
            </w:r>
          </w:p>
        </w:tc>
        <w:tc>
          <w:tcPr>
            <w:tcW w:w="2573" w:type="dxa"/>
            <w:shd w:val="clear" w:color="auto" w:fill="auto"/>
            <w:tcMar>
              <w:top w:w="29" w:type="dxa"/>
              <w:left w:w="115" w:type="dxa"/>
              <w:bottom w:w="29" w:type="dxa"/>
              <w:right w:w="115" w:type="dxa"/>
            </w:tcMar>
          </w:tcPr>
          <w:p w14:paraId="702474D1" w14:textId="77777777" w:rsidR="009F6676" w:rsidRPr="00A0165E" w:rsidRDefault="007566A1" w:rsidP="00271E75">
            <w:pPr>
              <w:pBdr>
                <w:top w:val="nil"/>
                <w:left w:val="nil"/>
                <w:bottom w:val="nil"/>
                <w:right w:val="nil"/>
                <w:between w:val="nil"/>
              </w:pBdr>
              <w:rPr>
                <w:sz w:val="16"/>
                <w:szCs w:val="16"/>
              </w:rPr>
            </w:pPr>
            <w:hyperlink r:id="rId30" w:history="1">
              <w:r w:rsidR="009F6676" w:rsidRPr="00E2114D">
                <w:rPr>
                  <w:rStyle w:val="Hyperlink"/>
                  <w:sz w:val="16"/>
                  <w:szCs w:val="16"/>
                </w:rPr>
                <w:t>https://www.milanotoday.it/cronaca/sequestro-airbnb.html</w:t>
              </w:r>
            </w:hyperlink>
          </w:p>
        </w:tc>
        <w:tc>
          <w:tcPr>
            <w:tcW w:w="1870" w:type="dxa"/>
            <w:shd w:val="clear" w:color="auto" w:fill="auto"/>
            <w:tcMar>
              <w:top w:w="29" w:type="dxa"/>
              <w:left w:w="115" w:type="dxa"/>
              <w:bottom w:w="29" w:type="dxa"/>
              <w:right w:w="115" w:type="dxa"/>
            </w:tcMar>
          </w:tcPr>
          <w:p w14:paraId="41A2674B" w14:textId="77777777" w:rsidR="009F6676" w:rsidRPr="00DD1943" w:rsidRDefault="009F6676" w:rsidP="00271E75">
            <w:pPr>
              <w:pBdr>
                <w:top w:val="nil"/>
                <w:left w:val="nil"/>
                <w:bottom w:val="nil"/>
                <w:right w:val="nil"/>
                <w:between w:val="nil"/>
              </w:pBdr>
              <w:rPr>
                <w:i/>
                <w:iCs/>
                <w:sz w:val="16"/>
                <w:szCs w:val="16"/>
              </w:rPr>
            </w:pPr>
          </w:p>
        </w:tc>
      </w:tr>
      <w:tr w:rsidR="009F6676" w:rsidRPr="00A0165E" w14:paraId="562A05CB" w14:textId="77777777" w:rsidTr="00AF2ECD">
        <w:trPr>
          <w:trHeight w:val="221"/>
        </w:trPr>
        <w:tc>
          <w:tcPr>
            <w:tcW w:w="1418" w:type="dxa"/>
            <w:shd w:val="clear" w:color="auto" w:fill="auto"/>
            <w:tcMar>
              <w:top w:w="29" w:type="dxa"/>
              <w:left w:w="115" w:type="dxa"/>
              <w:bottom w:w="29" w:type="dxa"/>
              <w:right w:w="115" w:type="dxa"/>
            </w:tcMar>
          </w:tcPr>
          <w:p w14:paraId="4CC5A34E" w14:textId="77777777" w:rsidR="009F6676" w:rsidRPr="00E23C82" w:rsidRDefault="009F6676" w:rsidP="00613C8D">
            <w:pPr>
              <w:rPr>
                <w:sz w:val="20"/>
                <w:szCs w:val="20"/>
                <w:lang w:val="it-IT"/>
              </w:rPr>
            </w:pPr>
            <w:r>
              <w:rPr>
                <w:sz w:val="20"/>
                <w:szCs w:val="20"/>
                <w:lang w:val="it-IT"/>
              </w:rPr>
              <w:t>2023-11-05</w:t>
            </w:r>
          </w:p>
        </w:tc>
        <w:tc>
          <w:tcPr>
            <w:tcW w:w="4656" w:type="dxa"/>
            <w:shd w:val="clear" w:color="auto" w:fill="auto"/>
            <w:tcMar>
              <w:top w:w="29" w:type="dxa"/>
              <w:left w:w="115" w:type="dxa"/>
              <w:bottom w:w="29" w:type="dxa"/>
              <w:right w:w="115" w:type="dxa"/>
            </w:tcMar>
          </w:tcPr>
          <w:p w14:paraId="5516B3FD" w14:textId="77777777" w:rsidR="009F6676" w:rsidRDefault="009F6676" w:rsidP="002B335C">
            <w:pPr>
              <w:shd w:val="clear" w:color="auto" w:fill="FFFFFF"/>
              <w:jc w:val="both"/>
              <w:rPr>
                <w:sz w:val="20"/>
                <w:szCs w:val="20"/>
                <w:lang w:val="it-IT"/>
              </w:rPr>
            </w:pPr>
            <w:r>
              <w:rPr>
                <w:sz w:val="20"/>
                <w:szCs w:val="20"/>
                <w:lang w:val="it-IT"/>
              </w:rPr>
              <w:t>IT t</w:t>
            </w:r>
            <w:r w:rsidRPr="00DF1870">
              <w:rPr>
                <w:sz w:val="20"/>
                <w:szCs w:val="20"/>
                <w:lang w:val="it-IT"/>
              </w:rPr>
              <w:t xml:space="preserve">urizmo ministerijos duomenimis, </w:t>
            </w:r>
            <w:r>
              <w:rPr>
                <w:sz w:val="20"/>
                <w:szCs w:val="20"/>
                <w:lang w:val="it-IT"/>
              </w:rPr>
              <w:t>šalies skrydžių oro transporto</w:t>
            </w:r>
            <w:r w:rsidRPr="00DF1870">
              <w:rPr>
                <w:sz w:val="20"/>
                <w:szCs w:val="20"/>
                <w:lang w:val="it-IT"/>
              </w:rPr>
              <w:t xml:space="preserve"> rinka, palyginti su praėjusiais </w:t>
            </w:r>
            <w:r>
              <w:rPr>
                <w:sz w:val="20"/>
                <w:szCs w:val="20"/>
                <w:lang w:val="it-IT"/>
              </w:rPr>
              <w:t>12</w:t>
            </w:r>
            <w:r w:rsidRPr="00DF1870">
              <w:rPr>
                <w:sz w:val="20"/>
                <w:szCs w:val="20"/>
                <w:lang w:val="it-IT"/>
              </w:rPr>
              <w:t xml:space="preserve"> mėnesių, išaugo 21 proc.</w:t>
            </w:r>
            <w:r w:rsidR="002B335C">
              <w:rPr>
                <w:sz w:val="20"/>
                <w:szCs w:val="20"/>
                <w:lang w:val="it-IT"/>
              </w:rPr>
              <w:t xml:space="preserve">. Pagrindinės kryptys </w:t>
            </w:r>
            <w:r>
              <w:rPr>
                <w:sz w:val="20"/>
                <w:szCs w:val="20"/>
                <w:lang w:val="it-IT"/>
              </w:rPr>
              <w:t>JAV</w:t>
            </w:r>
            <w:r w:rsidRPr="00DF1870">
              <w:rPr>
                <w:sz w:val="20"/>
                <w:szCs w:val="20"/>
                <w:lang w:val="it-IT"/>
              </w:rPr>
              <w:t xml:space="preserve">, </w:t>
            </w:r>
            <w:r>
              <w:rPr>
                <w:sz w:val="20"/>
                <w:szCs w:val="20"/>
                <w:lang w:val="it-IT"/>
              </w:rPr>
              <w:t>FR</w:t>
            </w:r>
            <w:r w:rsidRPr="00DF1870">
              <w:rPr>
                <w:sz w:val="20"/>
                <w:szCs w:val="20"/>
                <w:lang w:val="it-IT"/>
              </w:rPr>
              <w:t xml:space="preserve"> ir </w:t>
            </w:r>
            <w:r>
              <w:rPr>
                <w:sz w:val="20"/>
                <w:szCs w:val="20"/>
                <w:lang w:val="it-IT"/>
              </w:rPr>
              <w:t>DE. D</w:t>
            </w:r>
            <w:r w:rsidRPr="00DF1870">
              <w:rPr>
                <w:sz w:val="20"/>
                <w:szCs w:val="20"/>
                <w:lang w:val="it-IT"/>
              </w:rPr>
              <w:t xml:space="preserve">idėja polinkis pirkti apgyvendinimo paslaugas per internetines pardavimo platformas, kurios </w:t>
            </w:r>
            <w:r>
              <w:rPr>
                <w:sz w:val="20"/>
                <w:szCs w:val="20"/>
                <w:lang w:val="it-IT"/>
              </w:rPr>
              <w:t>IT šiuo metu sudaro 40 proc.</w:t>
            </w:r>
            <w:r w:rsidRPr="00DF1870">
              <w:rPr>
                <w:sz w:val="20"/>
                <w:szCs w:val="20"/>
                <w:lang w:val="it-IT"/>
              </w:rPr>
              <w:t xml:space="preserve"> rinkos.</w:t>
            </w:r>
          </w:p>
        </w:tc>
        <w:tc>
          <w:tcPr>
            <w:tcW w:w="2573" w:type="dxa"/>
            <w:shd w:val="clear" w:color="auto" w:fill="auto"/>
            <w:tcMar>
              <w:top w:w="29" w:type="dxa"/>
              <w:left w:w="115" w:type="dxa"/>
              <w:bottom w:w="29" w:type="dxa"/>
              <w:right w:w="115" w:type="dxa"/>
            </w:tcMar>
          </w:tcPr>
          <w:p w14:paraId="6303C3C7" w14:textId="77777777" w:rsidR="009F6676" w:rsidRDefault="007566A1" w:rsidP="00271E75">
            <w:pPr>
              <w:pBdr>
                <w:top w:val="nil"/>
                <w:left w:val="nil"/>
                <w:bottom w:val="nil"/>
                <w:right w:val="nil"/>
                <w:between w:val="nil"/>
              </w:pBdr>
              <w:rPr>
                <w:sz w:val="16"/>
                <w:szCs w:val="16"/>
              </w:rPr>
            </w:pPr>
            <w:hyperlink r:id="rId31" w:history="1">
              <w:r w:rsidR="009F6676" w:rsidRPr="00DF1870">
                <w:rPr>
                  <w:rStyle w:val="Hyperlink"/>
                  <w:sz w:val="16"/>
                  <w:szCs w:val="16"/>
                </w:rPr>
                <w:t>https://www.ilsole24ore.com/art/turismo-40percento-prenotazioni-online-italia-supera-ottobre-media-europea-AFP2acVB</w:t>
              </w:r>
            </w:hyperlink>
          </w:p>
        </w:tc>
        <w:tc>
          <w:tcPr>
            <w:tcW w:w="1870" w:type="dxa"/>
            <w:shd w:val="clear" w:color="auto" w:fill="auto"/>
            <w:tcMar>
              <w:top w:w="29" w:type="dxa"/>
              <w:left w:w="115" w:type="dxa"/>
              <w:bottom w:w="29" w:type="dxa"/>
              <w:right w:w="115" w:type="dxa"/>
            </w:tcMar>
          </w:tcPr>
          <w:p w14:paraId="227AA574" w14:textId="77777777" w:rsidR="009F6676" w:rsidRPr="00DD1943" w:rsidRDefault="009F6676" w:rsidP="00271E75">
            <w:pPr>
              <w:pBdr>
                <w:top w:val="nil"/>
                <w:left w:val="nil"/>
                <w:bottom w:val="nil"/>
                <w:right w:val="nil"/>
                <w:between w:val="nil"/>
              </w:pBdr>
              <w:rPr>
                <w:i/>
                <w:iCs/>
                <w:sz w:val="16"/>
                <w:szCs w:val="16"/>
              </w:rPr>
            </w:pPr>
          </w:p>
        </w:tc>
      </w:tr>
      <w:tr w:rsidR="009F6676" w:rsidRPr="00A0165E" w14:paraId="001F3D50" w14:textId="77777777" w:rsidTr="00AF2ECD">
        <w:trPr>
          <w:trHeight w:val="221"/>
        </w:trPr>
        <w:tc>
          <w:tcPr>
            <w:tcW w:w="1418" w:type="dxa"/>
            <w:shd w:val="clear" w:color="auto" w:fill="auto"/>
            <w:tcMar>
              <w:top w:w="29" w:type="dxa"/>
              <w:left w:w="115" w:type="dxa"/>
              <w:bottom w:w="29" w:type="dxa"/>
              <w:right w:w="115" w:type="dxa"/>
            </w:tcMar>
          </w:tcPr>
          <w:p w14:paraId="252D0E7F" w14:textId="77777777" w:rsidR="009F6676" w:rsidRDefault="009F6676" w:rsidP="00613C8D">
            <w:pPr>
              <w:rPr>
                <w:sz w:val="20"/>
                <w:szCs w:val="20"/>
                <w:lang w:val="it-IT"/>
              </w:rPr>
            </w:pPr>
            <w:r>
              <w:rPr>
                <w:sz w:val="20"/>
                <w:szCs w:val="20"/>
                <w:lang w:val="it-IT"/>
              </w:rPr>
              <w:t>2023-11-01</w:t>
            </w:r>
          </w:p>
        </w:tc>
        <w:tc>
          <w:tcPr>
            <w:tcW w:w="4656" w:type="dxa"/>
            <w:shd w:val="clear" w:color="auto" w:fill="auto"/>
            <w:tcMar>
              <w:top w:w="29" w:type="dxa"/>
              <w:left w:w="115" w:type="dxa"/>
              <w:bottom w:w="29" w:type="dxa"/>
              <w:right w:w="115" w:type="dxa"/>
            </w:tcMar>
          </w:tcPr>
          <w:p w14:paraId="4C91D821" w14:textId="77777777" w:rsidR="009F6676" w:rsidRDefault="009F6676" w:rsidP="00E01D0B">
            <w:pPr>
              <w:shd w:val="clear" w:color="auto" w:fill="FFFFFF"/>
              <w:jc w:val="both"/>
              <w:rPr>
                <w:sz w:val="20"/>
                <w:szCs w:val="20"/>
                <w:lang w:val="it-IT"/>
              </w:rPr>
            </w:pPr>
            <w:r w:rsidRPr="0076306D">
              <w:rPr>
                <w:sz w:val="20"/>
                <w:szCs w:val="20"/>
                <w:lang w:val="it-IT"/>
              </w:rPr>
              <w:t>2023 m. į UNESCO pasaulio paveldo sąrašą įtrauktos 42 naujos 2023 m. vietovės. Dauguma šių naujų įrašų yra Europoje, vienas iš jų - Italijoje,</w:t>
            </w:r>
            <w:r>
              <w:rPr>
                <w:sz w:val="20"/>
                <w:szCs w:val="20"/>
                <w:lang w:val="it-IT"/>
              </w:rPr>
              <w:t xml:space="preserve"> </w:t>
            </w:r>
            <w:r w:rsidR="00A5513C">
              <w:rPr>
                <w:sz w:val="20"/>
                <w:szCs w:val="20"/>
                <w:lang w:val="it-IT"/>
              </w:rPr>
              <w:t>Emilijos Apeninų kaln</w:t>
            </w:r>
            <w:r w:rsidR="00E01D0B">
              <w:rPr>
                <w:sz w:val="20"/>
                <w:szCs w:val="20"/>
                <w:lang w:val="it-IT"/>
              </w:rPr>
              <w:t>ai</w:t>
            </w:r>
            <w:r w:rsidR="00A5513C">
              <w:rPr>
                <w:sz w:val="20"/>
                <w:szCs w:val="20"/>
                <w:lang w:val="it-IT"/>
              </w:rPr>
              <w:t xml:space="preserve"> ir</w:t>
            </w:r>
            <w:r w:rsidRPr="00114C88">
              <w:rPr>
                <w:sz w:val="20"/>
                <w:szCs w:val="20"/>
                <w:lang w:val="it-IT"/>
              </w:rPr>
              <w:t xml:space="preserve"> urvai</w:t>
            </w:r>
            <w:r>
              <w:rPr>
                <w:sz w:val="20"/>
                <w:szCs w:val="20"/>
                <w:lang w:val="it-IT"/>
              </w:rPr>
              <w:t>,</w:t>
            </w:r>
            <w:r w:rsidRPr="0076306D">
              <w:rPr>
                <w:sz w:val="20"/>
                <w:szCs w:val="20"/>
                <w:lang w:val="it-IT"/>
              </w:rPr>
              <w:t xml:space="preserve"> vienas </w:t>
            </w:r>
            <w:r>
              <w:rPr>
                <w:sz w:val="20"/>
                <w:szCs w:val="20"/>
                <w:lang w:val="it-IT"/>
              </w:rPr>
              <w:t>–</w:t>
            </w:r>
            <w:r w:rsidRPr="0076306D">
              <w:rPr>
                <w:sz w:val="20"/>
                <w:szCs w:val="20"/>
                <w:lang w:val="it-IT"/>
              </w:rPr>
              <w:t xml:space="preserve"> Lietuvoje</w:t>
            </w:r>
            <w:r>
              <w:rPr>
                <w:sz w:val="20"/>
                <w:szCs w:val="20"/>
                <w:lang w:val="it-IT"/>
              </w:rPr>
              <w:t xml:space="preserve"> (</w:t>
            </w:r>
            <w:r w:rsidRPr="00DA126E">
              <w:rPr>
                <w:sz w:val="20"/>
                <w:szCs w:val="20"/>
                <w:lang w:val="it-IT"/>
              </w:rPr>
              <w:t>Kauno modernizmo architektūra</w:t>
            </w:r>
            <w:r>
              <w:rPr>
                <w:sz w:val="20"/>
                <w:szCs w:val="20"/>
                <w:lang w:val="it-IT"/>
              </w:rPr>
              <w:t>).</w:t>
            </w:r>
          </w:p>
        </w:tc>
        <w:tc>
          <w:tcPr>
            <w:tcW w:w="2573" w:type="dxa"/>
            <w:shd w:val="clear" w:color="auto" w:fill="auto"/>
            <w:tcMar>
              <w:top w:w="29" w:type="dxa"/>
              <w:left w:w="115" w:type="dxa"/>
              <w:bottom w:w="29" w:type="dxa"/>
              <w:right w:w="115" w:type="dxa"/>
            </w:tcMar>
          </w:tcPr>
          <w:p w14:paraId="121D5A75" w14:textId="77777777" w:rsidR="009F6676" w:rsidRDefault="007566A1" w:rsidP="00271E75">
            <w:pPr>
              <w:pBdr>
                <w:top w:val="nil"/>
                <w:left w:val="nil"/>
                <w:bottom w:val="nil"/>
                <w:right w:val="nil"/>
                <w:between w:val="nil"/>
              </w:pBdr>
              <w:rPr>
                <w:sz w:val="16"/>
                <w:szCs w:val="16"/>
              </w:rPr>
            </w:pPr>
            <w:hyperlink r:id="rId32" w:history="1">
              <w:r w:rsidR="009F6676" w:rsidRPr="0076306D">
                <w:rPr>
                  <w:rStyle w:val="Hyperlink"/>
                  <w:sz w:val="16"/>
                  <w:szCs w:val="16"/>
                </w:rPr>
                <w:t>https://viaggi.corriere.it/itinerari-e-luoghi/cards/nuovi-siti-unesco-2023-europa/</w:t>
              </w:r>
            </w:hyperlink>
          </w:p>
        </w:tc>
        <w:tc>
          <w:tcPr>
            <w:tcW w:w="1870" w:type="dxa"/>
            <w:shd w:val="clear" w:color="auto" w:fill="auto"/>
            <w:tcMar>
              <w:top w:w="29" w:type="dxa"/>
              <w:left w:w="115" w:type="dxa"/>
              <w:bottom w:w="29" w:type="dxa"/>
              <w:right w:w="115" w:type="dxa"/>
            </w:tcMar>
          </w:tcPr>
          <w:p w14:paraId="0B2406A2" w14:textId="77777777" w:rsidR="009F6676" w:rsidRPr="00DD1943" w:rsidRDefault="009F6676" w:rsidP="00271E75">
            <w:pPr>
              <w:pBdr>
                <w:top w:val="nil"/>
                <w:left w:val="nil"/>
                <w:bottom w:val="nil"/>
                <w:right w:val="nil"/>
                <w:between w:val="nil"/>
              </w:pBdr>
              <w:rPr>
                <w:i/>
                <w:iCs/>
                <w:sz w:val="16"/>
                <w:szCs w:val="16"/>
              </w:rPr>
            </w:pPr>
          </w:p>
        </w:tc>
      </w:tr>
      <w:tr w:rsidR="009F6676" w:rsidRPr="00A0165E" w14:paraId="46C10C37" w14:textId="77777777" w:rsidTr="00AF2ECD">
        <w:trPr>
          <w:trHeight w:val="239"/>
        </w:trPr>
        <w:tc>
          <w:tcPr>
            <w:tcW w:w="10517" w:type="dxa"/>
            <w:gridSpan w:val="4"/>
            <w:shd w:val="clear" w:color="auto" w:fill="auto"/>
            <w:tcMar>
              <w:top w:w="29" w:type="dxa"/>
              <w:left w:w="115" w:type="dxa"/>
              <w:bottom w:w="29" w:type="dxa"/>
              <w:right w:w="115" w:type="dxa"/>
            </w:tcMar>
          </w:tcPr>
          <w:p w14:paraId="497FCBFA" w14:textId="77777777" w:rsidR="009F6676" w:rsidRPr="00A0165E" w:rsidRDefault="009F6676" w:rsidP="00CD2B91">
            <w:pPr>
              <w:spacing w:after="60"/>
              <w:rPr>
                <w:b/>
              </w:rPr>
            </w:pPr>
            <w:r w:rsidRPr="00A0165E">
              <w:rPr>
                <w:b/>
                <w:sz w:val="22"/>
                <w:szCs w:val="22"/>
              </w:rPr>
              <w:t>Bendradarbiavimui MTEPI</w:t>
            </w:r>
            <w:r w:rsidRPr="00A0165E">
              <w:rPr>
                <w:b/>
                <w:sz w:val="22"/>
                <w:szCs w:val="22"/>
                <w:vertAlign w:val="superscript"/>
              </w:rPr>
              <w:footnoteReference w:id="1"/>
            </w:r>
            <w:r w:rsidRPr="00A0165E">
              <w:rPr>
                <w:b/>
                <w:sz w:val="22"/>
                <w:szCs w:val="22"/>
              </w:rPr>
              <w:t xml:space="preserve"> srityse aktuali informacija</w:t>
            </w:r>
          </w:p>
        </w:tc>
      </w:tr>
      <w:tr w:rsidR="009F6676" w:rsidRPr="00AF3265" w14:paraId="17FD7BA8" w14:textId="77777777" w:rsidTr="00AF2ECD">
        <w:trPr>
          <w:trHeight w:val="239"/>
        </w:trPr>
        <w:tc>
          <w:tcPr>
            <w:tcW w:w="1418" w:type="dxa"/>
            <w:shd w:val="clear" w:color="auto" w:fill="auto"/>
            <w:tcMar>
              <w:top w:w="29" w:type="dxa"/>
              <w:left w:w="115" w:type="dxa"/>
              <w:bottom w:w="29" w:type="dxa"/>
              <w:right w:w="115" w:type="dxa"/>
            </w:tcMar>
          </w:tcPr>
          <w:p w14:paraId="76FE6C66" w14:textId="77777777" w:rsidR="009F6676" w:rsidRDefault="009F6676" w:rsidP="00271E75">
            <w:pPr>
              <w:spacing w:after="60"/>
              <w:rPr>
                <w:sz w:val="20"/>
                <w:szCs w:val="20"/>
                <w:lang w:val="it-IT"/>
              </w:rPr>
            </w:pPr>
            <w:r>
              <w:rPr>
                <w:sz w:val="20"/>
                <w:szCs w:val="20"/>
                <w:lang w:val="it-IT"/>
              </w:rPr>
              <w:t>2023-11-27</w:t>
            </w:r>
          </w:p>
        </w:tc>
        <w:tc>
          <w:tcPr>
            <w:tcW w:w="4656" w:type="dxa"/>
            <w:shd w:val="clear" w:color="auto" w:fill="auto"/>
            <w:tcMar>
              <w:top w:w="29" w:type="dxa"/>
              <w:left w:w="115" w:type="dxa"/>
              <w:bottom w:w="29" w:type="dxa"/>
              <w:right w:w="115" w:type="dxa"/>
            </w:tcMar>
          </w:tcPr>
          <w:p w14:paraId="19917DC4" w14:textId="77777777" w:rsidR="009F6676" w:rsidRPr="00D3171C" w:rsidRDefault="009F6676" w:rsidP="004A4A78">
            <w:pPr>
              <w:jc w:val="both"/>
              <w:rPr>
                <w:sz w:val="20"/>
                <w:szCs w:val="20"/>
              </w:rPr>
            </w:pPr>
            <w:r w:rsidRPr="004A4A78">
              <w:rPr>
                <w:sz w:val="20"/>
                <w:szCs w:val="20"/>
              </w:rPr>
              <w:t>Lietuvo</w:t>
            </w:r>
            <w:r>
              <w:rPr>
                <w:sz w:val="20"/>
                <w:szCs w:val="20"/>
              </w:rPr>
              <w:t>s lazerių asociacijos prezidentas</w:t>
            </w:r>
            <w:r w:rsidRPr="004A4A78">
              <w:rPr>
                <w:sz w:val="20"/>
                <w:szCs w:val="20"/>
              </w:rPr>
              <w:t xml:space="preserve"> </w:t>
            </w:r>
            <w:r>
              <w:rPr>
                <w:sz w:val="20"/>
                <w:szCs w:val="20"/>
              </w:rPr>
              <w:t>G. R</w:t>
            </w:r>
            <w:r w:rsidR="00E01D0B">
              <w:rPr>
                <w:sz w:val="20"/>
                <w:szCs w:val="20"/>
              </w:rPr>
              <w:t>ačiukaitis</w:t>
            </w:r>
            <w:r>
              <w:rPr>
                <w:sz w:val="20"/>
                <w:szCs w:val="20"/>
              </w:rPr>
              <w:t xml:space="preserve"> IT skaitmeniniam žurnalui atskleidė</w:t>
            </w:r>
            <w:r w:rsidRPr="004A4A78">
              <w:rPr>
                <w:sz w:val="20"/>
                <w:szCs w:val="20"/>
              </w:rPr>
              <w:t>, kokiu keliu nuėjo mažiau nei tris milijonus gyventojų turinti Lietuva, tapusi pasauliniu lazerių technologijų etalonu.</w:t>
            </w:r>
          </w:p>
        </w:tc>
        <w:tc>
          <w:tcPr>
            <w:tcW w:w="2573" w:type="dxa"/>
            <w:shd w:val="clear" w:color="auto" w:fill="auto"/>
            <w:tcMar>
              <w:top w:w="29" w:type="dxa"/>
              <w:left w:w="115" w:type="dxa"/>
              <w:bottom w:w="29" w:type="dxa"/>
              <w:right w:w="115" w:type="dxa"/>
            </w:tcMar>
          </w:tcPr>
          <w:p w14:paraId="7D9293A7" w14:textId="77777777" w:rsidR="009F6676" w:rsidRPr="000C3E73" w:rsidRDefault="007566A1" w:rsidP="00271E75">
            <w:pPr>
              <w:rPr>
                <w:sz w:val="16"/>
                <w:szCs w:val="16"/>
              </w:rPr>
            </w:pPr>
            <w:hyperlink r:id="rId33" w:history="1">
              <w:r w:rsidR="00643595" w:rsidRPr="00643595">
                <w:rPr>
                  <w:rStyle w:val="Hyperlink"/>
                  <w:sz w:val="16"/>
                  <w:szCs w:val="16"/>
                </w:rPr>
                <w:t>https://www.publiteconline.it/applicazioni-laser/2023/11/27/lituania-la-casa-del-laser/</w:t>
              </w:r>
            </w:hyperlink>
          </w:p>
        </w:tc>
        <w:tc>
          <w:tcPr>
            <w:tcW w:w="1870" w:type="dxa"/>
            <w:shd w:val="clear" w:color="auto" w:fill="auto"/>
            <w:tcMar>
              <w:top w:w="29" w:type="dxa"/>
              <w:left w:w="115" w:type="dxa"/>
              <w:bottom w:w="29" w:type="dxa"/>
              <w:right w:w="115" w:type="dxa"/>
            </w:tcMar>
          </w:tcPr>
          <w:p w14:paraId="7B376A7F" w14:textId="77777777" w:rsidR="009F6676" w:rsidRPr="00AF3265" w:rsidRDefault="009F6676" w:rsidP="00271E75">
            <w:pPr>
              <w:spacing w:after="60"/>
              <w:rPr>
                <w:color w:val="FF0000"/>
                <w:sz w:val="16"/>
                <w:szCs w:val="16"/>
              </w:rPr>
            </w:pPr>
          </w:p>
        </w:tc>
      </w:tr>
      <w:tr w:rsidR="009F6676" w:rsidRPr="00AF3265" w14:paraId="57B15D09" w14:textId="77777777" w:rsidTr="00AF2ECD">
        <w:trPr>
          <w:trHeight w:val="239"/>
        </w:trPr>
        <w:tc>
          <w:tcPr>
            <w:tcW w:w="1418" w:type="dxa"/>
            <w:shd w:val="clear" w:color="auto" w:fill="auto"/>
            <w:tcMar>
              <w:top w:w="29" w:type="dxa"/>
              <w:left w:w="115" w:type="dxa"/>
              <w:bottom w:w="29" w:type="dxa"/>
              <w:right w:w="115" w:type="dxa"/>
            </w:tcMar>
          </w:tcPr>
          <w:p w14:paraId="727D96B3" w14:textId="77777777" w:rsidR="009F6676" w:rsidRDefault="009F6676" w:rsidP="00271E75">
            <w:pPr>
              <w:spacing w:after="60"/>
              <w:rPr>
                <w:sz w:val="20"/>
                <w:szCs w:val="20"/>
                <w:lang w:val="it-IT"/>
              </w:rPr>
            </w:pPr>
            <w:r>
              <w:rPr>
                <w:sz w:val="20"/>
                <w:szCs w:val="20"/>
                <w:lang w:val="it-IT"/>
              </w:rPr>
              <w:t>2023-11-23</w:t>
            </w:r>
          </w:p>
        </w:tc>
        <w:tc>
          <w:tcPr>
            <w:tcW w:w="4656" w:type="dxa"/>
            <w:shd w:val="clear" w:color="auto" w:fill="auto"/>
            <w:tcMar>
              <w:top w:w="29" w:type="dxa"/>
              <w:left w:w="115" w:type="dxa"/>
              <w:bottom w:w="29" w:type="dxa"/>
              <w:right w:w="115" w:type="dxa"/>
            </w:tcMar>
          </w:tcPr>
          <w:p w14:paraId="570B337B" w14:textId="77777777" w:rsidR="009F6676" w:rsidRPr="00072475" w:rsidRDefault="009F6676" w:rsidP="0016512C">
            <w:pPr>
              <w:jc w:val="both"/>
              <w:rPr>
                <w:sz w:val="20"/>
                <w:szCs w:val="20"/>
              </w:rPr>
            </w:pPr>
            <w:r w:rsidRPr="00E47161">
              <w:rPr>
                <w:sz w:val="20"/>
                <w:szCs w:val="20"/>
              </w:rPr>
              <w:t>Neapolio startuolis</w:t>
            </w:r>
            <w:r>
              <w:rPr>
                <w:sz w:val="20"/>
                <w:szCs w:val="20"/>
              </w:rPr>
              <w:t xml:space="preserve"> </w:t>
            </w:r>
            <w:r w:rsidRPr="00E47161">
              <w:rPr>
                <w:i/>
                <w:sz w:val="20"/>
                <w:szCs w:val="20"/>
              </w:rPr>
              <w:t>Evja</w:t>
            </w:r>
            <w:r w:rsidRPr="00E47161">
              <w:rPr>
                <w:sz w:val="20"/>
                <w:szCs w:val="20"/>
              </w:rPr>
              <w:t xml:space="preserve"> užpatentavo sistemą, kuri vaisiams ir daržovėm</w:t>
            </w:r>
            <w:r>
              <w:rPr>
                <w:sz w:val="20"/>
                <w:szCs w:val="20"/>
              </w:rPr>
              <w:t xml:space="preserve">s stebėti naudoja jutiklius ir </w:t>
            </w:r>
            <w:r w:rsidR="004A7D25">
              <w:rPr>
                <w:sz w:val="20"/>
                <w:szCs w:val="20"/>
              </w:rPr>
              <w:t>dirbtinį intelektą (</w:t>
            </w:r>
            <w:r>
              <w:rPr>
                <w:sz w:val="20"/>
                <w:szCs w:val="20"/>
              </w:rPr>
              <w:t>DI</w:t>
            </w:r>
            <w:r w:rsidR="004A7D25">
              <w:rPr>
                <w:sz w:val="20"/>
                <w:szCs w:val="20"/>
              </w:rPr>
              <w:t>)</w:t>
            </w:r>
            <w:r w:rsidRPr="00E47161">
              <w:rPr>
                <w:sz w:val="20"/>
                <w:szCs w:val="20"/>
              </w:rPr>
              <w:t>.</w:t>
            </w:r>
            <w:r>
              <w:rPr>
                <w:sz w:val="20"/>
                <w:szCs w:val="20"/>
              </w:rPr>
              <w:t xml:space="preserve"> </w:t>
            </w:r>
            <w:r w:rsidRPr="006B0817">
              <w:rPr>
                <w:sz w:val="20"/>
                <w:szCs w:val="20"/>
              </w:rPr>
              <w:t xml:space="preserve">Startuolis siūlo gamintojams patentuotą tiksliąją ūkininkavimo sistemą, kuri leidžia optimizuoti drėkinimą, mitybą ir apsaugą, naudojant prognozinius agronominius modelius ir </w:t>
            </w:r>
            <w:r w:rsidR="0016512C">
              <w:rPr>
                <w:sz w:val="20"/>
                <w:szCs w:val="20"/>
              </w:rPr>
              <w:t>DI</w:t>
            </w:r>
            <w:r w:rsidRPr="006B0817">
              <w:rPr>
                <w:sz w:val="20"/>
                <w:szCs w:val="20"/>
              </w:rPr>
              <w:t>.</w:t>
            </w:r>
          </w:p>
        </w:tc>
        <w:tc>
          <w:tcPr>
            <w:tcW w:w="2573" w:type="dxa"/>
            <w:shd w:val="clear" w:color="auto" w:fill="auto"/>
            <w:tcMar>
              <w:top w:w="29" w:type="dxa"/>
              <w:left w:w="115" w:type="dxa"/>
              <w:bottom w:w="29" w:type="dxa"/>
              <w:right w:w="115" w:type="dxa"/>
            </w:tcMar>
          </w:tcPr>
          <w:p w14:paraId="63C2E999" w14:textId="77777777" w:rsidR="009F6676" w:rsidRPr="003B2BC7" w:rsidRDefault="007566A1" w:rsidP="00271E75">
            <w:pPr>
              <w:rPr>
                <w:sz w:val="16"/>
                <w:szCs w:val="16"/>
              </w:rPr>
            </w:pPr>
            <w:hyperlink r:id="rId34" w:history="1">
              <w:r w:rsidR="009F6676" w:rsidRPr="00E47161">
                <w:rPr>
                  <w:rStyle w:val="Hyperlink"/>
                  <w:sz w:val="16"/>
                  <w:szCs w:val="16"/>
                </w:rPr>
                <w:t>https://napoli.corriere.it/notizie/economia/23_novembre_20/agricoltura-4-0-una-start-up-napoletana-brevetta-un-sistema-che-utilizza-sensori-e-ai-per-monitorare-frutta-e-verdura-e746a684-bb3e-4510-b067-ca180c7dbxlk.shtml</w:t>
              </w:r>
            </w:hyperlink>
          </w:p>
        </w:tc>
        <w:tc>
          <w:tcPr>
            <w:tcW w:w="1870" w:type="dxa"/>
            <w:shd w:val="clear" w:color="auto" w:fill="auto"/>
            <w:tcMar>
              <w:top w:w="29" w:type="dxa"/>
              <w:left w:w="115" w:type="dxa"/>
              <w:bottom w:w="29" w:type="dxa"/>
              <w:right w:w="115" w:type="dxa"/>
            </w:tcMar>
          </w:tcPr>
          <w:p w14:paraId="47886C59" w14:textId="77777777" w:rsidR="009F6676" w:rsidRPr="00AF3265" w:rsidRDefault="009F6676" w:rsidP="00271E75">
            <w:pPr>
              <w:spacing w:after="60"/>
              <w:rPr>
                <w:color w:val="FF0000"/>
                <w:sz w:val="16"/>
                <w:szCs w:val="16"/>
              </w:rPr>
            </w:pPr>
          </w:p>
        </w:tc>
      </w:tr>
      <w:tr w:rsidR="009F6676" w:rsidRPr="00AF3265" w14:paraId="69449EA3" w14:textId="77777777" w:rsidTr="00AF2ECD">
        <w:trPr>
          <w:trHeight w:val="239"/>
        </w:trPr>
        <w:tc>
          <w:tcPr>
            <w:tcW w:w="1418" w:type="dxa"/>
            <w:shd w:val="clear" w:color="auto" w:fill="auto"/>
            <w:tcMar>
              <w:top w:w="29" w:type="dxa"/>
              <w:left w:w="115" w:type="dxa"/>
              <w:bottom w:w="29" w:type="dxa"/>
              <w:right w:w="115" w:type="dxa"/>
            </w:tcMar>
          </w:tcPr>
          <w:p w14:paraId="4A4AFFC8" w14:textId="77777777" w:rsidR="009F6676" w:rsidRPr="00992676" w:rsidRDefault="009F6676" w:rsidP="00271E75">
            <w:pPr>
              <w:spacing w:after="60"/>
              <w:rPr>
                <w:sz w:val="20"/>
                <w:szCs w:val="20"/>
                <w:lang w:val="it-IT"/>
              </w:rPr>
            </w:pPr>
            <w:r>
              <w:rPr>
                <w:sz w:val="20"/>
                <w:szCs w:val="20"/>
                <w:lang w:val="it-IT"/>
              </w:rPr>
              <w:t>2023-11-20</w:t>
            </w:r>
          </w:p>
        </w:tc>
        <w:tc>
          <w:tcPr>
            <w:tcW w:w="4656" w:type="dxa"/>
            <w:shd w:val="clear" w:color="auto" w:fill="auto"/>
            <w:tcMar>
              <w:top w:w="29" w:type="dxa"/>
              <w:left w:w="115" w:type="dxa"/>
              <w:bottom w:w="29" w:type="dxa"/>
              <w:right w:w="115" w:type="dxa"/>
            </w:tcMar>
          </w:tcPr>
          <w:p w14:paraId="3A436982" w14:textId="77777777" w:rsidR="009F6676" w:rsidRDefault="009D388D" w:rsidP="009D388D">
            <w:pPr>
              <w:jc w:val="both"/>
              <w:rPr>
                <w:sz w:val="20"/>
                <w:szCs w:val="20"/>
              </w:rPr>
            </w:pPr>
            <w:r>
              <w:rPr>
                <w:sz w:val="20"/>
                <w:szCs w:val="20"/>
              </w:rPr>
              <w:t>IT</w:t>
            </w:r>
            <w:r w:rsidR="009F6676">
              <w:rPr>
                <w:sz w:val="20"/>
                <w:szCs w:val="20"/>
              </w:rPr>
              <w:t>,</w:t>
            </w:r>
            <w:r w:rsidR="009F6676" w:rsidRPr="00537BC7">
              <w:rPr>
                <w:sz w:val="20"/>
                <w:szCs w:val="20"/>
              </w:rPr>
              <w:t xml:space="preserve"> </w:t>
            </w:r>
            <w:r>
              <w:rPr>
                <w:sz w:val="20"/>
                <w:szCs w:val="20"/>
              </w:rPr>
              <w:t>DE</w:t>
            </w:r>
            <w:r w:rsidR="009F6676">
              <w:rPr>
                <w:sz w:val="20"/>
                <w:szCs w:val="20"/>
              </w:rPr>
              <w:t xml:space="preserve">, </w:t>
            </w:r>
            <w:r>
              <w:rPr>
                <w:sz w:val="20"/>
                <w:szCs w:val="20"/>
              </w:rPr>
              <w:t>FR</w:t>
            </w:r>
            <w:r w:rsidR="009F6676" w:rsidRPr="00537BC7">
              <w:rPr>
                <w:sz w:val="20"/>
                <w:szCs w:val="20"/>
              </w:rPr>
              <w:t xml:space="preserve"> </w:t>
            </w:r>
            <w:r w:rsidR="009F6676">
              <w:rPr>
                <w:sz w:val="20"/>
                <w:szCs w:val="20"/>
              </w:rPr>
              <w:t>susitarė</w:t>
            </w:r>
            <w:r w:rsidR="009F6676" w:rsidRPr="00537BC7">
              <w:rPr>
                <w:sz w:val="20"/>
                <w:szCs w:val="20"/>
              </w:rPr>
              <w:t xml:space="preserve"> dėl taisyklių, kuriomis ateityje bus reglamentuojamas dirbtinis intelektas</w:t>
            </w:r>
            <w:r w:rsidR="009F6676">
              <w:rPr>
                <w:sz w:val="20"/>
                <w:szCs w:val="20"/>
              </w:rPr>
              <w:t xml:space="preserve"> </w:t>
            </w:r>
            <w:r w:rsidR="009F6676" w:rsidRPr="00072475">
              <w:rPr>
                <w:sz w:val="20"/>
                <w:szCs w:val="20"/>
                <w:lang w:val="en-US"/>
              </w:rPr>
              <w:t>(DI)</w:t>
            </w:r>
            <w:r w:rsidR="009F6676" w:rsidRPr="00537BC7">
              <w:rPr>
                <w:sz w:val="20"/>
                <w:szCs w:val="20"/>
              </w:rPr>
              <w:t xml:space="preserve">. </w:t>
            </w:r>
            <w:r w:rsidR="00CB494F">
              <w:rPr>
                <w:sz w:val="20"/>
                <w:szCs w:val="20"/>
              </w:rPr>
              <w:t xml:space="preserve">Dokumentą </w:t>
            </w:r>
            <w:r w:rsidR="009F6676" w:rsidRPr="00537BC7">
              <w:rPr>
                <w:sz w:val="20"/>
                <w:szCs w:val="20"/>
              </w:rPr>
              <w:t xml:space="preserve">turėtų tapti būsimų </w:t>
            </w:r>
            <w:r w:rsidR="009F6676">
              <w:rPr>
                <w:sz w:val="20"/>
                <w:szCs w:val="20"/>
              </w:rPr>
              <w:t xml:space="preserve">ES </w:t>
            </w:r>
            <w:r w:rsidR="009F6676" w:rsidRPr="00537BC7">
              <w:rPr>
                <w:sz w:val="20"/>
                <w:szCs w:val="20"/>
              </w:rPr>
              <w:t>įstatymų pagrindu.</w:t>
            </w:r>
            <w:r w:rsidR="00CB494F">
              <w:rPr>
                <w:sz w:val="20"/>
                <w:szCs w:val="20"/>
              </w:rPr>
              <w:t xml:space="preserve"> J</w:t>
            </w:r>
            <w:r>
              <w:rPr>
                <w:sz w:val="20"/>
                <w:szCs w:val="20"/>
              </w:rPr>
              <w:t>a</w:t>
            </w:r>
            <w:r w:rsidR="00CB494F">
              <w:rPr>
                <w:sz w:val="20"/>
                <w:szCs w:val="20"/>
              </w:rPr>
              <w:t>me</w:t>
            </w:r>
            <w:r w:rsidR="009F6676" w:rsidRPr="00537BC7">
              <w:rPr>
                <w:sz w:val="20"/>
                <w:szCs w:val="20"/>
              </w:rPr>
              <w:t xml:space="preserve"> teigiama, kad </w:t>
            </w:r>
            <w:r w:rsidR="009F6676">
              <w:rPr>
                <w:sz w:val="20"/>
                <w:szCs w:val="20"/>
              </w:rPr>
              <w:t>DI</w:t>
            </w:r>
            <w:r w:rsidR="009F6676" w:rsidRPr="00537BC7">
              <w:rPr>
                <w:sz w:val="20"/>
                <w:szCs w:val="20"/>
              </w:rPr>
              <w:t xml:space="preserve"> pr</w:t>
            </w:r>
            <w:r w:rsidR="009F6676">
              <w:rPr>
                <w:sz w:val="20"/>
                <w:szCs w:val="20"/>
              </w:rPr>
              <w:t xml:space="preserve">ievolės turėtų būti nustatytos tiek didelėms, tiek </w:t>
            </w:r>
            <w:r w:rsidR="009F6676" w:rsidRPr="00537BC7">
              <w:rPr>
                <w:sz w:val="20"/>
                <w:szCs w:val="20"/>
              </w:rPr>
              <w:t xml:space="preserve">mažoms įmonėms. </w:t>
            </w:r>
          </w:p>
        </w:tc>
        <w:tc>
          <w:tcPr>
            <w:tcW w:w="2573" w:type="dxa"/>
            <w:shd w:val="clear" w:color="auto" w:fill="auto"/>
            <w:tcMar>
              <w:top w:w="29" w:type="dxa"/>
              <w:left w:w="115" w:type="dxa"/>
              <w:bottom w:w="29" w:type="dxa"/>
              <w:right w:w="115" w:type="dxa"/>
            </w:tcMar>
          </w:tcPr>
          <w:p w14:paraId="47336F80" w14:textId="77777777" w:rsidR="009F6676" w:rsidRPr="00AC16BE" w:rsidRDefault="007566A1" w:rsidP="00271E75">
            <w:pPr>
              <w:rPr>
                <w:sz w:val="16"/>
                <w:szCs w:val="16"/>
              </w:rPr>
            </w:pPr>
            <w:hyperlink r:id="rId35" w:history="1">
              <w:r w:rsidR="009F6676" w:rsidRPr="00337A69">
                <w:rPr>
                  <w:rStyle w:val="Hyperlink"/>
                  <w:sz w:val="16"/>
                  <w:szCs w:val="16"/>
                </w:rPr>
                <w:t>https://formiche.net/2023/11/accordo-francia-italia-e-germania-ia-europa/</w:t>
              </w:r>
            </w:hyperlink>
          </w:p>
        </w:tc>
        <w:tc>
          <w:tcPr>
            <w:tcW w:w="1870" w:type="dxa"/>
            <w:shd w:val="clear" w:color="auto" w:fill="auto"/>
            <w:tcMar>
              <w:top w:w="29" w:type="dxa"/>
              <w:left w:w="115" w:type="dxa"/>
              <w:bottom w:w="29" w:type="dxa"/>
              <w:right w:w="115" w:type="dxa"/>
            </w:tcMar>
          </w:tcPr>
          <w:p w14:paraId="1B496216" w14:textId="77777777" w:rsidR="009F6676" w:rsidRPr="00AF3265" w:rsidRDefault="009F6676" w:rsidP="00271E75">
            <w:pPr>
              <w:spacing w:after="60"/>
              <w:rPr>
                <w:color w:val="FF0000"/>
                <w:sz w:val="16"/>
                <w:szCs w:val="16"/>
              </w:rPr>
            </w:pPr>
          </w:p>
        </w:tc>
      </w:tr>
      <w:tr w:rsidR="009F6676" w:rsidRPr="00AF3265" w14:paraId="7DB231A4" w14:textId="77777777" w:rsidTr="00AF2ECD">
        <w:trPr>
          <w:trHeight w:val="239"/>
        </w:trPr>
        <w:tc>
          <w:tcPr>
            <w:tcW w:w="1418" w:type="dxa"/>
            <w:shd w:val="clear" w:color="auto" w:fill="auto"/>
            <w:tcMar>
              <w:top w:w="29" w:type="dxa"/>
              <w:left w:w="115" w:type="dxa"/>
              <w:bottom w:w="29" w:type="dxa"/>
              <w:right w:w="115" w:type="dxa"/>
            </w:tcMar>
          </w:tcPr>
          <w:p w14:paraId="0886B959" w14:textId="77777777" w:rsidR="009F6676" w:rsidRPr="00992676" w:rsidRDefault="009F6676" w:rsidP="00271E75">
            <w:pPr>
              <w:spacing w:after="60"/>
              <w:rPr>
                <w:sz w:val="20"/>
                <w:szCs w:val="20"/>
                <w:lang w:val="it-IT"/>
              </w:rPr>
            </w:pPr>
            <w:r w:rsidRPr="00992676">
              <w:rPr>
                <w:sz w:val="20"/>
                <w:szCs w:val="20"/>
                <w:lang w:val="it-IT"/>
              </w:rPr>
              <w:t>2023-11-14</w:t>
            </w:r>
          </w:p>
        </w:tc>
        <w:tc>
          <w:tcPr>
            <w:tcW w:w="4656" w:type="dxa"/>
            <w:shd w:val="clear" w:color="auto" w:fill="auto"/>
            <w:tcMar>
              <w:top w:w="29" w:type="dxa"/>
              <w:left w:w="115" w:type="dxa"/>
              <w:bottom w:w="29" w:type="dxa"/>
              <w:right w:w="115" w:type="dxa"/>
            </w:tcMar>
          </w:tcPr>
          <w:p w14:paraId="33812E8D" w14:textId="77777777" w:rsidR="009F6676" w:rsidRPr="00323619" w:rsidRDefault="009F6676" w:rsidP="000A51D7">
            <w:pPr>
              <w:jc w:val="both"/>
              <w:rPr>
                <w:sz w:val="20"/>
                <w:szCs w:val="20"/>
                <w:highlight w:val="yellow"/>
              </w:rPr>
            </w:pPr>
            <w:r>
              <w:rPr>
                <w:sz w:val="20"/>
                <w:szCs w:val="20"/>
              </w:rPr>
              <w:t xml:space="preserve">IT URM surengta konferencija „IT </w:t>
            </w:r>
            <w:r w:rsidRPr="00475C7A">
              <w:rPr>
                <w:sz w:val="20"/>
                <w:szCs w:val="20"/>
              </w:rPr>
              <w:t>ir JAV: tarptautinis bendradarbiavimas naujų biotechnologijų ir gyvybės mokslų srityje</w:t>
            </w:r>
            <w:r>
              <w:rPr>
                <w:sz w:val="20"/>
                <w:szCs w:val="20"/>
              </w:rPr>
              <w:t xml:space="preserve">. </w:t>
            </w:r>
            <w:r w:rsidRPr="00B22076">
              <w:rPr>
                <w:sz w:val="20"/>
                <w:szCs w:val="20"/>
              </w:rPr>
              <w:t xml:space="preserve">Abi </w:t>
            </w:r>
            <w:r>
              <w:rPr>
                <w:sz w:val="20"/>
                <w:szCs w:val="20"/>
              </w:rPr>
              <w:t>šalys</w:t>
            </w:r>
            <w:r w:rsidRPr="00B22076">
              <w:rPr>
                <w:sz w:val="20"/>
                <w:szCs w:val="20"/>
              </w:rPr>
              <w:t xml:space="preserve"> įžvelgia strateginį interesą šioje pramonės šakoje, </w:t>
            </w:r>
            <w:r>
              <w:rPr>
                <w:sz w:val="20"/>
                <w:szCs w:val="20"/>
              </w:rPr>
              <w:t>kuris susijęs</w:t>
            </w:r>
            <w:r w:rsidRPr="00B22076">
              <w:rPr>
                <w:sz w:val="20"/>
                <w:szCs w:val="20"/>
              </w:rPr>
              <w:t xml:space="preserve"> su nacionaliniu saugumu, todėl vyriausybių vaidmuo </w:t>
            </w:r>
            <w:r>
              <w:rPr>
                <w:sz w:val="20"/>
                <w:szCs w:val="20"/>
              </w:rPr>
              <w:t xml:space="preserve">yra itin svarbus. </w:t>
            </w:r>
            <w:r w:rsidRPr="00B22076">
              <w:rPr>
                <w:sz w:val="20"/>
                <w:szCs w:val="20"/>
              </w:rPr>
              <w:t xml:space="preserve"> </w:t>
            </w:r>
            <w:r>
              <w:rPr>
                <w:sz w:val="20"/>
                <w:szCs w:val="20"/>
              </w:rPr>
              <w:t>„</w:t>
            </w:r>
            <w:r w:rsidRPr="00B22076">
              <w:rPr>
                <w:sz w:val="20"/>
                <w:szCs w:val="20"/>
              </w:rPr>
              <w:t>Biotechnologijų ir gyvybės mokslų pramonė yra labai svarbi ekonomikos augimui, užimtumui, eksp</w:t>
            </w:r>
            <w:r>
              <w:rPr>
                <w:sz w:val="20"/>
                <w:szCs w:val="20"/>
              </w:rPr>
              <w:t>ortui ir nacionaliniam saugumui“</w:t>
            </w:r>
            <w:r w:rsidRPr="00B22076">
              <w:rPr>
                <w:sz w:val="20"/>
                <w:szCs w:val="20"/>
              </w:rPr>
              <w:t xml:space="preserve">, - </w:t>
            </w:r>
            <w:r>
              <w:rPr>
                <w:sz w:val="20"/>
                <w:szCs w:val="20"/>
              </w:rPr>
              <w:t xml:space="preserve">teigę IT UR ministras A. Tajani. </w:t>
            </w:r>
            <w:r w:rsidR="000A51D7">
              <w:rPr>
                <w:sz w:val="20"/>
                <w:szCs w:val="20"/>
              </w:rPr>
              <w:t xml:space="preserve"> M</w:t>
            </w:r>
            <w:r w:rsidRPr="00475C7A">
              <w:rPr>
                <w:sz w:val="20"/>
                <w:szCs w:val="20"/>
              </w:rPr>
              <w:t xml:space="preserve">inistras paskelbė, kad iki metų pabaigos </w:t>
            </w:r>
            <w:r>
              <w:rPr>
                <w:sz w:val="20"/>
                <w:szCs w:val="20"/>
              </w:rPr>
              <w:t>IT</w:t>
            </w:r>
            <w:r w:rsidRPr="00475C7A">
              <w:rPr>
                <w:sz w:val="20"/>
                <w:szCs w:val="20"/>
              </w:rPr>
              <w:t xml:space="preserve"> pasiūlys nacionalinį planą dėl biotechnologijų ir gyvybės mokslų</w:t>
            </w:r>
            <w:r w:rsidR="000A51D7">
              <w:rPr>
                <w:sz w:val="20"/>
                <w:szCs w:val="20"/>
              </w:rPr>
              <w:t>.</w:t>
            </w:r>
          </w:p>
        </w:tc>
        <w:tc>
          <w:tcPr>
            <w:tcW w:w="2573" w:type="dxa"/>
            <w:shd w:val="clear" w:color="auto" w:fill="auto"/>
            <w:tcMar>
              <w:top w:w="29" w:type="dxa"/>
              <w:left w:w="115" w:type="dxa"/>
              <w:bottom w:w="29" w:type="dxa"/>
              <w:right w:w="115" w:type="dxa"/>
            </w:tcMar>
          </w:tcPr>
          <w:p w14:paraId="7DE398EE" w14:textId="77777777" w:rsidR="009F6676" w:rsidRPr="00AC16BE" w:rsidRDefault="007566A1" w:rsidP="00271E75">
            <w:pPr>
              <w:rPr>
                <w:sz w:val="16"/>
                <w:szCs w:val="16"/>
              </w:rPr>
            </w:pPr>
            <w:hyperlink r:id="rId36" w:history="1">
              <w:r w:rsidR="009F6676" w:rsidRPr="00B22076">
                <w:rPr>
                  <w:rStyle w:val="Hyperlink"/>
                  <w:sz w:val="16"/>
                  <w:szCs w:val="16"/>
                </w:rPr>
                <w:t>https://formiche.net/2023/11/biotech-italia-usa/</w:t>
              </w:r>
            </w:hyperlink>
          </w:p>
        </w:tc>
        <w:tc>
          <w:tcPr>
            <w:tcW w:w="1870" w:type="dxa"/>
            <w:shd w:val="clear" w:color="auto" w:fill="auto"/>
            <w:tcMar>
              <w:top w:w="29" w:type="dxa"/>
              <w:left w:w="115" w:type="dxa"/>
              <w:bottom w:w="29" w:type="dxa"/>
              <w:right w:w="115" w:type="dxa"/>
            </w:tcMar>
          </w:tcPr>
          <w:p w14:paraId="1F6EEE21" w14:textId="77777777" w:rsidR="009F6676" w:rsidRPr="00AF3265" w:rsidRDefault="009F6676" w:rsidP="00271E75">
            <w:pPr>
              <w:spacing w:after="60"/>
              <w:rPr>
                <w:color w:val="FF0000"/>
                <w:sz w:val="16"/>
                <w:szCs w:val="16"/>
              </w:rPr>
            </w:pPr>
          </w:p>
        </w:tc>
      </w:tr>
      <w:tr w:rsidR="00EA0954" w:rsidRPr="00AF3265" w14:paraId="2622C2F6" w14:textId="77777777" w:rsidTr="00AF2ECD">
        <w:trPr>
          <w:trHeight w:val="239"/>
        </w:trPr>
        <w:tc>
          <w:tcPr>
            <w:tcW w:w="1418" w:type="dxa"/>
            <w:shd w:val="clear" w:color="auto" w:fill="auto"/>
            <w:tcMar>
              <w:top w:w="29" w:type="dxa"/>
              <w:left w:w="115" w:type="dxa"/>
              <w:bottom w:w="29" w:type="dxa"/>
              <w:right w:w="115" w:type="dxa"/>
            </w:tcMar>
          </w:tcPr>
          <w:p w14:paraId="38274F9F" w14:textId="77777777" w:rsidR="00EA0954" w:rsidRPr="00566A95" w:rsidRDefault="00EA0954" w:rsidP="00271E75">
            <w:pPr>
              <w:spacing w:after="60"/>
              <w:rPr>
                <w:sz w:val="20"/>
                <w:szCs w:val="20"/>
                <w:lang w:val="it-IT"/>
              </w:rPr>
            </w:pPr>
            <w:r w:rsidRPr="00566A95">
              <w:rPr>
                <w:sz w:val="20"/>
                <w:szCs w:val="20"/>
                <w:lang w:val="it-IT"/>
              </w:rPr>
              <w:t>2023-11-10</w:t>
            </w:r>
          </w:p>
        </w:tc>
        <w:tc>
          <w:tcPr>
            <w:tcW w:w="4656" w:type="dxa"/>
            <w:shd w:val="clear" w:color="auto" w:fill="auto"/>
            <w:tcMar>
              <w:top w:w="29" w:type="dxa"/>
              <w:left w:w="115" w:type="dxa"/>
              <w:bottom w:w="29" w:type="dxa"/>
              <w:right w:w="115" w:type="dxa"/>
            </w:tcMar>
          </w:tcPr>
          <w:p w14:paraId="57266818" w14:textId="77777777" w:rsidR="00EA0954" w:rsidRPr="00566A95" w:rsidRDefault="00566A95" w:rsidP="00566A95">
            <w:pPr>
              <w:jc w:val="both"/>
              <w:rPr>
                <w:sz w:val="20"/>
                <w:szCs w:val="20"/>
              </w:rPr>
            </w:pPr>
            <w:r w:rsidRPr="00566A95">
              <w:rPr>
                <w:sz w:val="20"/>
                <w:szCs w:val="20"/>
              </w:rPr>
              <w:t>Išmanusis kosmoso fabrikas</w:t>
            </w:r>
            <w:r>
              <w:rPr>
                <w:sz w:val="20"/>
                <w:szCs w:val="20"/>
              </w:rPr>
              <w:t xml:space="preserve"> „Smart Factory“</w:t>
            </w:r>
            <w:r w:rsidRPr="00566A95">
              <w:rPr>
                <w:sz w:val="20"/>
                <w:szCs w:val="20"/>
              </w:rPr>
              <w:t xml:space="preserve">  (didžiausias Europoje), sujung</w:t>
            </w:r>
            <w:r>
              <w:rPr>
                <w:sz w:val="20"/>
                <w:szCs w:val="20"/>
              </w:rPr>
              <w:t>iantis</w:t>
            </w:r>
            <w:r w:rsidRPr="00566A95">
              <w:rPr>
                <w:sz w:val="20"/>
                <w:szCs w:val="20"/>
              </w:rPr>
              <w:t xml:space="preserve"> mažąsias ir vidutines įmones, pagrindinius </w:t>
            </w:r>
            <w:r>
              <w:rPr>
                <w:sz w:val="20"/>
                <w:szCs w:val="20"/>
              </w:rPr>
              <w:t xml:space="preserve">kosmoso </w:t>
            </w:r>
            <w:r w:rsidRPr="00566A95">
              <w:rPr>
                <w:sz w:val="20"/>
                <w:szCs w:val="20"/>
              </w:rPr>
              <w:t>ri</w:t>
            </w:r>
            <w:r>
              <w:rPr>
                <w:sz w:val="20"/>
                <w:szCs w:val="20"/>
              </w:rPr>
              <w:t>nkos dalyvius ir institucijas, kurį sukūrė bendrovė</w:t>
            </w:r>
            <w:r w:rsidR="00EA0954" w:rsidRPr="00566A95">
              <w:rPr>
                <w:sz w:val="20"/>
                <w:szCs w:val="20"/>
              </w:rPr>
              <w:t xml:space="preserve"> „Thales Alenia Space Italia“</w:t>
            </w:r>
            <w:r>
              <w:rPr>
                <w:sz w:val="20"/>
                <w:szCs w:val="20"/>
              </w:rPr>
              <w:t>, panaudojant</w:t>
            </w:r>
            <w:r w:rsidR="00EA0954" w:rsidRPr="00566A95">
              <w:rPr>
                <w:sz w:val="20"/>
                <w:szCs w:val="20"/>
              </w:rPr>
              <w:t xml:space="preserve"> </w:t>
            </w:r>
            <w:r w:rsidR="00EA0954" w:rsidRPr="00566A95">
              <w:rPr>
                <w:i/>
                <w:sz w:val="20"/>
                <w:szCs w:val="20"/>
              </w:rPr>
              <w:t>Pnrr</w:t>
            </w:r>
            <w:r>
              <w:rPr>
                <w:sz w:val="20"/>
                <w:szCs w:val="20"/>
              </w:rPr>
              <w:t xml:space="preserve"> lėšas</w:t>
            </w:r>
            <w:r w:rsidR="00C908E4">
              <w:rPr>
                <w:sz w:val="20"/>
                <w:szCs w:val="20"/>
              </w:rPr>
              <w:t>,</w:t>
            </w:r>
            <w:r w:rsidR="00EA0954" w:rsidRPr="00566A95">
              <w:rPr>
                <w:sz w:val="20"/>
                <w:szCs w:val="20"/>
              </w:rPr>
              <w:t xml:space="preserve"> bus įrengtas </w:t>
            </w:r>
            <w:r w:rsidR="00EA0954" w:rsidRPr="00566A95">
              <w:rPr>
                <w:i/>
                <w:sz w:val="20"/>
                <w:szCs w:val="20"/>
              </w:rPr>
              <w:t>Tecnopolo Tiburtino</w:t>
            </w:r>
            <w:r w:rsidR="00EA0954" w:rsidRPr="00566A95">
              <w:rPr>
                <w:sz w:val="20"/>
                <w:szCs w:val="20"/>
              </w:rPr>
              <w:t xml:space="preserve">. </w:t>
            </w:r>
          </w:p>
        </w:tc>
        <w:tc>
          <w:tcPr>
            <w:tcW w:w="2573" w:type="dxa"/>
            <w:shd w:val="clear" w:color="auto" w:fill="auto"/>
            <w:tcMar>
              <w:top w:w="29" w:type="dxa"/>
              <w:left w:w="115" w:type="dxa"/>
              <w:bottom w:w="29" w:type="dxa"/>
              <w:right w:w="115" w:type="dxa"/>
            </w:tcMar>
          </w:tcPr>
          <w:p w14:paraId="777438AE" w14:textId="77777777" w:rsidR="00EA0954" w:rsidRPr="00EA0954" w:rsidRDefault="007566A1" w:rsidP="00271E75">
            <w:pPr>
              <w:rPr>
                <w:sz w:val="16"/>
                <w:szCs w:val="16"/>
              </w:rPr>
            </w:pPr>
            <w:hyperlink r:id="rId37" w:history="1">
              <w:r w:rsidR="00EA0954" w:rsidRPr="00566A95">
                <w:rPr>
                  <w:rStyle w:val="Hyperlink"/>
                  <w:sz w:val="16"/>
                  <w:szCs w:val="16"/>
                </w:rPr>
                <w:t>https://formiche.net/2023/11/che-cose-la-space-smart-factory-del-tiburtino/</w:t>
              </w:r>
            </w:hyperlink>
          </w:p>
        </w:tc>
        <w:tc>
          <w:tcPr>
            <w:tcW w:w="1870" w:type="dxa"/>
            <w:shd w:val="clear" w:color="auto" w:fill="auto"/>
            <w:tcMar>
              <w:top w:w="29" w:type="dxa"/>
              <w:left w:w="115" w:type="dxa"/>
              <w:bottom w:w="29" w:type="dxa"/>
              <w:right w:w="115" w:type="dxa"/>
            </w:tcMar>
          </w:tcPr>
          <w:p w14:paraId="40AF74DB" w14:textId="77777777" w:rsidR="00EA0954" w:rsidRPr="00AF3265" w:rsidRDefault="00EA0954" w:rsidP="00271E75">
            <w:pPr>
              <w:spacing w:after="60"/>
              <w:rPr>
                <w:color w:val="FF0000"/>
                <w:sz w:val="16"/>
                <w:szCs w:val="16"/>
              </w:rPr>
            </w:pPr>
          </w:p>
        </w:tc>
      </w:tr>
      <w:tr w:rsidR="009F6676" w:rsidRPr="00AF3265" w14:paraId="26E97BF8" w14:textId="77777777" w:rsidTr="00AF2ECD">
        <w:trPr>
          <w:trHeight w:val="239"/>
        </w:trPr>
        <w:tc>
          <w:tcPr>
            <w:tcW w:w="1418" w:type="dxa"/>
            <w:shd w:val="clear" w:color="auto" w:fill="auto"/>
            <w:tcMar>
              <w:top w:w="29" w:type="dxa"/>
              <w:left w:w="115" w:type="dxa"/>
              <w:bottom w:w="29" w:type="dxa"/>
              <w:right w:w="115" w:type="dxa"/>
            </w:tcMar>
          </w:tcPr>
          <w:p w14:paraId="1E9E2332" w14:textId="77777777" w:rsidR="009F6676" w:rsidRPr="000B5912" w:rsidRDefault="009F6676" w:rsidP="00271E75">
            <w:pPr>
              <w:spacing w:after="60"/>
              <w:rPr>
                <w:sz w:val="20"/>
                <w:szCs w:val="20"/>
                <w:lang w:val="it-IT"/>
              </w:rPr>
            </w:pPr>
            <w:r>
              <w:rPr>
                <w:sz w:val="20"/>
                <w:szCs w:val="20"/>
                <w:lang w:val="it-IT"/>
              </w:rPr>
              <w:t>2023-11-06</w:t>
            </w:r>
          </w:p>
        </w:tc>
        <w:tc>
          <w:tcPr>
            <w:tcW w:w="4656" w:type="dxa"/>
            <w:shd w:val="clear" w:color="auto" w:fill="auto"/>
            <w:tcMar>
              <w:top w:w="29" w:type="dxa"/>
              <w:left w:w="115" w:type="dxa"/>
              <w:bottom w:w="29" w:type="dxa"/>
              <w:right w:w="115" w:type="dxa"/>
            </w:tcMar>
          </w:tcPr>
          <w:p w14:paraId="33B9081C" w14:textId="77777777" w:rsidR="009F6676" w:rsidRPr="000B5912" w:rsidRDefault="009F6676" w:rsidP="00FB5D3F">
            <w:pPr>
              <w:jc w:val="both"/>
              <w:rPr>
                <w:sz w:val="20"/>
                <w:szCs w:val="20"/>
              </w:rPr>
            </w:pPr>
            <w:r w:rsidRPr="00E16CF2">
              <w:rPr>
                <w:sz w:val="20"/>
                <w:szCs w:val="20"/>
              </w:rPr>
              <w:t xml:space="preserve">Sevilijoje vykusiame </w:t>
            </w:r>
            <w:r>
              <w:rPr>
                <w:sz w:val="20"/>
                <w:szCs w:val="20"/>
              </w:rPr>
              <w:t>Europos kosmoso agentūros</w:t>
            </w:r>
            <w:r w:rsidRPr="00E16CF2">
              <w:rPr>
                <w:sz w:val="20"/>
                <w:szCs w:val="20"/>
              </w:rPr>
              <w:t xml:space="preserve"> aukščiausiojo lygio susitikime</w:t>
            </w:r>
            <w:r w:rsidR="00FB5D3F">
              <w:rPr>
                <w:sz w:val="20"/>
                <w:szCs w:val="20"/>
              </w:rPr>
              <w:t>,</w:t>
            </w:r>
            <w:r w:rsidRPr="00E16CF2">
              <w:rPr>
                <w:sz w:val="20"/>
                <w:szCs w:val="20"/>
              </w:rPr>
              <w:t xml:space="preserve"> </w:t>
            </w:r>
            <w:r>
              <w:rPr>
                <w:sz w:val="20"/>
                <w:szCs w:val="20"/>
              </w:rPr>
              <w:t>IT</w:t>
            </w:r>
            <w:r w:rsidRPr="00E16CF2">
              <w:rPr>
                <w:sz w:val="20"/>
                <w:szCs w:val="20"/>
              </w:rPr>
              <w:t xml:space="preserve">, </w:t>
            </w:r>
            <w:r>
              <w:rPr>
                <w:sz w:val="20"/>
                <w:szCs w:val="20"/>
              </w:rPr>
              <w:t>FR</w:t>
            </w:r>
            <w:r w:rsidRPr="00E16CF2">
              <w:rPr>
                <w:sz w:val="20"/>
                <w:szCs w:val="20"/>
              </w:rPr>
              <w:t xml:space="preserve"> ir </w:t>
            </w:r>
            <w:r>
              <w:rPr>
                <w:sz w:val="20"/>
                <w:szCs w:val="20"/>
              </w:rPr>
              <w:t>DE</w:t>
            </w:r>
            <w:r w:rsidRPr="00E16CF2">
              <w:rPr>
                <w:sz w:val="20"/>
                <w:szCs w:val="20"/>
              </w:rPr>
              <w:t xml:space="preserve"> pasirašė susitarimą, kuriuo siekiama išvesti Europos kosmoso sektorių iš raketų paleidimo krizės ir užtikrinti galimybę patekti į orbitą - tai dar vienas dabartinės trišalės sutarties rezultatas. Šiuo susitarimu taip pat atveriamas kelias Italijos kosmoso srityje pirmaujančiai ben</w:t>
            </w:r>
            <w:r w:rsidR="00FB5D3F">
              <w:rPr>
                <w:sz w:val="20"/>
                <w:szCs w:val="20"/>
              </w:rPr>
              <w:t>drovei „Avio“ savarankiškai komercializuoti „</w:t>
            </w:r>
            <w:r w:rsidRPr="00E16CF2">
              <w:rPr>
                <w:sz w:val="20"/>
                <w:szCs w:val="20"/>
              </w:rPr>
              <w:t>Vega</w:t>
            </w:r>
            <w:r w:rsidR="00FB5D3F">
              <w:rPr>
                <w:sz w:val="20"/>
                <w:szCs w:val="20"/>
              </w:rPr>
              <w:t>“</w:t>
            </w:r>
            <w:r w:rsidRPr="00E16CF2">
              <w:rPr>
                <w:sz w:val="20"/>
                <w:szCs w:val="20"/>
              </w:rPr>
              <w:t xml:space="preserve"> raketų paleidimo į orbitą paslaugas.</w:t>
            </w:r>
          </w:p>
        </w:tc>
        <w:tc>
          <w:tcPr>
            <w:tcW w:w="2573" w:type="dxa"/>
            <w:shd w:val="clear" w:color="auto" w:fill="auto"/>
            <w:tcMar>
              <w:top w:w="29" w:type="dxa"/>
              <w:left w:w="115" w:type="dxa"/>
              <w:bottom w:w="29" w:type="dxa"/>
              <w:right w:w="115" w:type="dxa"/>
            </w:tcMar>
          </w:tcPr>
          <w:p w14:paraId="5C78F6EF" w14:textId="77777777" w:rsidR="009F6676" w:rsidRPr="008A5475" w:rsidRDefault="007566A1" w:rsidP="00271E75">
            <w:pPr>
              <w:rPr>
                <w:sz w:val="16"/>
                <w:szCs w:val="16"/>
              </w:rPr>
            </w:pPr>
            <w:hyperlink r:id="rId38" w:history="1">
              <w:r w:rsidR="009F6676" w:rsidRPr="00E16CF2">
                <w:rPr>
                  <w:rStyle w:val="Hyperlink"/>
                  <w:sz w:val="16"/>
                  <w:szCs w:val="16"/>
                </w:rPr>
                <w:t>https://www.spaceconomy360.it/politiche-spazio/spazio-urso-svolta-in-europa-con-trilaterale-italia-francia-germania/</w:t>
              </w:r>
            </w:hyperlink>
          </w:p>
        </w:tc>
        <w:tc>
          <w:tcPr>
            <w:tcW w:w="1870" w:type="dxa"/>
            <w:shd w:val="clear" w:color="auto" w:fill="auto"/>
            <w:tcMar>
              <w:top w:w="29" w:type="dxa"/>
              <w:left w:w="115" w:type="dxa"/>
              <w:bottom w:w="29" w:type="dxa"/>
              <w:right w:w="115" w:type="dxa"/>
            </w:tcMar>
          </w:tcPr>
          <w:p w14:paraId="27A603B8" w14:textId="77777777" w:rsidR="009F6676" w:rsidRPr="00AF3265" w:rsidRDefault="009F6676" w:rsidP="00271E75">
            <w:pPr>
              <w:spacing w:after="60"/>
              <w:rPr>
                <w:color w:val="FF0000"/>
                <w:sz w:val="16"/>
                <w:szCs w:val="16"/>
              </w:rPr>
            </w:pPr>
          </w:p>
        </w:tc>
      </w:tr>
      <w:tr w:rsidR="009F6676" w:rsidRPr="00A0165E" w14:paraId="15A1898A" w14:textId="77777777" w:rsidTr="00AF2ECD">
        <w:trPr>
          <w:trHeight w:val="221"/>
        </w:trPr>
        <w:tc>
          <w:tcPr>
            <w:tcW w:w="10517" w:type="dxa"/>
            <w:gridSpan w:val="4"/>
            <w:shd w:val="clear" w:color="auto" w:fill="auto"/>
            <w:tcMar>
              <w:top w:w="29" w:type="dxa"/>
              <w:left w:w="115" w:type="dxa"/>
              <w:bottom w:w="29" w:type="dxa"/>
              <w:right w:w="115" w:type="dxa"/>
            </w:tcMar>
          </w:tcPr>
          <w:p w14:paraId="66458F91" w14:textId="77777777" w:rsidR="009F6676" w:rsidRPr="00A0165E" w:rsidRDefault="009F6676" w:rsidP="00CD2B91">
            <w:pPr>
              <w:spacing w:after="60"/>
              <w:rPr>
                <w:b/>
              </w:rPr>
            </w:pPr>
            <w:r w:rsidRPr="00A0165E">
              <w:rPr>
                <w:b/>
                <w:sz w:val="22"/>
                <w:szCs w:val="22"/>
              </w:rPr>
              <w:t>Finansų sektoriui aktuali informacija</w:t>
            </w:r>
          </w:p>
        </w:tc>
      </w:tr>
      <w:tr w:rsidR="00920740" w:rsidRPr="00A0165E" w14:paraId="45EC68AE"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1264121" w14:textId="77777777" w:rsidR="00920740" w:rsidRPr="00FC357D" w:rsidRDefault="00920740" w:rsidP="00B162F9">
            <w:pPr>
              <w:rPr>
                <w:sz w:val="20"/>
                <w:szCs w:val="20"/>
                <w:highlight w:val="yellow"/>
                <w:lang w:val="it-IT"/>
              </w:rPr>
            </w:pPr>
            <w:r w:rsidRPr="00E82897">
              <w:rPr>
                <w:sz w:val="20"/>
                <w:szCs w:val="20"/>
                <w:lang w:val="it-IT"/>
              </w:rPr>
              <w:t>2023-11-28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39D928F" w14:textId="77777777" w:rsidR="00920740" w:rsidRPr="00FC357D" w:rsidRDefault="00920740" w:rsidP="00CF4FED">
            <w:pPr>
              <w:jc w:val="both"/>
              <w:rPr>
                <w:sz w:val="20"/>
                <w:szCs w:val="20"/>
                <w:highlight w:val="yellow"/>
              </w:rPr>
            </w:pPr>
            <w:r w:rsidRPr="00E82897">
              <w:rPr>
                <w:sz w:val="20"/>
                <w:szCs w:val="20"/>
              </w:rPr>
              <w:t xml:space="preserve">ES patvirtino ketvirtąją Pnrr </w:t>
            </w:r>
            <w:r w:rsidR="00AE4B31" w:rsidRPr="00E82897">
              <w:rPr>
                <w:sz w:val="20"/>
                <w:szCs w:val="20"/>
              </w:rPr>
              <w:t>išmokos dalį, 16,5 mlrd. eurų</w:t>
            </w:r>
            <w:r w:rsidR="004F639D" w:rsidRPr="00E82897">
              <w:rPr>
                <w:sz w:val="20"/>
                <w:szCs w:val="20"/>
              </w:rPr>
              <w:t>, kuri bus  su</w:t>
            </w:r>
            <w:r w:rsidR="00AE4B31" w:rsidRPr="00E82897">
              <w:rPr>
                <w:sz w:val="20"/>
                <w:szCs w:val="20"/>
              </w:rPr>
              <w:t xml:space="preserve">mokėta iki metų </w:t>
            </w:r>
            <w:r w:rsidR="00FC357D" w:rsidRPr="00E82897">
              <w:rPr>
                <w:sz w:val="20"/>
                <w:szCs w:val="20"/>
              </w:rPr>
              <w:t>pabaigos.</w:t>
            </w:r>
            <w:r w:rsidRPr="00E82897">
              <w:rPr>
                <w:sz w:val="20"/>
                <w:szCs w:val="20"/>
              </w:rPr>
              <w:t xml:space="preserve"> </w:t>
            </w:r>
            <w:r w:rsidR="00AE4B31" w:rsidRPr="00E82897">
              <w:rPr>
                <w:sz w:val="20"/>
                <w:szCs w:val="20"/>
              </w:rPr>
              <w:t>IT</w:t>
            </w:r>
            <w:r w:rsidRPr="00E82897">
              <w:rPr>
                <w:sz w:val="20"/>
                <w:szCs w:val="20"/>
              </w:rPr>
              <w:t xml:space="preserve"> yra pirmoji ES šalis, </w:t>
            </w:r>
            <w:r w:rsidR="00AE4B31" w:rsidRPr="00E82897">
              <w:rPr>
                <w:sz w:val="20"/>
                <w:szCs w:val="20"/>
              </w:rPr>
              <w:t xml:space="preserve">kuriai skirta ketvirtoji išmokų dalis. Lapkričio 24 d. ES Komisijai teigiamai įvertino pakoreguotą </w:t>
            </w:r>
            <w:r w:rsidR="00CF4FED" w:rsidRPr="00E82897">
              <w:rPr>
                <w:sz w:val="20"/>
                <w:szCs w:val="20"/>
              </w:rPr>
              <w:t>IT</w:t>
            </w:r>
            <w:r w:rsidR="00AE4B31" w:rsidRPr="00E82897">
              <w:rPr>
                <w:sz w:val="20"/>
                <w:szCs w:val="20"/>
              </w:rPr>
              <w:t xml:space="preserve"> </w:t>
            </w:r>
            <w:r w:rsidR="00AE4B31" w:rsidRPr="00E82897">
              <w:rPr>
                <w:i/>
                <w:sz w:val="20"/>
                <w:szCs w:val="20"/>
              </w:rPr>
              <w:t>Pnrr</w:t>
            </w:r>
            <w:r w:rsidR="00AE4B31" w:rsidRPr="00E82897">
              <w:rPr>
                <w:sz w:val="20"/>
                <w:szCs w:val="20"/>
              </w:rPr>
              <w:t>, į kurią įtrauktas "RePowerEU" skyrius,  IT plano vertė dabar siekia 194,4 mlrd. Į planą papildomai įtraukta 2,76 mlrd. eurų paskolų, kurios visos skirtos "RepowerEU". Vyriausybė patikslino energijos vartojimo efektyvumo, miestų atnaujinimo projektų, vadinamųjų integruotų planų ir kovos su hidrogeologiniu nestabilumu tikslus. Šiai dienai IT jau gavo 85,4 mlrd. eurų.</w:t>
            </w:r>
          </w:p>
        </w:tc>
        <w:tc>
          <w:tcPr>
            <w:tcW w:w="2573" w:type="dxa"/>
            <w:tcBorders>
              <w:left w:val="single" w:sz="4" w:space="0" w:color="000000"/>
            </w:tcBorders>
            <w:shd w:val="clear" w:color="auto" w:fill="auto"/>
            <w:tcMar>
              <w:top w:w="29" w:type="dxa"/>
              <w:left w:w="115" w:type="dxa"/>
              <w:bottom w:w="29" w:type="dxa"/>
              <w:right w:w="115" w:type="dxa"/>
            </w:tcMar>
          </w:tcPr>
          <w:p w14:paraId="2F0C76A8" w14:textId="77777777" w:rsidR="00920740" w:rsidRDefault="007566A1" w:rsidP="00DA5F79">
            <w:pPr>
              <w:jc w:val="both"/>
              <w:rPr>
                <w:sz w:val="16"/>
                <w:szCs w:val="16"/>
              </w:rPr>
            </w:pPr>
            <w:hyperlink r:id="rId39" w:history="1">
              <w:r w:rsidR="00AE4B31" w:rsidRPr="00E82897">
                <w:rPr>
                  <w:rStyle w:val="Hyperlink"/>
                  <w:sz w:val="16"/>
                  <w:szCs w:val="16"/>
                </w:rPr>
                <w:t>https://www.corriere.it/economia/finanza/23_novembre_28/pnrr-si-dell-ue-quarta-rata-16-5-miliardi-effd8e3a-8e39-11ee-80d7-6428e39ac8b7.shtml</w:t>
              </w:r>
            </w:hyperlink>
          </w:p>
        </w:tc>
        <w:tc>
          <w:tcPr>
            <w:tcW w:w="1870" w:type="dxa"/>
            <w:shd w:val="clear" w:color="auto" w:fill="auto"/>
            <w:tcMar>
              <w:top w:w="29" w:type="dxa"/>
              <w:left w:w="115" w:type="dxa"/>
              <w:bottom w:w="29" w:type="dxa"/>
              <w:right w:w="115" w:type="dxa"/>
            </w:tcMar>
          </w:tcPr>
          <w:p w14:paraId="0C30C46E" w14:textId="77777777" w:rsidR="00920740" w:rsidRPr="00A0165E" w:rsidRDefault="00920740" w:rsidP="00DA5F79">
            <w:pPr>
              <w:spacing w:after="60"/>
              <w:rPr>
                <w:sz w:val="16"/>
                <w:szCs w:val="16"/>
              </w:rPr>
            </w:pPr>
          </w:p>
        </w:tc>
      </w:tr>
      <w:tr w:rsidR="00CD30A6" w:rsidRPr="00A0165E" w14:paraId="04508F39"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978C84F" w14:textId="77777777" w:rsidR="00CD30A6" w:rsidRPr="00E007D9" w:rsidRDefault="00CD30A6" w:rsidP="00B162F9">
            <w:pPr>
              <w:rPr>
                <w:sz w:val="20"/>
                <w:szCs w:val="20"/>
                <w:lang w:val="it-IT"/>
              </w:rPr>
            </w:pPr>
            <w:r>
              <w:rPr>
                <w:sz w:val="20"/>
                <w:szCs w:val="20"/>
                <w:lang w:val="it-IT"/>
              </w:rPr>
              <w:t>2023-11-27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9A94428" w14:textId="77777777" w:rsidR="00CD30A6" w:rsidRPr="001F70AD" w:rsidRDefault="00CD30A6" w:rsidP="009A35EB">
            <w:pPr>
              <w:jc w:val="both"/>
              <w:rPr>
                <w:sz w:val="20"/>
                <w:szCs w:val="20"/>
              </w:rPr>
            </w:pPr>
            <w:r w:rsidRPr="00CD30A6">
              <w:rPr>
                <w:sz w:val="20"/>
                <w:szCs w:val="20"/>
              </w:rPr>
              <w:t xml:space="preserve">Ekonomikos ir finansų ministras </w:t>
            </w:r>
            <w:r>
              <w:rPr>
                <w:sz w:val="20"/>
                <w:szCs w:val="20"/>
              </w:rPr>
              <w:t>G.</w:t>
            </w:r>
            <w:r w:rsidRPr="00CD30A6">
              <w:rPr>
                <w:sz w:val="20"/>
                <w:szCs w:val="20"/>
              </w:rPr>
              <w:t xml:space="preserve"> Giorgetti kartu su darbo ir socialinės politikos ministre </w:t>
            </w:r>
            <w:r>
              <w:rPr>
                <w:sz w:val="20"/>
                <w:szCs w:val="20"/>
              </w:rPr>
              <w:t>M.</w:t>
            </w:r>
            <w:r w:rsidRPr="00CD30A6">
              <w:rPr>
                <w:sz w:val="20"/>
                <w:szCs w:val="20"/>
              </w:rPr>
              <w:t xml:space="preserve"> Calderone pasirašė dekretą, kuriuo </w:t>
            </w:r>
            <w:r w:rsidR="009A35EB" w:rsidRPr="00CD30A6">
              <w:rPr>
                <w:sz w:val="20"/>
                <w:szCs w:val="20"/>
              </w:rPr>
              <w:t xml:space="preserve">nuo 2024 m. sausio 1 d. </w:t>
            </w:r>
            <w:r w:rsidRPr="00CD30A6">
              <w:rPr>
                <w:sz w:val="20"/>
                <w:szCs w:val="20"/>
              </w:rPr>
              <w:t xml:space="preserve">numatoma </w:t>
            </w:r>
            <w:r w:rsidR="009A35EB">
              <w:rPr>
                <w:sz w:val="20"/>
                <w:szCs w:val="20"/>
              </w:rPr>
              <w:t xml:space="preserve">didinti pensijas </w:t>
            </w:r>
            <w:r w:rsidR="009A35EB" w:rsidRPr="00CD30A6">
              <w:rPr>
                <w:sz w:val="20"/>
                <w:szCs w:val="20"/>
              </w:rPr>
              <w:t>+5,4 proc</w:t>
            </w:r>
            <w:r w:rsidR="009A35EB">
              <w:rPr>
                <w:sz w:val="20"/>
                <w:szCs w:val="20"/>
              </w:rPr>
              <w:t>.,</w:t>
            </w:r>
            <w:r w:rsidRPr="00CD30A6">
              <w:rPr>
                <w:sz w:val="20"/>
                <w:szCs w:val="20"/>
              </w:rPr>
              <w:t xml:space="preserve"> atsižvelgiant į infliaciją.</w:t>
            </w:r>
          </w:p>
        </w:tc>
        <w:tc>
          <w:tcPr>
            <w:tcW w:w="2573" w:type="dxa"/>
            <w:tcBorders>
              <w:left w:val="single" w:sz="4" w:space="0" w:color="000000"/>
            </w:tcBorders>
            <w:shd w:val="clear" w:color="auto" w:fill="auto"/>
            <w:tcMar>
              <w:top w:w="29" w:type="dxa"/>
              <w:left w:w="115" w:type="dxa"/>
              <w:bottom w:w="29" w:type="dxa"/>
              <w:right w:w="115" w:type="dxa"/>
            </w:tcMar>
          </w:tcPr>
          <w:p w14:paraId="7DA89AFA" w14:textId="77777777" w:rsidR="00CD30A6" w:rsidRPr="00E007D9" w:rsidRDefault="007566A1" w:rsidP="00DA5F79">
            <w:pPr>
              <w:jc w:val="both"/>
              <w:rPr>
                <w:sz w:val="16"/>
                <w:szCs w:val="16"/>
              </w:rPr>
            </w:pPr>
            <w:hyperlink r:id="rId40" w:history="1">
              <w:r w:rsidR="00CD30A6" w:rsidRPr="00CD30A6">
                <w:rPr>
                  <w:rStyle w:val="Hyperlink"/>
                  <w:sz w:val="16"/>
                  <w:szCs w:val="16"/>
                </w:rPr>
                <w:t>https://www.ilsole24ore.com/art/pensioni-mef-54percento-l-adeguamento-all-inflazione-gennaio-AFz9SQoB</w:t>
              </w:r>
            </w:hyperlink>
          </w:p>
        </w:tc>
        <w:tc>
          <w:tcPr>
            <w:tcW w:w="1870" w:type="dxa"/>
            <w:shd w:val="clear" w:color="auto" w:fill="auto"/>
            <w:tcMar>
              <w:top w:w="29" w:type="dxa"/>
              <w:left w:w="115" w:type="dxa"/>
              <w:bottom w:w="29" w:type="dxa"/>
              <w:right w:w="115" w:type="dxa"/>
            </w:tcMar>
          </w:tcPr>
          <w:p w14:paraId="484E70F7" w14:textId="77777777" w:rsidR="00CD30A6" w:rsidRPr="00A0165E" w:rsidRDefault="00CD30A6" w:rsidP="00DA5F79">
            <w:pPr>
              <w:spacing w:after="60"/>
              <w:rPr>
                <w:sz w:val="16"/>
                <w:szCs w:val="16"/>
              </w:rPr>
            </w:pPr>
          </w:p>
        </w:tc>
      </w:tr>
      <w:tr w:rsidR="009F6676" w:rsidRPr="00A0165E" w14:paraId="07EBFD1D"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19328DE" w14:textId="77777777" w:rsidR="009F6676" w:rsidRPr="00E007D9" w:rsidRDefault="009F6676" w:rsidP="00B162F9">
            <w:pPr>
              <w:rPr>
                <w:sz w:val="20"/>
                <w:szCs w:val="20"/>
                <w:lang w:val="it-IT"/>
              </w:rPr>
            </w:pPr>
            <w:r w:rsidRPr="00E007D9">
              <w:rPr>
                <w:sz w:val="20"/>
                <w:szCs w:val="20"/>
                <w:lang w:val="it-IT"/>
              </w:rPr>
              <w:t>2023-11-21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593981A" w14:textId="77777777" w:rsidR="009F6676" w:rsidRPr="00E007D9" w:rsidRDefault="009F6676" w:rsidP="007E10D1">
            <w:pPr>
              <w:jc w:val="both"/>
              <w:rPr>
                <w:sz w:val="20"/>
                <w:szCs w:val="20"/>
              </w:rPr>
            </w:pPr>
            <w:r w:rsidRPr="00E007D9">
              <w:rPr>
                <w:sz w:val="20"/>
                <w:szCs w:val="20"/>
              </w:rPr>
              <w:t>ESM ir Stabilumo paktas: G. Meloni Vyriausybė svarsto galimybę dėl ESM ra</w:t>
            </w:r>
            <w:r w:rsidR="007E10D1">
              <w:rPr>
                <w:sz w:val="20"/>
                <w:szCs w:val="20"/>
              </w:rPr>
              <w:t xml:space="preserve">tifikavimo, tačiau visų pirma laukiama gruodžio 8 d. </w:t>
            </w:r>
            <w:r w:rsidRPr="00E007D9">
              <w:rPr>
                <w:sz w:val="20"/>
                <w:szCs w:val="20"/>
              </w:rPr>
              <w:t>ECOFIN posėdžio, kuriame gali būti uždegta žalia šviesa Stabilumo pakto reformai. Tuomet iki metų pabaigos dar liktų laiko galimam ESM patvirtinimui.</w:t>
            </w:r>
          </w:p>
        </w:tc>
        <w:tc>
          <w:tcPr>
            <w:tcW w:w="2573" w:type="dxa"/>
            <w:tcBorders>
              <w:left w:val="single" w:sz="4" w:space="0" w:color="000000"/>
            </w:tcBorders>
            <w:shd w:val="clear" w:color="auto" w:fill="auto"/>
            <w:tcMar>
              <w:top w:w="29" w:type="dxa"/>
              <w:left w:w="115" w:type="dxa"/>
              <w:bottom w:w="29" w:type="dxa"/>
              <w:right w:w="115" w:type="dxa"/>
            </w:tcMar>
          </w:tcPr>
          <w:p w14:paraId="2A3EF3EA" w14:textId="77777777" w:rsidR="009F6676" w:rsidRDefault="007566A1" w:rsidP="00DA5F79">
            <w:pPr>
              <w:jc w:val="both"/>
              <w:rPr>
                <w:sz w:val="16"/>
                <w:szCs w:val="16"/>
              </w:rPr>
            </w:pPr>
            <w:hyperlink r:id="rId41" w:history="1">
              <w:r w:rsidR="009F6676" w:rsidRPr="00E007D9">
                <w:rPr>
                  <w:rStyle w:val="Hyperlink"/>
                  <w:sz w:val="16"/>
                  <w:szCs w:val="16"/>
                </w:rPr>
                <w:t>https://www.linkiesta.it/2023/11/italia-pronta-a-ratificare-il-mes-ma-solo-dopo-lintesa-sul-nuovo-patto-di-stabilita/</w:t>
              </w:r>
            </w:hyperlink>
          </w:p>
        </w:tc>
        <w:tc>
          <w:tcPr>
            <w:tcW w:w="1870" w:type="dxa"/>
            <w:shd w:val="clear" w:color="auto" w:fill="auto"/>
            <w:tcMar>
              <w:top w:w="29" w:type="dxa"/>
              <w:left w:w="115" w:type="dxa"/>
              <w:bottom w:w="29" w:type="dxa"/>
              <w:right w:w="115" w:type="dxa"/>
            </w:tcMar>
          </w:tcPr>
          <w:p w14:paraId="4C202303" w14:textId="77777777" w:rsidR="009F6676" w:rsidRPr="00A0165E" w:rsidRDefault="009F6676" w:rsidP="00DA5F79">
            <w:pPr>
              <w:spacing w:after="60"/>
              <w:rPr>
                <w:sz w:val="16"/>
                <w:szCs w:val="16"/>
              </w:rPr>
            </w:pPr>
          </w:p>
        </w:tc>
      </w:tr>
      <w:tr w:rsidR="009F6676" w:rsidRPr="00A0165E" w14:paraId="632897DA"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359FEE8" w14:textId="77777777" w:rsidR="009F6676" w:rsidRDefault="009F6676" w:rsidP="00DA5F79">
            <w:pPr>
              <w:rPr>
                <w:sz w:val="20"/>
                <w:szCs w:val="20"/>
                <w:lang w:val="it-IT"/>
              </w:rPr>
            </w:pPr>
            <w:r>
              <w:rPr>
                <w:sz w:val="20"/>
                <w:szCs w:val="20"/>
                <w:lang w:val="it-IT"/>
              </w:rPr>
              <w:t>2023-11-21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E94B4B1" w14:textId="77777777" w:rsidR="009F6676" w:rsidRPr="00BB047C" w:rsidRDefault="00B73F44" w:rsidP="00873F52">
            <w:pPr>
              <w:jc w:val="both"/>
              <w:rPr>
                <w:sz w:val="20"/>
                <w:szCs w:val="20"/>
              </w:rPr>
            </w:pPr>
            <w:r>
              <w:rPr>
                <w:sz w:val="20"/>
                <w:szCs w:val="20"/>
              </w:rPr>
              <w:t xml:space="preserve">ES Komisija </w:t>
            </w:r>
            <w:r w:rsidRPr="00E007D9">
              <w:rPr>
                <w:sz w:val="20"/>
                <w:szCs w:val="20"/>
              </w:rPr>
              <w:t xml:space="preserve">su išlygomis patvirtino Italijos 2024 m. biudžeto planavimo dokumentą. EK nustatė, kad </w:t>
            </w:r>
            <w:r>
              <w:rPr>
                <w:sz w:val="20"/>
                <w:szCs w:val="20"/>
              </w:rPr>
              <w:t>IT</w:t>
            </w:r>
            <w:r w:rsidRPr="00E007D9">
              <w:rPr>
                <w:sz w:val="20"/>
                <w:szCs w:val="20"/>
              </w:rPr>
              <w:t xml:space="preserve"> atveju, atsižvelgiant į aukštą valstybės skolos lygį (140,6 proc. BVP), išlaidos neturėtų viršyti 1,3 proc. </w:t>
            </w:r>
            <w:r>
              <w:rPr>
                <w:sz w:val="20"/>
                <w:szCs w:val="20"/>
              </w:rPr>
              <w:t>Komisija susirūpinusi dėl V</w:t>
            </w:r>
            <w:r w:rsidRPr="00E007D9">
              <w:rPr>
                <w:sz w:val="20"/>
                <w:szCs w:val="20"/>
              </w:rPr>
              <w:t>yriausybės veiksmų mokesčių politikos veiksmingumo.</w:t>
            </w:r>
            <w:r>
              <w:rPr>
                <w:sz w:val="20"/>
                <w:szCs w:val="20"/>
              </w:rPr>
              <w:t xml:space="preserve"> </w:t>
            </w:r>
            <w:r w:rsidRPr="00E007D9">
              <w:rPr>
                <w:sz w:val="20"/>
                <w:szCs w:val="20"/>
              </w:rPr>
              <w:t xml:space="preserve">EK  paraginimo šalį „būti pasirengusiems imtis atitinkamų priemonių“. </w:t>
            </w:r>
            <w:r>
              <w:rPr>
                <w:sz w:val="20"/>
                <w:szCs w:val="20"/>
              </w:rPr>
              <w:t>IT</w:t>
            </w:r>
            <w:r w:rsidRPr="00E007D9">
              <w:rPr>
                <w:sz w:val="20"/>
                <w:szCs w:val="20"/>
              </w:rPr>
              <w:t xml:space="preserve"> pavasar</w:t>
            </w:r>
            <w:r w:rsidR="00873F52">
              <w:rPr>
                <w:sz w:val="20"/>
                <w:szCs w:val="20"/>
              </w:rPr>
              <w:t xml:space="preserve">į laukia išsami makroekonominė </w:t>
            </w:r>
            <w:r w:rsidRPr="00E007D9">
              <w:rPr>
                <w:sz w:val="20"/>
                <w:szCs w:val="20"/>
              </w:rPr>
              <w:t xml:space="preserve">peržiūra. </w:t>
            </w:r>
          </w:p>
        </w:tc>
        <w:tc>
          <w:tcPr>
            <w:tcW w:w="2573" w:type="dxa"/>
            <w:tcBorders>
              <w:left w:val="single" w:sz="4" w:space="0" w:color="000000"/>
            </w:tcBorders>
            <w:shd w:val="clear" w:color="auto" w:fill="auto"/>
            <w:tcMar>
              <w:top w:w="29" w:type="dxa"/>
              <w:left w:w="115" w:type="dxa"/>
              <w:bottom w:w="29" w:type="dxa"/>
              <w:right w:w="115" w:type="dxa"/>
            </w:tcMar>
          </w:tcPr>
          <w:p w14:paraId="19E4BCCD" w14:textId="77777777" w:rsidR="009F6676" w:rsidRPr="00982355" w:rsidRDefault="007566A1" w:rsidP="00DA5F79">
            <w:pPr>
              <w:jc w:val="both"/>
              <w:rPr>
                <w:sz w:val="16"/>
                <w:szCs w:val="16"/>
              </w:rPr>
            </w:pPr>
            <w:hyperlink r:id="rId42" w:history="1">
              <w:r w:rsidR="009F6676" w:rsidRPr="00635119">
                <w:rPr>
                  <w:rStyle w:val="Hyperlink"/>
                  <w:sz w:val="16"/>
                  <w:szCs w:val="16"/>
                </w:rPr>
                <w:t>https://www.wallstreetitalia.com/manovra-di-bilancio-meloni-al-giudizio-della-commissione-ue/</w:t>
              </w:r>
            </w:hyperlink>
          </w:p>
        </w:tc>
        <w:tc>
          <w:tcPr>
            <w:tcW w:w="1870" w:type="dxa"/>
            <w:shd w:val="clear" w:color="auto" w:fill="auto"/>
            <w:tcMar>
              <w:top w:w="29" w:type="dxa"/>
              <w:left w:w="115" w:type="dxa"/>
              <w:bottom w:w="29" w:type="dxa"/>
              <w:right w:w="115" w:type="dxa"/>
            </w:tcMar>
          </w:tcPr>
          <w:p w14:paraId="772BB76C" w14:textId="77777777" w:rsidR="009F6676" w:rsidRPr="00A0165E" w:rsidRDefault="009F6676" w:rsidP="00DA5F79">
            <w:pPr>
              <w:spacing w:after="60"/>
              <w:rPr>
                <w:sz w:val="16"/>
                <w:szCs w:val="16"/>
              </w:rPr>
            </w:pPr>
          </w:p>
        </w:tc>
      </w:tr>
      <w:tr w:rsidR="009F6676" w:rsidRPr="00A0165E" w14:paraId="32DC0544"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7567C82" w14:textId="77777777" w:rsidR="009F6676" w:rsidRDefault="009F6676" w:rsidP="00DA5F79">
            <w:pPr>
              <w:rPr>
                <w:sz w:val="20"/>
                <w:szCs w:val="20"/>
                <w:lang w:val="it-IT"/>
              </w:rPr>
            </w:pPr>
            <w:r>
              <w:rPr>
                <w:sz w:val="20"/>
                <w:szCs w:val="20"/>
                <w:lang w:val="it-IT"/>
              </w:rPr>
              <w:t>2023-11-18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BF359CC" w14:textId="77777777" w:rsidR="009F6676" w:rsidRPr="000560C5" w:rsidRDefault="009F6676" w:rsidP="00E007D9">
            <w:pPr>
              <w:jc w:val="both"/>
              <w:rPr>
                <w:sz w:val="20"/>
                <w:szCs w:val="20"/>
              </w:rPr>
            </w:pPr>
            <w:r>
              <w:rPr>
                <w:sz w:val="20"/>
                <w:szCs w:val="20"/>
              </w:rPr>
              <w:t xml:space="preserve">„Moody's“ palankiai įvertino Italiją, </w:t>
            </w:r>
            <w:r w:rsidRPr="00992676">
              <w:rPr>
                <w:sz w:val="20"/>
                <w:szCs w:val="20"/>
              </w:rPr>
              <w:t xml:space="preserve">patvirtino "Baa3" reitingą ir pagerino </w:t>
            </w:r>
            <w:r>
              <w:rPr>
                <w:sz w:val="20"/>
                <w:szCs w:val="20"/>
              </w:rPr>
              <w:t>IT</w:t>
            </w:r>
            <w:r w:rsidRPr="00992676">
              <w:rPr>
                <w:sz w:val="20"/>
                <w:szCs w:val="20"/>
              </w:rPr>
              <w:t xml:space="preserve"> perspektyvą </w:t>
            </w:r>
            <w:r>
              <w:rPr>
                <w:sz w:val="20"/>
                <w:szCs w:val="20"/>
              </w:rPr>
              <w:t>iš „neigiamos“ į „stabilią“</w:t>
            </w:r>
            <w:r w:rsidRPr="00992676">
              <w:rPr>
                <w:sz w:val="20"/>
                <w:szCs w:val="20"/>
              </w:rPr>
              <w:t xml:space="preserve">. Tokio reitingo buvo tikėtasi ir dauguma jį palankiai įvertino. </w:t>
            </w:r>
            <w:r w:rsidR="00526D24">
              <w:rPr>
                <w:sz w:val="20"/>
                <w:szCs w:val="20"/>
              </w:rPr>
              <w:t>Agentūros</w:t>
            </w:r>
            <w:r w:rsidR="00E007D9">
              <w:rPr>
                <w:sz w:val="20"/>
                <w:szCs w:val="20"/>
              </w:rPr>
              <w:t xml:space="preserve"> teigiamą įvertinimą lėmė </w:t>
            </w:r>
            <w:r w:rsidRPr="00992676">
              <w:rPr>
                <w:sz w:val="20"/>
                <w:szCs w:val="20"/>
              </w:rPr>
              <w:t xml:space="preserve">keli veiksniai: </w:t>
            </w:r>
            <w:r w:rsidRPr="00992676">
              <w:rPr>
                <w:i/>
                <w:sz w:val="20"/>
                <w:szCs w:val="20"/>
              </w:rPr>
              <w:t>Pnrr</w:t>
            </w:r>
            <w:r>
              <w:rPr>
                <w:sz w:val="20"/>
                <w:szCs w:val="20"/>
              </w:rPr>
              <w:t xml:space="preserve"> </w:t>
            </w:r>
            <w:r w:rsidRPr="00992676">
              <w:rPr>
                <w:sz w:val="20"/>
                <w:szCs w:val="20"/>
              </w:rPr>
              <w:t xml:space="preserve"> įgyvendinimo perspektyva, pastaruoju metu pagerėjusi padėtis bankų sektoriuje ir mažėjančios energijos sąnaudos.</w:t>
            </w:r>
          </w:p>
        </w:tc>
        <w:tc>
          <w:tcPr>
            <w:tcW w:w="2573" w:type="dxa"/>
            <w:tcBorders>
              <w:left w:val="single" w:sz="4" w:space="0" w:color="000000"/>
            </w:tcBorders>
            <w:shd w:val="clear" w:color="auto" w:fill="auto"/>
            <w:tcMar>
              <w:top w:w="29" w:type="dxa"/>
              <w:left w:w="115" w:type="dxa"/>
              <w:bottom w:w="29" w:type="dxa"/>
              <w:right w:w="115" w:type="dxa"/>
            </w:tcMar>
          </w:tcPr>
          <w:p w14:paraId="01C8C765" w14:textId="77777777" w:rsidR="009F6676" w:rsidRPr="00BB047C" w:rsidRDefault="007566A1" w:rsidP="00DA5F79">
            <w:pPr>
              <w:jc w:val="both"/>
              <w:rPr>
                <w:sz w:val="16"/>
                <w:szCs w:val="16"/>
              </w:rPr>
            </w:pPr>
            <w:hyperlink r:id="rId43" w:history="1">
              <w:r w:rsidR="009F6676" w:rsidRPr="0065163F">
                <w:rPr>
                  <w:rStyle w:val="Hyperlink"/>
                  <w:sz w:val="16"/>
                  <w:szCs w:val="16"/>
                </w:rPr>
                <w:t>https://www.corriere.it/economia/finanza/cards/moody-s-promuove-l-italia-pnrr-banche-perche-l-agenzia-rating-ha-alzato-l-outlook/moody-s-promuove-l-italia-baa3_principale.shtml</w:t>
              </w:r>
            </w:hyperlink>
          </w:p>
        </w:tc>
        <w:tc>
          <w:tcPr>
            <w:tcW w:w="1870" w:type="dxa"/>
            <w:shd w:val="clear" w:color="auto" w:fill="auto"/>
            <w:tcMar>
              <w:top w:w="29" w:type="dxa"/>
              <w:left w:w="115" w:type="dxa"/>
              <w:bottom w:w="29" w:type="dxa"/>
              <w:right w:w="115" w:type="dxa"/>
            </w:tcMar>
          </w:tcPr>
          <w:p w14:paraId="0E9630D5" w14:textId="77777777" w:rsidR="009F6676" w:rsidRPr="00A0165E" w:rsidRDefault="009F6676" w:rsidP="00DA5F79">
            <w:pPr>
              <w:spacing w:after="60"/>
              <w:rPr>
                <w:sz w:val="16"/>
                <w:szCs w:val="16"/>
              </w:rPr>
            </w:pPr>
          </w:p>
        </w:tc>
      </w:tr>
      <w:tr w:rsidR="009F6676" w:rsidRPr="00A0165E" w14:paraId="019C3BE2" w14:textId="77777777" w:rsidTr="00DA5F79">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DC2E0CA" w14:textId="77777777" w:rsidR="009F6676" w:rsidRPr="0006634B" w:rsidRDefault="009F6676" w:rsidP="00DA5F79">
            <w:pPr>
              <w:rPr>
                <w:sz w:val="20"/>
                <w:szCs w:val="20"/>
                <w:lang w:val="it-IT"/>
              </w:rPr>
            </w:pPr>
            <w:r>
              <w:rPr>
                <w:sz w:val="20"/>
                <w:szCs w:val="20"/>
                <w:lang w:val="it-IT"/>
              </w:rPr>
              <w:t>2023-11-13</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8366C1D" w14:textId="77777777" w:rsidR="009F6676" w:rsidRPr="00A0165E" w:rsidRDefault="009F6676" w:rsidP="0045119A">
            <w:pPr>
              <w:jc w:val="both"/>
              <w:rPr>
                <w:sz w:val="20"/>
                <w:szCs w:val="20"/>
              </w:rPr>
            </w:pPr>
            <w:r w:rsidRPr="00C151C2">
              <w:rPr>
                <w:sz w:val="20"/>
                <w:szCs w:val="20"/>
              </w:rPr>
              <w:t>4,1 mln. italų nesumokėjo 41 mlrd. eurų privalomų mokesčių, o M</w:t>
            </w:r>
            <w:r w:rsidR="00526D24">
              <w:rPr>
                <w:sz w:val="20"/>
                <w:szCs w:val="20"/>
              </w:rPr>
              <w:t>eloni Vyriausybė svarsto, kaip „draugiškai“</w:t>
            </w:r>
            <w:r w:rsidRPr="00C151C2">
              <w:rPr>
                <w:sz w:val="20"/>
                <w:szCs w:val="20"/>
              </w:rPr>
              <w:t xml:space="preserve"> susigrąžinti visus šiuos pinigus, ir aiškinasi „sandorio" privalumus ir riziką.</w:t>
            </w:r>
          </w:p>
        </w:tc>
        <w:tc>
          <w:tcPr>
            <w:tcW w:w="2573" w:type="dxa"/>
            <w:tcBorders>
              <w:left w:val="single" w:sz="4" w:space="0" w:color="000000"/>
            </w:tcBorders>
            <w:shd w:val="clear" w:color="auto" w:fill="auto"/>
            <w:tcMar>
              <w:top w:w="29" w:type="dxa"/>
              <w:left w:w="115" w:type="dxa"/>
              <w:bottom w:w="29" w:type="dxa"/>
              <w:right w:w="115" w:type="dxa"/>
            </w:tcMar>
          </w:tcPr>
          <w:p w14:paraId="5ADE805B" w14:textId="77777777" w:rsidR="009F6676" w:rsidRPr="00A0165E" w:rsidRDefault="007566A1" w:rsidP="00DA5F79">
            <w:pPr>
              <w:jc w:val="both"/>
              <w:rPr>
                <w:sz w:val="16"/>
                <w:szCs w:val="16"/>
              </w:rPr>
            </w:pPr>
            <w:hyperlink r:id="rId44" w:history="1">
              <w:r w:rsidR="009F6676" w:rsidRPr="00C151C2">
                <w:rPr>
                  <w:rStyle w:val="Hyperlink"/>
                  <w:sz w:val="16"/>
                  <w:szCs w:val="16"/>
                </w:rPr>
                <w:t>https://www.corriere.it/dataroom-milena-gabanelli/tasse-patto-gli-evasori-come-funziona-vantaggi-rischio-flop/8897b8ac-8172-11ee-ae28-500b91b778b3-va.shtml</w:t>
              </w:r>
            </w:hyperlink>
          </w:p>
        </w:tc>
        <w:tc>
          <w:tcPr>
            <w:tcW w:w="1870" w:type="dxa"/>
            <w:shd w:val="clear" w:color="auto" w:fill="auto"/>
            <w:tcMar>
              <w:top w:w="29" w:type="dxa"/>
              <w:left w:w="115" w:type="dxa"/>
              <w:bottom w:w="29" w:type="dxa"/>
              <w:right w:w="115" w:type="dxa"/>
            </w:tcMar>
          </w:tcPr>
          <w:p w14:paraId="24EF0B96" w14:textId="77777777" w:rsidR="009F6676" w:rsidRPr="00A0165E" w:rsidRDefault="009F6676" w:rsidP="00DA5F79">
            <w:pPr>
              <w:spacing w:after="60"/>
              <w:rPr>
                <w:sz w:val="16"/>
                <w:szCs w:val="16"/>
              </w:rPr>
            </w:pPr>
          </w:p>
        </w:tc>
      </w:tr>
      <w:tr w:rsidR="009F6676" w:rsidRPr="00A0165E" w14:paraId="441B0240"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1B1FE07" w14:textId="77777777" w:rsidR="009F6676" w:rsidRPr="002C11BD" w:rsidRDefault="009F6676" w:rsidP="00AF2ECD">
            <w:pPr>
              <w:rPr>
                <w:sz w:val="20"/>
                <w:szCs w:val="20"/>
              </w:rPr>
            </w:pPr>
            <w:r>
              <w:rPr>
                <w:sz w:val="20"/>
                <w:szCs w:val="20"/>
              </w:rPr>
              <w:t>2023-11-11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46B43D7" w14:textId="77777777" w:rsidR="009F6676" w:rsidRPr="00072475" w:rsidRDefault="009F6676" w:rsidP="00526D24">
            <w:pPr>
              <w:jc w:val="both"/>
              <w:rPr>
                <w:iCs/>
                <w:sz w:val="20"/>
                <w:szCs w:val="20"/>
              </w:rPr>
            </w:pPr>
            <w:r w:rsidRPr="00072475">
              <w:rPr>
                <w:iCs/>
                <w:sz w:val="20"/>
                <w:szCs w:val="20"/>
              </w:rPr>
              <w:t>Po "S&amp;P" reiting</w:t>
            </w:r>
            <w:r>
              <w:rPr>
                <w:iCs/>
                <w:sz w:val="20"/>
                <w:szCs w:val="20"/>
              </w:rPr>
              <w:t>ų agentūros teigiamų vertimų,</w:t>
            </w:r>
            <w:r w:rsidR="00526D24" w:rsidRPr="00072475">
              <w:rPr>
                <w:iCs/>
                <w:sz w:val="20"/>
                <w:szCs w:val="20"/>
              </w:rPr>
              <w:t xml:space="preserve"> </w:t>
            </w:r>
            <w:r w:rsidR="00526D24">
              <w:rPr>
                <w:iCs/>
                <w:sz w:val="20"/>
                <w:szCs w:val="20"/>
              </w:rPr>
              <w:t>„</w:t>
            </w:r>
            <w:r w:rsidRPr="00072475">
              <w:rPr>
                <w:iCs/>
                <w:sz w:val="20"/>
                <w:szCs w:val="20"/>
              </w:rPr>
              <w:t>Fitch</w:t>
            </w:r>
            <w:r w:rsidR="00526D24" w:rsidRPr="00072475">
              <w:rPr>
                <w:iCs/>
                <w:sz w:val="20"/>
                <w:szCs w:val="20"/>
              </w:rPr>
              <w:t>”</w:t>
            </w:r>
            <w:r w:rsidRPr="00072475">
              <w:rPr>
                <w:iCs/>
                <w:sz w:val="20"/>
                <w:szCs w:val="20"/>
              </w:rPr>
              <w:t xml:space="preserve"> taip pat patvirtino Italijos reitingą, palikdama jį nepakitusį - BBB su stabilia perspektyva.</w:t>
            </w:r>
          </w:p>
        </w:tc>
        <w:tc>
          <w:tcPr>
            <w:tcW w:w="2573" w:type="dxa"/>
            <w:tcBorders>
              <w:left w:val="single" w:sz="4" w:space="0" w:color="000000"/>
            </w:tcBorders>
            <w:shd w:val="clear" w:color="auto" w:fill="auto"/>
            <w:tcMar>
              <w:top w:w="29" w:type="dxa"/>
              <w:left w:w="115" w:type="dxa"/>
              <w:bottom w:w="29" w:type="dxa"/>
              <w:right w:w="115" w:type="dxa"/>
            </w:tcMar>
          </w:tcPr>
          <w:p w14:paraId="22164043" w14:textId="77777777" w:rsidR="009F6676" w:rsidRPr="00C20693" w:rsidRDefault="007566A1" w:rsidP="00AF2ECD">
            <w:pPr>
              <w:jc w:val="both"/>
              <w:rPr>
                <w:sz w:val="16"/>
                <w:szCs w:val="16"/>
              </w:rPr>
            </w:pPr>
            <w:hyperlink r:id="rId45" w:history="1">
              <w:r w:rsidR="009F6676" w:rsidRPr="009413B1">
                <w:rPr>
                  <w:rStyle w:val="Hyperlink"/>
                  <w:sz w:val="16"/>
                  <w:szCs w:val="16"/>
                </w:rPr>
                <w:t>https://www.ansa.it/sito/notizie/economia/2023/11/10/fitch-conferma-il-rating-dellitalia-ma-economia-arranca_4ce105d7-b2a6-42bc-9b9d-919d09283a46.html</w:t>
              </w:r>
            </w:hyperlink>
          </w:p>
        </w:tc>
        <w:tc>
          <w:tcPr>
            <w:tcW w:w="1870" w:type="dxa"/>
            <w:shd w:val="clear" w:color="auto" w:fill="auto"/>
            <w:tcMar>
              <w:top w:w="29" w:type="dxa"/>
              <w:left w:w="115" w:type="dxa"/>
              <w:bottom w:w="29" w:type="dxa"/>
              <w:right w:w="115" w:type="dxa"/>
            </w:tcMar>
          </w:tcPr>
          <w:p w14:paraId="4AAC03CF" w14:textId="77777777" w:rsidR="009F6676" w:rsidRPr="00A0165E" w:rsidRDefault="009F6676" w:rsidP="00AF2ECD">
            <w:pPr>
              <w:spacing w:after="60"/>
              <w:rPr>
                <w:sz w:val="16"/>
                <w:szCs w:val="16"/>
              </w:rPr>
            </w:pPr>
          </w:p>
        </w:tc>
      </w:tr>
      <w:tr w:rsidR="009F6676" w:rsidRPr="00A0165E" w14:paraId="30F088E8" w14:textId="77777777" w:rsidTr="00AF2ECD">
        <w:trPr>
          <w:trHeight w:val="221"/>
        </w:trPr>
        <w:tc>
          <w:tcPr>
            <w:tcW w:w="10517" w:type="dxa"/>
            <w:gridSpan w:val="4"/>
            <w:shd w:val="clear" w:color="auto" w:fill="auto"/>
            <w:tcMar>
              <w:top w:w="29" w:type="dxa"/>
              <w:left w:w="115" w:type="dxa"/>
              <w:bottom w:w="29" w:type="dxa"/>
              <w:right w:w="115" w:type="dxa"/>
            </w:tcMar>
          </w:tcPr>
          <w:p w14:paraId="5B323A39" w14:textId="77777777" w:rsidR="009F6676" w:rsidRPr="00A0165E" w:rsidRDefault="009F6676" w:rsidP="00CD2B91">
            <w:pPr>
              <w:spacing w:after="60"/>
            </w:pPr>
            <w:r w:rsidRPr="00A0165E">
              <w:rPr>
                <w:b/>
                <w:sz w:val="22"/>
                <w:szCs w:val="22"/>
              </w:rPr>
              <w:t>Energetikos sektoriui aktuali informacija</w:t>
            </w:r>
          </w:p>
        </w:tc>
      </w:tr>
      <w:tr w:rsidR="001F24C2" w:rsidRPr="00A0165E" w14:paraId="2C0EA3B2"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6C0EAD9" w14:textId="77777777" w:rsidR="001F24C2" w:rsidRDefault="001F24C2" w:rsidP="00271E75">
            <w:pPr>
              <w:rPr>
                <w:sz w:val="20"/>
                <w:szCs w:val="20"/>
                <w:lang w:val="it-IT"/>
              </w:rPr>
            </w:pPr>
            <w:r>
              <w:rPr>
                <w:sz w:val="20"/>
                <w:szCs w:val="20"/>
                <w:lang w:val="it-IT"/>
              </w:rPr>
              <w:t>2023-11-28</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1FE5403" w14:textId="77777777" w:rsidR="001F24C2" w:rsidRDefault="001F24C2" w:rsidP="00B920DE">
            <w:pPr>
              <w:jc w:val="both"/>
              <w:rPr>
                <w:iCs/>
                <w:sz w:val="20"/>
                <w:szCs w:val="20"/>
              </w:rPr>
            </w:pPr>
            <w:r w:rsidRPr="001F24C2">
              <w:rPr>
                <w:iCs/>
                <w:sz w:val="20"/>
                <w:szCs w:val="20"/>
              </w:rPr>
              <w:t xml:space="preserve">ES Komisija patvirtino </w:t>
            </w:r>
            <w:r w:rsidR="003B0B69">
              <w:rPr>
                <w:iCs/>
                <w:sz w:val="20"/>
                <w:szCs w:val="20"/>
              </w:rPr>
              <w:t>pirmąjį bendro bei abipusio intereso projektų</w:t>
            </w:r>
            <w:r w:rsidR="004D7B39">
              <w:rPr>
                <w:iCs/>
                <w:sz w:val="20"/>
                <w:szCs w:val="20"/>
              </w:rPr>
              <w:t>,</w:t>
            </w:r>
            <w:r w:rsidRPr="001F24C2">
              <w:rPr>
                <w:iCs/>
                <w:sz w:val="20"/>
                <w:szCs w:val="20"/>
              </w:rPr>
              <w:t xml:space="preserve"> atitinkančių Europos žaliojo susitarimo nuostata</w:t>
            </w:r>
            <w:r w:rsidR="003B0B69">
              <w:rPr>
                <w:iCs/>
                <w:sz w:val="20"/>
                <w:szCs w:val="20"/>
              </w:rPr>
              <w:t>s, sąrašus</w:t>
            </w:r>
            <w:r w:rsidRPr="001F24C2">
              <w:rPr>
                <w:iCs/>
                <w:sz w:val="20"/>
                <w:szCs w:val="20"/>
              </w:rPr>
              <w:t>.</w:t>
            </w:r>
            <w:r w:rsidR="004D7B39">
              <w:rPr>
                <w:iCs/>
                <w:sz w:val="20"/>
                <w:szCs w:val="20"/>
              </w:rPr>
              <w:t xml:space="preserve"> </w:t>
            </w:r>
            <w:r w:rsidRPr="001F24C2">
              <w:rPr>
                <w:iCs/>
                <w:sz w:val="20"/>
                <w:szCs w:val="20"/>
              </w:rPr>
              <w:t>Tarp jau įgyvendinamų arba pla</w:t>
            </w:r>
            <w:r w:rsidR="004D7B39">
              <w:rPr>
                <w:iCs/>
                <w:sz w:val="20"/>
                <w:szCs w:val="20"/>
              </w:rPr>
              <w:t xml:space="preserve">nuojamų įgyvendinti projektų </w:t>
            </w:r>
            <w:r w:rsidR="00B920DE">
              <w:rPr>
                <w:iCs/>
                <w:sz w:val="20"/>
                <w:szCs w:val="20"/>
              </w:rPr>
              <w:t>–</w:t>
            </w:r>
            <w:r w:rsidRPr="001F24C2">
              <w:rPr>
                <w:iCs/>
                <w:sz w:val="20"/>
                <w:szCs w:val="20"/>
              </w:rPr>
              <w:t xml:space="preserve"> </w:t>
            </w:r>
            <w:r w:rsidR="00B920DE">
              <w:rPr>
                <w:iCs/>
                <w:sz w:val="20"/>
                <w:szCs w:val="20"/>
              </w:rPr>
              <w:t>magistralė,</w:t>
            </w:r>
            <w:r w:rsidR="00B920DE" w:rsidRPr="001F24C2">
              <w:rPr>
                <w:iCs/>
                <w:sz w:val="20"/>
                <w:szCs w:val="20"/>
              </w:rPr>
              <w:t xml:space="preserve"> tarp </w:t>
            </w:r>
            <w:r w:rsidR="00B920DE">
              <w:rPr>
                <w:iCs/>
                <w:sz w:val="20"/>
                <w:szCs w:val="20"/>
              </w:rPr>
              <w:t>IT</w:t>
            </w:r>
            <w:r w:rsidR="00B920DE" w:rsidRPr="001F24C2">
              <w:rPr>
                <w:iCs/>
                <w:sz w:val="20"/>
                <w:szCs w:val="20"/>
              </w:rPr>
              <w:t xml:space="preserve">, </w:t>
            </w:r>
            <w:r w:rsidR="00B920DE">
              <w:rPr>
                <w:iCs/>
                <w:sz w:val="20"/>
                <w:szCs w:val="20"/>
              </w:rPr>
              <w:t xml:space="preserve">AT ir DE, skirta </w:t>
            </w:r>
            <w:r w:rsidR="00B920DE" w:rsidRPr="001F24C2">
              <w:rPr>
                <w:iCs/>
                <w:sz w:val="20"/>
                <w:szCs w:val="20"/>
              </w:rPr>
              <w:t xml:space="preserve">transportui </w:t>
            </w:r>
            <w:r w:rsidR="00B920DE">
              <w:rPr>
                <w:iCs/>
                <w:sz w:val="20"/>
                <w:szCs w:val="20"/>
              </w:rPr>
              <w:t>varomu</w:t>
            </w:r>
            <w:r w:rsidR="00B920DE" w:rsidRPr="001F24C2">
              <w:rPr>
                <w:iCs/>
                <w:sz w:val="20"/>
                <w:szCs w:val="20"/>
              </w:rPr>
              <w:t xml:space="preserve"> </w:t>
            </w:r>
            <w:r w:rsidR="004D7B39">
              <w:rPr>
                <w:iCs/>
                <w:sz w:val="20"/>
                <w:szCs w:val="20"/>
              </w:rPr>
              <w:t>vandeniliu</w:t>
            </w:r>
            <w:r w:rsidR="00B920DE">
              <w:rPr>
                <w:iCs/>
                <w:sz w:val="20"/>
                <w:szCs w:val="20"/>
              </w:rPr>
              <w:t>.</w:t>
            </w:r>
            <w:r w:rsidR="004D7B39">
              <w:rPr>
                <w:iCs/>
                <w:sz w:val="20"/>
                <w:szCs w:val="20"/>
              </w:rPr>
              <w:t xml:space="preserve"> </w:t>
            </w:r>
            <w:r w:rsidR="00B920DE">
              <w:rPr>
                <w:iCs/>
                <w:sz w:val="20"/>
                <w:szCs w:val="20"/>
              </w:rPr>
              <w:t>E</w:t>
            </w:r>
            <w:r w:rsidRPr="001F24C2">
              <w:rPr>
                <w:iCs/>
                <w:sz w:val="20"/>
                <w:szCs w:val="20"/>
              </w:rPr>
              <w:t xml:space="preserve">lektros tinklų jungtys tarp Korsikos ir Sardinijos bei Sicilijos ir Tuniso, du panašūs projektai, kuriais siekiama sujungti </w:t>
            </w:r>
            <w:r w:rsidR="00B920DE">
              <w:rPr>
                <w:iCs/>
                <w:sz w:val="20"/>
                <w:szCs w:val="20"/>
              </w:rPr>
              <w:t>IT</w:t>
            </w:r>
            <w:r w:rsidRPr="001F24C2">
              <w:rPr>
                <w:iCs/>
                <w:sz w:val="20"/>
                <w:szCs w:val="20"/>
              </w:rPr>
              <w:t xml:space="preserve"> ir </w:t>
            </w:r>
            <w:r w:rsidR="00B920DE">
              <w:rPr>
                <w:iCs/>
                <w:sz w:val="20"/>
                <w:szCs w:val="20"/>
              </w:rPr>
              <w:t>AT</w:t>
            </w:r>
            <w:r w:rsidRPr="001F24C2">
              <w:rPr>
                <w:iCs/>
                <w:sz w:val="20"/>
                <w:szCs w:val="20"/>
              </w:rPr>
              <w:t>, du pasiūlymai dėl CO2 transportavimo vamzdynais ir jau atrinktas dujų jungties su Malta projektas.</w:t>
            </w:r>
          </w:p>
        </w:tc>
        <w:tc>
          <w:tcPr>
            <w:tcW w:w="2573" w:type="dxa"/>
            <w:tcBorders>
              <w:left w:val="single" w:sz="4" w:space="0" w:color="000000"/>
            </w:tcBorders>
            <w:shd w:val="clear" w:color="auto" w:fill="auto"/>
            <w:tcMar>
              <w:top w:w="29" w:type="dxa"/>
              <w:left w:w="115" w:type="dxa"/>
              <w:bottom w:w="29" w:type="dxa"/>
              <w:right w:w="115" w:type="dxa"/>
            </w:tcMar>
          </w:tcPr>
          <w:p w14:paraId="14E9AE04" w14:textId="77777777" w:rsidR="001F24C2" w:rsidRPr="001F24C2" w:rsidRDefault="007566A1" w:rsidP="00271E75">
            <w:pPr>
              <w:jc w:val="both"/>
              <w:rPr>
                <w:sz w:val="16"/>
                <w:szCs w:val="16"/>
              </w:rPr>
            </w:pPr>
            <w:hyperlink r:id="rId46" w:history="1">
              <w:r w:rsidR="001F24C2" w:rsidRPr="001F24C2">
                <w:rPr>
                  <w:rStyle w:val="Hyperlink"/>
                  <w:sz w:val="16"/>
                  <w:szCs w:val="16"/>
                </w:rPr>
                <w:t>https://www.ilsole24ore.com/art/green-deal-ecco-166-progetti-strategici-ue-l-energia-c-e-anche-dorsale-idrogeno-italiana-AFsu1CpB</w:t>
              </w:r>
            </w:hyperlink>
          </w:p>
        </w:tc>
        <w:tc>
          <w:tcPr>
            <w:tcW w:w="1870" w:type="dxa"/>
            <w:shd w:val="clear" w:color="auto" w:fill="auto"/>
            <w:tcMar>
              <w:top w:w="29" w:type="dxa"/>
              <w:left w:w="115" w:type="dxa"/>
              <w:bottom w:w="29" w:type="dxa"/>
              <w:right w:w="115" w:type="dxa"/>
            </w:tcMar>
          </w:tcPr>
          <w:p w14:paraId="63C58866" w14:textId="77777777" w:rsidR="001F24C2" w:rsidRPr="00A0165E" w:rsidRDefault="001F24C2" w:rsidP="00271E75">
            <w:pPr>
              <w:spacing w:after="60"/>
              <w:rPr>
                <w:sz w:val="16"/>
                <w:szCs w:val="16"/>
              </w:rPr>
            </w:pPr>
          </w:p>
        </w:tc>
      </w:tr>
      <w:tr w:rsidR="00EF3FAA" w:rsidRPr="00A0165E" w14:paraId="7DB13909"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8AABA0E" w14:textId="77777777" w:rsidR="00EF3FAA" w:rsidRPr="00EA1E53" w:rsidRDefault="00EF3FAA" w:rsidP="00271E75">
            <w:pPr>
              <w:rPr>
                <w:sz w:val="20"/>
                <w:szCs w:val="20"/>
                <w:highlight w:val="yellow"/>
              </w:rPr>
            </w:pPr>
            <w:r w:rsidRPr="0018373E">
              <w:rPr>
                <w:sz w:val="20"/>
                <w:szCs w:val="20"/>
                <w:lang w:val="it-IT"/>
              </w:rPr>
              <w:t>2023-11-27</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8B0957C" w14:textId="7619B98B" w:rsidR="00EF3FAA" w:rsidRPr="00EA1E53" w:rsidRDefault="005939F4" w:rsidP="00EA1E53">
            <w:pPr>
              <w:jc w:val="both"/>
              <w:rPr>
                <w:iCs/>
                <w:sz w:val="20"/>
                <w:szCs w:val="20"/>
                <w:highlight w:val="yellow"/>
              </w:rPr>
            </w:pPr>
            <w:r w:rsidRPr="0018373E">
              <w:rPr>
                <w:iCs/>
                <w:sz w:val="20"/>
                <w:szCs w:val="20"/>
              </w:rPr>
              <w:t xml:space="preserve">Meloni Vyriausybė patvirtino energetikos dekretą, kuriame </w:t>
            </w:r>
            <w:r w:rsidR="00EA1E53" w:rsidRPr="0018373E">
              <w:rPr>
                <w:iCs/>
                <w:sz w:val="20"/>
                <w:szCs w:val="20"/>
              </w:rPr>
              <w:t>panaikinama „apsaugotos energijos sąskaitų rinka</w:t>
            </w:r>
            <w:r w:rsidR="00920740" w:rsidRPr="0018373E">
              <w:rPr>
                <w:iCs/>
                <w:sz w:val="20"/>
                <w:szCs w:val="20"/>
              </w:rPr>
              <w:t>“</w:t>
            </w:r>
            <w:r w:rsidR="00EA1E53" w:rsidRPr="0018373E">
              <w:rPr>
                <w:iCs/>
                <w:sz w:val="20"/>
                <w:szCs w:val="20"/>
              </w:rPr>
              <w:t xml:space="preserve"> </w:t>
            </w:r>
            <w:r w:rsidRPr="0018373E">
              <w:rPr>
                <w:iCs/>
                <w:sz w:val="20"/>
                <w:szCs w:val="20"/>
              </w:rPr>
              <w:t>(</w:t>
            </w:r>
            <w:r w:rsidRPr="0018373E">
              <w:rPr>
                <w:i/>
                <w:iCs/>
                <w:sz w:val="20"/>
                <w:szCs w:val="20"/>
              </w:rPr>
              <w:t>mercato di tutela</w:t>
            </w:r>
            <w:r w:rsidR="00186870" w:rsidRPr="0018373E">
              <w:rPr>
                <w:iCs/>
                <w:sz w:val="20"/>
                <w:szCs w:val="20"/>
              </w:rPr>
              <w:t xml:space="preserve">). </w:t>
            </w:r>
            <w:r w:rsidR="0018373E" w:rsidRPr="0018373E">
              <w:rPr>
                <w:iCs/>
                <w:sz w:val="20"/>
                <w:szCs w:val="20"/>
              </w:rPr>
              <w:t>P</w:t>
            </w:r>
            <w:r w:rsidRPr="0018373E">
              <w:rPr>
                <w:iCs/>
                <w:sz w:val="20"/>
                <w:szCs w:val="20"/>
              </w:rPr>
              <w:t>riemonės ir lėšos skir</w:t>
            </w:r>
            <w:r w:rsidR="0018373E" w:rsidRPr="0018373E">
              <w:rPr>
                <w:iCs/>
                <w:sz w:val="20"/>
                <w:szCs w:val="20"/>
              </w:rPr>
              <w:t>iamos</w:t>
            </w:r>
            <w:r w:rsidRPr="0018373E">
              <w:rPr>
                <w:iCs/>
                <w:sz w:val="20"/>
                <w:szCs w:val="20"/>
              </w:rPr>
              <w:t xml:space="preserve"> atsinau</w:t>
            </w:r>
            <w:r w:rsidR="00EA1E53" w:rsidRPr="0018373E">
              <w:rPr>
                <w:iCs/>
                <w:sz w:val="20"/>
                <w:szCs w:val="20"/>
              </w:rPr>
              <w:t xml:space="preserve">jinantiems energijos šaltiniams, </w:t>
            </w:r>
            <w:r w:rsidR="0018373E">
              <w:rPr>
                <w:iCs/>
                <w:sz w:val="20"/>
                <w:szCs w:val="20"/>
              </w:rPr>
              <w:t xml:space="preserve">numatyta </w:t>
            </w:r>
            <w:r w:rsidR="00EA1E53" w:rsidRPr="0018373E">
              <w:rPr>
                <w:iCs/>
                <w:sz w:val="20"/>
                <w:szCs w:val="20"/>
              </w:rPr>
              <w:t>p</w:t>
            </w:r>
            <w:r w:rsidRPr="0018373E">
              <w:rPr>
                <w:iCs/>
                <w:sz w:val="20"/>
                <w:szCs w:val="20"/>
              </w:rPr>
              <w:t>arama jūros vėjo energijos gamybos polių kūrimui pietiniuose regionuose.</w:t>
            </w:r>
          </w:p>
        </w:tc>
        <w:tc>
          <w:tcPr>
            <w:tcW w:w="2573" w:type="dxa"/>
            <w:tcBorders>
              <w:left w:val="single" w:sz="4" w:space="0" w:color="000000"/>
            </w:tcBorders>
            <w:shd w:val="clear" w:color="auto" w:fill="auto"/>
            <w:tcMar>
              <w:top w:w="29" w:type="dxa"/>
              <w:left w:w="115" w:type="dxa"/>
              <w:bottom w:w="29" w:type="dxa"/>
              <w:right w:w="115" w:type="dxa"/>
            </w:tcMar>
          </w:tcPr>
          <w:p w14:paraId="09638D31" w14:textId="77777777" w:rsidR="00EF3FAA" w:rsidRPr="00EF3FAA" w:rsidRDefault="007566A1" w:rsidP="00271E75">
            <w:pPr>
              <w:jc w:val="both"/>
              <w:rPr>
                <w:sz w:val="16"/>
                <w:szCs w:val="16"/>
              </w:rPr>
            </w:pPr>
            <w:hyperlink r:id="rId47" w:history="1">
              <w:r w:rsidR="00EF3FAA" w:rsidRPr="0018373E">
                <w:rPr>
                  <w:rStyle w:val="Hyperlink"/>
                  <w:sz w:val="16"/>
                  <w:szCs w:val="16"/>
                </w:rPr>
                <w:t>https://www.repubblica.it/economia/2023/11/27/news/decreto_energia_mercato_libero_gas_luce_rigassificatori_rinnovabili_nucleare-421399247/</w:t>
              </w:r>
            </w:hyperlink>
          </w:p>
        </w:tc>
        <w:tc>
          <w:tcPr>
            <w:tcW w:w="1870" w:type="dxa"/>
            <w:shd w:val="clear" w:color="auto" w:fill="auto"/>
            <w:tcMar>
              <w:top w:w="29" w:type="dxa"/>
              <w:left w:w="115" w:type="dxa"/>
              <w:bottom w:w="29" w:type="dxa"/>
              <w:right w:w="115" w:type="dxa"/>
            </w:tcMar>
          </w:tcPr>
          <w:p w14:paraId="4B2C4DCB" w14:textId="77777777" w:rsidR="00EF3FAA" w:rsidRPr="00A0165E" w:rsidRDefault="00EF3FAA" w:rsidP="00271E75">
            <w:pPr>
              <w:spacing w:after="60"/>
              <w:rPr>
                <w:sz w:val="16"/>
                <w:szCs w:val="16"/>
              </w:rPr>
            </w:pPr>
          </w:p>
        </w:tc>
      </w:tr>
      <w:tr w:rsidR="009F6676" w:rsidRPr="00A0165E" w14:paraId="16CDB6DF"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12E61BBD" w14:textId="77777777" w:rsidR="009F6676" w:rsidRPr="007A084F" w:rsidRDefault="009F6676" w:rsidP="00271E75">
            <w:pPr>
              <w:rPr>
                <w:sz w:val="20"/>
                <w:szCs w:val="20"/>
                <w:lang w:val="it-IT"/>
              </w:rPr>
            </w:pPr>
            <w:r>
              <w:rPr>
                <w:sz w:val="20"/>
                <w:szCs w:val="20"/>
                <w:lang w:val="it-IT"/>
              </w:rPr>
              <w:t>2023-11-22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0C2D2BE" w14:textId="77777777" w:rsidR="009F6676" w:rsidRPr="00A60924" w:rsidRDefault="009F6676" w:rsidP="002F6B98">
            <w:pPr>
              <w:jc w:val="both"/>
              <w:rPr>
                <w:iCs/>
                <w:sz w:val="20"/>
                <w:szCs w:val="20"/>
              </w:rPr>
            </w:pPr>
            <w:r>
              <w:rPr>
                <w:iCs/>
                <w:sz w:val="20"/>
                <w:szCs w:val="20"/>
              </w:rPr>
              <w:t xml:space="preserve">IT energetikos milžinė </w:t>
            </w:r>
            <w:r w:rsidRPr="003A70AD">
              <w:rPr>
                <w:i/>
                <w:iCs/>
                <w:sz w:val="20"/>
                <w:szCs w:val="20"/>
              </w:rPr>
              <w:t>Enel</w:t>
            </w:r>
            <w:r w:rsidRPr="003A70AD">
              <w:rPr>
                <w:iCs/>
                <w:sz w:val="20"/>
                <w:szCs w:val="20"/>
              </w:rPr>
              <w:t xml:space="preserve"> pristatė 2024-2026 m. veiklos planą, kuriame numatytos 36 mlrd. eurų investicijos</w:t>
            </w:r>
            <w:r w:rsidRPr="00392896">
              <w:rPr>
                <w:iCs/>
                <w:sz w:val="20"/>
                <w:szCs w:val="20"/>
              </w:rPr>
              <w:t>: pirmenybė teikiama infrastruktūrai, o ne atsinaujinantiems energijos šaltiniams</w:t>
            </w:r>
            <w:r w:rsidRPr="003A70AD">
              <w:rPr>
                <w:iCs/>
                <w:sz w:val="20"/>
                <w:szCs w:val="20"/>
              </w:rPr>
              <w:t xml:space="preserve">. Beveik pusė visų investicijų </w:t>
            </w:r>
            <w:r>
              <w:rPr>
                <w:iCs/>
                <w:sz w:val="20"/>
                <w:szCs w:val="20"/>
              </w:rPr>
              <w:t xml:space="preserve">bus </w:t>
            </w:r>
            <w:r w:rsidRPr="003A70AD">
              <w:rPr>
                <w:iCs/>
                <w:sz w:val="20"/>
                <w:szCs w:val="20"/>
              </w:rPr>
              <w:t xml:space="preserve">skirta </w:t>
            </w:r>
            <w:r>
              <w:rPr>
                <w:iCs/>
                <w:sz w:val="20"/>
                <w:szCs w:val="20"/>
              </w:rPr>
              <w:t>IT</w:t>
            </w:r>
            <w:r w:rsidRPr="003A70AD">
              <w:rPr>
                <w:iCs/>
                <w:sz w:val="20"/>
                <w:szCs w:val="20"/>
              </w:rPr>
              <w:t>: šiek tiek mažiau nei 18 mlrd. eurų, iš kurių 12 mlrd. eurų atiteks elektros tinklui.</w:t>
            </w:r>
            <w:r>
              <w:rPr>
                <w:iCs/>
                <w:sz w:val="20"/>
                <w:szCs w:val="20"/>
              </w:rPr>
              <w:t xml:space="preserve"> </w:t>
            </w:r>
            <w:r w:rsidRPr="003A70AD">
              <w:rPr>
                <w:iCs/>
                <w:sz w:val="20"/>
                <w:szCs w:val="20"/>
              </w:rPr>
              <w:t>Investicijos į atsinaujinančiąją energiją bus vykdomos tikslingiau, teigė grupė ir pridūrė, kad sausumos vėjo, saulės energijos ir baterijų kaupikliams išleis 12,1 mlrd. eurų.</w:t>
            </w:r>
          </w:p>
        </w:tc>
        <w:tc>
          <w:tcPr>
            <w:tcW w:w="2573" w:type="dxa"/>
            <w:tcBorders>
              <w:left w:val="single" w:sz="4" w:space="0" w:color="000000"/>
            </w:tcBorders>
            <w:shd w:val="clear" w:color="auto" w:fill="auto"/>
            <w:tcMar>
              <w:top w:w="29" w:type="dxa"/>
              <w:left w:w="115" w:type="dxa"/>
              <w:bottom w:w="29" w:type="dxa"/>
              <w:right w:w="115" w:type="dxa"/>
            </w:tcMar>
          </w:tcPr>
          <w:p w14:paraId="6D1B7586" w14:textId="77777777" w:rsidR="009F6676" w:rsidRPr="007A084F" w:rsidRDefault="007566A1" w:rsidP="00271E75">
            <w:pPr>
              <w:jc w:val="both"/>
              <w:rPr>
                <w:sz w:val="16"/>
                <w:szCs w:val="16"/>
              </w:rPr>
            </w:pPr>
            <w:hyperlink r:id="rId48" w:history="1">
              <w:r w:rsidR="009F6676" w:rsidRPr="003A70AD">
                <w:rPr>
                  <w:rStyle w:val="Hyperlink"/>
                  <w:sz w:val="16"/>
                  <w:szCs w:val="16"/>
                </w:rPr>
                <w:t>https://www.ilsole24ore.com/art/enel-investimenti-358-miliardi-2024-2026-AFbG2vjB</w:t>
              </w:r>
            </w:hyperlink>
          </w:p>
        </w:tc>
        <w:tc>
          <w:tcPr>
            <w:tcW w:w="1870" w:type="dxa"/>
            <w:shd w:val="clear" w:color="auto" w:fill="auto"/>
            <w:tcMar>
              <w:top w:w="29" w:type="dxa"/>
              <w:left w:w="115" w:type="dxa"/>
              <w:bottom w:w="29" w:type="dxa"/>
              <w:right w:w="115" w:type="dxa"/>
            </w:tcMar>
          </w:tcPr>
          <w:p w14:paraId="51787FDA" w14:textId="77777777" w:rsidR="009F6676" w:rsidRPr="00A0165E" w:rsidRDefault="009F6676" w:rsidP="00271E75">
            <w:pPr>
              <w:spacing w:after="60"/>
              <w:rPr>
                <w:sz w:val="16"/>
                <w:szCs w:val="16"/>
              </w:rPr>
            </w:pPr>
          </w:p>
        </w:tc>
      </w:tr>
      <w:tr w:rsidR="004149CD" w:rsidRPr="00A0165E" w14:paraId="6DA34ADA"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CED5955" w14:textId="77777777" w:rsidR="004149CD" w:rsidRPr="00C17745" w:rsidRDefault="004149CD" w:rsidP="00271E75">
            <w:pPr>
              <w:rPr>
                <w:sz w:val="20"/>
                <w:szCs w:val="20"/>
              </w:rPr>
            </w:pPr>
            <w:r w:rsidRPr="00C17745">
              <w:rPr>
                <w:sz w:val="20"/>
                <w:szCs w:val="20"/>
              </w:rPr>
              <w:t>2023-11-21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889074A" w14:textId="77777777" w:rsidR="004149CD" w:rsidRPr="00C17745" w:rsidRDefault="00C17745" w:rsidP="00C17745">
            <w:pPr>
              <w:jc w:val="both"/>
              <w:rPr>
                <w:iCs/>
                <w:sz w:val="20"/>
                <w:szCs w:val="20"/>
              </w:rPr>
            </w:pPr>
            <w:r w:rsidRPr="00C17745">
              <w:rPr>
                <w:iCs/>
                <w:sz w:val="20"/>
                <w:szCs w:val="20"/>
              </w:rPr>
              <w:t>„</w:t>
            </w:r>
            <w:r w:rsidR="003F062D" w:rsidRPr="00C17745">
              <w:rPr>
                <w:iCs/>
                <w:sz w:val="20"/>
                <w:szCs w:val="20"/>
              </w:rPr>
              <w:t>Eni</w:t>
            </w:r>
            <w:r w:rsidRPr="00C17745">
              <w:rPr>
                <w:iCs/>
                <w:sz w:val="20"/>
                <w:szCs w:val="20"/>
              </w:rPr>
              <w:t>“</w:t>
            </w:r>
            <w:r w:rsidR="003F062D" w:rsidRPr="00C17745">
              <w:rPr>
                <w:iCs/>
                <w:sz w:val="20"/>
                <w:szCs w:val="20"/>
              </w:rPr>
              <w:t xml:space="preserve"> misija</w:t>
            </w:r>
            <w:r w:rsidR="009606F5" w:rsidRPr="00C17745">
              <w:rPr>
                <w:iCs/>
                <w:sz w:val="20"/>
                <w:szCs w:val="20"/>
              </w:rPr>
              <w:t xml:space="preserve"> </w:t>
            </w:r>
            <w:r w:rsidRPr="00C17745">
              <w:rPr>
                <w:iCs/>
                <w:sz w:val="20"/>
                <w:szCs w:val="20"/>
              </w:rPr>
              <w:t xml:space="preserve">į </w:t>
            </w:r>
            <w:r w:rsidR="009606F5" w:rsidRPr="00C17745">
              <w:rPr>
                <w:iCs/>
                <w:sz w:val="20"/>
                <w:szCs w:val="20"/>
              </w:rPr>
              <w:t xml:space="preserve">JAV: ateities jėgainė 2030 m. </w:t>
            </w:r>
            <w:r w:rsidRPr="00C17745">
              <w:rPr>
                <w:iCs/>
                <w:sz w:val="20"/>
                <w:szCs w:val="20"/>
              </w:rPr>
              <w:t>Pirmoji</w:t>
            </w:r>
            <w:r w:rsidR="003F062D" w:rsidRPr="00C17745">
              <w:rPr>
                <w:iCs/>
                <w:sz w:val="20"/>
                <w:szCs w:val="20"/>
              </w:rPr>
              <w:t xml:space="preserve"> pramoninio mas</w:t>
            </w:r>
            <w:r w:rsidRPr="00C17745">
              <w:rPr>
                <w:iCs/>
                <w:sz w:val="20"/>
                <w:szCs w:val="20"/>
              </w:rPr>
              <w:t>to branduolių sintezės elektrinė</w:t>
            </w:r>
            <w:r w:rsidR="003F062D" w:rsidRPr="00C17745">
              <w:rPr>
                <w:iCs/>
                <w:sz w:val="20"/>
                <w:szCs w:val="20"/>
              </w:rPr>
              <w:t>, kurią planuojama baigti 2030 m. pradžioje.</w:t>
            </w:r>
          </w:p>
        </w:tc>
        <w:tc>
          <w:tcPr>
            <w:tcW w:w="2573" w:type="dxa"/>
            <w:tcBorders>
              <w:left w:val="single" w:sz="4" w:space="0" w:color="000000"/>
            </w:tcBorders>
            <w:shd w:val="clear" w:color="auto" w:fill="auto"/>
            <w:tcMar>
              <w:top w:w="29" w:type="dxa"/>
              <w:left w:w="115" w:type="dxa"/>
              <w:bottom w:w="29" w:type="dxa"/>
              <w:right w:w="115" w:type="dxa"/>
            </w:tcMar>
          </w:tcPr>
          <w:p w14:paraId="6BE993FF" w14:textId="77777777" w:rsidR="004149CD" w:rsidRPr="004149CD" w:rsidRDefault="007566A1" w:rsidP="00271E75">
            <w:pPr>
              <w:jc w:val="both"/>
              <w:rPr>
                <w:sz w:val="16"/>
                <w:szCs w:val="16"/>
              </w:rPr>
            </w:pPr>
            <w:hyperlink r:id="rId49" w:history="1">
              <w:r w:rsidR="004149CD" w:rsidRPr="00C17745">
                <w:rPr>
                  <w:rStyle w:val="Hyperlink"/>
                  <w:sz w:val="16"/>
                  <w:szCs w:val="16"/>
                </w:rPr>
                <w:t>https://www.corriere.it/economia/aziende/23_novembre_21/fusione-nucleare-missione-eni-usa-2030-l-impianto-l-energia-futuro-13082ed8-8851-11ee-814b-bd611eb55d4a.shtml</w:t>
              </w:r>
            </w:hyperlink>
          </w:p>
        </w:tc>
        <w:tc>
          <w:tcPr>
            <w:tcW w:w="1870" w:type="dxa"/>
            <w:shd w:val="clear" w:color="auto" w:fill="auto"/>
            <w:tcMar>
              <w:top w:w="29" w:type="dxa"/>
              <w:left w:w="115" w:type="dxa"/>
              <w:bottom w:w="29" w:type="dxa"/>
              <w:right w:w="115" w:type="dxa"/>
            </w:tcMar>
          </w:tcPr>
          <w:p w14:paraId="7ADF8FF9" w14:textId="77777777" w:rsidR="004149CD" w:rsidRPr="00A0165E" w:rsidRDefault="004149CD" w:rsidP="00271E75">
            <w:pPr>
              <w:spacing w:after="60"/>
              <w:rPr>
                <w:sz w:val="16"/>
                <w:szCs w:val="16"/>
              </w:rPr>
            </w:pPr>
          </w:p>
        </w:tc>
      </w:tr>
      <w:tr w:rsidR="004149CD" w:rsidRPr="00A0165E" w14:paraId="5955F30D" w14:textId="77777777" w:rsidTr="00882BFB">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2C7B6FBA" w14:textId="77777777" w:rsidR="004149CD" w:rsidRPr="001605F1" w:rsidRDefault="004149CD" w:rsidP="00882BFB">
            <w:pPr>
              <w:rPr>
                <w:sz w:val="20"/>
                <w:szCs w:val="20"/>
              </w:rPr>
            </w:pPr>
            <w:r>
              <w:rPr>
                <w:sz w:val="20"/>
                <w:szCs w:val="20"/>
              </w:rPr>
              <w:t>2023-11-21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67A0704" w14:textId="77777777" w:rsidR="004149CD" w:rsidRPr="001605F1" w:rsidRDefault="004149CD" w:rsidP="00882BFB">
            <w:pPr>
              <w:jc w:val="both"/>
              <w:rPr>
                <w:iCs/>
                <w:sz w:val="20"/>
                <w:szCs w:val="20"/>
              </w:rPr>
            </w:pPr>
            <w:r w:rsidRPr="00473A76">
              <w:rPr>
                <w:i/>
                <w:iCs/>
                <w:sz w:val="20"/>
                <w:szCs w:val="20"/>
              </w:rPr>
              <w:t>Terna</w:t>
            </w:r>
            <w:r>
              <w:rPr>
                <w:iCs/>
                <w:sz w:val="20"/>
                <w:szCs w:val="20"/>
              </w:rPr>
              <w:t xml:space="preserve"> mėnesinėse analizėje skelbė, kad </w:t>
            </w:r>
            <w:r w:rsidRPr="00473A76">
              <w:rPr>
                <w:iCs/>
                <w:sz w:val="20"/>
                <w:szCs w:val="20"/>
              </w:rPr>
              <w:t xml:space="preserve">2023 m. spalio mėn. atsinaujinančioji energija </w:t>
            </w:r>
            <w:r>
              <w:rPr>
                <w:iCs/>
                <w:sz w:val="20"/>
                <w:szCs w:val="20"/>
              </w:rPr>
              <w:t>IT</w:t>
            </w:r>
            <w:r w:rsidRPr="00473A76">
              <w:rPr>
                <w:iCs/>
                <w:sz w:val="20"/>
                <w:szCs w:val="20"/>
              </w:rPr>
              <w:t xml:space="preserve"> sudarė 43,2 proc. visos grynosios nacionalinės gamybos ir padengė 35,6 proc. suvartojimo.</w:t>
            </w:r>
            <w:r>
              <w:t xml:space="preserve"> </w:t>
            </w:r>
            <w:r w:rsidRPr="00473A76">
              <w:rPr>
                <w:iCs/>
                <w:sz w:val="20"/>
                <w:szCs w:val="20"/>
              </w:rPr>
              <w:t>Palyginti su praėjusiais metais, padidėjo hidroelektrinių (+87,2 proc.), vėjo (+72,7 proc.) ir fotoelektrinių (+9,2 proc.) elekt</w:t>
            </w:r>
            <w:r>
              <w:rPr>
                <w:iCs/>
                <w:sz w:val="20"/>
                <w:szCs w:val="20"/>
              </w:rPr>
              <w:t xml:space="preserve">ros energijos gamyba. </w:t>
            </w:r>
          </w:p>
        </w:tc>
        <w:tc>
          <w:tcPr>
            <w:tcW w:w="2573" w:type="dxa"/>
            <w:tcBorders>
              <w:left w:val="single" w:sz="4" w:space="0" w:color="000000"/>
            </w:tcBorders>
            <w:shd w:val="clear" w:color="auto" w:fill="auto"/>
            <w:tcMar>
              <w:top w:w="29" w:type="dxa"/>
              <w:left w:w="115" w:type="dxa"/>
              <w:bottom w:w="29" w:type="dxa"/>
              <w:right w:w="115" w:type="dxa"/>
            </w:tcMar>
          </w:tcPr>
          <w:p w14:paraId="626BF320" w14:textId="77777777" w:rsidR="004149CD" w:rsidRPr="00EE3615" w:rsidRDefault="007566A1" w:rsidP="00882BFB">
            <w:pPr>
              <w:jc w:val="both"/>
              <w:rPr>
                <w:sz w:val="16"/>
                <w:szCs w:val="16"/>
              </w:rPr>
            </w:pPr>
            <w:hyperlink r:id="rId50" w:history="1">
              <w:r w:rsidR="004149CD" w:rsidRPr="00473A76">
                <w:rPr>
                  <w:rStyle w:val="Hyperlink"/>
                  <w:sz w:val="16"/>
                  <w:szCs w:val="16"/>
                </w:rPr>
                <w:t>https://www.rinnovabili.it/energia/politiche-energetiche/sistema-elettrico-italiano-rinnovabili-consumi/</w:t>
              </w:r>
            </w:hyperlink>
          </w:p>
        </w:tc>
        <w:tc>
          <w:tcPr>
            <w:tcW w:w="1870" w:type="dxa"/>
            <w:shd w:val="clear" w:color="auto" w:fill="auto"/>
            <w:tcMar>
              <w:top w:w="29" w:type="dxa"/>
              <w:left w:w="115" w:type="dxa"/>
              <w:bottom w:w="29" w:type="dxa"/>
              <w:right w:w="115" w:type="dxa"/>
            </w:tcMar>
          </w:tcPr>
          <w:p w14:paraId="625B0830" w14:textId="77777777" w:rsidR="004149CD" w:rsidRPr="00A0165E" w:rsidRDefault="004149CD" w:rsidP="00882BFB">
            <w:pPr>
              <w:spacing w:after="60"/>
              <w:rPr>
                <w:sz w:val="16"/>
                <w:szCs w:val="16"/>
              </w:rPr>
            </w:pPr>
          </w:p>
        </w:tc>
      </w:tr>
      <w:tr w:rsidR="009F6676" w:rsidRPr="0030082B" w14:paraId="38A58904"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15A1CDA" w14:textId="77777777" w:rsidR="009F6676" w:rsidRDefault="009F6676" w:rsidP="00271E75">
            <w:pPr>
              <w:rPr>
                <w:sz w:val="20"/>
                <w:szCs w:val="20"/>
                <w:lang w:val="it-IT"/>
              </w:rPr>
            </w:pPr>
            <w:r>
              <w:rPr>
                <w:sz w:val="20"/>
                <w:szCs w:val="20"/>
                <w:lang w:val="it-IT"/>
              </w:rPr>
              <w:t>2023-11-15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911BCF4" w14:textId="77777777" w:rsidR="009F6676" w:rsidRPr="00A41E9E" w:rsidRDefault="009F6676" w:rsidP="00A001F5">
            <w:pPr>
              <w:jc w:val="both"/>
              <w:rPr>
                <w:iCs/>
                <w:sz w:val="20"/>
                <w:szCs w:val="20"/>
                <w:lang w:val="it-IT"/>
              </w:rPr>
            </w:pPr>
            <w:r>
              <w:rPr>
                <w:iCs/>
                <w:sz w:val="20"/>
                <w:szCs w:val="20"/>
                <w:lang w:val="it-IT"/>
              </w:rPr>
              <w:t xml:space="preserve">IT </w:t>
            </w:r>
            <w:r w:rsidRPr="006B7331">
              <w:rPr>
                <w:iCs/>
                <w:sz w:val="20"/>
                <w:szCs w:val="20"/>
                <w:lang w:val="it-IT"/>
              </w:rPr>
              <w:t>Antimonopolinė institucija</w:t>
            </w:r>
            <w:r>
              <w:rPr>
                <w:iCs/>
                <w:sz w:val="20"/>
                <w:szCs w:val="20"/>
                <w:lang w:val="it-IT"/>
              </w:rPr>
              <w:t xml:space="preserve"> </w:t>
            </w:r>
            <w:r w:rsidRPr="006B7331">
              <w:rPr>
                <w:i/>
                <w:iCs/>
                <w:sz w:val="20"/>
                <w:szCs w:val="20"/>
                <w:lang w:val="it-IT"/>
              </w:rPr>
              <w:t>Antitrust</w:t>
            </w:r>
            <w:r w:rsidRPr="006B7331">
              <w:rPr>
                <w:iCs/>
                <w:sz w:val="20"/>
                <w:szCs w:val="20"/>
                <w:lang w:val="it-IT"/>
              </w:rPr>
              <w:t xml:space="preserve"> skyrė daugiau nei 15 mln. eurų baudas</w:t>
            </w:r>
            <w:r>
              <w:rPr>
                <w:iCs/>
                <w:sz w:val="20"/>
                <w:szCs w:val="20"/>
                <w:lang w:val="it-IT"/>
              </w:rPr>
              <w:t xml:space="preserve"> šešioms energetikos</w:t>
            </w:r>
            <w:r w:rsidRPr="006B7331">
              <w:rPr>
                <w:iCs/>
                <w:sz w:val="20"/>
                <w:szCs w:val="20"/>
                <w:lang w:val="it-IT"/>
              </w:rPr>
              <w:t xml:space="preserve"> bendrovėms</w:t>
            </w:r>
            <w:r>
              <w:rPr>
                <w:iCs/>
                <w:sz w:val="20"/>
                <w:szCs w:val="20"/>
                <w:lang w:val="it-IT"/>
              </w:rPr>
              <w:t>, tarp kurių</w:t>
            </w:r>
            <w:r w:rsidRPr="006B7331">
              <w:rPr>
                <w:iCs/>
                <w:sz w:val="20"/>
                <w:szCs w:val="20"/>
                <w:lang w:val="it-IT"/>
              </w:rPr>
              <w:t xml:space="preserve"> </w:t>
            </w:r>
            <w:r>
              <w:rPr>
                <w:iCs/>
                <w:sz w:val="20"/>
                <w:szCs w:val="20"/>
              </w:rPr>
              <w:t>„</w:t>
            </w:r>
            <w:r>
              <w:rPr>
                <w:iCs/>
                <w:sz w:val="20"/>
                <w:szCs w:val="20"/>
                <w:lang w:val="it-IT"/>
              </w:rPr>
              <w:t>Enel Energia”</w:t>
            </w:r>
            <w:r w:rsidRPr="006B7331">
              <w:rPr>
                <w:iCs/>
                <w:sz w:val="20"/>
                <w:szCs w:val="20"/>
                <w:lang w:val="it-IT"/>
              </w:rPr>
              <w:t xml:space="preserve">, </w:t>
            </w:r>
            <w:r>
              <w:rPr>
                <w:iCs/>
                <w:sz w:val="20"/>
                <w:szCs w:val="20"/>
              </w:rPr>
              <w:t>„</w:t>
            </w:r>
            <w:r>
              <w:rPr>
                <w:iCs/>
                <w:sz w:val="20"/>
                <w:szCs w:val="20"/>
                <w:lang w:val="it-IT"/>
              </w:rPr>
              <w:t xml:space="preserve">Eni Plenitude”, </w:t>
            </w:r>
            <w:r>
              <w:rPr>
                <w:iCs/>
                <w:sz w:val="20"/>
                <w:szCs w:val="20"/>
              </w:rPr>
              <w:t>„</w:t>
            </w:r>
            <w:r>
              <w:rPr>
                <w:iCs/>
                <w:sz w:val="20"/>
                <w:szCs w:val="20"/>
                <w:lang w:val="it-IT"/>
              </w:rPr>
              <w:t xml:space="preserve">Acea Energia ir kt. </w:t>
            </w:r>
            <w:r w:rsidRPr="006B7331">
              <w:rPr>
                <w:iCs/>
                <w:sz w:val="20"/>
                <w:szCs w:val="20"/>
                <w:lang w:val="it-IT"/>
              </w:rPr>
              <w:t xml:space="preserve">Institucijos teigimu, </w:t>
            </w:r>
            <w:r>
              <w:rPr>
                <w:iCs/>
                <w:sz w:val="20"/>
                <w:szCs w:val="20"/>
                <w:lang w:val="it-IT"/>
              </w:rPr>
              <w:t>šios</w:t>
            </w:r>
            <w:r w:rsidRPr="006B7331">
              <w:rPr>
                <w:iCs/>
                <w:sz w:val="20"/>
                <w:szCs w:val="20"/>
                <w:lang w:val="it-IT"/>
              </w:rPr>
              <w:t xml:space="preserve"> bendrovės ėmėsi agresyvios komercinės veiklos, versdamos vartotojus sutikti su elektros energijos ir dujų kainų didinimu, taip pažeisdamos </w:t>
            </w:r>
            <w:r w:rsidRPr="00DF7BBA">
              <w:rPr>
                <w:i/>
                <w:iCs/>
                <w:sz w:val="20"/>
                <w:szCs w:val="20"/>
                <w:lang w:val="it-IT"/>
              </w:rPr>
              <w:t>Aiuti bis dekreto</w:t>
            </w:r>
            <w:r w:rsidRPr="006B7331">
              <w:rPr>
                <w:iCs/>
                <w:sz w:val="20"/>
                <w:szCs w:val="20"/>
                <w:lang w:val="it-IT"/>
              </w:rPr>
              <w:t xml:space="preserve"> 3 str</w:t>
            </w:r>
            <w:r>
              <w:rPr>
                <w:iCs/>
                <w:sz w:val="20"/>
                <w:szCs w:val="20"/>
                <w:lang w:val="it-IT"/>
              </w:rPr>
              <w:t>. numatytą reguliavimo apsaugą</w:t>
            </w:r>
            <w:r w:rsidR="00A001F5">
              <w:rPr>
                <w:iCs/>
                <w:sz w:val="20"/>
                <w:szCs w:val="20"/>
                <w:lang w:val="it-IT"/>
              </w:rPr>
              <w:t>.</w:t>
            </w:r>
          </w:p>
        </w:tc>
        <w:tc>
          <w:tcPr>
            <w:tcW w:w="2573" w:type="dxa"/>
            <w:tcBorders>
              <w:left w:val="single" w:sz="4" w:space="0" w:color="000000"/>
            </w:tcBorders>
            <w:shd w:val="clear" w:color="auto" w:fill="auto"/>
            <w:tcMar>
              <w:top w:w="29" w:type="dxa"/>
              <w:left w:w="115" w:type="dxa"/>
              <w:bottom w:w="29" w:type="dxa"/>
              <w:right w:w="115" w:type="dxa"/>
            </w:tcMar>
          </w:tcPr>
          <w:p w14:paraId="088A8362" w14:textId="77777777" w:rsidR="009F6676" w:rsidRPr="004E46F4" w:rsidRDefault="007566A1" w:rsidP="00271E75">
            <w:pPr>
              <w:jc w:val="both"/>
              <w:rPr>
                <w:sz w:val="16"/>
                <w:szCs w:val="16"/>
              </w:rPr>
            </w:pPr>
            <w:hyperlink r:id="rId51" w:history="1">
              <w:r w:rsidR="009F6676" w:rsidRPr="006B7331">
                <w:rPr>
                  <w:rStyle w:val="Hyperlink"/>
                  <w:sz w:val="16"/>
                  <w:szCs w:val="16"/>
                </w:rPr>
                <w:t>https://www.ansa.it/sito/notizie/economia/2023/11/15/maxi-sanzione-dallantitrust-per-15-milioni-a-6-societa-per-lenergia_260eb564-1baa-42c4-909b-e891c64ebd64.html</w:t>
              </w:r>
            </w:hyperlink>
          </w:p>
        </w:tc>
        <w:tc>
          <w:tcPr>
            <w:tcW w:w="1870" w:type="dxa"/>
            <w:shd w:val="clear" w:color="auto" w:fill="auto"/>
            <w:tcMar>
              <w:top w:w="29" w:type="dxa"/>
              <w:left w:w="115" w:type="dxa"/>
              <w:bottom w:w="29" w:type="dxa"/>
              <w:right w:w="115" w:type="dxa"/>
            </w:tcMar>
          </w:tcPr>
          <w:p w14:paraId="44DEF68E" w14:textId="77777777" w:rsidR="009F6676" w:rsidRPr="0030082B" w:rsidRDefault="009F6676" w:rsidP="00271E75">
            <w:pPr>
              <w:spacing w:after="60"/>
              <w:rPr>
                <w:color w:val="FF0000"/>
                <w:sz w:val="16"/>
                <w:szCs w:val="16"/>
              </w:rPr>
            </w:pPr>
          </w:p>
        </w:tc>
      </w:tr>
      <w:tr w:rsidR="009F6676" w:rsidRPr="0030082B" w14:paraId="545E6CF0"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18639B7" w14:textId="77777777" w:rsidR="009F6676" w:rsidRPr="001B518E" w:rsidRDefault="009F6676" w:rsidP="00271E75">
            <w:pPr>
              <w:rPr>
                <w:sz w:val="20"/>
                <w:szCs w:val="20"/>
                <w:lang w:val="it-IT"/>
              </w:rPr>
            </w:pPr>
            <w:r>
              <w:rPr>
                <w:sz w:val="20"/>
                <w:szCs w:val="20"/>
                <w:lang w:val="it-IT"/>
              </w:rPr>
              <w:t>2023-11-10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5610476" w14:textId="77777777" w:rsidR="009F6676" w:rsidRPr="00F172BE" w:rsidRDefault="009F6676" w:rsidP="00F87EFC">
            <w:pPr>
              <w:jc w:val="both"/>
              <w:rPr>
                <w:iCs/>
                <w:sz w:val="20"/>
                <w:szCs w:val="20"/>
              </w:rPr>
            </w:pPr>
            <w:r>
              <w:rPr>
                <w:iCs/>
                <w:sz w:val="20"/>
                <w:szCs w:val="20"/>
              </w:rPr>
              <w:t xml:space="preserve">EK </w:t>
            </w:r>
            <w:r w:rsidRPr="007A7FB3">
              <w:rPr>
                <w:iCs/>
                <w:sz w:val="20"/>
                <w:szCs w:val="20"/>
              </w:rPr>
              <w:t xml:space="preserve">pritarė naujoms skatinimo priemonėms (1,7 mlrd euro), kurias </w:t>
            </w:r>
            <w:r>
              <w:rPr>
                <w:iCs/>
                <w:sz w:val="20"/>
                <w:szCs w:val="20"/>
              </w:rPr>
              <w:t>IT V</w:t>
            </w:r>
            <w:r w:rsidRPr="007A7FB3">
              <w:rPr>
                <w:iCs/>
                <w:sz w:val="20"/>
                <w:szCs w:val="20"/>
              </w:rPr>
              <w:t>yriausybė ruošiasi skirti agrovoltinei energetikai</w:t>
            </w:r>
            <w:r>
              <w:rPr>
                <w:iCs/>
                <w:sz w:val="20"/>
                <w:szCs w:val="20"/>
              </w:rPr>
              <w:t>, kurią</w:t>
            </w:r>
            <w:r w:rsidRPr="007A7FB3">
              <w:rPr>
                <w:iCs/>
                <w:sz w:val="20"/>
                <w:szCs w:val="20"/>
              </w:rPr>
              <w:t xml:space="preserve"> netrukus pradės įgyvendinti pagal </w:t>
            </w:r>
            <w:r w:rsidRPr="00F87EFC">
              <w:rPr>
                <w:i/>
                <w:iCs/>
                <w:sz w:val="20"/>
                <w:szCs w:val="20"/>
              </w:rPr>
              <w:t>Pnrr</w:t>
            </w:r>
            <w:r w:rsidRPr="007A7FB3">
              <w:rPr>
                <w:iCs/>
                <w:sz w:val="20"/>
                <w:szCs w:val="20"/>
              </w:rPr>
              <w:t>.</w:t>
            </w:r>
            <w:r w:rsidR="00F87EFC">
              <w:rPr>
                <w:iCs/>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05F4FAB0" w14:textId="77777777" w:rsidR="009F6676" w:rsidRPr="0030082B" w:rsidRDefault="007566A1" w:rsidP="00271E75">
            <w:pPr>
              <w:jc w:val="both"/>
              <w:rPr>
                <w:color w:val="FF0000"/>
                <w:sz w:val="16"/>
                <w:szCs w:val="16"/>
              </w:rPr>
            </w:pPr>
            <w:hyperlink r:id="rId52" w:history="1">
              <w:r w:rsidR="009F6676" w:rsidRPr="00F172BE">
                <w:rPr>
                  <w:rStyle w:val="Hyperlink"/>
                  <w:sz w:val="16"/>
                  <w:szCs w:val="16"/>
                </w:rPr>
                <w:t>https://www.italiaoggi.it/news/pnrr-l-ue-approva-1-7-miliardi-di-aiuti-per-l-agrovoltaico-in-italia-202311101839478440</w:t>
              </w:r>
            </w:hyperlink>
          </w:p>
        </w:tc>
        <w:tc>
          <w:tcPr>
            <w:tcW w:w="1870" w:type="dxa"/>
            <w:shd w:val="clear" w:color="auto" w:fill="auto"/>
            <w:tcMar>
              <w:top w:w="29" w:type="dxa"/>
              <w:left w:w="115" w:type="dxa"/>
              <w:bottom w:w="29" w:type="dxa"/>
              <w:right w:w="115" w:type="dxa"/>
            </w:tcMar>
          </w:tcPr>
          <w:p w14:paraId="2241E0EB" w14:textId="77777777" w:rsidR="009F6676" w:rsidRPr="0030082B" w:rsidRDefault="009F6676" w:rsidP="00271E75">
            <w:pPr>
              <w:spacing w:after="60"/>
              <w:rPr>
                <w:color w:val="FF0000"/>
                <w:sz w:val="16"/>
                <w:szCs w:val="16"/>
              </w:rPr>
            </w:pPr>
          </w:p>
        </w:tc>
      </w:tr>
      <w:tr w:rsidR="009F6676" w:rsidRPr="00A0165E" w14:paraId="5DDD8654"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45861DA9" w14:textId="77777777" w:rsidR="009F6676" w:rsidRPr="00A0165E" w:rsidRDefault="009F6676" w:rsidP="00271E75">
            <w:pPr>
              <w:rPr>
                <w:sz w:val="20"/>
                <w:szCs w:val="20"/>
              </w:rPr>
            </w:pPr>
            <w:r>
              <w:rPr>
                <w:sz w:val="20"/>
                <w:szCs w:val="20"/>
              </w:rPr>
              <w:t>2023-11-01</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52CBA81" w14:textId="77777777" w:rsidR="009F6676" w:rsidRPr="00A0165E" w:rsidRDefault="009F6676" w:rsidP="003D63A8">
            <w:pPr>
              <w:jc w:val="both"/>
              <w:rPr>
                <w:sz w:val="20"/>
                <w:szCs w:val="20"/>
              </w:rPr>
            </w:pPr>
            <w:r>
              <w:rPr>
                <w:sz w:val="20"/>
                <w:szCs w:val="20"/>
              </w:rPr>
              <w:t xml:space="preserve">IT energetikos bendrovė </w:t>
            </w:r>
            <w:r w:rsidRPr="00497C86">
              <w:rPr>
                <w:i/>
                <w:sz w:val="20"/>
                <w:szCs w:val="20"/>
              </w:rPr>
              <w:t>Eni</w:t>
            </w:r>
            <w:r w:rsidRPr="00497C86">
              <w:rPr>
                <w:sz w:val="20"/>
                <w:szCs w:val="20"/>
              </w:rPr>
              <w:t xml:space="preserve"> skyrė 85 mln. eurų darbuotojų gerovės </w:t>
            </w:r>
            <w:r>
              <w:rPr>
                <w:sz w:val="20"/>
                <w:szCs w:val="20"/>
              </w:rPr>
              <w:t>gerinimui</w:t>
            </w:r>
            <w:r w:rsidRPr="00497C86">
              <w:rPr>
                <w:sz w:val="20"/>
                <w:szCs w:val="20"/>
              </w:rPr>
              <w:t>: lapkričio mėn. 20 000 darbuotojų buvo skirta 3000 eurų premija</w:t>
            </w:r>
            <w:r>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5FFBC618" w14:textId="77777777" w:rsidR="009F6676" w:rsidRPr="00A0165E" w:rsidRDefault="007566A1" w:rsidP="00271E75">
            <w:pPr>
              <w:jc w:val="both"/>
              <w:rPr>
                <w:sz w:val="16"/>
                <w:szCs w:val="16"/>
              </w:rPr>
            </w:pPr>
            <w:hyperlink r:id="rId53" w:history="1">
              <w:r w:rsidR="009F6676" w:rsidRPr="00497C86">
                <w:rPr>
                  <w:rStyle w:val="Hyperlink"/>
                  <w:sz w:val="16"/>
                  <w:szCs w:val="16"/>
                </w:rPr>
                <w:t>https://www.ilsole24ore.com/art/eni-investe-85-milioni-welfare-novembre-bonus-3mila-euro-20mila-addetti-AFOQK0RB</w:t>
              </w:r>
            </w:hyperlink>
          </w:p>
        </w:tc>
        <w:tc>
          <w:tcPr>
            <w:tcW w:w="1870" w:type="dxa"/>
            <w:shd w:val="clear" w:color="auto" w:fill="auto"/>
            <w:tcMar>
              <w:top w:w="29" w:type="dxa"/>
              <w:left w:w="115" w:type="dxa"/>
              <w:bottom w:w="29" w:type="dxa"/>
              <w:right w:w="115" w:type="dxa"/>
            </w:tcMar>
          </w:tcPr>
          <w:p w14:paraId="58EB81C0" w14:textId="77777777" w:rsidR="009F6676" w:rsidRPr="00A0165E" w:rsidRDefault="009F6676" w:rsidP="00271E75">
            <w:pPr>
              <w:spacing w:after="60"/>
              <w:rPr>
                <w:sz w:val="16"/>
                <w:szCs w:val="16"/>
              </w:rPr>
            </w:pPr>
          </w:p>
        </w:tc>
      </w:tr>
      <w:tr w:rsidR="009F6676" w:rsidRPr="00A0165E" w14:paraId="7521A037" w14:textId="77777777" w:rsidTr="00AF2ECD">
        <w:trPr>
          <w:trHeight w:val="221"/>
        </w:trPr>
        <w:tc>
          <w:tcPr>
            <w:tcW w:w="10517" w:type="dxa"/>
            <w:gridSpan w:val="4"/>
            <w:shd w:val="clear" w:color="auto" w:fill="auto"/>
            <w:tcMar>
              <w:top w:w="29" w:type="dxa"/>
              <w:left w:w="115" w:type="dxa"/>
              <w:bottom w:w="29" w:type="dxa"/>
              <w:right w:w="115" w:type="dxa"/>
            </w:tcMar>
          </w:tcPr>
          <w:p w14:paraId="16772DB8" w14:textId="77777777" w:rsidR="009F6676" w:rsidRPr="00A0165E" w:rsidRDefault="009F6676" w:rsidP="00CD2B91">
            <w:pPr>
              <w:spacing w:after="60"/>
            </w:pPr>
            <w:r w:rsidRPr="00A0165E">
              <w:rPr>
                <w:b/>
                <w:sz w:val="22"/>
                <w:szCs w:val="22"/>
              </w:rPr>
              <w:t>Transporto sektoriui aktuali informacija</w:t>
            </w:r>
          </w:p>
        </w:tc>
      </w:tr>
      <w:tr w:rsidR="0077629F" w:rsidRPr="00A0165E" w14:paraId="059C6F35" w14:textId="77777777" w:rsidTr="00AF2ECD">
        <w:trPr>
          <w:trHeight w:val="1001"/>
        </w:trPr>
        <w:tc>
          <w:tcPr>
            <w:tcW w:w="1418" w:type="dxa"/>
            <w:shd w:val="clear" w:color="auto" w:fill="auto"/>
            <w:tcMar>
              <w:top w:w="29" w:type="dxa"/>
              <w:left w:w="115" w:type="dxa"/>
              <w:bottom w:w="29" w:type="dxa"/>
              <w:right w:w="115" w:type="dxa"/>
            </w:tcMar>
          </w:tcPr>
          <w:p w14:paraId="260C5CE9" w14:textId="77777777" w:rsidR="0077629F" w:rsidRPr="002821F6" w:rsidRDefault="0077629F" w:rsidP="0053664F">
            <w:pPr>
              <w:spacing w:after="60"/>
              <w:rPr>
                <w:sz w:val="20"/>
                <w:szCs w:val="20"/>
                <w:highlight w:val="yellow"/>
                <w:lang w:val="it-IT"/>
              </w:rPr>
            </w:pPr>
            <w:r w:rsidRPr="00670F0E">
              <w:rPr>
                <w:sz w:val="20"/>
                <w:szCs w:val="20"/>
                <w:lang w:val="it-IT"/>
              </w:rPr>
              <w:t>2023-11-29</w:t>
            </w:r>
          </w:p>
        </w:tc>
        <w:tc>
          <w:tcPr>
            <w:tcW w:w="4656" w:type="dxa"/>
            <w:shd w:val="clear" w:color="auto" w:fill="auto"/>
            <w:tcMar>
              <w:top w:w="29" w:type="dxa"/>
              <w:left w:w="115" w:type="dxa"/>
              <w:bottom w:w="29" w:type="dxa"/>
              <w:right w:w="115" w:type="dxa"/>
            </w:tcMar>
          </w:tcPr>
          <w:p w14:paraId="43552518" w14:textId="77777777" w:rsidR="0077629F" w:rsidRPr="002821F6" w:rsidRDefault="0077629F" w:rsidP="00E22853">
            <w:pPr>
              <w:jc w:val="both"/>
              <w:rPr>
                <w:iCs/>
                <w:sz w:val="20"/>
                <w:szCs w:val="20"/>
                <w:highlight w:val="yellow"/>
                <w:lang w:val="it-IT"/>
              </w:rPr>
            </w:pPr>
            <w:r w:rsidRPr="00670F0E">
              <w:rPr>
                <w:iCs/>
                <w:sz w:val="20"/>
                <w:szCs w:val="20"/>
                <w:lang w:val="it-IT"/>
              </w:rPr>
              <w:t>Italijos komanda sukūrė pirmąją vandeniliu varomą krovininę transporto priemonę, neseniai pristatytą Valensijos uoste (Ispanija). Projektą, kurio vertė 4 mln. eurų, pagal Europos programą "H2Ports" įgyvendino konsorciumas "Atena", "Enea", Neapolio Partenopės universitetas ir "Cantieri del Mediterraneo".</w:t>
            </w:r>
          </w:p>
        </w:tc>
        <w:tc>
          <w:tcPr>
            <w:tcW w:w="2573" w:type="dxa"/>
            <w:shd w:val="clear" w:color="auto" w:fill="auto"/>
            <w:tcMar>
              <w:top w:w="29" w:type="dxa"/>
              <w:left w:w="115" w:type="dxa"/>
              <w:bottom w:w="29" w:type="dxa"/>
              <w:right w:w="115" w:type="dxa"/>
            </w:tcMar>
          </w:tcPr>
          <w:p w14:paraId="347CEA61" w14:textId="77777777" w:rsidR="0077629F" w:rsidRDefault="007566A1" w:rsidP="0053664F">
            <w:pPr>
              <w:pBdr>
                <w:top w:val="nil"/>
                <w:left w:val="nil"/>
                <w:bottom w:val="nil"/>
                <w:right w:val="nil"/>
                <w:between w:val="nil"/>
              </w:pBdr>
              <w:rPr>
                <w:sz w:val="16"/>
                <w:szCs w:val="16"/>
              </w:rPr>
            </w:pPr>
            <w:hyperlink r:id="rId54" w:history="1">
              <w:r w:rsidR="0077629F" w:rsidRPr="00670F0E">
                <w:rPr>
                  <w:rStyle w:val="Hyperlink"/>
                  <w:sz w:val="16"/>
                  <w:szCs w:val="16"/>
                </w:rPr>
                <w:t>https://www.trasporti-italia.com/camion/presentato-il-primo-trattore-portuale-a-idrogeno-zero-emissioni-e-sei-ore-di-funzionamento-continuo/123866/</w:t>
              </w:r>
            </w:hyperlink>
          </w:p>
        </w:tc>
        <w:tc>
          <w:tcPr>
            <w:tcW w:w="1870" w:type="dxa"/>
            <w:shd w:val="clear" w:color="auto" w:fill="auto"/>
            <w:tcMar>
              <w:top w:w="29" w:type="dxa"/>
              <w:left w:w="115" w:type="dxa"/>
              <w:bottom w:w="29" w:type="dxa"/>
              <w:right w:w="115" w:type="dxa"/>
            </w:tcMar>
          </w:tcPr>
          <w:p w14:paraId="37384ADA" w14:textId="77777777" w:rsidR="0077629F" w:rsidRPr="00D033A5" w:rsidRDefault="0077629F" w:rsidP="00977C3C">
            <w:pPr>
              <w:spacing w:after="60"/>
              <w:rPr>
                <w:color w:val="FF0000"/>
                <w:sz w:val="16"/>
                <w:szCs w:val="16"/>
                <w:lang w:val="it-IT"/>
              </w:rPr>
            </w:pPr>
          </w:p>
        </w:tc>
      </w:tr>
      <w:tr w:rsidR="009F6676" w:rsidRPr="00A0165E" w14:paraId="0F7A7124" w14:textId="77777777" w:rsidTr="00AF2ECD">
        <w:trPr>
          <w:trHeight w:val="1001"/>
        </w:trPr>
        <w:tc>
          <w:tcPr>
            <w:tcW w:w="1418" w:type="dxa"/>
            <w:shd w:val="clear" w:color="auto" w:fill="auto"/>
            <w:tcMar>
              <w:top w:w="29" w:type="dxa"/>
              <w:left w:w="115" w:type="dxa"/>
              <w:bottom w:w="29" w:type="dxa"/>
              <w:right w:w="115" w:type="dxa"/>
            </w:tcMar>
          </w:tcPr>
          <w:p w14:paraId="5D62E7D8" w14:textId="77777777" w:rsidR="009F6676" w:rsidRPr="0031106D" w:rsidRDefault="00866084" w:rsidP="0053664F">
            <w:pPr>
              <w:spacing w:after="60"/>
              <w:rPr>
                <w:sz w:val="20"/>
                <w:szCs w:val="20"/>
                <w:lang w:val="it-IT"/>
              </w:rPr>
            </w:pPr>
            <w:r w:rsidRPr="0031106D">
              <w:rPr>
                <w:sz w:val="20"/>
                <w:szCs w:val="20"/>
                <w:lang w:val="it-IT"/>
              </w:rPr>
              <w:t>2023-11-23</w:t>
            </w:r>
          </w:p>
        </w:tc>
        <w:tc>
          <w:tcPr>
            <w:tcW w:w="4656" w:type="dxa"/>
            <w:shd w:val="clear" w:color="auto" w:fill="auto"/>
            <w:tcMar>
              <w:top w:w="29" w:type="dxa"/>
              <w:left w:w="115" w:type="dxa"/>
              <w:bottom w:w="29" w:type="dxa"/>
              <w:right w:w="115" w:type="dxa"/>
            </w:tcMar>
          </w:tcPr>
          <w:p w14:paraId="36652E06" w14:textId="77777777" w:rsidR="009F6676" w:rsidRPr="00072475" w:rsidRDefault="00866084" w:rsidP="00E22853">
            <w:pPr>
              <w:jc w:val="both"/>
              <w:rPr>
                <w:iCs/>
                <w:sz w:val="20"/>
                <w:szCs w:val="20"/>
                <w:highlight w:val="yellow"/>
              </w:rPr>
            </w:pPr>
            <w:r w:rsidRPr="00866084">
              <w:rPr>
                <w:i/>
                <w:iCs/>
                <w:sz w:val="20"/>
                <w:szCs w:val="20"/>
                <w:lang w:val="it-IT"/>
              </w:rPr>
              <w:t>Fs</w:t>
            </w:r>
            <w:r w:rsidRPr="00866084">
              <w:rPr>
                <w:iCs/>
                <w:sz w:val="20"/>
                <w:szCs w:val="20"/>
                <w:lang w:val="it-IT"/>
              </w:rPr>
              <w:t xml:space="preserve">, </w:t>
            </w:r>
            <w:r w:rsidRPr="00866084">
              <w:rPr>
                <w:i/>
                <w:iCs/>
                <w:sz w:val="20"/>
                <w:szCs w:val="20"/>
                <w:lang w:val="it-IT"/>
              </w:rPr>
              <w:t>Mercitalia Logistics</w:t>
            </w:r>
            <w:r w:rsidRPr="00866084">
              <w:rPr>
                <w:iCs/>
                <w:sz w:val="20"/>
                <w:szCs w:val="20"/>
                <w:lang w:val="it-IT"/>
              </w:rPr>
              <w:t xml:space="preserve"> per ateinančius dešimt metų investuos 3 mlrd. eurų</w:t>
            </w:r>
            <w:r>
              <w:rPr>
                <w:iCs/>
                <w:sz w:val="20"/>
                <w:szCs w:val="20"/>
                <w:lang w:val="it-IT"/>
              </w:rPr>
              <w:t>.</w:t>
            </w:r>
            <w:r>
              <w:t xml:space="preserve"> </w:t>
            </w:r>
            <w:r w:rsidR="00E22853" w:rsidRPr="00072475">
              <w:rPr>
                <w:iCs/>
                <w:sz w:val="20"/>
                <w:szCs w:val="20"/>
              </w:rPr>
              <w:t>Italijoje ir Europoje. Tikslas - jūrų kelių ir geležinkeliečių integracija. IT</w:t>
            </w:r>
            <w:r w:rsidRPr="00072475">
              <w:rPr>
                <w:iCs/>
                <w:sz w:val="20"/>
                <w:szCs w:val="20"/>
              </w:rPr>
              <w:t xml:space="preserve"> tik 11 proc. krovinių vežama geležinkeliais.</w:t>
            </w:r>
            <w:r w:rsidR="00E22853" w:rsidRPr="00072475">
              <w:rPr>
                <w:iCs/>
                <w:sz w:val="20"/>
                <w:szCs w:val="20"/>
              </w:rPr>
              <w:t xml:space="preserve"> </w:t>
            </w:r>
            <w:r w:rsidR="00990811" w:rsidRPr="00072475">
              <w:rPr>
                <w:iCs/>
                <w:sz w:val="20"/>
                <w:szCs w:val="20"/>
              </w:rPr>
              <w:t xml:space="preserve">80 proc. bus skirta laivybos atnaujinimui, 300 mln. eurų - esamų terminalų atnaujinimui ir naujų kūrimui, o 200 mln. eurų - skaitmenizavimui. </w:t>
            </w:r>
          </w:p>
        </w:tc>
        <w:tc>
          <w:tcPr>
            <w:tcW w:w="2573" w:type="dxa"/>
            <w:shd w:val="clear" w:color="auto" w:fill="auto"/>
            <w:tcMar>
              <w:top w:w="29" w:type="dxa"/>
              <w:left w:w="115" w:type="dxa"/>
              <w:bottom w:w="29" w:type="dxa"/>
              <w:right w:w="115" w:type="dxa"/>
            </w:tcMar>
          </w:tcPr>
          <w:p w14:paraId="62A36CE0" w14:textId="77777777" w:rsidR="009F6676" w:rsidRPr="0042284A" w:rsidRDefault="007566A1" w:rsidP="0053664F">
            <w:pPr>
              <w:pBdr>
                <w:top w:val="nil"/>
                <w:left w:val="nil"/>
                <w:bottom w:val="nil"/>
                <w:right w:val="nil"/>
                <w:between w:val="nil"/>
              </w:pBdr>
              <w:rPr>
                <w:sz w:val="16"/>
                <w:szCs w:val="16"/>
              </w:rPr>
            </w:pPr>
            <w:hyperlink r:id="rId55" w:history="1">
              <w:r w:rsidR="00866084" w:rsidRPr="00866084">
                <w:rPr>
                  <w:rStyle w:val="Hyperlink"/>
                  <w:sz w:val="16"/>
                  <w:szCs w:val="16"/>
                </w:rPr>
                <w:t>https://www.milanofinanza.it/news/fs-mercitalia-logistics-investira-3-miliardi-di-euro-nei-prossimi-dieci-anni-202311231715454169</w:t>
              </w:r>
            </w:hyperlink>
          </w:p>
        </w:tc>
        <w:tc>
          <w:tcPr>
            <w:tcW w:w="1870" w:type="dxa"/>
            <w:shd w:val="clear" w:color="auto" w:fill="auto"/>
            <w:tcMar>
              <w:top w:w="29" w:type="dxa"/>
              <w:left w:w="115" w:type="dxa"/>
              <w:bottom w:w="29" w:type="dxa"/>
              <w:right w:w="115" w:type="dxa"/>
            </w:tcMar>
          </w:tcPr>
          <w:p w14:paraId="3294BF44" w14:textId="77777777" w:rsidR="009F6676" w:rsidRPr="00072475" w:rsidRDefault="009F6676" w:rsidP="00977C3C">
            <w:pPr>
              <w:spacing w:after="60"/>
              <w:rPr>
                <w:color w:val="FF0000"/>
                <w:sz w:val="16"/>
                <w:szCs w:val="16"/>
              </w:rPr>
            </w:pPr>
          </w:p>
        </w:tc>
      </w:tr>
      <w:tr w:rsidR="009F6676" w:rsidRPr="00A0165E" w14:paraId="6CCBFE32" w14:textId="77777777" w:rsidTr="00386700">
        <w:trPr>
          <w:trHeight w:val="410"/>
        </w:trPr>
        <w:tc>
          <w:tcPr>
            <w:tcW w:w="1418" w:type="dxa"/>
            <w:shd w:val="clear" w:color="auto" w:fill="auto"/>
            <w:tcMar>
              <w:top w:w="29" w:type="dxa"/>
              <w:left w:w="115" w:type="dxa"/>
              <w:bottom w:w="29" w:type="dxa"/>
              <w:right w:w="115" w:type="dxa"/>
            </w:tcMar>
          </w:tcPr>
          <w:p w14:paraId="675338F5" w14:textId="77777777" w:rsidR="009F6676" w:rsidRDefault="009F6676" w:rsidP="0053664F">
            <w:pPr>
              <w:spacing w:after="60"/>
              <w:rPr>
                <w:sz w:val="20"/>
                <w:szCs w:val="20"/>
                <w:lang w:val="it-IT"/>
              </w:rPr>
            </w:pPr>
            <w:r>
              <w:rPr>
                <w:sz w:val="20"/>
                <w:szCs w:val="20"/>
                <w:lang w:val="it-IT"/>
              </w:rPr>
              <w:t>2023-11-20</w:t>
            </w:r>
          </w:p>
        </w:tc>
        <w:tc>
          <w:tcPr>
            <w:tcW w:w="4656" w:type="dxa"/>
            <w:shd w:val="clear" w:color="auto" w:fill="auto"/>
            <w:tcMar>
              <w:top w:w="29" w:type="dxa"/>
              <w:left w:w="115" w:type="dxa"/>
              <w:bottom w:w="29" w:type="dxa"/>
              <w:right w:w="115" w:type="dxa"/>
            </w:tcMar>
          </w:tcPr>
          <w:p w14:paraId="7EBD08C2" w14:textId="77777777" w:rsidR="009F6676" w:rsidRPr="00386700" w:rsidRDefault="009F6676" w:rsidP="00EB6F13">
            <w:pPr>
              <w:jc w:val="both"/>
              <w:rPr>
                <w:iCs/>
                <w:sz w:val="20"/>
                <w:szCs w:val="20"/>
                <w:lang w:val="it-IT"/>
              </w:rPr>
            </w:pPr>
            <w:r w:rsidRPr="0065163F">
              <w:rPr>
                <w:iCs/>
                <w:sz w:val="20"/>
                <w:szCs w:val="20"/>
                <w:lang w:val="it-IT"/>
              </w:rPr>
              <w:t xml:space="preserve">Lietuva planuoja intermodalinę geležinkelio jungtį, skirtą puspriekabėms </w:t>
            </w:r>
            <w:r>
              <w:rPr>
                <w:iCs/>
                <w:sz w:val="20"/>
                <w:szCs w:val="20"/>
                <w:lang w:val="it-IT"/>
              </w:rPr>
              <w:t>su Ukraina</w:t>
            </w:r>
            <w:r w:rsidRPr="0065163F">
              <w:rPr>
                <w:iCs/>
                <w:sz w:val="20"/>
                <w:szCs w:val="20"/>
                <w:lang w:val="it-IT"/>
              </w:rPr>
              <w:t xml:space="preserve">. Pirmasis bandomasis Lietuvos geležinkelių "Ltg Cargo" traukinys 2023 m. lapkritį </w:t>
            </w:r>
            <w:r w:rsidRPr="00EB6F13">
              <w:rPr>
                <w:iCs/>
                <w:sz w:val="20"/>
                <w:szCs w:val="20"/>
                <w:lang w:val="it-IT"/>
              </w:rPr>
              <w:t>išbandė naują krov</w:t>
            </w:r>
            <w:r w:rsidR="005C5EAB">
              <w:rPr>
                <w:iCs/>
                <w:sz w:val="20"/>
                <w:szCs w:val="20"/>
                <w:lang w:val="it-IT"/>
              </w:rPr>
              <w:t>inių gabenimo maršrutą Kaunas–Ky</w:t>
            </w:r>
            <w:r w:rsidRPr="00EB6F13">
              <w:rPr>
                <w:iCs/>
                <w:sz w:val="20"/>
                <w:szCs w:val="20"/>
                <w:lang w:val="it-IT"/>
              </w:rPr>
              <w:t>jevas</w:t>
            </w:r>
            <w:r>
              <w:rPr>
                <w:iCs/>
                <w:sz w:val="20"/>
                <w:szCs w:val="20"/>
                <w:lang w:val="it-IT"/>
              </w:rPr>
              <w:t>.</w:t>
            </w:r>
          </w:p>
        </w:tc>
        <w:tc>
          <w:tcPr>
            <w:tcW w:w="2573" w:type="dxa"/>
            <w:shd w:val="clear" w:color="auto" w:fill="auto"/>
            <w:tcMar>
              <w:top w:w="29" w:type="dxa"/>
              <w:left w:w="115" w:type="dxa"/>
              <w:bottom w:w="29" w:type="dxa"/>
              <w:right w:w="115" w:type="dxa"/>
            </w:tcMar>
          </w:tcPr>
          <w:p w14:paraId="3506010C" w14:textId="77777777" w:rsidR="009F6676" w:rsidRPr="00386700" w:rsidRDefault="007566A1" w:rsidP="008A5DC1">
            <w:pPr>
              <w:pBdr>
                <w:top w:val="nil"/>
                <w:left w:val="nil"/>
                <w:bottom w:val="nil"/>
                <w:right w:val="nil"/>
                <w:between w:val="nil"/>
              </w:pBdr>
              <w:rPr>
                <w:sz w:val="16"/>
                <w:szCs w:val="16"/>
              </w:rPr>
            </w:pPr>
            <w:hyperlink r:id="rId56" w:history="1">
              <w:r w:rsidR="009F6676" w:rsidRPr="0065163F">
                <w:rPr>
                  <w:rStyle w:val="Hyperlink"/>
                  <w:sz w:val="16"/>
                  <w:szCs w:val="16"/>
                </w:rPr>
                <w:t>https://www.trasportoeuropa.it/notizie/ferrovia/treno-per-semirimorchi-tra-lituania-e-ucraina/</w:t>
              </w:r>
            </w:hyperlink>
          </w:p>
        </w:tc>
        <w:tc>
          <w:tcPr>
            <w:tcW w:w="1870" w:type="dxa"/>
            <w:shd w:val="clear" w:color="auto" w:fill="auto"/>
            <w:tcMar>
              <w:top w:w="29" w:type="dxa"/>
              <w:left w:w="115" w:type="dxa"/>
              <w:bottom w:w="29" w:type="dxa"/>
              <w:right w:w="115" w:type="dxa"/>
            </w:tcMar>
          </w:tcPr>
          <w:p w14:paraId="42630BE4" w14:textId="77777777" w:rsidR="009F6676" w:rsidRPr="00A0165E" w:rsidRDefault="009F6676" w:rsidP="0053664F">
            <w:pPr>
              <w:spacing w:after="60"/>
              <w:rPr>
                <w:sz w:val="16"/>
                <w:szCs w:val="16"/>
              </w:rPr>
            </w:pPr>
          </w:p>
        </w:tc>
      </w:tr>
      <w:tr w:rsidR="009F6676" w:rsidRPr="00A0165E" w14:paraId="304A415A" w14:textId="77777777" w:rsidTr="00F15FDE">
        <w:trPr>
          <w:trHeight w:val="268"/>
        </w:trPr>
        <w:tc>
          <w:tcPr>
            <w:tcW w:w="1418" w:type="dxa"/>
            <w:shd w:val="clear" w:color="auto" w:fill="auto"/>
            <w:tcMar>
              <w:top w:w="29" w:type="dxa"/>
              <w:left w:w="115" w:type="dxa"/>
              <w:bottom w:w="29" w:type="dxa"/>
              <w:right w:w="115" w:type="dxa"/>
            </w:tcMar>
          </w:tcPr>
          <w:p w14:paraId="68E3B23B" w14:textId="77777777" w:rsidR="009F6676" w:rsidRDefault="009F6676" w:rsidP="0053664F">
            <w:pPr>
              <w:spacing w:after="60"/>
              <w:rPr>
                <w:sz w:val="20"/>
                <w:szCs w:val="20"/>
                <w:lang w:val="it-IT"/>
              </w:rPr>
            </w:pPr>
            <w:r>
              <w:rPr>
                <w:sz w:val="20"/>
                <w:szCs w:val="20"/>
                <w:lang w:val="it-IT"/>
              </w:rPr>
              <w:t>2023-11-15</w:t>
            </w:r>
          </w:p>
        </w:tc>
        <w:tc>
          <w:tcPr>
            <w:tcW w:w="4656" w:type="dxa"/>
            <w:shd w:val="clear" w:color="auto" w:fill="auto"/>
            <w:tcMar>
              <w:top w:w="29" w:type="dxa"/>
              <w:left w:w="115" w:type="dxa"/>
              <w:bottom w:w="29" w:type="dxa"/>
              <w:right w:w="115" w:type="dxa"/>
            </w:tcMar>
          </w:tcPr>
          <w:p w14:paraId="02397B32" w14:textId="77777777" w:rsidR="009F6676" w:rsidRDefault="009F6676" w:rsidP="00EB0D50">
            <w:pPr>
              <w:jc w:val="both"/>
              <w:rPr>
                <w:iCs/>
                <w:sz w:val="20"/>
                <w:szCs w:val="20"/>
                <w:lang w:val="it-IT"/>
              </w:rPr>
            </w:pPr>
            <w:r>
              <w:rPr>
                <w:iCs/>
                <w:sz w:val="20"/>
                <w:szCs w:val="20"/>
                <w:lang w:val="it-IT"/>
              </w:rPr>
              <w:t>S</w:t>
            </w:r>
            <w:r w:rsidRPr="006432B8">
              <w:rPr>
                <w:iCs/>
                <w:sz w:val="20"/>
                <w:szCs w:val="20"/>
                <w:lang w:val="it-IT"/>
              </w:rPr>
              <w:t>iekdamos plėtoti geleži</w:t>
            </w:r>
            <w:r>
              <w:rPr>
                <w:iCs/>
                <w:sz w:val="20"/>
                <w:szCs w:val="20"/>
                <w:lang w:val="it-IT"/>
              </w:rPr>
              <w:t xml:space="preserve">nkelių </w:t>
            </w:r>
            <w:r w:rsidRPr="006432B8">
              <w:rPr>
                <w:iCs/>
                <w:sz w:val="20"/>
                <w:szCs w:val="20"/>
                <w:lang w:val="it-IT"/>
              </w:rPr>
              <w:t xml:space="preserve">ir jūrų </w:t>
            </w:r>
            <w:r>
              <w:rPr>
                <w:iCs/>
                <w:sz w:val="20"/>
                <w:szCs w:val="20"/>
                <w:lang w:val="it-IT"/>
              </w:rPr>
              <w:t xml:space="preserve">transporto intermodalumą, </w:t>
            </w:r>
            <w:r w:rsidRPr="006432B8">
              <w:rPr>
                <w:iCs/>
                <w:sz w:val="20"/>
                <w:szCs w:val="20"/>
                <w:lang w:val="it-IT"/>
              </w:rPr>
              <w:t xml:space="preserve"> </w:t>
            </w:r>
            <w:r w:rsidRPr="00EB0D50">
              <w:rPr>
                <w:i/>
                <w:iCs/>
                <w:sz w:val="20"/>
                <w:szCs w:val="20"/>
                <w:lang w:val="it-IT"/>
              </w:rPr>
              <w:t>Ferrovie dello Stato</w:t>
            </w:r>
            <w:r>
              <w:rPr>
                <w:iCs/>
                <w:sz w:val="20"/>
                <w:szCs w:val="20"/>
                <w:lang w:val="it-IT"/>
              </w:rPr>
              <w:t xml:space="preserve"> (FS) ir </w:t>
            </w:r>
            <w:r w:rsidRPr="00EB0D50">
              <w:rPr>
                <w:i/>
                <w:iCs/>
                <w:sz w:val="20"/>
                <w:szCs w:val="20"/>
                <w:lang w:val="it-IT"/>
              </w:rPr>
              <w:t>Msc</w:t>
            </w:r>
            <w:r w:rsidRPr="006432B8">
              <w:rPr>
                <w:iCs/>
                <w:sz w:val="20"/>
                <w:szCs w:val="20"/>
                <w:lang w:val="it-IT"/>
              </w:rPr>
              <w:t xml:space="preserve"> </w:t>
            </w:r>
            <w:r>
              <w:rPr>
                <w:iCs/>
                <w:sz w:val="20"/>
                <w:szCs w:val="20"/>
                <w:lang w:val="it-IT"/>
              </w:rPr>
              <w:t>kompanijos p</w:t>
            </w:r>
            <w:r w:rsidRPr="006432B8">
              <w:rPr>
                <w:iCs/>
                <w:sz w:val="20"/>
                <w:szCs w:val="20"/>
                <w:lang w:val="it-IT"/>
              </w:rPr>
              <w:t>asirašė susitarimo memorandumą dėl naujų terminalų statybos, kurie dėl didesnės ir veiksmingesnės sinergijos leis išplėsti logistikos tinklą, skirtą krovinių vežimui į Italijos ir Europos uostus ir iš jų.</w:t>
            </w:r>
          </w:p>
        </w:tc>
        <w:tc>
          <w:tcPr>
            <w:tcW w:w="2573" w:type="dxa"/>
            <w:shd w:val="clear" w:color="auto" w:fill="auto"/>
            <w:tcMar>
              <w:top w:w="29" w:type="dxa"/>
              <w:left w:w="115" w:type="dxa"/>
              <w:bottom w:w="29" w:type="dxa"/>
              <w:right w:w="115" w:type="dxa"/>
            </w:tcMar>
          </w:tcPr>
          <w:p w14:paraId="7237E702" w14:textId="77777777" w:rsidR="009F6676" w:rsidRPr="0084435B" w:rsidRDefault="007566A1" w:rsidP="008A5DC1">
            <w:pPr>
              <w:pBdr>
                <w:top w:val="nil"/>
                <w:left w:val="nil"/>
                <w:bottom w:val="nil"/>
                <w:right w:val="nil"/>
                <w:between w:val="nil"/>
              </w:pBdr>
              <w:rPr>
                <w:sz w:val="16"/>
                <w:szCs w:val="16"/>
              </w:rPr>
            </w:pPr>
            <w:hyperlink r:id="rId57" w:history="1">
              <w:r w:rsidR="009F6676" w:rsidRPr="006432B8">
                <w:rPr>
                  <w:rStyle w:val="Hyperlink"/>
                  <w:sz w:val="16"/>
                  <w:szCs w:val="16"/>
                </w:rPr>
                <w:t>https://www.corriere.it/economia/aziende/23_novembre_15/ferrovie-stato-msc-creano-newco-terminal-marittimi-909f5230-83de-11ee-bc7b-5eeb909484a1.shtml</w:t>
              </w:r>
            </w:hyperlink>
          </w:p>
        </w:tc>
        <w:tc>
          <w:tcPr>
            <w:tcW w:w="1870" w:type="dxa"/>
            <w:shd w:val="clear" w:color="auto" w:fill="auto"/>
            <w:tcMar>
              <w:top w:w="29" w:type="dxa"/>
              <w:left w:w="115" w:type="dxa"/>
              <w:bottom w:w="29" w:type="dxa"/>
              <w:right w:w="115" w:type="dxa"/>
            </w:tcMar>
          </w:tcPr>
          <w:p w14:paraId="65A61A42" w14:textId="77777777" w:rsidR="009F6676" w:rsidRPr="00A0165E" w:rsidRDefault="009F6676" w:rsidP="0053664F">
            <w:pPr>
              <w:spacing w:after="60"/>
              <w:rPr>
                <w:sz w:val="16"/>
                <w:szCs w:val="16"/>
              </w:rPr>
            </w:pPr>
          </w:p>
        </w:tc>
      </w:tr>
      <w:tr w:rsidR="009F6676" w:rsidRPr="00A0165E" w14:paraId="4BAEDDAD" w14:textId="77777777" w:rsidTr="004C1A8F">
        <w:trPr>
          <w:trHeight w:val="790"/>
        </w:trPr>
        <w:tc>
          <w:tcPr>
            <w:tcW w:w="1418" w:type="dxa"/>
            <w:shd w:val="clear" w:color="auto" w:fill="auto"/>
            <w:tcMar>
              <w:top w:w="29" w:type="dxa"/>
              <w:left w:w="115" w:type="dxa"/>
              <w:bottom w:w="29" w:type="dxa"/>
              <w:right w:w="115" w:type="dxa"/>
            </w:tcMar>
          </w:tcPr>
          <w:p w14:paraId="2BB9D856" w14:textId="77777777" w:rsidR="009F6676" w:rsidRDefault="009F6676" w:rsidP="0053664F">
            <w:pPr>
              <w:spacing w:after="60"/>
              <w:rPr>
                <w:sz w:val="20"/>
                <w:szCs w:val="20"/>
                <w:lang w:val="it-IT"/>
              </w:rPr>
            </w:pPr>
            <w:r>
              <w:rPr>
                <w:sz w:val="20"/>
                <w:szCs w:val="20"/>
                <w:lang w:val="it-IT"/>
              </w:rPr>
              <w:t>2023-11-02</w:t>
            </w:r>
          </w:p>
        </w:tc>
        <w:tc>
          <w:tcPr>
            <w:tcW w:w="4656" w:type="dxa"/>
            <w:shd w:val="clear" w:color="auto" w:fill="auto"/>
            <w:tcMar>
              <w:top w:w="29" w:type="dxa"/>
              <w:left w:w="115" w:type="dxa"/>
              <w:bottom w:w="29" w:type="dxa"/>
              <w:right w:w="115" w:type="dxa"/>
            </w:tcMar>
          </w:tcPr>
          <w:p w14:paraId="13AD2F64" w14:textId="77777777" w:rsidR="009F6676" w:rsidRPr="00A0767D" w:rsidRDefault="009F6676" w:rsidP="004C1A8F">
            <w:pPr>
              <w:jc w:val="both"/>
              <w:rPr>
                <w:iCs/>
                <w:sz w:val="20"/>
                <w:szCs w:val="20"/>
                <w:lang w:val="it-IT"/>
              </w:rPr>
            </w:pPr>
            <w:r w:rsidRPr="004C1A8F">
              <w:rPr>
                <w:i/>
                <w:iCs/>
                <w:sz w:val="20"/>
                <w:szCs w:val="20"/>
                <w:lang w:val="it-IT"/>
              </w:rPr>
              <w:t>Ferrari</w:t>
            </w:r>
            <w:r w:rsidRPr="004C1A8F">
              <w:rPr>
                <w:iCs/>
                <w:sz w:val="20"/>
                <w:szCs w:val="20"/>
                <w:lang w:val="it-IT"/>
              </w:rPr>
              <w:t xml:space="preserve"> </w:t>
            </w:r>
            <w:r>
              <w:rPr>
                <w:iCs/>
                <w:sz w:val="20"/>
                <w:szCs w:val="20"/>
                <w:lang w:val="it-IT"/>
              </w:rPr>
              <w:t>b</w:t>
            </w:r>
            <w:r w:rsidRPr="004C1A8F">
              <w:rPr>
                <w:iCs/>
                <w:sz w:val="20"/>
                <w:szCs w:val="20"/>
                <w:lang w:val="it-IT"/>
              </w:rPr>
              <w:t>endrovės grynosios pajamos per pastaruosius tris mėnesius siekė 1,5 mlrd. eurų, t. y. 23,5 proc. daugiau nei pernai.</w:t>
            </w:r>
          </w:p>
        </w:tc>
        <w:tc>
          <w:tcPr>
            <w:tcW w:w="2573" w:type="dxa"/>
            <w:shd w:val="clear" w:color="auto" w:fill="auto"/>
            <w:tcMar>
              <w:top w:w="29" w:type="dxa"/>
              <w:left w:w="115" w:type="dxa"/>
              <w:bottom w:w="29" w:type="dxa"/>
              <w:right w:w="115" w:type="dxa"/>
            </w:tcMar>
          </w:tcPr>
          <w:p w14:paraId="75FFC220" w14:textId="77777777" w:rsidR="009F6676" w:rsidRPr="00497C86" w:rsidRDefault="007566A1" w:rsidP="008A5DC1">
            <w:pPr>
              <w:pBdr>
                <w:top w:val="nil"/>
                <w:left w:val="nil"/>
                <w:bottom w:val="nil"/>
                <w:right w:val="nil"/>
                <w:between w:val="nil"/>
              </w:pBdr>
              <w:rPr>
                <w:sz w:val="16"/>
                <w:szCs w:val="16"/>
                <w:lang w:val="it-IT"/>
              </w:rPr>
            </w:pPr>
            <w:hyperlink r:id="rId58" w:history="1">
              <w:r w:rsidR="009F6676" w:rsidRPr="004C1A8F">
                <w:rPr>
                  <w:rStyle w:val="Hyperlink"/>
                  <w:sz w:val="16"/>
                  <w:szCs w:val="16"/>
                </w:rPr>
                <w:t>https://www.ilsole24ore.com/art/ferrari-record-l-utile-balza-46percento-AFOJM5TB</w:t>
              </w:r>
            </w:hyperlink>
          </w:p>
        </w:tc>
        <w:tc>
          <w:tcPr>
            <w:tcW w:w="1870" w:type="dxa"/>
            <w:shd w:val="clear" w:color="auto" w:fill="auto"/>
            <w:tcMar>
              <w:top w:w="29" w:type="dxa"/>
              <w:left w:w="115" w:type="dxa"/>
              <w:bottom w:w="29" w:type="dxa"/>
              <w:right w:w="115" w:type="dxa"/>
            </w:tcMar>
          </w:tcPr>
          <w:p w14:paraId="6FC74BAB" w14:textId="77777777" w:rsidR="009F6676" w:rsidRPr="00A0165E" w:rsidRDefault="009F6676" w:rsidP="0053664F">
            <w:pPr>
              <w:spacing w:after="60"/>
              <w:rPr>
                <w:sz w:val="16"/>
                <w:szCs w:val="16"/>
              </w:rPr>
            </w:pPr>
          </w:p>
        </w:tc>
      </w:tr>
      <w:tr w:rsidR="009F6676" w:rsidRPr="00A0165E" w14:paraId="0582C047" w14:textId="77777777" w:rsidTr="00AF2ECD">
        <w:trPr>
          <w:trHeight w:val="1001"/>
        </w:trPr>
        <w:tc>
          <w:tcPr>
            <w:tcW w:w="1418" w:type="dxa"/>
            <w:shd w:val="clear" w:color="auto" w:fill="auto"/>
            <w:tcMar>
              <w:top w:w="29" w:type="dxa"/>
              <w:left w:w="115" w:type="dxa"/>
              <w:bottom w:w="29" w:type="dxa"/>
              <w:right w:w="115" w:type="dxa"/>
            </w:tcMar>
          </w:tcPr>
          <w:p w14:paraId="0E7B07BF" w14:textId="77777777" w:rsidR="009F6676" w:rsidRDefault="009F6676" w:rsidP="0053664F">
            <w:pPr>
              <w:spacing w:after="60"/>
              <w:rPr>
                <w:sz w:val="20"/>
                <w:szCs w:val="20"/>
                <w:lang w:val="it-IT"/>
              </w:rPr>
            </w:pPr>
            <w:r>
              <w:rPr>
                <w:sz w:val="20"/>
                <w:szCs w:val="20"/>
                <w:lang w:val="it-IT"/>
              </w:rPr>
              <w:t>2023-11-02</w:t>
            </w:r>
          </w:p>
        </w:tc>
        <w:tc>
          <w:tcPr>
            <w:tcW w:w="4656" w:type="dxa"/>
            <w:shd w:val="clear" w:color="auto" w:fill="auto"/>
            <w:tcMar>
              <w:top w:w="29" w:type="dxa"/>
              <w:left w:w="115" w:type="dxa"/>
              <w:bottom w:w="29" w:type="dxa"/>
              <w:right w:w="115" w:type="dxa"/>
            </w:tcMar>
          </w:tcPr>
          <w:p w14:paraId="20E4F252" w14:textId="77777777" w:rsidR="009F6676" w:rsidRPr="001A72EA" w:rsidRDefault="009F6676" w:rsidP="003A3789">
            <w:pPr>
              <w:jc w:val="both"/>
              <w:rPr>
                <w:iCs/>
                <w:sz w:val="20"/>
                <w:szCs w:val="20"/>
              </w:rPr>
            </w:pPr>
            <w:r w:rsidRPr="00473BDA">
              <w:rPr>
                <w:iCs/>
                <w:sz w:val="20"/>
                <w:szCs w:val="20"/>
              </w:rPr>
              <w:t xml:space="preserve">Vos per 13 valandų buvo </w:t>
            </w:r>
            <w:r>
              <w:rPr>
                <w:iCs/>
                <w:sz w:val="20"/>
                <w:szCs w:val="20"/>
              </w:rPr>
              <w:t>išmokėta</w:t>
            </w:r>
            <w:r w:rsidRPr="00473BDA">
              <w:rPr>
                <w:iCs/>
                <w:sz w:val="20"/>
                <w:szCs w:val="20"/>
              </w:rPr>
              <w:t xml:space="preserve"> 659 512</w:t>
            </w:r>
            <w:r>
              <w:rPr>
                <w:iCs/>
                <w:sz w:val="20"/>
                <w:szCs w:val="20"/>
              </w:rPr>
              <w:t xml:space="preserve"> priemokos </w:t>
            </w:r>
            <w:r>
              <w:rPr>
                <w:iCs/>
                <w:sz w:val="20"/>
                <w:szCs w:val="20"/>
                <w:lang w:val="it-IT"/>
              </w:rPr>
              <w:t>(</w:t>
            </w:r>
            <w:r w:rsidRPr="00473BDA">
              <w:rPr>
                <w:iCs/>
                <w:sz w:val="20"/>
                <w:szCs w:val="20"/>
              </w:rPr>
              <w:t xml:space="preserve">60 </w:t>
            </w:r>
            <w:r>
              <w:rPr>
                <w:iCs/>
                <w:sz w:val="20"/>
                <w:szCs w:val="20"/>
              </w:rPr>
              <w:t>eurų vertės išmoka skirta įsigyti</w:t>
            </w:r>
            <w:r w:rsidRPr="00473BDA">
              <w:rPr>
                <w:iCs/>
                <w:sz w:val="20"/>
                <w:szCs w:val="20"/>
              </w:rPr>
              <w:t xml:space="preserve"> mėnesinį, daugiametį ir metinį abonementą važiuoti viešuoju kelių ir geležinkelių transportu</w:t>
            </w:r>
            <w:r>
              <w:rPr>
                <w:iCs/>
                <w:sz w:val="20"/>
                <w:szCs w:val="20"/>
              </w:rPr>
              <w:t xml:space="preserve">). </w:t>
            </w:r>
          </w:p>
        </w:tc>
        <w:tc>
          <w:tcPr>
            <w:tcW w:w="2573" w:type="dxa"/>
            <w:shd w:val="clear" w:color="auto" w:fill="auto"/>
            <w:tcMar>
              <w:top w:w="29" w:type="dxa"/>
              <w:left w:w="115" w:type="dxa"/>
              <w:bottom w:w="29" w:type="dxa"/>
              <w:right w:w="115" w:type="dxa"/>
            </w:tcMar>
          </w:tcPr>
          <w:p w14:paraId="0A30F5A8" w14:textId="77777777" w:rsidR="009F6676" w:rsidRDefault="007566A1" w:rsidP="0053664F">
            <w:pPr>
              <w:pBdr>
                <w:top w:val="nil"/>
                <w:left w:val="nil"/>
                <w:bottom w:val="nil"/>
                <w:right w:val="nil"/>
                <w:between w:val="nil"/>
              </w:pBdr>
              <w:rPr>
                <w:sz w:val="16"/>
                <w:szCs w:val="16"/>
              </w:rPr>
            </w:pPr>
            <w:hyperlink r:id="rId59" w:history="1">
              <w:r w:rsidR="009F6676" w:rsidRPr="005B3FEF">
                <w:rPr>
                  <w:rStyle w:val="Hyperlink"/>
                  <w:sz w:val="16"/>
                  <w:szCs w:val="16"/>
                </w:rPr>
                <w:t>https://www.ilsole24ore.com/art/bonus-trasporti-nuovo-click-day-1-novembre-altri-35-milioni-AFCY0qRB</w:t>
              </w:r>
            </w:hyperlink>
          </w:p>
        </w:tc>
        <w:tc>
          <w:tcPr>
            <w:tcW w:w="1870" w:type="dxa"/>
            <w:shd w:val="clear" w:color="auto" w:fill="auto"/>
            <w:tcMar>
              <w:top w:w="29" w:type="dxa"/>
              <w:left w:w="115" w:type="dxa"/>
              <w:bottom w:w="29" w:type="dxa"/>
              <w:right w:w="115" w:type="dxa"/>
            </w:tcMar>
          </w:tcPr>
          <w:p w14:paraId="134CD48C" w14:textId="77777777" w:rsidR="009F6676" w:rsidRPr="00072475" w:rsidRDefault="009F6676" w:rsidP="0053664F">
            <w:pPr>
              <w:spacing w:after="60"/>
              <w:rPr>
                <w:sz w:val="16"/>
                <w:szCs w:val="16"/>
              </w:rPr>
            </w:pPr>
          </w:p>
        </w:tc>
      </w:tr>
      <w:tr w:rsidR="009F6676" w:rsidRPr="00A0165E" w14:paraId="026F0011" w14:textId="77777777" w:rsidTr="00AF2ECD">
        <w:trPr>
          <w:trHeight w:val="239"/>
        </w:trPr>
        <w:tc>
          <w:tcPr>
            <w:tcW w:w="10517" w:type="dxa"/>
            <w:gridSpan w:val="4"/>
            <w:shd w:val="clear" w:color="auto" w:fill="auto"/>
            <w:tcMar>
              <w:top w:w="29" w:type="dxa"/>
              <w:left w:w="115" w:type="dxa"/>
              <w:bottom w:w="29" w:type="dxa"/>
              <w:right w:w="115" w:type="dxa"/>
            </w:tcMar>
          </w:tcPr>
          <w:p w14:paraId="041706DD" w14:textId="77777777" w:rsidR="009F6676" w:rsidRPr="00A0165E" w:rsidRDefault="009F6676" w:rsidP="00CD2B91">
            <w:pPr>
              <w:spacing w:after="60"/>
              <w:rPr>
                <w:b/>
              </w:rPr>
            </w:pPr>
            <w:r w:rsidRPr="00A0165E">
              <w:rPr>
                <w:b/>
                <w:sz w:val="22"/>
                <w:szCs w:val="22"/>
              </w:rPr>
              <w:t>Bendra ekonominė informacija</w:t>
            </w:r>
          </w:p>
        </w:tc>
      </w:tr>
      <w:tr w:rsidR="009F6676" w:rsidRPr="00A0165E" w14:paraId="5B85F897"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77622CFE" w14:textId="77777777" w:rsidR="009F6676" w:rsidRPr="002B2C86" w:rsidRDefault="009F6676" w:rsidP="00F97EDA">
            <w:pPr>
              <w:rPr>
                <w:sz w:val="20"/>
                <w:szCs w:val="20"/>
                <w:lang w:val="it-IT"/>
              </w:rPr>
            </w:pPr>
            <w:r>
              <w:rPr>
                <w:sz w:val="20"/>
                <w:szCs w:val="20"/>
                <w:lang w:val="it-IT"/>
              </w:rPr>
              <w:t>2023-11-22</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C64FB8C" w14:textId="3588BABE" w:rsidR="009F6676" w:rsidRDefault="009F6676" w:rsidP="005C5EAB">
            <w:pPr>
              <w:jc w:val="both"/>
              <w:rPr>
                <w:sz w:val="20"/>
                <w:szCs w:val="20"/>
              </w:rPr>
            </w:pPr>
            <w:r w:rsidRPr="000103CF">
              <w:rPr>
                <w:i/>
                <w:sz w:val="20"/>
                <w:szCs w:val="20"/>
              </w:rPr>
              <w:t>Istat</w:t>
            </w:r>
            <w:r w:rsidRPr="000103CF">
              <w:rPr>
                <w:sz w:val="20"/>
                <w:szCs w:val="20"/>
              </w:rPr>
              <w:t xml:space="preserve"> </w:t>
            </w:r>
            <w:r>
              <w:rPr>
                <w:sz w:val="20"/>
                <w:szCs w:val="20"/>
              </w:rPr>
              <w:t>duomenimis</w:t>
            </w:r>
            <w:r w:rsidRPr="000103CF">
              <w:rPr>
                <w:sz w:val="20"/>
                <w:szCs w:val="20"/>
              </w:rPr>
              <w:t xml:space="preserve">, </w:t>
            </w:r>
            <w:r>
              <w:rPr>
                <w:sz w:val="20"/>
                <w:szCs w:val="20"/>
              </w:rPr>
              <w:t>IT</w:t>
            </w:r>
            <w:r w:rsidRPr="000103CF">
              <w:rPr>
                <w:sz w:val="20"/>
                <w:szCs w:val="20"/>
              </w:rPr>
              <w:t xml:space="preserve"> nekilnojamojo turto rinka smarkiai susitraukė: pirkima</w:t>
            </w:r>
            <w:r w:rsidR="002A2AD1">
              <w:rPr>
                <w:sz w:val="20"/>
                <w:szCs w:val="20"/>
              </w:rPr>
              <w:t>i</w:t>
            </w:r>
            <w:r w:rsidRPr="000103CF">
              <w:rPr>
                <w:sz w:val="20"/>
                <w:szCs w:val="20"/>
              </w:rPr>
              <w:t xml:space="preserve"> ir pardavima</w:t>
            </w:r>
            <w:r w:rsidR="002A2AD1">
              <w:rPr>
                <w:sz w:val="20"/>
                <w:szCs w:val="20"/>
              </w:rPr>
              <w:t>i</w:t>
            </w:r>
            <w:r w:rsidRPr="000103CF">
              <w:rPr>
                <w:sz w:val="20"/>
                <w:szCs w:val="20"/>
              </w:rPr>
              <w:t xml:space="preserve"> per metus sumažėjo 11 </w:t>
            </w:r>
            <w:r>
              <w:rPr>
                <w:sz w:val="20"/>
                <w:szCs w:val="20"/>
              </w:rPr>
              <w:t>proc.</w:t>
            </w:r>
            <w:r w:rsidRPr="000103CF">
              <w:rPr>
                <w:sz w:val="20"/>
                <w:szCs w:val="20"/>
              </w:rPr>
              <w:t>, o nek</w:t>
            </w:r>
            <w:r>
              <w:rPr>
                <w:sz w:val="20"/>
                <w:szCs w:val="20"/>
              </w:rPr>
              <w:t>ilnojamojo turto paskolos - 31 proc.</w:t>
            </w:r>
            <w:r w:rsidRPr="000103CF">
              <w:rPr>
                <w:sz w:val="20"/>
                <w:szCs w:val="20"/>
              </w:rPr>
              <w:t xml:space="preserve"> </w:t>
            </w:r>
          </w:p>
        </w:tc>
        <w:tc>
          <w:tcPr>
            <w:tcW w:w="2573" w:type="dxa"/>
            <w:tcBorders>
              <w:left w:val="single" w:sz="4" w:space="0" w:color="000000"/>
            </w:tcBorders>
            <w:shd w:val="clear" w:color="auto" w:fill="auto"/>
            <w:tcMar>
              <w:top w:w="29" w:type="dxa"/>
              <w:left w:w="115" w:type="dxa"/>
              <w:bottom w:w="29" w:type="dxa"/>
              <w:right w:w="115" w:type="dxa"/>
            </w:tcMar>
          </w:tcPr>
          <w:p w14:paraId="1912EA3A" w14:textId="77777777" w:rsidR="009F6676" w:rsidRPr="004555B0" w:rsidRDefault="007566A1" w:rsidP="00F97EDA">
            <w:pPr>
              <w:jc w:val="both"/>
              <w:rPr>
                <w:sz w:val="16"/>
                <w:szCs w:val="16"/>
              </w:rPr>
            </w:pPr>
            <w:hyperlink r:id="rId60" w:history="1">
              <w:r w:rsidR="009F6676" w:rsidRPr="000103CF">
                <w:rPr>
                  <w:rStyle w:val="Hyperlink"/>
                  <w:sz w:val="16"/>
                  <w:szCs w:val="16"/>
                </w:rPr>
                <w:t>https://www.ilsole24ore.com/art/istat-mercato-immobiliare-contrazione-AFisa3jB</w:t>
              </w:r>
            </w:hyperlink>
          </w:p>
        </w:tc>
        <w:tc>
          <w:tcPr>
            <w:tcW w:w="1870" w:type="dxa"/>
            <w:shd w:val="clear" w:color="auto" w:fill="auto"/>
            <w:tcMar>
              <w:top w:w="29" w:type="dxa"/>
              <w:left w:w="115" w:type="dxa"/>
              <w:bottom w:w="29" w:type="dxa"/>
              <w:right w:w="115" w:type="dxa"/>
            </w:tcMar>
          </w:tcPr>
          <w:p w14:paraId="05B067AD" w14:textId="77777777" w:rsidR="009F6676" w:rsidRPr="00A0165E" w:rsidRDefault="009F6676" w:rsidP="00F97EDA">
            <w:pPr>
              <w:spacing w:after="60"/>
              <w:rPr>
                <w:sz w:val="16"/>
                <w:szCs w:val="16"/>
              </w:rPr>
            </w:pPr>
          </w:p>
        </w:tc>
      </w:tr>
      <w:tr w:rsidR="009F6676" w:rsidRPr="00A0165E" w14:paraId="1A520E3D"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3D9EA128" w14:textId="77777777" w:rsidR="009F6676" w:rsidRPr="002B2C86" w:rsidRDefault="009F6676" w:rsidP="00F97EDA">
            <w:pPr>
              <w:rPr>
                <w:sz w:val="20"/>
                <w:szCs w:val="20"/>
                <w:lang w:val="it-IT"/>
              </w:rPr>
            </w:pPr>
            <w:r>
              <w:rPr>
                <w:sz w:val="20"/>
                <w:szCs w:val="20"/>
                <w:lang w:val="it-IT"/>
              </w:rPr>
              <w:t>2023-11-16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9994F61" w14:textId="56EADC57" w:rsidR="009F6676" w:rsidRPr="00FE00E7" w:rsidRDefault="009F6676" w:rsidP="005C5EAB">
            <w:pPr>
              <w:jc w:val="both"/>
              <w:rPr>
                <w:sz w:val="20"/>
                <w:szCs w:val="20"/>
                <w:lang w:val="it-IT"/>
              </w:rPr>
            </w:pPr>
            <w:r>
              <w:rPr>
                <w:sz w:val="20"/>
                <w:szCs w:val="20"/>
                <w:lang w:val="it-IT"/>
              </w:rPr>
              <w:t xml:space="preserve">EK </w:t>
            </w:r>
            <w:r w:rsidRPr="007126B4">
              <w:rPr>
                <w:sz w:val="20"/>
                <w:szCs w:val="20"/>
                <w:lang w:val="it-IT"/>
              </w:rPr>
              <w:t>rudens ekonominėse prognozėse patikslin</w:t>
            </w:r>
            <w:r>
              <w:rPr>
                <w:sz w:val="20"/>
                <w:szCs w:val="20"/>
                <w:lang w:val="it-IT"/>
              </w:rPr>
              <w:t>o</w:t>
            </w:r>
            <w:r w:rsidRPr="007126B4">
              <w:rPr>
                <w:sz w:val="20"/>
                <w:szCs w:val="20"/>
                <w:lang w:val="it-IT"/>
              </w:rPr>
              <w:t xml:space="preserve"> </w:t>
            </w:r>
            <w:r>
              <w:rPr>
                <w:sz w:val="20"/>
                <w:szCs w:val="20"/>
                <w:lang w:val="it-IT"/>
              </w:rPr>
              <w:t>IT</w:t>
            </w:r>
            <w:r w:rsidRPr="007126B4">
              <w:rPr>
                <w:sz w:val="20"/>
                <w:szCs w:val="20"/>
                <w:lang w:val="it-IT"/>
              </w:rPr>
              <w:t xml:space="preserve"> BVP augimo 2023 m. lūkesčius - iki 0,7 proc., palyginti su ankstesnėse prognozėse nurodytais 0,9 proc.</w:t>
            </w:r>
            <w:r>
              <w:rPr>
                <w:sz w:val="20"/>
                <w:szCs w:val="20"/>
                <w:lang w:val="it-IT"/>
              </w:rPr>
              <w:t xml:space="preserve"> </w:t>
            </w:r>
            <w:r w:rsidRPr="007126B4">
              <w:rPr>
                <w:sz w:val="20"/>
                <w:szCs w:val="20"/>
                <w:lang w:val="it-IT"/>
              </w:rPr>
              <w:t xml:space="preserve">Tuo tarpu 2024 m. lūkesčius, kurie anksčiau buvo 0,8 proc., ji padidino iki 0,9 proc. 2025 m. ekonomika augs 1,2 proc. </w:t>
            </w:r>
            <w:r w:rsidRPr="00114A15">
              <w:rPr>
                <w:sz w:val="20"/>
                <w:szCs w:val="20"/>
                <w:lang w:val="it-IT"/>
              </w:rPr>
              <w:t xml:space="preserve">Numatoma, kad 2023 m. infliacija bus 6,1 proc., 2024 m. - 2,7 proc., o 2025 m. </w:t>
            </w:r>
            <w:r w:rsidR="00242FC5" w:rsidRPr="00114A15">
              <w:rPr>
                <w:sz w:val="20"/>
                <w:szCs w:val="20"/>
                <w:lang w:val="it-IT"/>
              </w:rPr>
              <w:t>-</w:t>
            </w:r>
            <w:r w:rsidRPr="00114A15">
              <w:rPr>
                <w:sz w:val="20"/>
                <w:szCs w:val="20"/>
                <w:lang w:val="it-IT"/>
              </w:rPr>
              <w:t xml:space="preserve"> 2,3 proc.</w:t>
            </w:r>
            <w:r>
              <w:rPr>
                <w:sz w:val="20"/>
                <w:szCs w:val="20"/>
                <w:lang w:val="it-IT"/>
              </w:rPr>
              <w:t xml:space="preserve"> EK skai</w:t>
            </w:r>
            <w:proofErr w:type="spellStart"/>
            <w:r>
              <w:rPr>
                <w:sz w:val="20"/>
                <w:szCs w:val="20"/>
              </w:rPr>
              <w:t>čiavimais</w:t>
            </w:r>
            <w:proofErr w:type="spellEnd"/>
            <w:r>
              <w:rPr>
                <w:sz w:val="20"/>
                <w:szCs w:val="20"/>
              </w:rPr>
              <w:t>, IT</w:t>
            </w:r>
            <w:r w:rsidRPr="007126B4">
              <w:rPr>
                <w:sz w:val="20"/>
                <w:szCs w:val="20"/>
                <w:lang w:val="it-IT"/>
              </w:rPr>
              <w:t xml:space="preserve"> val</w:t>
            </w:r>
            <w:r>
              <w:rPr>
                <w:sz w:val="20"/>
                <w:szCs w:val="20"/>
                <w:lang w:val="it-IT"/>
              </w:rPr>
              <w:t>stybės skola 2023 m. bus</w:t>
            </w:r>
            <w:r w:rsidRPr="007126B4">
              <w:rPr>
                <w:sz w:val="20"/>
                <w:szCs w:val="20"/>
                <w:lang w:val="it-IT"/>
              </w:rPr>
              <w:t xml:space="preserve"> </w:t>
            </w:r>
            <w:r>
              <w:rPr>
                <w:sz w:val="20"/>
                <w:szCs w:val="20"/>
                <w:lang w:val="it-IT"/>
              </w:rPr>
              <w:t xml:space="preserve">139,8 proc. BVP, </w:t>
            </w:r>
            <w:r w:rsidRPr="007126B4">
              <w:rPr>
                <w:sz w:val="20"/>
                <w:szCs w:val="20"/>
                <w:lang w:val="it-IT"/>
              </w:rPr>
              <w:t xml:space="preserve"> </w:t>
            </w:r>
            <w:r>
              <w:rPr>
                <w:sz w:val="20"/>
                <w:szCs w:val="20"/>
                <w:lang w:val="it-IT"/>
              </w:rPr>
              <w:t>140,6 proc. 2024 m. ir 140,9 proc.</w:t>
            </w:r>
            <w:r w:rsidRPr="007126B4">
              <w:rPr>
                <w:sz w:val="20"/>
                <w:szCs w:val="20"/>
                <w:lang w:val="it-IT"/>
              </w:rPr>
              <w:t xml:space="preserve"> 2025 m. Numatoma, kad valstybės biudžet</w:t>
            </w:r>
            <w:r>
              <w:rPr>
                <w:sz w:val="20"/>
                <w:szCs w:val="20"/>
                <w:lang w:val="it-IT"/>
              </w:rPr>
              <w:t>o deficitas šiemet sudarys 5,3 proc.</w:t>
            </w:r>
            <w:r w:rsidRPr="007126B4">
              <w:rPr>
                <w:sz w:val="20"/>
                <w:szCs w:val="20"/>
                <w:lang w:val="it-IT"/>
              </w:rPr>
              <w:t xml:space="preserve"> BVP, </w:t>
            </w:r>
            <w:r>
              <w:rPr>
                <w:sz w:val="20"/>
                <w:szCs w:val="20"/>
                <w:lang w:val="it-IT"/>
              </w:rPr>
              <w:t>2024 m. - 4,4 proc., o 2025 m. - 4,3 proc.</w:t>
            </w:r>
            <w:r w:rsidRPr="007126B4">
              <w:rPr>
                <w:sz w:val="20"/>
                <w:szCs w:val="20"/>
                <w:lang w:val="it-IT"/>
              </w:rPr>
              <w:t xml:space="preserve"> BVP.</w:t>
            </w:r>
          </w:p>
        </w:tc>
        <w:tc>
          <w:tcPr>
            <w:tcW w:w="2573" w:type="dxa"/>
            <w:tcBorders>
              <w:left w:val="single" w:sz="4" w:space="0" w:color="000000"/>
            </w:tcBorders>
            <w:shd w:val="clear" w:color="auto" w:fill="auto"/>
            <w:tcMar>
              <w:top w:w="29" w:type="dxa"/>
              <w:left w:w="115" w:type="dxa"/>
              <w:bottom w:w="29" w:type="dxa"/>
              <w:right w:w="115" w:type="dxa"/>
            </w:tcMar>
          </w:tcPr>
          <w:p w14:paraId="5986F987" w14:textId="77777777" w:rsidR="009F6676" w:rsidRPr="002B2C86" w:rsidRDefault="007566A1" w:rsidP="00F97EDA">
            <w:pPr>
              <w:jc w:val="both"/>
              <w:rPr>
                <w:sz w:val="16"/>
                <w:szCs w:val="16"/>
              </w:rPr>
            </w:pPr>
            <w:hyperlink r:id="rId61" w:anchor=":~:text=La%20Commissione%20europea%20nelle%20previsioni,9%25%20indicato%20nelle%20precedenti%20prevision" w:history="1">
              <w:r w:rsidR="009F6676" w:rsidRPr="00892CD5">
                <w:rPr>
                  <w:rStyle w:val="Hyperlink"/>
                  <w:sz w:val="16"/>
                  <w:szCs w:val="16"/>
                </w:rPr>
                <w:t>https://www.ansa.it/sito/notizie/economia/2023/11/15/ue-rivede-pil-italia-in-calo-nel-2023-in-rialzo-nel-2024_95b7ba7a-0874-4215-9b26-884046f09cb3.html#:~:text=La%20Commissione%20europea%20nelle%20previsioni,9%25%20indicato%20nelle%20precedenti%20prevision</w:t>
              </w:r>
            </w:hyperlink>
          </w:p>
        </w:tc>
        <w:tc>
          <w:tcPr>
            <w:tcW w:w="1870" w:type="dxa"/>
            <w:shd w:val="clear" w:color="auto" w:fill="auto"/>
            <w:tcMar>
              <w:top w:w="29" w:type="dxa"/>
              <w:left w:w="115" w:type="dxa"/>
              <w:bottom w:w="29" w:type="dxa"/>
              <w:right w:w="115" w:type="dxa"/>
            </w:tcMar>
          </w:tcPr>
          <w:p w14:paraId="2A1FA036" w14:textId="77777777" w:rsidR="009F6676" w:rsidRPr="00A0165E" w:rsidRDefault="009F6676" w:rsidP="00F97EDA">
            <w:pPr>
              <w:spacing w:after="60"/>
              <w:rPr>
                <w:sz w:val="16"/>
                <w:szCs w:val="16"/>
              </w:rPr>
            </w:pPr>
          </w:p>
        </w:tc>
      </w:tr>
      <w:tr w:rsidR="009F6676" w:rsidRPr="00A0165E" w14:paraId="6980CD58"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58F8ECBC" w14:textId="77777777" w:rsidR="009F6676" w:rsidRDefault="009F6676" w:rsidP="00F97EDA">
            <w:pPr>
              <w:rPr>
                <w:sz w:val="20"/>
                <w:szCs w:val="20"/>
                <w:lang w:val="it-IT"/>
              </w:rPr>
            </w:pPr>
            <w:r>
              <w:rPr>
                <w:sz w:val="20"/>
                <w:szCs w:val="20"/>
                <w:lang w:val="it-IT"/>
              </w:rPr>
              <w:t>2023-11-16</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09ED970" w14:textId="77777777" w:rsidR="009F6676" w:rsidRPr="00072475" w:rsidRDefault="009F6676" w:rsidP="005C5EAB">
            <w:pPr>
              <w:jc w:val="both"/>
              <w:rPr>
                <w:i/>
                <w:sz w:val="20"/>
                <w:szCs w:val="20"/>
                <w:lang w:val="en-US"/>
              </w:rPr>
            </w:pPr>
            <w:r w:rsidRPr="00072475">
              <w:rPr>
                <w:sz w:val="20"/>
                <w:szCs w:val="20"/>
                <w:lang w:val="en-US"/>
              </w:rPr>
              <w:t>Rugsėjį 6,6 proc. sumažėjo IT eksportas. Mėnesio pardavimai sudarė 51,5 mlrd. eurų, t. y. 3,5 mlrd. eurų mažiau nei tą patį praėjusių metų mėnesį</w:t>
            </w:r>
            <w:r w:rsidR="005C5EAB" w:rsidRPr="00072475">
              <w:rPr>
                <w:sz w:val="20"/>
                <w:szCs w:val="20"/>
                <w:lang w:val="en-US"/>
              </w:rPr>
              <w:t>.</w:t>
            </w:r>
          </w:p>
        </w:tc>
        <w:tc>
          <w:tcPr>
            <w:tcW w:w="2573" w:type="dxa"/>
            <w:tcBorders>
              <w:left w:val="single" w:sz="4" w:space="0" w:color="000000"/>
            </w:tcBorders>
            <w:shd w:val="clear" w:color="auto" w:fill="auto"/>
            <w:tcMar>
              <w:top w:w="29" w:type="dxa"/>
              <w:left w:w="115" w:type="dxa"/>
              <w:bottom w:w="29" w:type="dxa"/>
              <w:right w:w="115" w:type="dxa"/>
            </w:tcMar>
          </w:tcPr>
          <w:p w14:paraId="4908822B" w14:textId="77777777" w:rsidR="009F6676" w:rsidRPr="00894103" w:rsidRDefault="007566A1" w:rsidP="00F97EDA">
            <w:pPr>
              <w:jc w:val="both"/>
              <w:rPr>
                <w:sz w:val="16"/>
                <w:szCs w:val="16"/>
              </w:rPr>
            </w:pPr>
            <w:hyperlink r:id="rId62" w:history="1">
              <w:r w:rsidR="009F6676" w:rsidRPr="00461C37">
                <w:rPr>
                  <w:rStyle w:val="Hyperlink"/>
                  <w:sz w:val="16"/>
                  <w:szCs w:val="16"/>
                </w:rPr>
                <w:t>https://www.ilsole24ore.com/art/cade-l-export-settembre-AFuZlleB</w:t>
              </w:r>
            </w:hyperlink>
          </w:p>
        </w:tc>
        <w:tc>
          <w:tcPr>
            <w:tcW w:w="1870" w:type="dxa"/>
            <w:shd w:val="clear" w:color="auto" w:fill="auto"/>
            <w:tcMar>
              <w:top w:w="29" w:type="dxa"/>
              <w:left w:w="115" w:type="dxa"/>
              <w:bottom w:w="29" w:type="dxa"/>
              <w:right w:w="115" w:type="dxa"/>
            </w:tcMar>
          </w:tcPr>
          <w:p w14:paraId="66767559" w14:textId="77777777" w:rsidR="009F6676" w:rsidRPr="00A0165E" w:rsidRDefault="009F6676" w:rsidP="00F97EDA">
            <w:pPr>
              <w:spacing w:after="60"/>
              <w:rPr>
                <w:sz w:val="16"/>
                <w:szCs w:val="16"/>
              </w:rPr>
            </w:pPr>
          </w:p>
        </w:tc>
      </w:tr>
      <w:tr w:rsidR="009F6676" w:rsidRPr="00A0165E" w14:paraId="79B68F8F"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0D528608" w14:textId="77777777" w:rsidR="009F6676" w:rsidRDefault="009F6676" w:rsidP="00F97EDA">
            <w:pPr>
              <w:rPr>
                <w:sz w:val="20"/>
                <w:szCs w:val="20"/>
                <w:lang w:val="it-IT"/>
              </w:rPr>
            </w:pPr>
            <w:r>
              <w:rPr>
                <w:sz w:val="20"/>
                <w:szCs w:val="20"/>
                <w:lang w:val="it-IT"/>
              </w:rPr>
              <w:t>2023-11-15</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1ECAB50" w14:textId="77777777" w:rsidR="009F6676" w:rsidRPr="00166762" w:rsidRDefault="009F6676" w:rsidP="00894103">
            <w:pPr>
              <w:jc w:val="both"/>
              <w:rPr>
                <w:i/>
                <w:sz w:val="20"/>
                <w:szCs w:val="20"/>
                <w:lang w:val="it-IT"/>
              </w:rPr>
            </w:pPr>
            <w:r w:rsidRPr="00894103">
              <w:rPr>
                <w:i/>
                <w:sz w:val="20"/>
                <w:szCs w:val="20"/>
                <w:lang w:val="it-IT"/>
              </w:rPr>
              <w:t>Istat</w:t>
            </w:r>
            <w:r>
              <w:rPr>
                <w:sz w:val="20"/>
                <w:szCs w:val="20"/>
                <w:lang w:val="it-IT"/>
              </w:rPr>
              <w:t xml:space="preserve"> spalio mėn. </w:t>
            </w:r>
            <w:r w:rsidRPr="00894103">
              <w:rPr>
                <w:sz w:val="20"/>
                <w:szCs w:val="20"/>
                <w:lang w:val="it-IT"/>
              </w:rPr>
              <w:t xml:space="preserve"> </w:t>
            </w:r>
            <w:r>
              <w:rPr>
                <w:sz w:val="20"/>
                <w:szCs w:val="20"/>
                <w:lang w:val="it-IT"/>
              </w:rPr>
              <w:t xml:space="preserve">prognozuojama infliacija siekė </w:t>
            </w:r>
            <w:r w:rsidRPr="00894103">
              <w:rPr>
                <w:sz w:val="20"/>
                <w:szCs w:val="20"/>
                <w:lang w:val="it-IT"/>
              </w:rPr>
              <w:t>1,7 proc.</w:t>
            </w:r>
            <w:r>
              <w:rPr>
                <w:sz w:val="20"/>
                <w:szCs w:val="20"/>
                <w:lang w:val="it-IT"/>
              </w:rPr>
              <w:t xml:space="preserve"> Statistikos agentūros nuomone,</w:t>
            </w:r>
            <w:r w:rsidRPr="00894103">
              <w:rPr>
                <w:sz w:val="20"/>
                <w:szCs w:val="20"/>
                <w:lang w:val="it-IT"/>
              </w:rPr>
              <w:t xml:space="preserve"> staigų infliacijos lygio sumažėjimą daugiausia lėmė ene</w:t>
            </w:r>
            <w:r>
              <w:rPr>
                <w:sz w:val="20"/>
                <w:szCs w:val="20"/>
                <w:lang w:val="it-IT"/>
              </w:rPr>
              <w:t>rgetikos prekių kainų tendencijos</w:t>
            </w:r>
            <w:r w:rsidRPr="00894103">
              <w:rPr>
                <w:sz w:val="20"/>
                <w:szCs w:val="20"/>
                <w:lang w:val="it-IT"/>
              </w:rPr>
              <w:t xml:space="preserve">. </w:t>
            </w:r>
            <w:r>
              <w:rPr>
                <w:sz w:val="20"/>
                <w:szCs w:val="20"/>
                <w:lang w:val="it-IT"/>
              </w:rPr>
              <w:t>Tokio infliacijos sumažėjimo</w:t>
            </w:r>
            <w:r w:rsidRPr="00894103">
              <w:rPr>
                <w:sz w:val="20"/>
                <w:szCs w:val="20"/>
                <w:lang w:val="it-IT"/>
              </w:rPr>
              <w:t xml:space="preserve"> nebuvo užfiksuota nuo 2021 m. liepos mėn.</w:t>
            </w:r>
          </w:p>
        </w:tc>
        <w:tc>
          <w:tcPr>
            <w:tcW w:w="2573" w:type="dxa"/>
            <w:tcBorders>
              <w:left w:val="single" w:sz="4" w:space="0" w:color="000000"/>
            </w:tcBorders>
            <w:shd w:val="clear" w:color="auto" w:fill="auto"/>
            <w:tcMar>
              <w:top w:w="29" w:type="dxa"/>
              <w:left w:w="115" w:type="dxa"/>
              <w:bottom w:w="29" w:type="dxa"/>
              <w:right w:w="115" w:type="dxa"/>
            </w:tcMar>
          </w:tcPr>
          <w:p w14:paraId="5F74DDB3" w14:textId="77777777" w:rsidR="009F6676" w:rsidRPr="00894103" w:rsidRDefault="007566A1" w:rsidP="00F97EDA">
            <w:pPr>
              <w:jc w:val="both"/>
              <w:rPr>
                <w:sz w:val="16"/>
                <w:szCs w:val="16"/>
              </w:rPr>
            </w:pPr>
            <w:hyperlink r:id="rId63" w:history="1">
              <w:r w:rsidR="009F6676" w:rsidRPr="00894103">
                <w:rPr>
                  <w:rStyle w:val="Hyperlink"/>
                  <w:sz w:val="16"/>
                  <w:szCs w:val="16"/>
                </w:rPr>
                <w:t>https://www.ilsole24ore.com/art/istat-rivede-ribasso-stime-inflazione-ottobre-17percento-AFO5EmdB</w:t>
              </w:r>
            </w:hyperlink>
          </w:p>
        </w:tc>
        <w:tc>
          <w:tcPr>
            <w:tcW w:w="1870" w:type="dxa"/>
            <w:shd w:val="clear" w:color="auto" w:fill="auto"/>
            <w:tcMar>
              <w:top w:w="29" w:type="dxa"/>
              <w:left w:w="115" w:type="dxa"/>
              <w:bottom w:w="29" w:type="dxa"/>
              <w:right w:w="115" w:type="dxa"/>
            </w:tcMar>
          </w:tcPr>
          <w:p w14:paraId="2169FA5D" w14:textId="77777777" w:rsidR="009F6676" w:rsidRPr="00A0165E" w:rsidRDefault="009F6676" w:rsidP="00F97EDA">
            <w:pPr>
              <w:spacing w:after="60"/>
              <w:rPr>
                <w:sz w:val="16"/>
                <w:szCs w:val="16"/>
              </w:rPr>
            </w:pPr>
          </w:p>
        </w:tc>
      </w:tr>
      <w:tr w:rsidR="009F6676" w:rsidRPr="00A0165E" w14:paraId="75B62E48"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BAE4F9E" w14:textId="77777777" w:rsidR="009F6676" w:rsidRPr="002E23AE" w:rsidRDefault="009F6676" w:rsidP="00F97EDA">
            <w:pPr>
              <w:rPr>
                <w:sz w:val="20"/>
                <w:szCs w:val="20"/>
                <w:lang w:val="it-IT"/>
              </w:rPr>
            </w:pPr>
            <w:r>
              <w:rPr>
                <w:sz w:val="20"/>
                <w:szCs w:val="20"/>
                <w:lang w:val="it-IT"/>
              </w:rPr>
              <w:t>2023-11-10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931452E" w14:textId="77777777" w:rsidR="009F6676" w:rsidRPr="003B2BC7" w:rsidRDefault="009F6676" w:rsidP="00166762">
            <w:pPr>
              <w:jc w:val="both"/>
              <w:rPr>
                <w:sz w:val="20"/>
                <w:szCs w:val="20"/>
                <w:lang w:val="it-IT"/>
              </w:rPr>
            </w:pPr>
            <w:r w:rsidRPr="002A2AD1">
              <w:rPr>
                <w:iCs/>
                <w:sz w:val="20"/>
                <w:szCs w:val="20"/>
                <w:lang w:val="it-IT"/>
              </w:rPr>
              <w:t>Nacionalinės viešosios politikos analizės instituto</w:t>
            </w:r>
            <w:r w:rsidRPr="00166762">
              <w:rPr>
                <w:i/>
                <w:sz w:val="20"/>
                <w:szCs w:val="20"/>
                <w:lang w:val="it-IT"/>
              </w:rPr>
              <w:t xml:space="preserve"> (Inapp)</w:t>
            </w:r>
            <w:r>
              <w:rPr>
                <w:sz w:val="20"/>
                <w:szCs w:val="20"/>
                <w:lang w:val="it-IT"/>
              </w:rPr>
              <w:t xml:space="preserve"> duomenimis</w:t>
            </w:r>
            <w:r w:rsidRPr="00166762">
              <w:rPr>
                <w:sz w:val="20"/>
                <w:szCs w:val="20"/>
                <w:lang w:val="it-IT"/>
              </w:rPr>
              <w:t xml:space="preserve"> </w:t>
            </w:r>
            <w:r>
              <w:rPr>
                <w:sz w:val="20"/>
                <w:szCs w:val="20"/>
                <w:lang w:val="it-IT"/>
              </w:rPr>
              <w:t>IT</w:t>
            </w:r>
            <w:r w:rsidRPr="00166762">
              <w:rPr>
                <w:sz w:val="20"/>
                <w:szCs w:val="20"/>
                <w:lang w:val="it-IT"/>
              </w:rPr>
              <w:t xml:space="preserve"> darbuotojai sensta. </w:t>
            </w:r>
            <w:r>
              <w:rPr>
                <w:sz w:val="20"/>
                <w:szCs w:val="20"/>
                <w:lang w:val="it-IT"/>
              </w:rPr>
              <w:t xml:space="preserve">Pagrindinės to priežastys yra </w:t>
            </w:r>
            <w:r w:rsidRPr="00166762">
              <w:rPr>
                <w:sz w:val="20"/>
                <w:szCs w:val="20"/>
                <w:lang w:val="it-IT"/>
              </w:rPr>
              <w:t>pensinio amžiaus ilginim</w:t>
            </w:r>
            <w:r>
              <w:rPr>
                <w:sz w:val="20"/>
                <w:szCs w:val="20"/>
                <w:lang w:val="it-IT"/>
              </w:rPr>
              <w:t>as</w:t>
            </w:r>
            <w:r w:rsidRPr="00166762">
              <w:rPr>
                <w:sz w:val="20"/>
                <w:szCs w:val="20"/>
                <w:lang w:val="it-IT"/>
              </w:rPr>
              <w:t xml:space="preserve"> ir demografinės dinamikos. </w:t>
            </w:r>
            <w:r>
              <w:rPr>
                <w:sz w:val="20"/>
                <w:szCs w:val="20"/>
                <w:lang w:val="it-IT"/>
              </w:rPr>
              <w:t>2022 m. 37 proc. dirbančiųjų buvo</w:t>
            </w:r>
            <w:r w:rsidRPr="00166762">
              <w:rPr>
                <w:sz w:val="20"/>
                <w:szCs w:val="20"/>
                <w:lang w:val="it-IT"/>
              </w:rPr>
              <w:t xml:space="preserve"> 50-64 metų amžiaus. 2005 m. jų buvo 21 </w:t>
            </w:r>
            <w:r>
              <w:rPr>
                <w:sz w:val="20"/>
                <w:szCs w:val="20"/>
                <w:lang w:val="it-IT"/>
              </w:rPr>
              <w:t>proc.</w:t>
            </w:r>
            <w:r w:rsidRPr="00166762">
              <w:rPr>
                <w:sz w:val="20"/>
                <w:szCs w:val="20"/>
                <w:lang w:val="it-IT"/>
              </w:rPr>
              <w:t xml:space="preserve">, o 2012 m. - 27 </w:t>
            </w:r>
            <w:r>
              <w:rPr>
                <w:sz w:val="20"/>
                <w:szCs w:val="20"/>
                <w:lang w:val="it-IT"/>
              </w:rPr>
              <w:t>proc.</w:t>
            </w:r>
            <w:r w:rsidRPr="00166762">
              <w:rPr>
                <w:sz w:val="20"/>
                <w:szCs w:val="20"/>
                <w:lang w:val="it-IT"/>
              </w:rPr>
              <w:t>.</w:t>
            </w:r>
          </w:p>
        </w:tc>
        <w:tc>
          <w:tcPr>
            <w:tcW w:w="2573" w:type="dxa"/>
            <w:tcBorders>
              <w:left w:val="single" w:sz="4" w:space="0" w:color="000000"/>
            </w:tcBorders>
            <w:shd w:val="clear" w:color="auto" w:fill="auto"/>
            <w:tcMar>
              <w:top w:w="29" w:type="dxa"/>
              <w:left w:w="115" w:type="dxa"/>
              <w:bottom w:w="29" w:type="dxa"/>
              <w:right w:w="115" w:type="dxa"/>
            </w:tcMar>
          </w:tcPr>
          <w:p w14:paraId="1237B507" w14:textId="77777777" w:rsidR="009F6676" w:rsidRPr="00E96B23" w:rsidRDefault="007566A1" w:rsidP="00F97EDA">
            <w:pPr>
              <w:jc w:val="both"/>
              <w:rPr>
                <w:sz w:val="16"/>
                <w:szCs w:val="16"/>
              </w:rPr>
            </w:pPr>
            <w:hyperlink r:id="rId64" w:history="1">
              <w:r w:rsidR="009F6676" w:rsidRPr="00166762">
                <w:rPr>
                  <w:rStyle w:val="Hyperlink"/>
                  <w:sz w:val="16"/>
                  <w:szCs w:val="16"/>
                </w:rPr>
                <w:t>https://www.avvenire.it/economia/pagine/inapp-il-37-dei-lavoratori-ha-piu-di-50-anni</w:t>
              </w:r>
            </w:hyperlink>
          </w:p>
        </w:tc>
        <w:tc>
          <w:tcPr>
            <w:tcW w:w="1870" w:type="dxa"/>
            <w:shd w:val="clear" w:color="auto" w:fill="auto"/>
            <w:tcMar>
              <w:top w:w="29" w:type="dxa"/>
              <w:left w:w="115" w:type="dxa"/>
              <w:bottom w:w="29" w:type="dxa"/>
              <w:right w:w="115" w:type="dxa"/>
            </w:tcMar>
          </w:tcPr>
          <w:p w14:paraId="7E2893AC" w14:textId="77777777" w:rsidR="009F6676" w:rsidRPr="00A0165E" w:rsidRDefault="009F6676" w:rsidP="00F97EDA">
            <w:pPr>
              <w:spacing w:after="60"/>
              <w:rPr>
                <w:sz w:val="16"/>
                <w:szCs w:val="16"/>
              </w:rPr>
            </w:pPr>
          </w:p>
        </w:tc>
      </w:tr>
      <w:tr w:rsidR="009F6676" w:rsidRPr="00A0165E" w14:paraId="2B50BFC4" w14:textId="77777777" w:rsidTr="00AF2ECD">
        <w:trPr>
          <w:trHeight w:val="221"/>
        </w:trPr>
        <w:tc>
          <w:tcPr>
            <w:tcW w:w="1418" w:type="dxa"/>
            <w:tcBorders>
              <w:right w:val="single" w:sz="4" w:space="0" w:color="000000"/>
            </w:tcBorders>
            <w:shd w:val="clear" w:color="auto" w:fill="auto"/>
            <w:tcMar>
              <w:top w:w="29" w:type="dxa"/>
              <w:left w:w="115" w:type="dxa"/>
              <w:bottom w:w="29" w:type="dxa"/>
              <w:right w:w="115" w:type="dxa"/>
            </w:tcMar>
          </w:tcPr>
          <w:p w14:paraId="691A89A6" w14:textId="77777777" w:rsidR="009F6676" w:rsidRPr="002E23AE" w:rsidRDefault="009F6676" w:rsidP="00F97EDA">
            <w:pPr>
              <w:rPr>
                <w:sz w:val="20"/>
                <w:szCs w:val="20"/>
                <w:lang w:val="it-IT"/>
              </w:rPr>
            </w:pPr>
            <w:r>
              <w:rPr>
                <w:sz w:val="20"/>
                <w:szCs w:val="20"/>
                <w:lang w:val="it-IT"/>
              </w:rPr>
              <w:t>2023-11-10</w:t>
            </w:r>
          </w:p>
        </w:tc>
        <w:tc>
          <w:tcPr>
            <w:tcW w:w="4656" w:type="dxa"/>
            <w:tcBorders>
              <w:top w:val="single" w:sz="4" w:space="0" w:color="FF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A1F8B22" w14:textId="77777777" w:rsidR="009F6676" w:rsidRDefault="009F6676" w:rsidP="00C56EAC">
            <w:pPr>
              <w:jc w:val="both"/>
              <w:rPr>
                <w:sz w:val="20"/>
                <w:szCs w:val="20"/>
              </w:rPr>
            </w:pPr>
            <w:r>
              <w:rPr>
                <w:sz w:val="20"/>
                <w:szCs w:val="20"/>
              </w:rPr>
              <w:t>Istat prognozuoja</w:t>
            </w:r>
            <w:r w:rsidRPr="00D77DB9">
              <w:rPr>
                <w:sz w:val="20"/>
                <w:szCs w:val="20"/>
              </w:rPr>
              <w:t>, kad 2023 m. rugsėjo mėn. pagal sezoniškumą pakoreguotas pramo</w:t>
            </w:r>
            <w:r>
              <w:rPr>
                <w:sz w:val="20"/>
                <w:szCs w:val="20"/>
              </w:rPr>
              <w:t>nės produkcijos indeksas nepakis</w:t>
            </w:r>
            <w:r w:rsidRPr="00D77DB9">
              <w:rPr>
                <w:sz w:val="20"/>
                <w:szCs w:val="20"/>
              </w:rPr>
              <w:t xml:space="preserve">, palyginti su rugpjūčio mėn. </w:t>
            </w:r>
            <w:r>
              <w:rPr>
                <w:sz w:val="20"/>
                <w:szCs w:val="20"/>
              </w:rPr>
              <w:t>T</w:t>
            </w:r>
            <w:r w:rsidRPr="00D77DB9">
              <w:rPr>
                <w:sz w:val="20"/>
                <w:szCs w:val="20"/>
              </w:rPr>
              <w:t>rečiąjį ketvirtį, palyginti su ankstesniais trimis mėnesiais, gamybos lygis pa</w:t>
            </w:r>
            <w:r>
              <w:rPr>
                <w:sz w:val="20"/>
                <w:szCs w:val="20"/>
              </w:rPr>
              <w:t xml:space="preserve">didėjo 0,2 proc. </w:t>
            </w:r>
            <w:r w:rsidRPr="00D77DB9">
              <w:rPr>
                <w:sz w:val="20"/>
                <w:szCs w:val="20"/>
              </w:rPr>
              <w:t>Iš ekonominės veiklos sektorių daugiausia augo tr</w:t>
            </w:r>
            <w:r>
              <w:rPr>
                <w:sz w:val="20"/>
                <w:szCs w:val="20"/>
              </w:rPr>
              <w:t>ansporto įrangos gamyba (+11,2 proc.</w:t>
            </w:r>
            <w:r w:rsidRPr="00D77DB9">
              <w:rPr>
                <w:sz w:val="20"/>
                <w:szCs w:val="20"/>
              </w:rPr>
              <w:t xml:space="preserve">), vaistų pramonės gaminių ir farmacinių preparatų gamyba (+2,3 </w:t>
            </w:r>
            <w:r>
              <w:rPr>
                <w:sz w:val="20"/>
                <w:szCs w:val="20"/>
              </w:rPr>
              <w:t>proc.</w:t>
            </w:r>
            <w:r w:rsidRPr="00D77DB9">
              <w:rPr>
                <w:sz w:val="20"/>
                <w:szCs w:val="20"/>
              </w:rPr>
              <w:t xml:space="preserve">) ir chemijos produktų gamyba (+0,9 </w:t>
            </w:r>
            <w:r>
              <w:rPr>
                <w:sz w:val="20"/>
                <w:szCs w:val="20"/>
              </w:rPr>
              <w:t>proc.</w:t>
            </w:r>
            <w:r w:rsidRPr="00D77DB9">
              <w:rPr>
                <w:sz w:val="20"/>
                <w:szCs w:val="20"/>
              </w:rPr>
              <w:t xml:space="preserve">). Didžiausias nuosmukis užfiksuotas medienos, popieriaus ir poligrafijos pramonėje (-11,6 </w:t>
            </w:r>
            <w:r>
              <w:rPr>
                <w:sz w:val="20"/>
                <w:szCs w:val="20"/>
              </w:rPr>
              <w:t>proc.</w:t>
            </w:r>
            <w:r w:rsidRPr="00D77DB9">
              <w:rPr>
                <w:sz w:val="20"/>
                <w:szCs w:val="20"/>
              </w:rPr>
              <w:t xml:space="preserve">), tekstilės, drabužių, odos ir aksesuarų gamyboje (-10,9 </w:t>
            </w:r>
            <w:r>
              <w:rPr>
                <w:sz w:val="20"/>
                <w:szCs w:val="20"/>
              </w:rPr>
              <w:t>proc.</w:t>
            </w:r>
            <w:r w:rsidRPr="00D77DB9">
              <w:rPr>
                <w:sz w:val="20"/>
                <w:szCs w:val="20"/>
              </w:rPr>
              <w:t xml:space="preserve">) bei guminių ir plastikinių </w:t>
            </w:r>
            <w:r>
              <w:rPr>
                <w:sz w:val="20"/>
                <w:szCs w:val="20"/>
              </w:rPr>
              <w:t>gaminių gamyboje (-4,0 proc.</w:t>
            </w:r>
            <w:r w:rsidRPr="00D77DB9">
              <w:rPr>
                <w:sz w:val="20"/>
                <w:szCs w:val="20"/>
              </w:rPr>
              <w:t>).</w:t>
            </w:r>
          </w:p>
        </w:tc>
        <w:tc>
          <w:tcPr>
            <w:tcW w:w="2573" w:type="dxa"/>
            <w:tcBorders>
              <w:left w:val="single" w:sz="4" w:space="0" w:color="000000"/>
            </w:tcBorders>
            <w:shd w:val="clear" w:color="auto" w:fill="auto"/>
            <w:tcMar>
              <w:top w:w="29" w:type="dxa"/>
              <w:left w:w="115" w:type="dxa"/>
              <w:bottom w:w="29" w:type="dxa"/>
              <w:right w:w="115" w:type="dxa"/>
            </w:tcMar>
          </w:tcPr>
          <w:p w14:paraId="67296B6B" w14:textId="77777777" w:rsidR="009F6676" w:rsidRPr="003D2FF1" w:rsidRDefault="007566A1" w:rsidP="00F97EDA">
            <w:pPr>
              <w:jc w:val="both"/>
              <w:rPr>
                <w:sz w:val="16"/>
                <w:szCs w:val="16"/>
              </w:rPr>
            </w:pPr>
            <w:hyperlink r:id="rId65" w:history="1">
              <w:r w:rsidR="009F6676" w:rsidRPr="00D77DB9">
                <w:rPr>
                  <w:rStyle w:val="Hyperlink"/>
                  <w:sz w:val="16"/>
                  <w:szCs w:val="16"/>
                </w:rPr>
                <w:t>https://www.ilsole24ore.com/art/produzione-industriale-invariata-settembre-2percento-tendenziale-AFTAe4ZB</w:t>
              </w:r>
            </w:hyperlink>
          </w:p>
        </w:tc>
        <w:tc>
          <w:tcPr>
            <w:tcW w:w="1870" w:type="dxa"/>
            <w:shd w:val="clear" w:color="auto" w:fill="auto"/>
            <w:tcMar>
              <w:top w:w="29" w:type="dxa"/>
              <w:left w:w="115" w:type="dxa"/>
              <w:bottom w:w="29" w:type="dxa"/>
              <w:right w:w="115" w:type="dxa"/>
            </w:tcMar>
          </w:tcPr>
          <w:p w14:paraId="3B0AE06E" w14:textId="77777777" w:rsidR="009F6676" w:rsidRPr="00A0165E" w:rsidRDefault="009F6676" w:rsidP="00F97EDA">
            <w:pPr>
              <w:spacing w:after="60"/>
              <w:rPr>
                <w:sz w:val="16"/>
                <w:szCs w:val="16"/>
              </w:rPr>
            </w:pPr>
          </w:p>
        </w:tc>
      </w:tr>
      <w:tr w:rsidR="009F6676" w:rsidRPr="00A0165E" w14:paraId="780D9258" w14:textId="77777777" w:rsidTr="00613C8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53D999F1" w14:textId="77777777" w:rsidR="009F6676" w:rsidRPr="006A2881" w:rsidRDefault="009F6676" w:rsidP="00613C8D">
            <w:pPr>
              <w:rPr>
                <w:sz w:val="20"/>
                <w:szCs w:val="20"/>
                <w:lang w:val="it-IT"/>
              </w:rPr>
            </w:pPr>
            <w:r>
              <w:rPr>
                <w:sz w:val="20"/>
                <w:szCs w:val="20"/>
                <w:lang w:val="it-IT"/>
              </w:rPr>
              <w:t>2023-11-08</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5DF3A74A" w14:textId="3D56B66F" w:rsidR="009F6676" w:rsidRDefault="009F6676" w:rsidP="00A96099">
            <w:pPr>
              <w:jc w:val="both"/>
              <w:rPr>
                <w:sz w:val="20"/>
                <w:szCs w:val="20"/>
              </w:rPr>
            </w:pPr>
            <w:r>
              <w:rPr>
                <w:sz w:val="20"/>
                <w:szCs w:val="20"/>
              </w:rPr>
              <w:t>„</w:t>
            </w:r>
            <w:r w:rsidRPr="006A2881">
              <w:rPr>
                <w:sz w:val="20"/>
                <w:szCs w:val="20"/>
              </w:rPr>
              <w:t>Italai pasaulyje 2023 m."</w:t>
            </w:r>
            <w:r>
              <w:rPr>
                <w:sz w:val="20"/>
                <w:szCs w:val="20"/>
              </w:rPr>
              <w:t xml:space="preserve"> skelbia d</w:t>
            </w:r>
            <w:r w:rsidRPr="006A2881">
              <w:rPr>
                <w:sz w:val="20"/>
                <w:szCs w:val="20"/>
              </w:rPr>
              <w:t>emografinė kriz</w:t>
            </w:r>
            <w:r>
              <w:rPr>
                <w:sz w:val="20"/>
                <w:szCs w:val="20"/>
              </w:rPr>
              <w:t>ę IT</w:t>
            </w:r>
            <w:r w:rsidRPr="006A2881">
              <w:rPr>
                <w:sz w:val="20"/>
                <w:szCs w:val="20"/>
              </w:rPr>
              <w:t xml:space="preserve">: emigruoja </w:t>
            </w:r>
            <w:r>
              <w:rPr>
                <w:sz w:val="20"/>
                <w:szCs w:val="20"/>
              </w:rPr>
              <w:t xml:space="preserve">ypač </w:t>
            </w:r>
            <w:r w:rsidRPr="006A2881">
              <w:rPr>
                <w:sz w:val="20"/>
                <w:szCs w:val="20"/>
              </w:rPr>
              <w:t>jaunimas ir moterys</w:t>
            </w:r>
            <w:r>
              <w:rPr>
                <w:sz w:val="20"/>
                <w:szCs w:val="20"/>
              </w:rPr>
              <w:t>.</w:t>
            </w:r>
            <w:r>
              <w:t xml:space="preserve"> </w:t>
            </w:r>
            <w:r w:rsidRPr="00A96099">
              <w:rPr>
                <w:sz w:val="20"/>
                <w:szCs w:val="20"/>
              </w:rPr>
              <w:t xml:space="preserve">2023 m. sausio 1 d. </w:t>
            </w:r>
            <w:r>
              <w:rPr>
                <w:sz w:val="20"/>
                <w:szCs w:val="20"/>
              </w:rPr>
              <w:t>IT</w:t>
            </w:r>
            <w:r w:rsidRPr="00A96099">
              <w:rPr>
                <w:sz w:val="20"/>
                <w:szCs w:val="20"/>
              </w:rPr>
              <w:t xml:space="preserve"> užsienyje gyvenančių italų registre (</w:t>
            </w:r>
            <w:r w:rsidRPr="00A96099">
              <w:rPr>
                <w:i/>
                <w:sz w:val="20"/>
                <w:szCs w:val="20"/>
              </w:rPr>
              <w:t>Aire</w:t>
            </w:r>
            <w:r w:rsidRPr="00A96099">
              <w:rPr>
                <w:sz w:val="20"/>
                <w:szCs w:val="20"/>
              </w:rPr>
              <w:t xml:space="preserve">) buvo įregistruota 5,93 mln. </w:t>
            </w:r>
            <w:r>
              <w:rPr>
                <w:sz w:val="20"/>
                <w:szCs w:val="20"/>
              </w:rPr>
              <w:t>IT</w:t>
            </w:r>
            <w:r w:rsidRPr="00A96099">
              <w:rPr>
                <w:sz w:val="20"/>
                <w:szCs w:val="20"/>
              </w:rPr>
              <w:t xml:space="preserve"> piliečių.</w:t>
            </w:r>
          </w:p>
        </w:tc>
        <w:tc>
          <w:tcPr>
            <w:tcW w:w="2573" w:type="dxa"/>
            <w:tcBorders>
              <w:left w:val="single" w:sz="4" w:space="0" w:color="auto"/>
            </w:tcBorders>
            <w:shd w:val="clear" w:color="auto" w:fill="auto"/>
            <w:tcMar>
              <w:top w:w="29" w:type="dxa"/>
              <w:left w:w="115" w:type="dxa"/>
              <w:bottom w:w="29" w:type="dxa"/>
              <w:right w:w="115" w:type="dxa"/>
            </w:tcMar>
          </w:tcPr>
          <w:p w14:paraId="67659B92" w14:textId="77777777" w:rsidR="009F6676" w:rsidRDefault="007566A1" w:rsidP="00613C8D">
            <w:pPr>
              <w:jc w:val="both"/>
              <w:rPr>
                <w:sz w:val="16"/>
                <w:szCs w:val="16"/>
              </w:rPr>
            </w:pPr>
            <w:hyperlink r:id="rId66" w:history="1">
              <w:r w:rsidR="009F6676" w:rsidRPr="006A2881">
                <w:rPr>
                  <w:rStyle w:val="Hyperlink"/>
                  <w:sz w:val="16"/>
                  <w:szCs w:val="16"/>
                </w:rPr>
                <w:t>https://www.ilsole24ore.com/art/bye-bye-italia-6-milioni-sono-andati-all-estero-2022-quasi-expat-due-i-18-e-34-anni-AFRx75XB</w:t>
              </w:r>
            </w:hyperlink>
          </w:p>
        </w:tc>
        <w:tc>
          <w:tcPr>
            <w:tcW w:w="1870" w:type="dxa"/>
            <w:shd w:val="clear" w:color="auto" w:fill="auto"/>
            <w:tcMar>
              <w:top w:w="29" w:type="dxa"/>
              <w:left w:w="115" w:type="dxa"/>
              <w:bottom w:w="29" w:type="dxa"/>
              <w:right w:w="115" w:type="dxa"/>
            </w:tcMar>
          </w:tcPr>
          <w:p w14:paraId="400E1A23" w14:textId="77777777" w:rsidR="009F6676" w:rsidRPr="00A0165E" w:rsidRDefault="009F6676" w:rsidP="00613C8D">
            <w:pPr>
              <w:spacing w:after="60"/>
              <w:rPr>
                <w:sz w:val="16"/>
                <w:szCs w:val="16"/>
              </w:rPr>
            </w:pPr>
          </w:p>
        </w:tc>
      </w:tr>
      <w:tr w:rsidR="009F6676" w:rsidRPr="00A0165E" w14:paraId="1E4D5138" w14:textId="77777777" w:rsidTr="00613C8D">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BB42DCF" w14:textId="77777777" w:rsidR="009F6676" w:rsidRPr="00C06C5E" w:rsidRDefault="009F6676" w:rsidP="00613C8D">
            <w:pPr>
              <w:rPr>
                <w:sz w:val="20"/>
                <w:szCs w:val="20"/>
              </w:rPr>
            </w:pPr>
            <w:r>
              <w:rPr>
                <w:sz w:val="20"/>
                <w:szCs w:val="20"/>
              </w:rPr>
              <w:t>2023-11-06</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0A4E3126" w14:textId="77777777" w:rsidR="009F6676" w:rsidRPr="00C06C5E" w:rsidRDefault="009F6676" w:rsidP="00613C8D">
            <w:pPr>
              <w:jc w:val="both"/>
              <w:rPr>
                <w:sz w:val="20"/>
                <w:szCs w:val="20"/>
              </w:rPr>
            </w:pPr>
            <w:r>
              <w:rPr>
                <w:sz w:val="20"/>
                <w:szCs w:val="20"/>
              </w:rPr>
              <w:t>Ekonominio</w:t>
            </w:r>
            <w:r w:rsidRPr="00C06C5E">
              <w:rPr>
                <w:sz w:val="20"/>
                <w:szCs w:val="20"/>
              </w:rPr>
              <w:t xml:space="preserve"> bendradarbia</w:t>
            </w:r>
            <w:r>
              <w:rPr>
                <w:sz w:val="20"/>
                <w:szCs w:val="20"/>
              </w:rPr>
              <w:t>vimo ir plėtros organizacijos duomenimis, r</w:t>
            </w:r>
            <w:r w:rsidRPr="00C06C5E">
              <w:rPr>
                <w:sz w:val="20"/>
                <w:szCs w:val="20"/>
              </w:rPr>
              <w:t xml:space="preserve">ealiosios namų ūkių pajamos vienam gyventojui </w:t>
            </w:r>
            <w:r>
              <w:rPr>
                <w:sz w:val="20"/>
                <w:szCs w:val="20"/>
              </w:rPr>
              <w:t xml:space="preserve">EBPO </w:t>
            </w:r>
            <w:r w:rsidRPr="00C06C5E">
              <w:rPr>
                <w:sz w:val="20"/>
                <w:szCs w:val="20"/>
              </w:rPr>
              <w:t>zonoje antrąjį 2023 m. ketvirtį vidutiniškai padidėjo 0,5 proc. ir augo ketvirtą ketvirtį iš eilės, tačiau Italijoje jos sumažėjo 0,3 proc</w:t>
            </w:r>
            <w:r>
              <w:rPr>
                <w:sz w:val="20"/>
                <w:szCs w:val="20"/>
              </w:rPr>
              <w:t>.</w:t>
            </w:r>
          </w:p>
        </w:tc>
        <w:tc>
          <w:tcPr>
            <w:tcW w:w="2573" w:type="dxa"/>
            <w:tcBorders>
              <w:left w:val="single" w:sz="4" w:space="0" w:color="auto"/>
            </w:tcBorders>
            <w:shd w:val="clear" w:color="auto" w:fill="auto"/>
            <w:tcMar>
              <w:top w:w="29" w:type="dxa"/>
              <w:left w:w="115" w:type="dxa"/>
              <w:bottom w:w="29" w:type="dxa"/>
              <w:right w:w="115" w:type="dxa"/>
            </w:tcMar>
          </w:tcPr>
          <w:p w14:paraId="74C03533" w14:textId="77777777" w:rsidR="009F6676" w:rsidRPr="00154CAE" w:rsidRDefault="007566A1" w:rsidP="00613C8D">
            <w:pPr>
              <w:jc w:val="both"/>
              <w:rPr>
                <w:sz w:val="16"/>
                <w:szCs w:val="16"/>
              </w:rPr>
            </w:pPr>
            <w:hyperlink r:id="rId67" w:history="1">
              <w:r w:rsidR="009F6676" w:rsidRPr="00545CBE">
                <w:rPr>
                  <w:rStyle w:val="Hyperlink"/>
                  <w:sz w:val="16"/>
                  <w:szCs w:val="16"/>
                </w:rPr>
                <w:t>https://www.ilsole24ore.com/art/ocse-03percento-reddito-reale-famiglie-italiane-AF5Qp0WB?refresh_ce</w:t>
              </w:r>
            </w:hyperlink>
          </w:p>
        </w:tc>
        <w:tc>
          <w:tcPr>
            <w:tcW w:w="1870" w:type="dxa"/>
            <w:shd w:val="clear" w:color="auto" w:fill="auto"/>
            <w:tcMar>
              <w:top w:w="29" w:type="dxa"/>
              <w:left w:w="115" w:type="dxa"/>
              <w:bottom w:w="29" w:type="dxa"/>
              <w:right w:w="115" w:type="dxa"/>
            </w:tcMar>
          </w:tcPr>
          <w:p w14:paraId="0CC5E0CA" w14:textId="77777777" w:rsidR="009F6676" w:rsidRPr="00A0165E" w:rsidRDefault="009F6676" w:rsidP="00613C8D">
            <w:pPr>
              <w:spacing w:after="60"/>
              <w:rPr>
                <w:sz w:val="16"/>
                <w:szCs w:val="16"/>
              </w:rPr>
            </w:pPr>
          </w:p>
        </w:tc>
      </w:tr>
      <w:tr w:rsidR="009F6676" w:rsidRPr="00A0165E" w14:paraId="21022039" w14:textId="77777777" w:rsidTr="005A601D">
        <w:trPr>
          <w:trHeight w:val="221"/>
        </w:trPr>
        <w:tc>
          <w:tcPr>
            <w:tcW w:w="1418" w:type="dxa"/>
            <w:tcBorders>
              <w:bottom w:val="single" w:sz="4" w:space="0" w:color="auto"/>
              <w:right w:val="single" w:sz="4" w:space="0" w:color="000000"/>
            </w:tcBorders>
            <w:shd w:val="clear" w:color="auto" w:fill="auto"/>
            <w:tcMar>
              <w:top w:w="29" w:type="dxa"/>
              <w:left w:w="115" w:type="dxa"/>
              <w:bottom w:w="29" w:type="dxa"/>
              <w:right w:w="115" w:type="dxa"/>
            </w:tcMar>
          </w:tcPr>
          <w:p w14:paraId="17318ECA" w14:textId="77777777" w:rsidR="009F6676" w:rsidRPr="00CA650D" w:rsidRDefault="009F6676" w:rsidP="00874A6D">
            <w:pPr>
              <w:rPr>
                <w:sz w:val="20"/>
                <w:szCs w:val="20"/>
                <w:lang w:val="it-IT"/>
              </w:rPr>
            </w:pPr>
            <w:r>
              <w:rPr>
                <w:sz w:val="20"/>
                <w:szCs w:val="20"/>
                <w:lang w:val="it-IT"/>
              </w:rPr>
              <w:t>2023-11-05</w:t>
            </w:r>
          </w:p>
        </w:tc>
        <w:tc>
          <w:tcPr>
            <w:tcW w:w="4656" w:type="dxa"/>
            <w:tcBorders>
              <w:top w:val="single" w:sz="4" w:space="0" w:color="FF0000"/>
              <w:left w:val="single" w:sz="4" w:space="0" w:color="000000"/>
              <w:bottom w:val="single" w:sz="4" w:space="0" w:color="auto"/>
              <w:right w:val="single" w:sz="4" w:space="0" w:color="000000"/>
            </w:tcBorders>
            <w:shd w:val="clear" w:color="auto" w:fill="auto"/>
            <w:tcMar>
              <w:top w:w="29" w:type="dxa"/>
              <w:left w:w="115" w:type="dxa"/>
              <w:bottom w:w="29" w:type="dxa"/>
              <w:right w:w="115" w:type="dxa"/>
            </w:tcMar>
          </w:tcPr>
          <w:p w14:paraId="633F8CC2" w14:textId="77777777" w:rsidR="009F6676" w:rsidRDefault="009F6676" w:rsidP="00874A6D">
            <w:pPr>
              <w:jc w:val="both"/>
              <w:rPr>
                <w:sz w:val="20"/>
                <w:szCs w:val="20"/>
              </w:rPr>
            </w:pPr>
            <w:r w:rsidRPr="00874A6D">
              <w:rPr>
                <w:i/>
                <w:sz w:val="20"/>
                <w:szCs w:val="20"/>
              </w:rPr>
              <w:t>Eurostat</w:t>
            </w:r>
            <w:r>
              <w:rPr>
                <w:sz w:val="20"/>
                <w:szCs w:val="20"/>
              </w:rPr>
              <w:t xml:space="preserve"> duomenimis, mokesčių ir socialinių</w:t>
            </w:r>
            <w:r w:rsidRPr="00874A6D">
              <w:rPr>
                <w:sz w:val="20"/>
                <w:szCs w:val="20"/>
              </w:rPr>
              <w:t xml:space="preserve"> įmokų našta </w:t>
            </w:r>
            <w:r>
              <w:rPr>
                <w:sz w:val="20"/>
                <w:szCs w:val="20"/>
              </w:rPr>
              <w:t xml:space="preserve">IT šiek tiek padidėjo. </w:t>
            </w:r>
            <w:r w:rsidRPr="00874A6D">
              <w:rPr>
                <w:sz w:val="20"/>
                <w:szCs w:val="20"/>
              </w:rPr>
              <w:t xml:space="preserve">2022 m. mokesčių ir socialinių įmokų poveikis </w:t>
            </w:r>
            <w:r>
              <w:rPr>
                <w:sz w:val="20"/>
                <w:szCs w:val="20"/>
              </w:rPr>
              <w:t xml:space="preserve">BVP IT sudarė 42,9 proc., o 2021 m. - 42,8 proc. </w:t>
            </w:r>
            <w:r w:rsidRPr="00874A6D">
              <w:rPr>
                <w:sz w:val="20"/>
                <w:szCs w:val="20"/>
              </w:rPr>
              <w:t>2022 m. be</w:t>
            </w:r>
            <w:r>
              <w:rPr>
                <w:sz w:val="20"/>
                <w:szCs w:val="20"/>
              </w:rPr>
              <w:t>ndras mokesčių ir BVP santykis ES buvo 41,2 proc.</w:t>
            </w:r>
            <w:r w:rsidRPr="00874A6D">
              <w:rPr>
                <w:sz w:val="20"/>
                <w:szCs w:val="20"/>
              </w:rPr>
              <w:t>, palygin</w:t>
            </w:r>
            <w:r>
              <w:rPr>
                <w:sz w:val="20"/>
                <w:szCs w:val="20"/>
              </w:rPr>
              <w:t>ti su 41,5 proc.</w:t>
            </w:r>
            <w:r w:rsidRPr="00874A6D">
              <w:rPr>
                <w:sz w:val="20"/>
                <w:szCs w:val="20"/>
              </w:rPr>
              <w:t xml:space="preserve"> 2021 m. Euro zonoje mokestinės pajamos išliko stabilios ir sudarė 41,9 </w:t>
            </w:r>
            <w:r>
              <w:rPr>
                <w:sz w:val="20"/>
                <w:szCs w:val="20"/>
              </w:rPr>
              <w:t>proc.</w:t>
            </w:r>
          </w:p>
        </w:tc>
        <w:tc>
          <w:tcPr>
            <w:tcW w:w="2573" w:type="dxa"/>
            <w:tcBorders>
              <w:left w:val="single" w:sz="4" w:space="0" w:color="000000"/>
            </w:tcBorders>
            <w:shd w:val="clear" w:color="auto" w:fill="auto"/>
            <w:tcMar>
              <w:top w:w="29" w:type="dxa"/>
              <w:left w:w="115" w:type="dxa"/>
              <w:bottom w:w="29" w:type="dxa"/>
              <w:right w:w="115" w:type="dxa"/>
            </w:tcMar>
          </w:tcPr>
          <w:p w14:paraId="1807E338" w14:textId="77777777" w:rsidR="009F6676" w:rsidRPr="00CB607C" w:rsidRDefault="007566A1" w:rsidP="00053AF3">
            <w:pPr>
              <w:jc w:val="both"/>
              <w:rPr>
                <w:sz w:val="16"/>
                <w:szCs w:val="16"/>
              </w:rPr>
            </w:pPr>
            <w:hyperlink r:id="rId68" w:history="1">
              <w:r w:rsidR="009F6676" w:rsidRPr="00874A6D">
                <w:rPr>
                  <w:rStyle w:val="Hyperlink"/>
                  <w:sz w:val="16"/>
                  <w:szCs w:val="16"/>
                </w:rPr>
                <w:t>https://www.ilsole24ore.com/art/peso-tasse-e-contributi-italia-2022-429percento-pil-AFSx6hVB</w:t>
              </w:r>
            </w:hyperlink>
          </w:p>
        </w:tc>
        <w:tc>
          <w:tcPr>
            <w:tcW w:w="1870" w:type="dxa"/>
            <w:shd w:val="clear" w:color="auto" w:fill="auto"/>
            <w:tcMar>
              <w:top w:w="29" w:type="dxa"/>
              <w:left w:w="115" w:type="dxa"/>
              <w:bottom w:w="29" w:type="dxa"/>
              <w:right w:w="115" w:type="dxa"/>
            </w:tcMar>
          </w:tcPr>
          <w:p w14:paraId="01A48EAC" w14:textId="77777777" w:rsidR="009F6676" w:rsidRPr="00A0165E" w:rsidRDefault="009F6676" w:rsidP="00053AF3">
            <w:pPr>
              <w:spacing w:after="60"/>
              <w:rPr>
                <w:sz w:val="16"/>
                <w:szCs w:val="16"/>
              </w:rPr>
            </w:pPr>
          </w:p>
        </w:tc>
      </w:tr>
      <w:tr w:rsidR="009F6676" w:rsidRPr="00A0165E" w14:paraId="20FEFCA0" w14:textId="77777777" w:rsidTr="008410E8">
        <w:trPr>
          <w:trHeight w:val="221"/>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99AE5F9" w14:textId="77777777" w:rsidR="009F6676" w:rsidRDefault="009F6676" w:rsidP="008410E8">
            <w:pPr>
              <w:rPr>
                <w:sz w:val="20"/>
                <w:szCs w:val="20"/>
              </w:rPr>
            </w:pPr>
            <w:r>
              <w:rPr>
                <w:sz w:val="20"/>
                <w:szCs w:val="20"/>
              </w:rPr>
              <w:t>2320-11-03</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767580CB" w14:textId="77777777" w:rsidR="009F6676" w:rsidRPr="008422B6" w:rsidRDefault="009F6676" w:rsidP="008410E8">
            <w:pPr>
              <w:jc w:val="both"/>
              <w:rPr>
                <w:sz w:val="20"/>
                <w:szCs w:val="20"/>
              </w:rPr>
            </w:pPr>
            <w:r w:rsidRPr="008D0F41">
              <w:rPr>
                <w:i/>
                <w:sz w:val="20"/>
                <w:szCs w:val="20"/>
              </w:rPr>
              <w:t>Istat</w:t>
            </w:r>
            <w:r>
              <w:rPr>
                <w:sz w:val="20"/>
                <w:szCs w:val="20"/>
              </w:rPr>
              <w:t xml:space="preserve"> preliminariais duomenimis, 2023 m. rugsėjį d</w:t>
            </w:r>
            <w:r w:rsidRPr="00386FCC">
              <w:rPr>
                <w:sz w:val="20"/>
                <w:szCs w:val="20"/>
              </w:rPr>
              <w:t xml:space="preserve">irbančiųjų skaičius padidėjo iki 23 mln. 656 tūkst. </w:t>
            </w:r>
            <w:r>
              <w:rPr>
                <w:sz w:val="20"/>
                <w:szCs w:val="20"/>
              </w:rPr>
              <w:t xml:space="preserve">ir </w:t>
            </w:r>
            <w:r w:rsidRPr="00386FCC">
              <w:rPr>
                <w:sz w:val="20"/>
                <w:szCs w:val="20"/>
              </w:rPr>
              <w:t>tai didžiausias skaičius nuo 1977 m</w:t>
            </w:r>
            <w:r>
              <w:rPr>
                <w:sz w:val="20"/>
                <w:szCs w:val="20"/>
              </w:rPr>
              <w:t xml:space="preserve">., kai buvo pradėta skaičiuoti ši statistika. </w:t>
            </w:r>
            <w:r w:rsidRPr="00386FCC">
              <w:rPr>
                <w:sz w:val="20"/>
                <w:szCs w:val="20"/>
              </w:rPr>
              <w:t>Užimtumo lygis padidėjo iki 61,7 proc. Neaktyvumo lygis sumažėjo iki 33,2 proc.</w:t>
            </w:r>
            <w:r>
              <w:rPr>
                <w:sz w:val="20"/>
                <w:szCs w:val="20"/>
              </w:rPr>
              <w:t xml:space="preserve"> </w:t>
            </w:r>
            <w:r w:rsidRPr="00386FCC">
              <w:rPr>
                <w:sz w:val="20"/>
                <w:szCs w:val="20"/>
              </w:rPr>
              <w:t>Bendras nedarbo lygis išaugo iki 7,4 proc.</w:t>
            </w:r>
          </w:p>
        </w:tc>
        <w:tc>
          <w:tcPr>
            <w:tcW w:w="2573" w:type="dxa"/>
            <w:tcBorders>
              <w:left w:val="single" w:sz="4" w:space="0" w:color="auto"/>
            </w:tcBorders>
            <w:shd w:val="clear" w:color="auto" w:fill="auto"/>
            <w:tcMar>
              <w:top w:w="29" w:type="dxa"/>
              <w:left w:w="115" w:type="dxa"/>
              <w:bottom w:w="29" w:type="dxa"/>
              <w:right w:w="115" w:type="dxa"/>
            </w:tcMar>
          </w:tcPr>
          <w:p w14:paraId="14DAF385" w14:textId="77777777" w:rsidR="009F6676" w:rsidRPr="00E87609" w:rsidRDefault="007566A1" w:rsidP="008410E8">
            <w:pPr>
              <w:jc w:val="both"/>
              <w:rPr>
                <w:sz w:val="16"/>
                <w:szCs w:val="16"/>
              </w:rPr>
            </w:pPr>
            <w:hyperlink r:id="rId69" w:anchor=":~:text=La%20crescita%20dell%27occupazione%2C%20osservata,2%25%20(%2B512mila%20unit%C3%A0)." w:history="1">
              <w:r w:rsidR="009F6676" w:rsidRPr="00386FCC">
                <w:rPr>
                  <w:rStyle w:val="Hyperlink"/>
                  <w:sz w:val="16"/>
                  <w:szCs w:val="16"/>
                </w:rPr>
                <w:t>https://quifinanza.it/economia/economia-italiana/lavoro-e-record-di-occupati-in-italia-lo-scenario-istat/754887/#:~:text=La%20crescita%20dell%27occupazione%2C%20osservata,2%25%20(%2B512mila%20unit%C3%A0).</w:t>
              </w:r>
            </w:hyperlink>
          </w:p>
        </w:tc>
        <w:tc>
          <w:tcPr>
            <w:tcW w:w="1870" w:type="dxa"/>
            <w:shd w:val="clear" w:color="auto" w:fill="auto"/>
            <w:tcMar>
              <w:top w:w="29" w:type="dxa"/>
              <w:left w:w="115" w:type="dxa"/>
              <w:bottom w:w="29" w:type="dxa"/>
              <w:right w:w="115" w:type="dxa"/>
            </w:tcMar>
          </w:tcPr>
          <w:p w14:paraId="2EBCEDE3" w14:textId="77777777" w:rsidR="009F6676" w:rsidRPr="00A0165E" w:rsidRDefault="009F6676" w:rsidP="008410E8">
            <w:pPr>
              <w:spacing w:after="60"/>
              <w:rPr>
                <w:sz w:val="16"/>
                <w:szCs w:val="16"/>
              </w:rPr>
            </w:pPr>
          </w:p>
        </w:tc>
      </w:tr>
    </w:tbl>
    <w:p w14:paraId="712E53D3" w14:textId="77777777" w:rsidR="00150F57" w:rsidRPr="00A0165E" w:rsidRDefault="00150F57" w:rsidP="00150F57">
      <w:pPr>
        <w:rPr>
          <w:sz w:val="22"/>
          <w:szCs w:val="22"/>
        </w:rPr>
      </w:pPr>
    </w:p>
    <w:p w14:paraId="1952AD5B" w14:textId="77777777" w:rsidR="00150F57" w:rsidRPr="00A0165E" w:rsidRDefault="00150F57" w:rsidP="00150F57">
      <w:pPr>
        <w:rPr>
          <w:sz w:val="22"/>
          <w:szCs w:val="22"/>
        </w:rPr>
      </w:pPr>
    </w:p>
    <w:p w14:paraId="13D13E86" w14:textId="77777777" w:rsidR="00150F57" w:rsidRPr="00A0165E" w:rsidRDefault="00150F57" w:rsidP="00150F57">
      <w:pPr>
        <w:rPr>
          <w:sz w:val="22"/>
          <w:szCs w:val="22"/>
        </w:rPr>
      </w:pPr>
      <w:r w:rsidRPr="00A0165E">
        <w:rPr>
          <w:sz w:val="22"/>
          <w:szCs w:val="22"/>
        </w:rPr>
        <w:t>Parengė:</w:t>
      </w:r>
    </w:p>
    <w:p w14:paraId="5D585293" w14:textId="77777777" w:rsidR="00150F57" w:rsidRPr="00A0165E" w:rsidRDefault="00150F57" w:rsidP="00150F57">
      <w:pPr>
        <w:rPr>
          <w:sz w:val="22"/>
          <w:szCs w:val="22"/>
        </w:rPr>
      </w:pPr>
    </w:p>
    <w:p w14:paraId="2064BE93" w14:textId="5F5645DB" w:rsidR="00DF735C" w:rsidRPr="00A0165E" w:rsidRDefault="00150F57" w:rsidP="00150F57">
      <w:pPr>
        <w:pBdr>
          <w:top w:val="nil"/>
          <w:left w:val="nil"/>
          <w:bottom w:val="nil"/>
          <w:right w:val="nil"/>
          <w:between w:val="nil"/>
        </w:pBdr>
        <w:jc w:val="both"/>
        <w:rPr>
          <w:i/>
          <w:sz w:val="22"/>
          <w:szCs w:val="22"/>
        </w:rPr>
      </w:pPr>
      <w:r w:rsidRPr="00A0165E">
        <w:rPr>
          <w:sz w:val="22"/>
          <w:szCs w:val="22"/>
        </w:rPr>
        <w:t>P</w:t>
      </w:r>
      <w:r w:rsidR="005B48C8">
        <w:rPr>
          <w:sz w:val="22"/>
          <w:szCs w:val="22"/>
        </w:rPr>
        <w:t>atarėja</w:t>
      </w:r>
      <w:r w:rsidRPr="00A0165E">
        <w:rPr>
          <w:sz w:val="22"/>
          <w:szCs w:val="22"/>
        </w:rPr>
        <w:t xml:space="preserve"> Laura </w:t>
      </w:r>
      <w:proofErr w:type="spellStart"/>
      <w:r w:rsidRPr="00A0165E">
        <w:rPr>
          <w:sz w:val="22"/>
          <w:szCs w:val="22"/>
        </w:rPr>
        <w:t>Šerėnienė</w:t>
      </w:r>
      <w:proofErr w:type="spellEnd"/>
      <w:r w:rsidRPr="00A0165E">
        <w:rPr>
          <w:sz w:val="22"/>
          <w:szCs w:val="22"/>
        </w:rPr>
        <w:t>,</w:t>
      </w:r>
      <w:r w:rsidRPr="00A0165E">
        <w:rPr>
          <w:i/>
          <w:sz w:val="22"/>
          <w:szCs w:val="22"/>
        </w:rPr>
        <w:t xml:space="preserve"> </w:t>
      </w:r>
      <w:r w:rsidRPr="00A0165E">
        <w:rPr>
          <w:sz w:val="22"/>
          <w:szCs w:val="22"/>
        </w:rPr>
        <w:t>tel. +39 0683661833, el. p. laura.sereniene@urm.lt</w:t>
      </w:r>
    </w:p>
    <w:sectPr w:rsidR="00DF735C" w:rsidRPr="00A0165E" w:rsidSect="00A55107">
      <w:footerReference w:type="default" r:id="rId70"/>
      <w:headerReference w:type="first" r:id="rId71"/>
      <w:pgSz w:w="11906" w:h="16838"/>
      <w:pgMar w:top="1134"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AE2A" w14:textId="77777777" w:rsidR="007566A1" w:rsidRDefault="007566A1" w:rsidP="00150F57">
      <w:r>
        <w:separator/>
      </w:r>
    </w:p>
  </w:endnote>
  <w:endnote w:type="continuationSeparator" w:id="0">
    <w:p w14:paraId="199D808C" w14:textId="77777777" w:rsidR="007566A1" w:rsidRDefault="007566A1" w:rsidP="0015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57C1" w14:textId="77777777" w:rsidR="008D1EFB" w:rsidRDefault="008D1EFB">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A70B65">
      <w:rPr>
        <w:noProof/>
        <w:color w:val="000000"/>
        <w:sz w:val="22"/>
        <w:szCs w:val="22"/>
      </w:rPr>
      <w:t>7</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NUMPAGES</w:instrText>
    </w:r>
    <w:r>
      <w:rPr>
        <w:color w:val="000000"/>
        <w:sz w:val="22"/>
        <w:szCs w:val="22"/>
      </w:rPr>
      <w:fldChar w:fldCharType="separate"/>
    </w:r>
    <w:r w:rsidR="00A70B65">
      <w:rPr>
        <w:noProof/>
        <w:color w:val="000000"/>
        <w:sz w:val="22"/>
        <w:szCs w:val="22"/>
      </w:rPr>
      <w:t>8</w:t>
    </w:r>
    <w:r>
      <w:rPr>
        <w:color w:val="000000"/>
        <w:sz w:val="22"/>
        <w:szCs w:val="22"/>
      </w:rPr>
      <w:fldChar w:fldCharType="end"/>
    </w:r>
    <w:r>
      <w:rPr>
        <w:color w:val="000000"/>
        <w:sz w:val="22"/>
        <w:szCs w:val="22"/>
      </w:rPr>
      <w:t>)</w:t>
    </w:r>
  </w:p>
  <w:p w14:paraId="33868153" w14:textId="77777777" w:rsidR="008D1EFB" w:rsidRDefault="008D1EFB">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E0AA" w14:textId="77777777" w:rsidR="007566A1" w:rsidRDefault="007566A1" w:rsidP="00150F57">
      <w:r>
        <w:separator/>
      </w:r>
    </w:p>
  </w:footnote>
  <w:footnote w:type="continuationSeparator" w:id="0">
    <w:p w14:paraId="417EC22C" w14:textId="77777777" w:rsidR="007566A1" w:rsidRDefault="007566A1" w:rsidP="00150F57">
      <w:r>
        <w:continuationSeparator/>
      </w:r>
    </w:p>
  </w:footnote>
  <w:footnote w:id="1">
    <w:p w14:paraId="4D00A5D9" w14:textId="77777777" w:rsidR="008D1EFB" w:rsidRDefault="008D1EFB" w:rsidP="00150F5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color w:val="000000"/>
          <w:sz w:val="20"/>
          <w:szCs w:val="20"/>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6117" w14:textId="77777777" w:rsidR="008D1EFB" w:rsidRDefault="008D1EFB">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57"/>
    <w:rsid w:val="00000A63"/>
    <w:rsid w:val="000021A8"/>
    <w:rsid w:val="000066D1"/>
    <w:rsid w:val="00006C72"/>
    <w:rsid w:val="00006E19"/>
    <w:rsid w:val="00007A02"/>
    <w:rsid w:val="000103CF"/>
    <w:rsid w:val="00011D40"/>
    <w:rsid w:val="000125D1"/>
    <w:rsid w:val="00013179"/>
    <w:rsid w:val="000136F2"/>
    <w:rsid w:val="00017A69"/>
    <w:rsid w:val="00021194"/>
    <w:rsid w:val="000214BA"/>
    <w:rsid w:val="00022430"/>
    <w:rsid w:val="0002761B"/>
    <w:rsid w:val="0003146D"/>
    <w:rsid w:val="00034006"/>
    <w:rsid w:val="00036BA7"/>
    <w:rsid w:val="0003719D"/>
    <w:rsid w:val="000427EE"/>
    <w:rsid w:val="00042DAC"/>
    <w:rsid w:val="00044950"/>
    <w:rsid w:val="00044A40"/>
    <w:rsid w:val="00044F10"/>
    <w:rsid w:val="00046C48"/>
    <w:rsid w:val="0005131C"/>
    <w:rsid w:val="00051D6D"/>
    <w:rsid w:val="00053AF3"/>
    <w:rsid w:val="0005561F"/>
    <w:rsid w:val="000560C5"/>
    <w:rsid w:val="00057322"/>
    <w:rsid w:val="0006147B"/>
    <w:rsid w:val="000618F3"/>
    <w:rsid w:val="00062369"/>
    <w:rsid w:val="00063482"/>
    <w:rsid w:val="00063AD9"/>
    <w:rsid w:val="00065324"/>
    <w:rsid w:val="000655DF"/>
    <w:rsid w:val="00065E17"/>
    <w:rsid w:val="0006634B"/>
    <w:rsid w:val="00067BCF"/>
    <w:rsid w:val="00070B07"/>
    <w:rsid w:val="00071BAF"/>
    <w:rsid w:val="00072475"/>
    <w:rsid w:val="00072CCE"/>
    <w:rsid w:val="000741D5"/>
    <w:rsid w:val="00074FA5"/>
    <w:rsid w:val="00075CE1"/>
    <w:rsid w:val="00076A11"/>
    <w:rsid w:val="00076CAA"/>
    <w:rsid w:val="00077327"/>
    <w:rsid w:val="0007787B"/>
    <w:rsid w:val="00085719"/>
    <w:rsid w:val="000876F6"/>
    <w:rsid w:val="0009208D"/>
    <w:rsid w:val="000923A7"/>
    <w:rsid w:val="00094C86"/>
    <w:rsid w:val="0009593D"/>
    <w:rsid w:val="00095E75"/>
    <w:rsid w:val="00096C70"/>
    <w:rsid w:val="00096DA7"/>
    <w:rsid w:val="0009739E"/>
    <w:rsid w:val="000A101B"/>
    <w:rsid w:val="000A3786"/>
    <w:rsid w:val="000A3F5B"/>
    <w:rsid w:val="000A51D7"/>
    <w:rsid w:val="000A6321"/>
    <w:rsid w:val="000B053F"/>
    <w:rsid w:val="000B09E4"/>
    <w:rsid w:val="000B1E5F"/>
    <w:rsid w:val="000B3692"/>
    <w:rsid w:val="000B4DD3"/>
    <w:rsid w:val="000B5912"/>
    <w:rsid w:val="000C233D"/>
    <w:rsid w:val="000C2CE6"/>
    <w:rsid w:val="000C2CE8"/>
    <w:rsid w:val="000C2CEF"/>
    <w:rsid w:val="000C2ED2"/>
    <w:rsid w:val="000C3CA7"/>
    <w:rsid w:val="000C3E73"/>
    <w:rsid w:val="000C59D0"/>
    <w:rsid w:val="000D03CE"/>
    <w:rsid w:val="000D0A58"/>
    <w:rsid w:val="000D2990"/>
    <w:rsid w:val="000D2CA2"/>
    <w:rsid w:val="000D2DD0"/>
    <w:rsid w:val="000D7C19"/>
    <w:rsid w:val="000E20C8"/>
    <w:rsid w:val="000E4758"/>
    <w:rsid w:val="000E4D81"/>
    <w:rsid w:val="000E52FE"/>
    <w:rsid w:val="000E669C"/>
    <w:rsid w:val="000E79E9"/>
    <w:rsid w:val="000F14AF"/>
    <w:rsid w:val="000F17CC"/>
    <w:rsid w:val="000F2DEE"/>
    <w:rsid w:val="000F302E"/>
    <w:rsid w:val="00100EE0"/>
    <w:rsid w:val="00102CBA"/>
    <w:rsid w:val="00104B4E"/>
    <w:rsid w:val="00104B6F"/>
    <w:rsid w:val="00105CC0"/>
    <w:rsid w:val="00106A7D"/>
    <w:rsid w:val="001121D2"/>
    <w:rsid w:val="001124AE"/>
    <w:rsid w:val="001127CA"/>
    <w:rsid w:val="00112DEB"/>
    <w:rsid w:val="00113E35"/>
    <w:rsid w:val="00113F97"/>
    <w:rsid w:val="00114A15"/>
    <w:rsid w:val="00114C88"/>
    <w:rsid w:val="00115CB9"/>
    <w:rsid w:val="00116550"/>
    <w:rsid w:val="00117516"/>
    <w:rsid w:val="00117EFB"/>
    <w:rsid w:val="00123334"/>
    <w:rsid w:val="001245BA"/>
    <w:rsid w:val="0013015C"/>
    <w:rsid w:val="00130EA1"/>
    <w:rsid w:val="0013308D"/>
    <w:rsid w:val="001412FA"/>
    <w:rsid w:val="001424C9"/>
    <w:rsid w:val="0014478F"/>
    <w:rsid w:val="0014757E"/>
    <w:rsid w:val="00150F57"/>
    <w:rsid w:val="001521C0"/>
    <w:rsid w:val="0015265D"/>
    <w:rsid w:val="00153D42"/>
    <w:rsid w:val="00154CAE"/>
    <w:rsid w:val="001559C0"/>
    <w:rsid w:val="00155E77"/>
    <w:rsid w:val="001579F9"/>
    <w:rsid w:val="001605F1"/>
    <w:rsid w:val="0016512C"/>
    <w:rsid w:val="00165641"/>
    <w:rsid w:val="0016608C"/>
    <w:rsid w:val="001662B2"/>
    <w:rsid w:val="00166762"/>
    <w:rsid w:val="00166969"/>
    <w:rsid w:val="00167AE1"/>
    <w:rsid w:val="00181095"/>
    <w:rsid w:val="00181260"/>
    <w:rsid w:val="0018373E"/>
    <w:rsid w:val="00183778"/>
    <w:rsid w:val="00183C3B"/>
    <w:rsid w:val="0018407D"/>
    <w:rsid w:val="00184A52"/>
    <w:rsid w:val="00186870"/>
    <w:rsid w:val="00186FB7"/>
    <w:rsid w:val="00192846"/>
    <w:rsid w:val="00193B30"/>
    <w:rsid w:val="00193F14"/>
    <w:rsid w:val="0019411C"/>
    <w:rsid w:val="00194DF0"/>
    <w:rsid w:val="001958A4"/>
    <w:rsid w:val="001A0A88"/>
    <w:rsid w:val="001A4F68"/>
    <w:rsid w:val="001A67E5"/>
    <w:rsid w:val="001A72EA"/>
    <w:rsid w:val="001B0495"/>
    <w:rsid w:val="001B18BD"/>
    <w:rsid w:val="001B4C74"/>
    <w:rsid w:val="001B518E"/>
    <w:rsid w:val="001B5A97"/>
    <w:rsid w:val="001B7210"/>
    <w:rsid w:val="001B7813"/>
    <w:rsid w:val="001B7DA1"/>
    <w:rsid w:val="001C2578"/>
    <w:rsid w:val="001C3629"/>
    <w:rsid w:val="001C3969"/>
    <w:rsid w:val="001C6CC9"/>
    <w:rsid w:val="001D0D74"/>
    <w:rsid w:val="001D194A"/>
    <w:rsid w:val="001D1E8B"/>
    <w:rsid w:val="001D2197"/>
    <w:rsid w:val="001D2CE8"/>
    <w:rsid w:val="001D398C"/>
    <w:rsid w:val="001D6997"/>
    <w:rsid w:val="001E06D6"/>
    <w:rsid w:val="001E08A1"/>
    <w:rsid w:val="001E12D7"/>
    <w:rsid w:val="001E59D8"/>
    <w:rsid w:val="001E72B4"/>
    <w:rsid w:val="001F0729"/>
    <w:rsid w:val="001F1120"/>
    <w:rsid w:val="001F24C2"/>
    <w:rsid w:val="001F3210"/>
    <w:rsid w:val="001F4913"/>
    <w:rsid w:val="001F52CD"/>
    <w:rsid w:val="001F5CD9"/>
    <w:rsid w:val="001F70AD"/>
    <w:rsid w:val="00200AE5"/>
    <w:rsid w:val="00201A6F"/>
    <w:rsid w:val="0020278D"/>
    <w:rsid w:val="0020783F"/>
    <w:rsid w:val="00207F3B"/>
    <w:rsid w:val="002103CB"/>
    <w:rsid w:val="00211BCE"/>
    <w:rsid w:val="00211FE1"/>
    <w:rsid w:val="00213EBF"/>
    <w:rsid w:val="00214E4E"/>
    <w:rsid w:val="00216172"/>
    <w:rsid w:val="00217B11"/>
    <w:rsid w:val="00217B95"/>
    <w:rsid w:val="00217C43"/>
    <w:rsid w:val="002215E6"/>
    <w:rsid w:val="00221CF0"/>
    <w:rsid w:val="0022256B"/>
    <w:rsid w:val="00222674"/>
    <w:rsid w:val="00225D6F"/>
    <w:rsid w:val="0022671E"/>
    <w:rsid w:val="0022769E"/>
    <w:rsid w:val="00232E3A"/>
    <w:rsid w:val="00233714"/>
    <w:rsid w:val="00236966"/>
    <w:rsid w:val="0024152B"/>
    <w:rsid w:val="00242FC5"/>
    <w:rsid w:val="002438A9"/>
    <w:rsid w:val="00244860"/>
    <w:rsid w:val="002455D1"/>
    <w:rsid w:val="00252FD4"/>
    <w:rsid w:val="002542CF"/>
    <w:rsid w:val="00254C42"/>
    <w:rsid w:val="0025645D"/>
    <w:rsid w:val="0026060A"/>
    <w:rsid w:val="0026392E"/>
    <w:rsid w:val="00264E7D"/>
    <w:rsid w:val="00265444"/>
    <w:rsid w:val="002655B6"/>
    <w:rsid w:val="002661D6"/>
    <w:rsid w:val="00266412"/>
    <w:rsid w:val="00267741"/>
    <w:rsid w:val="002710C3"/>
    <w:rsid w:val="00271E75"/>
    <w:rsid w:val="0027313F"/>
    <w:rsid w:val="00274170"/>
    <w:rsid w:val="0027543B"/>
    <w:rsid w:val="00276AD7"/>
    <w:rsid w:val="0027705A"/>
    <w:rsid w:val="0027773B"/>
    <w:rsid w:val="00277EC8"/>
    <w:rsid w:val="002821F6"/>
    <w:rsid w:val="00282278"/>
    <w:rsid w:val="00282758"/>
    <w:rsid w:val="0028320F"/>
    <w:rsid w:val="00284007"/>
    <w:rsid w:val="00284EA2"/>
    <w:rsid w:val="00285696"/>
    <w:rsid w:val="002917EF"/>
    <w:rsid w:val="00293EF8"/>
    <w:rsid w:val="002944E6"/>
    <w:rsid w:val="002A173D"/>
    <w:rsid w:val="002A1DAD"/>
    <w:rsid w:val="002A239A"/>
    <w:rsid w:val="002A2AD1"/>
    <w:rsid w:val="002A3A66"/>
    <w:rsid w:val="002A465A"/>
    <w:rsid w:val="002A5B99"/>
    <w:rsid w:val="002A76AA"/>
    <w:rsid w:val="002B07A2"/>
    <w:rsid w:val="002B1F1B"/>
    <w:rsid w:val="002B2C86"/>
    <w:rsid w:val="002B335C"/>
    <w:rsid w:val="002B3857"/>
    <w:rsid w:val="002B5A9C"/>
    <w:rsid w:val="002C0445"/>
    <w:rsid w:val="002C0A27"/>
    <w:rsid w:val="002C11BD"/>
    <w:rsid w:val="002C11FB"/>
    <w:rsid w:val="002D0A69"/>
    <w:rsid w:val="002D2944"/>
    <w:rsid w:val="002D3052"/>
    <w:rsid w:val="002D3995"/>
    <w:rsid w:val="002D7519"/>
    <w:rsid w:val="002D7B2D"/>
    <w:rsid w:val="002E0793"/>
    <w:rsid w:val="002E23AE"/>
    <w:rsid w:val="002E3026"/>
    <w:rsid w:val="002E3A03"/>
    <w:rsid w:val="002E584C"/>
    <w:rsid w:val="002F0E60"/>
    <w:rsid w:val="002F15F4"/>
    <w:rsid w:val="002F1CC7"/>
    <w:rsid w:val="002F43B4"/>
    <w:rsid w:val="002F6B98"/>
    <w:rsid w:val="002F78F2"/>
    <w:rsid w:val="002F7BD9"/>
    <w:rsid w:val="0030082B"/>
    <w:rsid w:val="00302F69"/>
    <w:rsid w:val="0030436E"/>
    <w:rsid w:val="00304CB5"/>
    <w:rsid w:val="00305ED8"/>
    <w:rsid w:val="00305EF9"/>
    <w:rsid w:val="0030698D"/>
    <w:rsid w:val="00307A98"/>
    <w:rsid w:val="00307E24"/>
    <w:rsid w:val="0031106D"/>
    <w:rsid w:val="00311912"/>
    <w:rsid w:val="00313915"/>
    <w:rsid w:val="0031399E"/>
    <w:rsid w:val="00315484"/>
    <w:rsid w:val="00315ED5"/>
    <w:rsid w:val="00316717"/>
    <w:rsid w:val="00317E72"/>
    <w:rsid w:val="00320936"/>
    <w:rsid w:val="00321652"/>
    <w:rsid w:val="00321B38"/>
    <w:rsid w:val="00323619"/>
    <w:rsid w:val="00324640"/>
    <w:rsid w:val="003261B1"/>
    <w:rsid w:val="00326869"/>
    <w:rsid w:val="003318A2"/>
    <w:rsid w:val="0033288E"/>
    <w:rsid w:val="00332E54"/>
    <w:rsid w:val="003350CB"/>
    <w:rsid w:val="0033525D"/>
    <w:rsid w:val="00335560"/>
    <w:rsid w:val="00337A69"/>
    <w:rsid w:val="00337CDD"/>
    <w:rsid w:val="0034373A"/>
    <w:rsid w:val="00346B3A"/>
    <w:rsid w:val="00347BA4"/>
    <w:rsid w:val="0035081F"/>
    <w:rsid w:val="00352B3D"/>
    <w:rsid w:val="00353B1D"/>
    <w:rsid w:val="003542F9"/>
    <w:rsid w:val="0035785E"/>
    <w:rsid w:val="00361F6C"/>
    <w:rsid w:val="00362361"/>
    <w:rsid w:val="00363983"/>
    <w:rsid w:val="0036597D"/>
    <w:rsid w:val="003667C7"/>
    <w:rsid w:val="00367D7B"/>
    <w:rsid w:val="00370513"/>
    <w:rsid w:val="00371E58"/>
    <w:rsid w:val="003728C3"/>
    <w:rsid w:val="00372B8E"/>
    <w:rsid w:val="00373CDA"/>
    <w:rsid w:val="003763B9"/>
    <w:rsid w:val="00376C0A"/>
    <w:rsid w:val="00377591"/>
    <w:rsid w:val="003776C1"/>
    <w:rsid w:val="00380C45"/>
    <w:rsid w:val="003823CF"/>
    <w:rsid w:val="00383A47"/>
    <w:rsid w:val="00386700"/>
    <w:rsid w:val="00386FCC"/>
    <w:rsid w:val="00387B48"/>
    <w:rsid w:val="00391FFB"/>
    <w:rsid w:val="00392082"/>
    <w:rsid w:val="00392896"/>
    <w:rsid w:val="003931CF"/>
    <w:rsid w:val="0039554A"/>
    <w:rsid w:val="00395576"/>
    <w:rsid w:val="00397ADE"/>
    <w:rsid w:val="003A03C1"/>
    <w:rsid w:val="003A0A5B"/>
    <w:rsid w:val="003A0DDD"/>
    <w:rsid w:val="003A1A5D"/>
    <w:rsid w:val="003A2726"/>
    <w:rsid w:val="003A3695"/>
    <w:rsid w:val="003A3789"/>
    <w:rsid w:val="003A3EBA"/>
    <w:rsid w:val="003A4BEC"/>
    <w:rsid w:val="003A4DF6"/>
    <w:rsid w:val="003A57A5"/>
    <w:rsid w:val="003A6C0F"/>
    <w:rsid w:val="003A70AD"/>
    <w:rsid w:val="003B051D"/>
    <w:rsid w:val="003B0B69"/>
    <w:rsid w:val="003B105B"/>
    <w:rsid w:val="003B2BC7"/>
    <w:rsid w:val="003B3681"/>
    <w:rsid w:val="003B4E44"/>
    <w:rsid w:val="003B57F7"/>
    <w:rsid w:val="003C1216"/>
    <w:rsid w:val="003C531A"/>
    <w:rsid w:val="003C5809"/>
    <w:rsid w:val="003C6998"/>
    <w:rsid w:val="003C7692"/>
    <w:rsid w:val="003C76B0"/>
    <w:rsid w:val="003D27C8"/>
    <w:rsid w:val="003D2FF1"/>
    <w:rsid w:val="003D342B"/>
    <w:rsid w:val="003D3C99"/>
    <w:rsid w:val="003D4236"/>
    <w:rsid w:val="003D63A8"/>
    <w:rsid w:val="003D6860"/>
    <w:rsid w:val="003D701E"/>
    <w:rsid w:val="003E1AFE"/>
    <w:rsid w:val="003E2C79"/>
    <w:rsid w:val="003E3057"/>
    <w:rsid w:val="003E361E"/>
    <w:rsid w:val="003E7D3A"/>
    <w:rsid w:val="003E7F24"/>
    <w:rsid w:val="003F0412"/>
    <w:rsid w:val="003F04C4"/>
    <w:rsid w:val="003F062D"/>
    <w:rsid w:val="003F0EC0"/>
    <w:rsid w:val="003F1132"/>
    <w:rsid w:val="003F1C33"/>
    <w:rsid w:val="003F320F"/>
    <w:rsid w:val="003F618F"/>
    <w:rsid w:val="00400271"/>
    <w:rsid w:val="00400548"/>
    <w:rsid w:val="0040231B"/>
    <w:rsid w:val="0040267A"/>
    <w:rsid w:val="00402BF3"/>
    <w:rsid w:val="00406446"/>
    <w:rsid w:val="00410691"/>
    <w:rsid w:val="004109C7"/>
    <w:rsid w:val="004110A2"/>
    <w:rsid w:val="00411E56"/>
    <w:rsid w:val="00412CC2"/>
    <w:rsid w:val="00412E6A"/>
    <w:rsid w:val="0041457F"/>
    <w:rsid w:val="00414977"/>
    <w:rsid w:val="004149CD"/>
    <w:rsid w:val="00414F34"/>
    <w:rsid w:val="00416897"/>
    <w:rsid w:val="00416D47"/>
    <w:rsid w:val="004179F0"/>
    <w:rsid w:val="004212CA"/>
    <w:rsid w:val="0042284A"/>
    <w:rsid w:val="0042462A"/>
    <w:rsid w:val="00424DB0"/>
    <w:rsid w:val="004271D4"/>
    <w:rsid w:val="0043030B"/>
    <w:rsid w:val="00433A4D"/>
    <w:rsid w:val="00433F06"/>
    <w:rsid w:val="00434BA9"/>
    <w:rsid w:val="00435089"/>
    <w:rsid w:val="00435449"/>
    <w:rsid w:val="00435C7F"/>
    <w:rsid w:val="0043695F"/>
    <w:rsid w:val="00437019"/>
    <w:rsid w:val="0044216F"/>
    <w:rsid w:val="004445AA"/>
    <w:rsid w:val="00444929"/>
    <w:rsid w:val="00446C01"/>
    <w:rsid w:val="004472FF"/>
    <w:rsid w:val="00450976"/>
    <w:rsid w:val="0045119A"/>
    <w:rsid w:val="00451D0C"/>
    <w:rsid w:val="00452CF6"/>
    <w:rsid w:val="00454F20"/>
    <w:rsid w:val="004555B0"/>
    <w:rsid w:val="00455877"/>
    <w:rsid w:val="00456349"/>
    <w:rsid w:val="0045793F"/>
    <w:rsid w:val="00461C37"/>
    <w:rsid w:val="004643D4"/>
    <w:rsid w:val="00464DA0"/>
    <w:rsid w:val="00465FE1"/>
    <w:rsid w:val="0046666B"/>
    <w:rsid w:val="00466AFD"/>
    <w:rsid w:val="0046722D"/>
    <w:rsid w:val="00471B8A"/>
    <w:rsid w:val="004731EE"/>
    <w:rsid w:val="004739C7"/>
    <w:rsid w:val="00473A76"/>
    <w:rsid w:val="00473BDA"/>
    <w:rsid w:val="004742F8"/>
    <w:rsid w:val="00475C7A"/>
    <w:rsid w:val="00477B83"/>
    <w:rsid w:val="00482EC7"/>
    <w:rsid w:val="0048616F"/>
    <w:rsid w:val="004870A7"/>
    <w:rsid w:val="00487697"/>
    <w:rsid w:val="004900AF"/>
    <w:rsid w:val="004902E4"/>
    <w:rsid w:val="0049096E"/>
    <w:rsid w:val="004917D8"/>
    <w:rsid w:val="00492409"/>
    <w:rsid w:val="0049446A"/>
    <w:rsid w:val="00496977"/>
    <w:rsid w:val="00496CCE"/>
    <w:rsid w:val="00497C86"/>
    <w:rsid w:val="004A07B1"/>
    <w:rsid w:val="004A3AFD"/>
    <w:rsid w:val="004A3DB9"/>
    <w:rsid w:val="004A3ECF"/>
    <w:rsid w:val="004A49D6"/>
    <w:rsid w:val="004A4A78"/>
    <w:rsid w:val="004A7D25"/>
    <w:rsid w:val="004B05CA"/>
    <w:rsid w:val="004B077F"/>
    <w:rsid w:val="004B13D7"/>
    <w:rsid w:val="004B1533"/>
    <w:rsid w:val="004B157B"/>
    <w:rsid w:val="004B3D40"/>
    <w:rsid w:val="004B43FB"/>
    <w:rsid w:val="004B4B6D"/>
    <w:rsid w:val="004B4E35"/>
    <w:rsid w:val="004B4FCB"/>
    <w:rsid w:val="004B6C9E"/>
    <w:rsid w:val="004B7B4E"/>
    <w:rsid w:val="004C0196"/>
    <w:rsid w:val="004C1A8F"/>
    <w:rsid w:val="004C43F1"/>
    <w:rsid w:val="004C4AEF"/>
    <w:rsid w:val="004D2F2B"/>
    <w:rsid w:val="004D42AC"/>
    <w:rsid w:val="004D715A"/>
    <w:rsid w:val="004D7B39"/>
    <w:rsid w:val="004E0012"/>
    <w:rsid w:val="004E1BCE"/>
    <w:rsid w:val="004E46F4"/>
    <w:rsid w:val="004E5C9C"/>
    <w:rsid w:val="004E6D03"/>
    <w:rsid w:val="004F0AE5"/>
    <w:rsid w:val="004F1C67"/>
    <w:rsid w:val="004F4884"/>
    <w:rsid w:val="004F639D"/>
    <w:rsid w:val="004F6EFF"/>
    <w:rsid w:val="0050495F"/>
    <w:rsid w:val="00504D88"/>
    <w:rsid w:val="00505A91"/>
    <w:rsid w:val="00506C14"/>
    <w:rsid w:val="00507482"/>
    <w:rsid w:val="005074B0"/>
    <w:rsid w:val="005104B3"/>
    <w:rsid w:val="0051059F"/>
    <w:rsid w:val="005112F6"/>
    <w:rsid w:val="00512BC4"/>
    <w:rsid w:val="005141A2"/>
    <w:rsid w:val="00514484"/>
    <w:rsid w:val="00514E43"/>
    <w:rsid w:val="00515F61"/>
    <w:rsid w:val="005172B9"/>
    <w:rsid w:val="005176ED"/>
    <w:rsid w:val="005177DB"/>
    <w:rsid w:val="00520EF3"/>
    <w:rsid w:val="00522D7A"/>
    <w:rsid w:val="005234D2"/>
    <w:rsid w:val="005239B9"/>
    <w:rsid w:val="0052430D"/>
    <w:rsid w:val="005244BA"/>
    <w:rsid w:val="00524DA6"/>
    <w:rsid w:val="00524F9C"/>
    <w:rsid w:val="00524FCD"/>
    <w:rsid w:val="00525BC8"/>
    <w:rsid w:val="00525E39"/>
    <w:rsid w:val="00526045"/>
    <w:rsid w:val="005263A7"/>
    <w:rsid w:val="00526D24"/>
    <w:rsid w:val="00530545"/>
    <w:rsid w:val="005312C5"/>
    <w:rsid w:val="00531576"/>
    <w:rsid w:val="00531C30"/>
    <w:rsid w:val="00532BA4"/>
    <w:rsid w:val="005335EE"/>
    <w:rsid w:val="00534A78"/>
    <w:rsid w:val="00535461"/>
    <w:rsid w:val="00536465"/>
    <w:rsid w:val="0053664F"/>
    <w:rsid w:val="00536975"/>
    <w:rsid w:val="0053717A"/>
    <w:rsid w:val="00537BC7"/>
    <w:rsid w:val="005412E6"/>
    <w:rsid w:val="005457DE"/>
    <w:rsid w:val="00545CBE"/>
    <w:rsid w:val="00546DFD"/>
    <w:rsid w:val="00551B68"/>
    <w:rsid w:val="00552096"/>
    <w:rsid w:val="00553412"/>
    <w:rsid w:val="005568D3"/>
    <w:rsid w:val="00556CCE"/>
    <w:rsid w:val="0055721B"/>
    <w:rsid w:val="005601E2"/>
    <w:rsid w:val="00560598"/>
    <w:rsid w:val="00560F17"/>
    <w:rsid w:val="00562209"/>
    <w:rsid w:val="00564DCB"/>
    <w:rsid w:val="00564F24"/>
    <w:rsid w:val="00566A95"/>
    <w:rsid w:val="00567F17"/>
    <w:rsid w:val="00572AF9"/>
    <w:rsid w:val="00573C66"/>
    <w:rsid w:val="005747BA"/>
    <w:rsid w:val="00575AFB"/>
    <w:rsid w:val="00577F62"/>
    <w:rsid w:val="005808A3"/>
    <w:rsid w:val="00581106"/>
    <w:rsid w:val="00581894"/>
    <w:rsid w:val="00582AF4"/>
    <w:rsid w:val="005836AC"/>
    <w:rsid w:val="00585FF4"/>
    <w:rsid w:val="00590C46"/>
    <w:rsid w:val="00593494"/>
    <w:rsid w:val="005939F4"/>
    <w:rsid w:val="00594CAF"/>
    <w:rsid w:val="00595B99"/>
    <w:rsid w:val="005A094D"/>
    <w:rsid w:val="005A601D"/>
    <w:rsid w:val="005B3117"/>
    <w:rsid w:val="005B32E7"/>
    <w:rsid w:val="005B3453"/>
    <w:rsid w:val="005B369E"/>
    <w:rsid w:val="005B3FEF"/>
    <w:rsid w:val="005B4732"/>
    <w:rsid w:val="005B48C8"/>
    <w:rsid w:val="005B4A0B"/>
    <w:rsid w:val="005B4B53"/>
    <w:rsid w:val="005C0436"/>
    <w:rsid w:val="005C1A97"/>
    <w:rsid w:val="005C26A8"/>
    <w:rsid w:val="005C2F40"/>
    <w:rsid w:val="005C352A"/>
    <w:rsid w:val="005C5EAB"/>
    <w:rsid w:val="005C67DA"/>
    <w:rsid w:val="005D2197"/>
    <w:rsid w:val="005D395B"/>
    <w:rsid w:val="005D6632"/>
    <w:rsid w:val="005D698A"/>
    <w:rsid w:val="005D7706"/>
    <w:rsid w:val="005E02FC"/>
    <w:rsid w:val="005E0D84"/>
    <w:rsid w:val="005E1A78"/>
    <w:rsid w:val="005E31C2"/>
    <w:rsid w:val="005E3895"/>
    <w:rsid w:val="005E3B8B"/>
    <w:rsid w:val="005E4325"/>
    <w:rsid w:val="005F2150"/>
    <w:rsid w:val="005F4694"/>
    <w:rsid w:val="005F5893"/>
    <w:rsid w:val="005F7E18"/>
    <w:rsid w:val="0060105D"/>
    <w:rsid w:val="00601CCA"/>
    <w:rsid w:val="00602DC5"/>
    <w:rsid w:val="00604701"/>
    <w:rsid w:val="0060610A"/>
    <w:rsid w:val="00607510"/>
    <w:rsid w:val="00610712"/>
    <w:rsid w:val="00610C8F"/>
    <w:rsid w:val="00613C8D"/>
    <w:rsid w:val="00615031"/>
    <w:rsid w:val="00622E07"/>
    <w:rsid w:val="00625416"/>
    <w:rsid w:val="006255E0"/>
    <w:rsid w:val="006258CD"/>
    <w:rsid w:val="00625A0B"/>
    <w:rsid w:val="00633E10"/>
    <w:rsid w:val="00635119"/>
    <w:rsid w:val="0063672E"/>
    <w:rsid w:val="0063776D"/>
    <w:rsid w:val="00640D59"/>
    <w:rsid w:val="006413ED"/>
    <w:rsid w:val="00641945"/>
    <w:rsid w:val="006432B8"/>
    <w:rsid w:val="00643595"/>
    <w:rsid w:val="00643B81"/>
    <w:rsid w:val="00644EDB"/>
    <w:rsid w:val="00646260"/>
    <w:rsid w:val="00647F6A"/>
    <w:rsid w:val="00650210"/>
    <w:rsid w:val="00650310"/>
    <w:rsid w:val="0065163F"/>
    <w:rsid w:val="00652D56"/>
    <w:rsid w:val="006530F1"/>
    <w:rsid w:val="00654885"/>
    <w:rsid w:val="006560CE"/>
    <w:rsid w:val="0065626C"/>
    <w:rsid w:val="00656844"/>
    <w:rsid w:val="0065688A"/>
    <w:rsid w:val="0065694E"/>
    <w:rsid w:val="006579FA"/>
    <w:rsid w:val="00657FB2"/>
    <w:rsid w:val="00660185"/>
    <w:rsid w:val="00661F57"/>
    <w:rsid w:val="00664388"/>
    <w:rsid w:val="00666FB0"/>
    <w:rsid w:val="00667F85"/>
    <w:rsid w:val="00670D0F"/>
    <w:rsid w:val="00670F0E"/>
    <w:rsid w:val="00673428"/>
    <w:rsid w:val="0067391C"/>
    <w:rsid w:val="0067440A"/>
    <w:rsid w:val="0067448F"/>
    <w:rsid w:val="00674CEA"/>
    <w:rsid w:val="0067553B"/>
    <w:rsid w:val="00675DCF"/>
    <w:rsid w:val="006764BA"/>
    <w:rsid w:val="006772F7"/>
    <w:rsid w:val="006776D5"/>
    <w:rsid w:val="00680B39"/>
    <w:rsid w:val="006819BB"/>
    <w:rsid w:val="00681AD7"/>
    <w:rsid w:val="00681B6A"/>
    <w:rsid w:val="00681F00"/>
    <w:rsid w:val="00682601"/>
    <w:rsid w:val="00683FE9"/>
    <w:rsid w:val="00684EDB"/>
    <w:rsid w:val="00685175"/>
    <w:rsid w:val="00685BBC"/>
    <w:rsid w:val="0069301C"/>
    <w:rsid w:val="00696E9C"/>
    <w:rsid w:val="006975CB"/>
    <w:rsid w:val="00697BD8"/>
    <w:rsid w:val="006A01AE"/>
    <w:rsid w:val="006A1A03"/>
    <w:rsid w:val="006A2881"/>
    <w:rsid w:val="006A635E"/>
    <w:rsid w:val="006B0817"/>
    <w:rsid w:val="006B0BC8"/>
    <w:rsid w:val="006B1747"/>
    <w:rsid w:val="006B236E"/>
    <w:rsid w:val="006B3A6B"/>
    <w:rsid w:val="006B48DC"/>
    <w:rsid w:val="006B5168"/>
    <w:rsid w:val="006B528E"/>
    <w:rsid w:val="006B5ED5"/>
    <w:rsid w:val="006B7331"/>
    <w:rsid w:val="006C1F48"/>
    <w:rsid w:val="006C2A08"/>
    <w:rsid w:val="006C490C"/>
    <w:rsid w:val="006C5114"/>
    <w:rsid w:val="006C5501"/>
    <w:rsid w:val="006C5E50"/>
    <w:rsid w:val="006C6432"/>
    <w:rsid w:val="006C7B6E"/>
    <w:rsid w:val="006D139D"/>
    <w:rsid w:val="006D1510"/>
    <w:rsid w:val="006D2547"/>
    <w:rsid w:val="006D45E1"/>
    <w:rsid w:val="006D722C"/>
    <w:rsid w:val="006D75D6"/>
    <w:rsid w:val="006E1ECD"/>
    <w:rsid w:val="006E27CF"/>
    <w:rsid w:val="006E2E1B"/>
    <w:rsid w:val="006E52DC"/>
    <w:rsid w:val="006E5B70"/>
    <w:rsid w:val="006E6974"/>
    <w:rsid w:val="006E6C32"/>
    <w:rsid w:val="006E7228"/>
    <w:rsid w:val="006F427B"/>
    <w:rsid w:val="006F5A29"/>
    <w:rsid w:val="006F5B09"/>
    <w:rsid w:val="006F6D09"/>
    <w:rsid w:val="006F7AAF"/>
    <w:rsid w:val="00700F59"/>
    <w:rsid w:val="00701F71"/>
    <w:rsid w:val="00702AB1"/>
    <w:rsid w:val="00704BED"/>
    <w:rsid w:val="00704D7C"/>
    <w:rsid w:val="007071CA"/>
    <w:rsid w:val="00707683"/>
    <w:rsid w:val="00710BDA"/>
    <w:rsid w:val="00710E08"/>
    <w:rsid w:val="007126B4"/>
    <w:rsid w:val="00712B58"/>
    <w:rsid w:val="00713230"/>
    <w:rsid w:val="00714E02"/>
    <w:rsid w:val="00716098"/>
    <w:rsid w:val="007162F6"/>
    <w:rsid w:val="007170C5"/>
    <w:rsid w:val="007217FA"/>
    <w:rsid w:val="00722A08"/>
    <w:rsid w:val="007233BB"/>
    <w:rsid w:val="0072554B"/>
    <w:rsid w:val="00727CF5"/>
    <w:rsid w:val="007323AF"/>
    <w:rsid w:val="0073494D"/>
    <w:rsid w:val="007352AC"/>
    <w:rsid w:val="00740942"/>
    <w:rsid w:val="00741B89"/>
    <w:rsid w:val="00742355"/>
    <w:rsid w:val="00744A83"/>
    <w:rsid w:val="00745877"/>
    <w:rsid w:val="007468CF"/>
    <w:rsid w:val="0074691F"/>
    <w:rsid w:val="00752B81"/>
    <w:rsid w:val="00752F09"/>
    <w:rsid w:val="00754475"/>
    <w:rsid w:val="00756186"/>
    <w:rsid w:val="007566A1"/>
    <w:rsid w:val="007577E8"/>
    <w:rsid w:val="00760177"/>
    <w:rsid w:val="00760587"/>
    <w:rsid w:val="0076137A"/>
    <w:rsid w:val="007620D9"/>
    <w:rsid w:val="00762E62"/>
    <w:rsid w:val="0076306D"/>
    <w:rsid w:val="0076311C"/>
    <w:rsid w:val="00765CDD"/>
    <w:rsid w:val="00766702"/>
    <w:rsid w:val="007700E7"/>
    <w:rsid w:val="00774CD2"/>
    <w:rsid w:val="00775AAA"/>
    <w:rsid w:val="0077629F"/>
    <w:rsid w:val="007772B6"/>
    <w:rsid w:val="00780557"/>
    <w:rsid w:val="0078157C"/>
    <w:rsid w:val="00781963"/>
    <w:rsid w:val="00784200"/>
    <w:rsid w:val="00785673"/>
    <w:rsid w:val="00785EA3"/>
    <w:rsid w:val="00785FC5"/>
    <w:rsid w:val="00786D16"/>
    <w:rsid w:val="00787DBE"/>
    <w:rsid w:val="00787EE8"/>
    <w:rsid w:val="007902E3"/>
    <w:rsid w:val="00790452"/>
    <w:rsid w:val="007913B0"/>
    <w:rsid w:val="00794158"/>
    <w:rsid w:val="00795803"/>
    <w:rsid w:val="007A07D8"/>
    <w:rsid w:val="007A084F"/>
    <w:rsid w:val="007A3CB4"/>
    <w:rsid w:val="007A61BE"/>
    <w:rsid w:val="007A6E95"/>
    <w:rsid w:val="007A7FB3"/>
    <w:rsid w:val="007B1338"/>
    <w:rsid w:val="007B1D5B"/>
    <w:rsid w:val="007B3332"/>
    <w:rsid w:val="007B5051"/>
    <w:rsid w:val="007B5DFC"/>
    <w:rsid w:val="007B778A"/>
    <w:rsid w:val="007B7BB2"/>
    <w:rsid w:val="007C03A7"/>
    <w:rsid w:val="007C1E3B"/>
    <w:rsid w:val="007C6E52"/>
    <w:rsid w:val="007D053D"/>
    <w:rsid w:val="007D1628"/>
    <w:rsid w:val="007D5772"/>
    <w:rsid w:val="007D5867"/>
    <w:rsid w:val="007D77CB"/>
    <w:rsid w:val="007E0C62"/>
    <w:rsid w:val="007E10D1"/>
    <w:rsid w:val="007E4012"/>
    <w:rsid w:val="007E4E2C"/>
    <w:rsid w:val="007E54B3"/>
    <w:rsid w:val="007E622F"/>
    <w:rsid w:val="007E62C4"/>
    <w:rsid w:val="007E7C85"/>
    <w:rsid w:val="007F1A45"/>
    <w:rsid w:val="007F2472"/>
    <w:rsid w:val="007F29C8"/>
    <w:rsid w:val="007F375D"/>
    <w:rsid w:val="007F6788"/>
    <w:rsid w:val="007F6F0E"/>
    <w:rsid w:val="008016EE"/>
    <w:rsid w:val="00802EAA"/>
    <w:rsid w:val="008049A2"/>
    <w:rsid w:val="00805420"/>
    <w:rsid w:val="00812BEE"/>
    <w:rsid w:val="008149B9"/>
    <w:rsid w:val="008161A4"/>
    <w:rsid w:val="008166BF"/>
    <w:rsid w:val="00817F36"/>
    <w:rsid w:val="0082031A"/>
    <w:rsid w:val="00820C88"/>
    <w:rsid w:val="00820C91"/>
    <w:rsid w:val="00822447"/>
    <w:rsid w:val="00822CCD"/>
    <w:rsid w:val="008278BE"/>
    <w:rsid w:val="00833167"/>
    <w:rsid w:val="00834792"/>
    <w:rsid w:val="00834FAE"/>
    <w:rsid w:val="0083516B"/>
    <w:rsid w:val="0083550B"/>
    <w:rsid w:val="0083577A"/>
    <w:rsid w:val="008365ED"/>
    <w:rsid w:val="008404E5"/>
    <w:rsid w:val="008410E8"/>
    <w:rsid w:val="008422B6"/>
    <w:rsid w:val="008422CD"/>
    <w:rsid w:val="0084435B"/>
    <w:rsid w:val="00845099"/>
    <w:rsid w:val="00846FCC"/>
    <w:rsid w:val="00847AC9"/>
    <w:rsid w:val="00850812"/>
    <w:rsid w:val="00852F83"/>
    <w:rsid w:val="0085441A"/>
    <w:rsid w:val="00860385"/>
    <w:rsid w:val="008604C7"/>
    <w:rsid w:val="0086069C"/>
    <w:rsid w:val="008615E4"/>
    <w:rsid w:val="00861DF3"/>
    <w:rsid w:val="00861E4E"/>
    <w:rsid w:val="00862C67"/>
    <w:rsid w:val="0086333F"/>
    <w:rsid w:val="00865BEB"/>
    <w:rsid w:val="00866084"/>
    <w:rsid w:val="008706DC"/>
    <w:rsid w:val="00870C7C"/>
    <w:rsid w:val="00872BAD"/>
    <w:rsid w:val="00873F52"/>
    <w:rsid w:val="008742FB"/>
    <w:rsid w:val="00874A6D"/>
    <w:rsid w:val="0087532E"/>
    <w:rsid w:val="008761DA"/>
    <w:rsid w:val="00877AA3"/>
    <w:rsid w:val="008801A3"/>
    <w:rsid w:val="00880E05"/>
    <w:rsid w:val="00881CB4"/>
    <w:rsid w:val="00882BFB"/>
    <w:rsid w:val="0088547A"/>
    <w:rsid w:val="0088771A"/>
    <w:rsid w:val="00890637"/>
    <w:rsid w:val="00891772"/>
    <w:rsid w:val="0089199C"/>
    <w:rsid w:val="00891E7D"/>
    <w:rsid w:val="008932C5"/>
    <w:rsid w:val="008935B7"/>
    <w:rsid w:val="00893B89"/>
    <w:rsid w:val="00894103"/>
    <w:rsid w:val="008941CF"/>
    <w:rsid w:val="008967F9"/>
    <w:rsid w:val="008A09EB"/>
    <w:rsid w:val="008A0ADF"/>
    <w:rsid w:val="008A15E8"/>
    <w:rsid w:val="008A17B2"/>
    <w:rsid w:val="008A1E4A"/>
    <w:rsid w:val="008A3BCD"/>
    <w:rsid w:val="008A4916"/>
    <w:rsid w:val="008A5475"/>
    <w:rsid w:val="008A54D0"/>
    <w:rsid w:val="008A5B8E"/>
    <w:rsid w:val="008A5DC1"/>
    <w:rsid w:val="008B17AA"/>
    <w:rsid w:val="008B3D9F"/>
    <w:rsid w:val="008B485C"/>
    <w:rsid w:val="008B5FF3"/>
    <w:rsid w:val="008B6E25"/>
    <w:rsid w:val="008C1AB6"/>
    <w:rsid w:val="008C2CD7"/>
    <w:rsid w:val="008C3FEE"/>
    <w:rsid w:val="008C68CA"/>
    <w:rsid w:val="008C6BE6"/>
    <w:rsid w:val="008C6CFF"/>
    <w:rsid w:val="008C6FD3"/>
    <w:rsid w:val="008D0F41"/>
    <w:rsid w:val="008D1EFB"/>
    <w:rsid w:val="008D303A"/>
    <w:rsid w:val="008D3600"/>
    <w:rsid w:val="008D3D71"/>
    <w:rsid w:val="008D5E3D"/>
    <w:rsid w:val="008D679C"/>
    <w:rsid w:val="008E0BF2"/>
    <w:rsid w:val="008E10D9"/>
    <w:rsid w:val="008E1AC8"/>
    <w:rsid w:val="008E1C76"/>
    <w:rsid w:val="008E2644"/>
    <w:rsid w:val="008E3BF2"/>
    <w:rsid w:val="008E47A2"/>
    <w:rsid w:val="008F2D8A"/>
    <w:rsid w:val="008F3453"/>
    <w:rsid w:val="008F3828"/>
    <w:rsid w:val="008F3BB5"/>
    <w:rsid w:val="008F5301"/>
    <w:rsid w:val="008F59D2"/>
    <w:rsid w:val="008F69E6"/>
    <w:rsid w:val="008F6D2A"/>
    <w:rsid w:val="008F6E14"/>
    <w:rsid w:val="00900E50"/>
    <w:rsid w:val="00901CDF"/>
    <w:rsid w:val="00901D2D"/>
    <w:rsid w:val="009064A6"/>
    <w:rsid w:val="00911407"/>
    <w:rsid w:val="00920740"/>
    <w:rsid w:val="0092131A"/>
    <w:rsid w:val="00922777"/>
    <w:rsid w:val="00923DE5"/>
    <w:rsid w:val="009312C8"/>
    <w:rsid w:val="009337FA"/>
    <w:rsid w:val="00933BDD"/>
    <w:rsid w:val="00934C9F"/>
    <w:rsid w:val="009359B2"/>
    <w:rsid w:val="00936B31"/>
    <w:rsid w:val="00937899"/>
    <w:rsid w:val="00940254"/>
    <w:rsid w:val="009405F1"/>
    <w:rsid w:val="009408B1"/>
    <w:rsid w:val="009413B1"/>
    <w:rsid w:val="0094143B"/>
    <w:rsid w:val="00941F6D"/>
    <w:rsid w:val="00942003"/>
    <w:rsid w:val="00942C97"/>
    <w:rsid w:val="00943E99"/>
    <w:rsid w:val="00944A6A"/>
    <w:rsid w:val="00946135"/>
    <w:rsid w:val="00946E78"/>
    <w:rsid w:val="00947615"/>
    <w:rsid w:val="0095191D"/>
    <w:rsid w:val="00951EE4"/>
    <w:rsid w:val="00954A0A"/>
    <w:rsid w:val="00954DE1"/>
    <w:rsid w:val="00954FC6"/>
    <w:rsid w:val="00956BD7"/>
    <w:rsid w:val="009577D0"/>
    <w:rsid w:val="009606F5"/>
    <w:rsid w:val="0096419E"/>
    <w:rsid w:val="00966B3F"/>
    <w:rsid w:val="00967A49"/>
    <w:rsid w:val="00971663"/>
    <w:rsid w:val="009718ED"/>
    <w:rsid w:val="00973D40"/>
    <w:rsid w:val="00973F42"/>
    <w:rsid w:val="00974136"/>
    <w:rsid w:val="00974579"/>
    <w:rsid w:val="00974D45"/>
    <w:rsid w:val="00975106"/>
    <w:rsid w:val="00975A2A"/>
    <w:rsid w:val="00977C3C"/>
    <w:rsid w:val="00981DCF"/>
    <w:rsid w:val="00982355"/>
    <w:rsid w:val="00983484"/>
    <w:rsid w:val="009834C9"/>
    <w:rsid w:val="00985C84"/>
    <w:rsid w:val="00987FE8"/>
    <w:rsid w:val="00990811"/>
    <w:rsid w:val="00990C95"/>
    <w:rsid w:val="00992676"/>
    <w:rsid w:val="00992F3A"/>
    <w:rsid w:val="0099371B"/>
    <w:rsid w:val="00994B4E"/>
    <w:rsid w:val="009972CC"/>
    <w:rsid w:val="009A35EB"/>
    <w:rsid w:val="009A3B00"/>
    <w:rsid w:val="009A6BB1"/>
    <w:rsid w:val="009B11C5"/>
    <w:rsid w:val="009B16F3"/>
    <w:rsid w:val="009B1782"/>
    <w:rsid w:val="009B2476"/>
    <w:rsid w:val="009B375B"/>
    <w:rsid w:val="009B4196"/>
    <w:rsid w:val="009B43B5"/>
    <w:rsid w:val="009B5B22"/>
    <w:rsid w:val="009B70C5"/>
    <w:rsid w:val="009C04B9"/>
    <w:rsid w:val="009C0622"/>
    <w:rsid w:val="009C1104"/>
    <w:rsid w:val="009C4E8C"/>
    <w:rsid w:val="009C5221"/>
    <w:rsid w:val="009C6308"/>
    <w:rsid w:val="009C7DBF"/>
    <w:rsid w:val="009D0A3C"/>
    <w:rsid w:val="009D15B1"/>
    <w:rsid w:val="009D3178"/>
    <w:rsid w:val="009D388D"/>
    <w:rsid w:val="009D4B4C"/>
    <w:rsid w:val="009D4B5A"/>
    <w:rsid w:val="009D5221"/>
    <w:rsid w:val="009D6EA5"/>
    <w:rsid w:val="009E1E5C"/>
    <w:rsid w:val="009E2961"/>
    <w:rsid w:val="009E3E9C"/>
    <w:rsid w:val="009E62F6"/>
    <w:rsid w:val="009E6820"/>
    <w:rsid w:val="009F248B"/>
    <w:rsid w:val="009F2DB2"/>
    <w:rsid w:val="009F4FB3"/>
    <w:rsid w:val="009F5CFC"/>
    <w:rsid w:val="009F6676"/>
    <w:rsid w:val="00A001F5"/>
    <w:rsid w:val="00A00540"/>
    <w:rsid w:val="00A00564"/>
    <w:rsid w:val="00A0165E"/>
    <w:rsid w:val="00A01BA7"/>
    <w:rsid w:val="00A02B5E"/>
    <w:rsid w:val="00A02F87"/>
    <w:rsid w:val="00A06188"/>
    <w:rsid w:val="00A0634E"/>
    <w:rsid w:val="00A06B82"/>
    <w:rsid w:val="00A06D11"/>
    <w:rsid w:val="00A0767D"/>
    <w:rsid w:val="00A07994"/>
    <w:rsid w:val="00A10046"/>
    <w:rsid w:val="00A106C0"/>
    <w:rsid w:val="00A11E0C"/>
    <w:rsid w:val="00A122AE"/>
    <w:rsid w:val="00A131CC"/>
    <w:rsid w:val="00A1666C"/>
    <w:rsid w:val="00A16896"/>
    <w:rsid w:val="00A16DAE"/>
    <w:rsid w:val="00A17DB0"/>
    <w:rsid w:val="00A25815"/>
    <w:rsid w:val="00A26A0E"/>
    <w:rsid w:val="00A32D67"/>
    <w:rsid w:val="00A3452F"/>
    <w:rsid w:val="00A362E3"/>
    <w:rsid w:val="00A37119"/>
    <w:rsid w:val="00A41E9E"/>
    <w:rsid w:val="00A44B16"/>
    <w:rsid w:val="00A463BA"/>
    <w:rsid w:val="00A46D77"/>
    <w:rsid w:val="00A507A4"/>
    <w:rsid w:val="00A50891"/>
    <w:rsid w:val="00A5095D"/>
    <w:rsid w:val="00A51114"/>
    <w:rsid w:val="00A5178E"/>
    <w:rsid w:val="00A51EA6"/>
    <w:rsid w:val="00A53EF1"/>
    <w:rsid w:val="00A54731"/>
    <w:rsid w:val="00A54D42"/>
    <w:rsid w:val="00A54F80"/>
    <w:rsid w:val="00A55107"/>
    <w:rsid w:val="00A5513C"/>
    <w:rsid w:val="00A55FF2"/>
    <w:rsid w:val="00A567A7"/>
    <w:rsid w:val="00A579DB"/>
    <w:rsid w:val="00A605F8"/>
    <w:rsid w:val="00A60924"/>
    <w:rsid w:val="00A61783"/>
    <w:rsid w:val="00A62DA6"/>
    <w:rsid w:val="00A62F93"/>
    <w:rsid w:val="00A66B56"/>
    <w:rsid w:val="00A66CC8"/>
    <w:rsid w:val="00A67AFD"/>
    <w:rsid w:val="00A70B65"/>
    <w:rsid w:val="00A75E7C"/>
    <w:rsid w:val="00A80B03"/>
    <w:rsid w:val="00A86919"/>
    <w:rsid w:val="00A90260"/>
    <w:rsid w:val="00A90793"/>
    <w:rsid w:val="00A911B3"/>
    <w:rsid w:val="00A913AA"/>
    <w:rsid w:val="00A918AB"/>
    <w:rsid w:val="00A96099"/>
    <w:rsid w:val="00AA0C7E"/>
    <w:rsid w:val="00AA1569"/>
    <w:rsid w:val="00AA3EDB"/>
    <w:rsid w:val="00AA4182"/>
    <w:rsid w:val="00AA4CB9"/>
    <w:rsid w:val="00AA54CC"/>
    <w:rsid w:val="00AA6547"/>
    <w:rsid w:val="00AA71C3"/>
    <w:rsid w:val="00AA7B52"/>
    <w:rsid w:val="00AB1838"/>
    <w:rsid w:val="00AB207D"/>
    <w:rsid w:val="00AB24EB"/>
    <w:rsid w:val="00AB26BF"/>
    <w:rsid w:val="00AB3995"/>
    <w:rsid w:val="00AB5700"/>
    <w:rsid w:val="00AB69B7"/>
    <w:rsid w:val="00AB6B83"/>
    <w:rsid w:val="00AB7A5C"/>
    <w:rsid w:val="00AC0DC6"/>
    <w:rsid w:val="00AC16BE"/>
    <w:rsid w:val="00AC1D0B"/>
    <w:rsid w:val="00AC3360"/>
    <w:rsid w:val="00AC4003"/>
    <w:rsid w:val="00AC518F"/>
    <w:rsid w:val="00AC519A"/>
    <w:rsid w:val="00AC5A67"/>
    <w:rsid w:val="00AC5A85"/>
    <w:rsid w:val="00AD0484"/>
    <w:rsid w:val="00AD2E33"/>
    <w:rsid w:val="00AD5081"/>
    <w:rsid w:val="00AD534A"/>
    <w:rsid w:val="00AD65C0"/>
    <w:rsid w:val="00AE008E"/>
    <w:rsid w:val="00AE028C"/>
    <w:rsid w:val="00AE0BC6"/>
    <w:rsid w:val="00AE1D8B"/>
    <w:rsid w:val="00AE4B31"/>
    <w:rsid w:val="00AE4D05"/>
    <w:rsid w:val="00AE6F38"/>
    <w:rsid w:val="00AF0C6C"/>
    <w:rsid w:val="00AF289E"/>
    <w:rsid w:val="00AF2ECD"/>
    <w:rsid w:val="00AF3265"/>
    <w:rsid w:val="00AF39F9"/>
    <w:rsid w:val="00AF53C9"/>
    <w:rsid w:val="00AF6B70"/>
    <w:rsid w:val="00AF78DA"/>
    <w:rsid w:val="00B01837"/>
    <w:rsid w:val="00B01C7B"/>
    <w:rsid w:val="00B0422D"/>
    <w:rsid w:val="00B050EE"/>
    <w:rsid w:val="00B0570E"/>
    <w:rsid w:val="00B06E64"/>
    <w:rsid w:val="00B07EC9"/>
    <w:rsid w:val="00B11632"/>
    <w:rsid w:val="00B11B31"/>
    <w:rsid w:val="00B12F9C"/>
    <w:rsid w:val="00B13807"/>
    <w:rsid w:val="00B15DB8"/>
    <w:rsid w:val="00B162F9"/>
    <w:rsid w:val="00B16C95"/>
    <w:rsid w:val="00B17778"/>
    <w:rsid w:val="00B21AAC"/>
    <w:rsid w:val="00B22076"/>
    <w:rsid w:val="00B229F9"/>
    <w:rsid w:val="00B231A6"/>
    <w:rsid w:val="00B24E6F"/>
    <w:rsid w:val="00B26F46"/>
    <w:rsid w:val="00B27AF1"/>
    <w:rsid w:val="00B27BA9"/>
    <w:rsid w:val="00B30C55"/>
    <w:rsid w:val="00B311FE"/>
    <w:rsid w:val="00B31BB6"/>
    <w:rsid w:val="00B33730"/>
    <w:rsid w:val="00B35B29"/>
    <w:rsid w:val="00B36242"/>
    <w:rsid w:val="00B365AB"/>
    <w:rsid w:val="00B37244"/>
    <w:rsid w:val="00B4063F"/>
    <w:rsid w:val="00B430B9"/>
    <w:rsid w:val="00B4482A"/>
    <w:rsid w:val="00B466A7"/>
    <w:rsid w:val="00B50F56"/>
    <w:rsid w:val="00B5259C"/>
    <w:rsid w:val="00B533FD"/>
    <w:rsid w:val="00B54F68"/>
    <w:rsid w:val="00B568B8"/>
    <w:rsid w:val="00B57016"/>
    <w:rsid w:val="00B57049"/>
    <w:rsid w:val="00B57C08"/>
    <w:rsid w:val="00B57CDD"/>
    <w:rsid w:val="00B61370"/>
    <w:rsid w:val="00B624A1"/>
    <w:rsid w:val="00B635E1"/>
    <w:rsid w:val="00B64AC0"/>
    <w:rsid w:val="00B64DAF"/>
    <w:rsid w:val="00B67043"/>
    <w:rsid w:val="00B71934"/>
    <w:rsid w:val="00B71F00"/>
    <w:rsid w:val="00B72133"/>
    <w:rsid w:val="00B73F44"/>
    <w:rsid w:val="00B76EF9"/>
    <w:rsid w:val="00B82306"/>
    <w:rsid w:val="00B8290D"/>
    <w:rsid w:val="00B83716"/>
    <w:rsid w:val="00B8688B"/>
    <w:rsid w:val="00B86F63"/>
    <w:rsid w:val="00B90B6E"/>
    <w:rsid w:val="00B91433"/>
    <w:rsid w:val="00B920DE"/>
    <w:rsid w:val="00B93278"/>
    <w:rsid w:val="00B9332C"/>
    <w:rsid w:val="00B94DB2"/>
    <w:rsid w:val="00B962E6"/>
    <w:rsid w:val="00B974CD"/>
    <w:rsid w:val="00B97763"/>
    <w:rsid w:val="00BA0965"/>
    <w:rsid w:val="00BA0CA9"/>
    <w:rsid w:val="00BA5011"/>
    <w:rsid w:val="00BA608F"/>
    <w:rsid w:val="00BA6261"/>
    <w:rsid w:val="00BA684C"/>
    <w:rsid w:val="00BA76DC"/>
    <w:rsid w:val="00BA7B85"/>
    <w:rsid w:val="00BB047C"/>
    <w:rsid w:val="00BB14DC"/>
    <w:rsid w:val="00BB28B0"/>
    <w:rsid w:val="00BB688F"/>
    <w:rsid w:val="00BB7431"/>
    <w:rsid w:val="00BB7B3A"/>
    <w:rsid w:val="00BB7F74"/>
    <w:rsid w:val="00BC1613"/>
    <w:rsid w:val="00BC252E"/>
    <w:rsid w:val="00BC591D"/>
    <w:rsid w:val="00BC78D0"/>
    <w:rsid w:val="00BD0105"/>
    <w:rsid w:val="00BD0341"/>
    <w:rsid w:val="00BD17B3"/>
    <w:rsid w:val="00BD1F07"/>
    <w:rsid w:val="00BD2253"/>
    <w:rsid w:val="00BD23C5"/>
    <w:rsid w:val="00BD4DE7"/>
    <w:rsid w:val="00BD5D58"/>
    <w:rsid w:val="00BD6053"/>
    <w:rsid w:val="00BD7871"/>
    <w:rsid w:val="00BD7DFB"/>
    <w:rsid w:val="00BE35AB"/>
    <w:rsid w:val="00BE4179"/>
    <w:rsid w:val="00BF2AAB"/>
    <w:rsid w:val="00BF4AF0"/>
    <w:rsid w:val="00C00D93"/>
    <w:rsid w:val="00C01F75"/>
    <w:rsid w:val="00C02435"/>
    <w:rsid w:val="00C0357A"/>
    <w:rsid w:val="00C03930"/>
    <w:rsid w:val="00C041DC"/>
    <w:rsid w:val="00C04D00"/>
    <w:rsid w:val="00C06C5E"/>
    <w:rsid w:val="00C06DF2"/>
    <w:rsid w:val="00C07096"/>
    <w:rsid w:val="00C07D14"/>
    <w:rsid w:val="00C1250E"/>
    <w:rsid w:val="00C13C61"/>
    <w:rsid w:val="00C151C2"/>
    <w:rsid w:val="00C15857"/>
    <w:rsid w:val="00C173DB"/>
    <w:rsid w:val="00C17745"/>
    <w:rsid w:val="00C20693"/>
    <w:rsid w:val="00C22AFF"/>
    <w:rsid w:val="00C25F98"/>
    <w:rsid w:val="00C2641A"/>
    <w:rsid w:val="00C32827"/>
    <w:rsid w:val="00C35C9C"/>
    <w:rsid w:val="00C36170"/>
    <w:rsid w:val="00C402F6"/>
    <w:rsid w:val="00C448F1"/>
    <w:rsid w:val="00C44A4B"/>
    <w:rsid w:val="00C457DB"/>
    <w:rsid w:val="00C5112C"/>
    <w:rsid w:val="00C513EB"/>
    <w:rsid w:val="00C516AB"/>
    <w:rsid w:val="00C56D4B"/>
    <w:rsid w:val="00C56EAC"/>
    <w:rsid w:val="00C62963"/>
    <w:rsid w:val="00C637B3"/>
    <w:rsid w:val="00C63B5E"/>
    <w:rsid w:val="00C6570A"/>
    <w:rsid w:val="00C669A1"/>
    <w:rsid w:val="00C66D12"/>
    <w:rsid w:val="00C7097E"/>
    <w:rsid w:val="00C71F08"/>
    <w:rsid w:val="00C7245B"/>
    <w:rsid w:val="00C76AB5"/>
    <w:rsid w:val="00C77C9D"/>
    <w:rsid w:val="00C8226A"/>
    <w:rsid w:val="00C8453C"/>
    <w:rsid w:val="00C86C52"/>
    <w:rsid w:val="00C90855"/>
    <w:rsid w:val="00C908E4"/>
    <w:rsid w:val="00C92A9B"/>
    <w:rsid w:val="00C937E2"/>
    <w:rsid w:val="00C955D8"/>
    <w:rsid w:val="00C96C8A"/>
    <w:rsid w:val="00CA259C"/>
    <w:rsid w:val="00CA5DC9"/>
    <w:rsid w:val="00CA650D"/>
    <w:rsid w:val="00CB17CD"/>
    <w:rsid w:val="00CB1BA4"/>
    <w:rsid w:val="00CB30C6"/>
    <w:rsid w:val="00CB342D"/>
    <w:rsid w:val="00CB3916"/>
    <w:rsid w:val="00CB494F"/>
    <w:rsid w:val="00CB607C"/>
    <w:rsid w:val="00CB66F1"/>
    <w:rsid w:val="00CC2F95"/>
    <w:rsid w:val="00CC341C"/>
    <w:rsid w:val="00CD07B3"/>
    <w:rsid w:val="00CD0998"/>
    <w:rsid w:val="00CD2B91"/>
    <w:rsid w:val="00CD2DD6"/>
    <w:rsid w:val="00CD30A6"/>
    <w:rsid w:val="00CD7660"/>
    <w:rsid w:val="00CE1151"/>
    <w:rsid w:val="00CE2E1C"/>
    <w:rsid w:val="00CE37ED"/>
    <w:rsid w:val="00CE4B33"/>
    <w:rsid w:val="00CE63EE"/>
    <w:rsid w:val="00CF09D1"/>
    <w:rsid w:val="00CF2A75"/>
    <w:rsid w:val="00CF3A0F"/>
    <w:rsid w:val="00CF4654"/>
    <w:rsid w:val="00CF4FED"/>
    <w:rsid w:val="00CF50F2"/>
    <w:rsid w:val="00CF57FD"/>
    <w:rsid w:val="00CF5EC7"/>
    <w:rsid w:val="00CF76F0"/>
    <w:rsid w:val="00D002A8"/>
    <w:rsid w:val="00D033A5"/>
    <w:rsid w:val="00D03E30"/>
    <w:rsid w:val="00D05EB8"/>
    <w:rsid w:val="00D073A6"/>
    <w:rsid w:val="00D1070B"/>
    <w:rsid w:val="00D117C6"/>
    <w:rsid w:val="00D11A29"/>
    <w:rsid w:val="00D11C25"/>
    <w:rsid w:val="00D12AB3"/>
    <w:rsid w:val="00D133EF"/>
    <w:rsid w:val="00D16225"/>
    <w:rsid w:val="00D16A2F"/>
    <w:rsid w:val="00D17AFC"/>
    <w:rsid w:val="00D212CD"/>
    <w:rsid w:val="00D21481"/>
    <w:rsid w:val="00D22D26"/>
    <w:rsid w:val="00D23160"/>
    <w:rsid w:val="00D2771C"/>
    <w:rsid w:val="00D3034D"/>
    <w:rsid w:val="00D31186"/>
    <w:rsid w:val="00D3171C"/>
    <w:rsid w:val="00D31CC8"/>
    <w:rsid w:val="00D33320"/>
    <w:rsid w:val="00D339DC"/>
    <w:rsid w:val="00D34298"/>
    <w:rsid w:val="00D3505A"/>
    <w:rsid w:val="00D35FA0"/>
    <w:rsid w:val="00D37749"/>
    <w:rsid w:val="00D40D8A"/>
    <w:rsid w:val="00D4261C"/>
    <w:rsid w:val="00D427CB"/>
    <w:rsid w:val="00D45B65"/>
    <w:rsid w:val="00D51E0E"/>
    <w:rsid w:val="00D5332E"/>
    <w:rsid w:val="00D534F5"/>
    <w:rsid w:val="00D5429A"/>
    <w:rsid w:val="00D5604A"/>
    <w:rsid w:val="00D600F6"/>
    <w:rsid w:val="00D60630"/>
    <w:rsid w:val="00D60B8A"/>
    <w:rsid w:val="00D639AF"/>
    <w:rsid w:val="00D65112"/>
    <w:rsid w:val="00D6729E"/>
    <w:rsid w:val="00D676EB"/>
    <w:rsid w:val="00D7169A"/>
    <w:rsid w:val="00D71919"/>
    <w:rsid w:val="00D72C92"/>
    <w:rsid w:val="00D7397D"/>
    <w:rsid w:val="00D75DDC"/>
    <w:rsid w:val="00D76983"/>
    <w:rsid w:val="00D7760D"/>
    <w:rsid w:val="00D77DB9"/>
    <w:rsid w:val="00D82E14"/>
    <w:rsid w:val="00D846DA"/>
    <w:rsid w:val="00D851BD"/>
    <w:rsid w:val="00D86DE2"/>
    <w:rsid w:val="00D9215A"/>
    <w:rsid w:val="00D9261C"/>
    <w:rsid w:val="00D93E23"/>
    <w:rsid w:val="00D93FF7"/>
    <w:rsid w:val="00D951BE"/>
    <w:rsid w:val="00D953EE"/>
    <w:rsid w:val="00D963A9"/>
    <w:rsid w:val="00DA126E"/>
    <w:rsid w:val="00DA14D5"/>
    <w:rsid w:val="00DA2458"/>
    <w:rsid w:val="00DA3030"/>
    <w:rsid w:val="00DA34BF"/>
    <w:rsid w:val="00DA5F79"/>
    <w:rsid w:val="00DA6C62"/>
    <w:rsid w:val="00DA77A6"/>
    <w:rsid w:val="00DB1D95"/>
    <w:rsid w:val="00DB3314"/>
    <w:rsid w:val="00DB3A5E"/>
    <w:rsid w:val="00DB3E1A"/>
    <w:rsid w:val="00DB3E23"/>
    <w:rsid w:val="00DB41A2"/>
    <w:rsid w:val="00DB71CA"/>
    <w:rsid w:val="00DC0248"/>
    <w:rsid w:val="00DC02C8"/>
    <w:rsid w:val="00DC130C"/>
    <w:rsid w:val="00DC3D83"/>
    <w:rsid w:val="00DC453B"/>
    <w:rsid w:val="00DC4963"/>
    <w:rsid w:val="00DC7736"/>
    <w:rsid w:val="00DC7B4C"/>
    <w:rsid w:val="00DC7C58"/>
    <w:rsid w:val="00DD14DD"/>
    <w:rsid w:val="00DD1943"/>
    <w:rsid w:val="00DD6DF4"/>
    <w:rsid w:val="00DD759D"/>
    <w:rsid w:val="00DE35E2"/>
    <w:rsid w:val="00DE5856"/>
    <w:rsid w:val="00DE6B7B"/>
    <w:rsid w:val="00DF1870"/>
    <w:rsid w:val="00DF1FD6"/>
    <w:rsid w:val="00DF2768"/>
    <w:rsid w:val="00DF36E9"/>
    <w:rsid w:val="00DF3860"/>
    <w:rsid w:val="00DF4314"/>
    <w:rsid w:val="00DF64FD"/>
    <w:rsid w:val="00DF6FDB"/>
    <w:rsid w:val="00DF735C"/>
    <w:rsid w:val="00DF77E9"/>
    <w:rsid w:val="00DF7BBA"/>
    <w:rsid w:val="00E007D9"/>
    <w:rsid w:val="00E014F0"/>
    <w:rsid w:val="00E01D0B"/>
    <w:rsid w:val="00E03E07"/>
    <w:rsid w:val="00E05BEE"/>
    <w:rsid w:val="00E07B6D"/>
    <w:rsid w:val="00E07C33"/>
    <w:rsid w:val="00E07D1E"/>
    <w:rsid w:val="00E13EE9"/>
    <w:rsid w:val="00E16CF2"/>
    <w:rsid w:val="00E174FC"/>
    <w:rsid w:val="00E17F56"/>
    <w:rsid w:val="00E2094D"/>
    <w:rsid w:val="00E2114D"/>
    <w:rsid w:val="00E22853"/>
    <w:rsid w:val="00E23C82"/>
    <w:rsid w:val="00E2483E"/>
    <w:rsid w:val="00E25805"/>
    <w:rsid w:val="00E26F62"/>
    <w:rsid w:val="00E2777A"/>
    <w:rsid w:val="00E32709"/>
    <w:rsid w:val="00E32AD1"/>
    <w:rsid w:val="00E33D00"/>
    <w:rsid w:val="00E3672B"/>
    <w:rsid w:val="00E37925"/>
    <w:rsid w:val="00E37ACB"/>
    <w:rsid w:val="00E41968"/>
    <w:rsid w:val="00E41F59"/>
    <w:rsid w:val="00E42279"/>
    <w:rsid w:val="00E4310A"/>
    <w:rsid w:val="00E47093"/>
    <w:rsid w:val="00E47161"/>
    <w:rsid w:val="00E500D2"/>
    <w:rsid w:val="00E51316"/>
    <w:rsid w:val="00E528B3"/>
    <w:rsid w:val="00E54C61"/>
    <w:rsid w:val="00E55642"/>
    <w:rsid w:val="00E55809"/>
    <w:rsid w:val="00E601B6"/>
    <w:rsid w:val="00E62D2D"/>
    <w:rsid w:val="00E62D85"/>
    <w:rsid w:val="00E63A58"/>
    <w:rsid w:val="00E67EE8"/>
    <w:rsid w:val="00E7153A"/>
    <w:rsid w:val="00E7215E"/>
    <w:rsid w:val="00E75C05"/>
    <w:rsid w:val="00E774F4"/>
    <w:rsid w:val="00E77A03"/>
    <w:rsid w:val="00E77C39"/>
    <w:rsid w:val="00E807B9"/>
    <w:rsid w:val="00E81F42"/>
    <w:rsid w:val="00E821C4"/>
    <w:rsid w:val="00E82897"/>
    <w:rsid w:val="00E8379A"/>
    <w:rsid w:val="00E83EE4"/>
    <w:rsid w:val="00E8510D"/>
    <w:rsid w:val="00E86E69"/>
    <w:rsid w:val="00E87609"/>
    <w:rsid w:val="00E924CD"/>
    <w:rsid w:val="00E95A62"/>
    <w:rsid w:val="00E9690E"/>
    <w:rsid w:val="00E96B23"/>
    <w:rsid w:val="00EA0954"/>
    <w:rsid w:val="00EA145F"/>
    <w:rsid w:val="00EA1E53"/>
    <w:rsid w:val="00EA3378"/>
    <w:rsid w:val="00EA4A68"/>
    <w:rsid w:val="00EA521D"/>
    <w:rsid w:val="00EA6478"/>
    <w:rsid w:val="00EA7E74"/>
    <w:rsid w:val="00EB0D50"/>
    <w:rsid w:val="00EB2B79"/>
    <w:rsid w:val="00EB4972"/>
    <w:rsid w:val="00EB5403"/>
    <w:rsid w:val="00EB6F13"/>
    <w:rsid w:val="00EB74BF"/>
    <w:rsid w:val="00EC0575"/>
    <w:rsid w:val="00EC14E3"/>
    <w:rsid w:val="00EC186C"/>
    <w:rsid w:val="00EC2F98"/>
    <w:rsid w:val="00EC3576"/>
    <w:rsid w:val="00EC5110"/>
    <w:rsid w:val="00ED17C9"/>
    <w:rsid w:val="00ED4616"/>
    <w:rsid w:val="00ED4B6F"/>
    <w:rsid w:val="00ED5DAA"/>
    <w:rsid w:val="00ED69A4"/>
    <w:rsid w:val="00EE01CC"/>
    <w:rsid w:val="00EE216F"/>
    <w:rsid w:val="00EE2B4D"/>
    <w:rsid w:val="00EE3615"/>
    <w:rsid w:val="00EE3D6B"/>
    <w:rsid w:val="00EE49A4"/>
    <w:rsid w:val="00EE61BE"/>
    <w:rsid w:val="00EE666A"/>
    <w:rsid w:val="00EE6EFB"/>
    <w:rsid w:val="00EF05C3"/>
    <w:rsid w:val="00EF165B"/>
    <w:rsid w:val="00EF1A90"/>
    <w:rsid w:val="00EF2963"/>
    <w:rsid w:val="00EF2D39"/>
    <w:rsid w:val="00EF3FAA"/>
    <w:rsid w:val="00EF6718"/>
    <w:rsid w:val="00EF68F7"/>
    <w:rsid w:val="00EF7BD8"/>
    <w:rsid w:val="00F005D3"/>
    <w:rsid w:val="00F02A77"/>
    <w:rsid w:val="00F06A87"/>
    <w:rsid w:val="00F06C97"/>
    <w:rsid w:val="00F07A7D"/>
    <w:rsid w:val="00F114C5"/>
    <w:rsid w:val="00F11D28"/>
    <w:rsid w:val="00F1228B"/>
    <w:rsid w:val="00F12346"/>
    <w:rsid w:val="00F127E8"/>
    <w:rsid w:val="00F13628"/>
    <w:rsid w:val="00F13B0B"/>
    <w:rsid w:val="00F13E15"/>
    <w:rsid w:val="00F14C85"/>
    <w:rsid w:val="00F15896"/>
    <w:rsid w:val="00F15FDE"/>
    <w:rsid w:val="00F172BE"/>
    <w:rsid w:val="00F17461"/>
    <w:rsid w:val="00F20195"/>
    <w:rsid w:val="00F20AB5"/>
    <w:rsid w:val="00F2545F"/>
    <w:rsid w:val="00F27DB3"/>
    <w:rsid w:val="00F3119C"/>
    <w:rsid w:val="00F32A5F"/>
    <w:rsid w:val="00F32BCC"/>
    <w:rsid w:val="00F33EEB"/>
    <w:rsid w:val="00F3442C"/>
    <w:rsid w:val="00F344BF"/>
    <w:rsid w:val="00F34533"/>
    <w:rsid w:val="00F34DC7"/>
    <w:rsid w:val="00F366A4"/>
    <w:rsid w:val="00F402E7"/>
    <w:rsid w:val="00F40615"/>
    <w:rsid w:val="00F41302"/>
    <w:rsid w:val="00F43304"/>
    <w:rsid w:val="00F44909"/>
    <w:rsid w:val="00F46B8D"/>
    <w:rsid w:val="00F47ED7"/>
    <w:rsid w:val="00F50592"/>
    <w:rsid w:val="00F516E6"/>
    <w:rsid w:val="00F52BA6"/>
    <w:rsid w:val="00F54EA9"/>
    <w:rsid w:val="00F55E5A"/>
    <w:rsid w:val="00F56C6D"/>
    <w:rsid w:val="00F5749C"/>
    <w:rsid w:val="00F57ADD"/>
    <w:rsid w:val="00F57D31"/>
    <w:rsid w:val="00F62F25"/>
    <w:rsid w:val="00F63942"/>
    <w:rsid w:val="00F647FD"/>
    <w:rsid w:val="00F6555D"/>
    <w:rsid w:val="00F67DB7"/>
    <w:rsid w:val="00F70BB8"/>
    <w:rsid w:val="00F71D56"/>
    <w:rsid w:val="00F7249C"/>
    <w:rsid w:val="00F73EAC"/>
    <w:rsid w:val="00F7442E"/>
    <w:rsid w:val="00F810DE"/>
    <w:rsid w:val="00F81472"/>
    <w:rsid w:val="00F81CF1"/>
    <w:rsid w:val="00F82353"/>
    <w:rsid w:val="00F823C8"/>
    <w:rsid w:val="00F82598"/>
    <w:rsid w:val="00F837F7"/>
    <w:rsid w:val="00F87005"/>
    <w:rsid w:val="00F87EFC"/>
    <w:rsid w:val="00F9086A"/>
    <w:rsid w:val="00F908F9"/>
    <w:rsid w:val="00F91B87"/>
    <w:rsid w:val="00F91D92"/>
    <w:rsid w:val="00F92E62"/>
    <w:rsid w:val="00F93BD1"/>
    <w:rsid w:val="00F9461D"/>
    <w:rsid w:val="00F94D3F"/>
    <w:rsid w:val="00F95461"/>
    <w:rsid w:val="00F9740D"/>
    <w:rsid w:val="00F97EDA"/>
    <w:rsid w:val="00FA08EE"/>
    <w:rsid w:val="00FA1B42"/>
    <w:rsid w:val="00FA243D"/>
    <w:rsid w:val="00FA3711"/>
    <w:rsid w:val="00FA38FD"/>
    <w:rsid w:val="00FA4CD2"/>
    <w:rsid w:val="00FA4DEA"/>
    <w:rsid w:val="00FA4F75"/>
    <w:rsid w:val="00FA5803"/>
    <w:rsid w:val="00FA5E3F"/>
    <w:rsid w:val="00FA615E"/>
    <w:rsid w:val="00FA63F1"/>
    <w:rsid w:val="00FA7CB7"/>
    <w:rsid w:val="00FB1170"/>
    <w:rsid w:val="00FB1347"/>
    <w:rsid w:val="00FB176C"/>
    <w:rsid w:val="00FB1E6A"/>
    <w:rsid w:val="00FB2A92"/>
    <w:rsid w:val="00FB31FC"/>
    <w:rsid w:val="00FB399D"/>
    <w:rsid w:val="00FB439D"/>
    <w:rsid w:val="00FB5767"/>
    <w:rsid w:val="00FB5D3F"/>
    <w:rsid w:val="00FB619D"/>
    <w:rsid w:val="00FB6C37"/>
    <w:rsid w:val="00FB6E5D"/>
    <w:rsid w:val="00FC357D"/>
    <w:rsid w:val="00FC561D"/>
    <w:rsid w:val="00FD0D0D"/>
    <w:rsid w:val="00FD3B09"/>
    <w:rsid w:val="00FD3C10"/>
    <w:rsid w:val="00FD6DF5"/>
    <w:rsid w:val="00FD76E5"/>
    <w:rsid w:val="00FD792D"/>
    <w:rsid w:val="00FE00E7"/>
    <w:rsid w:val="00FE25DC"/>
    <w:rsid w:val="00FE347A"/>
    <w:rsid w:val="00FE3952"/>
    <w:rsid w:val="00FE3A1F"/>
    <w:rsid w:val="00FE3A7E"/>
    <w:rsid w:val="00FE3D40"/>
    <w:rsid w:val="00FF055D"/>
    <w:rsid w:val="00FF3179"/>
    <w:rsid w:val="00FF387B"/>
    <w:rsid w:val="00FF4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7D5A"/>
  <w15:docId w15:val="{0112C384-70AF-497E-9C9F-75E54D1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57"/>
    <w:pPr>
      <w:spacing w:after="0" w:line="240" w:lineRule="auto"/>
    </w:pPr>
    <w:rPr>
      <w:rFonts w:ascii="Times New Roman" w:eastAsia="Times New Roman" w:hAnsi="Times New Roman" w:cs="Times New Roman"/>
      <w:kern w:val="0"/>
      <w:sz w:val="24"/>
      <w:szCs w:val="24"/>
      <w:lang w:eastAsia="it-IT" w:bidi="he-IL"/>
    </w:rPr>
  </w:style>
  <w:style w:type="paragraph" w:styleId="Heading1">
    <w:name w:val="heading 1"/>
    <w:basedOn w:val="Normal"/>
    <w:next w:val="Normal"/>
    <w:link w:val="Heading1Char"/>
    <w:uiPriority w:val="9"/>
    <w:qFormat/>
    <w:rsid w:val="00150F57"/>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150F57"/>
    <w:pPr>
      <w:keepNext/>
      <w:keepLines/>
      <w:spacing w:before="40" w:line="276" w:lineRule="auto"/>
      <w:outlineLvl w:val="1"/>
    </w:pPr>
    <w:rPr>
      <w:rFonts w:asciiTheme="majorHAnsi" w:eastAsiaTheme="majorEastAsia" w:hAnsiTheme="majorHAnsi" w:cstheme="majorBidi"/>
      <w:color w:val="2F5496" w:themeColor="accent1" w:themeShade="BF"/>
      <w:sz w:val="26"/>
      <w:szCs w:val="26"/>
      <w:lang w:bidi="ar-SA"/>
    </w:rPr>
  </w:style>
  <w:style w:type="paragraph" w:styleId="Heading3">
    <w:name w:val="heading 3"/>
    <w:basedOn w:val="Normal"/>
    <w:next w:val="Normal"/>
    <w:link w:val="Heading3Char"/>
    <w:uiPriority w:val="9"/>
    <w:semiHidden/>
    <w:unhideWhenUsed/>
    <w:qFormat/>
    <w:rsid w:val="00150F57"/>
    <w:pPr>
      <w:keepNext/>
      <w:keepLines/>
      <w:spacing w:before="40" w:line="276" w:lineRule="auto"/>
      <w:outlineLvl w:val="2"/>
    </w:pPr>
    <w:rPr>
      <w:rFonts w:asciiTheme="majorHAnsi" w:eastAsiaTheme="majorEastAsia" w:hAnsiTheme="majorHAnsi" w:cstheme="majorBidi"/>
      <w:color w:val="1F3763" w:themeColor="accent1" w:themeShade="7F"/>
      <w:lang w:bidi="ar-SA"/>
    </w:rPr>
  </w:style>
  <w:style w:type="paragraph" w:styleId="Heading4">
    <w:name w:val="heading 4"/>
    <w:basedOn w:val="Normal"/>
    <w:next w:val="Normal"/>
    <w:link w:val="Heading4Char"/>
    <w:uiPriority w:val="9"/>
    <w:semiHidden/>
    <w:unhideWhenUsed/>
    <w:qFormat/>
    <w:rsid w:val="00150F57"/>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150F5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150F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F57"/>
    <w:rPr>
      <w:rFonts w:ascii="Garamond" w:eastAsia="Times New Roman" w:hAnsi="Garamond" w:cs="Arial"/>
      <w:caps/>
      <w:color w:val="4F6228"/>
      <w:kern w:val="0"/>
      <w:sz w:val="16"/>
      <w:szCs w:val="32"/>
      <w:lang w:eastAsia="it-IT"/>
    </w:rPr>
  </w:style>
  <w:style w:type="character" w:customStyle="1" w:styleId="Heading2Char">
    <w:name w:val="Heading 2 Char"/>
    <w:basedOn w:val="DefaultParagraphFont"/>
    <w:link w:val="Heading2"/>
    <w:uiPriority w:val="9"/>
    <w:semiHidden/>
    <w:rsid w:val="00150F57"/>
    <w:rPr>
      <w:rFonts w:asciiTheme="majorHAnsi" w:eastAsiaTheme="majorEastAsia" w:hAnsiTheme="majorHAnsi" w:cstheme="majorBidi"/>
      <w:color w:val="2F5496" w:themeColor="accent1" w:themeShade="BF"/>
      <w:kern w:val="0"/>
      <w:sz w:val="26"/>
      <w:szCs w:val="26"/>
      <w:lang w:eastAsia="it-IT"/>
    </w:rPr>
  </w:style>
  <w:style w:type="character" w:customStyle="1" w:styleId="Heading3Char">
    <w:name w:val="Heading 3 Char"/>
    <w:basedOn w:val="DefaultParagraphFont"/>
    <w:link w:val="Heading3"/>
    <w:uiPriority w:val="9"/>
    <w:semiHidden/>
    <w:rsid w:val="00150F57"/>
    <w:rPr>
      <w:rFonts w:asciiTheme="majorHAnsi" w:eastAsiaTheme="majorEastAsia" w:hAnsiTheme="majorHAnsi" w:cstheme="majorBidi"/>
      <w:color w:val="1F3763" w:themeColor="accent1" w:themeShade="7F"/>
      <w:kern w:val="0"/>
      <w:sz w:val="24"/>
      <w:szCs w:val="24"/>
      <w:lang w:eastAsia="it-IT"/>
    </w:rPr>
  </w:style>
  <w:style w:type="character" w:customStyle="1" w:styleId="Heading4Char">
    <w:name w:val="Heading 4 Char"/>
    <w:basedOn w:val="DefaultParagraphFont"/>
    <w:link w:val="Heading4"/>
    <w:uiPriority w:val="9"/>
    <w:semiHidden/>
    <w:rsid w:val="00150F57"/>
    <w:rPr>
      <w:rFonts w:ascii="Times New Roman" w:eastAsia="Times New Roman" w:hAnsi="Times New Roman" w:cs="Times New Roman"/>
      <w:b/>
      <w:kern w:val="0"/>
      <w:sz w:val="24"/>
      <w:szCs w:val="24"/>
      <w:lang w:eastAsia="it-IT" w:bidi="he-IL"/>
    </w:rPr>
  </w:style>
  <w:style w:type="character" w:customStyle="1" w:styleId="Heading5Char">
    <w:name w:val="Heading 5 Char"/>
    <w:basedOn w:val="DefaultParagraphFont"/>
    <w:link w:val="Heading5"/>
    <w:uiPriority w:val="9"/>
    <w:semiHidden/>
    <w:rsid w:val="00150F57"/>
    <w:rPr>
      <w:rFonts w:ascii="Times New Roman" w:eastAsia="Times New Roman" w:hAnsi="Times New Roman" w:cs="Times New Roman"/>
      <w:b/>
      <w:kern w:val="0"/>
      <w:lang w:eastAsia="it-IT" w:bidi="he-IL"/>
    </w:rPr>
  </w:style>
  <w:style w:type="character" w:customStyle="1" w:styleId="Heading6Char">
    <w:name w:val="Heading 6 Char"/>
    <w:basedOn w:val="DefaultParagraphFont"/>
    <w:link w:val="Heading6"/>
    <w:uiPriority w:val="9"/>
    <w:semiHidden/>
    <w:rsid w:val="00150F57"/>
    <w:rPr>
      <w:rFonts w:ascii="Times New Roman" w:eastAsia="Times New Roman" w:hAnsi="Times New Roman" w:cs="Times New Roman"/>
      <w:b/>
      <w:kern w:val="0"/>
      <w:sz w:val="20"/>
      <w:szCs w:val="20"/>
      <w:lang w:eastAsia="it-IT" w:bidi="he-IL"/>
    </w:rPr>
  </w:style>
  <w:style w:type="paragraph" w:customStyle="1" w:styleId="Normal1">
    <w:name w:val="Normal1"/>
    <w:rsid w:val="00150F57"/>
    <w:pPr>
      <w:spacing w:after="0" w:line="240" w:lineRule="auto"/>
    </w:pPr>
    <w:rPr>
      <w:rFonts w:ascii="Times New Roman" w:eastAsia="Times New Roman" w:hAnsi="Times New Roman" w:cs="Times New Roman"/>
      <w:kern w:val="0"/>
      <w:sz w:val="24"/>
      <w:szCs w:val="24"/>
      <w:lang w:eastAsia="it-IT"/>
    </w:rPr>
  </w:style>
  <w:style w:type="table" w:customStyle="1" w:styleId="TableNormal1">
    <w:name w:val="Table Normal1"/>
    <w:rsid w:val="00150F57"/>
    <w:pPr>
      <w:spacing w:after="0" w:line="240" w:lineRule="auto"/>
    </w:pPr>
    <w:rPr>
      <w:rFonts w:ascii="Times New Roman" w:eastAsia="Times New Roman" w:hAnsi="Times New Roman" w:cs="Times New Roman"/>
      <w:kern w:val="0"/>
      <w:sz w:val="24"/>
      <w:szCs w:val="24"/>
      <w:lang w:eastAsia="it-IT"/>
    </w:rPr>
    <w:tblPr>
      <w:tblCellMar>
        <w:top w:w="0" w:type="dxa"/>
        <w:left w:w="0" w:type="dxa"/>
        <w:bottom w:w="0" w:type="dxa"/>
        <w:right w:w="0" w:type="dxa"/>
      </w:tblCellMar>
    </w:tblPr>
  </w:style>
  <w:style w:type="paragraph" w:styleId="Title">
    <w:name w:val="Title"/>
    <w:basedOn w:val="Normal"/>
    <w:next w:val="Normal"/>
    <w:link w:val="TitleChar"/>
    <w:uiPriority w:val="10"/>
    <w:qFormat/>
    <w:rsid w:val="00150F57"/>
    <w:pPr>
      <w:keepNext/>
      <w:keepLines/>
      <w:spacing w:before="480" w:after="120"/>
    </w:pPr>
    <w:rPr>
      <w:b/>
      <w:sz w:val="72"/>
      <w:szCs w:val="72"/>
    </w:rPr>
  </w:style>
  <w:style w:type="character" w:customStyle="1" w:styleId="TitleChar">
    <w:name w:val="Title Char"/>
    <w:basedOn w:val="DefaultParagraphFont"/>
    <w:link w:val="Title"/>
    <w:uiPriority w:val="10"/>
    <w:rsid w:val="00150F57"/>
    <w:rPr>
      <w:rFonts w:ascii="Times New Roman" w:eastAsia="Times New Roman" w:hAnsi="Times New Roman" w:cs="Times New Roman"/>
      <w:b/>
      <w:kern w:val="0"/>
      <w:sz w:val="72"/>
      <w:szCs w:val="72"/>
      <w:lang w:eastAsia="it-IT" w:bidi="he-IL"/>
    </w:rPr>
  </w:style>
  <w:style w:type="paragraph" w:styleId="Header">
    <w:name w:val="header"/>
    <w:basedOn w:val="Normal"/>
    <w:link w:val="HeaderChar"/>
    <w:uiPriority w:val="99"/>
    <w:rsid w:val="00150F57"/>
    <w:pPr>
      <w:tabs>
        <w:tab w:val="center" w:pos="4153"/>
        <w:tab w:val="right" w:pos="8306"/>
      </w:tabs>
      <w:spacing w:after="200" w:line="276" w:lineRule="auto"/>
    </w:pPr>
    <w:rPr>
      <w:rFonts w:ascii="Calibri" w:hAnsi="Calibri"/>
      <w:sz w:val="22"/>
      <w:szCs w:val="20"/>
      <w:lang w:bidi="ar-SA"/>
    </w:rPr>
  </w:style>
  <w:style w:type="character" w:customStyle="1" w:styleId="HeaderChar">
    <w:name w:val="Header Char"/>
    <w:basedOn w:val="DefaultParagraphFont"/>
    <w:link w:val="Header"/>
    <w:uiPriority w:val="99"/>
    <w:rsid w:val="00150F57"/>
    <w:rPr>
      <w:rFonts w:ascii="Calibri" w:eastAsia="Times New Roman" w:hAnsi="Calibri" w:cs="Times New Roman"/>
      <w:kern w:val="0"/>
      <w:szCs w:val="20"/>
      <w:lang w:eastAsia="it-IT"/>
    </w:rPr>
  </w:style>
  <w:style w:type="paragraph" w:styleId="FootnoteText">
    <w:name w:val="footnote text"/>
    <w:basedOn w:val="Normal"/>
    <w:link w:val="FootnoteTextChar"/>
    <w:uiPriority w:val="99"/>
    <w:semiHidden/>
    <w:unhideWhenUsed/>
    <w:rsid w:val="00150F57"/>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150F57"/>
    <w:rPr>
      <w:rFonts w:ascii="Calibri" w:eastAsia="Calibri" w:hAnsi="Calibri" w:cs="Times New Roman"/>
      <w:kern w:val="0"/>
      <w:sz w:val="20"/>
      <w:szCs w:val="20"/>
      <w:lang w:eastAsia="it-IT"/>
    </w:rPr>
  </w:style>
  <w:style w:type="character" w:styleId="FootnoteReference">
    <w:name w:val="footnote reference"/>
    <w:uiPriority w:val="99"/>
    <w:semiHidden/>
    <w:unhideWhenUsed/>
    <w:rsid w:val="00150F57"/>
    <w:rPr>
      <w:vertAlign w:val="superscript"/>
    </w:rPr>
  </w:style>
  <w:style w:type="paragraph" w:styleId="ListParagraph">
    <w:name w:val="List Paragraph"/>
    <w:basedOn w:val="Normal"/>
    <w:uiPriority w:val="34"/>
    <w:qFormat/>
    <w:rsid w:val="00150F57"/>
    <w:pPr>
      <w:spacing w:after="200" w:line="276" w:lineRule="auto"/>
      <w:ind w:left="720"/>
      <w:contextualSpacing/>
    </w:pPr>
    <w:rPr>
      <w:rFonts w:ascii="Calibri" w:eastAsia="Calibri" w:hAnsi="Calibri"/>
      <w:sz w:val="22"/>
      <w:szCs w:val="22"/>
      <w:lang w:bidi="ar-SA"/>
    </w:rPr>
  </w:style>
  <w:style w:type="character" w:styleId="Hyperlink">
    <w:name w:val="Hyperlink"/>
    <w:uiPriority w:val="99"/>
    <w:rsid w:val="00150F57"/>
    <w:rPr>
      <w:color w:val="0000FF"/>
      <w:u w:val="single"/>
    </w:rPr>
  </w:style>
  <w:style w:type="paragraph" w:styleId="BodyText2">
    <w:name w:val="Body Text 2"/>
    <w:basedOn w:val="Normal"/>
    <w:link w:val="BodyText2Char"/>
    <w:rsid w:val="00150F57"/>
    <w:pPr>
      <w:jc w:val="both"/>
    </w:pPr>
    <w:rPr>
      <w:i/>
      <w:iCs/>
      <w:sz w:val="26"/>
      <w:szCs w:val="20"/>
      <w:lang w:val="it-IT" w:bidi="ar-SA"/>
    </w:rPr>
  </w:style>
  <w:style w:type="character" w:customStyle="1" w:styleId="BodyText2Char">
    <w:name w:val="Body Text 2 Char"/>
    <w:basedOn w:val="DefaultParagraphFont"/>
    <w:link w:val="BodyText2"/>
    <w:rsid w:val="00150F57"/>
    <w:rPr>
      <w:rFonts w:ascii="Times New Roman" w:eastAsia="Times New Roman" w:hAnsi="Times New Roman" w:cs="Times New Roman"/>
      <w:i/>
      <w:iCs/>
      <w:kern w:val="0"/>
      <w:sz w:val="26"/>
      <w:szCs w:val="20"/>
      <w:lang w:val="it-IT" w:eastAsia="it-IT"/>
    </w:rPr>
  </w:style>
  <w:style w:type="paragraph" w:styleId="NormalWeb">
    <w:name w:val="Normal (Web)"/>
    <w:basedOn w:val="Normal"/>
    <w:uiPriority w:val="99"/>
    <w:unhideWhenUsed/>
    <w:rsid w:val="00150F57"/>
    <w:pPr>
      <w:spacing w:before="100" w:beforeAutospacing="1" w:after="100" w:afterAutospacing="1"/>
    </w:pPr>
    <w:rPr>
      <w:lang w:bidi="ar-SA"/>
    </w:rPr>
  </w:style>
  <w:style w:type="character" w:customStyle="1" w:styleId="jlqj4b">
    <w:name w:val="jlqj4b"/>
    <w:basedOn w:val="DefaultParagraphFont"/>
    <w:rsid w:val="00150F57"/>
  </w:style>
  <w:style w:type="paragraph" w:styleId="Footer">
    <w:name w:val="footer"/>
    <w:basedOn w:val="Normal"/>
    <w:link w:val="FooterChar"/>
    <w:uiPriority w:val="99"/>
    <w:unhideWhenUsed/>
    <w:rsid w:val="00150F57"/>
    <w:pPr>
      <w:tabs>
        <w:tab w:val="center" w:pos="4819"/>
        <w:tab w:val="right" w:pos="9638"/>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150F57"/>
    <w:rPr>
      <w:rFonts w:ascii="Calibri" w:eastAsia="Calibri" w:hAnsi="Calibri" w:cs="Times New Roman"/>
      <w:kern w:val="0"/>
      <w:lang w:eastAsia="it-IT"/>
    </w:rPr>
  </w:style>
  <w:style w:type="character" w:styleId="FollowedHyperlink">
    <w:name w:val="FollowedHyperlink"/>
    <w:basedOn w:val="DefaultParagraphFont"/>
    <w:uiPriority w:val="99"/>
    <w:semiHidden/>
    <w:unhideWhenUsed/>
    <w:rsid w:val="00150F57"/>
    <w:rPr>
      <w:color w:val="954F72" w:themeColor="followedHyperlink"/>
      <w:u w:val="single"/>
    </w:rPr>
  </w:style>
  <w:style w:type="character" w:styleId="Strong">
    <w:name w:val="Strong"/>
    <w:basedOn w:val="DefaultParagraphFont"/>
    <w:uiPriority w:val="22"/>
    <w:qFormat/>
    <w:rsid w:val="00150F57"/>
    <w:rPr>
      <w:b/>
      <w:bCs/>
    </w:rPr>
  </w:style>
  <w:style w:type="character" w:customStyle="1" w:styleId="viiyi">
    <w:name w:val="viiyi"/>
    <w:basedOn w:val="DefaultParagraphFont"/>
    <w:rsid w:val="00150F57"/>
  </w:style>
  <w:style w:type="paragraph" w:customStyle="1" w:styleId="Body">
    <w:name w:val="Body"/>
    <w:basedOn w:val="Normal"/>
    <w:rsid w:val="00150F57"/>
    <w:rPr>
      <w:rFonts w:ascii="Helvetica" w:eastAsiaTheme="minorHAnsi" w:hAnsi="Helvetica"/>
      <w:color w:val="000000"/>
      <w:sz w:val="22"/>
      <w:szCs w:val="22"/>
      <w:lang w:bidi="ar-SA"/>
    </w:rPr>
  </w:style>
  <w:style w:type="character" w:customStyle="1" w:styleId="meta-part">
    <w:name w:val="meta-part"/>
    <w:basedOn w:val="DefaultParagraphFont"/>
    <w:rsid w:val="00150F57"/>
  </w:style>
  <w:style w:type="character" w:customStyle="1" w:styleId="Menzionenonrisolta1">
    <w:name w:val="Menzione non risolta1"/>
    <w:basedOn w:val="DefaultParagraphFont"/>
    <w:uiPriority w:val="99"/>
    <w:semiHidden/>
    <w:unhideWhenUsed/>
    <w:rsid w:val="00150F57"/>
    <w:rPr>
      <w:color w:val="605E5C"/>
      <w:shd w:val="clear" w:color="auto" w:fill="E1DFDD"/>
    </w:rPr>
  </w:style>
  <w:style w:type="character" w:customStyle="1" w:styleId="apple-converted-space">
    <w:name w:val="apple-converted-space"/>
    <w:basedOn w:val="DefaultParagraphFont"/>
    <w:rsid w:val="00150F57"/>
  </w:style>
  <w:style w:type="paragraph" w:styleId="HTMLPreformatted">
    <w:name w:val="HTML Preformatted"/>
    <w:basedOn w:val="Normal"/>
    <w:link w:val="HTMLPreformattedChar"/>
    <w:uiPriority w:val="99"/>
    <w:unhideWhenUsed/>
    <w:rsid w:val="00150F57"/>
    <w:rPr>
      <w:rFonts w:ascii="Consolas" w:hAnsi="Consolas"/>
      <w:sz w:val="20"/>
      <w:szCs w:val="20"/>
    </w:rPr>
  </w:style>
  <w:style w:type="character" w:customStyle="1" w:styleId="HTMLPreformattedChar">
    <w:name w:val="HTML Preformatted Char"/>
    <w:basedOn w:val="DefaultParagraphFont"/>
    <w:link w:val="HTMLPreformatted"/>
    <w:uiPriority w:val="99"/>
    <w:rsid w:val="00150F57"/>
    <w:rPr>
      <w:rFonts w:ascii="Consolas" w:eastAsia="Times New Roman" w:hAnsi="Consolas" w:cs="Times New Roman"/>
      <w:kern w:val="0"/>
      <w:sz w:val="20"/>
      <w:szCs w:val="20"/>
      <w:lang w:eastAsia="it-IT" w:bidi="he-IL"/>
    </w:rPr>
  </w:style>
  <w:style w:type="character" w:customStyle="1" w:styleId="UnresolvedMention1">
    <w:name w:val="Unresolved Mention1"/>
    <w:basedOn w:val="DefaultParagraphFont"/>
    <w:uiPriority w:val="99"/>
    <w:semiHidden/>
    <w:unhideWhenUsed/>
    <w:rsid w:val="00150F57"/>
    <w:rPr>
      <w:color w:val="605E5C"/>
      <w:shd w:val="clear" w:color="auto" w:fill="E1DFDD"/>
    </w:rPr>
  </w:style>
  <w:style w:type="character" w:customStyle="1" w:styleId="UnresolvedMention2">
    <w:name w:val="Unresolved Mention2"/>
    <w:basedOn w:val="DefaultParagraphFont"/>
    <w:uiPriority w:val="99"/>
    <w:semiHidden/>
    <w:unhideWhenUsed/>
    <w:rsid w:val="00150F57"/>
    <w:rPr>
      <w:color w:val="605E5C"/>
      <w:shd w:val="clear" w:color="auto" w:fill="E1DFDD"/>
    </w:rPr>
  </w:style>
  <w:style w:type="character" w:customStyle="1" w:styleId="UnresolvedMention3">
    <w:name w:val="Unresolved Mention3"/>
    <w:basedOn w:val="DefaultParagraphFont"/>
    <w:uiPriority w:val="99"/>
    <w:semiHidden/>
    <w:unhideWhenUsed/>
    <w:rsid w:val="00150F57"/>
    <w:rPr>
      <w:color w:val="605E5C"/>
      <w:shd w:val="clear" w:color="auto" w:fill="E1DFDD"/>
    </w:rPr>
  </w:style>
  <w:style w:type="paragraph" w:styleId="NoSpacing">
    <w:name w:val="No Spacing"/>
    <w:uiPriority w:val="1"/>
    <w:qFormat/>
    <w:rsid w:val="00150F57"/>
    <w:pPr>
      <w:spacing w:after="0" w:line="240" w:lineRule="auto"/>
    </w:pPr>
    <w:rPr>
      <w:rFonts w:ascii="Times New Roman" w:eastAsia="Times New Roman" w:hAnsi="Times New Roman" w:cs="Times New Roman"/>
      <w:kern w:val="0"/>
      <w:sz w:val="24"/>
      <w:szCs w:val="24"/>
      <w:lang w:val="en-US" w:eastAsia="it-IT" w:bidi="he-IL"/>
    </w:rPr>
  </w:style>
  <w:style w:type="character" w:customStyle="1" w:styleId="y2iqfc">
    <w:name w:val="y2iqfc"/>
    <w:basedOn w:val="DefaultParagraphFont"/>
    <w:rsid w:val="00150F57"/>
  </w:style>
  <w:style w:type="paragraph" w:styleId="PlainText">
    <w:name w:val="Plain Text"/>
    <w:basedOn w:val="Normal"/>
    <w:link w:val="PlainTextChar"/>
    <w:uiPriority w:val="99"/>
    <w:semiHidden/>
    <w:unhideWhenUsed/>
    <w:rsid w:val="00150F57"/>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50F57"/>
    <w:rPr>
      <w:rFonts w:ascii="Calibri" w:hAnsi="Calibri"/>
      <w:kern w:val="0"/>
      <w:szCs w:val="21"/>
      <w:lang w:eastAsia="it-IT"/>
    </w:rPr>
  </w:style>
  <w:style w:type="character" w:customStyle="1" w:styleId="gmail-apple-converted-space">
    <w:name w:val="gmail-apple-converted-space"/>
    <w:basedOn w:val="DefaultParagraphFont"/>
    <w:rsid w:val="00150F57"/>
  </w:style>
  <w:style w:type="paragraph" w:styleId="Subtitle">
    <w:name w:val="Subtitle"/>
    <w:basedOn w:val="Normal1"/>
    <w:next w:val="Normal1"/>
    <w:link w:val="SubtitleChar"/>
    <w:rsid w:val="00150F5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50F57"/>
    <w:rPr>
      <w:rFonts w:ascii="Georgia" w:eastAsia="Georgia" w:hAnsi="Georgia" w:cs="Georgia"/>
      <w:i/>
      <w:color w:val="666666"/>
      <w:kern w:val="0"/>
      <w:sz w:val="48"/>
      <w:szCs w:val="48"/>
      <w:lang w:eastAsia="it-IT"/>
    </w:rPr>
  </w:style>
  <w:style w:type="character" w:customStyle="1" w:styleId="UnresolvedMention4">
    <w:name w:val="Unresolved Mention4"/>
    <w:basedOn w:val="DefaultParagraphFont"/>
    <w:uiPriority w:val="99"/>
    <w:semiHidden/>
    <w:unhideWhenUsed/>
    <w:rsid w:val="00150F57"/>
    <w:rPr>
      <w:color w:val="605E5C"/>
      <w:shd w:val="clear" w:color="auto" w:fill="E1DFDD"/>
    </w:rPr>
  </w:style>
  <w:style w:type="character" w:customStyle="1" w:styleId="gmail-y2iqfc">
    <w:name w:val="gmail-y2iqfc"/>
    <w:basedOn w:val="DefaultParagraphFont"/>
    <w:rsid w:val="00150F57"/>
  </w:style>
  <w:style w:type="character" w:styleId="Emphasis">
    <w:name w:val="Emphasis"/>
    <w:basedOn w:val="DefaultParagraphFont"/>
    <w:uiPriority w:val="20"/>
    <w:qFormat/>
    <w:rsid w:val="00150F57"/>
    <w:rPr>
      <w:i/>
      <w:iCs/>
    </w:rPr>
  </w:style>
  <w:style w:type="character" w:styleId="CommentReference">
    <w:name w:val="annotation reference"/>
    <w:basedOn w:val="DefaultParagraphFont"/>
    <w:uiPriority w:val="99"/>
    <w:semiHidden/>
    <w:unhideWhenUsed/>
    <w:rsid w:val="00150F57"/>
    <w:rPr>
      <w:sz w:val="16"/>
      <w:szCs w:val="16"/>
    </w:rPr>
  </w:style>
  <w:style w:type="paragraph" w:styleId="CommentText">
    <w:name w:val="annotation text"/>
    <w:basedOn w:val="Normal"/>
    <w:link w:val="CommentTextChar"/>
    <w:uiPriority w:val="99"/>
    <w:unhideWhenUsed/>
    <w:rsid w:val="00150F57"/>
    <w:rPr>
      <w:sz w:val="20"/>
      <w:szCs w:val="20"/>
    </w:rPr>
  </w:style>
  <w:style w:type="character" w:customStyle="1" w:styleId="CommentTextChar">
    <w:name w:val="Comment Text Char"/>
    <w:basedOn w:val="DefaultParagraphFont"/>
    <w:link w:val="CommentText"/>
    <w:uiPriority w:val="99"/>
    <w:rsid w:val="00150F57"/>
    <w:rPr>
      <w:rFonts w:ascii="Times New Roman" w:eastAsia="Times New Roman" w:hAnsi="Times New Roman" w:cs="Times New Roman"/>
      <w:kern w:val="0"/>
      <w:sz w:val="20"/>
      <w:szCs w:val="20"/>
      <w:lang w:eastAsia="it-IT" w:bidi="he-IL"/>
    </w:rPr>
  </w:style>
  <w:style w:type="paragraph" w:styleId="CommentSubject">
    <w:name w:val="annotation subject"/>
    <w:basedOn w:val="CommentText"/>
    <w:next w:val="CommentText"/>
    <w:link w:val="CommentSubjectChar"/>
    <w:uiPriority w:val="99"/>
    <w:semiHidden/>
    <w:unhideWhenUsed/>
    <w:rsid w:val="00150F57"/>
    <w:rPr>
      <w:b/>
      <w:bCs/>
    </w:rPr>
  </w:style>
  <w:style w:type="character" w:customStyle="1" w:styleId="CommentSubjectChar">
    <w:name w:val="Comment Subject Char"/>
    <w:basedOn w:val="CommentTextChar"/>
    <w:link w:val="CommentSubject"/>
    <w:uiPriority w:val="99"/>
    <w:semiHidden/>
    <w:rsid w:val="00150F57"/>
    <w:rPr>
      <w:rFonts w:ascii="Times New Roman" w:eastAsia="Times New Roman" w:hAnsi="Times New Roman" w:cs="Times New Roman"/>
      <w:b/>
      <w:bCs/>
      <w:kern w:val="0"/>
      <w:sz w:val="20"/>
      <w:szCs w:val="20"/>
      <w:lang w:eastAsia="it-IT" w:bidi="he-IL"/>
    </w:rPr>
  </w:style>
  <w:style w:type="paragraph" w:styleId="BalloonText">
    <w:name w:val="Balloon Text"/>
    <w:basedOn w:val="Normal"/>
    <w:link w:val="BalloonTextChar"/>
    <w:uiPriority w:val="99"/>
    <w:semiHidden/>
    <w:unhideWhenUsed/>
    <w:rsid w:val="00150F57"/>
    <w:rPr>
      <w:rFonts w:ascii="Tahoma" w:hAnsi="Tahoma" w:cs="Tahoma"/>
      <w:sz w:val="16"/>
      <w:szCs w:val="16"/>
    </w:rPr>
  </w:style>
  <w:style w:type="character" w:customStyle="1" w:styleId="BalloonTextChar">
    <w:name w:val="Balloon Text Char"/>
    <w:basedOn w:val="DefaultParagraphFont"/>
    <w:link w:val="BalloonText"/>
    <w:uiPriority w:val="99"/>
    <w:semiHidden/>
    <w:rsid w:val="00150F57"/>
    <w:rPr>
      <w:rFonts w:ascii="Tahoma" w:eastAsia="Times New Roman" w:hAnsi="Tahoma" w:cs="Tahoma"/>
      <w:kern w:val="0"/>
      <w:sz w:val="16"/>
      <w:szCs w:val="16"/>
      <w:lang w:eastAsia="it-IT" w:bidi="he-IL"/>
    </w:rPr>
  </w:style>
  <w:style w:type="character" w:customStyle="1" w:styleId="xt0psk2">
    <w:name w:val="xt0psk2"/>
    <w:basedOn w:val="DefaultParagraphFont"/>
    <w:rsid w:val="00150F57"/>
  </w:style>
  <w:style w:type="character" w:customStyle="1" w:styleId="UnresolvedMention5">
    <w:name w:val="Unresolved Mention5"/>
    <w:basedOn w:val="DefaultParagraphFont"/>
    <w:uiPriority w:val="99"/>
    <w:semiHidden/>
    <w:unhideWhenUsed/>
    <w:rsid w:val="00F20AB5"/>
    <w:rPr>
      <w:color w:val="605E5C"/>
      <w:shd w:val="clear" w:color="auto" w:fill="E1DFDD"/>
    </w:rPr>
  </w:style>
  <w:style w:type="character" w:customStyle="1" w:styleId="hwtze">
    <w:name w:val="hwtze"/>
    <w:basedOn w:val="DefaultParagraphFont"/>
    <w:rsid w:val="006E7228"/>
  </w:style>
  <w:style w:type="character" w:customStyle="1" w:styleId="rynqvb">
    <w:name w:val="rynqvb"/>
    <w:basedOn w:val="DefaultParagraphFont"/>
    <w:rsid w:val="006E7228"/>
  </w:style>
  <w:style w:type="paragraph" w:customStyle="1" w:styleId="atext">
    <w:name w:val="atext"/>
    <w:basedOn w:val="Normal"/>
    <w:rsid w:val="00113E35"/>
    <w:pPr>
      <w:spacing w:before="100" w:beforeAutospacing="1" w:after="100" w:afterAutospacing="1"/>
    </w:pPr>
    <w:rPr>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422">
      <w:bodyDiv w:val="1"/>
      <w:marLeft w:val="0"/>
      <w:marRight w:val="0"/>
      <w:marTop w:val="0"/>
      <w:marBottom w:val="0"/>
      <w:divBdr>
        <w:top w:val="none" w:sz="0" w:space="0" w:color="auto"/>
        <w:left w:val="none" w:sz="0" w:space="0" w:color="auto"/>
        <w:bottom w:val="none" w:sz="0" w:space="0" w:color="auto"/>
        <w:right w:val="none" w:sz="0" w:space="0" w:color="auto"/>
      </w:divBdr>
    </w:div>
    <w:div w:id="11540719">
      <w:bodyDiv w:val="1"/>
      <w:marLeft w:val="0"/>
      <w:marRight w:val="0"/>
      <w:marTop w:val="0"/>
      <w:marBottom w:val="0"/>
      <w:divBdr>
        <w:top w:val="none" w:sz="0" w:space="0" w:color="auto"/>
        <w:left w:val="none" w:sz="0" w:space="0" w:color="auto"/>
        <w:bottom w:val="none" w:sz="0" w:space="0" w:color="auto"/>
        <w:right w:val="none" w:sz="0" w:space="0" w:color="auto"/>
      </w:divBdr>
      <w:divsChild>
        <w:div w:id="1328364148">
          <w:marLeft w:val="0"/>
          <w:marRight w:val="0"/>
          <w:marTop w:val="0"/>
          <w:marBottom w:val="0"/>
          <w:divBdr>
            <w:top w:val="none" w:sz="0" w:space="0" w:color="auto"/>
            <w:left w:val="none" w:sz="0" w:space="0" w:color="auto"/>
            <w:bottom w:val="none" w:sz="0" w:space="0" w:color="auto"/>
            <w:right w:val="none" w:sz="0" w:space="0" w:color="auto"/>
          </w:divBdr>
        </w:div>
      </w:divsChild>
    </w:div>
    <w:div w:id="88887883">
      <w:bodyDiv w:val="1"/>
      <w:marLeft w:val="0"/>
      <w:marRight w:val="0"/>
      <w:marTop w:val="0"/>
      <w:marBottom w:val="0"/>
      <w:divBdr>
        <w:top w:val="none" w:sz="0" w:space="0" w:color="auto"/>
        <w:left w:val="none" w:sz="0" w:space="0" w:color="auto"/>
        <w:bottom w:val="none" w:sz="0" w:space="0" w:color="auto"/>
        <w:right w:val="none" w:sz="0" w:space="0" w:color="auto"/>
      </w:divBdr>
    </w:div>
    <w:div w:id="220867264">
      <w:bodyDiv w:val="1"/>
      <w:marLeft w:val="0"/>
      <w:marRight w:val="0"/>
      <w:marTop w:val="0"/>
      <w:marBottom w:val="0"/>
      <w:divBdr>
        <w:top w:val="none" w:sz="0" w:space="0" w:color="auto"/>
        <w:left w:val="none" w:sz="0" w:space="0" w:color="auto"/>
        <w:bottom w:val="none" w:sz="0" w:space="0" w:color="auto"/>
        <w:right w:val="none" w:sz="0" w:space="0" w:color="auto"/>
      </w:divBdr>
      <w:divsChild>
        <w:div w:id="1553493874">
          <w:marLeft w:val="0"/>
          <w:marRight w:val="0"/>
          <w:marTop w:val="0"/>
          <w:marBottom w:val="0"/>
          <w:divBdr>
            <w:top w:val="none" w:sz="0" w:space="0" w:color="auto"/>
            <w:left w:val="none" w:sz="0" w:space="0" w:color="auto"/>
            <w:bottom w:val="none" w:sz="0" w:space="0" w:color="auto"/>
            <w:right w:val="none" w:sz="0" w:space="0" w:color="auto"/>
          </w:divBdr>
        </w:div>
      </w:divsChild>
    </w:div>
    <w:div w:id="322709027">
      <w:bodyDiv w:val="1"/>
      <w:marLeft w:val="0"/>
      <w:marRight w:val="0"/>
      <w:marTop w:val="0"/>
      <w:marBottom w:val="0"/>
      <w:divBdr>
        <w:top w:val="none" w:sz="0" w:space="0" w:color="auto"/>
        <w:left w:val="none" w:sz="0" w:space="0" w:color="auto"/>
        <w:bottom w:val="none" w:sz="0" w:space="0" w:color="auto"/>
        <w:right w:val="none" w:sz="0" w:space="0" w:color="auto"/>
      </w:divBdr>
    </w:div>
    <w:div w:id="379474608">
      <w:bodyDiv w:val="1"/>
      <w:marLeft w:val="0"/>
      <w:marRight w:val="0"/>
      <w:marTop w:val="0"/>
      <w:marBottom w:val="0"/>
      <w:divBdr>
        <w:top w:val="none" w:sz="0" w:space="0" w:color="auto"/>
        <w:left w:val="none" w:sz="0" w:space="0" w:color="auto"/>
        <w:bottom w:val="none" w:sz="0" w:space="0" w:color="auto"/>
        <w:right w:val="none" w:sz="0" w:space="0" w:color="auto"/>
      </w:divBdr>
    </w:div>
    <w:div w:id="411896213">
      <w:bodyDiv w:val="1"/>
      <w:marLeft w:val="0"/>
      <w:marRight w:val="0"/>
      <w:marTop w:val="0"/>
      <w:marBottom w:val="0"/>
      <w:divBdr>
        <w:top w:val="none" w:sz="0" w:space="0" w:color="auto"/>
        <w:left w:val="none" w:sz="0" w:space="0" w:color="auto"/>
        <w:bottom w:val="none" w:sz="0" w:space="0" w:color="auto"/>
        <w:right w:val="none" w:sz="0" w:space="0" w:color="auto"/>
      </w:divBdr>
      <w:divsChild>
        <w:div w:id="1581910477">
          <w:marLeft w:val="0"/>
          <w:marRight w:val="0"/>
          <w:marTop w:val="0"/>
          <w:marBottom w:val="0"/>
          <w:divBdr>
            <w:top w:val="none" w:sz="0" w:space="0" w:color="auto"/>
            <w:left w:val="none" w:sz="0" w:space="0" w:color="auto"/>
            <w:bottom w:val="none" w:sz="0" w:space="0" w:color="auto"/>
            <w:right w:val="none" w:sz="0" w:space="0" w:color="auto"/>
          </w:divBdr>
        </w:div>
      </w:divsChild>
    </w:div>
    <w:div w:id="419177628">
      <w:bodyDiv w:val="1"/>
      <w:marLeft w:val="0"/>
      <w:marRight w:val="0"/>
      <w:marTop w:val="0"/>
      <w:marBottom w:val="0"/>
      <w:divBdr>
        <w:top w:val="none" w:sz="0" w:space="0" w:color="auto"/>
        <w:left w:val="none" w:sz="0" w:space="0" w:color="auto"/>
        <w:bottom w:val="none" w:sz="0" w:space="0" w:color="auto"/>
        <w:right w:val="none" w:sz="0" w:space="0" w:color="auto"/>
      </w:divBdr>
      <w:divsChild>
        <w:div w:id="2124380656">
          <w:marLeft w:val="0"/>
          <w:marRight w:val="0"/>
          <w:marTop w:val="0"/>
          <w:marBottom w:val="0"/>
          <w:divBdr>
            <w:top w:val="none" w:sz="0" w:space="0" w:color="auto"/>
            <w:left w:val="none" w:sz="0" w:space="0" w:color="auto"/>
            <w:bottom w:val="none" w:sz="0" w:space="0" w:color="auto"/>
            <w:right w:val="none" w:sz="0" w:space="0" w:color="auto"/>
          </w:divBdr>
        </w:div>
        <w:div w:id="1707557730">
          <w:marLeft w:val="0"/>
          <w:marRight w:val="0"/>
          <w:marTop w:val="0"/>
          <w:marBottom w:val="0"/>
          <w:divBdr>
            <w:top w:val="none" w:sz="0" w:space="0" w:color="auto"/>
            <w:left w:val="none" w:sz="0" w:space="0" w:color="auto"/>
            <w:bottom w:val="none" w:sz="0" w:space="0" w:color="auto"/>
            <w:right w:val="none" w:sz="0" w:space="0" w:color="auto"/>
          </w:divBdr>
          <w:divsChild>
            <w:div w:id="2562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3129">
      <w:bodyDiv w:val="1"/>
      <w:marLeft w:val="0"/>
      <w:marRight w:val="0"/>
      <w:marTop w:val="0"/>
      <w:marBottom w:val="0"/>
      <w:divBdr>
        <w:top w:val="none" w:sz="0" w:space="0" w:color="auto"/>
        <w:left w:val="none" w:sz="0" w:space="0" w:color="auto"/>
        <w:bottom w:val="none" w:sz="0" w:space="0" w:color="auto"/>
        <w:right w:val="none" w:sz="0" w:space="0" w:color="auto"/>
      </w:divBdr>
      <w:divsChild>
        <w:div w:id="713650685">
          <w:marLeft w:val="0"/>
          <w:marRight w:val="0"/>
          <w:marTop w:val="0"/>
          <w:marBottom w:val="0"/>
          <w:divBdr>
            <w:top w:val="none" w:sz="0" w:space="0" w:color="auto"/>
            <w:left w:val="none" w:sz="0" w:space="0" w:color="auto"/>
            <w:bottom w:val="none" w:sz="0" w:space="0" w:color="auto"/>
            <w:right w:val="none" w:sz="0" w:space="0" w:color="auto"/>
          </w:divBdr>
        </w:div>
      </w:divsChild>
    </w:div>
    <w:div w:id="498035893">
      <w:bodyDiv w:val="1"/>
      <w:marLeft w:val="0"/>
      <w:marRight w:val="0"/>
      <w:marTop w:val="0"/>
      <w:marBottom w:val="0"/>
      <w:divBdr>
        <w:top w:val="none" w:sz="0" w:space="0" w:color="auto"/>
        <w:left w:val="none" w:sz="0" w:space="0" w:color="auto"/>
        <w:bottom w:val="none" w:sz="0" w:space="0" w:color="auto"/>
        <w:right w:val="none" w:sz="0" w:space="0" w:color="auto"/>
      </w:divBdr>
      <w:divsChild>
        <w:div w:id="1468931371">
          <w:marLeft w:val="0"/>
          <w:marRight w:val="0"/>
          <w:marTop w:val="0"/>
          <w:marBottom w:val="0"/>
          <w:divBdr>
            <w:top w:val="none" w:sz="0" w:space="0" w:color="auto"/>
            <w:left w:val="none" w:sz="0" w:space="0" w:color="auto"/>
            <w:bottom w:val="none" w:sz="0" w:space="0" w:color="auto"/>
            <w:right w:val="none" w:sz="0" w:space="0" w:color="auto"/>
          </w:divBdr>
        </w:div>
      </w:divsChild>
    </w:div>
    <w:div w:id="520826911">
      <w:bodyDiv w:val="1"/>
      <w:marLeft w:val="0"/>
      <w:marRight w:val="0"/>
      <w:marTop w:val="0"/>
      <w:marBottom w:val="0"/>
      <w:divBdr>
        <w:top w:val="none" w:sz="0" w:space="0" w:color="auto"/>
        <w:left w:val="none" w:sz="0" w:space="0" w:color="auto"/>
        <w:bottom w:val="none" w:sz="0" w:space="0" w:color="auto"/>
        <w:right w:val="none" w:sz="0" w:space="0" w:color="auto"/>
      </w:divBdr>
    </w:div>
    <w:div w:id="571625628">
      <w:bodyDiv w:val="1"/>
      <w:marLeft w:val="0"/>
      <w:marRight w:val="0"/>
      <w:marTop w:val="0"/>
      <w:marBottom w:val="0"/>
      <w:divBdr>
        <w:top w:val="none" w:sz="0" w:space="0" w:color="auto"/>
        <w:left w:val="none" w:sz="0" w:space="0" w:color="auto"/>
        <w:bottom w:val="none" w:sz="0" w:space="0" w:color="auto"/>
        <w:right w:val="none" w:sz="0" w:space="0" w:color="auto"/>
      </w:divBdr>
      <w:divsChild>
        <w:div w:id="370961528">
          <w:marLeft w:val="0"/>
          <w:marRight w:val="0"/>
          <w:marTop w:val="0"/>
          <w:marBottom w:val="0"/>
          <w:divBdr>
            <w:top w:val="none" w:sz="0" w:space="0" w:color="auto"/>
            <w:left w:val="none" w:sz="0" w:space="0" w:color="auto"/>
            <w:bottom w:val="none" w:sz="0" w:space="0" w:color="auto"/>
            <w:right w:val="none" w:sz="0" w:space="0" w:color="auto"/>
          </w:divBdr>
        </w:div>
        <w:div w:id="530730834">
          <w:marLeft w:val="0"/>
          <w:marRight w:val="0"/>
          <w:marTop w:val="0"/>
          <w:marBottom w:val="0"/>
          <w:divBdr>
            <w:top w:val="none" w:sz="0" w:space="0" w:color="auto"/>
            <w:left w:val="none" w:sz="0" w:space="0" w:color="auto"/>
            <w:bottom w:val="none" w:sz="0" w:space="0" w:color="auto"/>
            <w:right w:val="none" w:sz="0" w:space="0" w:color="auto"/>
          </w:divBdr>
          <w:divsChild>
            <w:div w:id="14850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8204">
      <w:bodyDiv w:val="1"/>
      <w:marLeft w:val="0"/>
      <w:marRight w:val="0"/>
      <w:marTop w:val="0"/>
      <w:marBottom w:val="0"/>
      <w:divBdr>
        <w:top w:val="none" w:sz="0" w:space="0" w:color="auto"/>
        <w:left w:val="none" w:sz="0" w:space="0" w:color="auto"/>
        <w:bottom w:val="none" w:sz="0" w:space="0" w:color="auto"/>
        <w:right w:val="none" w:sz="0" w:space="0" w:color="auto"/>
      </w:divBdr>
      <w:divsChild>
        <w:div w:id="1126504677">
          <w:marLeft w:val="0"/>
          <w:marRight w:val="0"/>
          <w:marTop w:val="0"/>
          <w:marBottom w:val="0"/>
          <w:divBdr>
            <w:top w:val="none" w:sz="0" w:space="0" w:color="auto"/>
            <w:left w:val="none" w:sz="0" w:space="0" w:color="auto"/>
            <w:bottom w:val="none" w:sz="0" w:space="0" w:color="auto"/>
            <w:right w:val="none" w:sz="0" w:space="0" w:color="auto"/>
          </w:divBdr>
        </w:div>
      </w:divsChild>
    </w:div>
    <w:div w:id="585500285">
      <w:bodyDiv w:val="1"/>
      <w:marLeft w:val="0"/>
      <w:marRight w:val="0"/>
      <w:marTop w:val="0"/>
      <w:marBottom w:val="0"/>
      <w:divBdr>
        <w:top w:val="none" w:sz="0" w:space="0" w:color="auto"/>
        <w:left w:val="none" w:sz="0" w:space="0" w:color="auto"/>
        <w:bottom w:val="none" w:sz="0" w:space="0" w:color="auto"/>
        <w:right w:val="none" w:sz="0" w:space="0" w:color="auto"/>
      </w:divBdr>
    </w:div>
    <w:div w:id="629869099">
      <w:bodyDiv w:val="1"/>
      <w:marLeft w:val="0"/>
      <w:marRight w:val="0"/>
      <w:marTop w:val="0"/>
      <w:marBottom w:val="0"/>
      <w:divBdr>
        <w:top w:val="none" w:sz="0" w:space="0" w:color="auto"/>
        <w:left w:val="none" w:sz="0" w:space="0" w:color="auto"/>
        <w:bottom w:val="none" w:sz="0" w:space="0" w:color="auto"/>
        <w:right w:val="none" w:sz="0" w:space="0" w:color="auto"/>
      </w:divBdr>
      <w:divsChild>
        <w:div w:id="202599369">
          <w:marLeft w:val="0"/>
          <w:marRight w:val="0"/>
          <w:marTop w:val="0"/>
          <w:marBottom w:val="0"/>
          <w:divBdr>
            <w:top w:val="none" w:sz="0" w:space="0" w:color="auto"/>
            <w:left w:val="none" w:sz="0" w:space="0" w:color="auto"/>
            <w:bottom w:val="none" w:sz="0" w:space="0" w:color="auto"/>
            <w:right w:val="none" w:sz="0" w:space="0" w:color="auto"/>
          </w:divBdr>
        </w:div>
      </w:divsChild>
    </w:div>
    <w:div w:id="682124305">
      <w:bodyDiv w:val="1"/>
      <w:marLeft w:val="0"/>
      <w:marRight w:val="0"/>
      <w:marTop w:val="0"/>
      <w:marBottom w:val="0"/>
      <w:divBdr>
        <w:top w:val="none" w:sz="0" w:space="0" w:color="auto"/>
        <w:left w:val="none" w:sz="0" w:space="0" w:color="auto"/>
        <w:bottom w:val="none" w:sz="0" w:space="0" w:color="auto"/>
        <w:right w:val="none" w:sz="0" w:space="0" w:color="auto"/>
      </w:divBdr>
      <w:divsChild>
        <w:div w:id="1264607975">
          <w:marLeft w:val="0"/>
          <w:marRight w:val="0"/>
          <w:marTop w:val="0"/>
          <w:marBottom w:val="0"/>
          <w:divBdr>
            <w:top w:val="none" w:sz="0" w:space="0" w:color="auto"/>
            <w:left w:val="none" w:sz="0" w:space="0" w:color="auto"/>
            <w:bottom w:val="none" w:sz="0" w:space="0" w:color="auto"/>
            <w:right w:val="none" w:sz="0" w:space="0" w:color="auto"/>
          </w:divBdr>
        </w:div>
        <w:div w:id="1201406363">
          <w:marLeft w:val="0"/>
          <w:marRight w:val="0"/>
          <w:marTop w:val="0"/>
          <w:marBottom w:val="0"/>
          <w:divBdr>
            <w:top w:val="none" w:sz="0" w:space="0" w:color="auto"/>
            <w:left w:val="none" w:sz="0" w:space="0" w:color="auto"/>
            <w:bottom w:val="none" w:sz="0" w:space="0" w:color="auto"/>
            <w:right w:val="none" w:sz="0" w:space="0" w:color="auto"/>
          </w:divBdr>
          <w:divsChild>
            <w:div w:id="17980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286">
      <w:bodyDiv w:val="1"/>
      <w:marLeft w:val="0"/>
      <w:marRight w:val="0"/>
      <w:marTop w:val="0"/>
      <w:marBottom w:val="0"/>
      <w:divBdr>
        <w:top w:val="none" w:sz="0" w:space="0" w:color="auto"/>
        <w:left w:val="none" w:sz="0" w:space="0" w:color="auto"/>
        <w:bottom w:val="none" w:sz="0" w:space="0" w:color="auto"/>
        <w:right w:val="none" w:sz="0" w:space="0" w:color="auto"/>
      </w:divBdr>
    </w:div>
    <w:div w:id="761728615">
      <w:bodyDiv w:val="1"/>
      <w:marLeft w:val="0"/>
      <w:marRight w:val="0"/>
      <w:marTop w:val="0"/>
      <w:marBottom w:val="0"/>
      <w:divBdr>
        <w:top w:val="none" w:sz="0" w:space="0" w:color="auto"/>
        <w:left w:val="none" w:sz="0" w:space="0" w:color="auto"/>
        <w:bottom w:val="none" w:sz="0" w:space="0" w:color="auto"/>
        <w:right w:val="none" w:sz="0" w:space="0" w:color="auto"/>
      </w:divBdr>
      <w:divsChild>
        <w:div w:id="1324358035">
          <w:marLeft w:val="0"/>
          <w:marRight w:val="0"/>
          <w:marTop w:val="0"/>
          <w:marBottom w:val="0"/>
          <w:divBdr>
            <w:top w:val="none" w:sz="0" w:space="0" w:color="auto"/>
            <w:left w:val="none" w:sz="0" w:space="0" w:color="auto"/>
            <w:bottom w:val="none" w:sz="0" w:space="0" w:color="auto"/>
            <w:right w:val="none" w:sz="0" w:space="0" w:color="auto"/>
          </w:divBdr>
        </w:div>
      </w:divsChild>
    </w:div>
    <w:div w:id="766583216">
      <w:bodyDiv w:val="1"/>
      <w:marLeft w:val="0"/>
      <w:marRight w:val="0"/>
      <w:marTop w:val="0"/>
      <w:marBottom w:val="0"/>
      <w:divBdr>
        <w:top w:val="none" w:sz="0" w:space="0" w:color="auto"/>
        <w:left w:val="none" w:sz="0" w:space="0" w:color="auto"/>
        <w:bottom w:val="none" w:sz="0" w:space="0" w:color="auto"/>
        <w:right w:val="none" w:sz="0" w:space="0" w:color="auto"/>
      </w:divBdr>
      <w:divsChild>
        <w:div w:id="154301105">
          <w:marLeft w:val="0"/>
          <w:marRight w:val="0"/>
          <w:marTop w:val="0"/>
          <w:marBottom w:val="0"/>
          <w:divBdr>
            <w:top w:val="none" w:sz="0" w:space="0" w:color="auto"/>
            <w:left w:val="none" w:sz="0" w:space="0" w:color="auto"/>
            <w:bottom w:val="none" w:sz="0" w:space="0" w:color="auto"/>
            <w:right w:val="none" w:sz="0" w:space="0" w:color="auto"/>
          </w:divBdr>
        </w:div>
      </w:divsChild>
    </w:div>
    <w:div w:id="802427654">
      <w:bodyDiv w:val="1"/>
      <w:marLeft w:val="0"/>
      <w:marRight w:val="0"/>
      <w:marTop w:val="0"/>
      <w:marBottom w:val="0"/>
      <w:divBdr>
        <w:top w:val="none" w:sz="0" w:space="0" w:color="auto"/>
        <w:left w:val="none" w:sz="0" w:space="0" w:color="auto"/>
        <w:bottom w:val="none" w:sz="0" w:space="0" w:color="auto"/>
        <w:right w:val="none" w:sz="0" w:space="0" w:color="auto"/>
      </w:divBdr>
      <w:divsChild>
        <w:div w:id="1911496644">
          <w:marLeft w:val="0"/>
          <w:marRight w:val="0"/>
          <w:marTop w:val="0"/>
          <w:marBottom w:val="0"/>
          <w:divBdr>
            <w:top w:val="none" w:sz="0" w:space="0" w:color="auto"/>
            <w:left w:val="none" w:sz="0" w:space="0" w:color="auto"/>
            <w:bottom w:val="none" w:sz="0" w:space="0" w:color="auto"/>
            <w:right w:val="none" w:sz="0" w:space="0" w:color="auto"/>
          </w:divBdr>
        </w:div>
      </w:divsChild>
    </w:div>
    <w:div w:id="802574402">
      <w:bodyDiv w:val="1"/>
      <w:marLeft w:val="0"/>
      <w:marRight w:val="0"/>
      <w:marTop w:val="0"/>
      <w:marBottom w:val="0"/>
      <w:divBdr>
        <w:top w:val="none" w:sz="0" w:space="0" w:color="auto"/>
        <w:left w:val="none" w:sz="0" w:space="0" w:color="auto"/>
        <w:bottom w:val="none" w:sz="0" w:space="0" w:color="auto"/>
        <w:right w:val="none" w:sz="0" w:space="0" w:color="auto"/>
      </w:divBdr>
      <w:divsChild>
        <w:div w:id="2116707715">
          <w:marLeft w:val="0"/>
          <w:marRight w:val="0"/>
          <w:marTop w:val="0"/>
          <w:marBottom w:val="0"/>
          <w:divBdr>
            <w:top w:val="none" w:sz="0" w:space="0" w:color="auto"/>
            <w:left w:val="none" w:sz="0" w:space="0" w:color="auto"/>
            <w:bottom w:val="none" w:sz="0" w:space="0" w:color="auto"/>
            <w:right w:val="none" w:sz="0" w:space="0" w:color="auto"/>
          </w:divBdr>
        </w:div>
        <w:div w:id="1933275198">
          <w:marLeft w:val="0"/>
          <w:marRight w:val="0"/>
          <w:marTop w:val="0"/>
          <w:marBottom w:val="0"/>
          <w:divBdr>
            <w:top w:val="none" w:sz="0" w:space="0" w:color="auto"/>
            <w:left w:val="none" w:sz="0" w:space="0" w:color="auto"/>
            <w:bottom w:val="none" w:sz="0" w:space="0" w:color="auto"/>
            <w:right w:val="none" w:sz="0" w:space="0" w:color="auto"/>
          </w:divBdr>
          <w:divsChild>
            <w:div w:id="19682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8036">
      <w:bodyDiv w:val="1"/>
      <w:marLeft w:val="0"/>
      <w:marRight w:val="0"/>
      <w:marTop w:val="0"/>
      <w:marBottom w:val="0"/>
      <w:divBdr>
        <w:top w:val="none" w:sz="0" w:space="0" w:color="auto"/>
        <w:left w:val="none" w:sz="0" w:space="0" w:color="auto"/>
        <w:bottom w:val="none" w:sz="0" w:space="0" w:color="auto"/>
        <w:right w:val="none" w:sz="0" w:space="0" w:color="auto"/>
      </w:divBdr>
      <w:divsChild>
        <w:div w:id="1299536336">
          <w:marLeft w:val="0"/>
          <w:marRight w:val="0"/>
          <w:marTop w:val="0"/>
          <w:marBottom w:val="0"/>
          <w:divBdr>
            <w:top w:val="none" w:sz="0" w:space="0" w:color="auto"/>
            <w:left w:val="none" w:sz="0" w:space="0" w:color="auto"/>
            <w:bottom w:val="none" w:sz="0" w:space="0" w:color="auto"/>
            <w:right w:val="none" w:sz="0" w:space="0" w:color="auto"/>
          </w:divBdr>
        </w:div>
      </w:divsChild>
    </w:div>
    <w:div w:id="853349208">
      <w:bodyDiv w:val="1"/>
      <w:marLeft w:val="0"/>
      <w:marRight w:val="0"/>
      <w:marTop w:val="0"/>
      <w:marBottom w:val="0"/>
      <w:divBdr>
        <w:top w:val="none" w:sz="0" w:space="0" w:color="auto"/>
        <w:left w:val="none" w:sz="0" w:space="0" w:color="auto"/>
        <w:bottom w:val="none" w:sz="0" w:space="0" w:color="auto"/>
        <w:right w:val="none" w:sz="0" w:space="0" w:color="auto"/>
      </w:divBdr>
      <w:divsChild>
        <w:div w:id="164518836">
          <w:marLeft w:val="0"/>
          <w:marRight w:val="0"/>
          <w:marTop w:val="0"/>
          <w:marBottom w:val="0"/>
          <w:divBdr>
            <w:top w:val="none" w:sz="0" w:space="0" w:color="auto"/>
            <w:left w:val="none" w:sz="0" w:space="0" w:color="auto"/>
            <w:bottom w:val="none" w:sz="0" w:space="0" w:color="auto"/>
            <w:right w:val="none" w:sz="0" w:space="0" w:color="auto"/>
          </w:divBdr>
        </w:div>
      </w:divsChild>
    </w:div>
    <w:div w:id="912550555">
      <w:bodyDiv w:val="1"/>
      <w:marLeft w:val="0"/>
      <w:marRight w:val="0"/>
      <w:marTop w:val="0"/>
      <w:marBottom w:val="0"/>
      <w:divBdr>
        <w:top w:val="none" w:sz="0" w:space="0" w:color="auto"/>
        <w:left w:val="none" w:sz="0" w:space="0" w:color="auto"/>
        <w:bottom w:val="none" w:sz="0" w:space="0" w:color="auto"/>
        <w:right w:val="none" w:sz="0" w:space="0" w:color="auto"/>
      </w:divBdr>
      <w:divsChild>
        <w:div w:id="333411704">
          <w:marLeft w:val="0"/>
          <w:marRight w:val="0"/>
          <w:marTop w:val="0"/>
          <w:marBottom w:val="0"/>
          <w:divBdr>
            <w:top w:val="none" w:sz="0" w:space="0" w:color="auto"/>
            <w:left w:val="none" w:sz="0" w:space="0" w:color="auto"/>
            <w:bottom w:val="none" w:sz="0" w:space="0" w:color="auto"/>
            <w:right w:val="none" w:sz="0" w:space="0" w:color="auto"/>
          </w:divBdr>
        </w:div>
      </w:divsChild>
    </w:div>
    <w:div w:id="1009406557">
      <w:bodyDiv w:val="1"/>
      <w:marLeft w:val="0"/>
      <w:marRight w:val="0"/>
      <w:marTop w:val="0"/>
      <w:marBottom w:val="0"/>
      <w:divBdr>
        <w:top w:val="none" w:sz="0" w:space="0" w:color="auto"/>
        <w:left w:val="none" w:sz="0" w:space="0" w:color="auto"/>
        <w:bottom w:val="none" w:sz="0" w:space="0" w:color="auto"/>
        <w:right w:val="none" w:sz="0" w:space="0" w:color="auto"/>
      </w:divBdr>
    </w:div>
    <w:div w:id="1124349729">
      <w:bodyDiv w:val="1"/>
      <w:marLeft w:val="0"/>
      <w:marRight w:val="0"/>
      <w:marTop w:val="0"/>
      <w:marBottom w:val="0"/>
      <w:divBdr>
        <w:top w:val="none" w:sz="0" w:space="0" w:color="auto"/>
        <w:left w:val="none" w:sz="0" w:space="0" w:color="auto"/>
        <w:bottom w:val="none" w:sz="0" w:space="0" w:color="auto"/>
        <w:right w:val="none" w:sz="0" w:space="0" w:color="auto"/>
      </w:divBdr>
    </w:div>
    <w:div w:id="1258056853">
      <w:bodyDiv w:val="1"/>
      <w:marLeft w:val="0"/>
      <w:marRight w:val="0"/>
      <w:marTop w:val="0"/>
      <w:marBottom w:val="0"/>
      <w:divBdr>
        <w:top w:val="none" w:sz="0" w:space="0" w:color="auto"/>
        <w:left w:val="none" w:sz="0" w:space="0" w:color="auto"/>
        <w:bottom w:val="none" w:sz="0" w:space="0" w:color="auto"/>
        <w:right w:val="none" w:sz="0" w:space="0" w:color="auto"/>
      </w:divBdr>
    </w:div>
    <w:div w:id="1388604557">
      <w:bodyDiv w:val="1"/>
      <w:marLeft w:val="0"/>
      <w:marRight w:val="0"/>
      <w:marTop w:val="0"/>
      <w:marBottom w:val="0"/>
      <w:divBdr>
        <w:top w:val="none" w:sz="0" w:space="0" w:color="auto"/>
        <w:left w:val="none" w:sz="0" w:space="0" w:color="auto"/>
        <w:bottom w:val="none" w:sz="0" w:space="0" w:color="auto"/>
        <w:right w:val="none" w:sz="0" w:space="0" w:color="auto"/>
      </w:divBdr>
    </w:div>
    <w:div w:id="1536770787">
      <w:bodyDiv w:val="1"/>
      <w:marLeft w:val="0"/>
      <w:marRight w:val="0"/>
      <w:marTop w:val="0"/>
      <w:marBottom w:val="0"/>
      <w:divBdr>
        <w:top w:val="none" w:sz="0" w:space="0" w:color="auto"/>
        <w:left w:val="none" w:sz="0" w:space="0" w:color="auto"/>
        <w:bottom w:val="none" w:sz="0" w:space="0" w:color="auto"/>
        <w:right w:val="none" w:sz="0" w:space="0" w:color="auto"/>
      </w:divBdr>
    </w:div>
    <w:div w:id="1578394485">
      <w:bodyDiv w:val="1"/>
      <w:marLeft w:val="0"/>
      <w:marRight w:val="0"/>
      <w:marTop w:val="0"/>
      <w:marBottom w:val="0"/>
      <w:divBdr>
        <w:top w:val="none" w:sz="0" w:space="0" w:color="auto"/>
        <w:left w:val="none" w:sz="0" w:space="0" w:color="auto"/>
        <w:bottom w:val="none" w:sz="0" w:space="0" w:color="auto"/>
        <w:right w:val="none" w:sz="0" w:space="0" w:color="auto"/>
      </w:divBdr>
    </w:div>
    <w:div w:id="1579513474">
      <w:bodyDiv w:val="1"/>
      <w:marLeft w:val="0"/>
      <w:marRight w:val="0"/>
      <w:marTop w:val="0"/>
      <w:marBottom w:val="0"/>
      <w:divBdr>
        <w:top w:val="none" w:sz="0" w:space="0" w:color="auto"/>
        <w:left w:val="none" w:sz="0" w:space="0" w:color="auto"/>
        <w:bottom w:val="none" w:sz="0" w:space="0" w:color="auto"/>
        <w:right w:val="none" w:sz="0" w:space="0" w:color="auto"/>
      </w:divBdr>
    </w:div>
    <w:div w:id="1643804410">
      <w:bodyDiv w:val="1"/>
      <w:marLeft w:val="0"/>
      <w:marRight w:val="0"/>
      <w:marTop w:val="0"/>
      <w:marBottom w:val="0"/>
      <w:divBdr>
        <w:top w:val="none" w:sz="0" w:space="0" w:color="auto"/>
        <w:left w:val="none" w:sz="0" w:space="0" w:color="auto"/>
        <w:bottom w:val="none" w:sz="0" w:space="0" w:color="auto"/>
        <w:right w:val="none" w:sz="0" w:space="0" w:color="auto"/>
      </w:divBdr>
      <w:divsChild>
        <w:div w:id="344095848">
          <w:marLeft w:val="0"/>
          <w:marRight w:val="0"/>
          <w:marTop w:val="0"/>
          <w:marBottom w:val="0"/>
          <w:divBdr>
            <w:top w:val="none" w:sz="0" w:space="0" w:color="auto"/>
            <w:left w:val="none" w:sz="0" w:space="0" w:color="auto"/>
            <w:bottom w:val="none" w:sz="0" w:space="0" w:color="auto"/>
            <w:right w:val="none" w:sz="0" w:space="0" w:color="auto"/>
          </w:divBdr>
        </w:div>
      </w:divsChild>
    </w:div>
    <w:div w:id="1821728247">
      <w:bodyDiv w:val="1"/>
      <w:marLeft w:val="0"/>
      <w:marRight w:val="0"/>
      <w:marTop w:val="0"/>
      <w:marBottom w:val="0"/>
      <w:divBdr>
        <w:top w:val="none" w:sz="0" w:space="0" w:color="auto"/>
        <w:left w:val="none" w:sz="0" w:space="0" w:color="auto"/>
        <w:bottom w:val="none" w:sz="0" w:space="0" w:color="auto"/>
        <w:right w:val="none" w:sz="0" w:space="0" w:color="auto"/>
      </w:divBdr>
    </w:div>
    <w:div w:id="1963878208">
      <w:bodyDiv w:val="1"/>
      <w:marLeft w:val="0"/>
      <w:marRight w:val="0"/>
      <w:marTop w:val="0"/>
      <w:marBottom w:val="0"/>
      <w:divBdr>
        <w:top w:val="none" w:sz="0" w:space="0" w:color="auto"/>
        <w:left w:val="none" w:sz="0" w:space="0" w:color="auto"/>
        <w:bottom w:val="none" w:sz="0" w:space="0" w:color="auto"/>
        <w:right w:val="none" w:sz="0" w:space="0" w:color="auto"/>
      </w:divBdr>
    </w:div>
    <w:div w:id="19944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96">
          <w:marLeft w:val="0"/>
          <w:marRight w:val="0"/>
          <w:marTop w:val="0"/>
          <w:marBottom w:val="0"/>
          <w:divBdr>
            <w:top w:val="none" w:sz="0" w:space="0" w:color="auto"/>
            <w:left w:val="none" w:sz="0" w:space="0" w:color="auto"/>
            <w:bottom w:val="none" w:sz="0" w:space="0" w:color="auto"/>
            <w:right w:val="none" w:sz="0" w:space="0" w:color="auto"/>
          </w:divBdr>
        </w:div>
      </w:divsChild>
    </w:div>
    <w:div w:id="2053845280">
      <w:bodyDiv w:val="1"/>
      <w:marLeft w:val="0"/>
      <w:marRight w:val="0"/>
      <w:marTop w:val="0"/>
      <w:marBottom w:val="0"/>
      <w:divBdr>
        <w:top w:val="none" w:sz="0" w:space="0" w:color="auto"/>
        <w:left w:val="none" w:sz="0" w:space="0" w:color="auto"/>
        <w:bottom w:val="none" w:sz="0" w:space="0" w:color="auto"/>
        <w:right w:val="none" w:sz="0" w:space="0" w:color="auto"/>
      </w:divBdr>
    </w:div>
    <w:div w:id="2119979275">
      <w:bodyDiv w:val="1"/>
      <w:marLeft w:val="0"/>
      <w:marRight w:val="0"/>
      <w:marTop w:val="0"/>
      <w:marBottom w:val="0"/>
      <w:divBdr>
        <w:top w:val="none" w:sz="0" w:space="0" w:color="auto"/>
        <w:left w:val="none" w:sz="0" w:space="0" w:color="auto"/>
        <w:bottom w:val="none" w:sz="0" w:space="0" w:color="auto"/>
        <w:right w:val="none" w:sz="0" w:space="0" w:color="auto"/>
      </w:divBdr>
      <w:divsChild>
        <w:div w:id="46277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discussione.com/283888/societa/regioni/turismo-adventur-2024-in-lituania-opportunita-per-gli-operatori-siciliani/" TargetMode="External"/><Relationship Id="rId21" Type="http://schemas.openxmlformats.org/officeDocument/2006/relationships/hyperlink" Target="https://www.corrierecomunicazioni.it/telco/tim-alla-svolta-dal-cda-disco-verde-allofferta-kkr-da-20-miliardi/" TargetMode="External"/><Relationship Id="rId42" Type="http://schemas.openxmlformats.org/officeDocument/2006/relationships/hyperlink" Target="https://www.wallstreetitalia.com/manovra-di-bilancio-meloni-al-giudizio-della-commissione-ue/" TargetMode="External"/><Relationship Id="rId47" Type="http://schemas.openxmlformats.org/officeDocument/2006/relationships/hyperlink" Target="https://www.repubblica.it/economia/2023/11/27/news/decreto_energia_mercato_libero_gas_luce_rigassificatori_rinnovabili_nucleare-421399247/" TargetMode="External"/><Relationship Id="rId63" Type="http://schemas.openxmlformats.org/officeDocument/2006/relationships/hyperlink" Target="https://www.ilsole24ore.com/art/istat-rivede-ribasso-stime-inflazione-ottobre-17percento-AFO5EmdB" TargetMode="External"/><Relationship Id="rId68" Type="http://schemas.openxmlformats.org/officeDocument/2006/relationships/hyperlink" Target="https://www.ilsole24ore.com/art/peso-tasse-e-contributi-italia-2022-429percento-pil-AFSx6hVB" TargetMode="External"/><Relationship Id="rId2" Type="http://schemas.openxmlformats.org/officeDocument/2006/relationships/styles" Target="styles.xml"/><Relationship Id="rId16" Type="http://schemas.openxmlformats.org/officeDocument/2006/relationships/hyperlink" Target="https://www.cronachemaceratesi.it/2023/11/14/un-ponte-con-la-lituania-a-macerata-il-consolato-onorario-e-una-piccola-silicon-valley/1804818/" TargetMode="External"/><Relationship Id="rId29" Type="http://schemas.openxmlformats.org/officeDocument/2006/relationships/hyperlink" Target="https://roma.corriere.it/notizie/cronaca/23_novembre_10/ecoluxury-fair-2023-a-roma-sempre-piu-grandi-brand-del-turismo-di-lusso-fra-sostenibilita-e-digital-detox-bc0c790c-7cbd-483f-9e20-c5925c8bdxlk.shtml" TargetMode="External"/><Relationship Id="rId11" Type="http://schemas.openxmlformats.org/officeDocument/2006/relationships/hyperlink" Target="https://www.ilsole24ore.com/art/regolamento-imballaggi-via-libera-parlamento-ue-AF97sCkB" TargetMode="External"/><Relationship Id="rId24" Type="http://schemas.openxmlformats.org/officeDocument/2006/relationships/hyperlink" Target="https://www.grandangoloagrigento.it/sicilia-by-italpress/turismo-adventur-2024-in-lituania-opportunita-per-gli-operatori-siciliani" TargetMode="External"/><Relationship Id="rId32" Type="http://schemas.openxmlformats.org/officeDocument/2006/relationships/hyperlink" Target="https://viaggi.corriere.it/itinerari-e-luoghi/cards/nuovi-siti-unesco-2023-europa/" TargetMode="External"/><Relationship Id="rId37" Type="http://schemas.openxmlformats.org/officeDocument/2006/relationships/hyperlink" Target="https://formiche.net/2023/11/che-cose-la-space-smart-factory-del-tiburtino/" TargetMode="External"/><Relationship Id="rId40" Type="http://schemas.openxmlformats.org/officeDocument/2006/relationships/hyperlink" Target="https://www.ilsole24ore.com/art/pensioni-mef-54percento-l-adeguamento-all-inflazione-gennaio-AFz9SQoB" TargetMode="External"/><Relationship Id="rId45" Type="http://schemas.openxmlformats.org/officeDocument/2006/relationships/hyperlink" Target="https://www.ansa.it/sito/notizie/economia/2023/11/10/fitch-conferma-il-rating-dellitalia-ma-economia-arranca_4ce105d7-b2a6-42bc-9b9d-919d09283a46.html" TargetMode="External"/><Relationship Id="rId53" Type="http://schemas.openxmlformats.org/officeDocument/2006/relationships/hyperlink" Target="https://www.ilsole24ore.com/art/eni-investe-85-milioni-welfare-novembre-bonus-3mila-euro-20mila-addetti-AFOQK0RB" TargetMode="External"/><Relationship Id="rId58" Type="http://schemas.openxmlformats.org/officeDocument/2006/relationships/hyperlink" Target="https://www.ilsole24ore.com/art/ferrari-record-l-utile-balza-46percento-AFOJM5TB" TargetMode="External"/><Relationship Id="rId66" Type="http://schemas.openxmlformats.org/officeDocument/2006/relationships/hyperlink" Target="https://www.ilsole24ore.com/art/bye-bye-italia-6-milioni-sono-andati-all-estero-2022-quasi-expat-due-i-18-e-34-anni-AFRx75XB" TargetMode="External"/><Relationship Id="rId5" Type="http://schemas.openxmlformats.org/officeDocument/2006/relationships/footnotes" Target="footnotes.xml"/><Relationship Id="rId61" Type="http://schemas.openxmlformats.org/officeDocument/2006/relationships/hyperlink" Target="https://www.ansa.it/sito/notizie/economia/2023/11/15/ue-rivede-pil-italia-in-calo-nel-2023-in-rialzo-nel-2024_95b7ba7a-0874-4215-9b26-884046f09cb3.html" TargetMode="External"/><Relationship Id="rId19" Type="http://schemas.openxmlformats.org/officeDocument/2006/relationships/hyperlink" Target="https://gazzettadiplomatica.it/inaugurato-a-macerata-il-nuovo-consolato-della-lituania-alla-presenza-dellambasciatrice-kreiviene/" TargetMode="External"/><Relationship Id="rId14" Type="http://schemas.openxmlformats.org/officeDocument/2006/relationships/hyperlink" Target="https://www.rainews.it/tgr/marche/video/2023/11/bonfiglioli-lituania-consolato-onorario-macerata-import-export-calzature-turismo-784c855e-284c-4c2e-ad06-dff721466122.html" TargetMode="External"/><Relationship Id="rId22" Type="http://schemas.openxmlformats.org/officeDocument/2006/relationships/hyperlink" Target="https://stream24.ilsole24ore.com/video/economia/a-baveno-forum-turismo-asset-strategico-l-economia/AFf1nNoB" TargetMode="External"/><Relationship Id="rId27" Type="http://schemas.openxmlformats.org/officeDocument/2006/relationships/hyperlink" Target="https://www.canicattiweb.com/2023/11/28/turismo-adventur-2024-in-lituania-opportunita-per-gli-operatori-siciliani/" TargetMode="External"/><Relationship Id="rId30" Type="http://schemas.openxmlformats.org/officeDocument/2006/relationships/hyperlink" Target="https://www.milanotoday.it/cronaca/sequestro-airbnb.html" TargetMode="External"/><Relationship Id="rId35" Type="http://schemas.openxmlformats.org/officeDocument/2006/relationships/hyperlink" Target="https://formiche.net/2023/11/accordo-francia-italia-e-germania-ia-europa/" TargetMode="External"/><Relationship Id="rId43" Type="http://schemas.openxmlformats.org/officeDocument/2006/relationships/hyperlink" Target="https://www.corriere.it/economia/finanza/cards/moody-s-promuove-l-italia-pnrr-banche-perche-l-agenzia-rating-ha-alzato-l-outlook/moody-s-promuove-l-italia-baa3_principale.shtml" TargetMode="External"/><Relationship Id="rId48" Type="http://schemas.openxmlformats.org/officeDocument/2006/relationships/hyperlink" Target="https://www.ilsole24ore.com/art/enel-investimenti-358-miliardi-2024-2026-AFbG2vjB" TargetMode="External"/><Relationship Id="rId56" Type="http://schemas.openxmlformats.org/officeDocument/2006/relationships/hyperlink" Target="https://www.trasportoeuropa.it/notizie/ferrovia/treno-per-semirimorchi-tra-lituania-e-ucraina/" TargetMode="External"/><Relationship Id="rId64" Type="http://schemas.openxmlformats.org/officeDocument/2006/relationships/hyperlink" Target="https://www.avvenire.it/economia/pagine/inapp-il-37-dei-lavoratori-ha-piu-di-50-anni" TargetMode="External"/><Relationship Id="rId69" Type="http://schemas.openxmlformats.org/officeDocument/2006/relationships/hyperlink" Target="https://quifinanza.it/economia/economia-italiana/lavoro-e-record-di-occupati-in-italia-lo-scenario-istat/754887/" TargetMode="External"/><Relationship Id="rId8" Type="http://schemas.openxmlformats.org/officeDocument/2006/relationships/hyperlink" Target="https://dealflower.it/call-tech-action-fintech-insurtech-proptech/" TargetMode="External"/><Relationship Id="rId51" Type="http://schemas.openxmlformats.org/officeDocument/2006/relationships/hyperlink" Target="https://www.ansa.it/sito/notizie/economia/2023/11/15/maxi-sanzione-dallantitrust-per-15-milioni-a-6-societa-per-lenergia_260eb564-1baa-42c4-909b-e891c64ebd64.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quifinanza.it/politica/video/carne-sintetica-governo-camera/764927/" TargetMode="External"/><Relationship Id="rId17" Type="http://schemas.openxmlformats.org/officeDocument/2006/relationships/hyperlink" Target="https://www.ilrestodelcarlino.it/macerata/cronaca/aperto-il-consolato-onorario-amicizia-con-la-lituania-139860f7" TargetMode="External"/><Relationship Id="rId25" Type="http://schemas.openxmlformats.org/officeDocument/2006/relationships/hyperlink" Target="https://www.lecodelsud.it/turismo-adventur-2024-in-lituania-opportunita-per-gli-operatori-siciliani" TargetMode="External"/><Relationship Id="rId33" Type="http://schemas.openxmlformats.org/officeDocument/2006/relationships/hyperlink" Target="https://www.publiteconline.it/applicazioni-laser/2023/11/27/lituania-la-casa-del-laser/" TargetMode="External"/><Relationship Id="rId38" Type="http://schemas.openxmlformats.org/officeDocument/2006/relationships/hyperlink" Target="https://www.spaceconomy360.it/politiche-spazio/spazio-urso-svolta-in-europa-con-trilaterale-italia-francia-germania/" TargetMode="External"/><Relationship Id="rId46" Type="http://schemas.openxmlformats.org/officeDocument/2006/relationships/hyperlink" Target="https://www.ilsole24ore.com/art/green-deal-ecco-166-progetti-strategici-ue-l-energia-c-e-anche-dorsale-idrogeno-italiana-AFsu1CpB" TargetMode="External"/><Relationship Id="rId59" Type="http://schemas.openxmlformats.org/officeDocument/2006/relationships/hyperlink" Target="https://www.ilsole24ore.com/art/bonus-trasporti-nuovo-click-day-1-novembre-altri-35-milioni-AFCY0qRB" TargetMode="External"/><Relationship Id="rId67" Type="http://schemas.openxmlformats.org/officeDocument/2006/relationships/hyperlink" Target="https://www.ilsole24ore.com/art/ocse-03percento-reddito-reale-famiglie-italiane-AF5Qp0WB?refresh_ce" TargetMode="External"/><Relationship Id="rId20" Type="http://schemas.openxmlformats.org/officeDocument/2006/relationships/hyperlink" Target="https://www.primapaginaonline.it/2023/11/15/lituania-consolato-onorario-a-macerata/" TargetMode="External"/><Relationship Id="rId41" Type="http://schemas.openxmlformats.org/officeDocument/2006/relationships/hyperlink" Target="https://www.linkiesta.it/2023/11/italia-pronta-a-ratificare-il-mes-ma-solo-dopo-lintesa-sul-nuovo-patto-di-stabilita/" TargetMode="External"/><Relationship Id="rId54" Type="http://schemas.openxmlformats.org/officeDocument/2006/relationships/hyperlink" Target="https://www.trasporti-italia.com/camion/presentato-il-primo-trattore-portuale-a-idrogeno-zero-emissioni-e-sei-ore-di-funzionamento-continuo/123866/" TargetMode="External"/><Relationship Id="rId62" Type="http://schemas.openxmlformats.org/officeDocument/2006/relationships/hyperlink" Target="https://www.ilsole24ore.com/art/cade-l-export-settembre-AFuZlleB"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ansa.it/sito/notizie/economia/unioncamere/2023/11/14/camera-marche-consolato-lituania-a-macerata-e-unopportunita_d83bb6ed-bc86-49de-859b-7867815035b0.html" TargetMode="External"/><Relationship Id="rId23" Type="http://schemas.openxmlformats.org/officeDocument/2006/relationships/hyperlink" Target="https://www.italpress.com/turismo-adventur-2024-in-lituania-opportunita-per-gli-operatori-siciliani/" TargetMode="External"/><Relationship Id="rId28" Type="http://schemas.openxmlformats.org/officeDocument/2006/relationships/hyperlink" Target="http://www.turismoitalianews.it/gli-eventi/21650-natale-alternativo-in-lituania-a-vilnius-l-ex-prigione-e-le-cisterne-sotterranee-per-l-acqua-diventano-location-incredibili-per-le-feste-nordiche" TargetMode="External"/><Relationship Id="rId36" Type="http://schemas.openxmlformats.org/officeDocument/2006/relationships/hyperlink" Target="https://formiche.net/2023/11/biotech-italia-usa/" TargetMode="External"/><Relationship Id="rId49" Type="http://schemas.openxmlformats.org/officeDocument/2006/relationships/hyperlink" Target="https://www.corriere.it/economia/aziende/23_novembre_21/fusione-nucleare-missione-eni-usa-2030-l-impianto-l-energia-futuro-13082ed8-8851-11ee-814b-bd611eb55d4a.shtml" TargetMode="External"/><Relationship Id="rId57" Type="http://schemas.openxmlformats.org/officeDocument/2006/relationships/hyperlink" Target="https://www.corriere.it/economia/aziende/23_novembre_15/ferrovie-stato-msc-creano-newco-terminal-marittimi-909f5230-83de-11ee-bc7b-5eeb909484a1.shtml" TargetMode="External"/><Relationship Id="rId10" Type="http://schemas.openxmlformats.org/officeDocument/2006/relationships/hyperlink" Target="https://www.esteri.it/it/sala_stampa/archivionotizie/comunicati/2023/11/incontro-del-sottosegretario-maria-tripodi-con-la-vice-ministra-degli-affari-esteri-della-lituania-jovita-neliupsiene-e-il-primo-vice-cancelliere-del-governo-della-lituania-rolandas-kr" TargetMode="External"/><Relationship Id="rId31" Type="http://schemas.openxmlformats.org/officeDocument/2006/relationships/hyperlink" Target="https://www.ilsole24ore.com/art/turismo-40percento-prenotazioni-online-italia-supera-ottobre-media-europea-AFP2acVB" TargetMode="External"/><Relationship Id="rId44" Type="http://schemas.openxmlformats.org/officeDocument/2006/relationships/hyperlink" Target="https://www.corriere.it/dataroom-milena-gabanelli/tasse-patto-gli-evasori-come-funziona-vantaggi-rischio-flop/8897b8ac-8172-11ee-ae28-500b91b778b3-va.shtml" TargetMode="External"/><Relationship Id="rId52" Type="http://schemas.openxmlformats.org/officeDocument/2006/relationships/hyperlink" Target="https://www.italiaoggi.it/news/pnrr-l-ue-approva-1-7-miliardi-di-aiuti-per-l-agrovoltaico-in-italia-202311101839478440" TargetMode="External"/><Relationship Id="rId60" Type="http://schemas.openxmlformats.org/officeDocument/2006/relationships/hyperlink" Target="https://www.ilsole24ore.com/art/istat-mercato-immobiliare-contrazione-AFisa3jB" TargetMode="External"/><Relationship Id="rId65" Type="http://schemas.openxmlformats.org/officeDocument/2006/relationships/hyperlink" Target="https://www.ilsole24ore.com/art/produzione-industriale-invariata-settembre-2percento-tendenziale-AFTAe4ZB"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lsole24ore.com/art/meloni-cancelleria-tedesca-si-collega-scholz-g20-AFwJ18jB" TargetMode="External"/><Relationship Id="rId13" Type="http://schemas.openxmlformats.org/officeDocument/2006/relationships/hyperlink" Target="https://www.eunews.it/2023/11/17/autorita-antiriciclaggio-ue-corsa-a-nove/" TargetMode="External"/><Relationship Id="rId18" Type="http://schemas.openxmlformats.org/officeDocument/2006/relationships/hyperlink" Target="https://www.centropagina.it/macerata/consolato-onorario-lituania-macerata-camera-marche/" TargetMode="External"/><Relationship Id="rId39" Type="http://schemas.openxmlformats.org/officeDocument/2006/relationships/hyperlink" Target="https://www.corriere.it/economia/finanza/23_novembre_28/pnrr-si-dell-ue-quarta-rata-16-5-miliardi-effd8e3a-8e39-11ee-80d7-6428e39ac8b7.shtml" TargetMode="External"/><Relationship Id="rId34" Type="http://schemas.openxmlformats.org/officeDocument/2006/relationships/hyperlink" Target="https://napoli.corriere.it/notizie/economia/23_novembre_20/agricoltura-4-0-una-start-up-napoletana-brevetta-un-sistema-che-utilizza-sensori-e-ai-per-monitorare-frutta-e-verdura-e746a684-bb3e-4510-b067-ca180c7dbxlk.shtml" TargetMode="External"/><Relationship Id="rId50" Type="http://schemas.openxmlformats.org/officeDocument/2006/relationships/hyperlink" Target="https://www.rinnovabili.it/energia/politiche-energetiche/sistema-elettrico-italiano-rinnovabili-consumi/" TargetMode="External"/><Relationship Id="rId55" Type="http://schemas.openxmlformats.org/officeDocument/2006/relationships/hyperlink" Target="https://www.milanofinanza.it/news/fs-mercitalia-logistics-investira-3-miliardi-di-euro-nei-prossimi-dieci-anni-202311231715454169" TargetMode="External"/><Relationship Id="rId7" Type="http://schemas.openxmlformats.org/officeDocument/2006/relationships/hyperlink" Target="https://www.ilsole24ore.com/art/expo-2030-ecco-quanto-perderebbe-roma-senza-quel-piano-investimenti-AFy1FApB" TargetMode="Externa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53E6-84D4-4B40-AA03-CD3DC584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21359</Words>
  <Characters>12175</Characters>
  <Application>Microsoft Office Word</Application>
  <DocSecurity>0</DocSecurity>
  <Lines>101</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LR URM</Company>
  <LinksUpToDate>false</LinksUpToDate>
  <CharactersWithSpaces>33468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Safranaviciute</dc:creator>
  <cp:lastModifiedBy>Laura ŠERĖNIENĖ</cp:lastModifiedBy>
  <cp:revision>13</cp:revision>
  <dcterms:created xsi:type="dcterms:W3CDTF">2023-12-01T14:52:00Z</dcterms:created>
  <dcterms:modified xsi:type="dcterms:W3CDTF">2023-12-01T16:04:00Z</dcterms:modified>
</cp:coreProperties>
</file>