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48C0F" w14:textId="77777777" w:rsidR="00A87864" w:rsidRPr="00783FCD" w:rsidRDefault="00A87864" w:rsidP="00A87864">
      <w:pPr>
        <w:spacing w:after="0" w:line="240" w:lineRule="auto"/>
        <w:ind w:firstLine="5103"/>
        <w:rPr>
          <w:rFonts w:ascii="Calibri Light" w:hAnsi="Calibri Light" w:cs="Calibri Light"/>
          <w:sz w:val="24"/>
          <w:szCs w:val="24"/>
        </w:rPr>
      </w:pPr>
    </w:p>
    <w:p w14:paraId="2D2DF3CB" w14:textId="77777777" w:rsidR="00A87864" w:rsidRPr="00783FCD" w:rsidRDefault="009F402A" w:rsidP="009F402A">
      <w:pPr>
        <w:spacing w:after="0" w:line="240" w:lineRule="auto"/>
        <w:jc w:val="center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4"/>
          <w:szCs w:val="24"/>
        </w:rPr>
        <w:t>Lietuvos ambasada Abu Dabyje, Jungtiniuose Arabų Emyratuose</w:t>
      </w:r>
    </w:p>
    <w:p w14:paraId="56EE6C24" w14:textId="77777777" w:rsidR="00A87864" w:rsidRPr="00783FCD" w:rsidRDefault="00A87864" w:rsidP="00A87864">
      <w:pPr>
        <w:spacing w:after="0" w:line="240" w:lineRule="auto"/>
        <w:jc w:val="center"/>
        <w:rPr>
          <w:rFonts w:ascii="Calibri Light" w:hAnsi="Calibri Light" w:cs="Calibri Light"/>
          <w:sz w:val="20"/>
          <w:szCs w:val="20"/>
        </w:rPr>
      </w:pPr>
    </w:p>
    <w:p w14:paraId="13B7802A" w14:textId="77777777" w:rsidR="00A87864" w:rsidRPr="00783FCD" w:rsidRDefault="00A87864" w:rsidP="00A87864">
      <w:pPr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783FCD">
        <w:rPr>
          <w:rFonts w:ascii="Calibri Light" w:hAnsi="Calibri Light" w:cs="Calibri Light"/>
          <w:b/>
          <w:sz w:val="24"/>
          <w:szCs w:val="24"/>
        </w:rPr>
        <w:t>AKTUALIOS EKONOMINĖS INFORMACIJOS SUVESTINĖ</w:t>
      </w:r>
    </w:p>
    <w:p w14:paraId="01BC91FF" w14:textId="77777777" w:rsidR="00A87864" w:rsidRPr="00783FCD" w:rsidRDefault="00A87864" w:rsidP="00A87864">
      <w:pPr>
        <w:spacing w:after="0" w:line="240" w:lineRule="auto"/>
        <w:jc w:val="center"/>
        <w:rPr>
          <w:rFonts w:ascii="Calibri Light" w:hAnsi="Calibri Light" w:cs="Calibri Light"/>
          <w:b/>
          <w:sz w:val="20"/>
          <w:szCs w:val="20"/>
        </w:rPr>
      </w:pPr>
    </w:p>
    <w:p w14:paraId="3A3982BC" w14:textId="4036A872" w:rsidR="00A87864" w:rsidRPr="00783FCD" w:rsidRDefault="009E24EF" w:rsidP="00271C82">
      <w:pPr>
        <w:spacing w:after="0" w:line="240" w:lineRule="auto"/>
        <w:jc w:val="center"/>
        <w:rPr>
          <w:rFonts w:ascii="Calibri Light" w:hAnsi="Calibri Light" w:cs="Calibri Light"/>
          <w:sz w:val="24"/>
          <w:szCs w:val="24"/>
        </w:rPr>
      </w:pPr>
      <w:r w:rsidRPr="00783FCD">
        <w:rPr>
          <w:rFonts w:ascii="Calibri Light" w:hAnsi="Calibri Light" w:cs="Calibri Light"/>
          <w:sz w:val="24"/>
          <w:szCs w:val="24"/>
        </w:rPr>
        <w:t>202</w:t>
      </w:r>
      <w:r w:rsidR="00311287">
        <w:rPr>
          <w:rFonts w:ascii="Calibri Light" w:hAnsi="Calibri Light" w:cs="Calibri Light"/>
          <w:sz w:val="24"/>
          <w:szCs w:val="24"/>
        </w:rPr>
        <w:t>3</w:t>
      </w:r>
      <w:r w:rsidR="00C64B92" w:rsidRPr="00783FCD">
        <w:rPr>
          <w:rFonts w:ascii="Calibri Light" w:hAnsi="Calibri Light" w:cs="Calibri Light"/>
          <w:sz w:val="24"/>
          <w:szCs w:val="24"/>
        </w:rPr>
        <w:t xml:space="preserve"> </w:t>
      </w:r>
      <w:r w:rsidR="007064E3" w:rsidRPr="00783FCD">
        <w:rPr>
          <w:rFonts w:ascii="Calibri Light" w:hAnsi="Calibri Light" w:cs="Calibri Light"/>
          <w:sz w:val="24"/>
          <w:szCs w:val="24"/>
        </w:rPr>
        <w:t>m</w:t>
      </w:r>
      <w:r w:rsidR="005066E3">
        <w:rPr>
          <w:rFonts w:ascii="Calibri Light" w:hAnsi="Calibri Light" w:cs="Calibri Light"/>
          <w:sz w:val="24"/>
          <w:szCs w:val="24"/>
        </w:rPr>
        <w:t xml:space="preserve">. </w:t>
      </w:r>
      <w:r w:rsidR="005E56C3">
        <w:rPr>
          <w:rFonts w:ascii="Calibri Light" w:hAnsi="Calibri Light" w:cs="Calibri Light"/>
          <w:sz w:val="24"/>
          <w:szCs w:val="24"/>
        </w:rPr>
        <w:t>spalio</w:t>
      </w:r>
      <w:r w:rsidR="00D5008E">
        <w:rPr>
          <w:rFonts w:ascii="Calibri Light" w:hAnsi="Calibri Light" w:cs="Calibri Light"/>
          <w:sz w:val="24"/>
          <w:szCs w:val="24"/>
        </w:rPr>
        <w:t xml:space="preserve"> </w:t>
      </w:r>
      <w:r w:rsidR="00C64B92" w:rsidRPr="00783FCD">
        <w:rPr>
          <w:rFonts w:ascii="Calibri Light" w:hAnsi="Calibri Light" w:cs="Calibri Light"/>
          <w:sz w:val="24"/>
          <w:szCs w:val="24"/>
        </w:rPr>
        <w:t>mėn.</w:t>
      </w:r>
    </w:p>
    <w:p w14:paraId="4B592863" w14:textId="77777777" w:rsidR="00A87864" w:rsidRPr="00783FCD" w:rsidRDefault="00A87864" w:rsidP="00A87864">
      <w:pPr>
        <w:spacing w:after="0" w:line="240" w:lineRule="auto"/>
        <w:jc w:val="center"/>
        <w:rPr>
          <w:rFonts w:ascii="Calibri Light" w:hAnsi="Calibri Light" w:cs="Calibri Light"/>
          <w:sz w:val="20"/>
          <w:szCs w:val="20"/>
        </w:rPr>
      </w:pPr>
    </w:p>
    <w:tbl>
      <w:tblPr>
        <w:tblW w:w="5100" w:type="pct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8"/>
        <w:gridCol w:w="5750"/>
        <w:gridCol w:w="2076"/>
        <w:gridCol w:w="697"/>
      </w:tblGrid>
      <w:tr w:rsidR="00A87864" w:rsidRPr="00AC7A66" w14:paraId="71217658" w14:textId="77777777" w:rsidTr="00EF1DA8">
        <w:trPr>
          <w:trHeight w:val="385"/>
        </w:trPr>
        <w:tc>
          <w:tcPr>
            <w:tcW w:w="129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66F3063" w14:textId="77777777" w:rsidR="00A87864" w:rsidRPr="00AC7A66" w:rsidRDefault="00A87864" w:rsidP="00A87864">
            <w:pPr>
              <w:pStyle w:val="Heading1"/>
              <w:spacing w:after="0" w:line="240" w:lineRule="auto"/>
              <w:rPr>
                <w:rFonts w:asciiTheme="majorHAnsi" w:hAnsiTheme="majorHAnsi" w:cstheme="majorHAnsi"/>
                <w:color w:val="auto"/>
                <w:sz w:val="24"/>
                <w:szCs w:val="24"/>
                <w:lang w:val="lt-LT"/>
              </w:rPr>
            </w:pPr>
            <w:r w:rsidRPr="00AC7A66">
              <w:rPr>
                <w:rFonts w:asciiTheme="majorHAnsi" w:hAnsiTheme="majorHAnsi" w:cstheme="majorHAnsi"/>
                <w:color w:val="auto"/>
                <w:sz w:val="24"/>
                <w:szCs w:val="24"/>
                <w:lang w:val="lt-LT"/>
              </w:rPr>
              <w:t>Data</w:t>
            </w:r>
          </w:p>
        </w:tc>
        <w:tc>
          <w:tcPr>
            <w:tcW w:w="57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2A0184F" w14:textId="77777777" w:rsidR="00A87864" w:rsidRPr="00AC7A66" w:rsidRDefault="00A87864" w:rsidP="00A87864">
            <w:pPr>
              <w:pStyle w:val="Heading1"/>
              <w:spacing w:after="0" w:line="240" w:lineRule="auto"/>
              <w:rPr>
                <w:rFonts w:asciiTheme="majorHAnsi" w:hAnsiTheme="majorHAnsi" w:cstheme="majorHAnsi"/>
                <w:color w:val="auto"/>
                <w:sz w:val="24"/>
                <w:szCs w:val="24"/>
                <w:lang w:val="lt-LT"/>
              </w:rPr>
            </w:pPr>
            <w:r w:rsidRPr="00AC7A66">
              <w:rPr>
                <w:rFonts w:asciiTheme="majorHAnsi" w:hAnsiTheme="majorHAnsi" w:cstheme="majorHAnsi"/>
                <w:color w:val="auto"/>
                <w:sz w:val="24"/>
                <w:szCs w:val="24"/>
                <w:lang w:val="lt-LT"/>
              </w:rPr>
              <w:t>Pateikiamos informacijos apibendrinimas</w:t>
            </w:r>
          </w:p>
        </w:tc>
        <w:tc>
          <w:tcPr>
            <w:tcW w:w="20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2D18071" w14:textId="77777777" w:rsidR="00A87864" w:rsidRPr="003B7D17" w:rsidRDefault="00A87864" w:rsidP="00A87864">
            <w:pPr>
              <w:pStyle w:val="Heading1"/>
              <w:spacing w:after="0" w:line="240" w:lineRule="auto"/>
              <w:rPr>
                <w:rFonts w:asciiTheme="majorHAnsi" w:hAnsiTheme="majorHAnsi" w:cstheme="majorHAnsi"/>
                <w:color w:val="auto"/>
                <w:sz w:val="24"/>
                <w:szCs w:val="24"/>
                <w:lang w:val="lt-LT"/>
              </w:rPr>
            </w:pPr>
            <w:r w:rsidRPr="003B7D17">
              <w:rPr>
                <w:rFonts w:asciiTheme="majorHAnsi" w:hAnsiTheme="majorHAnsi" w:cstheme="majorHAnsi"/>
                <w:color w:val="auto"/>
                <w:sz w:val="24"/>
                <w:szCs w:val="24"/>
                <w:lang w:val="lt-LT"/>
              </w:rPr>
              <w:t>Informacijos šaltinis</w:t>
            </w:r>
          </w:p>
        </w:tc>
        <w:tc>
          <w:tcPr>
            <w:tcW w:w="69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A393E8D" w14:textId="77777777" w:rsidR="00A87864" w:rsidRPr="00AC7A66" w:rsidRDefault="00A87864" w:rsidP="00A87864">
            <w:pPr>
              <w:pStyle w:val="Heading1"/>
              <w:spacing w:after="0" w:line="240" w:lineRule="auto"/>
              <w:rPr>
                <w:rFonts w:asciiTheme="majorHAnsi" w:hAnsiTheme="majorHAnsi" w:cstheme="majorHAnsi"/>
                <w:color w:val="auto"/>
                <w:sz w:val="24"/>
                <w:szCs w:val="24"/>
                <w:lang w:val="lt-LT"/>
              </w:rPr>
            </w:pPr>
            <w:r w:rsidRPr="00AC7A66">
              <w:rPr>
                <w:rFonts w:asciiTheme="majorHAnsi" w:hAnsiTheme="majorHAnsi" w:cstheme="majorHAnsi"/>
                <w:color w:val="auto"/>
                <w:sz w:val="24"/>
                <w:szCs w:val="24"/>
                <w:lang w:val="lt-LT"/>
              </w:rPr>
              <w:t>Pastabos</w:t>
            </w:r>
          </w:p>
        </w:tc>
      </w:tr>
      <w:tr w:rsidR="00311287" w:rsidRPr="00AC7A66" w14:paraId="5C0A38E2" w14:textId="77777777" w:rsidTr="005E1B59">
        <w:trPr>
          <w:trHeight w:val="385"/>
        </w:trPr>
        <w:tc>
          <w:tcPr>
            <w:tcW w:w="7048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C606FB" w14:textId="77777777" w:rsidR="00311287" w:rsidRPr="00AC7A66" w:rsidRDefault="00311287" w:rsidP="009B3DC7">
            <w:pPr>
              <w:pStyle w:val="Heading1"/>
              <w:spacing w:after="0" w:line="240" w:lineRule="auto"/>
              <w:jc w:val="left"/>
              <w:rPr>
                <w:rFonts w:asciiTheme="majorHAnsi" w:hAnsiTheme="majorHAnsi" w:cstheme="majorHAnsi"/>
                <w:color w:val="auto"/>
                <w:sz w:val="24"/>
                <w:szCs w:val="24"/>
                <w:lang w:val="lt-LT"/>
              </w:rPr>
            </w:pPr>
            <w:r w:rsidRPr="00AC7A66">
              <w:rPr>
                <w:rFonts w:asciiTheme="majorHAnsi" w:hAnsiTheme="majorHAnsi" w:cstheme="majorHAnsi"/>
                <w:b/>
                <w:caps w:val="0"/>
                <w:color w:val="auto"/>
                <w:sz w:val="22"/>
                <w:szCs w:val="22"/>
                <w:lang w:val="lt-LT"/>
              </w:rPr>
              <w:t>Lietuvos eksportuotojams aktuali informacija</w:t>
            </w:r>
          </w:p>
        </w:tc>
        <w:tc>
          <w:tcPr>
            <w:tcW w:w="20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7068C25" w14:textId="77777777" w:rsidR="00311287" w:rsidRPr="003B7D17" w:rsidRDefault="00311287" w:rsidP="009B3DC7">
            <w:pPr>
              <w:pStyle w:val="Heading1"/>
              <w:spacing w:after="0" w:line="240" w:lineRule="auto"/>
              <w:jc w:val="left"/>
              <w:rPr>
                <w:rFonts w:asciiTheme="majorHAnsi" w:hAnsiTheme="majorHAnsi" w:cstheme="majorHAnsi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69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13B53CB" w14:textId="77777777" w:rsidR="00311287" w:rsidRPr="00AC7A66" w:rsidRDefault="00311287" w:rsidP="009B3DC7">
            <w:pPr>
              <w:pStyle w:val="Heading1"/>
              <w:spacing w:after="0" w:line="240" w:lineRule="auto"/>
              <w:jc w:val="left"/>
              <w:rPr>
                <w:rFonts w:asciiTheme="majorHAnsi" w:hAnsiTheme="majorHAnsi" w:cstheme="majorHAnsi"/>
                <w:color w:val="auto"/>
                <w:sz w:val="24"/>
                <w:szCs w:val="24"/>
                <w:lang w:val="lt-LT"/>
              </w:rPr>
            </w:pPr>
          </w:p>
        </w:tc>
      </w:tr>
      <w:tr w:rsidR="00653EBB" w:rsidRPr="00AC7A66" w14:paraId="10A3F250" w14:textId="77777777" w:rsidTr="00B06D88">
        <w:trPr>
          <w:trHeight w:val="385"/>
        </w:trPr>
        <w:tc>
          <w:tcPr>
            <w:tcW w:w="129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2A5AA9D" w14:textId="06BDE9A0" w:rsidR="00653EBB" w:rsidRDefault="00653EBB" w:rsidP="00B06D88">
            <w:pPr>
              <w:pStyle w:val="Heading1"/>
              <w:spacing w:after="0" w:line="240" w:lineRule="auto"/>
              <w:jc w:val="left"/>
              <w:rPr>
                <w:rFonts w:asciiTheme="majorHAnsi" w:hAnsiTheme="majorHAnsi" w:cstheme="majorHAnsi"/>
                <w:color w:val="auto"/>
                <w:sz w:val="22"/>
                <w:szCs w:val="22"/>
                <w:lang w:val="lt-LT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  <w:lang w:val="lt-LT"/>
              </w:rPr>
              <w:t>2023 10 09</w:t>
            </w:r>
          </w:p>
        </w:tc>
        <w:tc>
          <w:tcPr>
            <w:tcW w:w="57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88EEDAD" w14:textId="005A7164" w:rsidR="00653EBB" w:rsidRDefault="00653EBB" w:rsidP="00653EBB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JAE </w:t>
            </w:r>
            <w:r w:rsidRPr="008A38FE">
              <w:rPr>
                <w:rFonts w:asciiTheme="majorHAnsi" w:hAnsiTheme="majorHAnsi" w:cstheme="majorHAnsi"/>
              </w:rPr>
              <w:t xml:space="preserve">Ministrų kabinetas </w:t>
            </w:r>
            <w:r>
              <w:rPr>
                <w:rFonts w:asciiTheme="majorHAnsi" w:hAnsiTheme="majorHAnsi" w:cstheme="majorHAnsi"/>
              </w:rPr>
              <w:t xml:space="preserve">patvirtino </w:t>
            </w:r>
            <w:r w:rsidRPr="00591138">
              <w:rPr>
                <w:rFonts w:asciiTheme="majorHAnsi" w:hAnsiTheme="majorHAnsi" w:cstheme="majorHAnsi"/>
              </w:rPr>
              <w:t>sprendim</w:t>
            </w:r>
            <w:r>
              <w:rPr>
                <w:rFonts w:asciiTheme="majorHAnsi" w:hAnsiTheme="majorHAnsi" w:cstheme="majorHAnsi"/>
              </w:rPr>
              <w:t>ą</w:t>
            </w:r>
            <w:r w:rsidRPr="00591138">
              <w:rPr>
                <w:rFonts w:asciiTheme="majorHAnsi" w:hAnsiTheme="majorHAnsi" w:cstheme="majorHAnsi"/>
              </w:rPr>
              <w:t xml:space="preserve"> sumažinti Žmogiškųjų išteklių ir </w:t>
            </w:r>
            <w:r>
              <w:rPr>
                <w:rFonts w:asciiTheme="majorHAnsi" w:hAnsiTheme="majorHAnsi" w:cstheme="majorHAnsi"/>
              </w:rPr>
              <w:t>e</w:t>
            </w:r>
            <w:r w:rsidRPr="00591138">
              <w:rPr>
                <w:rFonts w:asciiTheme="majorHAnsi" w:hAnsiTheme="majorHAnsi" w:cstheme="majorHAnsi"/>
              </w:rPr>
              <w:t xml:space="preserve">myratizacijos </w:t>
            </w:r>
            <w:r w:rsidRPr="00653EBB">
              <w:rPr>
                <w:rFonts w:asciiTheme="majorHAnsi" w:hAnsiTheme="majorHAnsi" w:cstheme="majorHAnsi"/>
                <w:b/>
                <w:bCs/>
              </w:rPr>
              <w:t>ministerijos teikiamų paslaugų mokesčius pramonės įmonėms, registruotoms Nacionalinėje šalies vertės programoje</w:t>
            </w:r>
            <w:r w:rsidRPr="00591138">
              <w:rPr>
                <w:rFonts w:asciiTheme="majorHAnsi" w:hAnsiTheme="majorHAnsi" w:cstheme="majorHAnsi"/>
              </w:rPr>
              <w:t xml:space="preserve"> (</w:t>
            </w:r>
            <w:r>
              <w:rPr>
                <w:rFonts w:asciiTheme="majorHAnsi" w:hAnsiTheme="majorHAnsi" w:cstheme="majorHAnsi"/>
              </w:rPr>
              <w:t>,,</w:t>
            </w:r>
            <w:r w:rsidRPr="00591138">
              <w:rPr>
                <w:rFonts w:asciiTheme="majorHAnsi" w:hAnsiTheme="majorHAnsi" w:cstheme="majorHAnsi"/>
              </w:rPr>
              <w:t>ICV</w:t>
            </w:r>
            <w:r>
              <w:rPr>
                <w:rFonts w:asciiTheme="majorHAnsi" w:hAnsiTheme="majorHAnsi" w:cstheme="majorHAnsi"/>
              </w:rPr>
              <w:t>“</w:t>
            </w:r>
            <w:r w:rsidRPr="00591138">
              <w:rPr>
                <w:rFonts w:asciiTheme="majorHAnsi" w:hAnsiTheme="majorHAnsi" w:cstheme="majorHAnsi"/>
              </w:rPr>
              <w:t>).</w:t>
            </w:r>
            <w:r>
              <w:rPr>
                <w:rFonts w:asciiTheme="majorHAnsi" w:hAnsiTheme="majorHAnsi" w:cstheme="majorHAnsi"/>
              </w:rPr>
              <w:t xml:space="preserve">  Įmonėms, kurios, </w:t>
            </w:r>
            <w:r w:rsidRPr="00591138">
              <w:rPr>
                <w:rFonts w:asciiTheme="majorHAnsi" w:hAnsiTheme="majorHAnsi" w:cstheme="majorHAnsi"/>
              </w:rPr>
              <w:t>įvykdžiusi</w:t>
            </w:r>
            <w:r>
              <w:rPr>
                <w:rFonts w:asciiTheme="majorHAnsi" w:hAnsiTheme="majorHAnsi" w:cstheme="majorHAnsi"/>
              </w:rPr>
              <w:t xml:space="preserve">os </w:t>
            </w:r>
            <w:r w:rsidRPr="00591138">
              <w:rPr>
                <w:rFonts w:asciiTheme="majorHAnsi" w:hAnsiTheme="majorHAnsi" w:cstheme="majorHAnsi"/>
              </w:rPr>
              <w:t>visus federaliniame dekrete dėl darbo santykių reglamentavimo ir jo pakeitimų nurodytus įsipareigojimus</w:t>
            </w:r>
            <w:r>
              <w:rPr>
                <w:rFonts w:asciiTheme="majorHAnsi" w:hAnsiTheme="majorHAnsi" w:cstheme="majorHAnsi"/>
              </w:rPr>
              <w:t xml:space="preserve"> bei </w:t>
            </w:r>
            <w:r w:rsidRPr="00591138">
              <w:rPr>
                <w:rFonts w:asciiTheme="majorHAnsi" w:hAnsiTheme="majorHAnsi" w:cstheme="majorHAnsi"/>
              </w:rPr>
              <w:t>įsipareigojusi</w:t>
            </w:r>
            <w:r>
              <w:rPr>
                <w:rFonts w:asciiTheme="majorHAnsi" w:hAnsiTheme="majorHAnsi" w:cstheme="majorHAnsi"/>
              </w:rPr>
              <w:t>os</w:t>
            </w:r>
            <w:r w:rsidRPr="00591138">
              <w:rPr>
                <w:rFonts w:asciiTheme="majorHAnsi" w:hAnsiTheme="majorHAnsi" w:cstheme="majorHAnsi"/>
              </w:rPr>
              <w:t xml:space="preserve"> siekti </w:t>
            </w:r>
            <w:r>
              <w:rPr>
                <w:rFonts w:asciiTheme="majorHAnsi" w:hAnsiTheme="majorHAnsi" w:cstheme="majorHAnsi"/>
              </w:rPr>
              <w:t>e</w:t>
            </w:r>
            <w:r w:rsidRPr="00591138">
              <w:rPr>
                <w:rFonts w:asciiTheme="majorHAnsi" w:hAnsiTheme="majorHAnsi" w:cstheme="majorHAnsi"/>
              </w:rPr>
              <w:t>m</w:t>
            </w:r>
            <w:r>
              <w:rPr>
                <w:rFonts w:asciiTheme="majorHAnsi" w:hAnsiTheme="majorHAnsi" w:cstheme="majorHAnsi"/>
              </w:rPr>
              <w:t>y</w:t>
            </w:r>
            <w:r w:rsidRPr="00591138">
              <w:rPr>
                <w:rFonts w:asciiTheme="majorHAnsi" w:hAnsiTheme="majorHAnsi" w:cstheme="majorHAnsi"/>
              </w:rPr>
              <w:t xml:space="preserve">ratizacijos ir demografinės įvairovės tikslų, </w:t>
            </w:r>
            <w:r>
              <w:rPr>
                <w:rFonts w:asciiTheme="majorHAnsi" w:hAnsiTheme="majorHAnsi" w:cstheme="majorHAnsi"/>
              </w:rPr>
              <w:t xml:space="preserve">turės </w:t>
            </w:r>
            <w:r w:rsidRPr="00591138">
              <w:rPr>
                <w:rFonts w:asciiTheme="majorHAnsi" w:hAnsiTheme="majorHAnsi" w:cstheme="majorHAnsi"/>
              </w:rPr>
              <w:t>aukštesnį nei 60 proc. įvertinimą Nacionalinėje šalies vertės (ICV) programoje</w:t>
            </w:r>
            <w:r>
              <w:rPr>
                <w:rFonts w:asciiTheme="majorHAnsi" w:hAnsiTheme="majorHAnsi" w:cstheme="majorHAnsi"/>
              </w:rPr>
              <w:t>, bus sumažinti mokesčiai.</w:t>
            </w:r>
          </w:p>
        </w:tc>
        <w:tc>
          <w:tcPr>
            <w:tcW w:w="20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E40D8E0" w14:textId="4EEDD680" w:rsidR="00653EBB" w:rsidRDefault="00653EBB" w:rsidP="00B06D88">
            <w:pPr>
              <w:spacing w:after="0"/>
            </w:pPr>
            <w:hyperlink r:id="rId11" w:history="1">
              <w:r w:rsidRPr="00EE60F5">
                <w:rPr>
                  <w:rStyle w:val="Hyperlink"/>
                  <w:rFonts w:asciiTheme="majorHAnsi" w:hAnsiTheme="majorHAnsi" w:cstheme="majorHAnsi"/>
                </w:rPr>
                <w:t>UAE Cabinet approves Dh192 billion 2024-2026 budget</w:t>
              </w:r>
            </w:hyperlink>
            <w:r>
              <w:rPr>
                <w:rStyle w:val="Hyperlink"/>
                <w:rFonts w:asciiTheme="majorHAnsi" w:hAnsiTheme="majorHAnsi" w:cstheme="majorHAnsi"/>
              </w:rPr>
              <w:t xml:space="preserve"> (Gulf News)</w:t>
            </w:r>
          </w:p>
        </w:tc>
        <w:tc>
          <w:tcPr>
            <w:tcW w:w="69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8CCB761" w14:textId="77777777" w:rsidR="00653EBB" w:rsidRPr="00AC7A66" w:rsidRDefault="00653EBB" w:rsidP="00B06D88">
            <w:pPr>
              <w:pStyle w:val="Heading1"/>
              <w:spacing w:after="0" w:line="240" w:lineRule="auto"/>
              <w:jc w:val="left"/>
              <w:rPr>
                <w:rFonts w:asciiTheme="majorHAnsi" w:hAnsiTheme="majorHAnsi" w:cstheme="majorHAnsi"/>
                <w:color w:val="auto"/>
                <w:sz w:val="24"/>
                <w:szCs w:val="24"/>
                <w:lang w:val="lt-LT"/>
              </w:rPr>
            </w:pPr>
          </w:p>
        </w:tc>
      </w:tr>
      <w:tr w:rsidR="006A576C" w:rsidRPr="00AC7A66" w14:paraId="77273178" w14:textId="77777777" w:rsidTr="00B06D88">
        <w:trPr>
          <w:trHeight w:val="385"/>
        </w:trPr>
        <w:tc>
          <w:tcPr>
            <w:tcW w:w="129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C32672C" w14:textId="3F5EB14B" w:rsidR="006A576C" w:rsidRDefault="006A576C" w:rsidP="00B06D88">
            <w:pPr>
              <w:pStyle w:val="Heading1"/>
              <w:spacing w:after="0" w:line="240" w:lineRule="auto"/>
              <w:jc w:val="left"/>
              <w:rPr>
                <w:rFonts w:asciiTheme="majorHAnsi" w:hAnsiTheme="majorHAnsi" w:cstheme="majorHAnsi"/>
                <w:color w:val="auto"/>
                <w:sz w:val="22"/>
                <w:szCs w:val="22"/>
                <w:lang w:val="lt-LT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  <w:lang w:val="lt-LT"/>
              </w:rPr>
              <w:t>2023 10 19</w:t>
            </w:r>
          </w:p>
        </w:tc>
        <w:tc>
          <w:tcPr>
            <w:tcW w:w="57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4ACD614" w14:textId="70979DC3" w:rsidR="006A576C" w:rsidRDefault="00886B6A" w:rsidP="00B06D8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Saudo Arab</w:t>
            </w:r>
            <w:r w:rsidR="005F512B">
              <w:rPr>
                <w:rFonts w:asciiTheme="majorHAnsi" w:hAnsiTheme="majorHAnsi" w:cstheme="majorHAnsi"/>
              </w:rPr>
              <w:t xml:space="preserve">ijoje, </w:t>
            </w:r>
            <w:r w:rsidRPr="00886B6A">
              <w:rPr>
                <w:rFonts w:asciiTheme="majorHAnsi" w:hAnsiTheme="majorHAnsi" w:cstheme="majorHAnsi"/>
              </w:rPr>
              <w:t>Rijade</w:t>
            </w:r>
            <w:r w:rsidR="005F512B">
              <w:rPr>
                <w:rFonts w:asciiTheme="majorHAnsi" w:hAnsiTheme="majorHAnsi" w:cstheme="majorHAnsi"/>
              </w:rPr>
              <w:t>, vyko</w:t>
            </w:r>
            <w:r w:rsidRPr="00886B6A">
              <w:rPr>
                <w:rFonts w:asciiTheme="majorHAnsi" w:hAnsiTheme="majorHAnsi" w:cstheme="majorHAnsi"/>
              </w:rPr>
              <w:t xml:space="preserve"> </w:t>
            </w:r>
            <w:r w:rsidR="005F512B">
              <w:rPr>
                <w:rFonts w:asciiTheme="majorHAnsi" w:hAnsiTheme="majorHAnsi" w:cstheme="majorHAnsi"/>
              </w:rPr>
              <w:t>kasmetinė</w:t>
            </w:r>
            <w:r w:rsidRPr="00886B6A">
              <w:rPr>
                <w:rFonts w:asciiTheme="majorHAnsi" w:hAnsiTheme="majorHAnsi" w:cstheme="majorHAnsi"/>
              </w:rPr>
              <w:t xml:space="preserve"> investicijų konferencija </w:t>
            </w:r>
            <w:r w:rsidR="00653EBB">
              <w:rPr>
                <w:rFonts w:asciiTheme="majorHAnsi" w:hAnsiTheme="majorHAnsi" w:cstheme="majorHAnsi"/>
              </w:rPr>
              <w:t>„</w:t>
            </w:r>
            <w:r w:rsidRPr="00653EBB">
              <w:rPr>
                <w:rFonts w:asciiTheme="majorHAnsi" w:hAnsiTheme="majorHAnsi" w:cstheme="majorHAnsi"/>
                <w:b/>
                <w:bCs/>
              </w:rPr>
              <w:t>Ateities investicijų iniciatyva</w:t>
            </w:r>
            <w:r w:rsidRPr="00886B6A">
              <w:rPr>
                <w:rFonts w:asciiTheme="majorHAnsi" w:hAnsiTheme="majorHAnsi" w:cstheme="majorHAnsi"/>
              </w:rPr>
              <w:t>"</w:t>
            </w:r>
            <w:r w:rsidR="00653EBB">
              <w:rPr>
                <w:rFonts w:asciiTheme="majorHAnsi" w:hAnsiTheme="majorHAnsi" w:cstheme="majorHAnsi"/>
              </w:rPr>
              <w:t xml:space="preserve"> (Future Investment Innitiative)</w:t>
            </w:r>
            <w:r w:rsidRPr="00886B6A">
              <w:rPr>
                <w:rFonts w:asciiTheme="majorHAnsi" w:hAnsiTheme="majorHAnsi" w:cstheme="majorHAnsi"/>
              </w:rPr>
              <w:t>, dar vadinama Davosu dykumoje</w:t>
            </w:r>
            <w:r w:rsidR="005F512B">
              <w:rPr>
                <w:rFonts w:asciiTheme="majorHAnsi" w:hAnsiTheme="majorHAnsi" w:cstheme="majorHAnsi"/>
              </w:rPr>
              <w:t xml:space="preserve">. Šia konferencija siekiama pritraukti naujų galimybių Artimuosiuose Rytuose ieškančio </w:t>
            </w:r>
            <w:r w:rsidRPr="00886B6A">
              <w:rPr>
                <w:rFonts w:asciiTheme="majorHAnsi" w:hAnsiTheme="majorHAnsi" w:cstheme="majorHAnsi"/>
              </w:rPr>
              <w:t>užsienio kapitalo</w:t>
            </w:r>
            <w:r w:rsidR="005F512B">
              <w:rPr>
                <w:rFonts w:asciiTheme="majorHAnsi" w:hAnsiTheme="majorHAnsi" w:cstheme="majorHAnsi"/>
              </w:rPr>
              <w:t xml:space="preserve"> traukos</w:t>
            </w:r>
            <w:r w:rsidRPr="00886B6A">
              <w:rPr>
                <w:rFonts w:asciiTheme="majorHAnsi" w:hAnsiTheme="majorHAnsi" w:cstheme="majorHAnsi"/>
              </w:rPr>
              <w:t xml:space="preserve"> </w:t>
            </w:r>
            <w:r w:rsidR="005F512B">
              <w:rPr>
                <w:rFonts w:asciiTheme="majorHAnsi" w:hAnsiTheme="majorHAnsi" w:cstheme="majorHAnsi"/>
              </w:rPr>
              <w:t>centru</w:t>
            </w:r>
            <w:r w:rsidRPr="00886B6A">
              <w:rPr>
                <w:rFonts w:asciiTheme="majorHAnsi" w:hAnsiTheme="majorHAnsi" w:cstheme="majorHAnsi"/>
              </w:rPr>
              <w:t xml:space="preserve">. </w:t>
            </w:r>
            <w:r w:rsidR="005F512B">
              <w:rPr>
                <w:rFonts w:asciiTheme="majorHAnsi" w:hAnsiTheme="majorHAnsi" w:cstheme="majorHAnsi"/>
              </w:rPr>
              <w:t>R</w:t>
            </w:r>
            <w:r w:rsidRPr="00886B6A">
              <w:rPr>
                <w:rFonts w:asciiTheme="majorHAnsi" w:hAnsiTheme="majorHAnsi" w:cstheme="majorHAnsi"/>
              </w:rPr>
              <w:t>enginyje dalyva</w:t>
            </w:r>
            <w:r w:rsidR="005F512B">
              <w:rPr>
                <w:rFonts w:asciiTheme="majorHAnsi" w:hAnsiTheme="majorHAnsi" w:cstheme="majorHAnsi"/>
              </w:rPr>
              <w:t>vo</w:t>
            </w:r>
            <w:r w:rsidRPr="00886B6A">
              <w:rPr>
                <w:rFonts w:asciiTheme="majorHAnsi" w:hAnsiTheme="majorHAnsi" w:cstheme="majorHAnsi"/>
              </w:rPr>
              <w:t xml:space="preserve"> daugiau kaip 6 000 bankininkų ir finansininkų</w:t>
            </w:r>
            <w:r w:rsidR="005F512B">
              <w:rPr>
                <w:rFonts w:asciiTheme="majorHAnsi" w:hAnsiTheme="majorHAnsi" w:cstheme="majorHAnsi"/>
              </w:rPr>
              <w:t xml:space="preserve">, </w:t>
            </w:r>
            <w:r w:rsidRPr="00886B6A">
              <w:rPr>
                <w:rFonts w:asciiTheme="majorHAnsi" w:hAnsiTheme="majorHAnsi" w:cstheme="majorHAnsi"/>
              </w:rPr>
              <w:t>apie 300 Kinijos sprendimų priėmėjų.</w:t>
            </w:r>
          </w:p>
        </w:tc>
        <w:tc>
          <w:tcPr>
            <w:tcW w:w="20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59DA7F7" w14:textId="77C582CC" w:rsidR="006A576C" w:rsidRDefault="00DF03C1" w:rsidP="00B06D88">
            <w:pPr>
              <w:spacing w:after="0"/>
            </w:pPr>
            <w:hyperlink r:id="rId12" w:history="1">
              <w:r w:rsidRPr="00D23566">
                <w:rPr>
                  <w:rStyle w:val="Hyperlink"/>
                </w:rPr>
                <w:t>https://fii-institute.org/conference/fii7/</w:t>
              </w:r>
            </w:hyperlink>
            <w:r>
              <w:t xml:space="preserve"> </w:t>
            </w:r>
          </w:p>
        </w:tc>
        <w:tc>
          <w:tcPr>
            <w:tcW w:w="69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C417B61" w14:textId="77777777" w:rsidR="006A576C" w:rsidRPr="00AC7A66" w:rsidRDefault="006A576C" w:rsidP="00B06D88">
            <w:pPr>
              <w:pStyle w:val="Heading1"/>
              <w:spacing w:after="0" w:line="240" w:lineRule="auto"/>
              <w:jc w:val="left"/>
              <w:rPr>
                <w:rFonts w:asciiTheme="majorHAnsi" w:hAnsiTheme="majorHAnsi" w:cstheme="majorHAnsi"/>
                <w:color w:val="auto"/>
                <w:sz w:val="24"/>
                <w:szCs w:val="24"/>
                <w:lang w:val="lt-LT"/>
              </w:rPr>
            </w:pPr>
          </w:p>
        </w:tc>
      </w:tr>
      <w:tr w:rsidR="00C74ACF" w:rsidRPr="00AC7A66" w14:paraId="395208DD" w14:textId="77777777" w:rsidTr="00B06D88">
        <w:trPr>
          <w:trHeight w:val="385"/>
        </w:trPr>
        <w:tc>
          <w:tcPr>
            <w:tcW w:w="129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8B6B571" w14:textId="0E81EAE6" w:rsidR="00C74ACF" w:rsidRDefault="00C74ACF" w:rsidP="00B06D88">
            <w:pPr>
              <w:pStyle w:val="Heading1"/>
              <w:spacing w:after="0" w:line="240" w:lineRule="auto"/>
              <w:jc w:val="left"/>
              <w:rPr>
                <w:rFonts w:asciiTheme="majorHAnsi" w:hAnsiTheme="majorHAnsi" w:cstheme="majorHAnsi"/>
                <w:color w:val="auto"/>
                <w:sz w:val="22"/>
                <w:szCs w:val="22"/>
                <w:lang w:val="lt-LT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  <w:lang w:val="lt-LT"/>
              </w:rPr>
              <w:t xml:space="preserve">2023 </w:t>
            </w:r>
            <w:r w:rsidR="005E56C3">
              <w:rPr>
                <w:rFonts w:asciiTheme="majorHAnsi" w:hAnsiTheme="majorHAnsi" w:cstheme="majorHAnsi"/>
                <w:color w:val="auto"/>
                <w:sz w:val="22"/>
                <w:szCs w:val="22"/>
                <w:lang w:val="lt-LT"/>
              </w:rPr>
              <w:t>10 24</w:t>
            </w:r>
          </w:p>
        </w:tc>
        <w:tc>
          <w:tcPr>
            <w:tcW w:w="57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45BA82A" w14:textId="30E2CB2E" w:rsidR="00C74ACF" w:rsidRPr="005E56C3" w:rsidRDefault="005E56C3" w:rsidP="00B06D8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Rijade vykusio 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ES-Saudo Arabijos investicijų forumo </w:t>
            </w:r>
            <w:r>
              <w:rPr>
                <w:rFonts w:asciiTheme="majorHAnsi" w:hAnsiTheme="majorHAnsi" w:cstheme="majorHAnsi"/>
              </w:rPr>
              <w:t>metu pasirašyti 8 savitarpio supratimo memorandumai dėl bendradarbiavimo mašinų gamybos, entreprenerystės, švietimo ir mokymo, energetikos, vandens, nuotekų valymo ir modernių maisto technologijų srityse.</w:t>
            </w:r>
          </w:p>
        </w:tc>
        <w:tc>
          <w:tcPr>
            <w:tcW w:w="20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B4F0D54" w14:textId="5517F4A6" w:rsidR="00C74ACF" w:rsidRPr="00C74ACF" w:rsidRDefault="00000000" w:rsidP="00B06D88">
            <w:pPr>
              <w:spacing w:after="0"/>
              <w:rPr>
                <w:lang w:val="en-US"/>
              </w:rPr>
            </w:pPr>
            <w:hyperlink r:id="rId13" w:history="1">
              <w:r w:rsidR="005E56C3" w:rsidRPr="005E56C3">
                <w:rPr>
                  <w:rStyle w:val="Hyperlink"/>
                </w:rPr>
                <w:t>Saudi-European Investment Forum Witnesses the Signing of 8 MoUs (Asharq Al-Awsat)</w:t>
              </w:r>
            </w:hyperlink>
          </w:p>
        </w:tc>
        <w:tc>
          <w:tcPr>
            <w:tcW w:w="69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2BF2097" w14:textId="77777777" w:rsidR="00C74ACF" w:rsidRPr="00AC7A66" w:rsidRDefault="00C74ACF" w:rsidP="00B06D88">
            <w:pPr>
              <w:pStyle w:val="Heading1"/>
              <w:spacing w:after="0" w:line="240" w:lineRule="auto"/>
              <w:jc w:val="left"/>
              <w:rPr>
                <w:rFonts w:asciiTheme="majorHAnsi" w:hAnsiTheme="majorHAnsi" w:cstheme="majorHAnsi"/>
                <w:color w:val="auto"/>
                <w:sz w:val="24"/>
                <w:szCs w:val="24"/>
                <w:lang w:val="lt-LT"/>
              </w:rPr>
            </w:pPr>
          </w:p>
        </w:tc>
      </w:tr>
      <w:tr w:rsidR="005B4095" w:rsidRPr="00AC7A66" w14:paraId="2191DFCE" w14:textId="77777777" w:rsidTr="00B06D88">
        <w:trPr>
          <w:trHeight w:val="385"/>
        </w:trPr>
        <w:tc>
          <w:tcPr>
            <w:tcW w:w="129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E0E520A" w14:textId="59657B76" w:rsidR="005B4095" w:rsidRDefault="005B4095" w:rsidP="00B06D88">
            <w:pPr>
              <w:pStyle w:val="Heading1"/>
              <w:spacing w:after="0" w:line="240" w:lineRule="auto"/>
              <w:jc w:val="left"/>
              <w:rPr>
                <w:rFonts w:asciiTheme="majorHAnsi" w:hAnsiTheme="majorHAnsi" w:cstheme="majorHAnsi"/>
                <w:color w:val="auto"/>
                <w:sz w:val="22"/>
                <w:szCs w:val="22"/>
                <w:lang w:val="lt-LT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  <w:lang w:val="lt-LT"/>
              </w:rPr>
              <w:t>2023 10 25</w:t>
            </w:r>
          </w:p>
        </w:tc>
        <w:tc>
          <w:tcPr>
            <w:tcW w:w="57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66E0401" w14:textId="4A8CCEB3" w:rsidR="005B4095" w:rsidRDefault="005B4095" w:rsidP="00B06D8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Dubajaus RTA skelbia rangovų konkursą naujos mėlynosios metro linijos statyboms. </w:t>
            </w:r>
          </w:p>
        </w:tc>
        <w:tc>
          <w:tcPr>
            <w:tcW w:w="20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59C60F2" w14:textId="274D7400" w:rsidR="005B4095" w:rsidRPr="005B4095" w:rsidRDefault="00000000" w:rsidP="00B06D88">
            <w:pPr>
              <w:spacing w:after="0"/>
              <w:rPr>
                <w:lang w:val="en-US"/>
              </w:rPr>
            </w:pPr>
            <w:hyperlink r:id="rId14" w:history="1">
              <w:r w:rsidR="005B4095" w:rsidRPr="005B4095">
                <w:rPr>
                  <w:rStyle w:val="Hyperlink"/>
                  <w:lang w:val="en-US"/>
                </w:rPr>
                <w:t>RTA seeks contractors for metro Blue line (MEED)</w:t>
              </w:r>
            </w:hyperlink>
          </w:p>
        </w:tc>
        <w:tc>
          <w:tcPr>
            <w:tcW w:w="69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B4001CD" w14:textId="77777777" w:rsidR="005B4095" w:rsidRPr="00AC7A66" w:rsidRDefault="005B4095" w:rsidP="00B06D88">
            <w:pPr>
              <w:pStyle w:val="Heading1"/>
              <w:spacing w:after="0" w:line="240" w:lineRule="auto"/>
              <w:jc w:val="left"/>
              <w:rPr>
                <w:rFonts w:asciiTheme="majorHAnsi" w:hAnsiTheme="majorHAnsi" w:cstheme="majorHAnsi"/>
                <w:color w:val="auto"/>
                <w:sz w:val="24"/>
                <w:szCs w:val="24"/>
                <w:lang w:val="lt-LT"/>
              </w:rPr>
            </w:pPr>
          </w:p>
        </w:tc>
      </w:tr>
      <w:tr w:rsidR="005E56C3" w:rsidRPr="00AC7A66" w14:paraId="2D63C1F8" w14:textId="77777777" w:rsidTr="00B06D88">
        <w:trPr>
          <w:trHeight w:val="385"/>
        </w:trPr>
        <w:tc>
          <w:tcPr>
            <w:tcW w:w="129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DD7997E" w14:textId="75F3CE57" w:rsidR="005E56C3" w:rsidRDefault="005E56C3" w:rsidP="00B06D88">
            <w:pPr>
              <w:pStyle w:val="Heading1"/>
              <w:spacing w:after="0" w:line="240" w:lineRule="auto"/>
              <w:jc w:val="left"/>
              <w:rPr>
                <w:rFonts w:asciiTheme="majorHAnsi" w:hAnsiTheme="majorHAnsi" w:cstheme="majorHAnsi"/>
                <w:color w:val="auto"/>
                <w:sz w:val="22"/>
                <w:szCs w:val="22"/>
                <w:lang w:val="lt-LT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  <w:lang w:val="lt-LT"/>
              </w:rPr>
              <w:t>2023 10 27</w:t>
            </w:r>
          </w:p>
        </w:tc>
        <w:tc>
          <w:tcPr>
            <w:tcW w:w="57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328430E" w14:textId="5779C1E5" w:rsidR="005E56C3" w:rsidRDefault="005E56C3" w:rsidP="00B06D8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Saudo Arabija primena, kad tarptautinės įmonės, norinčios vykdyti veiklą Saudo Arabijoje, privalo į šalį perkelti savo regioninius centrus iki 2024 m. sausio 1 d.</w:t>
            </w:r>
          </w:p>
        </w:tc>
        <w:tc>
          <w:tcPr>
            <w:tcW w:w="20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AA1201E" w14:textId="2DF8B41B" w:rsidR="005E56C3" w:rsidRPr="005E56C3" w:rsidRDefault="00000000" w:rsidP="00B06D88">
            <w:pPr>
              <w:spacing w:after="0"/>
              <w:rPr>
                <w:lang w:val="en-US"/>
              </w:rPr>
            </w:pPr>
            <w:hyperlink r:id="rId15" w:history="1">
              <w:r w:rsidR="005E56C3" w:rsidRPr="005E56C3">
                <w:rPr>
                  <w:rStyle w:val="Hyperlink"/>
                  <w:lang w:val="en-US"/>
                </w:rPr>
                <w:t xml:space="preserve">Saudi Arabia is serious about its Jan. 1 deadline for companies to move regional headquarters to Riyadh — or lose </w:t>
              </w:r>
              <w:r w:rsidR="005E56C3" w:rsidRPr="005E56C3">
                <w:rPr>
                  <w:rStyle w:val="Hyperlink"/>
                  <w:lang w:val="en-US"/>
                </w:rPr>
                <w:lastRenderedPageBreak/>
                <w:t>out on government contracts (CNBC)</w:t>
              </w:r>
            </w:hyperlink>
          </w:p>
        </w:tc>
        <w:tc>
          <w:tcPr>
            <w:tcW w:w="69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259E2EE" w14:textId="77777777" w:rsidR="005E56C3" w:rsidRPr="00AC7A66" w:rsidRDefault="005E56C3" w:rsidP="00B06D88">
            <w:pPr>
              <w:pStyle w:val="Heading1"/>
              <w:spacing w:after="0" w:line="240" w:lineRule="auto"/>
              <w:jc w:val="left"/>
              <w:rPr>
                <w:rFonts w:asciiTheme="majorHAnsi" w:hAnsiTheme="majorHAnsi" w:cstheme="majorHAnsi"/>
                <w:color w:val="auto"/>
                <w:sz w:val="24"/>
                <w:szCs w:val="24"/>
                <w:lang w:val="lt-LT"/>
              </w:rPr>
            </w:pPr>
          </w:p>
        </w:tc>
      </w:tr>
      <w:tr w:rsidR="005E56C3" w:rsidRPr="00AC7A66" w14:paraId="42BD7A73" w14:textId="77777777" w:rsidTr="00B06D88">
        <w:trPr>
          <w:trHeight w:val="385"/>
        </w:trPr>
        <w:tc>
          <w:tcPr>
            <w:tcW w:w="129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289496C" w14:textId="19A1C14D" w:rsidR="005E56C3" w:rsidRDefault="006A576C" w:rsidP="00B06D88">
            <w:pPr>
              <w:pStyle w:val="Heading1"/>
              <w:spacing w:after="0" w:line="240" w:lineRule="auto"/>
              <w:jc w:val="left"/>
              <w:rPr>
                <w:rFonts w:asciiTheme="majorHAnsi" w:hAnsiTheme="majorHAnsi" w:cstheme="majorHAnsi"/>
                <w:color w:val="auto"/>
                <w:sz w:val="22"/>
                <w:szCs w:val="22"/>
                <w:lang w:val="lt-LT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  <w:lang w:val="lt-LT"/>
              </w:rPr>
              <w:t xml:space="preserve">2023 </w:t>
            </w:r>
            <w:r w:rsidR="00095FA1">
              <w:rPr>
                <w:rFonts w:asciiTheme="majorHAnsi" w:hAnsiTheme="majorHAnsi" w:cstheme="majorHAnsi"/>
                <w:color w:val="auto"/>
                <w:sz w:val="22"/>
                <w:szCs w:val="22"/>
                <w:lang w:val="lt-LT"/>
              </w:rPr>
              <w:t>11 03</w:t>
            </w:r>
          </w:p>
        </w:tc>
        <w:tc>
          <w:tcPr>
            <w:tcW w:w="57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7D2A5E6" w14:textId="1D4B28B3" w:rsidR="005E56C3" w:rsidRDefault="00095FA1" w:rsidP="00B06D88">
            <w:pPr>
              <w:rPr>
                <w:rFonts w:asciiTheme="majorHAnsi" w:hAnsiTheme="majorHAnsi" w:cstheme="majorHAnsi"/>
              </w:rPr>
            </w:pPr>
            <w:r w:rsidRPr="00095FA1">
              <w:rPr>
                <w:rFonts w:asciiTheme="majorHAnsi" w:hAnsiTheme="majorHAnsi" w:cstheme="majorHAnsi"/>
              </w:rPr>
              <w:t>JAE Finansų ministerija  paskelbė naujus pelno mokesčio sprendimus laisvosiose zonose veikiančioms bendrovėms, nes siekia suvienodinti taisykles su tarptautinėmis sistemomis. JAE įvedė federalinį pelno mokestį, kurio standartinis įstatymu nustatytas 9 proc. tarifas pradedamas taikyti nuo finansinių metų, prasidedančių birželio 1 d. arba vėliau.</w:t>
            </w:r>
          </w:p>
        </w:tc>
        <w:tc>
          <w:tcPr>
            <w:tcW w:w="20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7335772" w14:textId="60E9E147" w:rsidR="005E56C3" w:rsidRPr="00095FA1" w:rsidRDefault="00095FA1" w:rsidP="00B06D88">
            <w:pPr>
              <w:spacing w:after="0"/>
            </w:pPr>
            <w:hyperlink r:id="rId16" w:history="1">
              <w:r>
                <w:rPr>
                  <w:rStyle w:val="Hyperlink"/>
                  <w:rFonts w:asciiTheme="majorHAnsi" w:hAnsiTheme="majorHAnsi" w:cstheme="majorHAnsi"/>
                </w:rPr>
                <w:t>UAE reveals new corporate tax decisions for free zone companies</w:t>
              </w:r>
            </w:hyperlink>
            <w:r>
              <w:t xml:space="preserve"> (The National)</w:t>
            </w:r>
          </w:p>
        </w:tc>
        <w:tc>
          <w:tcPr>
            <w:tcW w:w="69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7AEAA06" w14:textId="77777777" w:rsidR="005E56C3" w:rsidRPr="00AC7A66" w:rsidRDefault="005E56C3" w:rsidP="00B06D88">
            <w:pPr>
              <w:pStyle w:val="Heading1"/>
              <w:spacing w:after="0" w:line="240" w:lineRule="auto"/>
              <w:jc w:val="left"/>
              <w:rPr>
                <w:rFonts w:asciiTheme="majorHAnsi" w:hAnsiTheme="majorHAnsi" w:cstheme="majorHAnsi"/>
                <w:color w:val="auto"/>
                <w:sz w:val="24"/>
                <w:szCs w:val="24"/>
                <w:lang w:val="lt-LT"/>
              </w:rPr>
            </w:pPr>
          </w:p>
        </w:tc>
      </w:tr>
      <w:tr w:rsidR="00621915" w:rsidRPr="00AC7A66" w14:paraId="39DBC5F4" w14:textId="77777777" w:rsidTr="00EF1DA8">
        <w:trPr>
          <w:trHeight w:val="216"/>
        </w:trPr>
        <w:tc>
          <w:tcPr>
            <w:tcW w:w="9821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6EA6971" w14:textId="77777777" w:rsidR="00621915" w:rsidRPr="003B7D17" w:rsidRDefault="00621915" w:rsidP="009B3DC7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3B7D17">
              <w:rPr>
                <w:rFonts w:asciiTheme="majorHAnsi" w:hAnsiTheme="majorHAnsi" w:cstheme="majorHAnsi"/>
                <w:b/>
              </w:rPr>
              <w:t>Lietuvos verslo plėtrai aktuali informacija</w:t>
            </w:r>
          </w:p>
        </w:tc>
      </w:tr>
      <w:tr w:rsidR="00DE77DE" w:rsidRPr="00AC7A66" w14:paraId="7591CA4B" w14:textId="77777777" w:rsidTr="005C3D24">
        <w:trPr>
          <w:trHeight w:val="234"/>
        </w:trPr>
        <w:tc>
          <w:tcPr>
            <w:tcW w:w="129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CE7D851" w14:textId="78645651" w:rsidR="00DE77DE" w:rsidRPr="00AC7A66" w:rsidRDefault="00DE77DE" w:rsidP="005C3D24">
            <w:pPr>
              <w:spacing w:after="0" w:line="240" w:lineRule="auto"/>
              <w:ind w:right="-106"/>
              <w:rPr>
                <w:rFonts w:asciiTheme="majorHAnsi" w:hAnsiTheme="majorHAnsi" w:cstheme="majorHAnsi"/>
              </w:rPr>
            </w:pPr>
            <w:r w:rsidRPr="00AC7A66">
              <w:rPr>
                <w:rFonts w:asciiTheme="majorHAnsi" w:hAnsiTheme="majorHAnsi" w:cstheme="majorHAnsi"/>
              </w:rPr>
              <w:t xml:space="preserve">2023 </w:t>
            </w:r>
            <w:r w:rsidR="00653EBB">
              <w:rPr>
                <w:rFonts w:asciiTheme="majorHAnsi" w:hAnsiTheme="majorHAnsi" w:cstheme="majorHAnsi"/>
              </w:rPr>
              <w:t>10 11</w:t>
            </w:r>
          </w:p>
        </w:tc>
        <w:tc>
          <w:tcPr>
            <w:tcW w:w="57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5625951" w14:textId="0F3586DE" w:rsidR="00DE77DE" w:rsidRPr="005C3A78" w:rsidRDefault="00653EBB" w:rsidP="005C3D24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Valstybės remiamas </w:t>
            </w:r>
            <w:r w:rsidRPr="00902D35">
              <w:rPr>
                <w:rFonts w:asciiTheme="majorHAnsi" w:hAnsiTheme="majorHAnsi" w:cstheme="majorHAnsi"/>
                <w:b/>
                <w:bCs/>
              </w:rPr>
              <w:t xml:space="preserve">Šardžos </w:t>
            </w:r>
            <w:r w:rsidRPr="00902D35">
              <w:rPr>
                <w:rFonts w:asciiTheme="majorHAnsi" w:hAnsiTheme="majorHAnsi" w:cstheme="majorHAnsi"/>
                <w:b/>
                <w:bCs/>
              </w:rPr>
              <w:t xml:space="preserve">verslumo centras </w:t>
            </w:r>
            <w:r w:rsidRPr="00902D35">
              <w:rPr>
                <w:rFonts w:asciiTheme="majorHAnsi" w:hAnsiTheme="majorHAnsi" w:cstheme="majorHAnsi"/>
                <w:b/>
                <w:bCs/>
              </w:rPr>
              <w:t>steig</w:t>
            </w:r>
            <w:r w:rsidRPr="00902D35">
              <w:rPr>
                <w:rFonts w:asciiTheme="majorHAnsi" w:hAnsiTheme="majorHAnsi" w:cstheme="majorHAnsi"/>
                <w:b/>
                <w:bCs/>
              </w:rPr>
              <w:t>s</w:t>
            </w:r>
            <w:r w:rsidRPr="00902D35">
              <w:rPr>
                <w:rFonts w:asciiTheme="majorHAnsi" w:hAnsiTheme="majorHAnsi" w:cstheme="majorHAnsi"/>
                <w:b/>
                <w:bCs/>
              </w:rPr>
              <w:t xml:space="preserve"> fondą</w:t>
            </w:r>
            <w:r w:rsidRPr="00DE09BE">
              <w:rPr>
                <w:rFonts w:asciiTheme="majorHAnsi" w:hAnsiTheme="majorHAnsi" w:cstheme="majorHAnsi"/>
              </w:rPr>
              <w:t xml:space="preserve">, </w:t>
            </w:r>
            <w:r>
              <w:rPr>
                <w:rFonts w:asciiTheme="majorHAnsi" w:hAnsiTheme="majorHAnsi" w:cstheme="majorHAnsi"/>
              </w:rPr>
              <w:t xml:space="preserve">skirtą investicijoms į potencialius </w:t>
            </w:r>
            <w:r w:rsidRPr="00220583">
              <w:rPr>
                <w:rFonts w:asciiTheme="majorHAnsi" w:hAnsiTheme="majorHAnsi" w:cstheme="majorHAnsi"/>
              </w:rPr>
              <w:t>tradicin</w:t>
            </w:r>
            <w:r>
              <w:rPr>
                <w:rFonts w:asciiTheme="majorHAnsi" w:hAnsiTheme="majorHAnsi" w:cstheme="majorHAnsi"/>
              </w:rPr>
              <w:t>ių</w:t>
            </w:r>
            <w:r w:rsidRPr="00220583">
              <w:rPr>
                <w:rFonts w:asciiTheme="majorHAnsi" w:hAnsiTheme="majorHAnsi" w:cstheme="majorHAnsi"/>
              </w:rPr>
              <w:t xml:space="preserve"> ir </w:t>
            </w:r>
            <w:r>
              <w:rPr>
                <w:rFonts w:asciiTheme="majorHAnsi" w:hAnsiTheme="majorHAnsi" w:cstheme="majorHAnsi"/>
              </w:rPr>
              <w:t>progresyvi</w:t>
            </w:r>
            <w:r>
              <w:rPr>
                <w:rFonts w:asciiTheme="majorHAnsi" w:hAnsiTheme="majorHAnsi" w:cstheme="majorHAnsi"/>
              </w:rPr>
              <w:t>ų</w:t>
            </w:r>
            <w:r>
              <w:rPr>
                <w:rFonts w:asciiTheme="majorHAnsi" w:hAnsiTheme="majorHAnsi" w:cstheme="majorHAnsi"/>
              </w:rPr>
              <w:t xml:space="preserve"> industrij</w:t>
            </w:r>
            <w:r>
              <w:rPr>
                <w:rFonts w:asciiTheme="majorHAnsi" w:hAnsiTheme="majorHAnsi" w:cstheme="majorHAnsi"/>
              </w:rPr>
              <w:t>ų startuolius</w:t>
            </w:r>
            <w:r>
              <w:rPr>
                <w:rFonts w:asciiTheme="majorHAnsi" w:hAnsiTheme="majorHAnsi" w:cstheme="majorHAnsi"/>
              </w:rPr>
              <w:t xml:space="preserve">: </w:t>
            </w:r>
            <w:r w:rsidRPr="00220583">
              <w:rPr>
                <w:rFonts w:asciiTheme="majorHAnsi" w:hAnsiTheme="majorHAnsi" w:cstheme="majorHAnsi"/>
              </w:rPr>
              <w:t>švietimo technologijų, švariųjų technologijų, tvarumo, gamybos ir kūrybinių industrijų (meno, literatūros, kultūros ir muziejų).</w:t>
            </w:r>
          </w:p>
        </w:tc>
        <w:tc>
          <w:tcPr>
            <w:tcW w:w="20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909539D" w14:textId="48729708" w:rsidR="00DE77DE" w:rsidRPr="00FF632A" w:rsidRDefault="00653EBB" w:rsidP="00C263B8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hyperlink r:id="rId17" w:history="1">
              <w:r w:rsidRPr="0093553E">
                <w:rPr>
                  <w:rStyle w:val="Hyperlink"/>
                  <w:rFonts w:asciiTheme="majorHAnsi" w:hAnsiTheme="majorHAnsi" w:cstheme="majorHAnsi"/>
                </w:rPr>
                <w:t>Sharjah's Sheraa aims to set up fund to invest in potential start-ups, CEO says</w:t>
              </w:r>
            </w:hyperlink>
            <w:r>
              <w:rPr>
                <w:rStyle w:val="Hyperlink"/>
                <w:rFonts w:asciiTheme="majorHAnsi" w:hAnsiTheme="majorHAnsi" w:cstheme="majorHAnsi"/>
              </w:rPr>
              <w:t xml:space="preserve"> (The National)</w:t>
            </w:r>
          </w:p>
        </w:tc>
        <w:tc>
          <w:tcPr>
            <w:tcW w:w="69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5D98A0C" w14:textId="77777777" w:rsidR="00DE77DE" w:rsidRPr="00AC7A66" w:rsidRDefault="00DE77DE" w:rsidP="005C3D24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53EBB" w:rsidRPr="00AC7A66" w14:paraId="78B9F7E6" w14:textId="77777777" w:rsidTr="005C3D24">
        <w:trPr>
          <w:trHeight w:val="234"/>
        </w:trPr>
        <w:tc>
          <w:tcPr>
            <w:tcW w:w="129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80E511B" w14:textId="50875630" w:rsidR="00653EBB" w:rsidRPr="00AC7A66" w:rsidRDefault="005A40A4" w:rsidP="005C3D24">
            <w:pPr>
              <w:spacing w:after="0" w:line="240" w:lineRule="auto"/>
              <w:ind w:right="-10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2023 10 29</w:t>
            </w:r>
          </w:p>
        </w:tc>
        <w:tc>
          <w:tcPr>
            <w:tcW w:w="57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84A69F4" w14:textId="317DDC0E" w:rsidR="00653EBB" w:rsidRDefault="005A40A4" w:rsidP="005C3D24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Bahreinas ėmėsi iniciatyvos skirtos padidinti žemės ūkio paskirties žemės plotą, siekdamas padidinti šalies maisto saugumą ir kartu užtikrinti veiksmingą vandens resursų naudojimą. Vyriausybė siūlo investuotojams </w:t>
            </w:r>
            <w:r w:rsidRPr="005A40A4">
              <w:rPr>
                <w:rFonts w:asciiTheme="majorHAnsi" w:hAnsiTheme="majorHAnsi" w:cstheme="majorHAnsi"/>
                <w:b/>
                <w:bCs/>
              </w:rPr>
              <w:t>naujus žemės ūkio paskirties sklypus</w:t>
            </w:r>
            <w:r>
              <w:rPr>
                <w:rFonts w:asciiTheme="majorHAnsi" w:hAnsiTheme="majorHAnsi" w:cstheme="majorHAnsi"/>
              </w:rPr>
              <w:t xml:space="preserve"> ir siekia investuoti į atsinaujinančią energ</w:t>
            </w:r>
            <w:r>
              <w:rPr>
                <w:rFonts w:asciiTheme="majorHAnsi" w:hAnsiTheme="majorHAnsi" w:cstheme="majorHAnsi"/>
              </w:rPr>
              <w:t>etiką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0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9CF73C2" w14:textId="65812B01" w:rsidR="00653EBB" w:rsidRDefault="005A40A4" w:rsidP="00C263B8">
            <w:pPr>
              <w:spacing w:after="0" w:line="240" w:lineRule="auto"/>
            </w:pPr>
            <w:hyperlink r:id="rId18" w:history="1">
              <w:r>
                <w:rPr>
                  <w:rStyle w:val="Hyperlink"/>
                  <w:rFonts w:asciiTheme="majorHAnsi" w:hAnsiTheme="majorHAnsi" w:cstheme="majorHAnsi"/>
                </w:rPr>
                <w:t>Bahrain expands agricultural land</w:t>
              </w:r>
            </w:hyperlink>
            <w:r>
              <w:t xml:space="preserve"> (News of Bahrain)</w:t>
            </w:r>
          </w:p>
        </w:tc>
        <w:tc>
          <w:tcPr>
            <w:tcW w:w="69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698A335" w14:textId="77777777" w:rsidR="00653EBB" w:rsidRPr="00AC7A66" w:rsidRDefault="00653EBB" w:rsidP="005C3D24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F632A" w:rsidRPr="00AC7A66" w14:paraId="1A51C995" w14:textId="77777777" w:rsidTr="00DE2D69">
        <w:trPr>
          <w:trHeight w:val="234"/>
        </w:trPr>
        <w:tc>
          <w:tcPr>
            <w:tcW w:w="9821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6CD3AB3" w14:textId="435BB295" w:rsidR="00FF632A" w:rsidRPr="00AC7A66" w:rsidRDefault="00FF632A" w:rsidP="00FF632A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3B7D17">
              <w:rPr>
                <w:rFonts w:asciiTheme="majorHAnsi" w:hAnsiTheme="majorHAnsi" w:cstheme="majorHAnsi"/>
                <w:b/>
              </w:rPr>
              <w:t xml:space="preserve">Lietuvos </w:t>
            </w:r>
            <w:r>
              <w:rPr>
                <w:rFonts w:asciiTheme="majorHAnsi" w:hAnsiTheme="majorHAnsi" w:cstheme="majorHAnsi"/>
                <w:b/>
              </w:rPr>
              <w:t>turizmo sektoriui aktuali informacija</w:t>
            </w:r>
          </w:p>
        </w:tc>
      </w:tr>
      <w:tr w:rsidR="00403E69" w:rsidRPr="00AC7A66" w14:paraId="5F812C99" w14:textId="77777777" w:rsidTr="0042226C">
        <w:trPr>
          <w:trHeight w:val="234"/>
        </w:trPr>
        <w:tc>
          <w:tcPr>
            <w:tcW w:w="129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EE9C242" w14:textId="6B51B1F0" w:rsidR="00403E69" w:rsidRPr="00AC7A66" w:rsidRDefault="00403E69" w:rsidP="0042226C">
            <w:pPr>
              <w:spacing w:after="0" w:line="240" w:lineRule="auto"/>
              <w:ind w:right="-10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2023 10 12</w:t>
            </w:r>
          </w:p>
        </w:tc>
        <w:tc>
          <w:tcPr>
            <w:tcW w:w="57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8242C6A" w14:textId="05609A19" w:rsidR="00403E69" w:rsidRPr="00FA1410" w:rsidRDefault="00403E69" w:rsidP="00403E69">
            <w:pPr>
              <w:spacing w:after="0"/>
              <w:rPr>
                <w:rFonts w:asciiTheme="majorHAnsi" w:hAnsiTheme="majorHAnsi" w:cstheme="majorHAnsi"/>
              </w:rPr>
            </w:pPr>
            <w:r w:rsidRPr="00FA1410">
              <w:rPr>
                <w:rFonts w:asciiTheme="majorHAnsi" w:hAnsiTheme="majorHAnsi" w:cstheme="majorHAnsi"/>
              </w:rPr>
              <w:t>Dubaj</w:t>
            </w:r>
            <w:r>
              <w:rPr>
                <w:rFonts w:asciiTheme="majorHAnsi" w:hAnsiTheme="majorHAnsi" w:cstheme="majorHAnsi"/>
              </w:rPr>
              <w:t>aus</w:t>
            </w:r>
            <w:r w:rsidRPr="00FA1410">
              <w:rPr>
                <w:rFonts w:asciiTheme="majorHAnsi" w:hAnsiTheme="majorHAnsi" w:cstheme="majorHAnsi"/>
              </w:rPr>
              <w:t xml:space="preserve"> oro </w:t>
            </w:r>
            <w:r>
              <w:rPr>
                <w:rFonts w:asciiTheme="majorHAnsi" w:hAnsiTheme="majorHAnsi" w:cstheme="majorHAnsi"/>
              </w:rPr>
              <w:t xml:space="preserve">linijos </w:t>
            </w:r>
            <w:r>
              <w:rPr>
                <w:rFonts w:asciiTheme="majorHAnsi" w:hAnsiTheme="majorHAnsi" w:cstheme="majorHAnsi"/>
              </w:rPr>
              <w:t>„</w:t>
            </w:r>
            <w:r w:rsidR="00902D35">
              <w:rPr>
                <w:rFonts w:asciiTheme="majorHAnsi" w:hAnsiTheme="majorHAnsi" w:cstheme="majorHAnsi"/>
              </w:rPr>
              <w:t>f</w:t>
            </w:r>
            <w:r w:rsidRPr="00902D35">
              <w:rPr>
                <w:rFonts w:asciiTheme="majorHAnsi" w:hAnsiTheme="majorHAnsi" w:cstheme="majorHAnsi"/>
                <w:b/>
                <w:bCs/>
              </w:rPr>
              <w:t>ly</w:t>
            </w:r>
            <w:r w:rsidR="00902D35">
              <w:rPr>
                <w:rFonts w:asciiTheme="majorHAnsi" w:hAnsiTheme="majorHAnsi" w:cstheme="majorHAnsi"/>
                <w:b/>
                <w:bCs/>
              </w:rPr>
              <w:t>D</w:t>
            </w:r>
            <w:r w:rsidRPr="00902D35">
              <w:rPr>
                <w:rFonts w:asciiTheme="majorHAnsi" w:hAnsiTheme="majorHAnsi" w:cstheme="majorHAnsi"/>
                <w:b/>
                <w:bCs/>
              </w:rPr>
              <w:t>ubai</w:t>
            </w:r>
            <w:r>
              <w:rPr>
                <w:rFonts w:asciiTheme="majorHAnsi" w:hAnsiTheme="majorHAnsi" w:cstheme="majorHAnsi"/>
              </w:rPr>
              <w:t>“</w:t>
            </w:r>
            <w:r w:rsidRPr="00FA1410">
              <w:rPr>
                <w:rFonts w:asciiTheme="majorHAnsi" w:hAnsiTheme="majorHAnsi" w:cstheme="majorHAnsi"/>
              </w:rPr>
              <w:t xml:space="preserve"> paskelbė atnaujinanti skrydžius į </w:t>
            </w:r>
            <w:r w:rsidRPr="00902D35">
              <w:rPr>
                <w:rFonts w:asciiTheme="majorHAnsi" w:hAnsiTheme="majorHAnsi" w:cstheme="majorHAnsi"/>
                <w:b/>
                <w:bCs/>
              </w:rPr>
              <w:t>Kabulo tarptautinį oro uostą</w:t>
            </w:r>
            <w:r w:rsidR="00902D35" w:rsidRPr="00902D35">
              <w:rPr>
                <w:rFonts w:asciiTheme="majorHAnsi" w:hAnsiTheme="majorHAnsi" w:cstheme="majorHAnsi"/>
                <w:b/>
                <w:bCs/>
              </w:rPr>
              <w:t xml:space="preserve"> Afganistane</w:t>
            </w:r>
            <w:r w:rsidRPr="00FA1410">
              <w:rPr>
                <w:rFonts w:asciiTheme="majorHAnsi" w:hAnsiTheme="majorHAnsi" w:cstheme="majorHAnsi"/>
              </w:rPr>
              <w:t>.</w:t>
            </w:r>
          </w:p>
          <w:p w14:paraId="48CE5616" w14:textId="5EC8AB75" w:rsidR="00403E69" w:rsidRDefault="00403E69" w:rsidP="00403E69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FA1410">
              <w:rPr>
                <w:rFonts w:asciiTheme="majorHAnsi" w:hAnsiTheme="majorHAnsi" w:cstheme="majorHAnsi"/>
              </w:rPr>
              <w:t xml:space="preserve">Nuo 2023 m. lapkričio 15 d. oro vežėjas du kartus per dieną skraidins iš </w:t>
            </w:r>
            <w:r>
              <w:rPr>
                <w:rFonts w:asciiTheme="majorHAnsi" w:hAnsiTheme="majorHAnsi" w:cstheme="majorHAnsi"/>
              </w:rPr>
              <w:t xml:space="preserve">2-ojo Dubajaus oro uosto terminalo </w:t>
            </w:r>
            <w:r w:rsidRPr="00FA1410">
              <w:rPr>
                <w:rFonts w:asciiTheme="majorHAnsi" w:hAnsiTheme="majorHAnsi" w:cstheme="majorHAnsi"/>
              </w:rPr>
              <w:t>į Kabulo tarptautinį oro uostą.</w:t>
            </w:r>
          </w:p>
        </w:tc>
        <w:tc>
          <w:tcPr>
            <w:tcW w:w="20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EC96A5A" w14:textId="17B13E19" w:rsidR="00403E69" w:rsidRDefault="00403E69" w:rsidP="0042226C">
            <w:pPr>
              <w:spacing w:after="0" w:line="240" w:lineRule="auto"/>
            </w:pPr>
            <w:hyperlink r:id="rId19" w:history="1">
              <w:r w:rsidRPr="00576DF5">
                <w:rPr>
                  <w:rStyle w:val="Hyperlink"/>
                  <w:rFonts w:asciiTheme="majorHAnsi" w:hAnsiTheme="majorHAnsi" w:cstheme="majorHAnsi"/>
                </w:rPr>
                <w:t>Dubai flights: Flydubai resumes operations to Kabul</w:t>
              </w:r>
            </w:hyperlink>
            <w:r>
              <w:rPr>
                <w:rStyle w:val="Hyperlink"/>
                <w:rFonts w:asciiTheme="majorHAnsi" w:hAnsiTheme="majorHAnsi" w:cstheme="majorHAnsi"/>
              </w:rPr>
              <w:t xml:space="preserve"> (Khaleej Times)</w:t>
            </w:r>
          </w:p>
        </w:tc>
        <w:tc>
          <w:tcPr>
            <w:tcW w:w="69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001C8CE" w14:textId="77777777" w:rsidR="00403E69" w:rsidRPr="00AC7A66" w:rsidRDefault="00403E69" w:rsidP="0042226C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B4095" w:rsidRPr="00AC7A66" w14:paraId="7C52063E" w14:textId="77777777" w:rsidTr="0042226C">
        <w:trPr>
          <w:trHeight w:val="234"/>
        </w:trPr>
        <w:tc>
          <w:tcPr>
            <w:tcW w:w="129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6E54FA8" w14:textId="7D25DAC2" w:rsidR="005B4095" w:rsidRPr="00AC7A66" w:rsidRDefault="005B4095" w:rsidP="0042226C">
            <w:pPr>
              <w:spacing w:after="0" w:line="240" w:lineRule="auto"/>
              <w:ind w:right="-106"/>
              <w:rPr>
                <w:rFonts w:asciiTheme="majorHAnsi" w:hAnsiTheme="majorHAnsi" w:cstheme="majorHAnsi"/>
              </w:rPr>
            </w:pPr>
            <w:r w:rsidRPr="00AC7A66">
              <w:rPr>
                <w:rFonts w:asciiTheme="majorHAnsi" w:hAnsiTheme="majorHAnsi" w:cstheme="majorHAnsi"/>
              </w:rPr>
              <w:t xml:space="preserve">2023 </w:t>
            </w:r>
            <w:r>
              <w:rPr>
                <w:rFonts w:asciiTheme="majorHAnsi" w:hAnsiTheme="majorHAnsi" w:cstheme="majorHAnsi"/>
              </w:rPr>
              <w:t>10 21</w:t>
            </w:r>
          </w:p>
        </w:tc>
        <w:tc>
          <w:tcPr>
            <w:tcW w:w="57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62D90F5" w14:textId="51EC6EE1" w:rsidR="005B4095" w:rsidRPr="005C3A78" w:rsidRDefault="005B4095" w:rsidP="0042226C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Saudo Arabija perrinkta </w:t>
            </w:r>
            <w:r w:rsidRPr="00902D35">
              <w:rPr>
                <w:rFonts w:asciiTheme="majorHAnsi" w:hAnsiTheme="majorHAnsi" w:cstheme="majorHAnsi"/>
                <w:b/>
                <w:bCs/>
              </w:rPr>
              <w:t>Jungtinių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902D35">
              <w:rPr>
                <w:rFonts w:asciiTheme="majorHAnsi" w:hAnsiTheme="majorHAnsi" w:cstheme="majorHAnsi"/>
                <w:b/>
                <w:bCs/>
              </w:rPr>
              <w:t>Tautų Pasaulio Turizmo Organizacijos vykdomosios tarybos prezidente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0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D1EF84C" w14:textId="640D4E51" w:rsidR="005B4095" w:rsidRPr="00FF632A" w:rsidRDefault="00000000" w:rsidP="0042226C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hyperlink r:id="rId20" w:history="1">
              <w:r w:rsidR="005B4095" w:rsidRPr="005B4095">
                <w:rPr>
                  <w:rStyle w:val="Hyperlink"/>
                </w:rPr>
                <w:t>Saudi Arabia Re-Elected President of UNWTO Executive Council (Saudi Press Agency)</w:t>
              </w:r>
            </w:hyperlink>
          </w:p>
        </w:tc>
        <w:tc>
          <w:tcPr>
            <w:tcW w:w="69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82847AA" w14:textId="77777777" w:rsidR="005B4095" w:rsidRPr="00AC7A66" w:rsidRDefault="005B4095" w:rsidP="0042226C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03E69" w:rsidRPr="00AC7A66" w14:paraId="425979D5" w14:textId="77777777" w:rsidTr="0042226C">
        <w:trPr>
          <w:trHeight w:val="234"/>
        </w:trPr>
        <w:tc>
          <w:tcPr>
            <w:tcW w:w="129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744EAD8" w14:textId="609E58BA" w:rsidR="00403E69" w:rsidRPr="00AC7A66" w:rsidRDefault="00403E69" w:rsidP="0042226C">
            <w:pPr>
              <w:spacing w:after="0" w:line="240" w:lineRule="auto"/>
              <w:ind w:right="-10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2023 10 23</w:t>
            </w:r>
          </w:p>
        </w:tc>
        <w:tc>
          <w:tcPr>
            <w:tcW w:w="57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9F20C00" w14:textId="3785DE4E" w:rsidR="00403E69" w:rsidRDefault="00403E69" w:rsidP="0042226C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Planuojama</w:t>
            </w:r>
            <w:r>
              <w:rPr>
                <w:rFonts w:asciiTheme="majorHAnsi" w:hAnsiTheme="majorHAnsi" w:cstheme="majorHAnsi"/>
              </w:rPr>
              <w:t>, kad Persijos įlankos bendradarbiavimo tarybos (</w:t>
            </w:r>
            <w:r>
              <w:rPr>
                <w:rFonts w:asciiTheme="majorHAnsi" w:hAnsiTheme="majorHAnsi" w:cstheme="majorHAnsi"/>
              </w:rPr>
              <w:t>GCC</w:t>
            </w:r>
            <w:r>
              <w:rPr>
                <w:rFonts w:asciiTheme="majorHAnsi" w:hAnsiTheme="majorHAnsi" w:cstheme="majorHAnsi"/>
              </w:rPr>
              <w:t xml:space="preserve">) šalys per ateinančius dvejus metus pradės taikyti vieningą </w:t>
            </w:r>
            <w:r w:rsidRPr="00902D35">
              <w:rPr>
                <w:rFonts w:asciiTheme="majorHAnsi" w:hAnsiTheme="majorHAnsi" w:cstheme="majorHAnsi"/>
                <w:b/>
                <w:bCs/>
              </w:rPr>
              <w:t>Persijos įlankos turistinę vizą</w:t>
            </w:r>
            <w:r>
              <w:rPr>
                <w:rFonts w:asciiTheme="majorHAnsi" w:hAnsiTheme="majorHAnsi" w:cstheme="majorHAnsi"/>
              </w:rPr>
              <w:t>, kuri leis keliauti per visas šešias Persijos įlankos šalis: Saudo Arabiją, Kuveitą, Jungtinius Arabų Emyratus, Katarą, Bahreiną ir Omaną.</w:t>
            </w:r>
          </w:p>
        </w:tc>
        <w:tc>
          <w:tcPr>
            <w:tcW w:w="20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5C34A4B" w14:textId="6E56A69C" w:rsidR="00403E69" w:rsidRDefault="00403E69" w:rsidP="0042226C">
            <w:pPr>
              <w:spacing w:after="0" w:line="240" w:lineRule="auto"/>
            </w:pPr>
            <w:hyperlink r:id="rId21" w:history="1">
              <w:r>
                <w:rPr>
                  <w:rStyle w:val="Hyperlink"/>
                  <w:rFonts w:asciiTheme="majorHAnsi" w:hAnsiTheme="majorHAnsi" w:cstheme="majorHAnsi"/>
                </w:rPr>
                <w:t>Unified tourist visa for six Gulf countries to start between 2024 and 2025, says UAE minister</w:t>
              </w:r>
            </w:hyperlink>
            <w:r>
              <w:t xml:space="preserve"> (Gulf News)</w:t>
            </w:r>
          </w:p>
        </w:tc>
        <w:tc>
          <w:tcPr>
            <w:tcW w:w="69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0060779" w14:textId="77777777" w:rsidR="00403E69" w:rsidRPr="00AC7A66" w:rsidRDefault="00403E69" w:rsidP="0042226C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A40A4" w:rsidRPr="00AC7A66" w14:paraId="1CE4A81F" w14:textId="77777777" w:rsidTr="0042226C">
        <w:trPr>
          <w:trHeight w:val="234"/>
        </w:trPr>
        <w:tc>
          <w:tcPr>
            <w:tcW w:w="129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7B7E28C" w14:textId="320FB34B" w:rsidR="005A40A4" w:rsidRDefault="005A40A4" w:rsidP="0042226C">
            <w:pPr>
              <w:spacing w:after="0" w:line="240" w:lineRule="auto"/>
              <w:ind w:right="-10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2023 10 29</w:t>
            </w:r>
          </w:p>
        </w:tc>
        <w:tc>
          <w:tcPr>
            <w:tcW w:w="57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47B0A6C" w14:textId="1F84D19E" w:rsidR="005A40A4" w:rsidRDefault="005A40A4" w:rsidP="0042226C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02D35">
              <w:rPr>
                <w:rFonts w:asciiTheme="majorHAnsi" w:hAnsiTheme="majorHAnsi" w:cstheme="majorHAnsi"/>
                <w:b/>
                <w:bCs/>
              </w:rPr>
              <w:t>Saudo Arabija p</w:t>
            </w:r>
            <w:r w:rsidRPr="00902D35">
              <w:rPr>
                <w:rFonts w:asciiTheme="majorHAnsi" w:hAnsiTheme="majorHAnsi" w:cstheme="majorHAnsi"/>
                <w:b/>
                <w:bCs/>
              </w:rPr>
              <w:t xml:space="preserve">lanuoja atidaryti antrąjį terminalą </w:t>
            </w:r>
            <w:r w:rsidRPr="00902D35">
              <w:rPr>
                <w:rFonts w:asciiTheme="majorHAnsi" w:hAnsiTheme="majorHAnsi" w:cstheme="majorHAnsi"/>
                <w:b/>
                <w:bCs/>
              </w:rPr>
              <w:t>Al</w:t>
            </w:r>
            <w:r w:rsidRPr="00902D35">
              <w:rPr>
                <w:rFonts w:asciiTheme="majorHAnsi" w:hAnsiTheme="majorHAnsi" w:cstheme="majorHAnsi"/>
                <w:b/>
                <w:bCs/>
              </w:rPr>
              <w:t xml:space="preserve"> U</w:t>
            </w:r>
            <w:r w:rsidRPr="00902D35">
              <w:rPr>
                <w:rFonts w:asciiTheme="majorHAnsi" w:hAnsiTheme="majorHAnsi" w:cstheme="majorHAnsi"/>
                <w:b/>
                <w:bCs/>
              </w:rPr>
              <w:t>los tarptautini</w:t>
            </w:r>
            <w:r w:rsidRPr="00902D35">
              <w:rPr>
                <w:rFonts w:asciiTheme="majorHAnsi" w:hAnsiTheme="majorHAnsi" w:cstheme="majorHAnsi"/>
                <w:b/>
                <w:bCs/>
              </w:rPr>
              <w:t>ame</w:t>
            </w:r>
            <w:r w:rsidRPr="00902D35">
              <w:rPr>
                <w:rFonts w:asciiTheme="majorHAnsi" w:hAnsiTheme="majorHAnsi" w:cstheme="majorHAnsi"/>
                <w:b/>
                <w:bCs/>
              </w:rPr>
              <w:t xml:space="preserve"> oro uost</w:t>
            </w:r>
            <w:r w:rsidRPr="00902D35">
              <w:rPr>
                <w:rFonts w:asciiTheme="majorHAnsi" w:hAnsiTheme="majorHAnsi" w:cstheme="majorHAnsi"/>
                <w:b/>
                <w:bCs/>
              </w:rPr>
              <w:t>e</w:t>
            </w:r>
            <w:r>
              <w:rPr>
                <w:rFonts w:asciiTheme="majorHAnsi" w:hAnsiTheme="majorHAnsi" w:cstheme="majorHAnsi"/>
              </w:rPr>
              <w:t>. Naujas terminalas p</w:t>
            </w:r>
            <w:r>
              <w:rPr>
                <w:rFonts w:asciiTheme="majorHAnsi" w:hAnsiTheme="majorHAnsi" w:cstheme="majorHAnsi"/>
              </w:rPr>
              <w:t>adidins oro uosto pajėgumus</w:t>
            </w:r>
            <w:r>
              <w:rPr>
                <w:rFonts w:asciiTheme="majorHAnsi" w:hAnsiTheme="majorHAnsi" w:cstheme="majorHAnsi"/>
              </w:rPr>
              <w:t xml:space="preserve"> iki </w:t>
            </w:r>
            <w:r>
              <w:rPr>
                <w:rFonts w:asciiTheme="majorHAnsi" w:hAnsiTheme="majorHAnsi" w:cstheme="majorHAnsi"/>
              </w:rPr>
              <w:t>6 mln. keleivių per metus (</w:t>
            </w:r>
            <w:r>
              <w:rPr>
                <w:rFonts w:asciiTheme="majorHAnsi" w:hAnsiTheme="majorHAnsi" w:cstheme="majorHAnsi"/>
              </w:rPr>
              <w:t>šiuo metu</w:t>
            </w:r>
            <w:r>
              <w:rPr>
                <w:rFonts w:asciiTheme="majorHAnsi" w:hAnsiTheme="majorHAnsi" w:cstheme="majorHAnsi"/>
              </w:rPr>
              <w:t xml:space="preserve"> aptarnauja 400 </w:t>
            </w:r>
            <w:r>
              <w:rPr>
                <w:rFonts w:asciiTheme="majorHAnsi" w:hAnsiTheme="majorHAnsi" w:cstheme="majorHAnsi"/>
              </w:rPr>
              <w:t xml:space="preserve">tūkst. </w:t>
            </w:r>
            <w:r>
              <w:rPr>
                <w:rFonts w:asciiTheme="majorHAnsi" w:hAnsiTheme="majorHAnsi" w:cstheme="majorHAnsi"/>
              </w:rPr>
              <w:t>keleivių per metus)</w:t>
            </w:r>
          </w:p>
        </w:tc>
        <w:tc>
          <w:tcPr>
            <w:tcW w:w="20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F4BAAD9" w14:textId="70DAA921" w:rsidR="005A40A4" w:rsidRDefault="005A40A4" w:rsidP="0042226C">
            <w:pPr>
              <w:spacing w:after="0" w:line="240" w:lineRule="auto"/>
            </w:pPr>
            <w:hyperlink r:id="rId22" w:history="1">
              <w:r>
                <w:rPr>
                  <w:rStyle w:val="Hyperlink"/>
                  <w:rFonts w:asciiTheme="majorHAnsi" w:hAnsiTheme="majorHAnsi" w:cstheme="majorHAnsi"/>
                </w:rPr>
                <w:t>AlUla Airport to expand capacity to 6 million annual passengers</w:t>
              </w:r>
            </w:hyperlink>
            <w:r>
              <w:t xml:space="preserve"> (The National)</w:t>
            </w:r>
          </w:p>
        </w:tc>
        <w:tc>
          <w:tcPr>
            <w:tcW w:w="69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4E629F6" w14:textId="77777777" w:rsidR="005A40A4" w:rsidRPr="00AC7A66" w:rsidRDefault="005A40A4" w:rsidP="0042226C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B4095" w:rsidRPr="00AC7A66" w14:paraId="5BAD4B21" w14:textId="77777777" w:rsidTr="0042226C">
        <w:trPr>
          <w:trHeight w:val="234"/>
        </w:trPr>
        <w:tc>
          <w:tcPr>
            <w:tcW w:w="129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3CF2488" w14:textId="363FEE92" w:rsidR="005B4095" w:rsidRPr="00AC7A66" w:rsidRDefault="005B4095" w:rsidP="0042226C">
            <w:pPr>
              <w:spacing w:after="0" w:line="240" w:lineRule="auto"/>
              <w:ind w:right="-10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2023 11 01</w:t>
            </w:r>
          </w:p>
        </w:tc>
        <w:tc>
          <w:tcPr>
            <w:tcW w:w="57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0C6263" w14:textId="77777777" w:rsidR="005B4095" w:rsidRDefault="005B4095" w:rsidP="0042226C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02D35">
              <w:rPr>
                <w:rFonts w:asciiTheme="majorHAnsi" w:hAnsiTheme="majorHAnsi" w:cstheme="majorHAnsi"/>
                <w:b/>
                <w:bCs/>
              </w:rPr>
              <w:t>Abu Dabio tarptautinis oro uostas atidarė naująjį A terminalą</w:t>
            </w:r>
            <w:r>
              <w:rPr>
                <w:rFonts w:asciiTheme="majorHAnsi" w:hAnsiTheme="majorHAnsi" w:cstheme="majorHAnsi"/>
              </w:rPr>
              <w:t xml:space="preserve">. Iki lapkričio 14 d. planuojama perkelti 28 oro linijų veiklą iš senųjų terminalų į naująjį. Nuo lapkričio 15 d. planuojama, kad visos oro linijos operuos tik iš naujojo terminalo. </w:t>
            </w:r>
          </w:p>
          <w:p w14:paraId="5CB941AF" w14:textId="5F8DAB44" w:rsidR="005B4095" w:rsidRDefault="005B4095" w:rsidP="0042226C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Abu Dabio tarptautinis oro uostas taip pat pakeis pavadinimą į Zayedo tarptautinį oro uostą nuo 2024 m. vasario 9 d. </w:t>
            </w:r>
            <w:r w:rsidR="00D32A64">
              <w:rPr>
                <w:rFonts w:asciiTheme="majorHAnsi" w:hAnsiTheme="majorHAnsi" w:cstheme="majorHAnsi"/>
              </w:rPr>
              <w:t xml:space="preserve">Naujasis terminalas padvigubins oro uosto galimybes priimti </w:t>
            </w:r>
            <w:r w:rsidR="00D32A64">
              <w:rPr>
                <w:rFonts w:asciiTheme="majorHAnsi" w:hAnsiTheme="majorHAnsi" w:cstheme="majorHAnsi"/>
              </w:rPr>
              <w:lastRenderedPageBreak/>
              <w:t>keliautojus, galės vienu metu aptarnauti 79 lėktuvus ir 11 tūkst. keleivių per valandą.</w:t>
            </w:r>
          </w:p>
        </w:tc>
        <w:tc>
          <w:tcPr>
            <w:tcW w:w="20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19ACF7" w14:textId="7536AF22" w:rsidR="005B4095" w:rsidRPr="00D32A64" w:rsidRDefault="00000000" w:rsidP="0042226C">
            <w:pPr>
              <w:spacing w:after="0" w:line="240" w:lineRule="auto"/>
              <w:rPr>
                <w:lang w:val="en-US"/>
              </w:rPr>
            </w:pPr>
            <w:hyperlink r:id="rId23" w:history="1">
              <w:r w:rsidR="00D32A64" w:rsidRPr="00D32A64">
                <w:rPr>
                  <w:rStyle w:val="Hyperlink"/>
                  <w:lang w:val="en-US"/>
                </w:rPr>
                <w:t>Abu Dhabi International Airport’s Terminal A ushers major milestone for UAE’s aviation sector (WAM)</w:t>
              </w:r>
            </w:hyperlink>
          </w:p>
        </w:tc>
        <w:tc>
          <w:tcPr>
            <w:tcW w:w="69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60D6A21" w14:textId="77777777" w:rsidR="005B4095" w:rsidRPr="00AC7A66" w:rsidRDefault="005B4095" w:rsidP="0042226C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03E69" w:rsidRPr="00AC7A66" w14:paraId="30594C61" w14:textId="77777777" w:rsidTr="0042226C">
        <w:trPr>
          <w:trHeight w:val="234"/>
        </w:trPr>
        <w:tc>
          <w:tcPr>
            <w:tcW w:w="129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CB824CA" w14:textId="776451CB" w:rsidR="00403E69" w:rsidRDefault="00403E69" w:rsidP="0042226C">
            <w:pPr>
              <w:spacing w:after="0" w:line="240" w:lineRule="auto"/>
              <w:ind w:right="-10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2023 1</w:t>
            </w:r>
            <w:r w:rsidR="00095FA1">
              <w:rPr>
                <w:rFonts w:asciiTheme="majorHAnsi" w:hAnsiTheme="majorHAnsi" w:cstheme="majorHAnsi"/>
              </w:rPr>
              <w:t>1 01</w:t>
            </w:r>
          </w:p>
        </w:tc>
        <w:tc>
          <w:tcPr>
            <w:tcW w:w="57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F683684" w14:textId="5AA13012" w:rsidR="00403E69" w:rsidRDefault="00095FA1" w:rsidP="0042226C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Australijai atsiėmus paraišką, </w:t>
            </w:r>
            <w:r w:rsidRPr="00902D35">
              <w:rPr>
                <w:rFonts w:asciiTheme="majorHAnsi" w:hAnsiTheme="majorHAnsi" w:cstheme="majorHAnsi"/>
                <w:b/>
                <w:bCs/>
              </w:rPr>
              <w:t>Saudo Arabija</w:t>
            </w:r>
            <w:r>
              <w:rPr>
                <w:rFonts w:asciiTheme="majorHAnsi" w:hAnsiTheme="majorHAnsi" w:cstheme="majorHAnsi"/>
              </w:rPr>
              <w:t xml:space="preserve"> tapo vienintele pretendente organizuoti </w:t>
            </w:r>
            <w:r w:rsidRPr="00902D35">
              <w:rPr>
                <w:rFonts w:asciiTheme="majorHAnsi" w:hAnsiTheme="majorHAnsi" w:cstheme="majorHAnsi"/>
                <w:b/>
                <w:bCs/>
              </w:rPr>
              <w:t>2034 m. pasaulio futbolo čempionatą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0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C005DB0" w14:textId="1320A3EA" w:rsidR="00403E69" w:rsidRDefault="00095FA1" w:rsidP="0042226C">
            <w:pPr>
              <w:spacing w:after="0" w:line="240" w:lineRule="auto"/>
            </w:pPr>
            <w:hyperlink r:id="rId24" w:history="1">
              <w:r>
                <w:rPr>
                  <w:rStyle w:val="Hyperlink"/>
                  <w:rFonts w:asciiTheme="majorHAnsi" w:hAnsiTheme="majorHAnsi" w:cstheme="majorHAnsi"/>
                </w:rPr>
                <w:t>Saudi Arabia humbled by 'massive support' for 2034 World Cup bid</w:t>
              </w:r>
            </w:hyperlink>
            <w:r>
              <w:t xml:space="preserve"> (The National)</w:t>
            </w:r>
          </w:p>
        </w:tc>
        <w:tc>
          <w:tcPr>
            <w:tcW w:w="69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5170CF8" w14:textId="77777777" w:rsidR="00403E69" w:rsidRPr="00AC7A66" w:rsidRDefault="00403E69" w:rsidP="0042226C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95FA1" w:rsidRPr="00AC7A66" w14:paraId="38CA6C0B" w14:textId="77777777" w:rsidTr="0042226C">
        <w:trPr>
          <w:trHeight w:val="234"/>
        </w:trPr>
        <w:tc>
          <w:tcPr>
            <w:tcW w:w="129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2957C31" w14:textId="77EA1505" w:rsidR="00095FA1" w:rsidRDefault="00095FA1" w:rsidP="0042226C">
            <w:pPr>
              <w:spacing w:after="0" w:line="240" w:lineRule="auto"/>
              <w:ind w:right="-10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2023 11 02</w:t>
            </w:r>
          </w:p>
        </w:tc>
        <w:tc>
          <w:tcPr>
            <w:tcW w:w="57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BCA18C7" w14:textId="2F338BCB" w:rsidR="00095FA1" w:rsidRDefault="00095FA1" w:rsidP="0042226C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Dubajus </w:t>
            </w:r>
            <w:r>
              <w:rPr>
                <w:rFonts w:asciiTheme="majorHAnsi" w:hAnsiTheme="majorHAnsi" w:cstheme="majorHAnsi"/>
              </w:rPr>
              <w:t>planuoja</w:t>
            </w:r>
            <w:r>
              <w:rPr>
                <w:rFonts w:asciiTheme="majorHAnsi" w:hAnsiTheme="majorHAnsi" w:cstheme="majorHAnsi"/>
              </w:rPr>
              <w:t>, kad 2023-2024 m. sezon</w:t>
            </w:r>
            <w:r>
              <w:rPr>
                <w:rFonts w:asciiTheme="majorHAnsi" w:hAnsiTheme="majorHAnsi" w:cstheme="majorHAnsi"/>
              </w:rPr>
              <w:t>u</w:t>
            </w:r>
            <w:r>
              <w:rPr>
                <w:rFonts w:asciiTheme="majorHAnsi" w:hAnsiTheme="majorHAnsi" w:cstheme="majorHAnsi"/>
              </w:rPr>
              <w:t xml:space="preserve"> abiejuose </w:t>
            </w:r>
            <w:r>
              <w:rPr>
                <w:rFonts w:asciiTheme="majorHAnsi" w:hAnsiTheme="majorHAnsi" w:cstheme="majorHAnsi"/>
              </w:rPr>
              <w:t>emyrato</w:t>
            </w:r>
            <w:r>
              <w:rPr>
                <w:rFonts w:asciiTheme="majorHAnsi" w:hAnsiTheme="majorHAnsi" w:cstheme="majorHAnsi"/>
              </w:rPr>
              <w:t xml:space="preserve"> uostuose </w:t>
            </w:r>
            <w:r w:rsidRPr="00902D35">
              <w:rPr>
                <w:rFonts w:asciiTheme="majorHAnsi" w:hAnsiTheme="majorHAnsi" w:cstheme="majorHAnsi"/>
                <w:b/>
                <w:bCs/>
              </w:rPr>
              <w:t>kruizinių laivų keleivių padaugės 28 proc.</w:t>
            </w:r>
          </w:p>
        </w:tc>
        <w:tc>
          <w:tcPr>
            <w:tcW w:w="20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254DE0" w14:textId="630ADF43" w:rsidR="00095FA1" w:rsidRDefault="00095FA1" w:rsidP="0042226C">
            <w:pPr>
              <w:spacing w:after="0" w:line="240" w:lineRule="auto"/>
            </w:pPr>
            <w:hyperlink r:id="rId25" w:history="1">
              <w:r>
                <w:rPr>
                  <w:rStyle w:val="Hyperlink"/>
                  <w:rFonts w:asciiTheme="majorHAnsi" w:hAnsiTheme="majorHAnsi" w:cstheme="majorHAnsi"/>
                </w:rPr>
                <w:t>Dubai expects double-digit growth in cruise passengers this season</w:t>
              </w:r>
            </w:hyperlink>
            <w:r>
              <w:t xml:space="preserve"> (The National)</w:t>
            </w:r>
          </w:p>
        </w:tc>
        <w:tc>
          <w:tcPr>
            <w:tcW w:w="69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929846F" w14:textId="77777777" w:rsidR="00095FA1" w:rsidRPr="00AC7A66" w:rsidRDefault="00095FA1" w:rsidP="0042226C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95FA1" w:rsidRPr="00AC7A66" w14:paraId="3B3CF593" w14:textId="77777777" w:rsidTr="0042226C">
        <w:trPr>
          <w:trHeight w:val="234"/>
        </w:trPr>
        <w:tc>
          <w:tcPr>
            <w:tcW w:w="129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AB1D12E" w14:textId="2A531C23" w:rsidR="00095FA1" w:rsidRDefault="00095FA1" w:rsidP="0042226C">
            <w:pPr>
              <w:spacing w:after="0" w:line="240" w:lineRule="auto"/>
              <w:ind w:right="-10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2023 11 04</w:t>
            </w:r>
          </w:p>
        </w:tc>
        <w:tc>
          <w:tcPr>
            <w:tcW w:w="57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2B2BA75" w14:textId="1BFA8074" w:rsidR="00095FA1" w:rsidRDefault="00095FA1" w:rsidP="0042226C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Kelionių analizės bendrovės </w:t>
            </w:r>
            <w:r>
              <w:rPr>
                <w:rFonts w:asciiTheme="majorHAnsi" w:hAnsiTheme="majorHAnsi" w:cstheme="majorHAnsi"/>
              </w:rPr>
              <w:t>„</w:t>
            </w:r>
            <w:r>
              <w:rPr>
                <w:rFonts w:asciiTheme="majorHAnsi" w:hAnsiTheme="majorHAnsi" w:cstheme="majorHAnsi"/>
              </w:rPr>
              <w:t>ForwardKeys</w:t>
            </w:r>
            <w:r>
              <w:rPr>
                <w:rFonts w:asciiTheme="majorHAnsi" w:hAnsiTheme="majorHAnsi" w:cstheme="majorHAnsi"/>
              </w:rPr>
              <w:t>“</w:t>
            </w:r>
            <w:r>
              <w:rPr>
                <w:rFonts w:asciiTheme="majorHAnsi" w:hAnsiTheme="majorHAnsi" w:cstheme="majorHAnsi"/>
              </w:rPr>
              <w:t xml:space="preserve"> duomenimis, </w:t>
            </w:r>
            <w:r w:rsidRPr="00902D35">
              <w:rPr>
                <w:rFonts w:asciiTheme="majorHAnsi" w:hAnsiTheme="majorHAnsi" w:cstheme="majorHAnsi"/>
                <w:b/>
                <w:bCs/>
              </w:rPr>
              <w:t>Jungtiniai Arabų Emyratai ir Saudo Arabija pateko tarp dešimties pasaulio turizmo krypčių</w:t>
            </w:r>
            <w:r>
              <w:rPr>
                <w:rFonts w:asciiTheme="majorHAnsi" w:hAnsiTheme="majorHAnsi" w:cstheme="majorHAnsi"/>
              </w:rPr>
              <w:t>, kuriose šiemet, palyginti su 2019 m., labiausiai išaugo tarptautinių lankytojų skaičius.</w:t>
            </w:r>
          </w:p>
        </w:tc>
        <w:tc>
          <w:tcPr>
            <w:tcW w:w="20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DA81828" w14:textId="3EAF577B" w:rsidR="00095FA1" w:rsidRDefault="00095FA1" w:rsidP="0042226C">
            <w:pPr>
              <w:spacing w:after="0" w:line="240" w:lineRule="auto"/>
            </w:pPr>
            <w:hyperlink r:id="rId26" w:history="1">
              <w:r>
                <w:rPr>
                  <w:rStyle w:val="Hyperlink"/>
                  <w:rFonts w:asciiTheme="majorHAnsi" w:hAnsiTheme="majorHAnsi" w:cstheme="majorHAnsi"/>
                </w:rPr>
                <w:t>UAE and Saudi Arabia among world's top 10 destinations for tourism growth this year</w:t>
              </w:r>
            </w:hyperlink>
            <w:r>
              <w:t xml:space="preserve"> (The National)</w:t>
            </w:r>
          </w:p>
        </w:tc>
        <w:tc>
          <w:tcPr>
            <w:tcW w:w="69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4B3A7E6" w14:textId="77777777" w:rsidR="00095FA1" w:rsidRPr="00AC7A66" w:rsidRDefault="00095FA1" w:rsidP="0042226C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F632A" w:rsidRPr="00AC7A66" w14:paraId="457A1342" w14:textId="77777777" w:rsidTr="00EF1DA8">
        <w:trPr>
          <w:trHeight w:val="234"/>
        </w:trPr>
        <w:tc>
          <w:tcPr>
            <w:tcW w:w="9821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2BC1B8F" w14:textId="77777777" w:rsidR="00FF632A" w:rsidRPr="003B7D17" w:rsidRDefault="00FF632A" w:rsidP="00FF632A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3B7D17">
              <w:rPr>
                <w:rFonts w:asciiTheme="majorHAnsi" w:hAnsiTheme="majorHAnsi" w:cstheme="majorHAnsi"/>
                <w:b/>
              </w:rPr>
              <w:t>Bendra ekonominė informacija</w:t>
            </w:r>
          </w:p>
        </w:tc>
      </w:tr>
      <w:tr w:rsidR="00755D57" w:rsidRPr="00AC7A66" w14:paraId="47FC2EC2" w14:textId="77777777" w:rsidTr="00621EDE">
        <w:trPr>
          <w:trHeight w:val="385"/>
        </w:trPr>
        <w:tc>
          <w:tcPr>
            <w:tcW w:w="129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E178C3B" w14:textId="251C2DF3" w:rsidR="00755D57" w:rsidRDefault="00755D57" w:rsidP="00621EDE">
            <w:pPr>
              <w:pStyle w:val="Heading1"/>
              <w:spacing w:after="0" w:line="240" w:lineRule="auto"/>
              <w:jc w:val="left"/>
              <w:rPr>
                <w:rFonts w:asciiTheme="majorHAnsi" w:hAnsiTheme="majorHAnsi" w:cstheme="majorHAnsi"/>
                <w:color w:val="auto"/>
                <w:sz w:val="22"/>
                <w:szCs w:val="22"/>
                <w:lang w:val="lt-LT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  <w:lang w:val="lt-LT"/>
              </w:rPr>
              <w:t xml:space="preserve">2023 </w:t>
            </w:r>
            <w:r w:rsidR="00D32A64">
              <w:rPr>
                <w:rFonts w:asciiTheme="majorHAnsi" w:hAnsiTheme="majorHAnsi" w:cstheme="majorHAnsi"/>
                <w:color w:val="auto"/>
                <w:sz w:val="22"/>
                <w:szCs w:val="22"/>
                <w:lang w:val="lt-LT"/>
              </w:rPr>
              <w:t>10 0</w:t>
            </w:r>
            <w:r w:rsidR="00B6471B">
              <w:rPr>
                <w:rFonts w:asciiTheme="majorHAnsi" w:hAnsiTheme="majorHAnsi" w:cstheme="majorHAnsi"/>
                <w:color w:val="auto"/>
                <w:sz w:val="22"/>
                <w:szCs w:val="22"/>
                <w:lang w:val="lt-LT"/>
              </w:rPr>
              <w:t>4</w:t>
            </w:r>
          </w:p>
        </w:tc>
        <w:tc>
          <w:tcPr>
            <w:tcW w:w="57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86B87A8" w14:textId="1067D179" w:rsidR="00755D57" w:rsidRPr="001F712A" w:rsidRDefault="00D32A64" w:rsidP="00621ED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Dubajaus prekybos ir pramonės rūmai oficialiai atidarė padalinį Nyderlanduose, Amsterdame.</w:t>
            </w:r>
          </w:p>
        </w:tc>
        <w:tc>
          <w:tcPr>
            <w:tcW w:w="20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03FF1CE" w14:textId="4F9BBD2B" w:rsidR="00755D57" w:rsidRPr="003B7D17" w:rsidRDefault="00000000" w:rsidP="00621EDE">
            <w:pPr>
              <w:spacing w:after="0"/>
              <w:rPr>
                <w:rFonts w:asciiTheme="majorHAnsi" w:hAnsiTheme="majorHAnsi" w:cstheme="majorHAnsi"/>
                <w:lang w:val="en-US"/>
              </w:rPr>
            </w:pPr>
            <w:hyperlink r:id="rId27" w:history="1">
              <w:r w:rsidR="00B6471B" w:rsidRPr="00B6471B">
                <w:rPr>
                  <w:rStyle w:val="Hyperlink"/>
                </w:rPr>
                <w:t>Dubai International Chamber strengthens European presence with inauguration of new representative office in the Netherlands (WAM)</w:t>
              </w:r>
            </w:hyperlink>
          </w:p>
        </w:tc>
        <w:tc>
          <w:tcPr>
            <w:tcW w:w="69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2C2109" w14:textId="77777777" w:rsidR="00755D57" w:rsidRPr="00AC7A66" w:rsidRDefault="00755D57" w:rsidP="00621EDE">
            <w:pPr>
              <w:pStyle w:val="Heading1"/>
              <w:spacing w:after="0" w:line="240" w:lineRule="auto"/>
              <w:jc w:val="left"/>
              <w:rPr>
                <w:rFonts w:asciiTheme="majorHAnsi" w:hAnsiTheme="majorHAnsi" w:cstheme="majorHAnsi"/>
                <w:color w:val="auto"/>
                <w:sz w:val="24"/>
                <w:szCs w:val="24"/>
                <w:lang w:val="lt-LT"/>
              </w:rPr>
            </w:pPr>
          </w:p>
        </w:tc>
      </w:tr>
      <w:tr w:rsidR="00653EBB" w:rsidRPr="00AC7A66" w14:paraId="33D814A4" w14:textId="77777777" w:rsidTr="00621EDE">
        <w:trPr>
          <w:trHeight w:val="385"/>
        </w:trPr>
        <w:tc>
          <w:tcPr>
            <w:tcW w:w="129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FB43B5A" w14:textId="09FFE8A1" w:rsidR="00653EBB" w:rsidRDefault="00653EBB" w:rsidP="00621EDE">
            <w:pPr>
              <w:pStyle w:val="Heading1"/>
              <w:spacing w:after="0" w:line="240" w:lineRule="auto"/>
              <w:jc w:val="left"/>
              <w:rPr>
                <w:rFonts w:asciiTheme="majorHAnsi" w:hAnsiTheme="majorHAnsi" w:cstheme="majorHAnsi"/>
                <w:color w:val="auto"/>
                <w:sz w:val="22"/>
                <w:szCs w:val="22"/>
                <w:lang w:val="lt-LT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  <w:lang w:val="lt-LT"/>
              </w:rPr>
              <w:t>2023 10 10</w:t>
            </w:r>
          </w:p>
        </w:tc>
        <w:tc>
          <w:tcPr>
            <w:tcW w:w="57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055A40A" w14:textId="398C2CAC" w:rsidR="00653EBB" w:rsidRDefault="00653EBB" w:rsidP="00621ED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</w:t>
            </w:r>
            <w:r w:rsidRPr="00094A66">
              <w:rPr>
                <w:rFonts w:asciiTheme="majorHAnsi" w:hAnsiTheme="majorHAnsi" w:cstheme="majorHAnsi"/>
              </w:rPr>
              <w:t xml:space="preserve">aujausioje </w:t>
            </w:r>
            <w:r>
              <w:rPr>
                <w:rFonts w:asciiTheme="majorHAnsi" w:hAnsiTheme="majorHAnsi" w:cstheme="majorHAnsi"/>
              </w:rPr>
              <w:t>„</w:t>
            </w:r>
            <w:r w:rsidRPr="00094A66">
              <w:rPr>
                <w:rFonts w:asciiTheme="majorHAnsi" w:hAnsiTheme="majorHAnsi" w:cstheme="majorHAnsi"/>
              </w:rPr>
              <w:t>Pasaulio ekonomikos perspektyvų ataskaitoje</w:t>
            </w:r>
            <w:r>
              <w:rPr>
                <w:rFonts w:asciiTheme="majorHAnsi" w:hAnsiTheme="majorHAnsi" w:cstheme="majorHAnsi"/>
              </w:rPr>
              <w:t>“</w:t>
            </w:r>
            <w:r w:rsidRPr="00094A66">
              <w:rPr>
                <w:rFonts w:asciiTheme="majorHAnsi" w:hAnsiTheme="majorHAnsi" w:cstheme="majorHAnsi"/>
              </w:rPr>
              <w:t xml:space="preserve"> Tarptautinis valiutos fondas sumažino 2023 m. Saudo Arabijos BVP augimo prognoz</w:t>
            </w:r>
            <w:r>
              <w:rPr>
                <w:rFonts w:asciiTheme="majorHAnsi" w:hAnsiTheme="majorHAnsi" w:cstheme="majorHAnsi"/>
              </w:rPr>
              <w:t>ę</w:t>
            </w:r>
            <w:r w:rsidRPr="00094A66">
              <w:rPr>
                <w:rFonts w:asciiTheme="majorHAnsi" w:hAnsiTheme="majorHAnsi" w:cstheme="majorHAnsi"/>
              </w:rPr>
              <w:t xml:space="preserve"> iki 0,8 %, </w:t>
            </w:r>
            <w:r w:rsidRPr="004441E9">
              <w:rPr>
                <w:rFonts w:asciiTheme="majorHAnsi" w:hAnsiTheme="majorHAnsi" w:cstheme="majorHAnsi"/>
              </w:rPr>
              <w:t>2</w:t>
            </w:r>
            <w:r>
              <w:rPr>
                <w:rFonts w:asciiTheme="majorHAnsi" w:hAnsiTheme="majorHAnsi" w:cstheme="majorHAnsi"/>
              </w:rPr>
              <w:t>024 m.</w:t>
            </w:r>
            <w:r w:rsidRPr="00094A66">
              <w:rPr>
                <w:rFonts w:asciiTheme="majorHAnsi" w:hAnsiTheme="majorHAnsi" w:cstheme="majorHAnsi"/>
              </w:rPr>
              <w:t xml:space="preserve"> numatomas 4 % augimas.</w:t>
            </w:r>
          </w:p>
        </w:tc>
        <w:tc>
          <w:tcPr>
            <w:tcW w:w="20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830440" w14:textId="66190B7E" w:rsidR="00653EBB" w:rsidRDefault="00653EBB" w:rsidP="00621EDE">
            <w:pPr>
              <w:spacing w:after="0"/>
            </w:pPr>
            <w:hyperlink r:id="rId28" w:history="1">
              <w:r w:rsidRPr="00E9197A">
                <w:rPr>
                  <w:rStyle w:val="Hyperlink"/>
                  <w:rFonts w:asciiTheme="majorHAnsi" w:hAnsiTheme="majorHAnsi" w:cstheme="majorHAnsi"/>
                </w:rPr>
                <w:t>IMF cuts Saudi Arabia's growth forecast to 0.8% for 2023</w:t>
              </w:r>
            </w:hyperlink>
            <w:r>
              <w:rPr>
                <w:rStyle w:val="Hyperlink"/>
                <w:rFonts w:asciiTheme="majorHAnsi" w:hAnsiTheme="majorHAnsi" w:cstheme="majorHAnsi"/>
              </w:rPr>
              <w:t xml:space="preserve"> (Reuters)</w:t>
            </w:r>
          </w:p>
        </w:tc>
        <w:tc>
          <w:tcPr>
            <w:tcW w:w="69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D46E550" w14:textId="77777777" w:rsidR="00653EBB" w:rsidRPr="00AC7A66" w:rsidRDefault="00653EBB" w:rsidP="00621EDE">
            <w:pPr>
              <w:pStyle w:val="Heading1"/>
              <w:spacing w:after="0" w:line="240" w:lineRule="auto"/>
              <w:jc w:val="left"/>
              <w:rPr>
                <w:rFonts w:asciiTheme="majorHAnsi" w:hAnsiTheme="majorHAnsi" w:cstheme="majorHAnsi"/>
                <w:color w:val="auto"/>
                <w:sz w:val="24"/>
                <w:szCs w:val="24"/>
                <w:lang w:val="lt-LT"/>
              </w:rPr>
            </w:pPr>
          </w:p>
        </w:tc>
      </w:tr>
      <w:tr w:rsidR="00B6471B" w:rsidRPr="00AC7A66" w14:paraId="080636CA" w14:textId="77777777" w:rsidTr="00621EDE">
        <w:trPr>
          <w:trHeight w:val="385"/>
        </w:trPr>
        <w:tc>
          <w:tcPr>
            <w:tcW w:w="129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4E393F" w14:textId="2961EF8D" w:rsidR="00B6471B" w:rsidRDefault="00B6471B" w:rsidP="00621EDE">
            <w:pPr>
              <w:pStyle w:val="Heading1"/>
              <w:spacing w:after="0" w:line="240" w:lineRule="auto"/>
              <w:jc w:val="left"/>
              <w:rPr>
                <w:rFonts w:asciiTheme="majorHAnsi" w:hAnsiTheme="majorHAnsi" w:cstheme="majorHAnsi"/>
                <w:color w:val="auto"/>
                <w:sz w:val="22"/>
                <w:szCs w:val="22"/>
                <w:lang w:val="lt-LT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  <w:lang w:val="lt-LT"/>
              </w:rPr>
              <w:t>2023 10 31</w:t>
            </w:r>
          </w:p>
        </w:tc>
        <w:tc>
          <w:tcPr>
            <w:tcW w:w="57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F6FE73" w14:textId="194DC7CB" w:rsidR="00B6471B" w:rsidRDefault="003A0438" w:rsidP="00621ED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Per trečiajį 2023 m. ketvirtį Saudo Arabijos BVP krito 4,5 proc. dėl tęsiamų naftos produkcijos ribojimų, daugiausiai nuo COVID-19 pandemijos. </w:t>
            </w:r>
          </w:p>
        </w:tc>
        <w:tc>
          <w:tcPr>
            <w:tcW w:w="20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58C7672" w14:textId="7D7C4B2E" w:rsidR="00B6471B" w:rsidRDefault="00000000" w:rsidP="003A0438">
            <w:pPr>
              <w:spacing w:after="0"/>
            </w:pPr>
            <w:hyperlink r:id="rId29" w:anchor="ixzz8IZwyTBaF" w:history="1">
              <w:r w:rsidR="003A0438" w:rsidRPr="003A0438">
                <w:rPr>
                  <w:rStyle w:val="Hyperlink"/>
                </w:rPr>
                <w:t>Saudi Arabia's oil cuts weigh heavy on economy, GDP tanks by 4.5% (Al Monitor Pro)</w:t>
              </w:r>
            </w:hyperlink>
          </w:p>
        </w:tc>
        <w:tc>
          <w:tcPr>
            <w:tcW w:w="69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8A89FC5" w14:textId="77777777" w:rsidR="00B6471B" w:rsidRPr="00AC7A66" w:rsidRDefault="00B6471B" w:rsidP="00621EDE">
            <w:pPr>
              <w:pStyle w:val="Heading1"/>
              <w:spacing w:after="0" w:line="240" w:lineRule="auto"/>
              <w:jc w:val="left"/>
              <w:rPr>
                <w:rFonts w:asciiTheme="majorHAnsi" w:hAnsiTheme="majorHAnsi" w:cstheme="majorHAnsi"/>
                <w:color w:val="auto"/>
                <w:sz w:val="24"/>
                <w:szCs w:val="24"/>
                <w:lang w:val="lt-LT"/>
              </w:rPr>
            </w:pPr>
          </w:p>
        </w:tc>
      </w:tr>
      <w:tr w:rsidR="00095FA1" w:rsidRPr="00AC7A66" w14:paraId="1EF94130" w14:textId="77777777" w:rsidTr="00621EDE">
        <w:trPr>
          <w:trHeight w:val="385"/>
        </w:trPr>
        <w:tc>
          <w:tcPr>
            <w:tcW w:w="129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78F4DC1" w14:textId="761AF791" w:rsidR="00095FA1" w:rsidRDefault="00095FA1" w:rsidP="00621EDE">
            <w:pPr>
              <w:pStyle w:val="Heading1"/>
              <w:spacing w:after="0" w:line="240" w:lineRule="auto"/>
              <w:jc w:val="left"/>
              <w:rPr>
                <w:rFonts w:asciiTheme="majorHAnsi" w:hAnsiTheme="majorHAnsi" w:cstheme="majorHAnsi"/>
                <w:color w:val="auto"/>
                <w:sz w:val="22"/>
                <w:szCs w:val="22"/>
                <w:lang w:val="lt-LT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  <w:lang w:val="lt-LT"/>
              </w:rPr>
              <w:t>2023 11 01</w:t>
            </w:r>
          </w:p>
        </w:tc>
        <w:tc>
          <w:tcPr>
            <w:tcW w:w="57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FA69991" w14:textId="0D66E973" w:rsidR="00095FA1" w:rsidRDefault="00095FA1" w:rsidP="00095FA1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Pranešama, jog vien tik per </w:t>
            </w:r>
            <w:r>
              <w:rPr>
                <w:rFonts w:asciiTheme="majorHAnsi" w:hAnsiTheme="majorHAnsi" w:cstheme="majorHAnsi"/>
              </w:rPr>
              <w:t xml:space="preserve">pirmą </w:t>
            </w:r>
            <w:r>
              <w:rPr>
                <w:rFonts w:asciiTheme="majorHAnsi" w:hAnsiTheme="majorHAnsi" w:cstheme="majorHAnsi"/>
              </w:rPr>
              <w:t xml:space="preserve">2023 m. </w:t>
            </w:r>
            <w:r>
              <w:rPr>
                <w:rFonts w:asciiTheme="majorHAnsi" w:hAnsiTheme="majorHAnsi" w:cstheme="majorHAnsi"/>
              </w:rPr>
              <w:t>pusmetį</w:t>
            </w:r>
            <w:r>
              <w:rPr>
                <w:rFonts w:asciiTheme="majorHAnsi" w:hAnsiTheme="majorHAnsi" w:cstheme="majorHAnsi"/>
              </w:rPr>
              <w:t xml:space="preserve"> Dubajus </w:t>
            </w:r>
            <w:r>
              <w:rPr>
                <w:rFonts w:asciiTheme="majorHAnsi" w:hAnsiTheme="majorHAnsi" w:cstheme="majorHAnsi"/>
              </w:rPr>
              <w:t>sulaukė 5,7 mlrd. JAV dolerių tiesioginių užsienio investicijų į</w:t>
            </w:r>
            <w:r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naujus projektus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0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55E08D8" w14:textId="66F9E125" w:rsidR="00095FA1" w:rsidRDefault="00095FA1" w:rsidP="003A0438">
            <w:pPr>
              <w:spacing w:after="0"/>
            </w:pPr>
            <w:hyperlink r:id="rId30" w:history="1">
              <w:r>
                <w:rPr>
                  <w:rStyle w:val="Hyperlink"/>
                  <w:rFonts w:asciiTheme="majorHAnsi" w:hAnsiTheme="majorHAnsi" w:cstheme="majorHAnsi"/>
                </w:rPr>
                <w:t>Dubai set to become trading and smart manufacturing centre despite global challenges</w:t>
              </w:r>
            </w:hyperlink>
            <w:r>
              <w:t xml:space="preserve"> (The National)</w:t>
            </w:r>
          </w:p>
        </w:tc>
        <w:tc>
          <w:tcPr>
            <w:tcW w:w="69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863704" w14:textId="77777777" w:rsidR="00095FA1" w:rsidRPr="00AC7A66" w:rsidRDefault="00095FA1" w:rsidP="00621EDE">
            <w:pPr>
              <w:pStyle w:val="Heading1"/>
              <w:spacing w:after="0" w:line="240" w:lineRule="auto"/>
              <w:jc w:val="left"/>
              <w:rPr>
                <w:rFonts w:asciiTheme="majorHAnsi" w:hAnsiTheme="majorHAnsi" w:cstheme="majorHAnsi"/>
                <w:color w:val="auto"/>
                <w:sz w:val="24"/>
                <w:szCs w:val="24"/>
                <w:lang w:val="lt-LT"/>
              </w:rPr>
            </w:pPr>
          </w:p>
        </w:tc>
      </w:tr>
      <w:tr w:rsidR="00185D5B" w:rsidRPr="00AC7A66" w14:paraId="05F375B8" w14:textId="77777777" w:rsidTr="00EF1DA8">
        <w:trPr>
          <w:trHeight w:val="216"/>
        </w:trPr>
        <w:tc>
          <w:tcPr>
            <w:tcW w:w="9821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E14259B" w14:textId="77777777" w:rsidR="00185D5B" w:rsidRPr="003B7D17" w:rsidRDefault="00185D5B" w:rsidP="00185D5B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3B7D17">
              <w:rPr>
                <w:rFonts w:asciiTheme="majorHAnsi" w:hAnsiTheme="majorHAnsi" w:cstheme="majorHAnsi"/>
                <w:b/>
              </w:rPr>
              <w:t>Kita ekonominiam bendradarbiavimui aktuali informacija</w:t>
            </w:r>
          </w:p>
        </w:tc>
      </w:tr>
      <w:tr w:rsidR="00DF03C1" w:rsidRPr="00AC7A66" w14:paraId="42C64893" w14:textId="77777777" w:rsidTr="00EF1F93">
        <w:trPr>
          <w:trHeight w:val="234"/>
        </w:trPr>
        <w:tc>
          <w:tcPr>
            <w:tcW w:w="129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9920FE3" w14:textId="314C2071" w:rsidR="00DF03C1" w:rsidRDefault="00DF03C1" w:rsidP="00185D5B">
            <w:pPr>
              <w:spacing w:after="0" w:line="240" w:lineRule="auto"/>
              <w:ind w:right="-10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2023 10 03</w:t>
            </w:r>
          </w:p>
        </w:tc>
        <w:tc>
          <w:tcPr>
            <w:tcW w:w="57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37847DE" w14:textId="508565E4" w:rsidR="00DF03C1" w:rsidRDefault="00DF03C1" w:rsidP="00185D5B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C0C0D"/>
                <w:shd w:val="clear" w:color="auto" w:fill="FFFFFF"/>
              </w:rPr>
            </w:pPr>
            <w:r>
              <w:rPr>
                <w:rFonts w:asciiTheme="majorHAnsi" w:hAnsiTheme="majorHAnsi" w:cstheme="majorHAnsi"/>
              </w:rPr>
              <w:t>,,</w:t>
            </w:r>
            <w:r w:rsidRPr="002E7752">
              <w:rPr>
                <w:rFonts w:asciiTheme="majorHAnsi" w:hAnsiTheme="majorHAnsi" w:cstheme="majorHAnsi"/>
              </w:rPr>
              <w:t>Aster DM Healthcare", viena didžiausių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2E7752">
              <w:rPr>
                <w:rFonts w:asciiTheme="majorHAnsi" w:hAnsiTheme="majorHAnsi" w:cstheme="majorHAnsi"/>
              </w:rPr>
              <w:t>sveikatos priežiūros paslaugų t</w:t>
            </w:r>
            <w:r>
              <w:rPr>
                <w:rFonts w:asciiTheme="majorHAnsi" w:hAnsiTheme="majorHAnsi" w:cstheme="majorHAnsi"/>
              </w:rPr>
              <w:t>ie</w:t>
            </w:r>
            <w:r w:rsidRPr="002E7752">
              <w:rPr>
                <w:rFonts w:asciiTheme="majorHAnsi" w:hAnsiTheme="majorHAnsi" w:cstheme="majorHAnsi"/>
              </w:rPr>
              <w:t xml:space="preserve">kėjų Persijos įlankos regione ir Indijoje, </w:t>
            </w:r>
            <w:r>
              <w:rPr>
                <w:rFonts w:asciiTheme="majorHAnsi" w:hAnsiTheme="majorHAnsi" w:cstheme="majorHAnsi"/>
              </w:rPr>
              <w:t xml:space="preserve">pasirašė susitarimą dėl bendradarbiavimo </w:t>
            </w:r>
            <w:r w:rsidRPr="002E7752">
              <w:rPr>
                <w:rFonts w:asciiTheme="majorHAnsi" w:hAnsiTheme="majorHAnsi" w:cstheme="majorHAnsi"/>
              </w:rPr>
              <w:t xml:space="preserve">su pasauline sveikatos </w:t>
            </w:r>
            <w:r w:rsidRPr="002E7752">
              <w:rPr>
                <w:rFonts w:asciiTheme="majorHAnsi" w:hAnsiTheme="majorHAnsi" w:cstheme="majorHAnsi"/>
              </w:rPr>
              <w:lastRenderedPageBreak/>
              <w:t xml:space="preserve">priežiūros sprendimų lydere </w:t>
            </w:r>
            <w:r>
              <w:rPr>
                <w:rFonts w:asciiTheme="majorHAnsi" w:hAnsiTheme="majorHAnsi" w:cstheme="majorHAnsi"/>
              </w:rPr>
              <w:t>„</w:t>
            </w:r>
            <w:r w:rsidRPr="002E7752">
              <w:rPr>
                <w:rFonts w:asciiTheme="majorHAnsi" w:hAnsiTheme="majorHAnsi" w:cstheme="majorHAnsi"/>
              </w:rPr>
              <w:t>Fujifilm"</w:t>
            </w:r>
            <w:r>
              <w:rPr>
                <w:rFonts w:asciiTheme="majorHAnsi" w:hAnsiTheme="majorHAnsi" w:cstheme="majorHAnsi"/>
              </w:rPr>
              <w:t xml:space="preserve"> d</w:t>
            </w:r>
            <w:r w:rsidRPr="002E7752">
              <w:rPr>
                <w:rFonts w:asciiTheme="majorHAnsi" w:hAnsiTheme="majorHAnsi" w:cstheme="majorHAnsi"/>
              </w:rPr>
              <w:t>irbtin</w:t>
            </w:r>
            <w:r>
              <w:rPr>
                <w:rFonts w:asciiTheme="majorHAnsi" w:hAnsiTheme="majorHAnsi" w:cstheme="majorHAnsi"/>
              </w:rPr>
              <w:t>io</w:t>
            </w:r>
            <w:r w:rsidRPr="002E7752">
              <w:rPr>
                <w:rFonts w:asciiTheme="majorHAnsi" w:hAnsiTheme="majorHAnsi" w:cstheme="majorHAnsi"/>
              </w:rPr>
              <w:t xml:space="preserve"> intelekt</w:t>
            </w:r>
            <w:r>
              <w:rPr>
                <w:rFonts w:asciiTheme="majorHAnsi" w:hAnsiTheme="majorHAnsi" w:cstheme="majorHAnsi"/>
              </w:rPr>
              <w:t xml:space="preserve">o taikymo </w:t>
            </w:r>
            <w:r w:rsidRPr="002E7752">
              <w:rPr>
                <w:rFonts w:asciiTheme="majorHAnsi" w:hAnsiTheme="majorHAnsi" w:cstheme="majorHAnsi"/>
              </w:rPr>
              <w:t>diagnostikos</w:t>
            </w:r>
            <w:r>
              <w:rPr>
                <w:rFonts w:asciiTheme="majorHAnsi" w:hAnsiTheme="majorHAnsi" w:cstheme="majorHAnsi"/>
              </w:rPr>
              <w:t xml:space="preserve"> bei</w:t>
            </w:r>
            <w:r w:rsidRPr="002E7752">
              <w:rPr>
                <w:rFonts w:asciiTheme="majorHAnsi" w:hAnsiTheme="majorHAnsi" w:cstheme="majorHAnsi"/>
              </w:rPr>
              <w:t xml:space="preserve"> radiologijos </w:t>
            </w:r>
            <w:r>
              <w:rPr>
                <w:rFonts w:asciiTheme="majorHAnsi" w:hAnsiTheme="majorHAnsi" w:cstheme="majorHAnsi"/>
              </w:rPr>
              <w:t>srityse.</w:t>
            </w:r>
          </w:p>
        </w:tc>
        <w:tc>
          <w:tcPr>
            <w:tcW w:w="20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869BF4E" w14:textId="10635CF2" w:rsidR="00DF03C1" w:rsidRDefault="00DF03C1" w:rsidP="00B6471B">
            <w:pPr>
              <w:spacing w:after="0" w:line="240" w:lineRule="auto"/>
            </w:pPr>
            <w:hyperlink r:id="rId31" w:history="1">
              <w:r w:rsidRPr="006D3E4A">
                <w:rPr>
                  <w:rStyle w:val="Hyperlink"/>
                  <w:rFonts w:asciiTheme="majorHAnsi" w:hAnsiTheme="majorHAnsi" w:cstheme="majorHAnsi"/>
                </w:rPr>
                <w:t xml:space="preserve">Aster DM Healthcare and Fujifilm partner to introduce hi-tech </w:t>
              </w:r>
              <w:r w:rsidRPr="006D3E4A">
                <w:rPr>
                  <w:rStyle w:val="Hyperlink"/>
                  <w:rFonts w:asciiTheme="majorHAnsi" w:hAnsiTheme="majorHAnsi" w:cstheme="majorHAnsi"/>
                </w:rPr>
                <w:lastRenderedPageBreak/>
                <w:t>imaging systems and AI-enabled diagnostic solutions for the first time in GCC</w:t>
              </w:r>
            </w:hyperlink>
            <w:r>
              <w:rPr>
                <w:rStyle w:val="Hyperlink"/>
                <w:rFonts w:asciiTheme="majorHAnsi" w:hAnsiTheme="majorHAnsi" w:cstheme="majorHAnsi"/>
              </w:rPr>
              <w:t xml:space="preserve"> (Khaleej Times)</w:t>
            </w:r>
          </w:p>
        </w:tc>
        <w:tc>
          <w:tcPr>
            <w:tcW w:w="69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BDCDAE4" w14:textId="77777777" w:rsidR="00DF03C1" w:rsidRPr="00AC7A66" w:rsidRDefault="00DF03C1" w:rsidP="00185D5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F03C1" w:rsidRPr="00AC7A66" w14:paraId="72F9F54B" w14:textId="77777777" w:rsidTr="00EF1F93">
        <w:trPr>
          <w:trHeight w:val="234"/>
        </w:trPr>
        <w:tc>
          <w:tcPr>
            <w:tcW w:w="129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EA084F8" w14:textId="7A60913A" w:rsidR="00DF03C1" w:rsidRDefault="00DF03C1" w:rsidP="00185D5B">
            <w:pPr>
              <w:spacing w:after="0" w:line="240" w:lineRule="auto"/>
              <w:ind w:right="-10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2023 10 05</w:t>
            </w:r>
          </w:p>
        </w:tc>
        <w:tc>
          <w:tcPr>
            <w:tcW w:w="57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F19D82A" w14:textId="65B05DBF" w:rsidR="00DF03C1" w:rsidRDefault="00DF03C1" w:rsidP="00185D5B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E13D61">
              <w:rPr>
                <w:rFonts w:asciiTheme="majorHAnsi" w:hAnsiTheme="majorHAnsi" w:cstheme="majorHAnsi"/>
              </w:rPr>
              <w:t xml:space="preserve">JAE ir Indija sudarė susitarimą dėl </w:t>
            </w:r>
            <w:r>
              <w:rPr>
                <w:rFonts w:asciiTheme="majorHAnsi" w:hAnsiTheme="majorHAnsi" w:cstheme="majorHAnsi"/>
              </w:rPr>
              <w:t>v</w:t>
            </w:r>
            <w:r>
              <w:t>idaus mokėjimo</w:t>
            </w:r>
            <w:r w:rsidRPr="00E13D61">
              <w:rPr>
                <w:rFonts w:asciiTheme="majorHAnsi" w:hAnsiTheme="majorHAnsi" w:cstheme="majorHAnsi"/>
              </w:rPr>
              <w:t xml:space="preserve"> kortelių iniciatyvos Emyratuose</w:t>
            </w:r>
            <w:r>
              <w:rPr>
                <w:rFonts w:asciiTheme="majorHAnsi" w:hAnsiTheme="majorHAnsi" w:cstheme="majorHAnsi"/>
              </w:rPr>
              <w:t>. J</w:t>
            </w:r>
            <w:r w:rsidRPr="00E13D61">
              <w:rPr>
                <w:rFonts w:asciiTheme="majorHAnsi" w:hAnsiTheme="majorHAnsi" w:cstheme="majorHAnsi"/>
              </w:rPr>
              <w:t xml:space="preserve">i bus pagrįsta Indijos "RuPay" kortelėmis, apimančiomis debeto, kredito ir išankstinio mokėjimo korteles, kurios </w:t>
            </w:r>
            <w:r>
              <w:rPr>
                <w:rFonts w:asciiTheme="majorHAnsi" w:hAnsiTheme="majorHAnsi" w:cstheme="majorHAnsi"/>
              </w:rPr>
              <w:t xml:space="preserve">yra </w:t>
            </w:r>
            <w:r w:rsidRPr="00E13D61">
              <w:rPr>
                <w:rFonts w:asciiTheme="majorHAnsi" w:hAnsiTheme="majorHAnsi" w:cstheme="majorHAnsi"/>
              </w:rPr>
              <w:t>išduodamos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E13D61">
              <w:rPr>
                <w:rFonts w:asciiTheme="majorHAnsi" w:hAnsiTheme="majorHAnsi" w:cstheme="majorHAnsi"/>
              </w:rPr>
              <w:t>valstybiniu</w:t>
            </w:r>
            <w:r>
              <w:rPr>
                <w:rFonts w:asciiTheme="majorHAnsi" w:hAnsiTheme="majorHAnsi" w:cstheme="majorHAnsi"/>
              </w:rPr>
              <w:t>ose,</w:t>
            </w:r>
            <w:r w:rsidRPr="00E13D61">
              <w:rPr>
                <w:rFonts w:asciiTheme="majorHAnsi" w:hAnsiTheme="majorHAnsi" w:cstheme="majorHAnsi"/>
              </w:rPr>
              <w:t xml:space="preserve"> privačiu</w:t>
            </w:r>
            <w:r>
              <w:rPr>
                <w:rFonts w:asciiTheme="majorHAnsi" w:hAnsiTheme="majorHAnsi" w:cstheme="majorHAnsi"/>
              </w:rPr>
              <w:t>ose bankuose</w:t>
            </w:r>
            <w:r w:rsidRPr="00E13D61">
              <w:rPr>
                <w:rFonts w:asciiTheme="majorHAnsi" w:hAnsiTheme="majorHAnsi" w:cstheme="majorHAnsi"/>
              </w:rPr>
              <w:t xml:space="preserve"> ir smulkiuosiu</w:t>
            </w:r>
            <w:r>
              <w:rPr>
                <w:rFonts w:asciiTheme="majorHAnsi" w:hAnsiTheme="majorHAnsi" w:cstheme="majorHAnsi"/>
              </w:rPr>
              <w:t xml:space="preserve">ose </w:t>
            </w:r>
            <w:r w:rsidRPr="00E13D61">
              <w:rPr>
                <w:rFonts w:asciiTheme="majorHAnsi" w:hAnsiTheme="majorHAnsi" w:cstheme="majorHAnsi"/>
              </w:rPr>
              <w:t>skolintojus.</w:t>
            </w:r>
            <w:r>
              <w:rPr>
                <w:rFonts w:asciiTheme="majorHAnsi" w:hAnsiTheme="majorHAnsi" w:cstheme="majorHAnsi"/>
              </w:rPr>
              <w:t xml:space="preserve"> Į šią sistemą bus inkorporuota ir s</w:t>
            </w:r>
            <w:r w:rsidRPr="00AB2DB4">
              <w:rPr>
                <w:rFonts w:asciiTheme="majorHAnsi" w:hAnsiTheme="majorHAnsi" w:cstheme="majorHAnsi"/>
              </w:rPr>
              <w:t>ukčiavimo stebėsena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0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D869454" w14:textId="7BB4A15E" w:rsidR="00DF03C1" w:rsidRDefault="00DF03C1" w:rsidP="00B6471B">
            <w:pPr>
              <w:spacing w:after="0" w:line="240" w:lineRule="auto"/>
            </w:pPr>
            <w:hyperlink r:id="rId32" w:history="1">
              <w:r w:rsidRPr="00406C54">
                <w:rPr>
                  <w:rStyle w:val="Hyperlink"/>
                  <w:rFonts w:asciiTheme="majorHAnsi" w:hAnsiTheme="majorHAnsi" w:cstheme="majorHAnsi"/>
                </w:rPr>
                <w:t>UAE and India to develop payments card initiative in the Emirates</w:t>
              </w:r>
            </w:hyperlink>
            <w:r>
              <w:rPr>
                <w:rStyle w:val="Hyperlink"/>
                <w:rFonts w:asciiTheme="majorHAnsi" w:hAnsiTheme="majorHAnsi" w:cstheme="majorHAnsi"/>
              </w:rPr>
              <w:t xml:space="preserve"> (The National)</w:t>
            </w:r>
          </w:p>
        </w:tc>
        <w:tc>
          <w:tcPr>
            <w:tcW w:w="69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EF548E3" w14:textId="77777777" w:rsidR="00DF03C1" w:rsidRPr="00AC7A66" w:rsidRDefault="00DF03C1" w:rsidP="00185D5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53EBB" w:rsidRPr="00AC7A66" w14:paraId="285CFF1E" w14:textId="77777777" w:rsidTr="00EF1F93">
        <w:trPr>
          <w:trHeight w:val="234"/>
        </w:trPr>
        <w:tc>
          <w:tcPr>
            <w:tcW w:w="129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FA1E916" w14:textId="12B3335D" w:rsidR="00653EBB" w:rsidRDefault="00653EBB" w:rsidP="00185D5B">
            <w:pPr>
              <w:spacing w:after="0" w:line="240" w:lineRule="auto"/>
              <w:ind w:right="-10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2023 10 06</w:t>
            </w:r>
          </w:p>
        </w:tc>
        <w:tc>
          <w:tcPr>
            <w:tcW w:w="57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177F432" w14:textId="0C19B18C" w:rsidR="00653EBB" w:rsidRPr="00E13D61" w:rsidRDefault="00653EBB" w:rsidP="00185D5B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612AAB">
              <w:rPr>
                <w:rFonts w:asciiTheme="majorHAnsi" w:hAnsiTheme="majorHAnsi" w:cstheme="majorHAnsi"/>
              </w:rPr>
              <w:t>Abu Dabio vyriausybei priklausanti</w:t>
            </w:r>
            <w:r>
              <w:rPr>
                <w:rFonts w:asciiTheme="majorHAnsi" w:hAnsiTheme="majorHAnsi" w:cstheme="majorHAnsi"/>
              </w:rPr>
              <w:t xml:space="preserve">s </w:t>
            </w:r>
            <w:r w:rsidRPr="00612AAB">
              <w:rPr>
                <w:rFonts w:asciiTheme="majorHAnsi" w:hAnsiTheme="majorHAnsi" w:cstheme="majorHAnsi"/>
              </w:rPr>
              <w:t>atsinaujinančiosios energijos gamintoja</w:t>
            </w:r>
            <w:r>
              <w:rPr>
                <w:rFonts w:asciiTheme="majorHAnsi" w:hAnsiTheme="majorHAnsi" w:cstheme="majorHAnsi"/>
              </w:rPr>
              <w:t>s</w:t>
            </w:r>
            <w:r w:rsidRPr="00612AAB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,,</w:t>
            </w:r>
            <w:r w:rsidRPr="00612AAB">
              <w:rPr>
                <w:rFonts w:asciiTheme="majorHAnsi" w:hAnsiTheme="majorHAnsi" w:cstheme="majorHAnsi"/>
              </w:rPr>
              <w:t>Masdar" pastatė</w:t>
            </w:r>
            <w:r>
              <w:rPr>
                <w:rFonts w:asciiTheme="majorHAnsi" w:hAnsiTheme="majorHAnsi" w:cstheme="majorHAnsi"/>
              </w:rPr>
              <w:t xml:space="preserve"> pirmąsias </w:t>
            </w:r>
            <w:r w:rsidRPr="00612AAB">
              <w:rPr>
                <w:rFonts w:asciiTheme="majorHAnsi" w:hAnsiTheme="majorHAnsi" w:cstheme="majorHAnsi"/>
              </w:rPr>
              <w:t>vėjo jėgain</w:t>
            </w:r>
            <w:r>
              <w:rPr>
                <w:rFonts w:asciiTheme="majorHAnsi" w:hAnsiTheme="majorHAnsi" w:cstheme="majorHAnsi"/>
              </w:rPr>
              <w:t>es</w:t>
            </w:r>
            <w:r>
              <w:rPr>
                <w:rFonts w:asciiTheme="majorHAnsi" w:hAnsiTheme="majorHAnsi" w:cstheme="majorHAnsi"/>
              </w:rPr>
              <w:t xml:space="preserve"> JAE</w:t>
            </w:r>
            <w:r w:rsidRPr="00612AAB">
              <w:rPr>
                <w:rFonts w:asciiTheme="majorHAnsi" w:hAnsiTheme="majorHAnsi" w:cstheme="majorHAnsi"/>
              </w:rPr>
              <w:t>. Projekte naudojama technologija, leidžianti gaminti energiją net ir esant mažam vėjo greičiu</w:t>
            </w:r>
            <w:r>
              <w:rPr>
                <w:rFonts w:asciiTheme="majorHAnsi" w:hAnsiTheme="majorHAnsi" w:cstheme="majorHAnsi"/>
              </w:rPr>
              <w:t>i.</w:t>
            </w:r>
          </w:p>
        </w:tc>
        <w:tc>
          <w:tcPr>
            <w:tcW w:w="20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1DFD7BC" w14:textId="53FDA30B" w:rsidR="00653EBB" w:rsidRDefault="00653EBB" w:rsidP="00B6471B">
            <w:pPr>
              <w:spacing w:after="0" w:line="240" w:lineRule="auto"/>
            </w:pPr>
            <w:hyperlink r:id="rId33" w:history="1">
              <w:r w:rsidRPr="00112C6E">
                <w:rPr>
                  <w:rStyle w:val="Hyperlink"/>
                  <w:rFonts w:asciiTheme="majorHAnsi" w:hAnsiTheme="majorHAnsi" w:cstheme="majorHAnsi"/>
                </w:rPr>
                <w:t>UAE starts first wind power plants ahead of COP28</w:t>
              </w:r>
            </w:hyperlink>
            <w:r>
              <w:rPr>
                <w:rStyle w:val="Hyperlink"/>
                <w:rFonts w:asciiTheme="majorHAnsi" w:hAnsiTheme="majorHAnsi" w:cstheme="majorHAnsi"/>
              </w:rPr>
              <w:t xml:space="preserve"> (Al Arabiya)</w:t>
            </w:r>
          </w:p>
        </w:tc>
        <w:tc>
          <w:tcPr>
            <w:tcW w:w="69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36442A2" w14:textId="77777777" w:rsidR="00653EBB" w:rsidRPr="00AC7A66" w:rsidRDefault="00653EBB" w:rsidP="00185D5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53EBB" w:rsidRPr="00AC7A66" w14:paraId="6829C290" w14:textId="77777777" w:rsidTr="00EF1F93">
        <w:trPr>
          <w:trHeight w:val="234"/>
        </w:trPr>
        <w:tc>
          <w:tcPr>
            <w:tcW w:w="129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3476CDA" w14:textId="0260D502" w:rsidR="00653EBB" w:rsidRDefault="00653EBB" w:rsidP="00185D5B">
            <w:pPr>
              <w:spacing w:after="0" w:line="240" w:lineRule="auto"/>
              <w:ind w:right="-10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2023 10 07</w:t>
            </w:r>
          </w:p>
        </w:tc>
        <w:tc>
          <w:tcPr>
            <w:tcW w:w="57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6279832" w14:textId="57D86AB8" w:rsidR="00653EBB" w:rsidRPr="00612AAB" w:rsidRDefault="00653EBB" w:rsidP="00185D5B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726EB4">
              <w:rPr>
                <w:rFonts w:asciiTheme="majorHAnsi" w:hAnsiTheme="majorHAnsi" w:cstheme="majorHAnsi"/>
              </w:rPr>
              <w:t xml:space="preserve">Bahreino </w:t>
            </w:r>
            <w:r>
              <w:rPr>
                <w:rFonts w:asciiTheme="majorHAnsi" w:hAnsiTheme="majorHAnsi" w:cstheme="majorHAnsi"/>
              </w:rPr>
              <w:t>kompanija ,,</w:t>
            </w:r>
            <w:r w:rsidRPr="00726EB4">
              <w:rPr>
                <w:rFonts w:asciiTheme="majorHAnsi" w:hAnsiTheme="majorHAnsi" w:cstheme="majorHAnsi"/>
              </w:rPr>
              <w:t>GFH</w:t>
            </w:r>
            <w:r>
              <w:rPr>
                <w:rFonts w:asciiTheme="majorHAnsi" w:hAnsiTheme="majorHAnsi" w:cstheme="majorHAnsi"/>
              </w:rPr>
              <w:t>“ įsigijo</w:t>
            </w:r>
            <w:r w:rsidRPr="00726EB4">
              <w:rPr>
                <w:rFonts w:asciiTheme="majorHAnsi" w:hAnsiTheme="majorHAnsi" w:cstheme="majorHAnsi"/>
              </w:rPr>
              <w:t xml:space="preserve"> 150 mln. dolerių vertės logistikos portf</w:t>
            </w:r>
            <w:r>
              <w:rPr>
                <w:rFonts w:asciiTheme="majorHAnsi" w:hAnsiTheme="majorHAnsi" w:cstheme="majorHAnsi"/>
              </w:rPr>
              <w:t>elį</w:t>
            </w:r>
            <w:r w:rsidRPr="00726EB4">
              <w:rPr>
                <w:rFonts w:asciiTheme="majorHAnsi" w:hAnsiTheme="majorHAnsi" w:cstheme="majorHAnsi"/>
              </w:rPr>
              <w:t xml:space="preserve"> Saudo Arabijoje ir JAE</w:t>
            </w:r>
            <w:r>
              <w:rPr>
                <w:rFonts w:asciiTheme="majorHAnsi" w:hAnsiTheme="majorHAnsi" w:cstheme="majorHAnsi"/>
              </w:rPr>
              <w:t xml:space="preserve">. Jis apima </w:t>
            </w:r>
            <w:r w:rsidRPr="008B0F79">
              <w:rPr>
                <w:rFonts w:asciiTheme="majorHAnsi" w:hAnsiTheme="majorHAnsi" w:cstheme="majorHAnsi"/>
              </w:rPr>
              <w:t>apima lengvosios pramonės ir šaldymo sandėlius, paskirstymo centrus ir sandėliavimo objektus.</w:t>
            </w:r>
            <w:r>
              <w:t xml:space="preserve"> </w:t>
            </w:r>
            <w:r w:rsidRPr="005F68CC">
              <w:rPr>
                <w:rFonts w:asciiTheme="majorHAnsi" w:hAnsiTheme="majorHAnsi" w:cstheme="majorHAnsi"/>
              </w:rPr>
              <w:t xml:space="preserve">Šis turtas </w:t>
            </w:r>
            <w:r>
              <w:rPr>
                <w:rFonts w:asciiTheme="majorHAnsi" w:hAnsiTheme="majorHAnsi" w:cstheme="majorHAnsi"/>
              </w:rPr>
              <w:t xml:space="preserve">bus </w:t>
            </w:r>
            <w:r w:rsidRPr="005F68CC">
              <w:rPr>
                <w:rFonts w:asciiTheme="majorHAnsi" w:hAnsiTheme="majorHAnsi" w:cstheme="majorHAnsi"/>
              </w:rPr>
              <w:t>išnuomotas įvairiems tarptautiniams ir regioniniams nuomininkams.</w:t>
            </w:r>
          </w:p>
        </w:tc>
        <w:tc>
          <w:tcPr>
            <w:tcW w:w="20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806AE6E" w14:textId="1ECF22A0" w:rsidR="00653EBB" w:rsidRDefault="00653EBB" w:rsidP="00B6471B">
            <w:pPr>
              <w:spacing w:after="0" w:line="240" w:lineRule="auto"/>
            </w:pPr>
            <w:hyperlink r:id="rId34" w:history="1">
              <w:r w:rsidRPr="002C0E05">
                <w:rPr>
                  <w:rStyle w:val="Hyperlink"/>
                  <w:rFonts w:asciiTheme="majorHAnsi" w:hAnsiTheme="majorHAnsi" w:cstheme="majorHAnsi"/>
                </w:rPr>
                <w:t>Bahrain's GFH completes $150m logistics portfolio acquisition in Saudi Arabia and UAE</w:t>
              </w:r>
            </w:hyperlink>
            <w:r>
              <w:rPr>
                <w:rStyle w:val="Hyperlink"/>
                <w:rFonts w:asciiTheme="majorHAnsi" w:hAnsiTheme="majorHAnsi" w:cstheme="majorHAnsi"/>
              </w:rPr>
              <w:t xml:space="preserve"> (Gulf News)</w:t>
            </w:r>
          </w:p>
        </w:tc>
        <w:tc>
          <w:tcPr>
            <w:tcW w:w="69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35E6A88" w14:textId="77777777" w:rsidR="00653EBB" w:rsidRPr="00AC7A66" w:rsidRDefault="00653EBB" w:rsidP="00185D5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53EBB" w:rsidRPr="00AC7A66" w14:paraId="13C6C844" w14:textId="77777777" w:rsidTr="00EF1F93">
        <w:trPr>
          <w:trHeight w:val="234"/>
        </w:trPr>
        <w:tc>
          <w:tcPr>
            <w:tcW w:w="129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F877F9C" w14:textId="2B8CA8C1" w:rsidR="00653EBB" w:rsidRDefault="00653EBB" w:rsidP="00185D5B">
            <w:pPr>
              <w:spacing w:after="0" w:line="240" w:lineRule="auto"/>
              <w:ind w:right="-10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2023 10 11</w:t>
            </w:r>
          </w:p>
        </w:tc>
        <w:tc>
          <w:tcPr>
            <w:tcW w:w="57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C373A71" w14:textId="4E32B334" w:rsidR="00653EBB" w:rsidRPr="00726EB4" w:rsidRDefault="00653EBB" w:rsidP="00185D5B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2B4DF8">
              <w:rPr>
                <w:rFonts w:asciiTheme="majorHAnsi" w:hAnsiTheme="majorHAnsi" w:cstheme="majorHAnsi"/>
              </w:rPr>
              <w:t xml:space="preserve">JAV kriptovaliutomis pagrįstos mokėjimo platformos kūrėja </w:t>
            </w:r>
            <w:r>
              <w:rPr>
                <w:rFonts w:asciiTheme="majorHAnsi" w:hAnsiTheme="majorHAnsi" w:cstheme="majorHAnsi"/>
              </w:rPr>
              <w:t>„</w:t>
            </w:r>
            <w:r w:rsidRPr="002B4DF8">
              <w:rPr>
                <w:rFonts w:asciiTheme="majorHAnsi" w:hAnsiTheme="majorHAnsi" w:cstheme="majorHAnsi"/>
              </w:rPr>
              <w:t>Fluent Finance</w:t>
            </w:r>
            <w:r>
              <w:rPr>
                <w:rFonts w:asciiTheme="majorHAnsi" w:hAnsiTheme="majorHAnsi" w:cstheme="majorHAnsi"/>
              </w:rPr>
              <w:t xml:space="preserve">“ </w:t>
            </w:r>
            <w:r w:rsidRPr="002B4DF8">
              <w:rPr>
                <w:rFonts w:asciiTheme="majorHAnsi" w:hAnsiTheme="majorHAnsi" w:cstheme="majorHAnsi"/>
              </w:rPr>
              <w:t>prisijungė prie JAE programos "NextGenFDI" ir planuoja pradėti veiklą Abu Dabyje.</w:t>
            </w:r>
            <w:r>
              <w:rPr>
                <w:rFonts w:asciiTheme="majorHAnsi" w:hAnsiTheme="majorHAnsi" w:cstheme="majorHAnsi"/>
              </w:rPr>
              <w:t xml:space="preserve">  </w:t>
            </w:r>
          </w:p>
        </w:tc>
        <w:tc>
          <w:tcPr>
            <w:tcW w:w="20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DC9F8C9" w14:textId="41F526E4" w:rsidR="00653EBB" w:rsidRDefault="00653EBB" w:rsidP="00B6471B">
            <w:pPr>
              <w:spacing w:after="0" w:line="240" w:lineRule="auto"/>
            </w:pPr>
            <w:hyperlink r:id="rId35" w:history="1">
              <w:r w:rsidRPr="00B26990">
                <w:rPr>
                  <w:rStyle w:val="Hyperlink"/>
                  <w:rFonts w:asciiTheme="majorHAnsi" w:hAnsiTheme="majorHAnsi" w:cstheme="majorHAnsi"/>
                </w:rPr>
                <w:t>US-based Web3 company Fluent Finance joins UAE's NextGenFDI programme</w:t>
              </w:r>
            </w:hyperlink>
            <w:r>
              <w:rPr>
                <w:rStyle w:val="Hyperlink"/>
                <w:rFonts w:asciiTheme="majorHAnsi" w:hAnsiTheme="majorHAnsi" w:cstheme="majorHAnsi"/>
              </w:rPr>
              <w:t xml:space="preserve"> (The National)</w:t>
            </w:r>
          </w:p>
        </w:tc>
        <w:tc>
          <w:tcPr>
            <w:tcW w:w="69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5A1AE6" w14:textId="77777777" w:rsidR="00653EBB" w:rsidRPr="00AC7A66" w:rsidRDefault="00653EBB" w:rsidP="00185D5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03E69" w:rsidRPr="00AC7A66" w14:paraId="6F7B7D83" w14:textId="77777777" w:rsidTr="00EF1F93">
        <w:trPr>
          <w:trHeight w:val="234"/>
        </w:trPr>
        <w:tc>
          <w:tcPr>
            <w:tcW w:w="129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AABCAB5" w14:textId="0D0089C5" w:rsidR="00403E69" w:rsidRDefault="00403E69" w:rsidP="00185D5B">
            <w:pPr>
              <w:spacing w:after="0" w:line="240" w:lineRule="auto"/>
              <w:ind w:right="-10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2023 10 12</w:t>
            </w:r>
          </w:p>
        </w:tc>
        <w:tc>
          <w:tcPr>
            <w:tcW w:w="57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B8C6A5A" w14:textId="68B1FFB0" w:rsidR="00403E69" w:rsidRPr="002B4DF8" w:rsidRDefault="00403E69" w:rsidP="00185D5B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Naujausioje Saudo Arabijos mokslininkų ataskaitoje pranešama, jog vidutinei temperatūrai iki </w:t>
            </w:r>
            <w:r w:rsidRPr="003528B7">
              <w:rPr>
                <w:rFonts w:asciiTheme="majorHAnsi" w:hAnsiTheme="majorHAnsi" w:cstheme="majorHAnsi"/>
              </w:rPr>
              <w:t>2300</w:t>
            </w:r>
            <w:r>
              <w:rPr>
                <w:rFonts w:asciiTheme="majorHAnsi" w:hAnsiTheme="majorHAnsi" w:cstheme="majorHAnsi"/>
              </w:rPr>
              <w:t xml:space="preserve"> m. pakilus 3</w:t>
            </w:r>
            <w:r w:rsidRPr="00A76862">
              <w:rPr>
                <w:rFonts w:asciiTheme="majorHAnsi" w:hAnsiTheme="majorHAnsi" w:cstheme="majorHAnsi"/>
              </w:rPr>
              <w:t>°C</w:t>
            </w:r>
            <w:r>
              <w:rPr>
                <w:rFonts w:asciiTheme="majorHAnsi" w:hAnsiTheme="majorHAnsi" w:cstheme="majorHAnsi"/>
              </w:rPr>
              <w:t>, ženkliai sumažės Saudo Arabijos žemės ūkio produktyvumas. Tai, bei dar didesnis vandens trūkumas, ypač palies Saudo Arabijos vandeniui reiklių kultūrų (kviečių, datulių) augintojus.</w:t>
            </w:r>
          </w:p>
        </w:tc>
        <w:tc>
          <w:tcPr>
            <w:tcW w:w="20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4D8EE6A" w14:textId="58A2DD04" w:rsidR="00403E69" w:rsidRDefault="00403E69" w:rsidP="00B6471B">
            <w:pPr>
              <w:spacing w:after="0" w:line="240" w:lineRule="auto"/>
            </w:pPr>
            <w:hyperlink r:id="rId36" w:history="1">
              <w:r w:rsidRPr="00414921">
                <w:rPr>
                  <w:rStyle w:val="Hyperlink"/>
                  <w:rFonts w:asciiTheme="majorHAnsi" w:hAnsiTheme="majorHAnsi" w:cstheme="majorHAnsi"/>
                </w:rPr>
                <w:t>What does a 3°C temperature rise mean for Saudi Arabia?</w:t>
              </w:r>
            </w:hyperlink>
            <w:r>
              <w:rPr>
                <w:rStyle w:val="Hyperlink"/>
                <w:rFonts w:asciiTheme="majorHAnsi" w:hAnsiTheme="majorHAnsi" w:cstheme="majorHAnsi"/>
              </w:rPr>
              <w:t xml:space="preserve"> (The National)</w:t>
            </w:r>
          </w:p>
        </w:tc>
        <w:tc>
          <w:tcPr>
            <w:tcW w:w="69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13F2BAF" w14:textId="77777777" w:rsidR="00403E69" w:rsidRPr="00AC7A66" w:rsidRDefault="00403E69" w:rsidP="00185D5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03E69" w:rsidRPr="00AC7A66" w14:paraId="44080FEF" w14:textId="77777777" w:rsidTr="00EF1F93">
        <w:trPr>
          <w:trHeight w:val="234"/>
        </w:trPr>
        <w:tc>
          <w:tcPr>
            <w:tcW w:w="129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389D137" w14:textId="1AA4552E" w:rsidR="00403E69" w:rsidRDefault="00403E69" w:rsidP="00185D5B">
            <w:pPr>
              <w:spacing w:after="0" w:line="240" w:lineRule="auto"/>
              <w:ind w:right="-10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2023 10 13</w:t>
            </w:r>
          </w:p>
        </w:tc>
        <w:tc>
          <w:tcPr>
            <w:tcW w:w="57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92C04C0" w14:textId="7D9BFCB5" w:rsidR="00403E69" w:rsidRDefault="00403E69" w:rsidP="00185D5B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8A40D6">
              <w:rPr>
                <w:rFonts w:asciiTheme="majorHAnsi" w:hAnsiTheme="majorHAnsi" w:cstheme="majorHAnsi"/>
              </w:rPr>
              <w:t xml:space="preserve">Pasaulinis sveikatos priežiūros technologijų tinklas </w:t>
            </w:r>
            <w:r>
              <w:rPr>
                <w:rFonts w:asciiTheme="majorHAnsi" w:hAnsiTheme="majorHAnsi" w:cstheme="majorHAnsi"/>
              </w:rPr>
              <w:t>„</w:t>
            </w:r>
            <w:r w:rsidRPr="008A40D6">
              <w:rPr>
                <w:rFonts w:asciiTheme="majorHAnsi" w:hAnsiTheme="majorHAnsi" w:cstheme="majorHAnsi"/>
              </w:rPr>
              <w:t>M42</w:t>
            </w:r>
            <w:r>
              <w:rPr>
                <w:rFonts w:asciiTheme="majorHAnsi" w:hAnsiTheme="majorHAnsi" w:cstheme="majorHAnsi"/>
              </w:rPr>
              <w:t>“</w:t>
            </w:r>
            <w:r w:rsidRPr="008A40D6">
              <w:rPr>
                <w:rFonts w:asciiTheme="majorHAnsi" w:hAnsiTheme="majorHAnsi" w:cstheme="majorHAnsi"/>
              </w:rPr>
              <w:t xml:space="preserve"> pristatė</w:t>
            </w:r>
            <w:r>
              <w:rPr>
                <w:rFonts w:asciiTheme="majorHAnsi" w:hAnsiTheme="majorHAnsi" w:cstheme="majorHAnsi"/>
              </w:rPr>
              <w:t xml:space="preserve"> Abu Dabyje sukurtą</w:t>
            </w:r>
            <w:r w:rsidRPr="008A40D6">
              <w:rPr>
                <w:rFonts w:asciiTheme="majorHAnsi" w:hAnsiTheme="majorHAnsi" w:cstheme="majorHAnsi"/>
              </w:rPr>
              <w:t xml:space="preserve"> naują atviros prieigos klinikinį didelės apimties kalbos modelį (LLM</w:t>
            </w:r>
            <w:r>
              <w:rPr>
                <w:rFonts w:asciiTheme="majorHAnsi" w:hAnsiTheme="majorHAnsi" w:cstheme="majorHAnsi"/>
              </w:rPr>
              <w:t xml:space="preserve">) </w:t>
            </w:r>
            <w:r>
              <w:rPr>
                <w:rFonts w:asciiTheme="majorHAnsi" w:hAnsiTheme="majorHAnsi" w:cstheme="majorHAnsi"/>
              </w:rPr>
              <w:t>„</w:t>
            </w:r>
            <w:r w:rsidRPr="008A40D6">
              <w:rPr>
                <w:rFonts w:asciiTheme="majorHAnsi" w:hAnsiTheme="majorHAnsi" w:cstheme="majorHAnsi"/>
              </w:rPr>
              <w:t>Med42</w:t>
            </w:r>
            <w:r>
              <w:rPr>
                <w:rFonts w:asciiTheme="majorHAnsi" w:hAnsiTheme="majorHAnsi" w:cstheme="majorHAnsi"/>
              </w:rPr>
              <w:t xml:space="preserve">“, </w:t>
            </w:r>
            <w:r w:rsidRPr="008835C4">
              <w:rPr>
                <w:rFonts w:asciiTheme="majorHAnsi" w:hAnsiTheme="majorHAnsi" w:cstheme="majorHAnsi"/>
              </w:rPr>
              <w:t>kuris supaprastins sudėtingas medicinines užklausas ir padės kurti asmeninius gydymo planus pagal paciento ligos istoriją, pagreitins gydytojų sprendimų priėmimo procesą, padės vaistininkams priimti sprendimus dėl dozavimo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0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8BEF518" w14:textId="62FF5542" w:rsidR="00403E69" w:rsidRDefault="00403E69" w:rsidP="00B6471B">
            <w:pPr>
              <w:spacing w:after="0" w:line="240" w:lineRule="auto"/>
            </w:pPr>
            <w:hyperlink r:id="rId37" w:history="1">
              <w:r w:rsidRPr="00B12AFB">
                <w:rPr>
                  <w:rStyle w:val="Hyperlink"/>
                  <w:rFonts w:asciiTheme="majorHAnsi" w:hAnsiTheme="majorHAnsi" w:cstheme="majorHAnsi"/>
                </w:rPr>
                <w:t>Generative AI model to transform Abu Dhabi’s healthcare sector</w:t>
              </w:r>
            </w:hyperlink>
            <w:r>
              <w:rPr>
                <w:rStyle w:val="Hyperlink"/>
                <w:rFonts w:asciiTheme="majorHAnsi" w:hAnsiTheme="majorHAnsi" w:cstheme="majorHAnsi"/>
              </w:rPr>
              <w:t xml:space="preserve"> (Khaleej Times)</w:t>
            </w:r>
          </w:p>
        </w:tc>
        <w:tc>
          <w:tcPr>
            <w:tcW w:w="69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0CD6E29" w14:textId="77777777" w:rsidR="00403E69" w:rsidRPr="00AC7A66" w:rsidRDefault="00403E69" w:rsidP="00185D5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03E69" w:rsidRPr="00AC7A66" w14:paraId="7C11F882" w14:textId="77777777" w:rsidTr="00EF1F93">
        <w:trPr>
          <w:trHeight w:val="234"/>
        </w:trPr>
        <w:tc>
          <w:tcPr>
            <w:tcW w:w="129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BA1FC6F" w14:textId="5A1EE778" w:rsidR="00403E69" w:rsidRDefault="00403E69" w:rsidP="00185D5B">
            <w:pPr>
              <w:spacing w:after="0" w:line="240" w:lineRule="auto"/>
              <w:ind w:right="-10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2023 10 24</w:t>
            </w:r>
          </w:p>
        </w:tc>
        <w:tc>
          <w:tcPr>
            <w:tcW w:w="57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05E157F" w14:textId="1FB37270" w:rsidR="00403E69" w:rsidRDefault="00403E69" w:rsidP="00185D5B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C0C0D"/>
                <w:shd w:val="clear" w:color="auto" w:fill="FFFFFF"/>
              </w:rPr>
            </w:pPr>
            <w:r>
              <w:rPr>
                <w:rFonts w:asciiTheme="majorHAnsi" w:hAnsiTheme="majorHAnsi" w:cstheme="majorHAnsi"/>
              </w:rPr>
              <w:t>Saudo Arabijo</w:t>
            </w:r>
            <w:r>
              <w:rPr>
                <w:rFonts w:asciiTheme="majorHAnsi" w:hAnsiTheme="majorHAnsi" w:cstheme="majorHAnsi"/>
              </w:rPr>
              <w:t>s</w:t>
            </w:r>
            <w:r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„</w:t>
            </w:r>
            <w:r>
              <w:rPr>
                <w:rFonts w:asciiTheme="majorHAnsi" w:hAnsiTheme="majorHAnsi" w:cstheme="majorHAnsi"/>
              </w:rPr>
              <w:t>Neom</w:t>
            </w:r>
            <w:r>
              <w:rPr>
                <w:rFonts w:asciiTheme="majorHAnsi" w:hAnsiTheme="majorHAnsi" w:cstheme="majorHAnsi"/>
              </w:rPr>
              <w:t>“</w:t>
            </w:r>
            <w:r>
              <w:rPr>
                <w:rFonts w:asciiTheme="majorHAnsi" w:hAnsiTheme="majorHAnsi" w:cstheme="majorHAnsi"/>
              </w:rPr>
              <w:t xml:space="preserve"> įkūrė naują investicijų padalinį, kurio tikslas </w:t>
            </w:r>
            <w:r>
              <w:rPr>
                <w:rFonts w:asciiTheme="majorHAnsi" w:hAnsiTheme="majorHAnsi" w:cstheme="majorHAnsi"/>
              </w:rPr>
              <w:t xml:space="preserve">– skatinti </w:t>
            </w:r>
            <w:r>
              <w:rPr>
                <w:rFonts w:asciiTheme="majorHAnsi" w:hAnsiTheme="majorHAnsi" w:cstheme="majorHAnsi"/>
              </w:rPr>
              <w:t>500 mlrd.</w:t>
            </w:r>
            <w:r>
              <w:rPr>
                <w:rFonts w:asciiTheme="majorHAnsi" w:hAnsiTheme="majorHAnsi" w:cstheme="majorHAnsi"/>
              </w:rPr>
              <w:t xml:space="preserve"> JAV</w:t>
            </w:r>
            <w:r>
              <w:rPr>
                <w:rFonts w:asciiTheme="majorHAnsi" w:hAnsiTheme="majorHAnsi" w:cstheme="majorHAnsi"/>
              </w:rPr>
              <w:t xml:space="preserve"> dolerių vertės plėtros pažangą ir kurti darbo vietas. Investicinis fondas </w:t>
            </w:r>
            <w:r>
              <w:rPr>
                <w:rFonts w:asciiTheme="majorHAnsi" w:hAnsiTheme="majorHAnsi" w:cstheme="majorHAnsi"/>
              </w:rPr>
              <w:t>„</w:t>
            </w:r>
            <w:r>
              <w:rPr>
                <w:rFonts w:asciiTheme="majorHAnsi" w:hAnsiTheme="majorHAnsi" w:cstheme="majorHAnsi"/>
              </w:rPr>
              <w:t>Neom</w:t>
            </w:r>
            <w:r>
              <w:rPr>
                <w:rFonts w:asciiTheme="majorHAnsi" w:hAnsiTheme="majorHAnsi" w:cstheme="majorHAnsi"/>
              </w:rPr>
              <w:t>“</w:t>
            </w:r>
            <w:r>
              <w:rPr>
                <w:rFonts w:asciiTheme="majorHAnsi" w:hAnsiTheme="majorHAnsi" w:cstheme="majorHAnsi"/>
              </w:rPr>
              <w:t xml:space="preserve"> daugiausia dėmesio skirs 14 prioritetinių sektorių plėtrai</w:t>
            </w:r>
            <w:r w:rsidR="005A40A4">
              <w:rPr>
                <w:rFonts w:asciiTheme="majorHAnsi" w:hAnsiTheme="majorHAnsi" w:cstheme="majorHAnsi"/>
              </w:rPr>
              <w:t xml:space="preserve"> ir </w:t>
            </w:r>
            <w:r>
              <w:rPr>
                <w:rFonts w:asciiTheme="majorHAnsi" w:hAnsiTheme="majorHAnsi" w:cstheme="majorHAnsi"/>
              </w:rPr>
              <w:t>rizikos kapital</w:t>
            </w:r>
            <w:r w:rsidR="005A40A4">
              <w:rPr>
                <w:rFonts w:asciiTheme="majorHAnsi" w:hAnsiTheme="majorHAnsi" w:cstheme="majorHAnsi"/>
              </w:rPr>
              <w:t>o investicijoms</w:t>
            </w:r>
            <w:r>
              <w:rPr>
                <w:rFonts w:asciiTheme="majorHAnsi" w:hAnsiTheme="majorHAnsi" w:cstheme="majorHAnsi"/>
              </w:rPr>
              <w:t xml:space="preserve"> į technologijų startuolius gamyb</w:t>
            </w:r>
            <w:r w:rsidR="005A40A4">
              <w:rPr>
                <w:rFonts w:asciiTheme="majorHAnsi" w:hAnsiTheme="majorHAnsi" w:cstheme="majorHAnsi"/>
              </w:rPr>
              <w:t>os</w:t>
            </w:r>
            <w:r>
              <w:rPr>
                <w:rFonts w:asciiTheme="majorHAnsi" w:hAnsiTheme="majorHAnsi" w:cstheme="majorHAnsi"/>
              </w:rPr>
              <w:t>, vand</w:t>
            </w:r>
            <w:r w:rsidR="005A40A4">
              <w:rPr>
                <w:rFonts w:asciiTheme="majorHAnsi" w:hAnsiTheme="majorHAnsi" w:cstheme="majorHAnsi"/>
              </w:rPr>
              <w:t>ens</w:t>
            </w:r>
            <w:r>
              <w:rPr>
                <w:rFonts w:asciiTheme="majorHAnsi" w:hAnsiTheme="majorHAnsi" w:cstheme="majorHAnsi"/>
              </w:rPr>
              <w:t>, technologij</w:t>
            </w:r>
            <w:r w:rsidR="005A40A4">
              <w:rPr>
                <w:rFonts w:asciiTheme="majorHAnsi" w:hAnsiTheme="majorHAnsi" w:cstheme="majorHAnsi"/>
              </w:rPr>
              <w:t>ų</w:t>
            </w:r>
            <w:r>
              <w:rPr>
                <w:rFonts w:asciiTheme="majorHAnsi" w:hAnsiTheme="majorHAnsi" w:cstheme="majorHAnsi"/>
              </w:rPr>
              <w:t xml:space="preserve"> ir skaitmenin</w:t>
            </w:r>
            <w:r w:rsidR="005A40A4">
              <w:rPr>
                <w:rFonts w:asciiTheme="majorHAnsi" w:hAnsiTheme="majorHAnsi" w:cstheme="majorHAnsi"/>
              </w:rPr>
              <w:t>ių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5A40A4">
              <w:rPr>
                <w:rFonts w:asciiTheme="majorHAnsi" w:hAnsiTheme="majorHAnsi" w:cstheme="majorHAnsi"/>
              </w:rPr>
              <w:t>inovacijų</w:t>
            </w:r>
            <w:r>
              <w:rPr>
                <w:rFonts w:asciiTheme="majorHAnsi" w:hAnsiTheme="majorHAnsi" w:cstheme="majorHAnsi"/>
              </w:rPr>
              <w:t>, pramog</w:t>
            </w:r>
            <w:r w:rsidR="005A40A4">
              <w:rPr>
                <w:rFonts w:asciiTheme="majorHAnsi" w:hAnsiTheme="majorHAnsi" w:cstheme="majorHAnsi"/>
              </w:rPr>
              <w:t>ų</w:t>
            </w:r>
            <w:r>
              <w:rPr>
                <w:rFonts w:asciiTheme="majorHAnsi" w:hAnsiTheme="majorHAnsi" w:cstheme="majorHAnsi"/>
              </w:rPr>
              <w:t xml:space="preserve"> ir kultūr</w:t>
            </w:r>
            <w:r w:rsidR="005A40A4">
              <w:rPr>
                <w:rFonts w:asciiTheme="majorHAnsi" w:hAnsiTheme="majorHAnsi" w:cstheme="majorHAnsi"/>
              </w:rPr>
              <w:t>os</w:t>
            </w:r>
            <w:r>
              <w:rPr>
                <w:rFonts w:asciiTheme="majorHAnsi" w:hAnsiTheme="majorHAnsi" w:cstheme="majorHAnsi"/>
              </w:rPr>
              <w:t>, švietim</w:t>
            </w:r>
            <w:r w:rsidR="005A40A4">
              <w:rPr>
                <w:rFonts w:asciiTheme="majorHAnsi" w:hAnsiTheme="majorHAnsi" w:cstheme="majorHAnsi"/>
              </w:rPr>
              <w:t>o</w:t>
            </w:r>
            <w:r>
              <w:rPr>
                <w:rFonts w:asciiTheme="majorHAnsi" w:hAnsiTheme="majorHAnsi" w:cstheme="majorHAnsi"/>
              </w:rPr>
              <w:t>, mokslini</w:t>
            </w:r>
            <w:r w:rsidR="005A40A4">
              <w:rPr>
                <w:rFonts w:asciiTheme="majorHAnsi" w:hAnsiTheme="majorHAnsi" w:cstheme="majorHAnsi"/>
              </w:rPr>
              <w:t>ų</w:t>
            </w:r>
            <w:r>
              <w:rPr>
                <w:rFonts w:asciiTheme="majorHAnsi" w:hAnsiTheme="majorHAnsi" w:cstheme="majorHAnsi"/>
              </w:rPr>
              <w:t xml:space="preserve"> tyrim</w:t>
            </w:r>
            <w:r w:rsidR="005A40A4">
              <w:rPr>
                <w:rFonts w:asciiTheme="majorHAnsi" w:hAnsiTheme="majorHAnsi" w:cstheme="majorHAnsi"/>
              </w:rPr>
              <w:t>ų</w:t>
            </w:r>
            <w:r>
              <w:rPr>
                <w:rFonts w:asciiTheme="majorHAnsi" w:hAnsiTheme="majorHAnsi" w:cstheme="majorHAnsi"/>
              </w:rPr>
              <w:t xml:space="preserve"> ir inovacij</w:t>
            </w:r>
            <w:r w:rsidR="005A40A4">
              <w:rPr>
                <w:rFonts w:asciiTheme="majorHAnsi" w:hAnsiTheme="majorHAnsi" w:cstheme="majorHAnsi"/>
              </w:rPr>
              <w:t>ų</w:t>
            </w:r>
            <w:r>
              <w:rPr>
                <w:rFonts w:asciiTheme="majorHAnsi" w:hAnsiTheme="majorHAnsi" w:cstheme="majorHAnsi"/>
              </w:rPr>
              <w:t>, dizain</w:t>
            </w:r>
            <w:r w:rsidR="005A40A4">
              <w:rPr>
                <w:rFonts w:asciiTheme="majorHAnsi" w:hAnsiTheme="majorHAnsi" w:cstheme="majorHAnsi"/>
              </w:rPr>
              <w:t>o</w:t>
            </w:r>
            <w:r>
              <w:rPr>
                <w:rFonts w:asciiTheme="majorHAnsi" w:hAnsiTheme="majorHAnsi" w:cstheme="majorHAnsi"/>
              </w:rPr>
              <w:t xml:space="preserve"> ir statyb</w:t>
            </w:r>
            <w:r w:rsidR="005A40A4">
              <w:rPr>
                <w:rFonts w:asciiTheme="majorHAnsi" w:hAnsiTheme="majorHAnsi" w:cstheme="majorHAnsi"/>
              </w:rPr>
              <w:t>ų</w:t>
            </w:r>
            <w:r>
              <w:rPr>
                <w:rFonts w:asciiTheme="majorHAnsi" w:hAnsiTheme="majorHAnsi" w:cstheme="majorHAnsi"/>
              </w:rPr>
              <w:t>, maist</w:t>
            </w:r>
            <w:r w:rsidR="005A40A4">
              <w:rPr>
                <w:rFonts w:asciiTheme="majorHAnsi" w:hAnsiTheme="majorHAnsi" w:cstheme="majorHAnsi"/>
              </w:rPr>
              <w:t>o</w:t>
            </w:r>
            <w:r>
              <w:rPr>
                <w:rFonts w:asciiTheme="majorHAnsi" w:hAnsiTheme="majorHAnsi" w:cstheme="majorHAnsi"/>
              </w:rPr>
              <w:t>, energetik</w:t>
            </w:r>
            <w:r w:rsidR="005A40A4">
              <w:rPr>
                <w:rFonts w:asciiTheme="majorHAnsi" w:hAnsiTheme="majorHAnsi" w:cstheme="majorHAnsi"/>
              </w:rPr>
              <w:t>os</w:t>
            </w:r>
            <w:r>
              <w:rPr>
                <w:rFonts w:asciiTheme="majorHAnsi" w:hAnsiTheme="majorHAnsi" w:cstheme="majorHAnsi"/>
              </w:rPr>
              <w:t>, sport</w:t>
            </w:r>
            <w:r w:rsidR="005A40A4">
              <w:rPr>
                <w:rFonts w:asciiTheme="majorHAnsi" w:hAnsiTheme="majorHAnsi" w:cstheme="majorHAnsi"/>
              </w:rPr>
              <w:t>o</w:t>
            </w:r>
            <w:r>
              <w:rPr>
                <w:rFonts w:asciiTheme="majorHAnsi" w:hAnsiTheme="majorHAnsi" w:cstheme="majorHAnsi"/>
              </w:rPr>
              <w:t>, turizm</w:t>
            </w:r>
            <w:r w:rsidR="005A40A4">
              <w:rPr>
                <w:rFonts w:asciiTheme="majorHAnsi" w:hAnsiTheme="majorHAnsi" w:cstheme="majorHAnsi"/>
              </w:rPr>
              <w:t>o</w:t>
            </w:r>
            <w:r>
              <w:rPr>
                <w:rFonts w:asciiTheme="majorHAnsi" w:hAnsiTheme="majorHAnsi" w:cstheme="majorHAnsi"/>
              </w:rPr>
              <w:t>, mobilum</w:t>
            </w:r>
            <w:r w:rsidR="005A40A4">
              <w:rPr>
                <w:rFonts w:asciiTheme="majorHAnsi" w:hAnsiTheme="majorHAnsi" w:cstheme="majorHAnsi"/>
              </w:rPr>
              <w:t>o</w:t>
            </w:r>
            <w:r>
              <w:rPr>
                <w:rFonts w:asciiTheme="majorHAnsi" w:hAnsiTheme="majorHAnsi" w:cstheme="majorHAnsi"/>
              </w:rPr>
              <w:t>, sveikat</w:t>
            </w:r>
            <w:r w:rsidR="005A40A4">
              <w:rPr>
                <w:rFonts w:asciiTheme="majorHAnsi" w:hAnsiTheme="majorHAnsi" w:cstheme="majorHAnsi"/>
              </w:rPr>
              <w:t>os</w:t>
            </w:r>
            <w:r>
              <w:rPr>
                <w:rFonts w:asciiTheme="majorHAnsi" w:hAnsiTheme="majorHAnsi" w:cstheme="majorHAnsi"/>
              </w:rPr>
              <w:t>, biotechnologij</w:t>
            </w:r>
            <w:r w:rsidR="005A40A4">
              <w:rPr>
                <w:rFonts w:asciiTheme="majorHAnsi" w:hAnsiTheme="majorHAnsi" w:cstheme="majorHAnsi"/>
              </w:rPr>
              <w:t>ų</w:t>
            </w:r>
            <w:r>
              <w:rPr>
                <w:rFonts w:asciiTheme="majorHAnsi" w:hAnsiTheme="majorHAnsi" w:cstheme="majorHAnsi"/>
              </w:rPr>
              <w:t>, finansin</w:t>
            </w:r>
            <w:r w:rsidR="005A40A4">
              <w:rPr>
                <w:rFonts w:asciiTheme="majorHAnsi" w:hAnsiTheme="majorHAnsi" w:cstheme="majorHAnsi"/>
              </w:rPr>
              <w:t>ių</w:t>
            </w:r>
            <w:r>
              <w:rPr>
                <w:rFonts w:asciiTheme="majorHAnsi" w:hAnsiTheme="majorHAnsi" w:cstheme="majorHAnsi"/>
              </w:rPr>
              <w:t xml:space="preserve"> paslaug</w:t>
            </w:r>
            <w:r w:rsidR="005A40A4">
              <w:rPr>
                <w:rFonts w:asciiTheme="majorHAnsi" w:hAnsiTheme="majorHAnsi" w:cstheme="majorHAnsi"/>
              </w:rPr>
              <w:t>ų</w:t>
            </w:r>
            <w:r>
              <w:rPr>
                <w:rFonts w:asciiTheme="majorHAnsi" w:hAnsiTheme="majorHAnsi" w:cstheme="majorHAnsi"/>
              </w:rPr>
              <w:t xml:space="preserve"> ir žiniasklaid</w:t>
            </w:r>
            <w:r w:rsidR="005A40A4">
              <w:rPr>
                <w:rFonts w:asciiTheme="majorHAnsi" w:hAnsiTheme="majorHAnsi" w:cstheme="majorHAnsi"/>
              </w:rPr>
              <w:t>os srityse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0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46BADE8" w14:textId="287C0E0E" w:rsidR="00403E69" w:rsidRDefault="005A40A4" w:rsidP="00B6471B">
            <w:pPr>
              <w:spacing w:after="0" w:line="240" w:lineRule="auto"/>
            </w:pPr>
            <w:hyperlink r:id="rId38" w:history="1">
              <w:r>
                <w:rPr>
                  <w:rStyle w:val="Hyperlink"/>
                  <w:rFonts w:asciiTheme="majorHAnsi" w:hAnsiTheme="majorHAnsi" w:cstheme="majorHAnsi"/>
                </w:rPr>
                <w:t>Saudi Arabia's Neom launches new investment arm to boost development and create jobs</w:t>
              </w:r>
            </w:hyperlink>
            <w:r>
              <w:t xml:space="preserve"> (The National)</w:t>
            </w:r>
          </w:p>
        </w:tc>
        <w:tc>
          <w:tcPr>
            <w:tcW w:w="69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FB9864" w14:textId="77777777" w:rsidR="00403E69" w:rsidRPr="00AC7A66" w:rsidRDefault="00403E69" w:rsidP="00185D5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703DA" w:rsidRPr="00AC7A66" w14:paraId="560C2A3A" w14:textId="77777777" w:rsidTr="00EF1F93">
        <w:trPr>
          <w:trHeight w:val="234"/>
        </w:trPr>
        <w:tc>
          <w:tcPr>
            <w:tcW w:w="129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75D294F" w14:textId="16829679" w:rsidR="009703DA" w:rsidRDefault="009703DA" w:rsidP="00185D5B">
            <w:pPr>
              <w:spacing w:after="0" w:line="240" w:lineRule="auto"/>
              <w:ind w:right="-10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2023 </w:t>
            </w:r>
            <w:r w:rsidR="00B6471B">
              <w:rPr>
                <w:rFonts w:asciiTheme="majorHAnsi" w:hAnsiTheme="majorHAnsi" w:cstheme="majorHAnsi"/>
              </w:rPr>
              <w:t>10 25</w:t>
            </w:r>
          </w:p>
        </w:tc>
        <w:tc>
          <w:tcPr>
            <w:tcW w:w="57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C067326" w14:textId="16A73A7D" w:rsidR="009703DA" w:rsidRPr="00EE45D1" w:rsidRDefault="00B6471B" w:rsidP="00185D5B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C0C0D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C0C0D"/>
                <w:shd w:val="clear" w:color="auto" w:fill="FFFFFF"/>
              </w:rPr>
              <w:t xml:space="preserve">Didelė tikimybė, kad karas tarp Izarelio ir Hamas išaugins Artimųjų Rytų valstybių gynybos išlaidas. 2018-2022 m. Saudo Arabija buvo antra didžiausia karinės technikos importuotoja </w:t>
            </w:r>
            <w:r>
              <w:rPr>
                <w:rFonts w:asciiTheme="majorHAnsi" w:hAnsiTheme="majorHAnsi" w:cstheme="majorHAnsi"/>
                <w:color w:val="0C0C0D"/>
                <w:shd w:val="clear" w:color="auto" w:fill="FFFFFF"/>
              </w:rPr>
              <w:lastRenderedPageBreak/>
              <w:t xml:space="preserve">pagal užimamą rinkos dalį (9,6 proc.); JAE užėmė 10 vietą (2,7 proc); Kuveitas užėmė 12 vietą (2,4 proc.). JAE ir Saudo Arabija jau iki konflikto paaštrėjimo stipriai didino išlaidas gynybos sektoriui. </w:t>
            </w:r>
          </w:p>
        </w:tc>
        <w:tc>
          <w:tcPr>
            <w:tcW w:w="20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E7C3C2A" w14:textId="06CC90A1" w:rsidR="009703DA" w:rsidRPr="00B6471B" w:rsidRDefault="00000000" w:rsidP="00B6471B">
            <w:pPr>
              <w:spacing w:after="0" w:line="240" w:lineRule="auto"/>
            </w:pPr>
            <w:hyperlink r:id="rId39" w:anchor="ixzz8IZvjSMX9" w:history="1">
              <w:r w:rsidR="00B6471B" w:rsidRPr="00B6471B">
                <w:rPr>
                  <w:rStyle w:val="Hyperlink"/>
                </w:rPr>
                <w:t xml:space="preserve">Israel-Hamas war poised to inflame Middle East arms </w:t>
              </w:r>
              <w:r w:rsidR="00B6471B" w:rsidRPr="00B6471B">
                <w:rPr>
                  <w:rStyle w:val="Hyperlink"/>
                </w:rPr>
                <w:lastRenderedPageBreak/>
                <w:t>race, pressure security partnerships (Al Monitor Pro)</w:t>
              </w:r>
            </w:hyperlink>
          </w:p>
        </w:tc>
        <w:tc>
          <w:tcPr>
            <w:tcW w:w="69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F1CFC69" w14:textId="77777777" w:rsidR="009703DA" w:rsidRPr="00AC7A66" w:rsidRDefault="009703DA" w:rsidP="00185D5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95FA1" w:rsidRPr="00AC7A66" w14:paraId="155ABD4A" w14:textId="77777777" w:rsidTr="00EF1F93">
        <w:trPr>
          <w:trHeight w:val="234"/>
        </w:trPr>
        <w:tc>
          <w:tcPr>
            <w:tcW w:w="129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01F3BC0" w14:textId="3A49F287" w:rsidR="00095FA1" w:rsidRDefault="00095FA1" w:rsidP="00185D5B">
            <w:pPr>
              <w:spacing w:after="0" w:line="240" w:lineRule="auto"/>
              <w:ind w:right="-10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2023 11 01</w:t>
            </w:r>
          </w:p>
        </w:tc>
        <w:tc>
          <w:tcPr>
            <w:tcW w:w="57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943F737" w14:textId="6A1CCDBF" w:rsidR="00095FA1" w:rsidRDefault="00095FA1" w:rsidP="00185D5B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C0C0D"/>
                <w:shd w:val="clear" w:color="auto" w:fill="FFFFFF"/>
              </w:rPr>
            </w:pPr>
            <w:r>
              <w:rPr>
                <w:rFonts w:asciiTheme="majorHAnsi" w:hAnsiTheme="majorHAnsi" w:cstheme="majorHAnsi"/>
              </w:rPr>
              <w:t xml:space="preserve">UAE valstybinio investicijų fondo </w:t>
            </w:r>
            <w:r>
              <w:rPr>
                <w:rFonts w:asciiTheme="majorHAnsi" w:hAnsiTheme="majorHAnsi" w:cstheme="majorHAnsi"/>
              </w:rPr>
              <w:t>„</w:t>
            </w:r>
            <w:r>
              <w:rPr>
                <w:rFonts w:asciiTheme="majorHAnsi" w:hAnsiTheme="majorHAnsi" w:cstheme="majorHAnsi"/>
              </w:rPr>
              <w:t>Mubadala</w:t>
            </w:r>
            <w:r>
              <w:rPr>
                <w:rFonts w:asciiTheme="majorHAnsi" w:hAnsiTheme="majorHAnsi" w:cstheme="majorHAnsi"/>
              </w:rPr>
              <w:t>“</w:t>
            </w:r>
            <w:r>
              <w:rPr>
                <w:rFonts w:asciiTheme="majorHAnsi" w:hAnsiTheme="majorHAnsi" w:cstheme="majorHAnsi"/>
              </w:rPr>
              <w:t xml:space="preserve"> remiama platforma </w:t>
            </w:r>
            <w:r>
              <w:rPr>
                <w:rFonts w:asciiTheme="majorHAnsi" w:hAnsiTheme="majorHAnsi" w:cstheme="majorHAnsi"/>
              </w:rPr>
              <w:t>„</w:t>
            </w:r>
            <w:r>
              <w:rPr>
                <w:rFonts w:asciiTheme="majorHAnsi" w:hAnsiTheme="majorHAnsi" w:cstheme="majorHAnsi"/>
              </w:rPr>
              <w:t>Tabby</w:t>
            </w:r>
            <w:r>
              <w:rPr>
                <w:rFonts w:asciiTheme="majorHAnsi" w:hAnsiTheme="majorHAnsi" w:cstheme="majorHAnsi"/>
              </w:rPr>
              <w:t>“</w:t>
            </w:r>
            <w:r>
              <w:rPr>
                <w:rFonts w:asciiTheme="majorHAnsi" w:hAnsiTheme="majorHAnsi" w:cstheme="majorHAnsi"/>
              </w:rPr>
              <w:t xml:space="preserve"> įgijo vienaragio statusą</w:t>
            </w:r>
            <w:r>
              <w:rPr>
                <w:rFonts w:asciiTheme="majorHAnsi" w:hAnsiTheme="majorHAnsi" w:cstheme="majorHAnsi"/>
              </w:rPr>
              <w:t xml:space="preserve">. </w:t>
            </w:r>
            <w:r>
              <w:rPr>
                <w:rFonts w:asciiTheme="majorHAnsi" w:hAnsiTheme="majorHAnsi" w:cstheme="majorHAnsi"/>
              </w:rPr>
              <w:t xml:space="preserve">Ruošiantis įtraukimui į </w:t>
            </w:r>
            <w:r>
              <w:rPr>
                <w:rFonts w:asciiTheme="majorHAnsi" w:hAnsiTheme="majorHAnsi" w:cstheme="majorHAnsi"/>
              </w:rPr>
              <w:t>„</w:t>
            </w:r>
            <w:r>
              <w:rPr>
                <w:rFonts w:asciiTheme="majorHAnsi" w:hAnsiTheme="majorHAnsi" w:cstheme="majorHAnsi"/>
              </w:rPr>
              <w:t>Tadawul</w:t>
            </w:r>
            <w:r>
              <w:rPr>
                <w:rFonts w:asciiTheme="majorHAnsi" w:hAnsiTheme="majorHAnsi" w:cstheme="majorHAnsi"/>
              </w:rPr>
              <w:t>“</w:t>
            </w:r>
            <w:r>
              <w:rPr>
                <w:rFonts w:asciiTheme="majorHAnsi" w:hAnsiTheme="majorHAnsi" w:cstheme="majorHAnsi"/>
              </w:rPr>
              <w:t xml:space="preserve"> biržą, rugsėj</w:t>
            </w:r>
            <w:r>
              <w:rPr>
                <w:rFonts w:asciiTheme="majorHAnsi" w:hAnsiTheme="majorHAnsi" w:cstheme="majorHAnsi"/>
              </w:rPr>
              <w:t>o mėn.</w:t>
            </w:r>
            <w:r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„</w:t>
            </w:r>
            <w:r>
              <w:rPr>
                <w:rFonts w:asciiTheme="majorHAnsi" w:hAnsiTheme="majorHAnsi" w:cstheme="majorHAnsi"/>
              </w:rPr>
              <w:t>Tabby</w:t>
            </w:r>
            <w:r>
              <w:rPr>
                <w:rFonts w:asciiTheme="majorHAnsi" w:hAnsiTheme="majorHAnsi" w:cstheme="majorHAnsi"/>
              </w:rPr>
              <w:t>“</w:t>
            </w:r>
            <w:r>
              <w:rPr>
                <w:rFonts w:asciiTheme="majorHAnsi" w:hAnsiTheme="majorHAnsi" w:cstheme="majorHAnsi"/>
              </w:rPr>
              <w:t xml:space="preserve"> persikėlė į Saudo Arabiją.</w:t>
            </w:r>
          </w:p>
        </w:tc>
        <w:tc>
          <w:tcPr>
            <w:tcW w:w="20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F6FB0E0" w14:textId="6A9F30A2" w:rsidR="00095FA1" w:rsidRDefault="00095FA1" w:rsidP="00B6471B">
            <w:pPr>
              <w:spacing w:after="0" w:line="240" w:lineRule="auto"/>
            </w:pPr>
            <w:hyperlink r:id="rId40" w:history="1">
              <w:r>
                <w:rPr>
                  <w:rStyle w:val="Hyperlink"/>
                  <w:rFonts w:asciiTheme="majorHAnsi" w:hAnsiTheme="majorHAnsi" w:cstheme="majorHAnsi"/>
                </w:rPr>
                <w:t>Mubadala-backed Tabby hits unicorn status ahead of planned Saudi IPO</w:t>
              </w:r>
            </w:hyperlink>
            <w:r>
              <w:t xml:space="preserve"> (The National)</w:t>
            </w:r>
          </w:p>
        </w:tc>
        <w:tc>
          <w:tcPr>
            <w:tcW w:w="69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AE16E8B" w14:textId="77777777" w:rsidR="00095FA1" w:rsidRPr="00AC7A66" w:rsidRDefault="00095FA1" w:rsidP="00185D5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A576C" w:rsidRPr="00AC7A66" w14:paraId="4D38C1FD" w14:textId="77777777" w:rsidTr="00EF1F93">
        <w:trPr>
          <w:trHeight w:val="234"/>
        </w:trPr>
        <w:tc>
          <w:tcPr>
            <w:tcW w:w="129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749F70F" w14:textId="41C4D39E" w:rsidR="006A576C" w:rsidRDefault="006A576C" w:rsidP="00185D5B">
            <w:pPr>
              <w:spacing w:after="0" w:line="240" w:lineRule="auto"/>
              <w:ind w:right="-10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2023 11 09</w:t>
            </w:r>
          </w:p>
        </w:tc>
        <w:tc>
          <w:tcPr>
            <w:tcW w:w="57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B97FCAC" w14:textId="50993807" w:rsidR="006A576C" w:rsidRDefault="006A576C" w:rsidP="00185D5B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C0C0D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C0C0D"/>
                <w:shd w:val="clear" w:color="auto" w:fill="FFFFFF"/>
              </w:rPr>
              <w:t>Didžiausios JAE oro linijos Emirates Group paskelbė apie rekordinį fiskalinių 2023-2024 metų pelną, siekiantį 2,7 mlrd. JAV dolerių. Pelnas išaugo 138 proc., lyginant su pirmu praėjusių metų fiskaliniu pusmečiu (2022 m. II pusmečiu)</w:t>
            </w:r>
          </w:p>
        </w:tc>
        <w:tc>
          <w:tcPr>
            <w:tcW w:w="20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0C54700" w14:textId="13C1037C" w:rsidR="006A576C" w:rsidRDefault="006A576C" w:rsidP="006A576C">
            <w:pPr>
              <w:spacing w:after="0" w:line="240" w:lineRule="auto"/>
            </w:pPr>
            <w:hyperlink r:id="rId41" w:history="1">
              <w:r w:rsidRPr="006A576C">
                <w:rPr>
                  <w:rStyle w:val="Hyperlink"/>
                </w:rPr>
                <w:t>Emirates Group posts record $2.7B half-year profit as Gulf travel recovers</w:t>
              </w:r>
              <w:r w:rsidRPr="006A576C">
                <w:rPr>
                  <w:rStyle w:val="Hyperlink"/>
                </w:rPr>
                <w:t xml:space="preserve"> (Al Monitor)</w:t>
              </w:r>
            </w:hyperlink>
          </w:p>
        </w:tc>
        <w:tc>
          <w:tcPr>
            <w:tcW w:w="69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B418FDB" w14:textId="77777777" w:rsidR="006A576C" w:rsidRPr="00AC7A66" w:rsidRDefault="006A576C" w:rsidP="00185D5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6445D89B" w14:textId="77777777" w:rsidR="001634D0" w:rsidRPr="00783FCD" w:rsidRDefault="001634D0" w:rsidP="00A87864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6693AA74" w14:textId="77777777" w:rsidR="001634D0" w:rsidRPr="00783FCD" w:rsidRDefault="001634D0" w:rsidP="00A87864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49FF1B20" w14:textId="77777777" w:rsidR="00A87864" w:rsidRPr="00783FCD" w:rsidRDefault="00A87864" w:rsidP="00A87864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783FCD">
        <w:rPr>
          <w:rFonts w:ascii="Calibri Light" w:hAnsi="Calibri Light" w:cs="Calibri Light"/>
          <w:sz w:val="24"/>
          <w:szCs w:val="24"/>
        </w:rPr>
        <w:t>Parengė:</w:t>
      </w:r>
    </w:p>
    <w:p w14:paraId="785DDC7E" w14:textId="121E3204" w:rsidR="005066E3" w:rsidRDefault="00C64B92" w:rsidP="00176A0C">
      <w:pPr>
        <w:spacing w:after="0" w:line="240" w:lineRule="auto"/>
        <w:rPr>
          <w:rStyle w:val="Hyperlink"/>
          <w:rFonts w:ascii="Calibri Light" w:hAnsi="Calibri Light" w:cs="Calibri Light"/>
          <w:sz w:val="24"/>
          <w:szCs w:val="24"/>
        </w:rPr>
      </w:pPr>
      <w:r w:rsidRPr="00783FCD">
        <w:rPr>
          <w:rFonts w:ascii="Calibri Light" w:hAnsi="Calibri Light" w:cs="Calibri Light"/>
          <w:sz w:val="24"/>
          <w:szCs w:val="24"/>
        </w:rPr>
        <w:t>Atašė Gabrielė Niekytė</w:t>
      </w:r>
      <w:r w:rsidR="009E24EF" w:rsidRPr="00783FCD">
        <w:rPr>
          <w:rFonts w:ascii="Calibri Light" w:hAnsi="Calibri Light" w:cs="Calibri Light"/>
          <w:sz w:val="24"/>
          <w:szCs w:val="24"/>
        </w:rPr>
        <w:t xml:space="preserve">, </w:t>
      </w:r>
      <w:hyperlink r:id="rId42" w:history="1">
        <w:r w:rsidR="0026278B" w:rsidRPr="00744465">
          <w:rPr>
            <w:rStyle w:val="Hyperlink"/>
            <w:rFonts w:ascii="Calibri Light" w:hAnsi="Calibri Light" w:cs="Calibri Light"/>
            <w:sz w:val="24"/>
            <w:szCs w:val="24"/>
          </w:rPr>
          <w:t>gabriele.niekyte@urm.lt</w:t>
        </w:r>
      </w:hyperlink>
    </w:p>
    <w:p w14:paraId="15140A8A" w14:textId="526AF398" w:rsidR="00653EBB" w:rsidRPr="00653EBB" w:rsidRDefault="00902D35" w:rsidP="00176A0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Style w:val="Hyperlink"/>
          <w:rFonts w:ascii="Calibri Light" w:hAnsi="Calibri Light" w:cs="Calibri Light"/>
          <w:color w:val="auto"/>
          <w:sz w:val="24"/>
          <w:szCs w:val="24"/>
          <w:u w:val="none"/>
        </w:rPr>
        <w:t>Ambasados JAE p</w:t>
      </w:r>
      <w:r w:rsidR="00653EBB" w:rsidRPr="00653EBB">
        <w:rPr>
          <w:rStyle w:val="Hyperlink"/>
          <w:rFonts w:ascii="Calibri Light" w:hAnsi="Calibri Light" w:cs="Calibri Light"/>
          <w:color w:val="auto"/>
          <w:sz w:val="24"/>
          <w:szCs w:val="24"/>
          <w:u w:val="none"/>
        </w:rPr>
        <w:t>raktikantė Roberta Danieliūtė</w:t>
      </w:r>
    </w:p>
    <w:sectPr w:rsidR="00653EBB" w:rsidRPr="00653EBB" w:rsidSect="00F55B1B">
      <w:headerReference w:type="first" r:id="rId43"/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9E92C" w14:textId="77777777" w:rsidR="00C15773" w:rsidRDefault="00C15773">
      <w:pPr>
        <w:spacing w:after="0" w:line="240" w:lineRule="auto"/>
      </w:pPr>
      <w:r>
        <w:separator/>
      </w:r>
    </w:p>
  </w:endnote>
  <w:endnote w:type="continuationSeparator" w:id="0">
    <w:p w14:paraId="42922703" w14:textId="77777777" w:rsidR="00C15773" w:rsidRDefault="00C15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F9312" w14:textId="77777777" w:rsidR="00C15773" w:rsidRDefault="00C15773">
      <w:pPr>
        <w:spacing w:after="0" w:line="240" w:lineRule="auto"/>
      </w:pPr>
      <w:r>
        <w:separator/>
      </w:r>
    </w:p>
  </w:footnote>
  <w:footnote w:type="continuationSeparator" w:id="0">
    <w:p w14:paraId="56865D75" w14:textId="77777777" w:rsidR="00C15773" w:rsidRDefault="00C15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A6452" w14:textId="77777777" w:rsidR="00C449BD" w:rsidRDefault="00C449BD" w:rsidP="00C330C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82255"/>
    <w:multiLevelType w:val="hybridMultilevel"/>
    <w:tmpl w:val="A7B2D69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F0E73"/>
    <w:multiLevelType w:val="hybridMultilevel"/>
    <w:tmpl w:val="43906ACA"/>
    <w:lvl w:ilvl="0" w:tplc="CA84D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922AF"/>
    <w:multiLevelType w:val="hybridMultilevel"/>
    <w:tmpl w:val="D91EDAB2"/>
    <w:lvl w:ilvl="0" w:tplc="EDEE63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12820"/>
    <w:multiLevelType w:val="hybridMultilevel"/>
    <w:tmpl w:val="1E7CCB04"/>
    <w:lvl w:ilvl="0" w:tplc="0DD878A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52C0B"/>
    <w:multiLevelType w:val="hybridMultilevel"/>
    <w:tmpl w:val="B0DA48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1391B"/>
    <w:multiLevelType w:val="hybridMultilevel"/>
    <w:tmpl w:val="03DE94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F53B3"/>
    <w:multiLevelType w:val="hybridMultilevel"/>
    <w:tmpl w:val="198A4C1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93C12"/>
    <w:multiLevelType w:val="hybridMultilevel"/>
    <w:tmpl w:val="9E84D69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B148ED"/>
    <w:multiLevelType w:val="hybridMultilevel"/>
    <w:tmpl w:val="D3B8B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74FD6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C67AAA"/>
    <w:multiLevelType w:val="hybridMultilevel"/>
    <w:tmpl w:val="4ABEDD8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0590449">
    <w:abstractNumId w:val="5"/>
  </w:num>
  <w:num w:numId="2" w16cid:durableId="1918056739">
    <w:abstractNumId w:val="1"/>
  </w:num>
  <w:num w:numId="3" w16cid:durableId="664169585">
    <w:abstractNumId w:val="4"/>
  </w:num>
  <w:num w:numId="4" w16cid:durableId="1257178244">
    <w:abstractNumId w:val="0"/>
  </w:num>
  <w:num w:numId="5" w16cid:durableId="281621012">
    <w:abstractNumId w:val="6"/>
  </w:num>
  <w:num w:numId="6" w16cid:durableId="100031363">
    <w:abstractNumId w:val="7"/>
  </w:num>
  <w:num w:numId="7" w16cid:durableId="591670745">
    <w:abstractNumId w:val="9"/>
  </w:num>
  <w:num w:numId="8" w16cid:durableId="1727794742">
    <w:abstractNumId w:val="3"/>
  </w:num>
  <w:num w:numId="9" w16cid:durableId="1189872546">
    <w:abstractNumId w:val="2"/>
  </w:num>
  <w:num w:numId="10" w16cid:durableId="129683275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864"/>
    <w:rsid w:val="00001A98"/>
    <w:rsid w:val="000038CE"/>
    <w:rsid w:val="000056FB"/>
    <w:rsid w:val="00005B09"/>
    <w:rsid w:val="00007965"/>
    <w:rsid w:val="00010E8D"/>
    <w:rsid w:val="000173D1"/>
    <w:rsid w:val="00017D05"/>
    <w:rsid w:val="00020866"/>
    <w:rsid w:val="00022571"/>
    <w:rsid w:val="000231F6"/>
    <w:rsid w:val="000307A3"/>
    <w:rsid w:val="000312C0"/>
    <w:rsid w:val="00031344"/>
    <w:rsid w:val="00031717"/>
    <w:rsid w:val="000336BE"/>
    <w:rsid w:val="00033DD9"/>
    <w:rsid w:val="00042B1E"/>
    <w:rsid w:val="000450F5"/>
    <w:rsid w:val="00054135"/>
    <w:rsid w:val="000652A3"/>
    <w:rsid w:val="00065856"/>
    <w:rsid w:val="000715C9"/>
    <w:rsid w:val="000821BD"/>
    <w:rsid w:val="000877D0"/>
    <w:rsid w:val="000901EC"/>
    <w:rsid w:val="00091BD8"/>
    <w:rsid w:val="00095FA1"/>
    <w:rsid w:val="00097D93"/>
    <w:rsid w:val="000A1DFE"/>
    <w:rsid w:val="000A2381"/>
    <w:rsid w:val="000A2CBD"/>
    <w:rsid w:val="000A564E"/>
    <w:rsid w:val="000B294E"/>
    <w:rsid w:val="000B376F"/>
    <w:rsid w:val="000B4642"/>
    <w:rsid w:val="000C18AD"/>
    <w:rsid w:val="000C798E"/>
    <w:rsid w:val="000D09D1"/>
    <w:rsid w:val="000E173B"/>
    <w:rsid w:val="000E2659"/>
    <w:rsid w:val="000E4020"/>
    <w:rsid w:val="000E7C98"/>
    <w:rsid w:val="000F2308"/>
    <w:rsid w:val="000F306E"/>
    <w:rsid w:val="000F4F7A"/>
    <w:rsid w:val="00102B3C"/>
    <w:rsid w:val="00103654"/>
    <w:rsid w:val="0010553C"/>
    <w:rsid w:val="001064FE"/>
    <w:rsid w:val="001074D5"/>
    <w:rsid w:val="0011075B"/>
    <w:rsid w:val="00110876"/>
    <w:rsid w:val="00121F12"/>
    <w:rsid w:val="00124C12"/>
    <w:rsid w:val="001261DC"/>
    <w:rsid w:val="001262B7"/>
    <w:rsid w:val="001321E5"/>
    <w:rsid w:val="001409C2"/>
    <w:rsid w:val="00147B5A"/>
    <w:rsid w:val="00150E63"/>
    <w:rsid w:val="00151A8D"/>
    <w:rsid w:val="00151EE0"/>
    <w:rsid w:val="00156BBA"/>
    <w:rsid w:val="001627A6"/>
    <w:rsid w:val="001634D0"/>
    <w:rsid w:val="0016717F"/>
    <w:rsid w:val="0017263A"/>
    <w:rsid w:val="0017584A"/>
    <w:rsid w:val="00176A0C"/>
    <w:rsid w:val="00180193"/>
    <w:rsid w:val="00180A29"/>
    <w:rsid w:val="00182773"/>
    <w:rsid w:val="00185D5B"/>
    <w:rsid w:val="00185DD5"/>
    <w:rsid w:val="00193DCE"/>
    <w:rsid w:val="00194A54"/>
    <w:rsid w:val="00195AE6"/>
    <w:rsid w:val="00195E14"/>
    <w:rsid w:val="001977BD"/>
    <w:rsid w:val="001A05A7"/>
    <w:rsid w:val="001A1216"/>
    <w:rsid w:val="001A25AF"/>
    <w:rsid w:val="001A3D78"/>
    <w:rsid w:val="001A707B"/>
    <w:rsid w:val="001B5513"/>
    <w:rsid w:val="001B6CAD"/>
    <w:rsid w:val="001C1FD9"/>
    <w:rsid w:val="001C358F"/>
    <w:rsid w:val="001C47F0"/>
    <w:rsid w:val="001C5A68"/>
    <w:rsid w:val="001C5CF6"/>
    <w:rsid w:val="001C6C94"/>
    <w:rsid w:val="001D10F6"/>
    <w:rsid w:val="001D162B"/>
    <w:rsid w:val="001D489E"/>
    <w:rsid w:val="001D5B73"/>
    <w:rsid w:val="001D7DAD"/>
    <w:rsid w:val="001D7DFD"/>
    <w:rsid w:val="001E5C3B"/>
    <w:rsid w:val="001F140D"/>
    <w:rsid w:val="001F4846"/>
    <w:rsid w:val="001F712A"/>
    <w:rsid w:val="00200D02"/>
    <w:rsid w:val="00201DC6"/>
    <w:rsid w:val="00204D5F"/>
    <w:rsid w:val="0021401D"/>
    <w:rsid w:val="00217769"/>
    <w:rsid w:val="00221D92"/>
    <w:rsid w:val="00226C1C"/>
    <w:rsid w:val="002310CA"/>
    <w:rsid w:val="00231C00"/>
    <w:rsid w:val="00232C43"/>
    <w:rsid w:val="002334E6"/>
    <w:rsid w:val="0023473F"/>
    <w:rsid w:val="0024541F"/>
    <w:rsid w:val="0025762B"/>
    <w:rsid w:val="00262529"/>
    <w:rsid w:val="0026278B"/>
    <w:rsid w:val="00264553"/>
    <w:rsid w:val="0026739F"/>
    <w:rsid w:val="00270E90"/>
    <w:rsid w:val="00271C82"/>
    <w:rsid w:val="00274A46"/>
    <w:rsid w:val="00275F59"/>
    <w:rsid w:val="00285766"/>
    <w:rsid w:val="00287167"/>
    <w:rsid w:val="00291A15"/>
    <w:rsid w:val="0029349F"/>
    <w:rsid w:val="002A382F"/>
    <w:rsid w:val="002A4122"/>
    <w:rsid w:val="002A6636"/>
    <w:rsid w:val="002B10FF"/>
    <w:rsid w:val="002B2BB4"/>
    <w:rsid w:val="002C37CE"/>
    <w:rsid w:val="002C65C1"/>
    <w:rsid w:val="002D0910"/>
    <w:rsid w:val="002D4858"/>
    <w:rsid w:val="002E2239"/>
    <w:rsid w:val="002E338F"/>
    <w:rsid w:val="002E4AFD"/>
    <w:rsid w:val="002F3D34"/>
    <w:rsid w:val="002F5F51"/>
    <w:rsid w:val="002F6D51"/>
    <w:rsid w:val="003047A8"/>
    <w:rsid w:val="00305549"/>
    <w:rsid w:val="00311287"/>
    <w:rsid w:val="003114D3"/>
    <w:rsid w:val="003129D7"/>
    <w:rsid w:val="003131BE"/>
    <w:rsid w:val="00320830"/>
    <w:rsid w:val="00322654"/>
    <w:rsid w:val="00324276"/>
    <w:rsid w:val="00327FC7"/>
    <w:rsid w:val="003310BD"/>
    <w:rsid w:val="00331338"/>
    <w:rsid w:val="00333FB9"/>
    <w:rsid w:val="00334440"/>
    <w:rsid w:val="00342140"/>
    <w:rsid w:val="003471F5"/>
    <w:rsid w:val="003520A8"/>
    <w:rsid w:val="003548D8"/>
    <w:rsid w:val="00360DC0"/>
    <w:rsid w:val="0036128B"/>
    <w:rsid w:val="00362465"/>
    <w:rsid w:val="00362D61"/>
    <w:rsid w:val="00371749"/>
    <w:rsid w:val="00374827"/>
    <w:rsid w:val="00376902"/>
    <w:rsid w:val="00383925"/>
    <w:rsid w:val="00387188"/>
    <w:rsid w:val="00391E3A"/>
    <w:rsid w:val="00394605"/>
    <w:rsid w:val="0039635C"/>
    <w:rsid w:val="003A0438"/>
    <w:rsid w:val="003A0C87"/>
    <w:rsid w:val="003A3192"/>
    <w:rsid w:val="003A3714"/>
    <w:rsid w:val="003A49BE"/>
    <w:rsid w:val="003A7134"/>
    <w:rsid w:val="003A7835"/>
    <w:rsid w:val="003B0A6D"/>
    <w:rsid w:val="003B2FAE"/>
    <w:rsid w:val="003B3096"/>
    <w:rsid w:val="003B34D4"/>
    <w:rsid w:val="003B549B"/>
    <w:rsid w:val="003B7B89"/>
    <w:rsid w:val="003B7D17"/>
    <w:rsid w:val="003C10F4"/>
    <w:rsid w:val="003D4449"/>
    <w:rsid w:val="003D7D58"/>
    <w:rsid w:val="003D7EA1"/>
    <w:rsid w:val="003E0028"/>
    <w:rsid w:val="003E7252"/>
    <w:rsid w:val="003F1129"/>
    <w:rsid w:val="003F4266"/>
    <w:rsid w:val="00403E69"/>
    <w:rsid w:val="00404A6F"/>
    <w:rsid w:val="00404CE3"/>
    <w:rsid w:val="004068BB"/>
    <w:rsid w:val="00411AB4"/>
    <w:rsid w:val="0042370E"/>
    <w:rsid w:val="00430993"/>
    <w:rsid w:val="00430F6A"/>
    <w:rsid w:val="0043310E"/>
    <w:rsid w:val="00437E4F"/>
    <w:rsid w:val="00441428"/>
    <w:rsid w:val="0044646C"/>
    <w:rsid w:val="00450BE9"/>
    <w:rsid w:val="00450D07"/>
    <w:rsid w:val="00451EE3"/>
    <w:rsid w:val="00452AA1"/>
    <w:rsid w:val="00453AE0"/>
    <w:rsid w:val="0045504B"/>
    <w:rsid w:val="004550B5"/>
    <w:rsid w:val="00460C7C"/>
    <w:rsid w:val="004623DD"/>
    <w:rsid w:val="0046280B"/>
    <w:rsid w:val="00463141"/>
    <w:rsid w:val="0046547B"/>
    <w:rsid w:val="00467B38"/>
    <w:rsid w:val="00467E5D"/>
    <w:rsid w:val="00475413"/>
    <w:rsid w:val="004A0EAF"/>
    <w:rsid w:val="004A2B41"/>
    <w:rsid w:val="004A3688"/>
    <w:rsid w:val="004A491D"/>
    <w:rsid w:val="004B0AE0"/>
    <w:rsid w:val="004B0BAA"/>
    <w:rsid w:val="004B16CA"/>
    <w:rsid w:val="004B275E"/>
    <w:rsid w:val="004B7235"/>
    <w:rsid w:val="004C4EC8"/>
    <w:rsid w:val="004D033B"/>
    <w:rsid w:val="004D0D47"/>
    <w:rsid w:val="004D24E4"/>
    <w:rsid w:val="004D2B4C"/>
    <w:rsid w:val="004D5D2F"/>
    <w:rsid w:val="004D6C56"/>
    <w:rsid w:val="004E018C"/>
    <w:rsid w:val="004E43D8"/>
    <w:rsid w:val="004E66C0"/>
    <w:rsid w:val="004F0247"/>
    <w:rsid w:val="004F7373"/>
    <w:rsid w:val="004F785D"/>
    <w:rsid w:val="00501FF4"/>
    <w:rsid w:val="005066E3"/>
    <w:rsid w:val="00512FC3"/>
    <w:rsid w:val="005158E6"/>
    <w:rsid w:val="00517070"/>
    <w:rsid w:val="00521E80"/>
    <w:rsid w:val="00522E89"/>
    <w:rsid w:val="00524D8C"/>
    <w:rsid w:val="005259AB"/>
    <w:rsid w:val="00526701"/>
    <w:rsid w:val="00527BA7"/>
    <w:rsid w:val="00532EAB"/>
    <w:rsid w:val="00534AE5"/>
    <w:rsid w:val="00534F6E"/>
    <w:rsid w:val="00542507"/>
    <w:rsid w:val="0055014E"/>
    <w:rsid w:val="005504B4"/>
    <w:rsid w:val="0055274C"/>
    <w:rsid w:val="005579B9"/>
    <w:rsid w:val="00561F7C"/>
    <w:rsid w:val="00567C93"/>
    <w:rsid w:val="00572E12"/>
    <w:rsid w:val="00574148"/>
    <w:rsid w:val="00575487"/>
    <w:rsid w:val="00580DF9"/>
    <w:rsid w:val="0058702F"/>
    <w:rsid w:val="005959C5"/>
    <w:rsid w:val="005A1246"/>
    <w:rsid w:val="005A37D2"/>
    <w:rsid w:val="005A40A4"/>
    <w:rsid w:val="005A44AB"/>
    <w:rsid w:val="005A79DA"/>
    <w:rsid w:val="005B2AB4"/>
    <w:rsid w:val="005B4095"/>
    <w:rsid w:val="005B5578"/>
    <w:rsid w:val="005B65E3"/>
    <w:rsid w:val="005C3190"/>
    <w:rsid w:val="005C3A78"/>
    <w:rsid w:val="005C4C45"/>
    <w:rsid w:val="005C4F57"/>
    <w:rsid w:val="005C6237"/>
    <w:rsid w:val="005D1F1F"/>
    <w:rsid w:val="005D3A56"/>
    <w:rsid w:val="005E4056"/>
    <w:rsid w:val="005E5048"/>
    <w:rsid w:val="005E56C3"/>
    <w:rsid w:val="005E5DA6"/>
    <w:rsid w:val="005E6010"/>
    <w:rsid w:val="005E6E9D"/>
    <w:rsid w:val="005F00F3"/>
    <w:rsid w:val="005F512B"/>
    <w:rsid w:val="005F5F1A"/>
    <w:rsid w:val="00604433"/>
    <w:rsid w:val="00604A7E"/>
    <w:rsid w:val="00610B24"/>
    <w:rsid w:val="006141BA"/>
    <w:rsid w:val="00614C1B"/>
    <w:rsid w:val="00614EE8"/>
    <w:rsid w:val="00621915"/>
    <w:rsid w:val="00623DE6"/>
    <w:rsid w:val="00631B32"/>
    <w:rsid w:val="00636D97"/>
    <w:rsid w:val="00642CF6"/>
    <w:rsid w:val="00647782"/>
    <w:rsid w:val="00650B95"/>
    <w:rsid w:val="00652699"/>
    <w:rsid w:val="006528BD"/>
    <w:rsid w:val="00653EBB"/>
    <w:rsid w:val="00660038"/>
    <w:rsid w:val="00662E47"/>
    <w:rsid w:val="00666397"/>
    <w:rsid w:val="00672AB8"/>
    <w:rsid w:val="00675CA5"/>
    <w:rsid w:val="00675F4F"/>
    <w:rsid w:val="00677920"/>
    <w:rsid w:val="006806AA"/>
    <w:rsid w:val="00684CD3"/>
    <w:rsid w:val="006862FF"/>
    <w:rsid w:val="006932F9"/>
    <w:rsid w:val="006A0DD2"/>
    <w:rsid w:val="006A3512"/>
    <w:rsid w:val="006A3D5F"/>
    <w:rsid w:val="006A576C"/>
    <w:rsid w:val="006A71D8"/>
    <w:rsid w:val="006B009B"/>
    <w:rsid w:val="006B1BFD"/>
    <w:rsid w:val="006B2D02"/>
    <w:rsid w:val="006B602C"/>
    <w:rsid w:val="006C3B83"/>
    <w:rsid w:val="006C79AF"/>
    <w:rsid w:val="006D493F"/>
    <w:rsid w:val="006E45AF"/>
    <w:rsid w:val="006E4677"/>
    <w:rsid w:val="006F156A"/>
    <w:rsid w:val="006F183C"/>
    <w:rsid w:val="006F431C"/>
    <w:rsid w:val="006F5662"/>
    <w:rsid w:val="006F577A"/>
    <w:rsid w:val="006F7CFD"/>
    <w:rsid w:val="00700228"/>
    <w:rsid w:val="00704275"/>
    <w:rsid w:val="007064E3"/>
    <w:rsid w:val="00710EF7"/>
    <w:rsid w:val="007122A0"/>
    <w:rsid w:val="00713C5B"/>
    <w:rsid w:val="007146C2"/>
    <w:rsid w:val="00714734"/>
    <w:rsid w:val="007166A7"/>
    <w:rsid w:val="00720264"/>
    <w:rsid w:val="0072174C"/>
    <w:rsid w:val="00733C01"/>
    <w:rsid w:val="007348A6"/>
    <w:rsid w:val="00735CB5"/>
    <w:rsid w:val="007377A7"/>
    <w:rsid w:val="00737B2E"/>
    <w:rsid w:val="0075003D"/>
    <w:rsid w:val="0075060B"/>
    <w:rsid w:val="00750812"/>
    <w:rsid w:val="007550E0"/>
    <w:rsid w:val="00755D57"/>
    <w:rsid w:val="00761E23"/>
    <w:rsid w:val="00761FB9"/>
    <w:rsid w:val="007636B8"/>
    <w:rsid w:val="0076420E"/>
    <w:rsid w:val="00767815"/>
    <w:rsid w:val="007734E9"/>
    <w:rsid w:val="00782416"/>
    <w:rsid w:val="0078263C"/>
    <w:rsid w:val="00783FCD"/>
    <w:rsid w:val="00786723"/>
    <w:rsid w:val="007926B0"/>
    <w:rsid w:val="007946DA"/>
    <w:rsid w:val="00794BE1"/>
    <w:rsid w:val="007957DF"/>
    <w:rsid w:val="007974AB"/>
    <w:rsid w:val="0079786F"/>
    <w:rsid w:val="007A015F"/>
    <w:rsid w:val="007A143F"/>
    <w:rsid w:val="007A2186"/>
    <w:rsid w:val="007A4A8C"/>
    <w:rsid w:val="007B2092"/>
    <w:rsid w:val="007B2CA8"/>
    <w:rsid w:val="007B3C17"/>
    <w:rsid w:val="007B4B26"/>
    <w:rsid w:val="007B5CBF"/>
    <w:rsid w:val="007B72BB"/>
    <w:rsid w:val="007C56BF"/>
    <w:rsid w:val="007D2AA4"/>
    <w:rsid w:val="007E0896"/>
    <w:rsid w:val="007E3255"/>
    <w:rsid w:val="007F06F4"/>
    <w:rsid w:val="007F44F4"/>
    <w:rsid w:val="007F5AF4"/>
    <w:rsid w:val="007F6C1A"/>
    <w:rsid w:val="007F7381"/>
    <w:rsid w:val="00801B0C"/>
    <w:rsid w:val="00806031"/>
    <w:rsid w:val="00811B85"/>
    <w:rsid w:val="008138AF"/>
    <w:rsid w:val="008152E1"/>
    <w:rsid w:val="00817462"/>
    <w:rsid w:val="00824652"/>
    <w:rsid w:val="00826CD9"/>
    <w:rsid w:val="0083033F"/>
    <w:rsid w:val="008313CD"/>
    <w:rsid w:val="00833BB7"/>
    <w:rsid w:val="008455F2"/>
    <w:rsid w:val="008457D3"/>
    <w:rsid w:val="008461B9"/>
    <w:rsid w:val="00846C07"/>
    <w:rsid w:val="008477F6"/>
    <w:rsid w:val="0085515F"/>
    <w:rsid w:val="00857DCF"/>
    <w:rsid w:val="00864FA3"/>
    <w:rsid w:val="00864FBA"/>
    <w:rsid w:val="008652DD"/>
    <w:rsid w:val="00865692"/>
    <w:rsid w:val="008748A7"/>
    <w:rsid w:val="008805B9"/>
    <w:rsid w:val="00886B6A"/>
    <w:rsid w:val="00890C7B"/>
    <w:rsid w:val="0089193B"/>
    <w:rsid w:val="0089662D"/>
    <w:rsid w:val="008A4137"/>
    <w:rsid w:val="008A4684"/>
    <w:rsid w:val="008B2AB1"/>
    <w:rsid w:val="008C03E6"/>
    <w:rsid w:val="008C4584"/>
    <w:rsid w:val="008C5963"/>
    <w:rsid w:val="008D04BE"/>
    <w:rsid w:val="008D0B69"/>
    <w:rsid w:val="008D72CF"/>
    <w:rsid w:val="008E4CB2"/>
    <w:rsid w:val="008E5B2E"/>
    <w:rsid w:val="008E6CAD"/>
    <w:rsid w:val="008E76A8"/>
    <w:rsid w:val="008F538D"/>
    <w:rsid w:val="008F6DC0"/>
    <w:rsid w:val="00902D35"/>
    <w:rsid w:val="00904DD8"/>
    <w:rsid w:val="00912B52"/>
    <w:rsid w:val="0091413A"/>
    <w:rsid w:val="00916B06"/>
    <w:rsid w:val="009210DE"/>
    <w:rsid w:val="009217DC"/>
    <w:rsid w:val="00922D71"/>
    <w:rsid w:val="009230DC"/>
    <w:rsid w:val="00923E4F"/>
    <w:rsid w:val="00930787"/>
    <w:rsid w:val="00931471"/>
    <w:rsid w:val="00937808"/>
    <w:rsid w:val="00944454"/>
    <w:rsid w:val="009520E8"/>
    <w:rsid w:val="0096754F"/>
    <w:rsid w:val="009703DA"/>
    <w:rsid w:val="00976F9E"/>
    <w:rsid w:val="00984A98"/>
    <w:rsid w:val="009919DE"/>
    <w:rsid w:val="00993BAE"/>
    <w:rsid w:val="009959F8"/>
    <w:rsid w:val="00996BDE"/>
    <w:rsid w:val="009A3B75"/>
    <w:rsid w:val="009B25F9"/>
    <w:rsid w:val="009B3DC7"/>
    <w:rsid w:val="009B5398"/>
    <w:rsid w:val="009B638A"/>
    <w:rsid w:val="009C02AA"/>
    <w:rsid w:val="009C15C1"/>
    <w:rsid w:val="009C2E15"/>
    <w:rsid w:val="009C49C5"/>
    <w:rsid w:val="009C5A23"/>
    <w:rsid w:val="009C627F"/>
    <w:rsid w:val="009C6524"/>
    <w:rsid w:val="009D265F"/>
    <w:rsid w:val="009D50BF"/>
    <w:rsid w:val="009E0C27"/>
    <w:rsid w:val="009E1859"/>
    <w:rsid w:val="009E24EF"/>
    <w:rsid w:val="009E2D97"/>
    <w:rsid w:val="009E4085"/>
    <w:rsid w:val="009E51FD"/>
    <w:rsid w:val="009E5FF0"/>
    <w:rsid w:val="009F0C16"/>
    <w:rsid w:val="009F402A"/>
    <w:rsid w:val="009F4F2C"/>
    <w:rsid w:val="00A002C4"/>
    <w:rsid w:val="00A00FD4"/>
    <w:rsid w:val="00A01122"/>
    <w:rsid w:val="00A035E0"/>
    <w:rsid w:val="00A074EB"/>
    <w:rsid w:val="00A077B0"/>
    <w:rsid w:val="00A07972"/>
    <w:rsid w:val="00A10526"/>
    <w:rsid w:val="00A20E9E"/>
    <w:rsid w:val="00A22FD7"/>
    <w:rsid w:val="00A2624A"/>
    <w:rsid w:val="00A3206B"/>
    <w:rsid w:val="00A37029"/>
    <w:rsid w:val="00A428B1"/>
    <w:rsid w:val="00A4788B"/>
    <w:rsid w:val="00A55641"/>
    <w:rsid w:val="00A746F0"/>
    <w:rsid w:val="00A74894"/>
    <w:rsid w:val="00A74A02"/>
    <w:rsid w:val="00A80CA5"/>
    <w:rsid w:val="00A813EA"/>
    <w:rsid w:val="00A8394A"/>
    <w:rsid w:val="00A84077"/>
    <w:rsid w:val="00A87864"/>
    <w:rsid w:val="00A925AD"/>
    <w:rsid w:val="00A942AE"/>
    <w:rsid w:val="00A9677D"/>
    <w:rsid w:val="00AB0A43"/>
    <w:rsid w:val="00AB4DF3"/>
    <w:rsid w:val="00AC39F5"/>
    <w:rsid w:val="00AC7A66"/>
    <w:rsid w:val="00AD0DA5"/>
    <w:rsid w:val="00AD218B"/>
    <w:rsid w:val="00AD3473"/>
    <w:rsid w:val="00AD7663"/>
    <w:rsid w:val="00AD7F45"/>
    <w:rsid w:val="00AE1EEA"/>
    <w:rsid w:val="00AE2858"/>
    <w:rsid w:val="00AE30F8"/>
    <w:rsid w:val="00AE3701"/>
    <w:rsid w:val="00AE371A"/>
    <w:rsid w:val="00AE5C22"/>
    <w:rsid w:val="00AF1A46"/>
    <w:rsid w:val="00AF228A"/>
    <w:rsid w:val="00AF50B7"/>
    <w:rsid w:val="00AF5204"/>
    <w:rsid w:val="00B03011"/>
    <w:rsid w:val="00B065CE"/>
    <w:rsid w:val="00B11D8A"/>
    <w:rsid w:val="00B1546A"/>
    <w:rsid w:val="00B15C30"/>
    <w:rsid w:val="00B165F6"/>
    <w:rsid w:val="00B17FA2"/>
    <w:rsid w:val="00B207A1"/>
    <w:rsid w:val="00B20D0B"/>
    <w:rsid w:val="00B225E9"/>
    <w:rsid w:val="00B22B14"/>
    <w:rsid w:val="00B24B69"/>
    <w:rsid w:val="00B25617"/>
    <w:rsid w:val="00B278C9"/>
    <w:rsid w:val="00B3284B"/>
    <w:rsid w:val="00B34AA0"/>
    <w:rsid w:val="00B350A2"/>
    <w:rsid w:val="00B363ED"/>
    <w:rsid w:val="00B4089A"/>
    <w:rsid w:val="00B431E9"/>
    <w:rsid w:val="00B462C6"/>
    <w:rsid w:val="00B55D07"/>
    <w:rsid w:val="00B6122D"/>
    <w:rsid w:val="00B6471B"/>
    <w:rsid w:val="00B7041B"/>
    <w:rsid w:val="00B726C6"/>
    <w:rsid w:val="00B732A9"/>
    <w:rsid w:val="00B751FD"/>
    <w:rsid w:val="00B81ABF"/>
    <w:rsid w:val="00B84CFF"/>
    <w:rsid w:val="00B85411"/>
    <w:rsid w:val="00B8691A"/>
    <w:rsid w:val="00B924D9"/>
    <w:rsid w:val="00B92638"/>
    <w:rsid w:val="00B92D69"/>
    <w:rsid w:val="00B92E1E"/>
    <w:rsid w:val="00B94E6A"/>
    <w:rsid w:val="00B96873"/>
    <w:rsid w:val="00B96E6D"/>
    <w:rsid w:val="00BA647D"/>
    <w:rsid w:val="00BA70FF"/>
    <w:rsid w:val="00BB05A9"/>
    <w:rsid w:val="00BB302E"/>
    <w:rsid w:val="00BB48BD"/>
    <w:rsid w:val="00BB4D82"/>
    <w:rsid w:val="00BB4E0D"/>
    <w:rsid w:val="00BC1FFC"/>
    <w:rsid w:val="00BC35C9"/>
    <w:rsid w:val="00BC3710"/>
    <w:rsid w:val="00BC4F7A"/>
    <w:rsid w:val="00BD2C08"/>
    <w:rsid w:val="00BD3F2E"/>
    <w:rsid w:val="00BE0F23"/>
    <w:rsid w:val="00BE3A60"/>
    <w:rsid w:val="00BE411F"/>
    <w:rsid w:val="00BE4335"/>
    <w:rsid w:val="00BE605A"/>
    <w:rsid w:val="00BF002A"/>
    <w:rsid w:val="00BF0997"/>
    <w:rsid w:val="00BF303A"/>
    <w:rsid w:val="00BF7E3E"/>
    <w:rsid w:val="00C011BC"/>
    <w:rsid w:val="00C0687F"/>
    <w:rsid w:val="00C15773"/>
    <w:rsid w:val="00C16841"/>
    <w:rsid w:val="00C20226"/>
    <w:rsid w:val="00C210B5"/>
    <w:rsid w:val="00C227D9"/>
    <w:rsid w:val="00C263B8"/>
    <w:rsid w:val="00C330CC"/>
    <w:rsid w:val="00C332B6"/>
    <w:rsid w:val="00C3540C"/>
    <w:rsid w:val="00C36252"/>
    <w:rsid w:val="00C373E8"/>
    <w:rsid w:val="00C41093"/>
    <w:rsid w:val="00C41F00"/>
    <w:rsid w:val="00C4458E"/>
    <w:rsid w:val="00C449BD"/>
    <w:rsid w:val="00C5405A"/>
    <w:rsid w:val="00C5446A"/>
    <w:rsid w:val="00C55744"/>
    <w:rsid w:val="00C62DB4"/>
    <w:rsid w:val="00C634BC"/>
    <w:rsid w:val="00C6442B"/>
    <w:rsid w:val="00C64B92"/>
    <w:rsid w:val="00C6573E"/>
    <w:rsid w:val="00C665EE"/>
    <w:rsid w:val="00C668AB"/>
    <w:rsid w:val="00C6766E"/>
    <w:rsid w:val="00C739A6"/>
    <w:rsid w:val="00C73FA6"/>
    <w:rsid w:val="00C74ACF"/>
    <w:rsid w:val="00C763B0"/>
    <w:rsid w:val="00C81AD3"/>
    <w:rsid w:val="00C8322C"/>
    <w:rsid w:val="00C83FFB"/>
    <w:rsid w:val="00C92C49"/>
    <w:rsid w:val="00C97A8D"/>
    <w:rsid w:val="00C97E68"/>
    <w:rsid w:val="00CA04A1"/>
    <w:rsid w:val="00CA282B"/>
    <w:rsid w:val="00CA77BC"/>
    <w:rsid w:val="00CB5687"/>
    <w:rsid w:val="00CC0EB2"/>
    <w:rsid w:val="00CC1948"/>
    <w:rsid w:val="00CC1D8C"/>
    <w:rsid w:val="00CD4526"/>
    <w:rsid w:val="00CD6101"/>
    <w:rsid w:val="00CE0C15"/>
    <w:rsid w:val="00CE1B92"/>
    <w:rsid w:val="00CE3B64"/>
    <w:rsid w:val="00CE51BB"/>
    <w:rsid w:val="00CE5A9F"/>
    <w:rsid w:val="00CF741C"/>
    <w:rsid w:val="00CF78C2"/>
    <w:rsid w:val="00D03F9E"/>
    <w:rsid w:val="00D15D4B"/>
    <w:rsid w:val="00D1617C"/>
    <w:rsid w:val="00D21CBE"/>
    <w:rsid w:val="00D22755"/>
    <w:rsid w:val="00D22EEA"/>
    <w:rsid w:val="00D241F7"/>
    <w:rsid w:val="00D30242"/>
    <w:rsid w:val="00D32A64"/>
    <w:rsid w:val="00D337D2"/>
    <w:rsid w:val="00D34931"/>
    <w:rsid w:val="00D44CDA"/>
    <w:rsid w:val="00D47DEA"/>
    <w:rsid w:val="00D5008E"/>
    <w:rsid w:val="00D53E98"/>
    <w:rsid w:val="00D6099C"/>
    <w:rsid w:val="00D653EF"/>
    <w:rsid w:val="00D77492"/>
    <w:rsid w:val="00D846A4"/>
    <w:rsid w:val="00D8628E"/>
    <w:rsid w:val="00D96B19"/>
    <w:rsid w:val="00DA4D21"/>
    <w:rsid w:val="00DA55F9"/>
    <w:rsid w:val="00DA6444"/>
    <w:rsid w:val="00DB1BC8"/>
    <w:rsid w:val="00DB2C04"/>
    <w:rsid w:val="00DB5DFC"/>
    <w:rsid w:val="00DC1863"/>
    <w:rsid w:val="00DC3F78"/>
    <w:rsid w:val="00DD5486"/>
    <w:rsid w:val="00DE2A09"/>
    <w:rsid w:val="00DE3232"/>
    <w:rsid w:val="00DE384C"/>
    <w:rsid w:val="00DE5DC2"/>
    <w:rsid w:val="00DE77DE"/>
    <w:rsid w:val="00DE7DE3"/>
    <w:rsid w:val="00DF03C1"/>
    <w:rsid w:val="00E00D17"/>
    <w:rsid w:val="00E00E03"/>
    <w:rsid w:val="00E015DF"/>
    <w:rsid w:val="00E01774"/>
    <w:rsid w:val="00E01FBE"/>
    <w:rsid w:val="00E05323"/>
    <w:rsid w:val="00E10383"/>
    <w:rsid w:val="00E1317F"/>
    <w:rsid w:val="00E13FBD"/>
    <w:rsid w:val="00E14E5D"/>
    <w:rsid w:val="00E16AFE"/>
    <w:rsid w:val="00E27158"/>
    <w:rsid w:val="00E30E2B"/>
    <w:rsid w:val="00E4391D"/>
    <w:rsid w:val="00E47063"/>
    <w:rsid w:val="00E52C9E"/>
    <w:rsid w:val="00E563D7"/>
    <w:rsid w:val="00E603C8"/>
    <w:rsid w:val="00E66FCF"/>
    <w:rsid w:val="00E714E6"/>
    <w:rsid w:val="00E76B81"/>
    <w:rsid w:val="00E8185D"/>
    <w:rsid w:val="00E82E93"/>
    <w:rsid w:val="00E8553A"/>
    <w:rsid w:val="00E913EF"/>
    <w:rsid w:val="00E93EF6"/>
    <w:rsid w:val="00EA63FC"/>
    <w:rsid w:val="00EB06C9"/>
    <w:rsid w:val="00EB4D0A"/>
    <w:rsid w:val="00EB54A9"/>
    <w:rsid w:val="00EC3CFC"/>
    <w:rsid w:val="00EC4751"/>
    <w:rsid w:val="00EC5AC9"/>
    <w:rsid w:val="00EC69B8"/>
    <w:rsid w:val="00ED3465"/>
    <w:rsid w:val="00ED77D3"/>
    <w:rsid w:val="00EE03DB"/>
    <w:rsid w:val="00EE425C"/>
    <w:rsid w:val="00EE45D1"/>
    <w:rsid w:val="00EF1DA8"/>
    <w:rsid w:val="00EF2ADC"/>
    <w:rsid w:val="00EF3F5F"/>
    <w:rsid w:val="00EF73DF"/>
    <w:rsid w:val="00F02742"/>
    <w:rsid w:val="00F05CC2"/>
    <w:rsid w:val="00F1242C"/>
    <w:rsid w:val="00F137AA"/>
    <w:rsid w:val="00F15C51"/>
    <w:rsid w:val="00F15DCA"/>
    <w:rsid w:val="00F1628F"/>
    <w:rsid w:val="00F17459"/>
    <w:rsid w:val="00F24162"/>
    <w:rsid w:val="00F304D2"/>
    <w:rsid w:val="00F4467F"/>
    <w:rsid w:val="00F50596"/>
    <w:rsid w:val="00F51E08"/>
    <w:rsid w:val="00F52E2A"/>
    <w:rsid w:val="00F532B5"/>
    <w:rsid w:val="00F55B1B"/>
    <w:rsid w:val="00F55C3D"/>
    <w:rsid w:val="00F67C5C"/>
    <w:rsid w:val="00F70E3E"/>
    <w:rsid w:val="00F77F5B"/>
    <w:rsid w:val="00F8024A"/>
    <w:rsid w:val="00F81A39"/>
    <w:rsid w:val="00F931EB"/>
    <w:rsid w:val="00F93F73"/>
    <w:rsid w:val="00F95FBF"/>
    <w:rsid w:val="00FA353C"/>
    <w:rsid w:val="00FA360B"/>
    <w:rsid w:val="00FB3206"/>
    <w:rsid w:val="00FB591A"/>
    <w:rsid w:val="00FB7257"/>
    <w:rsid w:val="00FC38AF"/>
    <w:rsid w:val="00FC4B99"/>
    <w:rsid w:val="00FC4F4F"/>
    <w:rsid w:val="00FC6BBC"/>
    <w:rsid w:val="00FD16CD"/>
    <w:rsid w:val="00FD5EF8"/>
    <w:rsid w:val="00FE1129"/>
    <w:rsid w:val="00FE5123"/>
    <w:rsid w:val="00FF0502"/>
    <w:rsid w:val="00FF30D1"/>
    <w:rsid w:val="00FF3F11"/>
    <w:rsid w:val="00FF4F01"/>
    <w:rsid w:val="00FF567D"/>
    <w:rsid w:val="00FF632A"/>
    <w:rsid w:val="00FF659A"/>
    <w:rsid w:val="00FF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959824"/>
  <w15:chartTrackingRefBased/>
  <w15:docId w15:val="{36D7918B-6511-47BC-9ABD-A05AD75D0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864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87864"/>
    <w:pPr>
      <w:jc w:val="center"/>
      <w:outlineLvl w:val="0"/>
    </w:pPr>
    <w:rPr>
      <w:rFonts w:ascii="Garamond" w:eastAsia="Times New Roman" w:hAnsi="Garamond" w:cs="Arial"/>
      <w:caps/>
      <w:color w:val="4F6228"/>
      <w:sz w:val="1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2B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5C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241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87864"/>
    <w:rPr>
      <w:rFonts w:ascii="Garamond" w:eastAsia="Times New Roman" w:hAnsi="Garamond" w:cs="Arial"/>
      <w:caps/>
      <w:color w:val="4F6228"/>
      <w:sz w:val="16"/>
      <w:szCs w:val="32"/>
      <w:lang w:val="en-US" w:eastAsia="en-US"/>
    </w:rPr>
  </w:style>
  <w:style w:type="paragraph" w:styleId="Header">
    <w:name w:val="header"/>
    <w:basedOn w:val="Normal"/>
    <w:link w:val="HeaderChar"/>
    <w:uiPriority w:val="99"/>
    <w:rsid w:val="00A87864"/>
    <w:pPr>
      <w:tabs>
        <w:tab w:val="center" w:pos="4153"/>
        <w:tab w:val="right" w:pos="8306"/>
      </w:tabs>
    </w:pPr>
    <w:rPr>
      <w:rFonts w:eastAsia="Times New Roman"/>
      <w:szCs w:val="20"/>
      <w:lang w:val="x-none"/>
    </w:rPr>
  </w:style>
  <w:style w:type="character" w:customStyle="1" w:styleId="HeaderChar">
    <w:name w:val="Header Char"/>
    <w:link w:val="Header"/>
    <w:uiPriority w:val="99"/>
    <w:rsid w:val="00A87864"/>
    <w:rPr>
      <w:rFonts w:ascii="Calibri" w:eastAsia="Times New Roman" w:hAnsi="Calibri" w:cs="Times New Roman"/>
      <w:szCs w:val="20"/>
      <w:lang w:val="x-none" w:eastAsia="en-US"/>
    </w:rPr>
  </w:style>
  <w:style w:type="paragraph" w:styleId="Footer">
    <w:name w:val="footer"/>
    <w:basedOn w:val="Normal"/>
    <w:link w:val="FooterChar"/>
    <w:uiPriority w:val="99"/>
    <w:rsid w:val="00A87864"/>
    <w:pPr>
      <w:tabs>
        <w:tab w:val="center" w:pos="4153"/>
        <w:tab w:val="right" w:pos="8306"/>
      </w:tabs>
    </w:pPr>
    <w:rPr>
      <w:rFonts w:eastAsia="Times New Roman"/>
      <w:szCs w:val="20"/>
    </w:rPr>
  </w:style>
  <w:style w:type="character" w:customStyle="1" w:styleId="FooterChar">
    <w:name w:val="Footer Char"/>
    <w:link w:val="Footer"/>
    <w:uiPriority w:val="99"/>
    <w:rsid w:val="00A87864"/>
    <w:rPr>
      <w:rFonts w:ascii="Calibri" w:eastAsia="Times New Roman" w:hAnsi="Calibri" w:cs="Times New Roman"/>
      <w:szCs w:val="20"/>
      <w:lang w:eastAsia="en-US"/>
    </w:rPr>
  </w:style>
  <w:style w:type="character" w:styleId="PageNumber">
    <w:name w:val="page number"/>
    <w:basedOn w:val="DefaultParagraphFont"/>
    <w:rsid w:val="00A87864"/>
  </w:style>
  <w:style w:type="character" w:customStyle="1" w:styleId="ms-rtefontsize-41">
    <w:name w:val="ms-rtefontsize-41"/>
    <w:rsid w:val="00A87864"/>
    <w:rPr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87864"/>
    <w:rPr>
      <w:rFonts w:ascii="Segoe UI" w:eastAsia="Calibri" w:hAnsi="Segoe UI" w:cs="Segoe UI"/>
      <w:sz w:val="18"/>
      <w:szCs w:val="18"/>
      <w:lang w:eastAsia="en-US"/>
    </w:rPr>
  </w:style>
  <w:style w:type="character" w:styleId="CommentReference">
    <w:name w:val="annotation reference"/>
    <w:uiPriority w:val="99"/>
    <w:semiHidden/>
    <w:unhideWhenUsed/>
    <w:rsid w:val="00A878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8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87864"/>
    <w:rPr>
      <w:rFonts w:ascii="Calibri" w:eastAsia="Calibri" w:hAnsi="Calibri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86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87864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878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HTMLPreformattedChar">
    <w:name w:val="HTML Preformatted Char"/>
    <w:link w:val="HTMLPreformatted"/>
    <w:uiPriority w:val="99"/>
    <w:semiHidden/>
    <w:rsid w:val="00A87864"/>
    <w:rPr>
      <w:rFonts w:ascii="Courier New" w:eastAsia="Times New Roman" w:hAnsi="Courier New" w:cs="Courier New"/>
      <w:sz w:val="20"/>
      <w:szCs w:val="20"/>
      <w:lang w:eastAsia="lt-LT"/>
    </w:rPr>
  </w:style>
  <w:style w:type="table" w:styleId="TableGrid">
    <w:name w:val="Table Grid"/>
    <w:basedOn w:val="TableNormal"/>
    <w:uiPriority w:val="39"/>
    <w:rsid w:val="00A87864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786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855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8553A"/>
    <w:rPr>
      <w:rFonts w:ascii="Calibri" w:eastAsia="Calibri" w:hAnsi="Calibri" w:cs="Times New Roman"/>
      <w:sz w:val="20"/>
      <w:szCs w:val="20"/>
      <w:lang w:eastAsia="en-US"/>
    </w:rPr>
  </w:style>
  <w:style w:type="character" w:styleId="FootnoteReference">
    <w:name w:val="footnote reference"/>
    <w:uiPriority w:val="99"/>
    <w:semiHidden/>
    <w:unhideWhenUsed/>
    <w:rsid w:val="00E8553A"/>
    <w:rPr>
      <w:vertAlign w:val="superscript"/>
    </w:rPr>
  </w:style>
  <w:style w:type="character" w:styleId="Hyperlink">
    <w:name w:val="Hyperlink"/>
    <w:uiPriority w:val="99"/>
    <w:unhideWhenUsed/>
    <w:rsid w:val="00AD7F45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642CF6"/>
    <w:rPr>
      <w:color w:val="954F72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2416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2B4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77F5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5C5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2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nglish.aawsat.com/business/4624466-saudi-european-investment-forum-witnesses-signing-8-mous" TargetMode="External"/><Relationship Id="rId18" Type="http://schemas.openxmlformats.org/officeDocument/2006/relationships/hyperlink" Target="https://www.newsofbahrain.com/bahrain/94163.html" TargetMode="External"/><Relationship Id="rId26" Type="http://schemas.openxmlformats.org/officeDocument/2006/relationships/hyperlink" Target="https://www.thenationalnews.com/business/travel-and-tourism/2023/11/04/saudi-arabia-and-the-uae-among-worlds-top-10-destinations-for-tourism-growth-this-year/" TargetMode="External"/><Relationship Id="rId39" Type="http://schemas.openxmlformats.org/officeDocument/2006/relationships/hyperlink" Target="https://www.al-monitor.com/pro/memos/israel-hamas-war-poised-inflame-middle-east-arms-race-pressure-security-partnerships" TargetMode="External"/><Relationship Id="rId21" Type="http://schemas.openxmlformats.org/officeDocument/2006/relationships/hyperlink" Target="https://gulfnews.com/uae/unified-tourist-visa-for-six-gulf-countries-to-start-between-2024-and-2025-says-uae-minister-1.98927944" TargetMode="External"/><Relationship Id="rId34" Type="http://schemas.openxmlformats.org/officeDocument/2006/relationships/hyperlink" Target="https://gulfnews.com/business/markets/bahrains-gfh-completes-150m-logistics-portfolio-acquisition-in-saudi-arabia-and-uae-1.1696668681067" TargetMode="External"/><Relationship Id="rId42" Type="http://schemas.openxmlformats.org/officeDocument/2006/relationships/hyperlink" Target="mailto:gabriele.niekyte@urm.lt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thenationalnews.com/business/economy/2023/11/03/uae-reveals-new-corporate-tax-decisions-for-free-zone-companies/" TargetMode="External"/><Relationship Id="rId29" Type="http://schemas.openxmlformats.org/officeDocument/2006/relationships/hyperlink" Target="https://www.al-monitor.com/originals/2023/10/saudi-arabias-oil-cuts-weigh-heavy-economy-gdp-tanks-45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ulfnews.com/business/economy/uae-cabinet-approves-dh192-billion-2024-2026-budget-1.1696857058854" TargetMode="External"/><Relationship Id="rId24" Type="http://schemas.openxmlformats.org/officeDocument/2006/relationships/hyperlink" Target="https://www.thenationalnews.com/sport/football/2023/11/01/saudi-arabia-humbled-by-massive-support-for-2034-world-cup-bid/" TargetMode="External"/><Relationship Id="rId32" Type="http://schemas.openxmlformats.org/officeDocument/2006/relationships/hyperlink" Target="https://www.thenationalnews.com/business/economy/2023/10/05/uae-and-india-collaborate-to-develop-domestic-card-initiative-in-the-emirates/" TargetMode="External"/><Relationship Id="rId37" Type="http://schemas.openxmlformats.org/officeDocument/2006/relationships/hyperlink" Target="https://www.khaleejtimes.com/lifestyle/health/generative-ai-model-to-transform-abu-dhabis-healthcare-sector" TargetMode="External"/><Relationship Id="rId40" Type="http://schemas.openxmlformats.org/officeDocument/2006/relationships/hyperlink" Target="https://www.thenationalnews.com/business/start-ups/2023/11/01/mubadala-backed-tabby-hits-billion-dollar-valuation-ahead-of-saudi-ip/" TargetMode="External"/><Relationship Id="rId45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cnbc.com/2023/10/27/saudi-arabia-reinforces-deadline-for-companies-to-move-regional-hqs.html" TargetMode="External"/><Relationship Id="rId23" Type="http://schemas.openxmlformats.org/officeDocument/2006/relationships/hyperlink" Target="https://wam.ae/en/details/1395303216756" TargetMode="External"/><Relationship Id="rId28" Type="http://schemas.openxmlformats.org/officeDocument/2006/relationships/hyperlink" Target="https://www.reuters.com/world/middle-east/imf-cuts-saudi-arabias-growth-forecast-08-2023-2023-10-10/" TargetMode="External"/><Relationship Id="rId36" Type="http://schemas.openxmlformats.org/officeDocument/2006/relationships/hyperlink" Target="https://www.thenationalnews.com/gulf-news/saudi-arabia/2023/10/12/what-does-a-3c-temperature-rise-mean-for-saudi-arabia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khaleejtimes.com/business/aviation/dubai-flights-flydubai-resumes-operations-to-kabul" TargetMode="External"/><Relationship Id="rId31" Type="http://schemas.openxmlformats.org/officeDocument/2006/relationships/hyperlink" Target="https://www.khaleejtimes.com/business/aster-dm-healthcare-and-fujifilm-partner-to-introduce-hi-tech-imaging-systems-and-ai-enabled-diagnos" TargetMode="External"/><Relationship Id="rId4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eed.com/dubai-rta-releases-more-details-on-upcoming-metro-line" TargetMode="External"/><Relationship Id="rId22" Type="http://schemas.openxmlformats.org/officeDocument/2006/relationships/hyperlink" Target="https://www.thenationalnews.com/business/aviation/2023/10/29/alula-airport-to-expand-capacity-to-6-million-annual-passengers/" TargetMode="External"/><Relationship Id="rId27" Type="http://schemas.openxmlformats.org/officeDocument/2006/relationships/hyperlink" Target="https://wam.ae/en/details/1395303205493" TargetMode="External"/><Relationship Id="rId30" Type="http://schemas.openxmlformats.org/officeDocument/2006/relationships/hyperlink" Target="https://www.thenationalnews.com/business/economy/2023/11/01/dubai-set-to-become-trading-and-smart-manufacturing-centre-despite-global-challenges/" TargetMode="External"/><Relationship Id="rId35" Type="http://schemas.openxmlformats.org/officeDocument/2006/relationships/hyperlink" Target="https://www.thenationalnews.com/business/economy/2023/10/11/us-based-web3-company-fluent-finance-joins-uaes-nextgenfdi-programme/" TargetMode="External"/><Relationship Id="rId43" Type="http://schemas.openxmlformats.org/officeDocument/2006/relationships/header" Target="head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fii-institute.org/conference/fii7/" TargetMode="External"/><Relationship Id="rId17" Type="http://schemas.openxmlformats.org/officeDocument/2006/relationships/hyperlink" Target="https://www.thenationalnews.com/business/economy/2023/10/11/sharjahs-sheraa-aims-to-set-up-fund-to-invest-in-potential-start-ups-ceo-says/" TargetMode="External"/><Relationship Id="rId25" Type="http://schemas.openxmlformats.org/officeDocument/2006/relationships/hyperlink" Target="https://www.thenationalnews.com/uae/transport/2023/11/02/dubai-expects-double-digit-growth-in-cruise-passengers-this-season/" TargetMode="External"/><Relationship Id="rId33" Type="http://schemas.openxmlformats.org/officeDocument/2006/relationships/hyperlink" Target="https://english.alarabiya.net/business/energy/2023/10/06/UAE-starts-first-wind-power-plants-ahead-of-COP28-" TargetMode="External"/><Relationship Id="rId38" Type="http://schemas.openxmlformats.org/officeDocument/2006/relationships/hyperlink" Target="https://www.thenationalnews.com/business/economy/2023/10/24/saudi-arabias-neom-launches-new-investment-arm-to-boost-development-and-create-jobs/" TargetMode="External"/><Relationship Id="rId20" Type="http://schemas.openxmlformats.org/officeDocument/2006/relationships/hyperlink" Target="https://www.spa.gov.sa/en/N1983597" TargetMode="External"/><Relationship Id="rId41" Type="http://schemas.openxmlformats.org/officeDocument/2006/relationships/hyperlink" Target="https://www.al-monitor.com/originals/2023/11/emirates-group-posts-record-27b-half-year-profit-gulf-travel-recovers#ixzz8IdSQ1t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23709-48C0-4590-9192-4910C3DC0B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8D500F-ED95-4DFC-B9A9-F123739A8A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75E0DD-6C65-4707-9154-C4008E1F84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30BDBA9-F4F7-4D1E-9ED2-A734F2E8D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9962</Words>
  <Characters>5679</Characters>
  <Application>Microsoft Office Word</Application>
  <DocSecurity>0</DocSecurity>
  <Lines>47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</Company>
  <LinksUpToDate>false</LinksUpToDate>
  <CharactersWithSpaces>15610</CharactersWithSpaces>
  <SharedDoc>false</SharedDoc>
  <HLinks>
    <vt:vector size="150" baseType="variant">
      <vt:variant>
        <vt:i4>458770</vt:i4>
      </vt:variant>
      <vt:variant>
        <vt:i4>72</vt:i4>
      </vt:variant>
      <vt:variant>
        <vt:i4>0</vt:i4>
      </vt:variant>
      <vt:variant>
        <vt:i4>5</vt:i4>
      </vt:variant>
      <vt:variant>
        <vt:lpwstr>https://www.arabnews.com/node/2123711/middle-east</vt:lpwstr>
      </vt:variant>
      <vt:variant>
        <vt:lpwstr/>
      </vt:variant>
      <vt:variant>
        <vt:i4>6029379</vt:i4>
      </vt:variant>
      <vt:variant>
        <vt:i4>69</vt:i4>
      </vt:variant>
      <vt:variant>
        <vt:i4>0</vt:i4>
      </vt:variant>
      <vt:variant>
        <vt:i4>5</vt:i4>
      </vt:variant>
      <vt:variant>
        <vt:lpwstr>https://www.thenationalnews.com/business/economy/2022/07/18/dubais-new-metaverse-strategy-to-add-4bn-to-economy-and-create-more-than-40000-jobs/</vt:lpwstr>
      </vt:variant>
      <vt:variant>
        <vt:lpwstr/>
      </vt:variant>
      <vt:variant>
        <vt:i4>720975</vt:i4>
      </vt:variant>
      <vt:variant>
        <vt:i4>66</vt:i4>
      </vt:variant>
      <vt:variant>
        <vt:i4>0</vt:i4>
      </vt:variant>
      <vt:variant>
        <vt:i4>5</vt:i4>
      </vt:variant>
      <vt:variant>
        <vt:lpwstr>https://gulfbusiness.com/motor-launches-electric-car-sharing-platform-in-the-uae/</vt:lpwstr>
      </vt:variant>
      <vt:variant>
        <vt:lpwstr/>
      </vt:variant>
      <vt:variant>
        <vt:i4>3014699</vt:i4>
      </vt:variant>
      <vt:variant>
        <vt:i4>63</vt:i4>
      </vt:variant>
      <vt:variant>
        <vt:i4>0</vt:i4>
      </vt:variant>
      <vt:variant>
        <vt:i4>5</vt:i4>
      </vt:variant>
      <vt:variant>
        <vt:lpwstr>https://www.bloomberg.com/news/articles/2022-07-26/cash-rich-gulf-funds-splurge-on-mega-deals-as-liquidity-dries-up</vt:lpwstr>
      </vt:variant>
      <vt:variant>
        <vt:lpwstr/>
      </vt:variant>
      <vt:variant>
        <vt:i4>7274620</vt:i4>
      </vt:variant>
      <vt:variant>
        <vt:i4>60</vt:i4>
      </vt:variant>
      <vt:variant>
        <vt:i4>0</vt:i4>
      </vt:variant>
      <vt:variant>
        <vt:i4>5</vt:i4>
      </vt:variant>
      <vt:variant>
        <vt:lpwstr>https://www.wam.ae/en/details/1395303066208</vt:lpwstr>
      </vt:variant>
      <vt:variant>
        <vt:lpwstr/>
      </vt:variant>
      <vt:variant>
        <vt:i4>6357100</vt:i4>
      </vt:variant>
      <vt:variant>
        <vt:i4>57</vt:i4>
      </vt:variant>
      <vt:variant>
        <vt:i4>0</vt:i4>
      </vt:variant>
      <vt:variant>
        <vt:i4>5</vt:i4>
      </vt:variant>
      <vt:variant>
        <vt:lpwstr>https://www.al-monitor.com/originals/2022/07/venture-capital-investments-saudi-startups-triple-584-million</vt:lpwstr>
      </vt:variant>
      <vt:variant>
        <vt:lpwstr/>
      </vt:variant>
      <vt:variant>
        <vt:i4>6160399</vt:i4>
      </vt:variant>
      <vt:variant>
        <vt:i4>54</vt:i4>
      </vt:variant>
      <vt:variant>
        <vt:i4>0</vt:i4>
      </vt:variant>
      <vt:variant>
        <vt:i4>5</vt:i4>
      </vt:variant>
      <vt:variant>
        <vt:lpwstr>https://www.al-monitor.com/originals/2022/07/abu-dhabi-national-oil-company-work-frances-totalenergies-carbon-capture</vt:lpwstr>
      </vt:variant>
      <vt:variant>
        <vt:lpwstr/>
      </vt:variant>
      <vt:variant>
        <vt:i4>6750315</vt:i4>
      </vt:variant>
      <vt:variant>
        <vt:i4>51</vt:i4>
      </vt:variant>
      <vt:variant>
        <vt:i4>0</vt:i4>
      </vt:variant>
      <vt:variant>
        <vt:i4>5</vt:i4>
      </vt:variant>
      <vt:variant>
        <vt:lpwstr>https://www.khaleejtimes.com/travel/fifa-world-cup-2022-uae-hotel-rates-see-20-increase-100-occupancy-expected</vt:lpwstr>
      </vt:variant>
      <vt:variant>
        <vt:lpwstr/>
      </vt:variant>
      <vt:variant>
        <vt:i4>3604607</vt:i4>
      </vt:variant>
      <vt:variant>
        <vt:i4>48</vt:i4>
      </vt:variant>
      <vt:variant>
        <vt:i4>0</vt:i4>
      </vt:variant>
      <vt:variant>
        <vt:i4>5</vt:i4>
      </vt:variant>
      <vt:variant>
        <vt:lpwstr>https://www.al-monitor.com/originals/2022/07/uae-bank-allow-cryptocurrency-trading-dirhams</vt:lpwstr>
      </vt:variant>
      <vt:variant>
        <vt:lpwstr/>
      </vt:variant>
      <vt:variant>
        <vt:i4>7209069</vt:i4>
      </vt:variant>
      <vt:variant>
        <vt:i4>45</vt:i4>
      </vt:variant>
      <vt:variant>
        <vt:i4>0</vt:i4>
      </vt:variant>
      <vt:variant>
        <vt:i4>5</vt:i4>
      </vt:variant>
      <vt:variant>
        <vt:lpwstr>https://www.al-monitor.com/originals/2022/07/bahrain-joins-uaes-industrial-partnership</vt:lpwstr>
      </vt:variant>
      <vt:variant>
        <vt:lpwstr/>
      </vt:variant>
      <vt:variant>
        <vt:i4>3014699</vt:i4>
      </vt:variant>
      <vt:variant>
        <vt:i4>42</vt:i4>
      </vt:variant>
      <vt:variant>
        <vt:i4>0</vt:i4>
      </vt:variant>
      <vt:variant>
        <vt:i4>5</vt:i4>
      </vt:variant>
      <vt:variant>
        <vt:lpwstr>https://www.bloomberg.com/news/articles/2022-07-26/cash-rich-gulf-funds-splurge-on-mega-deals-as-liquidity-dries-up</vt:lpwstr>
      </vt:variant>
      <vt:variant>
        <vt:lpwstr/>
      </vt:variant>
      <vt:variant>
        <vt:i4>1704024</vt:i4>
      </vt:variant>
      <vt:variant>
        <vt:i4>39</vt:i4>
      </vt:variant>
      <vt:variant>
        <vt:i4>0</vt:i4>
      </vt:variant>
      <vt:variant>
        <vt:i4>5</vt:i4>
      </vt:variant>
      <vt:variant>
        <vt:lpwstr>https://www.thenationalnews.com/business/money/2022/07/27/uaes-financial-wealth-expected-to-surge-to-1tn-by-2026/</vt:lpwstr>
      </vt:variant>
      <vt:variant>
        <vt:lpwstr/>
      </vt:variant>
      <vt:variant>
        <vt:i4>2621537</vt:i4>
      </vt:variant>
      <vt:variant>
        <vt:i4>36</vt:i4>
      </vt:variant>
      <vt:variant>
        <vt:i4>0</vt:i4>
      </vt:variant>
      <vt:variant>
        <vt:i4>5</vt:i4>
      </vt:variant>
      <vt:variant>
        <vt:lpwstr>https://www.al-monitor.com/originals/2022/07/saudi-arabia-signs-energy-agreement-greece</vt:lpwstr>
      </vt:variant>
      <vt:variant>
        <vt:lpwstr/>
      </vt:variant>
      <vt:variant>
        <vt:i4>5242897</vt:i4>
      </vt:variant>
      <vt:variant>
        <vt:i4>33</vt:i4>
      </vt:variant>
      <vt:variant>
        <vt:i4>0</vt:i4>
      </vt:variant>
      <vt:variant>
        <vt:i4>5</vt:i4>
      </vt:variant>
      <vt:variant>
        <vt:lpwstr>https://www.al-monitor.com/originals/2022/07/more-gas-discovered-coast-abu-dhabi</vt:lpwstr>
      </vt:variant>
      <vt:variant>
        <vt:lpwstr/>
      </vt:variant>
      <vt:variant>
        <vt:i4>589824</vt:i4>
      </vt:variant>
      <vt:variant>
        <vt:i4>30</vt:i4>
      </vt:variant>
      <vt:variant>
        <vt:i4>0</vt:i4>
      </vt:variant>
      <vt:variant>
        <vt:i4>5</vt:i4>
      </vt:variant>
      <vt:variant>
        <vt:lpwstr>https://english.alarabiya.net/News/gulf/2022/07/31/Saudi-GDP-grows-11-8-percent-year-on-year-in-Q2-Estimates</vt:lpwstr>
      </vt:variant>
      <vt:variant>
        <vt:lpwstr/>
      </vt:variant>
      <vt:variant>
        <vt:i4>3604606</vt:i4>
      </vt:variant>
      <vt:variant>
        <vt:i4>27</vt:i4>
      </vt:variant>
      <vt:variant>
        <vt:i4>0</vt:i4>
      </vt:variant>
      <vt:variant>
        <vt:i4>5</vt:i4>
      </vt:variant>
      <vt:variant>
        <vt:lpwstr>https://wam.ae/en/details/1395303071165</vt:lpwstr>
      </vt:variant>
      <vt:variant>
        <vt:lpwstr/>
      </vt:variant>
      <vt:variant>
        <vt:i4>6750255</vt:i4>
      </vt:variant>
      <vt:variant>
        <vt:i4>24</vt:i4>
      </vt:variant>
      <vt:variant>
        <vt:i4>0</vt:i4>
      </vt:variant>
      <vt:variant>
        <vt:i4>5</vt:i4>
      </vt:variant>
      <vt:variant>
        <vt:lpwstr>https://edition.cnn.com/2022/02/22/investing/mideast-summary-02-22-2022-intl/index.html</vt:lpwstr>
      </vt:variant>
      <vt:variant>
        <vt:lpwstr/>
      </vt:variant>
      <vt:variant>
        <vt:i4>14</vt:i4>
      </vt:variant>
      <vt:variant>
        <vt:i4>21</vt:i4>
      </vt:variant>
      <vt:variant>
        <vt:i4>0</vt:i4>
      </vt:variant>
      <vt:variant>
        <vt:i4>5</vt:i4>
      </vt:variant>
      <vt:variant>
        <vt:lpwstr>https://gulfnews.com/business/banking/for-uae-developers-low-cost-financing-from-europe-opens-up-interesting-options-1.1644816904072</vt:lpwstr>
      </vt:variant>
      <vt:variant>
        <vt:lpwstr/>
      </vt:variant>
      <vt:variant>
        <vt:i4>4063355</vt:i4>
      </vt:variant>
      <vt:variant>
        <vt:i4>18</vt:i4>
      </vt:variant>
      <vt:variant>
        <vt:i4>0</vt:i4>
      </vt:variant>
      <vt:variant>
        <vt:i4>5</vt:i4>
      </vt:variant>
      <vt:variant>
        <vt:lpwstr>https://wam.ae/en/details/1395303019278</vt:lpwstr>
      </vt:variant>
      <vt:variant>
        <vt:lpwstr/>
      </vt:variant>
      <vt:variant>
        <vt:i4>6619256</vt:i4>
      </vt:variant>
      <vt:variant>
        <vt:i4>15</vt:i4>
      </vt:variant>
      <vt:variant>
        <vt:i4>0</vt:i4>
      </vt:variant>
      <vt:variant>
        <vt:i4>5</vt:i4>
      </vt:variant>
      <vt:variant>
        <vt:lpwstr>https://www.wam.ae/en/details/1395303019156</vt:lpwstr>
      </vt:variant>
      <vt:variant>
        <vt:lpwstr/>
      </vt:variant>
      <vt:variant>
        <vt:i4>6684707</vt:i4>
      </vt:variant>
      <vt:variant>
        <vt:i4>12</vt:i4>
      </vt:variant>
      <vt:variant>
        <vt:i4>0</vt:i4>
      </vt:variant>
      <vt:variant>
        <vt:i4>5</vt:i4>
      </vt:variant>
      <vt:variant>
        <vt:lpwstr>https://english.alarabiya.net/News/gulf/2022/02/03/Saudi-Transport-Authority-unveils-project-to-link-200-cities-ferry-6-mln-passengers</vt:lpwstr>
      </vt:variant>
      <vt:variant>
        <vt:lpwstr/>
      </vt:variant>
      <vt:variant>
        <vt:i4>7340074</vt:i4>
      </vt:variant>
      <vt:variant>
        <vt:i4>9</vt:i4>
      </vt:variant>
      <vt:variant>
        <vt:i4>0</vt:i4>
      </vt:variant>
      <vt:variant>
        <vt:i4>5</vt:i4>
      </vt:variant>
      <vt:variant>
        <vt:lpwstr>https://www.thenationalnews.com/business/economy/2022/02/03/abu-dhabi-unveils-new-feature-to-ease-business-set-up/</vt:lpwstr>
      </vt:variant>
      <vt:variant>
        <vt:lpwstr/>
      </vt:variant>
      <vt:variant>
        <vt:i4>1114180</vt:i4>
      </vt:variant>
      <vt:variant>
        <vt:i4>6</vt:i4>
      </vt:variant>
      <vt:variant>
        <vt:i4>0</vt:i4>
      </vt:variant>
      <vt:variant>
        <vt:i4>5</vt:i4>
      </vt:variant>
      <vt:variant>
        <vt:lpwstr>https://www.egypttoday.com/Article/3/118035/UAE-s-Aldar-Properties-plans-to-expand-land-portfolio-in</vt:lpwstr>
      </vt:variant>
      <vt:variant>
        <vt:lpwstr/>
      </vt:variant>
      <vt:variant>
        <vt:i4>852049</vt:i4>
      </vt:variant>
      <vt:variant>
        <vt:i4>3</vt:i4>
      </vt:variant>
      <vt:variant>
        <vt:i4>0</vt:i4>
      </vt:variant>
      <vt:variant>
        <vt:i4>5</vt:i4>
      </vt:variant>
      <vt:variant>
        <vt:lpwstr>https://www.thenationalnews.com/business/economy/2022/08/01/uae-central-bank-issues-new-anti-money-laundering-guidelines/</vt:lpwstr>
      </vt:variant>
      <vt:variant>
        <vt:lpwstr/>
      </vt:variant>
      <vt:variant>
        <vt:i4>4128826</vt:i4>
      </vt:variant>
      <vt:variant>
        <vt:i4>0</vt:i4>
      </vt:variant>
      <vt:variant>
        <vt:i4>0</vt:i4>
      </vt:variant>
      <vt:variant>
        <vt:i4>5</vt:i4>
      </vt:variant>
      <vt:variant>
        <vt:lpwstr>https://www.tehrantimes.com/news/469969/Iran-UAE-trade-conference-held-in-Dubai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 SLAVINSKAITĖ</dc:creator>
  <cp:keywords/>
  <cp:lastModifiedBy>Gabrielė Niekytė</cp:lastModifiedBy>
  <cp:revision>6</cp:revision>
  <cp:lastPrinted>2023-04-05T06:18:00Z</cp:lastPrinted>
  <dcterms:created xsi:type="dcterms:W3CDTF">2023-11-09T14:52:00Z</dcterms:created>
  <dcterms:modified xsi:type="dcterms:W3CDTF">2023-11-10T06:04:00Z</dcterms:modified>
</cp:coreProperties>
</file>