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AFE5" w14:textId="7BB46FA0" w:rsidR="00DD4778" w:rsidRPr="00254E5A" w:rsidRDefault="00DD4778" w:rsidP="003F22BE">
      <w:pPr>
        <w:spacing w:after="0"/>
        <w:jc w:val="both"/>
        <w:rPr>
          <w:rFonts w:ascii="Times New Roman" w:hAnsi="Times New Roman" w:cs="Times New Roman"/>
          <w:b/>
          <w:sz w:val="32"/>
          <w:szCs w:val="32"/>
          <w:lang w:val="lt-LT"/>
        </w:rPr>
      </w:pPr>
      <w:r w:rsidRPr="00254E5A">
        <w:rPr>
          <w:rFonts w:ascii="Times New Roman" w:hAnsi="Times New Roman" w:cs="Times New Roman"/>
          <w:b/>
          <w:sz w:val="32"/>
          <w:szCs w:val="32"/>
          <w:lang w:val="lt-LT"/>
        </w:rPr>
        <w:t xml:space="preserve">2023 m. </w:t>
      </w:r>
      <w:r w:rsidR="00A35F97">
        <w:rPr>
          <w:rFonts w:ascii="Times New Roman" w:hAnsi="Times New Roman" w:cs="Times New Roman"/>
          <w:b/>
          <w:sz w:val="32"/>
          <w:szCs w:val="32"/>
          <w:lang w:val="lt-LT"/>
        </w:rPr>
        <w:t>rugpjūčio</w:t>
      </w:r>
      <w:r w:rsidRPr="00254E5A">
        <w:rPr>
          <w:rFonts w:ascii="Times New Roman" w:hAnsi="Times New Roman" w:cs="Times New Roman"/>
          <w:b/>
          <w:sz w:val="32"/>
          <w:szCs w:val="32"/>
          <w:lang w:val="lt-LT"/>
        </w:rPr>
        <w:t xml:space="preserve"> mėn.</w:t>
      </w:r>
    </w:p>
    <w:p w14:paraId="217BCE84" w14:textId="77777777" w:rsidR="00DD4778" w:rsidRPr="00254E5A" w:rsidRDefault="00DD4778" w:rsidP="003F22BE">
      <w:pPr>
        <w:spacing w:after="0"/>
        <w:jc w:val="both"/>
        <w:rPr>
          <w:rFonts w:ascii="Times New Roman" w:hAnsi="Times New Roman" w:cs="Times New Roman"/>
          <w:b/>
          <w:sz w:val="32"/>
          <w:szCs w:val="32"/>
          <w:lang w:val="lt-LT"/>
        </w:rPr>
      </w:pPr>
      <w:r w:rsidRPr="00254E5A">
        <w:rPr>
          <w:rFonts w:ascii="Times New Roman" w:hAnsi="Times New Roman" w:cs="Times New Roman"/>
          <w:b/>
          <w:sz w:val="32"/>
          <w:szCs w:val="32"/>
          <w:lang w:val="lt-LT"/>
        </w:rPr>
        <w:t>Kirgizijos ir Tadžikistano aktualijos</w:t>
      </w:r>
    </w:p>
    <w:p w14:paraId="5B192D0D" w14:textId="77777777" w:rsidR="003F22BE" w:rsidRDefault="003F22BE" w:rsidP="003F22BE">
      <w:pPr>
        <w:spacing w:after="0"/>
        <w:jc w:val="both"/>
        <w:rPr>
          <w:rFonts w:ascii="Times New Roman" w:hAnsi="Times New Roman" w:cs="Times New Roman"/>
          <w:b/>
          <w:sz w:val="24"/>
          <w:szCs w:val="24"/>
          <w:lang w:val="lt-LT"/>
        </w:rPr>
      </w:pPr>
    </w:p>
    <w:p w14:paraId="25AE6E21" w14:textId="3B698B7E" w:rsidR="00DD4778" w:rsidRDefault="00DD4778" w:rsidP="003F22BE">
      <w:pPr>
        <w:spacing w:after="0"/>
        <w:jc w:val="both"/>
        <w:rPr>
          <w:rFonts w:ascii="Times New Roman" w:hAnsi="Times New Roman" w:cs="Times New Roman"/>
          <w:b/>
          <w:sz w:val="24"/>
          <w:szCs w:val="24"/>
          <w:lang w:val="lt-LT"/>
        </w:rPr>
      </w:pPr>
      <w:r w:rsidRPr="00254E5A">
        <w:rPr>
          <w:rFonts w:ascii="Times New Roman" w:hAnsi="Times New Roman" w:cs="Times New Roman"/>
          <w:b/>
          <w:sz w:val="24"/>
          <w:szCs w:val="24"/>
          <w:lang w:val="lt-LT"/>
        </w:rPr>
        <w:t>Kirgizija:</w:t>
      </w:r>
    </w:p>
    <w:p w14:paraId="77D7AD39" w14:textId="77777777" w:rsidR="0098533D" w:rsidRDefault="0098533D" w:rsidP="003F22BE">
      <w:pPr>
        <w:spacing w:after="0"/>
        <w:jc w:val="both"/>
        <w:rPr>
          <w:rStyle w:val="hwtze"/>
          <w:rFonts w:ascii="Times New Roman" w:hAnsi="Times New Roman" w:cs="Times New Roman"/>
          <w:color w:val="000000" w:themeColor="text1"/>
          <w:lang w:val="lt-LT"/>
        </w:rPr>
      </w:pPr>
      <w:r w:rsidRPr="00E031E8">
        <w:rPr>
          <w:rFonts w:ascii="Times New Roman" w:hAnsi="Times New Roman" w:cs="Times New Roman"/>
          <w:color w:val="000000" w:themeColor="text1"/>
          <w:sz w:val="24"/>
          <w:szCs w:val="24"/>
          <w:lang w:val="lt-LT"/>
        </w:rPr>
        <w:t>TRANSPORTAS:</w:t>
      </w:r>
      <w:r w:rsidRPr="00E031E8">
        <w:rPr>
          <w:rStyle w:val="hwtze"/>
          <w:rFonts w:ascii="Times New Roman" w:hAnsi="Times New Roman" w:cs="Times New Roman"/>
          <w:color w:val="000000" w:themeColor="text1"/>
          <w:lang w:val="lt-LT"/>
        </w:rPr>
        <w:t xml:space="preserve"> </w:t>
      </w:r>
    </w:p>
    <w:p w14:paraId="306FD172" w14:textId="12D55CFA" w:rsidR="003F3A10" w:rsidRDefault="003F3A10" w:rsidP="003F22BE">
      <w:pPr>
        <w:spacing w:after="0"/>
        <w:jc w:val="both"/>
        <w:rPr>
          <w:rStyle w:val="hwtze"/>
          <w:rFonts w:ascii="Times New Roman" w:hAnsi="Times New Roman" w:cs="Times New Roman"/>
          <w:color w:val="000000" w:themeColor="text1"/>
          <w:lang w:val="lt-LT"/>
        </w:rPr>
      </w:pPr>
      <w:r w:rsidRPr="003F3A10">
        <w:rPr>
          <w:rStyle w:val="hwtze"/>
          <w:rFonts w:ascii="Times New Roman" w:hAnsi="Times New Roman" w:cs="Times New Roman"/>
          <w:b/>
          <w:bCs/>
          <w:color w:val="000000" w:themeColor="text1"/>
          <w:lang w:val="lt-LT"/>
        </w:rPr>
        <w:t>Viena didžiausių Rusijos krovinių vežimo bendrovių atidaro pirmąjį filialą Kirgizijoje</w:t>
      </w:r>
      <w:r w:rsidRPr="003F3A10">
        <w:rPr>
          <w:rStyle w:val="hwtze"/>
          <w:rFonts w:ascii="Times New Roman" w:hAnsi="Times New Roman" w:cs="Times New Roman"/>
          <w:color w:val="000000" w:themeColor="text1"/>
          <w:lang w:val="lt-LT"/>
        </w:rPr>
        <w:t xml:space="preserve"> Įvairių paslaugų logistikos operatorius PEC atidaro savo pirmąjį filialą Kirgizijoje ir pradeda vežti krovinius tarp Rusijos, Kazachstano ir Kirgizijos.</w:t>
      </w:r>
    </w:p>
    <w:p w14:paraId="61496FEB" w14:textId="1CEA37FD" w:rsidR="003F3A10" w:rsidRDefault="009E7D44" w:rsidP="003F22BE">
      <w:pPr>
        <w:spacing w:after="0"/>
        <w:jc w:val="both"/>
        <w:rPr>
          <w:rStyle w:val="hwtze"/>
          <w:rFonts w:ascii="Times New Roman" w:hAnsi="Times New Roman" w:cs="Times New Roman"/>
          <w:color w:val="000000" w:themeColor="text1"/>
          <w:lang w:val="lt-LT"/>
        </w:rPr>
      </w:pPr>
      <w:hyperlink r:id="rId4" w:history="1">
        <w:r w:rsidR="003F3A10" w:rsidRPr="00D816EF">
          <w:rPr>
            <w:rStyle w:val="Hipersaitas"/>
            <w:rFonts w:ascii="Times New Roman" w:hAnsi="Times New Roman" w:cs="Times New Roman"/>
            <w:lang w:val="lt-LT"/>
          </w:rPr>
          <w:t>https://24.kg/ekonomika/271662_krupnyiy_rossiyskiy_gruzoperevozchik_otkryivaet_vkyirgyizstane_pervyiy_filial/</w:t>
        </w:r>
      </w:hyperlink>
      <w:r w:rsidR="003F3A10" w:rsidRPr="003F3A10">
        <w:rPr>
          <w:rStyle w:val="hwtze"/>
          <w:rFonts w:ascii="Times New Roman" w:hAnsi="Times New Roman" w:cs="Times New Roman"/>
          <w:color w:val="000000" w:themeColor="text1"/>
          <w:lang w:val="lt-LT"/>
        </w:rPr>
        <w:t xml:space="preserve"> </w:t>
      </w:r>
    </w:p>
    <w:p w14:paraId="291B8ED5" w14:textId="77777777" w:rsidR="001B68E9" w:rsidRDefault="001B68E9" w:rsidP="003F22BE">
      <w:pPr>
        <w:spacing w:after="0"/>
        <w:jc w:val="both"/>
        <w:rPr>
          <w:rStyle w:val="hwtze"/>
          <w:rFonts w:ascii="Times New Roman" w:hAnsi="Times New Roman" w:cs="Times New Roman"/>
          <w:color w:val="000000" w:themeColor="text1"/>
          <w:lang w:val="lt-LT"/>
        </w:rPr>
      </w:pPr>
    </w:p>
    <w:p w14:paraId="2BB6D711" w14:textId="0FCEE7F3" w:rsidR="001B68E9" w:rsidRDefault="001B68E9" w:rsidP="003F22BE">
      <w:pPr>
        <w:spacing w:after="0"/>
        <w:jc w:val="both"/>
        <w:rPr>
          <w:rStyle w:val="hwtze"/>
          <w:rFonts w:ascii="Times New Roman" w:hAnsi="Times New Roman" w:cs="Times New Roman"/>
          <w:color w:val="000000" w:themeColor="text1"/>
          <w:lang w:val="lt-LT"/>
        </w:rPr>
      </w:pPr>
      <w:bookmarkStart w:id="0" w:name="_Hlk142403777"/>
      <w:r w:rsidRPr="001B68E9">
        <w:rPr>
          <w:rStyle w:val="hwtze"/>
          <w:rFonts w:ascii="Times New Roman" w:hAnsi="Times New Roman" w:cs="Times New Roman"/>
          <w:b/>
          <w:bCs/>
          <w:color w:val="000000" w:themeColor="text1"/>
          <w:lang w:val="lt-LT"/>
        </w:rPr>
        <w:t>Kirgizijoje organizuojami kursai, tolimųjų reisų vairuotojų kvalifikacijai kelti.</w:t>
      </w:r>
      <w:r>
        <w:rPr>
          <w:rStyle w:val="hwtze"/>
          <w:rFonts w:ascii="Times New Roman" w:hAnsi="Times New Roman" w:cs="Times New Roman"/>
          <w:color w:val="000000" w:themeColor="text1"/>
          <w:lang w:val="lt-LT"/>
        </w:rPr>
        <w:t xml:space="preserve"> Kursu tikslas – padėti vairuotojams rasti </w:t>
      </w:r>
      <w:r w:rsidRPr="001B68E9">
        <w:rPr>
          <w:rStyle w:val="hwtze"/>
          <w:rFonts w:ascii="Times New Roman" w:hAnsi="Times New Roman" w:cs="Times New Roman"/>
          <w:color w:val="000000" w:themeColor="text1"/>
          <w:lang w:val="lt-LT"/>
        </w:rPr>
        <w:t xml:space="preserve">nuolatinį darbą Europos šalyse. Apie tai praneša </w:t>
      </w:r>
      <w:r>
        <w:rPr>
          <w:rStyle w:val="hwtze"/>
          <w:rFonts w:ascii="Times New Roman" w:hAnsi="Times New Roman" w:cs="Times New Roman"/>
          <w:color w:val="000000" w:themeColor="text1"/>
          <w:lang w:val="lt-LT"/>
        </w:rPr>
        <w:t xml:space="preserve">Kirgizijos transporto </w:t>
      </w:r>
      <w:r w:rsidRPr="001B68E9">
        <w:rPr>
          <w:rStyle w:val="hwtze"/>
          <w:rFonts w:ascii="Times New Roman" w:hAnsi="Times New Roman" w:cs="Times New Roman"/>
          <w:color w:val="000000" w:themeColor="text1"/>
          <w:lang w:val="lt-LT"/>
        </w:rPr>
        <w:t xml:space="preserve">ministerija. Ministerija priminė, kad 2023 m. birželio pradžioje valstybės įmonė "Gamybos ir inovacijų centras" prie </w:t>
      </w:r>
      <w:r>
        <w:rPr>
          <w:rStyle w:val="hwtze"/>
          <w:rFonts w:ascii="Times New Roman" w:hAnsi="Times New Roman" w:cs="Times New Roman"/>
          <w:color w:val="000000" w:themeColor="text1"/>
          <w:lang w:val="lt-LT"/>
        </w:rPr>
        <w:t>Transporto</w:t>
      </w:r>
      <w:r w:rsidRPr="001B68E9">
        <w:rPr>
          <w:rStyle w:val="hwtze"/>
          <w:rFonts w:ascii="Times New Roman" w:hAnsi="Times New Roman" w:cs="Times New Roman"/>
          <w:color w:val="000000" w:themeColor="text1"/>
          <w:lang w:val="lt-LT"/>
        </w:rPr>
        <w:t xml:space="preserve"> ministerijos ir bendrovė "</w:t>
      </w:r>
      <w:r>
        <w:rPr>
          <w:rStyle w:val="hwtze"/>
          <w:rFonts w:ascii="Times New Roman" w:hAnsi="Times New Roman" w:cs="Times New Roman"/>
          <w:color w:val="000000" w:themeColor="text1"/>
          <w:lang w:val="lt-LT"/>
        </w:rPr>
        <w:t>GIRTEKA</w:t>
      </w:r>
      <w:r w:rsidRPr="001B68E9">
        <w:rPr>
          <w:rStyle w:val="hwtze"/>
          <w:rFonts w:ascii="Times New Roman" w:hAnsi="Times New Roman" w:cs="Times New Roman"/>
          <w:color w:val="000000" w:themeColor="text1"/>
          <w:lang w:val="lt-LT"/>
        </w:rPr>
        <w:t xml:space="preserve">" pasirašė sutartį dėl mokymo kursų, skirtų sunkiasvorių transporto priemonių vairuotojų kvalifikacijai kelti. Pagrindinis sutarties tikslas - suteikti </w:t>
      </w:r>
      <w:r>
        <w:rPr>
          <w:rStyle w:val="hwtze"/>
          <w:rFonts w:ascii="Times New Roman" w:hAnsi="Times New Roman" w:cs="Times New Roman"/>
          <w:color w:val="000000" w:themeColor="text1"/>
          <w:lang w:val="lt-LT"/>
        </w:rPr>
        <w:t xml:space="preserve">Kirgizijos </w:t>
      </w:r>
      <w:r w:rsidRPr="001B68E9">
        <w:rPr>
          <w:rStyle w:val="hwtze"/>
          <w:rFonts w:ascii="Times New Roman" w:hAnsi="Times New Roman" w:cs="Times New Roman"/>
          <w:color w:val="000000" w:themeColor="text1"/>
          <w:lang w:val="lt-LT"/>
        </w:rPr>
        <w:t xml:space="preserve">piliečiams </w:t>
      </w:r>
      <w:r>
        <w:rPr>
          <w:rStyle w:val="hwtze"/>
          <w:rFonts w:ascii="Times New Roman" w:hAnsi="Times New Roman" w:cs="Times New Roman"/>
          <w:color w:val="000000" w:themeColor="text1"/>
          <w:lang w:val="lt-LT"/>
        </w:rPr>
        <w:t xml:space="preserve">galimybę surasti </w:t>
      </w:r>
      <w:r w:rsidRPr="001B68E9">
        <w:rPr>
          <w:rStyle w:val="hwtze"/>
          <w:rFonts w:ascii="Times New Roman" w:hAnsi="Times New Roman" w:cs="Times New Roman"/>
          <w:color w:val="000000" w:themeColor="text1"/>
          <w:lang w:val="lt-LT"/>
        </w:rPr>
        <w:t>garantuotas ir stabilias darbo vietas Europos šalyse.</w:t>
      </w:r>
    </w:p>
    <w:p w14:paraId="4B6A0D79" w14:textId="690B27AB" w:rsidR="001B68E9" w:rsidRDefault="009E7D44" w:rsidP="003F22BE">
      <w:pPr>
        <w:spacing w:after="0"/>
        <w:jc w:val="both"/>
        <w:rPr>
          <w:rStyle w:val="hwtze"/>
          <w:rFonts w:ascii="Times New Roman" w:hAnsi="Times New Roman" w:cs="Times New Roman"/>
          <w:color w:val="000000" w:themeColor="text1"/>
          <w:lang w:val="lt-LT"/>
        </w:rPr>
      </w:pPr>
      <w:hyperlink r:id="rId5" w:history="1">
        <w:r w:rsidR="001B68E9" w:rsidRPr="00D816EF">
          <w:rPr>
            <w:rStyle w:val="Hipersaitas"/>
            <w:rFonts w:ascii="Times New Roman" w:hAnsi="Times New Roman" w:cs="Times New Roman"/>
            <w:lang w:val="lt-LT"/>
          </w:rPr>
          <w:t>https://24.kg/ekonomika/271841_dlya_voditeley_fur_organizovali_obuchenie_chtobyi_oni_mogli_rabotat_vevrope/</w:t>
        </w:r>
      </w:hyperlink>
      <w:r w:rsidR="001B68E9">
        <w:rPr>
          <w:rStyle w:val="hwtze"/>
          <w:rFonts w:ascii="Times New Roman" w:hAnsi="Times New Roman" w:cs="Times New Roman"/>
          <w:color w:val="000000" w:themeColor="text1"/>
          <w:lang w:val="lt-LT"/>
        </w:rPr>
        <w:t xml:space="preserve"> </w:t>
      </w:r>
    </w:p>
    <w:p w14:paraId="27635026" w14:textId="77777777" w:rsidR="00766A09" w:rsidRDefault="00766A09" w:rsidP="003F22BE">
      <w:pPr>
        <w:spacing w:after="0"/>
        <w:jc w:val="both"/>
        <w:rPr>
          <w:rStyle w:val="hwtze"/>
          <w:rFonts w:ascii="Times New Roman" w:hAnsi="Times New Roman" w:cs="Times New Roman"/>
          <w:color w:val="000000" w:themeColor="text1"/>
          <w:lang w:val="lt-LT"/>
        </w:rPr>
      </w:pPr>
    </w:p>
    <w:p w14:paraId="46988E2F" w14:textId="5FE26EDA" w:rsidR="00766A09" w:rsidRDefault="00766A09" w:rsidP="003F22BE">
      <w:pPr>
        <w:spacing w:after="0"/>
        <w:jc w:val="both"/>
        <w:rPr>
          <w:rStyle w:val="hwtze"/>
          <w:rFonts w:ascii="Times New Roman" w:hAnsi="Times New Roman" w:cs="Times New Roman"/>
          <w:color w:val="000000" w:themeColor="text1"/>
          <w:lang w:val="lt-LT"/>
        </w:rPr>
      </w:pPr>
      <w:r w:rsidRPr="005C0439">
        <w:rPr>
          <w:rStyle w:val="hwtze"/>
          <w:rFonts w:ascii="Times New Roman" w:hAnsi="Times New Roman" w:cs="Times New Roman"/>
          <w:b/>
          <w:bCs/>
          <w:color w:val="000000" w:themeColor="text1"/>
          <w:lang w:val="lt-LT"/>
        </w:rPr>
        <w:t>Kirgizijos Respublika ir Kinija susitarė apsikeisti dar 20 000 leidimų vežti krovinius keliais 2023 metams.</w:t>
      </w:r>
      <w:r w:rsidRPr="00766A09">
        <w:rPr>
          <w:rStyle w:val="hwtze"/>
          <w:rFonts w:ascii="Times New Roman" w:hAnsi="Times New Roman" w:cs="Times New Roman"/>
          <w:color w:val="000000" w:themeColor="text1"/>
          <w:lang w:val="lt-LT"/>
        </w:rPr>
        <w:t xml:space="preserve"> Taip pat paaiškėjo, kad 2024 m. bus nustatyta 60 tūkst. vienetų leidimų vežti krovinius keliais kvota.</w:t>
      </w:r>
    </w:p>
    <w:p w14:paraId="42C3F4E6" w14:textId="75121F81" w:rsidR="00766A09" w:rsidRDefault="009E7D44" w:rsidP="003F22BE">
      <w:pPr>
        <w:spacing w:after="0"/>
        <w:jc w:val="both"/>
        <w:rPr>
          <w:rStyle w:val="hwtze"/>
          <w:rFonts w:ascii="Times New Roman" w:hAnsi="Times New Roman" w:cs="Times New Roman"/>
          <w:color w:val="000000" w:themeColor="text1"/>
          <w:lang w:val="lt-LT"/>
        </w:rPr>
      </w:pPr>
      <w:hyperlink r:id="rId6" w:history="1">
        <w:r w:rsidR="00766A09" w:rsidRPr="00394013">
          <w:rPr>
            <w:rStyle w:val="Hipersaitas"/>
            <w:rFonts w:ascii="Times New Roman" w:hAnsi="Times New Roman" w:cs="Times New Roman"/>
            <w:lang w:val="lt-LT"/>
          </w:rPr>
          <w:t>https://vesti.kg/zxc/item/114388-kr-i-knr-dogovorilis-dopolnitelno-obmenyatsya-eshche-20-tysyachami-razreshenij-na-avtoperevozki-gruzov.html</w:t>
        </w:r>
      </w:hyperlink>
      <w:r w:rsidR="00766A09">
        <w:rPr>
          <w:rStyle w:val="hwtze"/>
          <w:rFonts w:ascii="Times New Roman" w:hAnsi="Times New Roman" w:cs="Times New Roman"/>
          <w:color w:val="000000" w:themeColor="text1"/>
          <w:lang w:val="lt-LT"/>
        </w:rPr>
        <w:t xml:space="preserve"> </w:t>
      </w:r>
    </w:p>
    <w:p w14:paraId="683F5683" w14:textId="77777777" w:rsidR="009E7D44" w:rsidRDefault="009E7D44" w:rsidP="003F22BE">
      <w:pPr>
        <w:spacing w:after="0"/>
        <w:jc w:val="both"/>
        <w:rPr>
          <w:rStyle w:val="hwtze"/>
          <w:rFonts w:ascii="Times New Roman" w:hAnsi="Times New Roman" w:cs="Times New Roman"/>
          <w:color w:val="000000" w:themeColor="text1"/>
          <w:lang w:val="lt-LT"/>
        </w:rPr>
      </w:pPr>
    </w:p>
    <w:p w14:paraId="4F543989" w14:textId="041D0062" w:rsidR="004A0C2C" w:rsidRDefault="004A0C2C" w:rsidP="003F22BE">
      <w:pPr>
        <w:spacing w:after="0"/>
        <w:jc w:val="both"/>
        <w:rPr>
          <w:rStyle w:val="hwtze"/>
          <w:rFonts w:ascii="Times New Roman" w:hAnsi="Times New Roman" w:cs="Times New Roman"/>
          <w:color w:val="000000" w:themeColor="text1"/>
          <w:lang w:val="lt-LT"/>
        </w:rPr>
      </w:pPr>
      <w:r w:rsidRPr="004A0C2C">
        <w:rPr>
          <w:rStyle w:val="hwtze"/>
          <w:rFonts w:ascii="Times New Roman" w:hAnsi="Times New Roman" w:cs="Times New Roman"/>
          <w:b/>
          <w:bCs/>
          <w:color w:val="000000" w:themeColor="text1"/>
          <w:lang w:val="lt-LT"/>
        </w:rPr>
        <w:t>Pranešama, kad Kirgizijoje registruoti krovininiai automobiliai ribotai praleidžiami į Kazachstaną visuose pasienio kontrolės punktuose.</w:t>
      </w:r>
      <w:r>
        <w:rPr>
          <w:rStyle w:val="hwtze"/>
          <w:rFonts w:ascii="Times New Roman" w:hAnsi="Times New Roman" w:cs="Times New Roman"/>
          <w:color w:val="000000" w:themeColor="text1"/>
          <w:lang w:val="lt-LT"/>
        </w:rPr>
        <w:t xml:space="preserve"> </w:t>
      </w:r>
      <w:r w:rsidRPr="004A0C2C">
        <w:rPr>
          <w:rStyle w:val="hwtze"/>
          <w:rFonts w:ascii="Times New Roman" w:hAnsi="Times New Roman" w:cs="Times New Roman"/>
          <w:color w:val="000000" w:themeColor="text1"/>
          <w:lang w:val="lt-LT"/>
        </w:rPr>
        <w:t xml:space="preserve"> Ak-Tilek, Ken-Bulun ir Chaldovaro kontrolės punktuose kaupiasi sunkvežimiai. </w:t>
      </w:r>
      <w:r>
        <w:rPr>
          <w:rStyle w:val="hwtze"/>
          <w:rFonts w:ascii="Times New Roman" w:hAnsi="Times New Roman" w:cs="Times New Roman"/>
          <w:color w:val="000000" w:themeColor="text1"/>
          <w:lang w:val="lt-LT"/>
        </w:rPr>
        <w:t>Pavyzdžiui,</w:t>
      </w:r>
      <w:r w:rsidRPr="004A0C2C">
        <w:rPr>
          <w:rStyle w:val="hwtze"/>
          <w:rFonts w:ascii="Times New Roman" w:hAnsi="Times New Roman" w:cs="Times New Roman"/>
          <w:color w:val="000000" w:themeColor="text1"/>
          <w:lang w:val="lt-LT"/>
        </w:rPr>
        <w:t xml:space="preserve"> Ak-Tilek kontrolės punkte per valandą leidžiama pravažiuoti tik vienai transporto priemonei. Nors jo pralaidumas yra 20 transporto priemonių per valandą. Prie kontrolės punkto jau susikaupė daugiau kaip 350 transporto priemonių. Kazachstano pusė nepaaiškina </w:t>
      </w:r>
      <w:r>
        <w:rPr>
          <w:rStyle w:val="hwtze"/>
          <w:rFonts w:ascii="Times New Roman" w:hAnsi="Times New Roman" w:cs="Times New Roman"/>
          <w:color w:val="000000" w:themeColor="text1"/>
          <w:lang w:val="lt-LT"/>
        </w:rPr>
        <w:t>tokio sprendimo</w:t>
      </w:r>
      <w:r w:rsidRPr="004A0C2C">
        <w:rPr>
          <w:rStyle w:val="hwtze"/>
          <w:rFonts w:ascii="Times New Roman" w:hAnsi="Times New Roman" w:cs="Times New Roman"/>
          <w:color w:val="000000" w:themeColor="text1"/>
          <w:lang w:val="lt-LT"/>
        </w:rPr>
        <w:t xml:space="preserve"> priežasčių.</w:t>
      </w:r>
    </w:p>
    <w:p w14:paraId="2917E0D4" w14:textId="1CE2B04C" w:rsidR="004A0C2C" w:rsidRDefault="009E7D44" w:rsidP="003F22BE">
      <w:pPr>
        <w:spacing w:after="0"/>
        <w:jc w:val="both"/>
        <w:rPr>
          <w:rStyle w:val="hwtze"/>
          <w:rFonts w:ascii="Times New Roman" w:hAnsi="Times New Roman" w:cs="Times New Roman"/>
          <w:color w:val="000000" w:themeColor="text1"/>
          <w:lang w:val="lt-LT"/>
        </w:rPr>
      </w:pPr>
      <w:hyperlink r:id="rId7" w:history="1">
        <w:r w:rsidR="004A0C2C" w:rsidRPr="00E74510">
          <w:rPr>
            <w:rStyle w:val="Hipersaitas"/>
            <w:rFonts w:ascii="Times New Roman" w:hAnsi="Times New Roman" w:cs="Times New Roman"/>
            <w:lang w:val="lt-LT"/>
          </w:rPr>
          <w:t>https://24.kg/ekonomika/273004_mashinyi_kyirgyizstana_nepropuskayut_navseh_punktah_propuska_skazahstanom/</w:t>
        </w:r>
      </w:hyperlink>
      <w:r w:rsidR="004A0C2C">
        <w:rPr>
          <w:rStyle w:val="hwtze"/>
          <w:rFonts w:ascii="Times New Roman" w:hAnsi="Times New Roman" w:cs="Times New Roman"/>
          <w:color w:val="000000" w:themeColor="text1"/>
          <w:lang w:val="lt-LT"/>
        </w:rPr>
        <w:t xml:space="preserve"> </w:t>
      </w:r>
    </w:p>
    <w:p w14:paraId="51439CEF" w14:textId="77777777" w:rsidR="003F22BE" w:rsidRDefault="003F22BE" w:rsidP="003F22BE">
      <w:pPr>
        <w:spacing w:after="0"/>
        <w:jc w:val="both"/>
        <w:rPr>
          <w:rStyle w:val="hwtze"/>
          <w:rFonts w:ascii="Times New Roman" w:hAnsi="Times New Roman" w:cs="Times New Roman"/>
          <w:b/>
          <w:bCs/>
          <w:color w:val="000000" w:themeColor="text1"/>
          <w:lang w:val="lt-LT"/>
        </w:rPr>
      </w:pPr>
    </w:p>
    <w:p w14:paraId="410ABEC7" w14:textId="6FE2221D" w:rsidR="003F22BE" w:rsidRDefault="003F22BE" w:rsidP="003F22BE">
      <w:pPr>
        <w:spacing w:after="0"/>
        <w:jc w:val="both"/>
        <w:rPr>
          <w:rStyle w:val="hwtze"/>
          <w:rFonts w:ascii="Times New Roman" w:hAnsi="Times New Roman" w:cs="Times New Roman"/>
          <w:color w:val="000000" w:themeColor="text1"/>
          <w:lang w:val="lt-LT"/>
        </w:rPr>
      </w:pPr>
      <w:r w:rsidRPr="003F22BE">
        <w:rPr>
          <w:rStyle w:val="hwtze"/>
          <w:rFonts w:ascii="Times New Roman" w:hAnsi="Times New Roman" w:cs="Times New Roman"/>
          <w:b/>
          <w:bCs/>
          <w:color w:val="000000" w:themeColor="text1"/>
          <w:lang w:val="lt-LT"/>
        </w:rPr>
        <w:t>Padėtis pasienyje su Kazachstanu: verslininkai prašo šalies vadovybės imtis veiksmų.</w:t>
      </w:r>
      <w:r w:rsidRPr="003F22BE">
        <w:rPr>
          <w:rStyle w:val="hwtze"/>
          <w:rFonts w:ascii="Times New Roman" w:hAnsi="Times New Roman" w:cs="Times New Roman"/>
          <w:color w:val="000000" w:themeColor="text1"/>
          <w:lang w:val="lt-LT"/>
        </w:rPr>
        <w:t xml:space="preserve"> </w:t>
      </w:r>
      <w:r>
        <w:rPr>
          <w:rStyle w:val="hwtze"/>
          <w:rFonts w:ascii="Times New Roman" w:hAnsi="Times New Roman" w:cs="Times New Roman"/>
          <w:color w:val="000000" w:themeColor="text1"/>
          <w:lang w:val="lt-LT"/>
        </w:rPr>
        <w:t>A</w:t>
      </w:r>
      <w:r w:rsidRPr="003F22BE">
        <w:rPr>
          <w:rStyle w:val="hwtze"/>
          <w:rFonts w:ascii="Times New Roman" w:hAnsi="Times New Roman" w:cs="Times New Roman"/>
          <w:color w:val="000000" w:themeColor="text1"/>
          <w:lang w:val="lt-LT"/>
        </w:rPr>
        <w:t xml:space="preserve">gropramoninio komplekso asociacija ragina visuomenę atkreipti dėmesį į situaciją dėl Kirgizijos ir Kazachstano pasienyje stovinčių sunkvežimių ir prašo šalies vadovybės imtis priemonių jai išspręsti. </w:t>
      </w:r>
      <w:r>
        <w:rPr>
          <w:rStyle w:val="hwtze"/>
          <w:rFonts w:ascii="Times New Roman" w:hAnsi="Times New Roman" w:cs="Times New Roman"/>
          <w:color w:val="000000" w:themeColor="text1"/>
          <w:lang w:val="lt-LT"/>
        </w:rPr>
        <w:t>P</w:t>
      </w:r>
      <w:r w:rsidRPr="003F22BE">
        <w:rPr>
          <w:rStyle w:val="hwtze"/>
          <w:rFonts w:ascii="Times New Roman" w:hAnsi="Times New Roman" w:cs="Times New Roman"/>
          <w:color w:val="000000" w:themeColor="text1"/>
          <w:lang w:val="lt-LT"/>
        </w:rPr>
        <w:t xml:space="preserve">adėtis Kirgizijos ir Kazachstano pasienyje išlieka sudėtinga. Čia susikaupė apie 500 sunkvežimių, tarp jų ir gabenančių greitai gendančius produktus. Kirgizijos pasienio apsaugos tarnyba teigia, kad neįvedė jokių apribojimų, o kontrolės punktai veikia normaliai. Kazachstano valdžios institucijos teigia, kad kontrolės punktuose taip pat nenustatė jokių ribojamųjų priemonių. </w:t>
      </w:r>
      <w:r>
        <w:rPr>
          <w:rStyle w:val="hwtze"/>
          <w:rFonts w:ascii="Times New Roman" w:hAnsi="Times New Roman" w:cs="Times New Roman"/>
          <w:color w:val="000000" w:themeColor="text1"/>
          <w:lang w:val="lt-LT"/>
        </w:rPr>
        <w:t>Vėliau buvo teigiama, kad situacija susidarė todėl, kad KNB</w:t>
      </w:r>
      <w:r w:rsidRPr="003F22BE">
        <w:rPr>
          <w:rStyle w:val="hwtze"/>
          <w:rFonts w:ascii="Times New Roman" w:hAnsi="Times New Roman" w:cs="Times New Roman"/>
          <w:color w:val="000000" w:themeColor="text1"/>
          <w:lang w:val="lt-LT"/>
        </w:rPr>
        <w:t xml:space="preserve"> paskelbė kovos su narkotikais operaciją.</w:t>
      </w:r>
    </w:p>
    <w:p w14:paraId="708D105F" w14:textId="12F4695F" w:rsidR="003F22BE" w:rsidRPr="00766A09" w:rsidRDefault="009E7D44" w:rsidP="003F22BE">
      <w:pPr>
        <w:spacing w:after="0"/>
        <w:jc w:val="both"/>
        <w:rPr>
          <w:rStyle w:val="hwtze"/>
          <w:rFonts w:ascii="Times New Roman" w:hAnsi="Times New Roman" w:cs="Times New Roman"/>
          <w:color w:val="000000" w:themeColor="text1"/>
          <w:lang w:val="lt-LT"/>
        </w:rPr>
      </w:pPr>
      <w:hyperlink r:id="rId8" w:history="1">
        <w:r w:rsidR="003F22BE" w:rsidRPr="00E74510">
          <w:rPr>
            <w:rStyle w:val="Hipersaitas"/>
            <w:rFonts w:ascii="Times New Roman" w:hAnsi="Times New Roman" w:cs="Times New Roman"/>
            <w:lang w:val="lt-LT"/>
          </w:rPr>
          <w:t>https://24.kg/ekonomika/273318_situatsiya_nagranitse_skazahstanom_biznes_prosit_rukovodstvo_stranyi_prinyat_meryi/</w:t>
        </w:r>
      </w:hyperlink>
      <w:r w:rsidR="003F22BE">
        <w:rPr>
          <w:rStyle w:val="hwtze"/>
          <w:rFonts w:ascii="Times New Roman" w:hAnsi="Times New Roman" w:cs="Times New Roman"/>
          <w:color w:val="000000" w:themeColor="text1"/>
          <w:lang w:val="lt-LT"/>
        </w:rPr>
        <w:t xml:space="preserve"> </w:t>
      </w:r>
    </w:p>
    <w:bookmarkEnd w:id="0"/>
    <w:p w14:paraId="50EA0E16" w14:textId="77777777" w:rsidR="003F22BE" w:rsidRDefault="003F22BE" w:rsidP="003F22BE">
      <w:pPr>
        <w:spacing w:after="0"/>
        <w:jc w:val="both"/>
        <w:rPr>
          <w:rFonts w:ascii="Times New Roman" w:hAnsi="Times New Roman" w:cs="Times New Roman"/>
          <w:bCs/>
          <w:sz w:val="24"/>
          <w:szCs w:val="24"/>
          <w:lang w:val="lt-LT"/>
        </w:rPr>
      </w:pPr>
    </w:p>
    <w:p w14:paraId="5AC0C05D" w14:textId="77777777" w:rsidR="000C6BA2" w:rsidRDefault="000C6BA2" w:rsidP="000C6BA2">
      <w:pPr>
        <w:spacing w:after="0"/>
        <w:jc w:val="both"/>
        <w:rPr>
          <w:rFonts w:ascii="Times New Roman" w:hAnsi="Times New Roman" w:cs="Times New Roman"/>
          <w:b/>
          <w:bCs/>
          <w:sz w:val="24"/>
          <w:szCs w:val="24"/>
          <w:lang w:val="lt-LT"/>
        </w:rPr>
      </w:pPr>
      <w:r w:rsidRPr="00E031E8">
        <w:rPr>
          <w:rFonts w:ascii="Times New Roman" w:hAnsi="Times New Roman" w:cs="Times New Roman"/>
          <w:bCs/>
          <w:color w:val="000000" w:themeColor="text1"/>
          <w:sz w:val="24"/>
          <w:szCs w:val="24"/>
          <w:lang w:val="lt-LT"/>
        </w:rPr>
        <w:t>SANKCIJOS:</w:t>
      </w:r>
      <w:r w:rsidRPr="00BF1BBC">
        <w:rPr>
          <w:rFonts w:ascii="Times New Roman" w:hAnsi="Times New Roman" w:cs="Times New Roman"/>
          <w:b/>
          <w:bCs/>
          <w:sz w:val="24"/>
          <w:szCs w:val="24"/>
          <w:lang w:val="lt-LT"/>
        </w:rPr>
        <w:t xml:space="preserve"> </w:t>
      </w:r>
    </w:p>
    <w:p w14:paraId="2FA09910" w14:textId="77777777" w:rsidR="000C6BA2" w:rsidRDefault="000C6BA2" w:rsidP="000C6BA2">
      <w:pPr>
        <w:spacing w:after="0"/>
        <w:jc w:val="both"/>
        <w:rPr>
          <w:rFonts w:ascii="Times New Roman" w:hAnsi="Times New Roman" w:cs="Times New Roman"/>
          <w:sz w:val="24"/>
          <w:szCs w:val="24"/>
          <w:lang w:val="lt-LT"/>
        </w:rPr>
      </w:pPr>
      <w:r w:rsidRPr="005C0439">
        <w:rPr>
          <w:rFonts w:ascii="Times New Roman" w:hAnsi="Times New Roman" w:cs="Times New Roman"/>
          <w:b/>
          <w:bCs/>
          <w:sz w:val="24"/>
          <w:szCs w:val="24"/>
          <w:lang w:val="lt-LT"/>
        </w:rPr>
        <w:t>Nacionalinis bankas paskelbė apie galimas antrines sankcijas dėl JAV ir ES sankcijų režimo reikalavimų nepaisymo</w:t>
      </w:r>
      <w:r>
        <w:rPr>
          <w:rFonts w:ascii="Times New Roman" w:hAnsi="Times New Roman" w:cs="Times New Roman"/>
          <w:b/>
          <w:bCs/>
          <w:sz w:val="24"/>
          <w:szCs w:val="24"/>
          <w:lang w:val="lt-LT"/>
        </w:rPr>
        <w:t>.</w:t>
      </w:r>
      <w:r w:rsidRPr="005C0439">
        <w:rPr>
          <w:rFonts w:ascii="Times New Roman" w:hAnsi="Times New Roman" w:cs="Times New Roman"/>
          <w:b/>
          <w:bCs/>
          <w:sz w:val="24"/>
          <w:szCs w:val="24"/>
          <w:lang w:val="lt-LT"/>
        </w:rPr>
        <w:t xml:space="preserve"> </w:t>
      </w:r>
      <w:r w:rsidRPr="005C0439">
        <w:rPr>
          <w:rFonts w:ascii="Times New Roman" w:hAnsi="Times New Roman" w:cs="Times New Roman"/>
          <w:sz w:val="24"/>
          <w:szCs w:val="24"/>
          <w:lang w:val="lt-LT"/>
        </w:rPr>
        <w:t xml:space="preserve">Nacionalinis bankas patvirtino, jog JAV gali įvesti sankcijas šalies bankų sektoriui. "Komerciniai bankai gauna raštus, kuriuose nurodoma, kad jų veikla turi būti vykdoma laikantis teisės aktų, įskaitant kovos su teroristinės veiklos finansavimu ir nusikalstamu </w:t>
      </w:r>
      <w:r w:rsidRPr="005C0439">
        <w:rPr>
          <w:rFonts w:ascii="Times New Roman" w:hAnsi="Times New Roman" w:cs="Times New Roman"/>
          <w:sz w:val="24"/>
          <w:szCs w:val="24"/>
          <w:lang w:val="lt-LT"/>
        </w:rPr>
        <w:lastRenderedPageBreak/>
        <w:t>būdu gautų pajamų legalizavimo sritį, atsižvelgiant į bendrąsias saugios ir patikimos bankų veiklos taisykles bei dabartinę ekonominę ir geopolitinę padėtį", - teigia Nacionalinis bankas. Praėjusį mėnesį JAV Iždo departamentas paskelbė sankcijas keturioms Kirgizijos bendrovėms dėl sankcijinių prekių tiekimo Rusijai.</w:t>
      </w:r>
    </w:p>
    <w:p w14:paraId="3F1CB628" w14:textId="77777777" w:rsidR="000C6BA2" w:rsidRDefault="009E7D44" w:rsidP="000C6BA2">
      <w:pPr>
        <w:spacing w:after="0"/>
        <w:jc w:val="both"/>
        <w:rPr>
          <w:rFonts w:ascii="Times New Roman" w:hAnsi="Times New Roman" w:cs="Times New Roman"/>
          <w:sz w:val="24"/>
          <w:szCs w:val="24"/>
          <w:lang w:val="lt-LT"/>
        </w:rPr>
      </w:pPr>
      <w:hyperlink r:id="rId9" w:history="1">
        <w:r w:rsidR="000C6BA2" w:rsidRPr="002B0F75">
          <w:rPr>
            <w:rStyle w:val="Hipersaitas"/>
            <w:rFonts w:ascii="Times New Roman" w:hAnsi="Times New Roman" w:cs="Times New Roman"/>
            <w:sz w:val="24"/>
            <w:szCs w:val="24"/>
            <w:lang w:val="lt-LT"/>
          </w:rPr>
          <w:t>https://kloop.kg/blog/2023/08/17/natsbank-zayavil-o-vozmozhnyh-vtorichnyh-sanktsiyah-pri-ignorirovanii-trebovanij-sanktsionnogo-rezhima-ssha-i-es/</w:t>
        </w:r>
      </w:hyperlink>
      <w:r w:rsidR="000C6BA2">
        <w:rPr>
          <w:rFonts w:ascii="Times New Roman" w:hAnsi="Times New Roman" w:cs="Times New Roman"/>
          <w:sz w:val="24"/>
          <w:szCs w:val="24"/>
          <w:lang w:val="lt-LT"/>
        </w:rPr>
        <w:t xml:space="preserve"> </w:t>
      </w:r>
    </w:p>
    <w:p w14:paraId="4B84F0FA" w14:textId="77777777" w:rsidR="000C6BA2" w:rsidRDefault="000C6BA2" w:rsidP="000C6BA2">
      <w:pPr>
        <w:spacing w:after="0"/>
        <w:jc w:val="both"/>
        <w:rPr>
          <w:rFonts w:ascii="Times New Roman" w:hAnsi="Times New Roman" w:cs="Times New Roman"/>
          <w:sz w:val="24"/>
          <w:szCs w:val="24"/>
          <w:lang w:val="lt-LT"/>
        </w:rPr>
      </w:pPr>
    </w:p>
    <w:p w14:paraId="461D757F" w14:textId="77777777" w:rsidR="000C6BA2" w:rsidRDefault="000C6BA2" w:rsidP="000C6BA2">
      <w:pPr>
        <w:spacing w:after="0"/>
        <w:jc w:val="both"/>
        <w:rPr>
          <w:rFonts w:ascii="Times New Roman" w:hAnsi="Times New Roman" w:cs="Times New Roman"/>
          <w:sz w:val="24"/>
          <w:szCs w:val="24"/>
          <w:lang w:val="lt-LT"/>
        </w:rPr>
      </w:pPr>
      <w:r w:rsidRPr="000C6BA2">
        <w:rPr>
          <w:rFonts w:ascii="Times New Roman" w:hAnsi="Times New Roman" w:cs="Times New Roman"/>
          <w:b/>
          <w:bCs/>
          <w:sz w:val="24"/>
          <w:szCs w:val="24"/>
          <w:lang w:val="lt-LT"/>
        </w:rPr>
        <w:t>Kirgizijos užsienio reikalų ministras: Kirgizija nesiruošia pažeisti antirusiškų sankcijų</w:t>
      </w:r>
      <w:r>
        <w:rPr>
          <w:rFonts w:ascii="Times New Roman" w:hAnsi="Times New Roman" w:cs="Times New Roman"/>
          <w:sz w:val="24"/>
          <w:szCs w:val="24"/>
          <w:lang w:val="lt-LT"/>
        </w:rPr>
        <w:t xml:space="preserve">. </w:t>
      </w:r>
      <w:r w:rsidRPr="000C6BA2">
        <w:rPr>
          <w:rFonts w:ascii="Times New Roman" w:hAnsi="Times New Roman" w:cs="Times New Roman"/>
          <w:sz w:val="24"/>
          <w:szCs w:val="24"/>
          <w:lang w:val="lt-LT"/>
        </w:rPr>
        <w:t xml:space="preserve">Vokietijos leidinys "Deutsche Welle" paskelbė vaizdo interviu su Kirgizijos užsienio reikalų ministru Jeenbeku Kulubajevu. Kalbėdamas apie antirusiškas sankcijas, J. Kulubajevas sakė, kad Kirgizija niekada nepažeidė sankcijų ir jų nepažeis. "Mes laikysimės susitarimų, kuriuos esame sudarę su savo Vakarų partneriais. Niekas negali uždrausti dvišalės prekybos su Kinija, Rusija ar bet kuria kita NVS šalimi", - sakė J. Kulubajevas. Pasak ministro, Kirgizijos pusė periodiškai bendrauja su Jungtinėmis Valstijomis dėl antirusiškų sankcijų ir nuolat konsultuojasi su Europos Sąjungos atstovais. "Mes labai rimtai vertiname kolegų įspėjimus apie galimas sankcijas, jei pažeisime susitarimus", - pabrėžė jis. A. Kulubajevas taip pat pakomentavo masinį Kirgizijos pilietybės išdavimą rusams. Pasak jo, dauguma pilietybę gavusių asmenų yra vietiniai Kirgizijos gyventojai, kurie "kurį laiką gyveno Rusijoje" ir dabar grįžta atgal dėl mobilizacijos. </w:t>
      </w:r>
      <w:r>
        <w:rPr>
          <w:rFonts w:ascii="Times New Roman" w:hAnsi="Times New Roman" w:cs="Times New Roman"/>
          <w:sz w:val="24"/>
          <w:szCs w:val="24"/>
          <w:lang w:val="lt-LT"/>
        </w:rPr>
        <w:t>Ministras</w:t>
      </w:r>
      <w:r w:rsidRPr="000C6BA2">
        <w:rPr>
          <w:rFonts w:ascii="Times New Roman" w:hAnsi="Times New Roman" w:cs="Times New Roman"/>
          <w:sz w:val="24"/>
          <w:szCs w:val="24"/>
          <w:lang w:val="lt-LT"/>
        </w:rPr>
        <w:t xml:space="preserve"> taip pat pridūrė, kad šalyje pradedami vykdyti didelio masto projektai ir trūksta darbo jėgos išteklių. Todėl šalis mielai suteikia pilietybę tiems, kurie jos prašo, pridūrė ministras.</w:t>
      </w:r>
    </w:p>
    <w:p w14:paraId="73315855" w14:textId="77777777" w:rsidR="000C6BA2" w:rsidRDefault="009E7D44" w:rsidP="000C6BA2">
      <w:pPr>
        <w:spacing w:after="0"/>
        <w:jc w:val="both"/>
        <w:rPr>
          <w:rFonts w:ascii="Times New Roman" w:hAnsi="Times New Roman" w:cs="Times New Roman"/>
          <w:sz w:val="24"/>
          <w:szCs w:val="24"/>
          <w:lang w:val="lt-LT"/>
        </w:rPr>
      </w:pPr>
      <w:hyperlink r:id="rId10" w:history="1">
        <w:r w:rsidR="000C6BA2" w:rsidRPr="008974B6">
          <w:rPr>
            <w:rStyle w:val="Hipersaitas"/>
            <w:rFonts w:ascii="Times New Roman" w:hAnsi="Times New Roman" w:cs="Times New Roman"/>
            <w:sz w:val="24"/>
            <w:szCs w:val="24"/>
            <w:lang w:val="lt-LT"/>
          </w:rPr>
          <w:t>https://kaktus.media/doc/486083_jeenbek_kylybaev:_kyrgyzstan_ne_naryshal_i_ne_bydet_naryshat_antirossiyskih_sankciy.html</w:t>
        </w:r>
      </w:hyperlink>
      <w:r w:rsidR="000C6BA2">
        <w:rPr>
          <w:rFonts w:ascii="Times New Roman" w:hAnsi="Times New Roman" w:cs="Times New Roman"/>
          <w:sz w:val="24"/>
          <w:szCs w:val="24"/>
          <w:lang w:val="lt-LT"/>
        </w:rPr>
        <w:t xml:space="preserve"> </w:t>
      </w:r>
    </w:p>
    <w:p w14:paraId="4716B4DB" w14:textId="77777777" w:rsidR="000C6BA2" w:rsidRDefault="000C6BA2" w:rsidP="000C6BA2">
      <w:pPr>
        <w:spacing w:after="0"/>
        <w:jc w:val="both"/>
        <w:rPr>
          <w:rFonts w:ascii="Times New Roman" w:hAnsi="Times New Roman" w:cs="Times New Roman"/>
          <w:sz w:val="24"/>
          <w:szCs w:val="24"/>
          <w:lang w:val="lt-LT"/>
        </w:rPr>
      </w:pPr>
    </w:p>
    <w:p w14:paraId="4D2518B0" w14:textId="77777777" w:rsidR="000C6BA2" w:rsidRDefault="000C6BA2" w:rsidP="000C6BA2">
      <w:pPr>
        <w:spacing w:after="0"/>
        <w:jc w:val="both"/>
        <w:rPr>
          <w:rFonts w:ascii="Times New Roman" w:hAnsi="Times New Roman" w:cs="Times New Roman"/>
          <w:sz w:val="24"/>
          <w:szCs w:val="24"/>
          <w:lang w:val="lt-LT"/>
        </w:rPr>
      </w:pPr>
      <w:r w:rsidRPr="004A0C2C">
        <w:rPr>
          <w:rFonts w:ascii="Times New Roman" w:hAnsi="Times New Roman" w:cs="Times New Roman"/>
          <w:b/>
          <w:bCs/>
          <w:sz w:val="24"/>
          <w:szCs w:val="24"/>
          <w:lang w:val="lt-LT"/>
        </w:rPr>
        <w:t>Europos Parlamento delegatai su Sadyru Žaparovu aptarė sankcijų Rusijai apėjimą.</w:t>
      </w:r>
      <w:r w:rsidRPr="004A0C2C">
        <w:rPr>
          <w:rFonts w:ascii="Times New Roman" w:hAnsi="Times New Roman" w:cs="Times New Roman"/>
          <w:sz w:val="24"/>
          <w:szCs w:val="24"/>
          <w:lang w:val="lt-LT"/>
        </w:rPr>
        <w:t xml:space="preserve"> "Daugiausia dėmesio skiriama tam, kad nė viena pasaulio šalis neapeitų teisės aktų, neieškotų apėjimo būdų, kaip pažeisti sankcijas", - šiandien brifinge sakė Europos Parlamento Užsienio reikalų komiteto vadovas, Krikščionių demokratų partijos atstovas ir Europos Parlamento misijos Kirgizijoje pirmininkas Davidas McAllisteris. Pasak jo, geopolitinė padėtis visame pasaulyje šiuo metu yra sudėtinga. Ir Centrinei Azijai tenka įveikti daug sunkumų. Todėl regiono šalims svarbu stiprinti bendradarbiavimą ir gerą kaimynystę. </w:t>
      </w:r>
    </w:p>
    <w:p w14:paraId="2330FDB1" w14:textId="77777777" w:rsidR="000C6BA2" w:rsidRDefault="009E7D44" w:rsidP="000C6BA2">
      <w:pPr>
        <w:spacing w:after="0"/>
        <w:jc w:val="both"/>
        <w:rPr>
          <w:rFonts w:ascii="Times New Roman" w:hAnsi="Times New Roman" w:cs="Times New Roman"/>
          <w:sz w:val="24"/>
          <w:szCs w:val="24"/>
          <w:lang w:val="lt-LT"/>
        </w:rPr>
      </w:pPr>
      <w:hyperlink r:id="rId11" w:history="1">
        <w:r w:rsidR="000C6BA2" w:rsidRPr="00E74510">
          <w:rPr>
            <w:rStyle w:val="Hipersaitas"/>
            <w:rFonts w:ascii="Times New Roman" w:hAnsi="Times New Roman" w:cs="Times New Roman"/>
            <w:sz w:val="24"/>
            <w:szCs w:val="24"/>
            <w:lang w:val="lt-LT"/>
          </w:rPr>
          <w:t>https://24.kg/ekonomika/273387_obhod_sanktsiy_protiv_rossii_obsudili_delegatyi_evroparlamenta_ssadyirom_japarovyim/</w:t>
        </w:r>
      </w:hyperlink>
      <w:r w:rsidR="000C6BA2">
        <w:rPr>
          <w:rFonts w:ascii="Times New Roman" w:hAnsi="Times New Roman" w:cs="Times New Roman"/>
          <w:sz w:val="24"/>
          <w:szCs w:val="24"/>
          <w:lang w:val="lt-LT"/>
        </w:rPr>
        <w:t xml:space="preserve"> </w:t>
      </w:r>
    </w:p>
    <w:p w14:paraId="6A703CB9" w14:textId="77777777" w:rsidR="000C6BA2" w:rsidRDefault="000C6BA2" w:rsidP="003F22BE">
      <w:pPr>
        <w:spacing w:after="0"/>
        <w:jc w:val="both"/>
        <w:rPr>
          <w:rFonts w:ascii="Times New Roman" w:hAnsi="Times New Roman" w:cs="Times New Roman"/>
          <w:bCs/>
          <w:sz w:val="24"/>
          <w:szCs w:val="24"/>
          <w:lang w:val="lt-LT"/>
        </w:rPr>
      </w:pPr>
    </w:p>
    <w:p w14:paraId="18A6592B" w14:textId="5DF711BC" w:rsidR="008B1013" w:rsidRDefault="003F1458" w:rsidP="003F22BE">
      <w:pPr>
        <w:spacing w:after="0"/>
        <w:jc w:val="both"/>
        <w:rPr>
          <w:rFonts w:ascii="Times New Roman" w:hAnsi="Times New Roman" w:cs="Times New Roman"/>
          <w:bCs/>
          <w:sz w:val="24"/>
          <w:szCs w:val="24"/>
          <w:lang w:val="lt-LT"/>
        </w:rPr>
      </w:pPr>
      <w:r>
        <w:rPr>
          <w:rFonts w:ascii="Times New Roman" w:hAnsi="Times New Roman" w:cs="Times New Roman"/>
          <w:bCs/>
          <w:sz w:val="24"/>
          <w:szCs w:val="24"/>
          <w:lang w:val="lt-LT"/>
        </w:rPr>
        <w:t>K</w:t>
      </w:r>
      <w:r w:rsidR="008B1013" w:rsidRPr="0098533D">
        <w:rPr>
          <w:rFonts w:ascii="Times New Roman" w:hAnsi="Times New Roman" w:cs="Times New Roman"/>
          <w:bCs/>
          <w:sz w:val="24"/>
          <w:szCs w:val="24"/>
          <w:lang w:val="lt-LT"/>
        </w:rPr>
        <w:t>ITA:</w:t>
      </w:r>
    </w:p>
    <w:p w14:paraId="11A209A6" w14:textId="57E114B6" w:rsidR="003F1458" w:rsidRDefault="003F1458" w:rsidP="003F22BE">
      <w:pPr>
        <w:spacing w:after="0"/>
        <w:jc w:val="both"/>
        <w:rPr>
          <w:rFonts w:ascii="Times New Roman" w:hAnsi="Times New Roman" w:cs="Times New Roman"/>
          <w:bCs/>
          <w:sz w:val="24"/>
          <w:szCs w:val="24"/>
          <w:lang w:val="lt-LT"/>
        </w:rPr>
      </w:pPr>
      <w:r w:rsidRPr="005C0439">
        <w:rPr>
          <w:rFonts w:ascii="Times New Roman" w:hAnsi="Times New Roman" w:cs="Times New Roman"/>
          <w:b/>
          <w:sz w:val="24"/>
          <w:szCs w:val="24"/>
          <w:lang w:val="lt-LT"/>
        </w:rPr>
        <w:t>Rugpjūtį Kirgizija nustojo tiekti vandenį į pietinę Kazachstano Žambylio sritį, o tai kelia grėsmę šio regiono pasėliams.</w:t>
      </w:r>
      <w:r w:rsidRPr="003F1458">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V</w:t>
      </w:r>
      <w:r w:rsidRPr="003F1458">
        <w:rPr>
          <w:rFonts w:ascii="Times New Roman" w:hAnsi="Times New Roman" w:cs="Times New Roman"/>
          <w:bCs/>
          <w:sz w:val="24"/>
          <w:szCs w:val="24"/>
          <w:lang w:val="lt-LT"/>
        </w:rPr>
        <w:t>andens trūkumas jaučiamas daugelyje pietinio Kazachstano regiono rajonų.</w:t>
      </w:r>
    </w:p>
    <w:p w14:paraId="2FE71DD8" w14:textId="091B47B8" w:rsidR="003F1458" w:rsidRDefault="009E7D44" w:rsidP="003F22BE">
      <w:pPr>
        <w:spacing w:after="0"/>
        <w:jc w:val="both"/>
        <w:rPr>
          <w:rFonts w:ascii="Times New Roman" w:hAnsi="Times New Roman" w:cs="Times New Roman"/>
          <w:bCs/>
          <w:sz w:val="24"/>
          <w:szCs w:val="24"/>
          <w:lang w:val="lt-LT"/>
        </w:rPr>
      </w:pPr>
      <w:hyperlink r:id="rId12" w:history="1">
        <w:r w:rsidR="003F1458" w:rsidRPr="00394013">
          <w:rPr>
            <w:rStyle w:val="Hipersaitas"/>
            <w:rFonts w:ascii="Times New Roman" w:hAnsi="Times New Roman" w:cs="Times New Roman"/>
            <w:bCs/>
            <w:sz w:val="24"/>
            <w:szCs w:val="24"/>
            <w:lang w:val="lt-LT"/>
          </w:rPr>
          <w:t>https://avesta.tj/2023/08/11/kirgiziya-prekratila-podachu-polivnoj-vody-v-kazahstan/</w:t>
        </w:r>
      </w:hyperlink>
      <w:r w:rsidR="003F1458">
        <w:rPr>
          <w:rFonts w:ascii="Times New Roman" w:hAnsi="Times New Roman" w:cs="Times New Roman"/>
          <w:bCs/>
          <w:sz w:val="24"/>
          <w:szCs w:val="24"/>
          <w:lang w:val="lt-LT"/>
        </w:rPr>
        <w:t xml:space="preserve"> </w:t>
      </w:r>
    </w:p>
    <w:p w14:paraId="6D51A4DC" w14:textId="77777777" w:rsidR="005C0439" w:rsidRPr="005C0439" w:rsidRDefault="005C0439" w:rsidP="003F22BE">
      <w:pPr>
        <w:spacing w:after="0"/>
        <w:jc w:val="both"/>
        <w:rPr>
          <w:rFonts w:ascii="Times New Roman" w:hAnsi="Times New Roman" w:cs="Times New Roman"/>
          <w:sz w:val="24"/>
          <w:szCs w:val="24"/>
          <w:lang w:val="lt-LT"/>
        </w:rPr>
      </w:pPr>
    </w:p>
    <w:p w14:paraId="2FC3A91A" w14:textId="20C8C902" w:rsidR="00254E5A" w:rsidRDefault="00254E5A" w:rsidP="003F22BE">
      <w:pPr>
        <w:spacing w:after="0"/>
        <w:jc w:val="both"/>
        <w:rPr>
          <w:rFonts w:ascii="Times New Roman" w:hAnsi="Times New Roman" w:cs="Times New Roman"/>
          <w:color w:val="000000" w:themeColor="text1"/>
          <w:sz w:val="24"/>
          <w:szCs w:val="24"/>
          <w:lang w:val="lt-LT"/>
        </w:rPr>
      </w:pPr>
      <w:r w:rsidRPr="00E031E8">
        <w:rPr>
          <w:rFonts w:ascii="Times New Roman" w:hAnsi="Times New Roman" w:cs="Times New Roman"/>
          <w:color w:val="000000" w:themeColor="text1"/>
          <w:sz w:val="24"/>
          <w:szCs w:val="24"/>
          <w:lang w:val="lt-LT"/>
        </w:rPr>
        <w:t>EKONOMIKA:</w:t>
      </w:r>
    </w:p>
    <w:p w14:paraId="17CBC7DD" w14:textId="1DB48C3A" w:rsidR="003F3A10" w:rsidRDefault="003F3A10" w:rsidP="003F22BE">
      <w:pPr>
        <w:jc w:val="both"/>
        <w:rPr>
          <w:rFonts w:ascii="Times New Roman" w:hAnsi="Times New Roman" w:cs="Times New Roman"/>
          <w:color w:val="000000" w:themeColor="text1"/>
          <w:sz w:val="24"/>
          <w:szCs w:val="24"/>
          <w:lang w:val="lt-LT"/>
        </w:rPr>
      </w:pPr>
      <w:r w:rsidRPr="003F3A10">
        <w:rPr>
          <w:rFonts w:ascii="Times New Roman" w:hAnsi="Times New Roman" w:cs="Times New Roman"/>
          <w:color w:val="000000" w:themeColor="text1"/>
          <w:sz w:val="24"/>
          <w:szCs w:val="24"/>
          <w:lang w:val="lt-LT"/>
        </w:rPr>
        <w:t>Liepos 21 d. metinė infliacija Kirgizijoje siekė 10,3 proc. Infliacijos struktūroje maisto produktų kainų augimas metine išraiška sumažėjo iki 6,9 proc. nuo 15,8 proc. 2022 m. gruodžio mėn. Lėtesniam bendrojo kainų lygio mažėjimui šalyje palankus tam tikrų administracinių kainų (tarifų) padidėjimo poveikis ir nuolatinis vidaus paklausos didėjimas. Kartu anksčiau patvirtintų pinigų politikos priemonių sukauptas poveikis leidžia mažinti galimą infliacijos riziką Kainų mažėjimo dinamika pasaulio maisto produktų rinkose atsispindi vidaus kainų dinamikoje.</w:t>
      </w:r>
    </w:p>
    <w:p w14:paraId="5E0795A6" w14:textId="77777777" w:rsidR="001B68E9" w:rsidRPr="00EE24B7" w:rsidRDefault="001B68E9" w:rsidP="003F22BE">
      <w:pPr>
        <w:jc w:val="both"/>
        <w:rPr>
          <w:rFonts w:ascii="Times New Roman" w:hAnsi="Times New Roman" w:cs="Times New Roman"/>
          <w:bCs/>
          <w:iCs/>
          <w:sz w:val="24"/>
          <w:szCs w:val="24"/>
          <w:lang w:val="lt-LT"/>
        </w:rPr>
      </w:pPr>
      <w:r w:rsidRPr="00AA0C6D">
        <w:rPr>
          <w:rFonts w:ascii="Times New Roman" w:hAnsi="Times New Roman" w:cs="Times New Roman"/>
          <w:bCs/>
          <w:iCs/>
          <w:sz w:val="24"/>
          <w:szCs w:val="24"/>
          <w:lang w:val="lt-LT"/>
        </w:rPr>
        <w:t>2023 m. liepos pabaigoje Kirgizijos bendrosios tarptautinės atsargos siekė 2</w:t>
      </w:r>
      <w:r w:rsidRPr="00AA0C6D">
        <w:rPr>
          <w:rFonts w:ascii="Times New Roman" w:hAnsi="Times New Roman" w:cs="Times New Roman"/>
          <w:bCs/>
          <w:iCs/>
          <w:sz w:val="24"/>
          <w:szCs w:val="24"/>
        </w:rPr>
        <w:t>,</w:t>
      </w:r>
      <w:r w:rsidRPr="00AA0C6D">
        <w:rPr>
          <w:rFonts w:ascii="Times New Roman" w:hAnsi="Times New Roman" w:cs="Times New Roman"/>
          <w:bCs/>
          <w:iCs/>
          <w:sz w:val="24"/>
          <w:szCs w:val="24"/>
          <w:lang w:val="lt-LT"/>
        </w:rPr>
        <w:t>5</w:t>
      </w:r>
      <w:r w:rsidRPr="00AA0C6D">
        <w:rPr>
          <w:rFonts w:ascii="Times New Roman" w:hAnsi="Times New Roman" w:cs="Times New Roman"/>
          <w:bCs/>
          <w:iCs/>
          <w:sz w:val="24"/>
          <w:szCs w:val="24"/>
        </w:rPr>
        <w:t>3</w:t>
      </w:r>
      <w:r w:rsidRPr="00AA0C6D">
        <w:rPr>
          <w:rFonts w:ascii="Times New Roman" w:hAnsi="Times New Roman" w:cs="Times New Roman"/>
          <w:bCs/>
          <w:iCs/>
          <w:sz w:val="24"/>
          <w:szCs w:val="24"/>
          <w:lang w:val="lt-LT"/>
        </w:rPr>
        <w:t xml:space="preserve"> mln.</w:t>
      </w:r>
      <w:r w:rsidRPr="00AA0C6D">
        <w:rPr>
          <w:rFonts w:ascii="Times New Roman" w:hAnsi="Times New Roman" w:cs="Times New Roman"/>
          <w:bCs/>
          <w:iCs/>
          <w:sz w:val="24"/>
          <w:szCs w:val="24"/>
        </w:rPr>
        <w:t xml:space="preserve"> </w:t>
      </w:r>
      <w:r>
        <w:rPr>
          <w:rFonts w:ascii="Times New Roman" w:hAnsi="Times New Roman" w:cs="Times New Roman"/>
          <w:bCs/>
          <w:iCs/>
          <w:sz w:val="24"/>
          <w:szCs w:val="24"/>
          <w:lang w:val="lt-LT"/>
        </w:rPr>
        <w:t>USD.</w:t>
      </w:r>
      <w:r w:rsidRPr="00AA0C6D">
        <w:rPr>
          <w:rFonts w:ascii="Times New Roman" w:hAnsi="Times New Roman" w:cs="Times New Roman"/>
          <w:bCs/>
          <w:iCs/>
          <w:sz w:val="24"/>
          <w:szCs w:val="24"/>
          <w:lang w:val="lt-LT"/>
        </w:rPr>
        <w:t xml:space="preserve"> Apie tai pranešama Nacionalinio banko interneto svetainėje. Per pastarąjį mėnesį bendrosios </w:t>
      </w:r>
      <w:r w:rsidRPr="00AA0C6D">
        <w:rPr>
          <w:rFonts w:ascii="Times New Roman" w:hAnsi="Times New Roman" w:cs="Times New Roman"/>
          <w:bCs/>
          <w:iCs/>
          <w:sz w:val="24"/>
          <w:szCs w:val="24"/>
          <w:lang w:val="lt-LT"/>
        </w:rPr>
        <w:lastRenderedPageBreak/>
        <w:t xml:space="preserve">tarptautinės </w:t>
      </w:r>
      <w:r>
        <w:rPr>
          <w:rFonts w:ascii="Times New Roman" w:hAnsi="Times New Roman" w:cs="Times New Roman"/>
          <w:bCs/>
          <w:iCs/>
          <w:sz w:val="24"/>
          <w:szCs w:val="24"/>
          <w:lang w:val="lt-LT"/>
        </w:rPr>
        <w:t xml:space="preserve">Kirgizijos </w:t>
      </w:r>
      <w:r w:rsidRPr="00AA0C6D">
        <w:rPr>
          <w:rFonts w:ascii="Times New Roman" w:hAnsi="Times New Roman" w:cs="Times New Roman"/>
          <w:bCs/>
          <w:iCs/>
          <w:sz w:val="24"/>
          <w:szCs w:val="24"/>
          <w:lang w:val="lt-LT"/>
        </w:rPr>
        <w:t>atsargos padidėjo 89,7 mln. dolerių. Palyginti su 2022 m. birželio mėn. jos sumažėjo 19,34 mln. dolerių, o nuo metų pradžios - 269,41 mln. dolerių. Didžiausias atsargų lygis buvo 2021 m. rugsėjį - 3 mlrd. 241,14 mln. dolerių.</w:t>
      </w:r>
    </w:p>
    <w:p w14:paraId="51C397D2" w14:textId="38A297C8" w:rsidR="001168BF" w:rsidRPr="00E031E8" w:rsidRDefault="001168BF" w:rsidP="003F22BE">
      <w:pPr>
        <w:spacing w:after="0"/>
        <w:jc w:val="both"/>
        <w:rPr>
          <w:rFonts w:ascii="Times New Roman" w:hAnsi="Times New Roman" w:cs="Times New Roman"/>
          <w:b/>
          <w:color w:val="000000" w:themeColor="text1"/>
          <w:sz w:val="24"/>
          <w:szCs w:val="24"/>
          <w:lang w:val="lt-LT"/>
        </w:rPr>
      </w:pPr>
      <w:r w:rsidRPr="00E031E8">
        <w:rPr>
          <w:rFonts w:ascii="Times New Roman" w:hAnsi="Times New Roman" w:cs="Times New Roman"/>
          <w:b/>
          <w:color w:val="000000" w:themeColor="text1"/>
          <w:sz w:val="24"/>
          <w:szCs w:val="24"/>
          <w:lang w:val="lt-LT"/>
        </w:rPr>
        <w:t>Tadžikistanas:</w:t>
      </w:r>
    </w:p>
    <w:p w14:paraId="65155FA7" w14:textId="77777777" w:rsidR="00771F69" w:rsidRDefault="00771F69" w:rsidP="003F22BE">
      <w:pPr>
        <w:spacing w:after="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SANKCIJOS:</w:t>
      </w:r>
    </w:p>
    <w:p w14:paraId="57A4439B" w14:textId="6E2A30DC" w:rsidR="000F50E1" w:rsidRDefault="00771F69" w:rsidP="003F22BE">
      <w:pPr>
        <w:spacing w:after="0"/>
        <w:jc w:val="both"/>
        <w:rPr>
          <w:rStyle w:val="hwtze"/>
          <w:rFonts w:ascii="Times New Roman" w:hAnsi="Times New Roman" w:cs="Times New Roman"/>
          <w:color w:val="000000" w:themeColor="text1"/>
          <w:lang w:val="lt-LT"/>
        </w:rPr>
      </w:pPr>
      <w:r w:rsidRPr="00771F69">
        <w:rPr>
          <w:rStyle w:val="hwtze"/>
          <w:rFonts w:ascii="Times New Roman" w:hAnsi="Times New Roman" w:cs="Times New Roman"/>
          <w:b/>
          <w:bCs/>
          <w:color w:val="000000" w:themeColor="text1"/>
          <w:lang w:val="lt-LT"/>
        </w:rPr>
        <w:t xml:space="preserve">Kaip Rusija išlaiko savo vakarietiškų lėktuvų parką ore? </w:t>
      </w:r>
      <w:r w:rsidRPr="00771F69">
        <w:rPr>
          <w:rStyle w:val="hwtze"/>
          <w:rFonts w:ascii="Times New Roman" w:hAnsi="Times New Roman" w:cs="Times New Roman"/>
          <w:color w:val="000000" w:themeColor="text1"/>
          <w:lang w:val="lt-LT"/>
        </w:rPr>
        <w:t>Nepaisant JAV ir Europos sankcijų ir prekybos apribojimų, nuo praėjusių metų gegužės mėnesio Rusijos oro linijų bendrovėms pristatyta atsarginių lėktuvų dalių už mažiausiai 1,2 mlrd. dolerių, rašo "Reuters", remdamasi muitinės ataskaitų analize. Muitinės ataskaitų analizė parodė, kad dalys į Rusiją pateko per tarpininkus tokiose šalyse kaip Tadžikistanas, Jungtiniai Arabų Emyratai, Turkija, Kinija ir Kirgizija - nė viena iš jų nepritarė Vakarų sankcijoms Rusijai.</w:t>
      </w:r>
      <w:r w:rsidR="000F50E1" w:rsidRPr="00E031E8">
        <w:rPr>
          <w:rStyle w:val="hwtze"/>
          <w:rFonts w:ascii="Times New Roman" w:hAnsi="Times New Roman" w:cs="Times New Roman"/>
          <w:color w:val="000000" w:themeColor="text1"/>
          <w:lang w:val="lt-LT"/>
        </w:rPr>
        <w:t xml:space="preserve"> </w:t>
      </w:r>
    </w:p>
    <w:p w14:paraId="58AF9280" w14:textId="7FE878A7" w:rsidR="00771F69" w:rsidRDefault="009E7D44" w:rsidP="003F22BE">
      <w:pPr>
        <w:spacing w:after="0"/>
        <w:jc w:val="both"/>
        <w:rPr>
          <w:rStyle w:val="hwtze"/>
          <w:rFonts w:ascii="Times New Roman" w:hAnsi="Times New Roman" w:cs="Times New Roman"/>
          <w:color w:val="000000" w:themeColor="text1"/>
          <w:lang w:val="lt-LT"/>
        </w:rPr>
      </w:pPr>
      <w:hyperlink r:id="rId13" w:history="1">
        <w:r w:rsidR="00771F69" w:rsidRPr="00E74510">
          <w:rPr>
            <w:rStyle w:val="Hipersaitas"/>
            <w:rFonts w:ascii="Times New Roman" w:hAnsi="Times New Roman" w:cs="Times New Roman"/>
            <w:lang w:val="lt-LT"/>
          </w:rPr>
          <w:t>https://www.reuters.com/world/europe/how-russia-keeps-its-fleet-western-jets-air-2023-08-23/</w:t>
        </w:r>
      </w:hyperlink>
      <w:r w:rsidR="00771F69">
        <w:rPr>
          <w:rStyle w:val="hwtze"/>
          <w:rFonts w:ascii="Times New Roman" w:hAnsi="Times New Roman" w:cs="Times New Roman"/>
          <w:color w:val="000000" w:themeColor="text1"/>
          <w:lang w:val="lt-LT"/>
        </w:rPr>
        <w:t xml:space="preserve"> </w:t>
      </w:r>
    </w:p>
    <w:p w14:paraId="3ED74B65" w14:textId="77777777" w:rsidR="00771F69" w:rsidRDefault="00771F69" w:rsidP="003F22BE">
      <w:pPr>
        <w:spacing w:after="0"/>
        <w:jc w:val="both"/>
        <w:rPr>
          <w:rStyle w:val="hwtze"/>
          <w:rFonts w:ascii="Times New Roman" w:hAnsi="Times New Roman" w:cs="Times New Roman"/>
          <w:color w:val="000000" w:themeColor="text1"/>
          <w:lang w:val="lt-LT"/>
        </w:rPr>
      </w:pPr>
    </w:p>
    <w:p w14:paraId="4CA1D056" w14:textId="77777777" w:rsidR="00B0614A" w:rsidRDefault="00B0614A" w:rsidP="003F22BE">
      <w:pPr>
        <w:spacing w:after="0"/>
        <w:jc w:val="both"/>
        <w:rPr>
          <w:rFonts w:ascii="Times New Roman" w:hAnsi="Times New Roman" w:cs="Times New Roman"/>
          <w:color w:val="000000" w:themeColor="text1"/>
          <w:sz w:val="24"/>
          <w:szCs w:val="24"/>
          <w:lang w:val="lt-LT"/>
        </w:rPr>
      </w:pPr>
      <w:r w:rsidRPr="00E031E8">
        <w:rPr>
          <w:rFonts w:ascii="Times New Roman" w:hAnsi="Times New Roman" w:cs="Times New Roman"/>
          <w:color w:val="000000" w:themeColor="text1"/>
          <w:sz w:val="24"/>
          <w:szCs w:val="24"/>
          <w:lang w:val="lt-LT"/>
        </w:rPr>
        <w:t>KITA:</w:t>
      </w:r>
    </w:p>
    <w:p w14:paraId="3BFCD6BE" w14:textId="3CF98E0F" w:rsidR="009E7D44" w:rsidRDefault="009E7D44" w:rsidP="009E7D44">
      <w:pPr>
        <w:spacing w:after="0"/>
        <w:jc w:val="both"/>
        <w:rPr>
          <w:rFonts w:ascii="Times New Roman" w:hAnsi="Times New Roman" w:cs="Times New Roman"/>
          <w:color w:val="000000" w:themeColor="text1"/>
          <w:sz w:val="24"/>
          <w:szCs w:val="24"/>
          <w:lang w:val="lt-LT"/>
        </w:rPr>
      </w:pPr>
      <w:r w:rsidRPr="009E7D44">
        <w:rPr>
          <w:rFonts w:ascii="Times New Roman" w:hAnsi="Times New Roman" w:cs="Times New Roman"/>
          <w:b/>
          <w:bCs/>
          <w:color w:val="000000" w:themeColor="text1"/>
          <w:sz w:val="24"/>
          <w:szCs w:val="24"/>
          <w:lang w:val="lt-LT"/>
        </w:rPr>
        <w:t>Tadžikistano prekybos su Rusija apyvarta 2023 m. sausio-liepos mėn., palyginti su tuo pačiu 2022 m. laikotarpiu, išaugo 9,8</w:t>
      </w:r>
      <w:r w:rsidRPr="009E7D44">
        <w:rPr>
          <w:rFonts w:ascii="Times New Roman" w:hAnsi="Times New Roman" w:cs="Times New Roman"/>
          <w:b/>
          <w:bCs/>
          <w:color w:val="000000" w:themeColor="text1"/>
          <w:sz w:val="24"/>
          <w:szCs w:val="24"/>
          <w:lang w:val="lt-LT"/>
        </w:rPr>
        <w:t xml:space="preserve"> proc.</w:t>
      </w:r>
      <w:r w:rsidRPr="009E7D44">
        <w:rPr>
          <w:rFonts w:ascii="Times New Roman" w:hAnsi="Times New Roman" w:cs="Times New Roman"/>
          <w:b/>
          <w:bCs/>
          <w:color w:val="000000" w:themeColor="text1"/>
          <w:sz w:val="24"/>
          <w:szCs w:val="24"/>
          <w:lang w:val="lt-LT"/>
        </w:rPr>
        <w:t xml:space="preserve"> ir pasiekė 997,4 mln.</w:t>
      </w:r>
      <w:r w:rsidRPr="009E7D44">
        <w:rPr>
          <w:rFonts w:ascii="Times New Roman" w:hAnsi="Times New Roman" w:cs="Times New Roman"/>
          <w:b/>
          <w:bCs/>
          <w:color w:val="000000" w:themeColor="text1"/>
          <w:sz w:val="24"/>
          <w:szCs w:val="24"/>
          <w:lang w:val="lt-LT"/>
        </w:rPr>
        <w:t xml:space="preserve"> </w:t>
      </w:r>
      <w:r w:rsidRPr="009E7D44">
        <w:rPr>
          <w:rFonts w:ascii="Times New Roman" w:hAnsi="Times New Roman" w:cs="Times New Roman"/>
          <w:b/>
          <w:bCs/>
          <w:color w:val="000000" w:themeColor="text1"/>
          <w:sz w:val="24"/>
          <w:szCs w:val="24"/>
          <w:u w:val="single"/>
          <w:lang w:val="lt-LT"/>
        </w:rPr>
        <w:t>USD.</w:t>
      </w:r>
      <w:r w:rsidRPr="009E7D44">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I</w:t>
      </w:r>
      <w:r w:rsidRPr="009E7D44">
        <w:rPr>
          <w:rFonts w:ascii="Times New Roman" w:hAnsi="Times New Roman" w:cs="Times New Roman"/>
          <w:color w:val="000000" w:themeColor="text1"/>
          <w:sz w:val="24"/>
          <w:szCs w:val="24"/>
          <w:lang w:val="lt-LT"/>
        </w:rPr>
        <w:t>mportas iš Rusijos Federacijos į Tadžikistaną per šį laikotarpį siekė 907,6 mln.</w:t>
      </w:r>
      <w:r>
        <w:rPr>
          <w:rFonts w:ascii="Times New Roman" w:hAnsi="Times New Roman" w:cs="Times New Roman"/>
          <w:color w:val="000000" w:themeColor="text1"/>
          <w:sz w:val="24"/>
          <w:szCs w:val="24"/>
          <w:lang w:val="lt-LT"/>
        </w:rPr>
        <w:t xml:space="preserve"> USD</w:t>
      </w:r>
      <w:r w:rsidRPr="009E7D44">
        <w:rPr>
          <w:rFonts w:ascii="Times New Roman" w:hAnsi="Times New Roman" w:cs="Times New Roman"/>
          <w:color w:val="000000" w:themeColor="text1"/>
          <w:sz w:val="24"/>
          <w:szCs w:val="24"/>
          <w:lang w:val="lt-LT"/>
        </w:rPr>
        <w:t>, prekių eksportas į Rusiją – 89,7 mln.</w:t>
      </w:r>
      <w:r>
        <w:rPr>
          <w:rFonts w:ascii="Times New Roman" w:hAnsi="Times New Roman" w:cs="Times New Roman"/>
          <w:color w:val="000000" w:themeColor="text1"/>
          <w:sz w:val="24"/>
          <w:szCs w:val="24"/>
          <w:lang w:val="lt-LT"/>
        </w:rPr>
        <w:t>USD</w:t>
      </w:r>
      <w:r w:rsidRPr="009E7D44">
        <w:rPr>
          <w:rFonts w:ascii="Times New Roman" w:hAnsi="Times New Roman" w:cs="Times New Roman"/>
          <w:color w:val="000000" w:themeColor="text1"/>
          <w:sz w:val="24"/>
          <w:szCs w:val="24"/>
          <w:lang w:val="lt-LT"/>
        </w:rPr>
        <w:t>. Sausio-liepos mėnesių duomenimis, Rusija yra didžiausia Tadžikistano užsienio prekybos partnerė tarp abiejų šalių. Antrą vietą pagal užsienio prekybos apyvartą tarp NVS šalių su Tadžikistanu užima Kazachstanas – 2023 metų septynis mėnesius ji siekė 648,3 mln.</w:t>
      </w:r>
      <w:r>
        <w:rPr>
          <w:rFonts w:ascii="Times New Roman" w:hAnsi="Times New Roman" w:cs="Times New Roman"/>
          <w:color w:val="000000" w:themeColor="text1"/>
          <w:sz w:val="24"/>
          <w:szCs w:val="24"/>
          <w:lang w:val="lt-LT"/>
        </w:rPr>
        <w:t xml:space="preserve"> USD. </w:t>
      </w:r>
      <w:r w:rsidRPr="009E7D44">
        <w:rPr>
          <w:rFonts w:ascii="Times New Roman" w:hAnsi="Times New Roman" w:cs="Times New Roman"/>
          <w:color w:val="000000" w:themeColor="text1"/>
          <w:sz w:val="24"/>
          <w:szCs w:val="24"/>
          <w:lang w:val="lt-LT"/>
        </w:rPr>
        <w:t>Iš ne NVS šalių didžiausia Tadžikistano prekybos apyvarta per septynis šių metų mėnesius buvo su Kinija: ji siekė 824,7 mln.</w:t>
      </w:r>
      <w:r>
        <w:rPr>
          <w:rFonts w:ascii="Times New Roman" w:hAnsi="Times New Roman" w:cs="Times New Roman"/>
          <w:color w:val="000000" w:themeColor="text1"/>
          <w:sz w:val="24"/>
          <w:szCs w:val="24"/>
          <w:lang w:val="lt-LT"/>
        </w:rPr>
        <w:t xml:space="preserve"> USD.</w:t>
      </w:r>
    </w:p>
    <w:p w14:paraId="32E6CC53" w14:textId="48129225" w:rsidR="009E7D44" w:rsidRDefault="009E7D44" w:rsidP="009E7D44">
      <w:pPr>
        <w:spacing w:after="0"/>
        <w:jc w:val="both"/>
        <w:rPr>
          <w:rFonts w:ascii="Times New Roman" w:hAnsi="Times New Roman" w:cs="Times New Roman"/>
          <w:color w:val="000000" w:themeColor="text1"/>
          <w:sz w:val="24"/>
          <w:szCs w:val="24"/>
          <w:lang w:val="lt-LT"/>
        </w:rPr>
      </w:pPr>
      <w:hyperlink r:id="rId14" w:history="1">
        <w:r w:rsidRPr="000E1930">
          <w:rPr>
            <w:rStyle w:val="Hipersaitas"/>
            <w:rFonts w:ascii="Times New Roman" w:hAnsi="Times New Roman" w:cs="Times New Roman"/>
            <w:sz w:val="24"/>
            <w:szCs w:val="24"/>
            <w:lang w:val="lt-LT"/>
          </w:rPr>
          <w:t>https://avesta.tj/2023/08/31/torgovyj-oborot-tadzhikistana-s-rossiej-dostig-997-4-mln-dollarov-ssha/</w:t>
        </w:r>
      </w:hyperlink>
      <w:r>
        <w:rPr>
          <w:rFonts w:ascii="Times New Roman" w:hAnsi="Times New Roman" w:cs="Times New Roman"/>
          <w:color w:val="000000" w:themeColor="text1"/>
          <w:sz w:val="24"/>
          <w:szCs w:val="24"/>
          <w:lang w:val="lt-LT"/>
        </w:rPr>
        <w:t xml:space="preserve"> </w:t>
      </w:r>
    </w:p>
    <w:p w14:paraId="3E2FEE9F" w14:textId="77777777" w:rsidR="009E7D44" w:rsidRDefault="009E7D44" w:rsidP="009E7D44">
      <w:pPr>
        <w:spacing w:after="0"/>
        <w:jc w:val="both"/>
        <w:rPr>
          <w:rFonts w:ascii="Times New Roman" w:hAnsi="Times New Roman" w:cs="Times New Roman"/>
          <w:color w:val="000000" w:themeColor="text1"/>
          <w:sz w:val="24"/>
          <w:szCs w:val="24"/>
          <w:lang w:val="lt-LT"/>
        </w:rPr>
      </w:pPr>
    </w:p>
    <w:p w14:paraId="52075978" w14:textId="77777777" w:rsidR="001168BF" w:rsidRDefault="001168BF" w:rsidP="003F22BE">
      <w:pPr>
        <w:spacing w:after="0"/>
        <w:jc w:val="both"/>
        <w:rPr>
          <w:rFonts w:ascii="Times New Roman" w:hAnsi="Times New Roman" w:cs="Times New Roman"/>
          <w:color w:val="000000" w:themeColor="text1"/>
          <w:sz w:val="24"/>
          <w:szCs w:val="24"/>
          <w:lang w:val="lt-LT"/>
        </w:rPr>
      </w:pPr>
      <w:r w:rsidRPr="00E031E8">
        <w:rPr>
          <w:rFonts w:ascii="Times New Roman" w:hAnsi="Times New Roman" w:cs="Times New Roman"/>
          <w:color w:val="000000" w:themeColor="text1"/>
          <w:sz w:val="24"/>
          <w:szCs w:val="24"/>
          <w:lang w:val="lt-LT"/>
        </w:rPr>
        <w:t>EKONOMIKA:</w:t>
      </w:r>
    </w:p>
    <w:p w14:paraId="14ADF43B" w14:textId="6F70DD97" w:rsidR="00853D87" w:rsidRDefault="00853D87" w:rsidP="003F22BE">
      <w:pPr>
        <w:jc w:val="both"/>
        <w:rPr>
          <w:rFonts w:ascii="Times New Roman" w:hAnsi="Times New Roman" w:cs="Times New Roman"/>
          <w:bCs/>
          <w:iCs/>
          <w:sz w:val="24"/>
          <w:szCs w:val="24"/>
          <w:lang w:val="lt-LT"/>
        </w:rPr>
      </w:pPr>
      <w:bookmarkStart w:id="1" w:name="_Hlk143968238"/>
      <w:r w:rsidRPr="00853D87">
        <w:rPr>
          <w:rFonts w:ascii="Times New Roman" w:hAnsi="Times New Roman" w:cs="Times New Roman"/>
          <w:bCs/>
          <w:iCs/>
          <w:sz w:val="24"/>
          <w:szCs w:val="24"/>
          <w:lang w:val="lt-LT"/>
        </w:rPr>
        <w:t>Tikimasi, kad iki 2023 m. pabaigos susilpnės Tadžikistano nacionalinė valiuta - somoniai, taip pat</w:t>
      </w:r>
      <w:r>
        <w:rPr>
          <w:rFonts w:ascii="Times New Roman" w:hAnsi="Times New Roman" w:cs="Times New Roman"/>
          <w:bCs/>
          <w:iCs/>
          <w:sz w:val="24"/>
          <w:szCs w:val="24"/>
          <w:lang w:val="lt-LT"/>
        </w:rPr>
        <w:t xml:space="preserve">, </w:t>
      </w:r>
      <w:r w:rsidRPr="00853D87">
        <w:rPr>
          <w:rFonts w:ascii="Times New Roman" w:hAnsi="Times New Roman" w:cs="Times New Roman"/>
          <w:bCs/>
          <w:iCs/>
          <w:sz w:val="24"/>
          <w:szCs w:val="24"/>
          <w:lang w:val="lt-LT"/>
        </w:rPr>
        <w:t>dėl didesnių vartotojų kainų Rusijoje</w:t>
      </w:r>
      <w:r>
        <w:rPr>
          <w:rFonts w:ascii="Times New Roman" w:hAnsi="Times New Roman" w:cs="Times New Roman"/>
          <w:bCs/>
          <w:iCs/>
          <w:sz w:val="24"/>
          <w:szCs w:val="24"/>
          <w:lang w:val="lt-LT"/>
        </w:rPr>
        <w:t>,</w:t>
      </w:r>
      <w:r w:rsidRPr="00853D87">
        <w:rPr>
          <w:rFonts w:ascii="Times New Roman" w:hAnsi="Times New Roman" w:cs="Times New Roman"/>
          <w:bCs/>
          <w:iCs/>
          <w:sz w:val="24"/>
          <w:szCs w:val="24"/>
          <w:lang w:val="lt-LT"/>
        </w:rPr>
        <w:t xml:space="preserve"> padidės infliacija. Tai teigiama Eurazijos plėtros banko (EDB) analitikų apžvalgoje. Banko teigimu, somoni ir dolerio kurso stabilumas liepos mėn. darė stabdantį poveikį infliacijai šalyje. Banko duomenimis, liepos mėn. metinė infliacija Tadžikistane buvo 2,3 </w:t>
      </w:r>
      <w:r>
        <w:rPr>
          <w:rFonts w:ascii="Times New Roman" w:hAnsi="Times New Roman" w:cs="Times New Roman"/>
          <w:bCs/>
          <w:iCs/>
          <w:sz w:val="24"/>
          <w:szCs w:val="24"/>
          <w:lang w:val="lt-LT"/>
        </w:rPr>
        <w:t>proc</w:t>
      </w:r>
      <w:r w:rsidRPr="00853D87">
        <w:rPr>
          <w:rFonts w:ascii="Times New Roman" w:hAnsi="Times New Roman" w:cs="Times New Roman"/>
          <w:bCs/>
          <w:iCs/>
          <w:sz w:val="24"/>
          <w:szCs w:val="24"/>
          <w:lang w:val="lt-LT"/>
        </w:rPr>
        <w:t xml:space="preserve">. Anksčiau EDB užfiksavo, kad gegužės mėn. 2,4 </w:t>
      </w:r>
      <w:r>
        <w:rPr>
          <w:rFonts w:ascii="Times New Roman" w:hAnsi="Times New Roman" w:cs="Times New Roman"/>
          <w:bCs/>
          <w:iCs/>
          <w:sz w:val="24"/>
          <w:szCs w:val="24"/>
          <w:lang w:val="lt-LT"/>
        </w:rPr>
        <w:t>proc.</w:t>
      </w:r>
      <w:r w:rsidRPr="00853D87">
        <w:rPr>
          <w:rFonts w:ascii="Times New Roman" w:hAnsi="Times New Roman" w:cs="Times New Roman"/>
          <w:bCs/>
          <w:iCs/>
          <w:sz w:val="24"/>
          <w:szCs w:val="24"/>
          <w:lang w:val="lt-LT"/>
        </w:rPr>
        <w:t xml:space="preserve"> infliacija buvo mažiausia nuo 2018 m. vidurio. Tadžikistano nacionalinis bankas prognozuoja, kad 2023 m. infliacija bus 6 </w:t>
      </w:r>
      <w:r>
        <w:rPr>
          <w:rFonts w:ascii="Times New Roman" w:hAnsi="Times New Roman" w:cs="Times New Roman"/>
          <w:bCs/>
          <w:iCs/>
          <w:sz w:val="24"/>
          <w:szCs w:val="24"/>
          <w:lang w:val="lt-LT"/>
        </w:rPr>
        <w:t>proc</w:t>
      </w:r>
      <w:r w:rsidRPr="00853D87">
        <w:rPr>
          <w:rFonts w:ascii="Times New Roman" w:hAnsi="Times New Roman" w:cs="Times New Roman"/>
          <w:bCs/>
          <w:iCs/>
          <w:sz w:val="24"/>
          <w:szCs w:val="24"/>
          <w:lang w:val="lt-LT"/>
        </w:rPr>
        <w:t>. Tadžikistano valiutos kursas nuo 2023 m. vasario mėn. beveik nepasikeitė ir tebėra apie 10,9 somonio už 1 JAV dolerį, sausio mėn. kursas buvo apie 10,2 somonio už 1 JAV dolerį. 2022 m. kovo mėn. įvyko didžiausias pastarųjų metų valiutos kurso kritimas, kai jis nukrito iki 13 somonių už 1 JAV dolerį.</w:t>
      </w:r>
    </w:p>
    <w:bookmarkEnd w:id="1"/>
    <w:p w14:paraId="69CAEF22" w14:textId="0B4C999E" w:rsidR="00853D87" w:rsidRDefault="00B25D7D" w:rsidP="003F22BE">
      <w:pPr>
        <w:jc w:val="both"/>
        <w:rPr>
          <w:rFonts w:ascii="Times New Roman" w:hAnsi="Times New Roman" w:cs="Times New Roman"/>
          <w:bCs/>
          <w:iCs/>
          <w:sz w:val="24"/>
          <w:szCs w:val="24"/>
          <w:lang w:val="lt-LT"/>
        </w:rPr>
      </w:pPr>
      <w:r w:rsidRPr="00D46139">
        <w:rPr>
          <w:rFonts w:ascii="Times New Roman" w:hAnsi="Times New Roman" w:cs="Times New Roman"/>
          <w:bCs/>
          <w:iCs/>
          <w:sz w:val="24"/>
          <w:szCs w:val="24"/>
          <w:lang w:val="lt-LT"/>
        </w:rPr>
        <w:t xml:space="preserve">Tadžikistano pramonės ir žemės ūkio produktų eksporto apimtys pirmąjį 2023 m. pusmetį smarkiai sumažėjo. </w:t>
      </w:r>
      <w:r>
        <w:rPr>
          <w:rFonts w:ascii="Times New Roman" w:hAnsi="Times New Roman" w:cs="Times New Roman"/>
          <w:bCs/>
          <w:iCs/>
          <w:sz w:val="24"/>
          <w:szCs w:val="24"/>
          <w:lang w:val="lt-LT"/>
        </w:rPr>
        <w:t>P</w:t>
      </w:r>
      <w:r w:rsidRPr="00D46139">
        <w:rPr>
          <w:rFonts w:ascii="Times New Roman" w:hAnsi="Times New Roman" w:cs="Times New Roman"/>
          <w:bCs/>
          <w:iCs/>
          <w:sz w:val="24"/>
          <w:szCs w:val="24"/>
          <w:lang w:val="lt-LT"/>
        </w:rPr>
        <w:t xml:space="preserve">er šį laikotarpį Tadžikistanas į užsienio šalis </w:t>
      </w:r>
      <w:r>
        <w:rPr>
          <w:rFonts w:ascii="Times New Roman" w:hAnsi="Times New Roman" w:cs="Times New Roman"/>
          <w:bCs/>
          <w:iCs/>
          <w:sz w:val="24"/>
          <w:szCs w:val="24"/>
          <w:lang w:val="lt-LT"/>
        </w:rPr>
        <w:t>eksportavo</w:t>
      </w:r>
      <w:r w:rsidRPr="00D46139">
        <w:rPr>
          <w:rFonts w:ascii="Times New Roman" w:hAnsi="Times New Roman" w:cs="Times New Roman"/>
          <w:bCs/>
          <w:iCs/>
          <w:sz w:val="24"/>
          <w:szCs w:val="24"/>
          <w:lang w:val="lt-LT"/>
        </w:rPr>
        <w:t xml:space="preserve"> prekių už 678,6 mln. </w:t>
      </w:r>
      <w:r>
        <w:rPr>
          <w:rFonts w:ascii="Times New Roman" w:hAnsi="Times New Roman" w:cs="Times New Roman"/>
          <w:bCs/>
          <w:iCs/>
          <w:sz w:val="24"/>
          <w:szCs w:val="24"/>
          <w:lang w:val="lt-LT"/>
        </w:rPr>
        <w:t>USD</w:t>
      </w:r>
      <w:r w:rsidRPr="00D46139">
        <w:rPr>
          <w:rFonts w:ascii="Times New Roman" w:hAnsi="Times New Roman" w:cs="Times New Roman"/>
          <w:bCs/>
          <w:iCs/>
          <w:sz w:val="24"/>
          <w:szCs w:val="24"/>
          <w:lang w:val="lt-LT"/>
        </w:rPr>
        <w:t xml:space="preserve">, t. y. 44,2 proc. mažiau nei per tą patį praėjusių metų laikotarpį. </w:t>
      </w:r>
      <w:bookmarkStart w:id="2" w:name="_Hlk142913550"/>
      <w:r w:rsidR="003F1458" w:rsidRPr="003F1458">
        <w:rPr>
          <w:rFonts w:ascii="Times New Roman" w:hAnsi="Times New Roman" w:cs="Times New Roman"/>
          <w:bCs/>
          <w:iCs/>
          <w:sz w:val="24"/>
          <w:szCs w:val="24"/>
          <w:lang w:val="lt-LT"/>
        </w:rPr>
        <w:t xml:space="preserve">Tadžikistanas </w:t>
      </w:r>
      <w:r w:rsidR="003F1458">
        <w:rPr>
          <w:rFonts w:ascii="Times New Roman" w:hAnsi="Times New Roman" w:cs="Times New Roman"/>
          <w:bCs/>
          <w:iCs/>
          <w:sz w:val="24"/>
          <w:szCs w:val="24"/>
          <w:lang w:val="lt-LT"/>
        </w:rPr>
        <w:t xml:space="preserve">yra </w:t>
      </w:r>
      <w:r w:rsidR="003F1458" w:rsidRPr="003F1458">
        <w:rPr>
          <w:rFonts w:ascii="Times New Roman" w:hAnsi="Times New Roman" w:cs="Times New Roman"/>
          <w:bCs/>
          <w:iCs/>
          <w:sz w:val="24"/>
          <w:szCs w:val="24"/>
          <w:lang w:val="lt-LT"/>
        </w:rPr>
        <w:t>užmezg</w:t>
      </w:r>
      <w:r w:rsidR="003F1458">
        <w:rPr>
          <w:rFonts w:ascii="Times New Roman" w:hAnsi="Times New Roman" w:cs="Times New Roman"/>
          <w:bCs/>
          <w:iCs/>
          <w:sz w:val="24"/>
          <w:szCs w:val="24"/>
          <w:lang w:val="lt-LT"/>
        </w:rPr>
        <w:t>ęs</w:t>
      </w:r>
      <w:r w:rsidR="003F1458" w:rsidRPr="003F1458">
        <w:rPr>
          <w:rFonts w:ascii="Times New Roman" w:hAnsi="Times New Roman" w:cs="Times New Roman"/>
          <w:bCs/>
          <w:iCs/>
          <w:sz w:val="24"/>
          <w:szCs w:val="24"/>
          <w:lang w:val="lt-LT"/>
        </w:rPr>
        <w:t xml:space="preserve"> užsienio prekybos santykius su 102 valstybėmis</w:t>
      </w:r>
      <w:r w:rsidR="003F1458">
        <w:rPr>
          <w:rFonts w:ascii="Times New Roman" w:hAnsi="Times New Roman" w:cs="Times New Roman"/>
          <w:bCs/>
          <w:iCs/>
          <w:sz w:val="24"/>
          <w:szCs w:val="24"/>
          <w:lang w:val="lt-LT"/>
        </w:rPr>
        <w:t>.</w:t>
      </w:r>
      <w:r w:rsidR="003F1458" w:rsidRPr="003F1458">
        <w:rPr>
          <w:rFonts w:ascii="Times New Roman" w:hAnsi="Times New Roman" w:cs="Times New Roman"/>
          <w:bCs/>
          <w:iCs/>
          <w:sz w:val="24"/>
          <w:szCs w:val="24"/>
          <w:lang w:val="lt-LT"/>
        </w:rPr>
        <w:t xml:space="preserve"> Per </w:t>
      </w:r>
      <w:r w:rsidR="003F1458">
        <w:rPr>
          <w:rFonts w:ascii="Times New Roman" w:hAnsi="Times New Roman" w:cs="Times New Roman"/>
          <w:bCs/>
          <w:iCs/>
          <w:sz w:val="24"/>
          <w:szCs w:val="24"/>
          <w:lang w:val="lt-LT"/>
        </w:rPr>
        <w:t>pirmąjį šių metų pusmetį</w:t>
      </w:r>
      <w:r w:rsidR="003F1458" w:rsidRPr="003F1458">
        <w:rPr>
          <w:rFonts w:ascii="Times New Roman" w:hAnsi="Times New Roman" w:cs="Times New Roman"/>
          <w:bCs/>
          <w:iCs/>
          <w:sz w:val="24"/>
          <w:szCs w:val="24"/>
          <w:lang w:val="lt-LT"/>
        </w:rPr>
        <w:t xml:space="preserve"> produktai buvo eksportuojami į 47 šalis. Remiantis statistiniais duomenimis, užsienio prekybos apyvarta 2023 m. sudarė daugiau kaip 3,4 mlrd. </w:t>
      </w:r>
      <w:r w:rsidR="003F1458">
        <w:rPr>
          <w:rFonts w:ascii="Times New Roman" w:hAnsi="Times New Roman" w:cs="Times New Roman"/>
          <w:bCs/>
          <w:iCs/>
          <w:sz w:val="24"/>
          <w:szCs w:val="24"/>
          <w:lang w:val="lt-LT"/>
        </w:rPr>
        <w:t>USD</w:t>
      </w:r>
      <w:r w:rsidR="003F1458" w:rsidRPr="003F1458">
        <w:rPr>
          <w:rFonts w:ascii="Times New Roman" w:hAnsi="Times New Roman" w:cs="Times New Roman"/>
          <w:bCs/>
          <w:iCs/>
          <w:sz w:val="24"/>
          <w:szCs w:val="24"/>
          <w:lang w:val="lt-LT"/>
        </w:rPr>
        <w:t>.</w:t>
      </w:r>
    </w:p>
    <w:p w14:paraId="7FAFB218" w14:textId="7679B3B1" w:rsidR="00592A4C" w:rsidRDefault="00592A4C" w:rsidP="003F22BE">
      <w:pPr>
        <w:jc w:val="both"/>
        <w:rPr>
          <w:rFonts w:ascii="Times New Roman" w:hAnsi="Times New Roman" w:cs="Times New Roman"/>
          <w:bCs/>
          <w:iCs/>
          <w:sz w:val="24"/>
          <w:szCs w:val="24"/>
          <w:lang w:val="lt-LT"/>
        </w:rPr>
      </w:pPr>
      <w:bookmarkStart w:id="3" w:name="_Hlk143509570"/>
      <w:r w:rsidRPr="00592A4C">
        <w:rPr>
          <w:rFonts w:ascii="Times New Roman" w:hAnsi="Times New Roman" w:cs="Times New Roman"/>
          <w:bCs/>
          <w:iCs/>
          <w:sz w:val="24"/>
          <w:szCs w:val="24"/>
          <w:lang w:val="lt-LT"/>
        </w:rPr>
        <w:t>2023 m. ekonominės laisvės indekse Tadžikistanas pasiekė 50,6 balo rodiklį, kuris leido šaliai užimti 146 vietą reitinge. Pažymima, kad per pastaruosius metus rodiklis padidėjo 0,9 balo. Tarp 39 Azijos ir Ramiojo vandenyno regiono šalių Tadžikistanas tebėra 31 vietoje, o jo bendras rezultatas yra žemesnis už vidutinį tiek pagal pasaulinius, tiek pagal regioninius standartus. Ekspertų nuomone, Tadžikistano ekonomikos plėtra atsilieka nuo daugumos besivystančių šalių, iš dalies dėl didelės priklausomybės nuo žaliavų eksporto ir nepakankamos ekonomikos įvairovės.</w:t>
      </w:r>
    </w:p>
    <w:p w14:paraId="19E70C9B" w14:textId="64DCA4EB" w:rsidR="00592A4C" w:rsidRDefault="00592A4C" w:rsidP="003F22BE">
      <w:pPr>
        <w:jc w:val="both"/>
        <w:rPr>
          <w:rFonts w:ascii="Times New Roman" w:hAnsi="Times New Roman" w:cs="Times New Roman"/>
          <w:bCs/>
          <w:iCs/>
          <w:sz w:val="24"/>
          <w:szCs w:val="24"/>
          <w:lang w:val="lt-LT"/>
        </w:rPr>
      </w:pPr>
      <w:r w:rsidRPr="00592A4C">
        <w:rPr>
          <w:rFonts w:ascii="Times New Roman" w:hAnsi="Times New Roman" w:cs="Times New Roman"/>
          <w:bCs/>
          <w:iCs/>
          <w:sz w:val="24"/>
          <w:szCs w:val="24"/>
          <w:lang w:val="lt-LT"/>
        </w:rPr>
        <w:lastRenderedPageBreak/>
        <w:t>Tadžikistanas vis dar analizuoja galimo prisijungimo prie EAES privalumus ir trūkumus</w:t>
      </w:r>
      <w:r>
        <w:rPr>
          <w:rFonts w:ascii="Times New Roman" w:hAnsi="Times New Roman" w:cs="Times New Roman"/>
          <w:bCs/>
          <w:iCs/>
          <w:sz w:val="24"/>
          <w:szCs w:val="24"/>
          <w:lang w:val="lt-LT"/>
        </w:rPr>
        <w:t xml:space="preserve">. </w:t>
      </w:r>
      <w:r w:rsidRPr="00592A4C">
        <w:rPr>
          <w:rFonts w:ascii="Times New Roman" w:hAnsi="Times New Roman" w:cs="Times New Roman"/>
          <w:bCs/>
          <w:iCs/>
          <w:sz w:val="24"/>
          <w:szCs w:val="24"/>
          <w:lang w:val="lt-LT"/>
        </w:rPr>
        <w:t>Rugpjūčio 15 d. spaudos konferencijoje užsienio reikalų ministras Sirodžiddinas Muhriddinas sakė, kad Tadžikistanas analizuoja Armėnijos ir Kirgizijos patirtį, susijusią su galimu stojimu į Eurazijos ekonominę sąjungą (EAES). Pasak ministro, Tadžikistanas skiria ypatingą dėmesį abiejų minėtų šalių prisijungimo prie organizacijos privalumams ir trūkumams, nes jų ekonominiai rodikliai yra panašūs į Tadžikistano. Užsienio reikalų ministras priminė, kad šiuo metu šį klausimą nagrinėja darbo grupė prie Ekonominės plėtros ir prekybos ministerijos. Muhriddinas pabrėžė, kad "galimas sprendimas dėl Tadžikistano prisijungimo prie EAES svarstomas tik atsižvelgiant į šalies ekonominius interesus", ir pridūrė, kad "Tadžikistanui šiuo klausimu nėra daromas spaudimas, net atsižvelgiant į aukštą daugiasektorinių santykių su Rusija lygį". Spaudos konferencijoje ministras Muhriddinas taip pat sakė, kad nors tarptautinės sankcijos Rusijai turi įtakos ir Tadžikistano vystymuisi, "dabartinė padėtis pasaulyje neturėtų daryti neigiamos įtakos politiniams Tadžikistano ir Rusijos santykiams". Jis pridūrė, kad Tadžikistanas aktyviai siekia stiprinti prekybos ir ekonominius ryšius su Rusija.</w:t>
      </w:r>
    </w:p>
    <w:p w14:paraId="32EF6389" w14:textId="64DE1FAF" w:rsidR="00771F69" w:rsidRDefault="00771F69" w:rsidP="003F22BE">
      <w:pPr>
        <w:jc w:val="both"/>
        <w:rPr>
          <w:rFonts w:ascii="Times New Roman" w:hAnsi="Times New Roman" w:cs="Times New Roman"/>
          <w:bCs/>
          <w:iCs/>
          <w:sz w:val="24"/>
          <w:szCs w:val="24"/>
          <w:lang w:val="lt-LT"/>
        </w:rPr>
      </w:pPr>
      <w:bookmarkStart w:id="4" w:name="_Hlk143943223"/>
      <w:r w:rsidRPr="00771F69">
        <w:rPr>
          <w:rFonts w:ascii="Times New Roman" w:hAnsi="Times New Roman" w:cs="Times New Roman"/>
          <w:bCs/>
          <w:iCs/>
          <w:sz w:val="24"/>
          <w:szCs w:val="24"/>
          <w:lang w:val="lt-LT"/>
        </w:rPr>
        <w:t xml:space="preserve">Tadžikistano prekių ir produktų eksportas per septynis šių metų mėnesius, palyginti su tuo pačiu 2022 m. laikotarpiu, sumažėjo 43,6 </w:t>
      </w:r>
      <w:r>
        <w:rPr>
          <w:rFonts w:ascii="Times New Roman" w:hAnsi="Times New Roman" w:cs="Times New Roman"/>
          <w:bCs/>
          <w:iCs/>
          <w:sz w:val="24"/>
          <w:szCs w:val="24"/>
          <w:lang w:val="lt-LT"/>
        </w:rPr>
        <w:t>proc.</w:t>
      </w:r>
      <w:r w:rsidRPr="00771F69">
        <w:rPr>
          <w:rFonts w:ascii="Times New Roman" w:hAnsi="Times New Roman" w:cs="Times New Roman"/>
          <w:bCs/>
          <w:iCs/>
          <w:sz w:val="24"/>
          <w:szCs w:val="24"/>
          <w:lang w:val="lt-LT"/>
        </w:rPr>
        <w:t xml:space="preserve">, praneša šalies statistikos agentūra. Sausio-liepos mėnesiais Tadžikistanas eksportavo prekių ir produktų už 767 mln. </w:t>
      </w:r>
      <w:r>
        <w:rPr>
          <w:rFonts w:ascii="Times New Roman" w:hAnsi="Times New Roman" w:cs="Times New Roman"/>
          <w:bCs/>
          <w:iCs/>
          <w:sz w:val="24"/>
          <w:szCs w:val="24"/>
          <w:lang w:val="lt-LT"/>
        </w:rPr>
        <w:t>USD</w:t>
      </w:r>
      <w:r w:rsidRPr="00771F69">
        <w:rPr>
          <w:rFonts w:ascii="Times New Roman" w:hAnsi="Times New Roman" w:cs="Times New Roman"/>
          <w:bCs/>
          <w:iCs/>
          <w:sz w:val="24"/>
          <w:szCs w:val="24"/>
          <w:lang w:val="lt-LT"/>
        </w:rPr>
        <w:t xml:space="preserve">, t. y. 592 mln. </w:t>
      </w:r>
      <w:r>
        <w:rPr>
          <w:rFonts w:ascii="Times New Roman" w:hAnsi="Times New Roman" w:cs="Times New Roman"/>
          <w:bCs/>
          <w:iCs/>
          <w:sz w:val="24"/>
          <w:szCs w:val="24"/>
          <w:lang w:val="lt-LT"/>
        </w:rPr>
        <w:t>USD</w:t>
      </w:r>
      <w:r w:rsidRPr="00771F69">
        <w:rPr>
          <w:rFonts w:ascii="Times New Roman" w:hAnsi="Times New Roman" w:cs="Times New Roman"/>
          <w:bCs/>
          <w:iCs/>
          <w:sz w:val="24"/>
          <w:szCs w:val="24"/>
          <w:lang w:val="lt-LT"/>
        </w:rPr>
        <w:t xml:space="preserve"> mažiau nei tuo pačiu laikotarpiu pernai. Eksporto sumažėjimas pirmiausia siejamas su sumažėjusiu brangiųjų ir pusbrangiųjų metalų ir akmenų pardavimu. Šių produktų pardavimas sumažėjo nuo 415 mln. </w:t>
      </w:r>
      <w:r>
        <w:rPr>
          <w:rFonts w:ascii="Times New Roman" w:hAnsi="Times New Roman" w:cs="Times New Roman"/>
          <w:bCs/>
          <w:iCs/>
          <w:sz w:val="24"/>
          <w:szCs w:val="24"/>
          <w:lang w:val="lt-LT"/>
        </w:rPr>
        <w:t>USD</w:t>
      </w:r>
      <w:r w:rsidRPr="00771F69">
        <w:rPr>
          <w:rFonts w:ascii="Times New Roman" w:hAnsi="Times New Roman" w:cs="Times New Roman"/>
          <w:bCs/>
          <w:iCs/>
          <w:sz w:val="24"/>
          <w:szCs w:val="24"/>
          <w:lang w:val="lt-LT"/>
        </w:rPr>
        <w:t xml:space="preserve"> pernai sausį-liepą iki 649 tūkst. </w:t>
      </w:r>
      <w:r>
        <w:rPr>
          <w:rFonts w:ascii="Times New Roman" w:hAnsi="Times New Roman" w:cs="Times New Roman"/>
          <w:bCs/>
          <w:iCs/>
          <w:sz w:val="24"/>
          <w:szCs w:val="24"/>
          <w:lang w:val="lt-LT"/>
        </w:rPr>
        <w:t>USD</w:t>
      </w:r>
      <w:r w:rsidRPr="00771F69">
        <w:rPr>
          <w:rFonts w:ascii="Times New Roman" w:hAnsi="Times New Roman" w:cs="Times New Roman"/>
          <w:bCs/>
          <w:iCs/>
          <w:sz w:val="24"/>
          <w:szCs w:val="24"/>
          <w:lang w:val="lt-LT"/>
        </w:rPr>
        <w:t xml:space="preserve"> šiemet Taip pat didelę įtaką respublikos eksporto sumažėjimui turėjo sumažėjęs netauriųjų metalų ir iš jų pagamintų produktų (pirminio aliuminio ir iš jo pagamintų produktų) pardavimas - nuo 205 mln. </w:t>
      </w:r>
      <w:r>
        <w:rPr>
          <w:rFonts w:ascii="Times New Roman" w:hAnsi="Times New Roman" w:cs="Times New Roman"/>
          <w:bCs/>
          <w:iCs/>
          <w:sz w:val="24"/>
          <w:szCs w:val="24"/>
          <w:lang w:val="lt-LT"/>
        </w:rPr>
        <w:t>USD</w:t>
      </w:r>
      <w:r w:rsidRPr="00771F69">
        <w:rPr>
          <w:rFonts w:ascii="Times New Roman" w:hAnsi="Times New Roman" w:cs="Times New Roman"/>
          <w:bCs/>
          <w:iCs/>
          <w:sz w:val="24"/>
          <w:szCs w:val="24"/>
          <w:lang w:val="lt-LT"/>
        </w:rPr>
        <w:t xml:space="preserve"> iki 172 mln. </w:t>
      </w:r>
      <w:r>
        <w:rPr>
          <w:rFonts w:ascii="Times New Roman" w:hAnsi="Times New Roman" w:cs="Times New Roman"/>
          <w:bCs/>
          <w:iCs/>
          <w:sz w:val="24"/>
          <w:szCs w:val="24"/>
          <w:lang w:val="lt-LT"/>
        </w:rPr>
        <w:t>USD</w:t>
      </w:r>
      <w:r w:rsidRPr="00771F69">
        <w:rPr>
          <w:rFonts w:ascii="Times New Roman" w:hAnsi="Times New Roman" w:cs="Times New Roman"/>
          <w:bCs/>
          <w:iCs/>
          <w:sz w:val="24"/>
          <w:szCs w:val="24"/>
          <w:lang w:val="lt-LT"/>
        </w:rPr>
        <w:t xml:space="preserve">. Medvilnės pluošto, kuris laikomas viena iš dviejų pagrindinių respublikos eksporto prekių, pardavimas užsienyje taip pat gerokai sumažėjo: nuo 133 mln. iki 80 mln. </w:t>
      </w:r>
      <w:r>
        <w:rPr>
          <w:rFonts w:ascii="Times New Roman" w:hAnsi="Times New Roman" w:cs="Times New Roman"/>
          <w:bCs/>
          <w:iCs/>
          <w:sz w:val="24"/>
          <w:szCs w:val="24"/>
          <w:lang w:val="lt-LT"/>
        </w:rPr>
        <w:t>USD</w:t>
      </w:r>
      <w:r w:rsidRPr="00771F69">
        <w:rPr>
          <w:rFonts w:ascii="Times New Roman" w:hAnsi="Times New Roman" w:cs="Times New Roman"/>
          <w:bCs/>
          <w:iCs/>
          <w:sz w:val="24"/>
          <w:szCs w:val="24"/>
          <w:lang w:val="lt-LT"/>
        </w:rPr>
        <w:t xml:space="preserve">. Pagrindiniai Tadžikistano eksporto partneriai per septynis šių metų mėnesius buvo Kazachstanas - 22,6 </w:t>
      </w:r>
      <w:r>
        <w:rPr>
          <w:rFonts w:ascii="Times New Roman" w:hAnsi="Times New Roman" w:cs="Times New Roman"/>
          <w:bCs/>
          <w:iCs/>
          <w:sz w:val="24"/>
          <w:szCs w:val="24"/>
          <w:lang w:val="lt-LT"/>
        </w:rPr>
        <w:t>proc.</w:t>
      </w:r>
      <w:r w:rsidRPr="00771F69">
        <w:rPr>
          <w:rFonts w:ascii="Times New Roman" w:hAnsi="Times New Roman" w:cs="Times New Roman"/>
          <w:bCs/>
          <w:iCs/>
          <w:sz w:val="24"/>
          <w:szCs w:val="24"/>
          <w:lang w:val="lt-LT"/>
        </w:rPr>
        <w:t xml:space="preserve"> (viso prekių eksporto), Kinija - 20,9 </w:t>
      </w:r>
      <w:r>
        <w:rPr>
          <w:rFonts w:ascii="Times New Roman" w:hAnsi="Times New Roman" w:cs="Times New Roman"/>
          <w:bCs/>
          <w:iCs/>
          <w:sz w:val="24"/>
          <w:szCs w:val="24"/>
          <w:lang w:val="lt-LT"/>
        </w:rPr>
        <w:t>proc.</w:t>
      </w:r>
      <w:r w:rsidRPr="00771F69">
        <w:rPr>
          <w:rFonts w:ascii="Times New Roman" w:hAnsi="Times New Roman" w:cs="Times New Roman"/>
          <w:bCs/>
          <w:iCs/>
          <w:sz w:val="24"/>
          <w:szCs w:val="24"/>
          <w:lang w:val="lt-LT"/>
        </w:rPr>
        <w:t xml:space="preserve">, Turkija - 12,4 </w:t>
      </w:r>
      <w:r>
        <w:rPr>
          <w:rFonts w:ascii="Times New Roman" w:hAnsi="Times New Roman" w:cs="Times New Roman"/>
          <w:bCs/>
          <w:iCs/>
          <w:sz w:val="24"/>
          <w:szCs w:val="24"/>
          <w:lang w:val="lt-LT"/>
        </w:rPr>
        <w:t>proc.</w:t>
      </w:r>
      <w:r w:rsidRPr="00771F69">
        <w:rPr>
          <w:rFonts w:ascii="Times New Roman" w:hAnsi="Times New Roman" w:cs="Times New Roman"/>
          <w:bCs/>
          <w:iCs/>
          <w:sz w:val="24"/>
          <w:szCs w:val="24"/>
          <w:lang w:val="lt-LT"/>
        </w:rPr>
        <w:t xml:space="preserve">, Rusija - 11,7 </w:t>
      </w:r>
      <w:r>
        <w:rPr>
          <w:rFonts w:ascii="Times New Roman" w:hAnsi="Times New Roman" w:cs="Times New Roman"/>
          <w:bCs/>
          <w:iCs/>
          <w:sz w:val="24"/>
          <w:szCs w:val="24"/>
          <w:lang w:val="lt-LT"/>
        </w:rPr>
        <w:t>proc.</w:t>
      </w:r>
      <w:r w:rsidRPr="00771F69">
        <w:rPr>
          <w:rFonts w:ascii="Times New Roman" w:hAnsi="Times New Roman" w:cs="Times New Roman"/>
          <w:bCs/>
          <w:iCs/>
          <w:sz w:val="24"/>
          <w:szCs w:val="24"/>
          <w:lang w:val="lt-LT"/>
        </w:rPr>
        <w:t xml:space="preserve">, Uzbekistanas - 11, 2 </w:t>
      </w:r>
      <w:r>
        <w:rPr>
          <w:rFonts w:ascii="Times New Roman" w:hAnsi="Times New Roman" w:cs="Times New Roman"/>
          <w:bCs/>
          <w:iCs/>
          <w:sz w:val="24"/>
          <w:szCs w:val="24"/>
          <w:lang w:val="lt-LT"/>
        </w:rPr>
        <w:t>proc.</w:t>
      </w:r>
      <w:r w:rsidRPr="00771F69">
        <w:rPr>
          <w:rFonts w:ascii="Times New Roman" w:hAnsi="Times New Roman" w:cs="Times New Roman"/>
          <w:bCs/>
          <w:iCs/>
          <w:sz w:val="24"/>
          <w:szCs w:val="24"/>
          <w:lang w:val="lt-LT"/>
        </w:rPr>
        <w:t xml:space="preserve">. Prekių importas, priešingai, išaugo 16 </w:t>
      </w:r>
      <w:r>
        <w:rPr>
          <w:rFonts w:ascii="Times New Roman" w:hAnsi="Times New Roman" w:cs="Times New Roman"/>
          <w:bCs/>
          <w:iCs/>
          <w:sz w:val="24"/>
          <w:szCs w:val="24"/>
          <w:lang w:val="lt-LT"/>
        </w:rPr>
        <w:t>proc.</w:t>
      </w:r>
      <w:r w:rsidRPr="00771F69">
        <w:rPr>
          <w:rFonts w:ascii="Times New Roman" w:hAnsi="Times New Roman" w:cs="Times New Roman"/>
          <w:bCs/>
          <w:iCs/>
          <w:sz w:val="24"/>
          <w:szCs w:val="24"/>
          <w:lang w:val="lt-LT"/>
        </w:rPr>
        <w:t xml:space="preserve"> - nuo 2,8 mlrd. iki 3,2 mlrd. dolerių.</w:t>
      </w:r>
    </w:p>
    <w:bookmarkEnd w:id="2"/>
    <w:bookmarkEnd w:id="3"/>
    <w:bookmarkEnd w:id="4"/>
    <w:p w14:paraId="2A5ABE12" w14:textId="77777777" w:rsidR="00B25D7D" w:rsidRDefault="00B25D7D" w:rsidP="003F22BE">
      <w:pPr>
        <w:jc w:val="both"/>
        <w:rPr>
          <w:rFonts w:ascii="Times New Roman" w:hAnsi="Times New Roman" w:cs="Times New Roman"/>
          <w:color w:val="000000" w:themeColor="text1"/>
          <w:sz w:val="24"/>
          <w:szCs w:val="24"/>
          <w:lang w:val="lt-LT"/>
        </w:rPr>
      </w:pPr>
    </w:p>
    <w:p w14:paraId="0BE9BC79" w14:textId="4A149935" w:rsidR="00E031E8" w:rsidRDefault="00E031E8" w:rsidP="003F22BE">
      <w:pPr>
        <w:spacing w:after="0"/>
        <w:jc w:val="both"/>
        <w:rPr>
          <w:rStyle w:val="rynqvb"/>
          <w:rFonts w:ascii="Times New Roman" w:hAnsi="Times New Roman" w:cs="Times New Roman"/>
          <w:color w:val="000000" w:themeColor="text1"/>
          <w:sz w:val="24"/>
          <w:szCs w:val="24"/>
          <w:lang w:val="lt-LT"/>
        </w:rPr>
      </w:pPr>
      <w:bookmarkStart w:id="5" w:name="_Hlk135037296"/>
      <w:r>
        <w:rPr>
          <w:rStyle w:val="rynqvb"/>
          <w:rFonts w:ascii="Times New Roman" w:hAnsi="Times New Roman" w:cs="Times New Roman"/>
          <w:color w:val="000000" w:themeColor="text1"/>
          <w:sz w:val="24"/>
          <w:szCs w:val="24"/>
          <w:lang w:val="lt-LT"/>
        </w:rPr>
        <w:t>Parengė:</w:t>
      </w:r>
    </w:p>
    <w:p w14:paraId="0BC202D6" w14:textId="0F70582A" w:rsidR="00E031E8" w:rsidRPr="00E031E8" w:rsidRDefault="00E031E8" w:rsidP="003F22BE">
      <w:pPr>
        <w:spacing w:after="0"/>
        <w:jc w:val="both"/>
        <w:rPr>
          <w:rFonts w:ascii="Times New Roman" w:hAnsi="Times New Roman" w:cs="Times New Roman"/>
          <w:b/>
          <w:i/>
          <w:color w:val="000000" w:themeColor="text1"/>
          <w:sz w:val="24"/>
          <w:szCs w:val="24"/>
          <w:lang w:val="lt-LT"/>
        </w:rPr>
      </w:pPr>
      <w:r>
        <w:rPr>
          <w:rStyle w:val="rynqvb"/>
          <w:rFonts w:ascii="Times New Roman" w:hAnsi="Times New Roman" w:cs="Times New Roman"/>
          <w:color w:val="000000" w:themeColor="text1"/>
          <w:sz w:val="24"/>
          <w:szCs w:val="24"/>
          <w:lang w:val="lt-LT"/>
        </w:rPr>
        <w:t>Transporto atašė Gytautas Jundzila</w:t>
      </w:r>
    </w:p>
    <w:bookmarkEnd w:id="5"/>
    <w:p w14:paraId="7B6C4228" w14:textId="77777777" w:rsidR="00B11355" w:rsidRPr="00A943A5" w:rsidRDefault="00B11355" w:rsidP="003F22BE">
      <w:pPr>
        <w:spacing w:after="0"/>
        <w:jc w:val="both"/>
        <w:rPr>
          <w:rFonts w:ascii="Times New Roman" w:hAnsi="Times New Roman" w:cs="Times New Roman"/>
          <w:color w:val="FF0000"/>
          <w:sz w:val="24"/>
          <w:szCs w:val="24"/>
          <w:lang w:val="lt-LT"/>
        </w:rPr>
      </w:pPr>
    </w:p>
    <w:sectPr w:rsidR="00B11355" w:rsidRPr="00A943A5" w:rsidSect="00B0614A">
      <w:pgSz w:w="12240" w:h="15840"/>
      <w:pgMar w:top="56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78"/>
    <w:rsid w:val="0006385B"/>
    <w:rsid w:val="000A1530"/>
    <w:rsid w:val="000A4C71"/>
    <w:rsid w:val="000C6BA2"/>
    <w:rsid w:val="000D6AAF"/>
    <w:rsid w:val="000E7F41"/>
    <w:rsid w:val="000F50E1"/>
    <w:rsid w:val="001168BF"/>
    <w:rsid w:val="00155BFE"/>
    <w:rsid w:val="0018074B"/>
    <w:rsid w:val="001976BC"/>
    <w:rsid w:val="001A7534"/>
    <w:rsid w:val="001B68E9"/>
    <w:rsid w:val="001C5840"/>
    <w:rsid w:val="001F57E4"/>
    <w:rsid w:val="0022591A"/>
    <w:rsid w:val="00245886"/>
    <w:rsid w:val="00254E5A"/>
    <w:rsid w:val="0027484C"/>
    <w:rsid w:val="00300CF3"/>
    <w:rsid w:val="00303AA0"/>
    <w:rsid w:val="0035010E"/>
    <w:rsid w:val="003529AC"/>
    <w:rsid w:val="003C6575"/>
    <w:rsid w:val="003F1458"/>
    <w:rsid w:val="003F22BE"/>
    <w:rsid w:val="003F3A10"/>
    <w:rsid w:val="00441E72"/>
    <w:rsid w:val="00455C10"/>
    <w:rsid w:val="004807E3"/>
    <w:rsid w:val="004A0C2C"/>
    <w:rsid w:val="004E7C68"/>
    <w:rsid w:val="00541295"/>
    <w:rsid w:val="005478C9"/>
    <w:rsid w:val="00553EA1"/>
    <w:rsid w:val="00592A4C"/>
    <w:rsid w:val="005C0439"/>
    <w:rsid w:val="005C17DB"/>
    <w:rsid w:val="0062411A"/>
    <w:rsid w:val="006751B9"/>
    <w:rsid w:val="00724264"/>
    <w:rsid w:val="00766A09"/>
    <w:rsid w:val="00771F69"/>
    <w:rsid w:val="007D2705"/>
    <w:rsid w:val="0083313A"/>
    <w:rsid w:val="00847D73"/>
    <w:rsid w:val="00853D87"/>
    <w:rsid w:val="00857B23"/>
    <w:rsid w:val="0087199C"/>
    <w:rsid w:val="008812B6"/>
    <w:rsid w:val="00881769"/>
    <w:rsid w:val="008B1013"/>
    <w:rsid w:val="008B57D9"/>
    <w:rsid w:val="00916256"/>
    <w:rsid w:val="00931A3E"/>
    <w:rsid w:val="009430B2"/>
    <w:rsid w:val="00963D76"/>
    <w:rsid w:val="009678B4"/>
    <w:rsid w:val="00975A9F"/>
    <w:rsid w:val="00983413"/>
    <w:rsid w:val="0098533D"/>
    <w:rsid w:val="009E7D44"/>
    <w:rsid w:val="00A21195"/>
    <w:rsid w:val="00A35F97"/>
    <w:rsid w:val="00A47558"/>
    <w:rsid w:val="00A65D40"/>
    <w:rsid w:val="00A943A5"/>
    <w:rsid w:val="00B0614A"/>
    <w:rsid w:val="00B11355"/>
    <w:rsid w:val="00B25D7D"/>
    <w:rsid w:val="00B544E1"/>
    <w:rsid w:val="00B66996"/>
    <w:rsid w:val="00BD28D2"/>
    <w:rsid w:val="00BD7A26"/>
    <w:rsid w:val="00BF1BBC"/>
    <w:rsid w:val="00C269C0"/>
    <w:rsid w:val="00C345FE"/>
    <w:rsid w:val="00C57583"/>
    <w:rsid w:val="00C82270"/>
    <w:rsid w:val="00D01910"/>
    <w:rsid w:val="00D83B03"/>
    <w:rsid w:val="00DC3FEF"/>
    <w:rsid w:val="00DD4778"/>
    <w:rsid w:val="00E031E8"/>
    <w:rsid w:val="00E2496F"/>
    <w:rsid w:val="00E8527D"/>
    <w:rsid w:val="00E94204"/>
    <w:rsid w:val="00F278DC"/>
    <w:rsid w:val="00F329E3"/>
    <w:rsid w:val="00FB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8118"/>
  <w15:chartTrackingRefBased/>
  <w15:docId w15:val="{7F0E1D83-E46D-4758-8385-C7B330B4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47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wtze">
    <w:name w:val="hwtze"/>
    <w:basedOn w:val="Numatytasispastraiposriftas"/>
    <w:rsid w:val="00DD4778"/>
  </w:style>
  <w:style w:type="character" w:customStyle="1" w:styleId="rynqvb">
    <w:name w:val="rynqvb"/>
    <w:basedOn w:val="Numatytasispastraiposriftas"/>
    <w:rsid w:val="00DD4778"/>
  </w:style>
  <w:style w:type="character" w:styleId="Hipersaitas">
    <w:name w:val="Hyperlink"/>
    <w:basedOn w:val="Numatytasispastraiposriftas"/>
    <w:uiPriority w:val="99"/>
    <w:unhideWhenUsed/>
    <w:rsid w:val="00C345FE"/>
    <w:rPr>
      <w:color w:val="0563C1" w:themeColor="hyperlink"/>
      <w:u w:val="single"/>
    </w:rPr>
  </w:style>
  <w:style w:type="character" w:styleId="Neapdorotaspaminjimas">
    <w:name w:val="Unresolved Mention"/>
    <w:basedOn w:val="Numatytasispastraiposriftas"/>
    <w:uiPriority w:val="99"/>
    <w:semiHidden/>
    <w:unhideWhenUsed/>
    <w:rsid w:val="00624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kg/ekonomika/273318_situatsiya_nagranitse_skazahstanom_biznes_prosit_rukovodstvo_stranyi_prinyat_meryi/" TargetMode="External"/><Relationship Id="rId13" Type="http://schemas.openxmlformats.org/officeDocument/2006/relationships/hyperlink" Target="https://www.reuters.com/world/europe/how-russia-keeps-its-fleet-western-jets-air-2023-08-23/" TargetMode="External"/><Relationship Id="rId3" Type="http://schemas.openxmlformats.org/officeDocument/2006/relationships/webSettings" Target="webSettings.xml"/><Relationship Id="rId7" Type="http://schemas.openxmlformats.org/officeDocument/2006/relationships/hyperlink" Target="https://24.kg/ekonomika/273004_mashinyi_kyirgyizstana_nepropuskayut_navseh_punktah_propuska_skazahstanom/" TargetMode="External"/><Relationship Id="rId12" Type="http://schemas.openxmlformats.org/officeDocument/2006/relationships/hyperlink" Target="https://avesta.tj/2023/08/11/kirgiziya-prekratila-podachu-polivnoj-vody-v-kazahsta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esti.kg/zxc/item/114388-kr-i-knr-dogovorilis-dopolnitelno-obmenyatsya-eshche-20-tysyachami-razreshenij-na-avtoperevozki-gruzov.html" TargetMode="External"/><Relationship Id="rId11" Type="http://schemas.openxmlformats.org/officeDocument/2006/relationships/hyperlink" Target="https://24.kg/ekonomika/273387_obhod_sanktsiy_protiv_rossii_obsudili_delegatyi_evroparlamenta_ssadyirom_japarovyim/" TargetMode="External"/><Relationship Id="rId5" Type="http://schemas.openxmlformats.org/officeDocument/2006/relationships/hyperlink" Target="https://24.kg/ekonomika/271841_dlya_voditeley_fur_organizovali_obuchenie_chtobyi_oni_mogli_rabotat_vevrope/" TargetMode="External"/><Relationship Id="rId15" Type="http://schemas.openxmlformats.org/officeDocument/2006/relationships/fontTable" Target="fontTable.xml"/><Relationship Id="rId10" Type="http://schemas.openxmlformats.org/officeDocument/2006/relationships/hyperlink" Target="https://kaktus.media/doc/486083_jeenbek_kylybaev:_kyrgyzstan_ne_naryshal_i_ne_bydet_naryshat_antirossiyskih_sankciy.html" TargetMode="External"/><Relationship Id="rId4" Type="http://schemas.openxmlformats.org/officeDocument/2006/relationships/hyperlink" Target="https://24.kg/ekonomika/271662_krupnyiy_rossiyskiy_gruzoperevozchik_otkryivaet_vkyirgyizstane_pervyiy_filial/" TargetMode="External"/><Relationship Id="rId9" Type="http://schemas.openxmlformats.org/officeDocument/2006/relationships/hyperlink" Target="https://kloop.kg/blog/2023/08/17/natsbank-zayavil-o-vozmozhnyh-vtorichnyh-sanktsiyah-pri-ignorirovanii-trebovanij-sanktsionnogo-rezhima-ssha-i-es/" TargetMode="External"/><Relationship Id="rId14" Type="http://schemas.openxmlformats.org/officeDocument/2006/relationships/hyperlink" Target="https://avesta.tj/2023/08/31/torgovyj-oborot-tadzhikistana-s-rossiej-dostig-997-4-mln-dollarov-s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2452</TotalTime>
  <Pages>4</Pages>
  <Words>9285</Words>
  <Characters>5293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Gytautas Jundzila</dc:creator>
  <cp:keywords/>
  <dc:description/>
  <cp:lastModifiedBy>Gytautas Jundzila</cp:lastModifiedBy>
  <cp:revision>55</cp:revision>
  <dcterms:created xsi:type="dcterms:W3CDTF">2023-03-23T04:11:00Z</dcterms:created>
  <dcterms:modified xsi:type="dcterms:W3CDTF">2023-09-02T04:44:00Z</dcterms:modified>
</cp:coreProperties>
</file>