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28FD" w14:textId="77777777" w:rsidR="000B6497" w:rsidRDefault="00DF4C95" w:rsidP="000B6497">
      <w:pPr>
        <w:pStyle w:val="TechnicalBlock"/>
        <w:ind w:left="-1134" w:right="-1134"/>
      </w:pPr>
      <w:bookmarkStart w:id="0" w:name="DW_BM_COVERPAGE"/>
      <w:bookmarkStart w:id="1" w:name="LW_BM_COVERPAGE"/>
      <w:r>
        <w:pict w14:anchorId="7F540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1624/23 ADD 7.&#10;Subject Codes: ENV 826 COMPET 739 SAN 448 MI 600 IND 374 CONSOM 267 ENT 158 FOOD 57 AGRI 383 CODEC 1320.&#10;Heading: COVER NOTE.&#10;Originator: Secretary-General of the European Commission, signed by Ms Martine DEPREZ, Director.&#10;Recipient: Ms Thérèse BLANCHET, Secretary-General of the Council of the European Union.&#10;Subject: COMMISSION STAFF WORKING DOCUMENT  EXECUTIVE SUMMARY OF THE IMPACT ASSESSMENT REPORT Accompanying the document Directive of the European Parliament and of the Council amending Directive 2008/98/EC on waste.&#10;Commission Document Number: SWD(2023) 422 final.&#10;Preceeding Document Number: Not Set.&#10;Location: Brussels.&#10;Date: 7 July 2023.&#10;Interinstitutional Files: 2023/0234(COD).&#10;Institutional Framework: Council of the European Union.&#10;Language: EN.&#10;Distribution Code: PUBLIC.&#10;GUID: 5109752162449140511_0" style="width:568.5pt;height:491.25pt">
            <v:imagedata r:id="rId14" o:title=""/>
          </v:shape>
        </w:pict>
      </w:r>
      <w:bookmarkEnd w:id="0"/>
    </w:p>
    <w:p w14:paraId="0121CE1B" w14:textId="0BF8B254" w:rsidR="000B6497" w:rsidRDefault="000B6497" w:rsidP="000B6497">
      <w:pPr>
        <w:pStyle w:val="EntText"/>
        <w:spacing w:before="480"/>
      </w:pPr>
      <w:r w:rsidRPr="000B6497">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0B6497">
        <w:instrText>SWD(2023) 422 final</w:instrText>
      </w:r>
      <w:r>
        <w:instrText xml:space="preserve">" </w:instrText>
      </w:r>
      <w:r>
        <w:fldChar w:fldCharType="separate"/>
      </w:r>
      <w:r w:rsidRPr="000B6497">
        <w:t>SWD(2023) 422 final</w:t>
      </w:r>
      <w:r>
        <w:fldChar w:fldCharType="end"/>
      </w:r>
      <w:r w:rsidRPr="000B6497">
        <w:t>.</w:t>
      </w:r>
    </w:p>
    <w:p w14:paraId="16F1B6C7" w14:textId="77777777" w:rsidR="000B6497" w:rsidRDefault="000B6497" w:rsidP="000B6497">
      <w:pPr>
        <w:pStyle w:val="Lignefinal"/>
      </w:pPr>
    </w:p>
    <w:p w14:paraId="33C24B7C" w14:textId="21B1C1A6" w:rsidR="000B6497" w:rsidRDefault="000B6497" w:rsidP="000B6497">
      <w:pPr>
        <w:pStyle w:val="pj"/>
        <w:spacing w:before="120"/>
      </w:pPr>
      <w:r w:rsidRPr="000B6497">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0B6497">
        <w:instrText>SWD(2023) 422 final</w:instrText>
      </w:r>
      <w:r>
        <w:instrText xml:space="preserve">" </w:instrText>
      </w:r>
      <w:r>
        <w:fldChar w:fldCharType="separate"/>
      </w:r>
      <w:r w:rsidRPr="000B6497">
        <w:t>SWD(2023) 422 final</w:t>
      </w:r>
      <w:r>
        <w:fldChar w:fldCharType="end"/>
      </w:r>
    </w:p>
    <w:p w14:paraId="6AD6D3C6" w14:textId="77777777" w:rsidR="000B6497" w:rsidRDefault="000B6497" w:rsidP="000B6497">
      <w:pPr>
        <w:rPr>
          <w:noProof/>
          <w:lang w:val="en-IE"/>
        </w:rPr>
        <w:sectPr w:rsidR="000B6497" w:rsidSect="000B6497">
          <w:headerReference w:type="even" r:id="rId15"/>
          <w:headerReference w:type="default" r:id="rId16"/>
          <w:footerReference w:type="even" r:id="rId17"/>
          <w:footerReference w:type="default" r:id="rId18"/>
          <w:headerReference w:type="first" r:id="rId19"/>
          <w:footerReference w:type="first" r:id="rId20"/>
          <w:pgSz w:w="11906" w:h="16838"/>
          <w:pgMar w:top="624" w:right="1134" w:bottom="1134" w:left="1134" w:header="567" w:footer="567" w:gutter="0"/>
          <w:pgNumType w:start="0"/>
          <w:cols w:space="720"/>
          <w:titlePg/>
          <w:docGrid w:linePitch="326"/>
        </w:sectPr>
      </w:pPr>
    </w:p>
    <w:p w14:paraId="720F3DD3" w14:textId="7F641514" w:rsidR="00DC0753" w:rsidRPr="009F5C54" w:rsidRDefault="00DF4C95" w:rsidP="00B86ADE">
      <w:pPr>
        <w:pStyle w:val="Pagedecouverture"/>
        <w:rPr>
          <w:noProof/>
          <w:lang w:val="en-IE"/>
        </w:rPr>
      </w:pPr>
      <w:r>
        <w:rPr>
          <w:noProof/>
          <w:lang w:val="en-IE"/>
        </w:rPr>
        <w:lastRenderedPageBreak/>
        <w:pict w14:anchorId="66F21638">
          <v:shape id="_x0000_i1026" type="#_x0000_t75" alt="2E5DCDFF-2B65-4C0B-B518-F50E6C61CA40" style="width:455.25pt;height:399pt">
            <v:imagedata r:id="rId21" o:title=""/>
          </v:shape>
        </w:pict>
      </w:r>
    </w:p>
    <w:bookmarkEnd w:id="1"/>
    <w:p w14:paraId="7D44B9FB" w14:textId="77777777" w:rsidR="00992E33" w:rsidRPr="009F5C54" w:rsidRDefault="00992E33" w:rsidP="00992E33">
      <w:pPr>
        <w:rPr>
          <w:rFonts w:eastAsiaTheme="minorHAnsi"/>
          <w:noProof/>
          <w:lang w:val="en-IE" w:eastAsia="en-US"/>
        </w:rPr>
        <w:sectPr w:rsidR="00992E33" w:rsidRPr="009F5C54" w:rsidSect="00B86ADE">
          <w:headerReference w:type="even" r:id="rId22"/>
          <w:headerReference w:type="default" r:id="rId23"/>
          <w:footerReference w:type="even" r:id="rId24"/>
          <w:footerReference w:type="default" r:id="rId25"/>
          <w:headerReference w:type="first" r:id="rId26"/>
          <w:footerReference w:type="first" r:id="rId27"/>
          <w:pgSz w:w="11906" w:h="16838"/>
          <w:pgMar w:top="1134" w:right="1417" w:bottom="1134" w:left="1417" w:header="709" w:footer="709" w:gutter="0"/>
          <w:pgNumType w:start="1"/>
          <w:cols w:space="720"/>
          <w:docGrid w:linePitch="326"/>
        </w:sectPr>
      </w:pPr>
    </w:p>
    <w:p w14:paraId="10D4B967" w14:textId="0AF41E84" w:rsidR="002E706D" w:rsidRPr="009F5C54" w:rsidRDefault="4703FA3E" w:rsidP="00A0600E">
      <w:pPr>
        <w:pStyle w:val="Heading1"/>
        <w:rPr>
          <w:noProof/>
          <w:lang w:val="en-IE"/>
        </w:rPr>
      </w:pPr>
      <w:r w:rsidRPr="009F5C54">
        <w:rPr>
          <w:noProof/>
          <w:lang w:val="en-IE"/>
        </w:rPr>
        <w:lastRenderedPageBreak/>
        <w:t xml:space="preserve">What is this initiative about? </w:t>
      </w:r>
    </w:p>
    <w:p w14:paraId="304FFA0E" w14:textId="0D78DC72" w:rsidR="00196031" w:rsidRPr="009F5C54" w:rsidRDefault="00F65D5F" w:rsidP="006027DB">
      <w:pPr>
        <w:spacing w:after="120"/>
        <w:rPr>
          <w:rStyle w:val="normaltextrun"/>
          <w:noProof/>
          <w:color w:val="000000"/>
          <w:bdr w:val="none" w:sz="0" w:space="0" w:color="auto" w:frame="1"/>
          <w:lang w:val="en-IE"/>
        </w:rPr>
      </w:pPr>
      <w:r w:rsidRPr="009F5C54">
        <w:rPr>
          <w:noProof/>
          <w:lang w:val="en-IE"/>
        </w:rPr>
        <w:t xml:space="preserve">This impact assessment </w:t>
      </w:r>
      <w:r w:rsidR="002821C9" w:rsidRPr="009F5C54">
        <w:rPr>
          <w:noProof/>
          <w:lang w:val="en-IE"/>
        </w:rPr>
        <w:t xml:space="preserve">considers a possible revision of the Waste Framework Directive (WFD) to contribute to the ambition of the </w:t>
      </w:r>
      <w:r w:rsidR="008A1E0F" w:rsidRPr="009F5C54">
        <w:rPr>
          <w:noProof/>
          <w:lang w:val="en-IE"/>
        </w:rPr>
        <w:t>European Green Deal</w:t>
      </w:r>
      <w:r w:rsidR="002821C9" w:rsidRPr="009F5C54">
        <w:rPr>
          <w:noProof/>
          <w:lang w:val="en-IE"/>
        </w:rPr>
        <w:t xml:space="preserve"> in terms of reducing waste generation</w:t>
      </w:r>
      <w:r w:rsidR="007C2055" w:rsidRPr="009F5C54">
        <w:rPr>
          <w:noProof/>
          <w:lang w:val="en-IE"/>
        </w:rPr>
        <w:t xml:space="preserve"> and the transition to a circular economy</w:t>
      </w:r>
      <w:r w:rsidR="000F6898" w:rsidRPr="009F5C54">
        <w:rPr>
          <w:noProof/>
          <w:lang w:val="en-IE"/>
        </w:rPr>
        <w:t>,</w:t>
      </w:r>
      <w:r w:rsidR="00B65263" w:rsidRPr="009F5C54">
        <w:rPr>
          <w:noProof/>
          <w:lang w:val="en-IE"/>
        </w:rPr>
        <w:t xml:space="preserve"> focusing</w:t>
      </w:r>
      <w:r w:rsidR="009A45A9" w:rsidRPr="009F5C54">
        <w:rPr>
          <w:noProof/>
          <w:lang w:val="en-IE"/>
        </w:rPr>
        <w:t xml:space="preserve"> </w:t>
      </w:r>
      <w:r w:rsidR="009A45A9" w:rsidRPr="009F5C54">
        <w:rPr>
          <w:rStyle w:val="normaltextrun"/>
          <w:noProof/>
          <w:color w:val="000000"/>
          <w:shd w:val="clear" w:color="auto" w:fill="FFFFFF"/>
          <w:lang w:val="en-IE"/>
        </w:rPr>
        <w:t xml:space="preserve">on </w:t>
      </w:r>
      <w:r w:rsidR="00301D44" w:rsidRPr="009F5C54">
        <w:rPr>
          <w:rStyle w:val="normaltextrun"/>
          <w:noProof/>
          <w:color w:val="000000"/>
          <w:shd w:val="clear" w:color="auto" w:fill="FFFFFF"/>
          <w:lang w:val="en-IE"/>
        </w:rPr>
        <w:t>two resource intensive sectors</w:t>
      </w:r>
      <w:r w:rsidR="000F6898" w:rsidRPr="009F5C54">
        <w:rPr>
          <w:rStyle w:val="normaltextrun"/>
          <w:noProof/>
          <w:color w:val="000000"/>
          <w:shd w:val="clear" w:color="auto" w:fill="FFFFFF"/>
          <w:lang w:val="en-IE"/>
        </w:rPr>
        <w:t>:</w:t>
      </w:r>
      <w:r w:rsidR="00E7600A" w:rsidRPr="009F5C54" w:rsidDel="00301D44">
        <w:rPr>
          <w:rStyle w:val="normaltextrun"/>
          <w:noProof/>
          <w:color w:val="000000"/>
          <w:shd w:val="clear" w:color="auto" w:fill="FFFFFF"/>
          <w:lang w:val="en-IE"/>
        </w:rPr>
        <w:t xml:space="preserve"> </w:t>
      </w:r>
      <w:r w:rsidR="00E7600A" w:rsidRPr="009F5C54">
        <w:rPr>
          <w:rStyle w:val="normaltextrun"/>
          <w:noProof/>
          <w:color w:val="000000"/>
          <w:shd w:val="clear" w:color="auto" w:fill="FFFFFF"/>
          <w:lang w:val="en-IE"/>
        </w:rPr>
        <w:t>textiles and food</w:t>
      </w:r>
      <w:r w:rsidR="006D14FD" w:rsidRPr="009F5C54">
        <w:rPr>
          <w:rStyle w:val="normaltextrun"/>
          <w:noProof/>
          <w:color w:val="000000"/>
          <w:shd w:val="clear" w:color="auto" w:fill="FFFFFF"/>
          <w:lang w:val="en-IE"/>
        </w:rPr>
        <w:t>.</w:t>
      </w:r>
      <w:r w:rsidR="0092281C" w:rsidRPr="009F5C54">
        <w:rPr>
          <w:rStyle w:val="normaltextrun"/>
          <w:noProof/>
          <w:color w:val="000000"/>
          <w:shd w:val="clear" w:color="auto" w:fill="FFFFFF"/>
          <w:lang w:val="en-IE"/>
        </w:rPr>
        <w:t xml:space="preserve"> </w:t>
      </w:r>
      <w:r w:rsidR="008D4100" w:rsidRPr="009F5C54">
        <w:rPr>
          <w:rStyle w:val="normaltextrun"/>
          <w:noProof/>
          <w:color w:val="000000"/>
          <w:bdr w:val="none" w:sz="0" w:space="0" w:color="auto" w:frame="1"/>
          <w:lang w:val="en-IE"/>
        </w:rPr>
        <w:t xml:space="preserve"> </w:t>
      </w:r>
    </w:p>
    <w:p w14:paraId="26CE2112" w14:textId="3F5D98C7" w:rsidR="00C32959" w:rsidRPr="009F5C54" w:rsidRDefault="008818DC" w:rsidP="00196031">
      <w:pPr>
        <w:spacing w:after="0"/>
        <w:rPr>
          <w:rStyle w:val="normaltextrun"/>
          <w:noProof/>
          <w:color w:val="000000"/>
          <w:bdr w:val="none" w:sz="0" w:space="0" w:color="auto" w:frame="1"/>
          <w:lang w:val="en-IE"/>
        </w:rPr>
      </w:pPr>
      <w:r w:rsidRPr="009F5C54">
        <w:rPr>
          <w:rStyle w:val="normaltextrun"/>
          <w:noProof/>
          <w:color w:val="000000"/>
          <w:bdr w:val="none" w:sz="0" w:space="0" w:color="auto" w:frame="1"/>
          <w:lang w:val="en-IE"/>
        </w:rPr>
        <w:t>T</w:t>
      </w:r>
      <w:r w:rsidR="00E55BA3" w:rsidRPr="009F5C54">
        <w:rPr>
          <w:rStyle w:val="normaltextrun"/>
          <w:noProof/>
          <w:color w:val="000000"/>
          <w:bdr w:val="none" w:sz="0" w:space="0" w:color="auto" w:frame="1"/>
          <w:lang w:val="en-IE"/>
        </w:rPr>
        <w:t>otal t</w:t>
      </w:r>
      <w:r w:rsidR="006027DB" w:rsidRPr="009F5C54">
        <w:rPr>
          <w:rStyle w:val="normaltextrun"/>
          <w:noProof/>
          <w:color w:val="000000"/>
          <w:bdr w:val="none" w:sz="0" w:space="0" w:color="auto" w:frame="1"/>
          <w:lang w:val="en-IE"/>
        </w:rPr>
        <w:t>extile waste</w:t>
      </w:r>
      <w:r w:rsidR="00DE3E0E" w:rsidRPr="009F5C54">
        <w:rPr>
          <w:rStyle w:val="normaltextrun"/>
          <w:noProof/>
          <w:color w:val="000000"/>
          <w:bdr w:val="none" w:sz="0" w:space="0" w:color="auto" w:frame="1"/>
          <w:lang w:val="en-IE"/>
        </w:rPr>
        <w:t xml:space="preserve">, covering </w:t>
      </w:r>
      <w:r w:rsidR="000F75C3" w:rsidRPr="009F5C54">
        <w:rPr>
          <w:rStyle w:val="normaltextrun"/>
          <w:noProof/>
          <w:color w:val="000000"/>
          <w:bdr w:val="none" w:sz="0" w:space="0" w:color="auto" w:frame="1"/>
          <w:lang w:val="en-IE"/>
        </w:rPr>
        <w:t>clothing and footwear, home textiles</w:t>
      </w:r>
      <w:r w:rsidR="00B3364E" w:rsidRPr="009F5C54">
        <w:rPr>
          <w:rStyle w:val="normaltextrun"/>
          <w:noProof/>
          <w:color w:val="000000"/>
          <w:bdr w:val="none" w:sz="0" w:space="0" w:color="auto" w:frame="1"/>
          <w:lang w:val="en-IE"/>
        </w:rPr>
        <w:t>,</w:t>
      </w:r>
      <w:r w:rsidR="000F75C3" w:rsidRPr="009F5C54">
        <w:rPr>
          <w:rStyle w:val="normaltextrun"/>
          <w:noProof/>
          <w:color w:val="000000"/>
          <w:bdr w:val="none" w:sz="0" w:space="0" w:color="auto" w:frame="1"/>
          <w:lang w:val="en-IE"/>
        </w:rPr>
        <w:t xml:space="preserve"> technical textiles</w:t>
      </w:r>
      <w:r w:rsidR="00B3364E" w:rsidRPr="009F5C54">
        <w:rPr>
          <w:rStyle w:val="normaltextrun"/>
          <w:noProof/>
          <w:color w:val="000000"/>
          <w:bdr w:val="none" w:sz="0" w:space="0" w:color="auto" w:frame="1"/>
          <w:lang w:val="en-IE"/>
        </w:rPr>
        <w:t>, and post-industrial and pre-consumer waste</w:t>
      </w:r>
      <w:r w:rsidR="000F75C3" w:rsidRPr="009F5C54">
        <w:rPr>
          <w:rStyle w:val="normaltextrun"/>
          <w:noProof/>
          <w:color w:val="000000"/>
          <w:bdr w:val="none" w:sz="0" w:space="0" w:color="auto" w:frame="1"/>
          <w:lang w:val="en-IE"/>
        </w:rPr>
        <w:t>,</w:t>
      </w:r>
      <w:r w:rsidR="006027DB" w:rsidRPr="009F5C54">
        <w:rPr>
          <w:rStyle w:val="normaltextrun"/>
          <w:noProof/>
          <w:color w:val="000000"/>
          <w:bdr w:val="none" w:sz="0" w:space="0" w:color="auto" w:frame="1"/>
          <w:lang w:val="en-IE"/>
        </w:rPr>
        <w:t xml:space="preserve"> </w:t>
      </w:r>
      <w:r w:rsidR="00587CF5" w:rsidRPr="009F5C54">
        <w:rPr>
          <w:rStyle w:val="normaltextrun"/>
          <w:noProof/>
          <w:color w:val="000000"/>
          <w:bdr w:val="none" w:sz="0" w:space="0" w:color="auto" w:frame="1"/>
          <w:lang w:val="en-IE"/>
        </w:rPr>
        <w:t xml:space="preserve">in 2019 amounted to </w:t>
      </w:r>
      <w:r w:rsidR="007F2368" w:rsidRPr="009F5C54">
        <w:rPr>
          <w:rStyle w:val="normaltextrun"/>
          <w:noProof/>
          <w:color w:val="000000"/>
          <w:bdr w:val="none" w:sz="0" w:space="0" w:color="auto" w:frame="1"/>
          <w:lang w:val="en-IE"/>
        </w:rPr>
        <w:t>12</w:t>
      </w:r>
      <w:r w:rsidR="00587CF5" w:rsidRPr="009F5C54">
        <w:rPr>
          <w:rStyle w:val="normaltextrun"/>
          <w:noProof/>
          <w:color w:val="000000"/>
          <w:bdr w:val="none" w:sz="0" w:space="0" w:color="auto" w:frame="1"/>
          <w:lang w:val="en-IE"/>
        </w:rPr>
        <w:t>.</w:t>
      </w:r>
      <w:r w:rsidR="007F2368" w:rsidRPr="009F5C54">
        <w:rPr>
          <w:rStyle w:val="normaltextrun"/>
          <w:noProof/>
          <w:color w:val="000000"/>
          <w:bdr w:val="none" w:sz="0" w:space="0" w:color="auto" w:frame="1"/>
          <w:lang w:val="en-IE"/>
        </w:rPr>
        <w:t>6</w:t>
      </w:r>
      <w:r w:rsidR="00587CF5" w:rsidRPr="009F5C54">
        <w:rPr>
          <w:rStyle w:val="normaltextrun"/>
          <w:noProof/>
          <w:color w:val="000000"/>
          <w:bdr w:val="none" w:sz="0" w:space="0" w:color="auto" w:frame="1"/>
          <w:lang w:val="en-IE"/>
        </w:rPr>
        <w:t xml:space="preserve"> Mt</w:t>
      </w:r>
      <w:r w:rsidR="00732C39" w:rsidRPr="009F5C54">
        <w:rPr>
          <w:rStyle w:val="normaltextrun"/>
          <w:noProof/>
          <w:color w:val="000000"/>
          <w:bdr w:val="none" w:sz="0" w:space="0" w:color="auto" w:frame="1"/>
          <w:lang w:val="en-IE"/>
        </w:rPr>
        <w:t xml:space="preserve"> (10.9 Mt post-consumer waste and 1.7 Mt post-industrial and pre-consumer waste)</w:t>
      </w:r>
      <w:r w:rsidR="00587CF5" w:rsidRPr="009F5C54">
        <w:rPr>
          <w:rStyle w:val="normaltextrun"/>
          <w:noProof/>
          <w:color w:val="000000"/>
          <w:bdr w:val="none" w:sz="0" w:space="0" w:color="auto" w:frame="1"/>
          <w:lang w:val="en-IE"/>
        </w:rPr>
        <w:t xml:space="preserve">. </w:t>
      </w:r>
      <w:r w:rsidR="000F75C3" w:rsidRPr="009F5C54">
        <w:rPr>
          <w:rStyle w:val="normaltextrun"/>
          <w:noProof/>
          <w:color w:val="000000"/>
          <w:bdr w:val="none" w:sz="0" w:space="0" w:color="auto" w:frame="1"/>
          <w:lang w:val="en-IE"/>
        </w:rPr>
        <w:t>Clothing and footw</w:t>
      </w:r>
      <w:r w:rsidR="00A6503E" w:rsidRPr="009F5C54">
        <w:rPr>
          <w:rStyle w:val="normaltextrun"/>
          <w:noProof/>
          <w:color w:val="000000"/>
          <w:bdr w:val="none" w:sz="0" w:space="0" w:color="auto" w:frame="1"/>
          <w:lang w:val="en-IE"/>
        </w:rPr>
        <w:t xml:space="preserve">ear </w:t>
      </w:r>
      <w:r w:rsidR="00875076" w:rsidRPr="009F5C54">
        <w:rPr>
          <w:rStyle w:val="normaltextrun"/>
          <w:noProof/>
          <w:color w:val="000000"/>
          <w:bdr w:val="none" w:sz="0" w:space="0" w:color="auto" w:frame="1"/>
          <w:lang w:val="en-IE"/>
        </w:rPr>
        <w:t>waste amounted to 5.2 Mt, equivalent to</w:t>
      </w:r>
      <w:r w:rsidR="00686691" w:rsidRPr="009F5C54">
        <w:rPr>
          <w:rStyle w:val="normaltextrun"/>
          <w:noProof/>
          <w:color w:val="000000"/>
          <w:bdr w:val="none" w:sz="0" w:space="0" w:color="auto" w:frame="1"/>
          <w:lang w:val="en-IE"/>
        </w:rPr>
        <w:t xml:space="preserve"> 12</w:t>
      </w:r>
      <w:r w:rsidR="00263AB0" w:rsidRPr="009F5C54">
        <w:rPr>
          <w:rStyle w:val="normaltextrun"/>
          <w:noProof/>
          <w:color w:val="000000"/>
          <w:bdr w:val="none" w:sz="0" w:space="0" w:color="auto" w:frame="1"/>
          <w:lang w:val="en-IE"/>
        </w:rPr>
        <w:t xml:space="preserve"> kg per person </w:t>
      </w:r>
      <w:r w:rsidR="00814423" w:rsidRPr="009F5C54">
        <w:rPr>
          <w:rStyle w:val="normaltextrun"/>
          <w:noProof/>
          <w:color w:val="000000"/>
          <w:bdr w:val="none" w:sz="0" w:space="0" w:color="auto" w:frame="1"/>
          <w:lang w:val="en-IE"/>
        </w:rPr>
        <w:t xml:space="preserve">per year </w:t>
      </w:r>
      <w:r w:rsidR="00263AB0" w:rsidRPr="009F5C54">
        <w:rPr>
          <w:rStyle w:val="normaltextrun"/>
          <w:noProof/>
          <w:color w:val="000000"/>
          <w:bdr w:val="none" w:sz="0" w:space="0" w:color="auto" w:frame="1"/>
          <w:lang w:val="en-IE"/>
        </w:rPr>
        <w:t>in the EU.</w:t>
      </w:r>
      <w:r w:rsidR="00875076" w:rsidRPr="009F5C54">
        <w:rPr>
          <w:rStyle w:val="normaltextrun"/>
          <w:noProof/>
          <w:color w:val="000000"/>
          <w:bdr w:val="none" w:sz="0" w:space="0" w:color="auto" w:frame="1"/>
          <w:lang w:val="en-IE"/>
        </w:rPr>
        <w:t xml:space="preserve"> </w:t>
      </w:r>
      <w:r w:rsidR="00E06133" w:rsidRPr="009F5C54">
        <w:rPr>
          <w:rStyle w:val="normaltextrun"/>
          <w:noProof/>
          <w:color w:val="000000"/>
          <w:bdr w:val="none" w:sz="0" w:space="0" w:color="auto" w:frame="1"/>
          <w:lang w:val="en-IE"/>
        </w:rPr>
        <w:t>Only about 22%</w:t>
      </w:r>
      <w:r w:rsidR="009D48DF" w:rsidRPr="009F5C54">
        <w:rPr>
          <w:rStyle w:val="normaltextrun"/>
          <w:noProof/>
          <w:color w:val="000000"/>
          <w:bdr w:val="none" w:sz="0" w:space="0" w:color="auto" w:frame="1"/>
          <w:lang w:val="en-IE"/>
        </w:rPr>
        <w:t xml:space="preserve"> of </w:t>
      </w:r>
      <w:r w:rsidR="64BC2726" w:rsidRPr="009F5C54">
        <w:rPr>
          <w:rStyle w:val="normaltextrun"/>
          <w:noProof/>
          <w:color w:val="000000"/>
          <w:bdr w:val="none" w:sz="0" w:space="0" w:color="auto" w:frame="1"/>
          <w:lang w:val="en-IE"/>
        </w:rPr>
        <w:t xml:space="preserve">post-consumer </w:t>
      </w:r>
      <w:r w:rsidR="009D48DF" w:rsidRPr="009F5C54">
        <w:rPr>
          <w:rStyle w:val="normaltextrun"/>
          <w:noProof/>
          <w:color w:val="000000"/>
          <w:bdr w:val="none" w:sz="0" w:space="0" w:color="auto" w:frame="1"/>
          <w:lang w:val="en-IE"/>
        </w:rPr>
        <w:t>t</w:t>
      </w:r>
      <w:r w:rsidR="00CE2130" w:rsidRPr="009F5C54">
        <w:rPr>
          <w:rStyle w:val="normaltextrun"/>
          <w:noProof/>
          <w:color w:val="000000"/>
          <w:bdr w:val="none" w:sz="0" w:space="0" w:color="auto" w:frame="1"/>
          <w:lang w:val="en-IE"/>
        </w:rPr>
        <w:t>extile waste</w:t>
      </w:r>
      <w:r w:rsidR="181BE2A9" w:rsidRPr="009F5C54">
        <w:rPr>
          <w:rStyle w:val="normaltextrun"/>
          <w:noProof/>
          <w:color w:val="000000"/>
          <w:bdr w:val="none" w:sz="0" w:space="0" w:color="auto" w:frame="1"/>
          <w:lang w:val="en-IE"/>
        </w:rPr>
        <w:t>, which represents 87% of textile waste generated,</w:t>
      </w:r>
      <w:r w:rsidR="00CE2130" w:rsidRPr="009F5C54">
        <w:rPr>
          <w:rStyle w:val="normaltextrun"/>
          <w:noProof/>
          <w:color w:val="000000"/>
          <w:bdr w:val="none" w:sz="0" w:space="0" w:color="auto" w:frame="1"/>
          <w:lang w:val="en-IE"/>
        </w:rPr>
        <w:t xml:space="preserve"> is </w:t>
      </w:r>
      <w:r w:rsidR="009D48DF" w:rsidRPr="009F5C54">
        <w:rPr>
          <w:rStyle w:val="normaltextrun"/>
          <w:noProof/>
          <w:color w:val="000000"/>
          <w:bdr w:val="none" w:sz="0" w:space="0" w:color="auto" w:frame="1"/>
          <w:lang w:val="en-IE"/>
        </w:rPr>
        <w:t>collected separately</w:t>
      </w:r>
      <w:r w:rsidR="2FACA40F" w:rsidRPr="009F5C54">
        <w:rPr>
          <w:rStyle w:val="normaltextrun"/>
          <w:noProof/>
          <w:color w:val="000000"/>
          <w:bdr w:val="none" w:sz="0" w:space="0" w:color="auto" w:frame="1"/>
          <w:lang w:val="en-IE"/>
        </w:rPr>
        <w:t xml:space="preserve"> </w:t>
      </w:r>
      <w:r w:rsidR="00CF6BB5" w:rsidRPr="009F5C54">
        <w:rPr>
          <w:rStyle w:val="normaltextrun"/>
          <w:noProof/>
          <w:color w:val="000000"/>
          <w:bdr w:val="none" w:sz="0" w:space="0" w:color="auto" w:frame="1"/>
          <w:lang w:val="en-IE"/>
        </w:rPr>
        <w:t xml:space="preserve">mainly </w:t>
      </w:r>
      <w:r w:rsidR="2FACA40F" w:rsidRPr="009F5C54">
        <w:rPr>
          <w:rStyle w:val="normaltextrun"/>
          <w:noProof/>
          <w:color w:val="000000"/>
          <w:bdr w:val="none" w:sz="0" w:space="0" w:color="auto" w:frame="1"/>
          <w:lang w:val="en-IE"/>
        </w:rPr>
        <w:t>for re-use or recycling w</w:t>
      </w:r>
      <w:r w:rsidR="00D25E16" w:rsidRPr="009F5C54">
        <w:rPr>
          <w:rStyle w:val="normaltextrun"/>
          <w:noProof/>
          <w:color w:val="000000"/>
          <w:bdr w:val="none" w:sz="0" w:space="0" w:color="auto" w:frame="1"/>
          <w:lang w:val="en-IE"/>
        </w:rPr>
        <w:t xml:space="preserve">hile the rest is </w:t>
      </w:r>
      <w:r w:rsidR="00CD454A" w:rsidRPr="009F5C54">
        <w:rPr>
          <w:rStyle w:val="normaltextrun"/>
          <w:noProof/>
          <w:color w:val="000000"/>
          <w:bdr w:val="none" w:sz="0" w:space="0" w:color="auto" w:frame="1"/>
          <w:lang w:val="en-IE"/>
        </w:rPr>
        <w:t>incinerated or landfilled</w:t>
      </w:r>
      <w:r w:rsidR="008251CC" w:rsidRPr="009F5C54">
        <w:rPr>
          <w:rStyle w:val="findhit"/>
          <w:noProof/>
          <w:color w:val="000000"/>
          <w:bdr w:val="none" w:sz="0" w:space="0" w:color="auto" w:frame="1"/>
          <w:lang w:val="en-IE"/>
        </w:rPr>
        <w:t xml:space="preserve">. </w:t>
      </w:r>
      <w:r w:rsidR="006027DB" w:rsidRPr="009F5C54">
        <w:rPr>
          <w:rStyle w:val="normaltextrun"/>
          <w:noProof/>
          <w:color w:val="000000"/>
          <w:bdr w:val="none" w:sz="0" w:space="0" w:color="auto" w:frame="1"/>
          <w:lang w:val="en-IE"/>
        </w:rPr>
        <w:t>D</w:t>
      </w:r>
      <w:r w:rsidR="008D4100" w:rsidRPr="009F5C54">
        <w:rPr>
          <w:rStyle w:val="normaltextrun"/>
          <w:noProof/>
          <w:color w:val="000000"/>
          <w:bdr w:val="none" w:sz="0" w:space="0" w:color="auto" w:frame="1"/>
          <w:lang w:val="en-IE"/>
        </w:rPr>
        <w:t>espite progress, separate collection</w:t>
      </w:r>
      <w:r w:rsidR="00456A87" w:rsidRPr="009F5C54">
        <w:rPr>
          <w:rStyle w:val="normaltextrun"/>
          <w:noProof/>
          <w:color w:val="000000"/>
          <w:bdr w:val="none" w:sz="0" w:space="0" w:color="auto" w:frame="1"/>
          <w:lang w:val="en-IE"/>
        </w:rPr>
        <w:t>,</w:t>
      </w:r>
      <w:r w:rsidR="008D4100" w:rsidRPr="009F5C54">
        <w:rPr>
          <w:rStyle w:val="normaltextrun"/>
          <w:noProof/>
          <w:color w:val="000000"/>
          <w:bdr w:val="none" w:sz="0" w:space="0" w:color="auto" w:frame="1"/>
          <w:lang w:val="en-IE"/>
        </w:rPr>
        <w:t xml:space="preserve"> sorting and recycling </w:t>
      </w:r>
      <w:r w:rsidR="00456A87" w:rsidRPr="009F5C54">
        <w:rPr>
          <w:rStyle w:val="normaltextrun"/>
          <w:noProof/>
          <w:color w:val="000000"/>
          <w:bdr w:val="none" w:sz="0" w:space="0" w:color="auto" w:frame="1"/>
          <w:lang w:val="en-IE"/>
        </w:rPr>
        <w:t>in the EU</w:t>
      </w:r>
      <w:r w:rsidR="008D4100" w:rsidRPr="009F5C54">
        <w:rPr>
          <w:rStyle w:val="normaltextrun"/>
          <w:noProof/>
          <w:color w:val="000000"/>
          <w:bdr w:val="none" w:sz="0" w:space="0" w:color="auto" w:frame="1"/>
          <w:lang w:val="en-IE"/>
        </w:rPr>
        <w:t xml:space="preserve"> </w:t>
      </w:r>
      <w:r w:rsidR="003C16C8" w:rsidRPr="009F5C54">
        <w:rPr>
          <w:rStyle w:val="normaltextrun"/>
          <w:noProof/>
          <w:color w:val="000000"/>
          <w:bdr w:val="none" w:sz="0" w:space="0" w:color="auto" w:frame="1"/>
          <w:lang w:val="en-IE"/>
        </w:rPr>
        <w:t xml:space="preserve">are </w:t>
      </w:r>
      <w:r w:rsidR="00CC2542" w:rsidRPr="009F5C54">
        <w:rPr>
          <w:rStyle w:val="normaltextrun"/>
          <w:noProof/>
          <w:color w:val="000000"/>
          <w:bdr w:val="none" w:sz="0" w:space="0" w:color="auto" w:frame="1"/>
          <w:lang w:val="en-IE"/>
        </w:rPr>
        <w:t>in</w:t>
      </w:r>
      <w:r w:rsidR="003C16C8" w:rsidRPr="009F5C54">
        <w:rPr>
          <w:rStyle w:val="normaltextrun"/>
          <w:noProof/>
          <w:color w:val="000000"/>
          <w:bdr w:val="none" w:sz="0" w:space="0" w:color="auto" w:frame="1"/>
          <w:lang w:val="en-IE"/>
        </w:rPr>
        <w:t xml:space="preserve">sufficient to </w:t>
      </w:r>
      <w:r w:rsidR="008D4100" w:rsidRPr="009F5C54">
        <w:rPr>
          <w:rStyle w:val="normaltextrun"/>
          <w:noProof/>
          <w:color w:val="000000"/>
          <w:bdr w:val="none" w:sz="0" w:space="0" w:color="auto" w:frame="1"/>
          <w:lang w:val="en-IE"/>
        </w:rPr>
        <w:t xml:space="preserve">handle the additional </w:t>
      </w:r>
      <w:r w:rsidR="00767E19" w:rsidRPr="009F5C54">
        <w:rPr>
          <w:rStyle w:val="normaltextrun"/>
          <w:noProof/>
          <w:color w:val="000000"/>
          <w:bdr w:val="none" w:sz="0" w:space="0" w:color="auto" w:frame="1"/>
          <w:lang w:val="en-IE"/>
        </w:rPr>
        <w:t>quantities</w:t>
      </w:r>
      <w:r w:rsidR="00CC2542" w:rsidRPr="009F5C54">
        <w:rPr>
          <w:rStyle w:val="normaltextrun"/>
          <w:noProof/>
          <w:color w:val="000000"/>
          <w:bdr w:val="none" w:sz="0" w:space="0" w:color="auto" w:frame="1"/>
          <w:lang w:val="en-IE"/>
        </w:rPr>
        <w:t xml:space="preserve"> </w:t>
      </w:r>
      <w:r w:rsidR="003C16C8" w:rsidRPr="009F5C54">
        <w:rPr>
          <w:rStyle w:val="normaltextrun"/>
          <w:noProof/>
          <w:color w:val="000000"/>
          <w:bdr w:val="none" w:sz="0" w:space="0" w:color="auto" w:frame="1"/>
          <w:lang w:val="en-IE"/>
        </w:rPr>
        <w:t xml:space="preserve">expected </w:t>
      </w:r>
      <w:r w:rsidR="00251F05" w:rsidRPr="009F5C54">
        <w:rPr>
          <w:rStyle w:val="normaltextrun"/>
          <w:noProof/>
          <w:color w:val="000000"/>
          <w:bdr w:val="none" w:sz="0" w:space="0" w:color="auto" w:frame="1"/>
          <w:lang w:val="en-IE"/>
        </w:rPr>
        <w:t>once</w:t>
      </w:r>
      <w:r w:rsidR="003C16C8" w:rsidRPr="009F5C54">
        <w:rPr>
          <w:rStyle w:val="normaltextrun"/>
          <w:noProof/>
          <w:color w:val="000000"/>
          <w:bdr w:val="none" w:sz="0" w:space="0" w:color="auto" w:frame="1"/>
          <w:lang w:val="en-IE"/>
        </w:rPr>
        <w:t xml:space="preserve"> the separate collection obligation </w:t>
      </w:r>
      <w:r w:rsidR="00767E19" w:rsidRPr="009F5C54">
        <w:rPr>
          <w:rStyle w:val="normaltextrun"/>
          <w:noProof/>
          <w:color w:val="000000"/>
          <w:bdr w:val="none" w:sz="0" w:space="0" w:color="auto" w:frame="1"/>
          <w:lang w:val="en-IE"/>
        </w:rPr>
        <w:t>materialises</w:t>
      </w:r>
      <w:r w:rsidR="00AB4CCF" w:rsidRPr="009F5C54">
        <w:rPr>
          <w:rStyle w:val="normaltextrun"/>
          <w:noProof/>
          <w:color w:val="000000"/>
          <w:bdr w:val="none" w:sz="0" w:space="0" w:color="auto" w:frame="1"/>
          <w:lang w:val="en-IE"/>
        </w:rPr>
        <w:t xml:space="preserve"> on 1 January 2025</w:t>
      </w:r>
      <w:r w:rsidR="00B72C20" w:rsidRPr="009F5C54">
        <w:rPr>
          <w:rStyle w:val="normaltextrun"/>
          <w:noProof/>
          <w:color w:val="000000"/>
          <w:bdr w:val="none" w:sz="0" w:space="0" w:color="auto" w:frame="1"/>
          <w:lang w:val="en-IE"/>
        </w:rPr>
        <w:t xml:space="preserve"> and </w:t>
      </w:r>
      <w:r w:rsidR="00C2205B" w:rsidRPr="009F5C54">
        <w:rPr>
          <w:rStyle w:val="normaltextrun"/>
          <w:noProof/>
          <w:color w:val="000000"/>
          <w:bdr w:val="none" w:sz="0" w:space="0" w:color="auto" w:frame="1"/>
          <w:lang w:val="en-IE"/>
        </w:rPr>
        <w:t xml:space="preserve">textile consumption continues to </w:t>
      </w:r>
      <w:r w:rsidR="00D40849" w:rsidRPr="009F5C54">
        <w:rPr>
          <w:rStyle w:val="normaltextrun"/>
          <w:noProof/>
          <w:color w:val="000000"/>
          <w:bdr w:val="none" w:sz="0" w:space="0" w:color="auto" w:frame="1"/>
          <w:lang w:val="en-IE"/>
        </w:rPr>
        <w:t>grow</w:t>
      </w:r>
      <w:r w:rsidR="003C16C8" w:rsidRPr="009F5C54">
        <w:rPr>
          <w:rStyle w:val="normaltextrun"/>
          <w:noProof/>
          <w:color w:val="000000"/>
          <w:bdr w:val="none" w:sz="0" w:space="0" w:color="auto" w:frame="1"/>
          <w:lang w:val="en-IE"/>
        </w:rPr>
        <w:t>.</w:t>
      </w:r>
      <w:r w:rsidR="008D4100" w:rsidRPr="009F5C54">
        <w:rPr>
          <w:rStyle w:val="normaltextrun"/>
          <w:noProof/>
          <w:color w:val="000000"/>
          <w:bdr w:val="none" w:sz="0" w:space="0" w:color="auto" w:frame="1"/>
          <w:lang w:val="en-IE"/>
        </w:rPr>
        <w:t xml:space="preserve"> </w:t>
      </w:r>
      <w:r w:rsidR="003C16C8" w:rsidRPr="009F5C54">
        <w:rPr>
          <w:rStyle w:val="normaltextrun"/>
          <w:noProof/>
          <w:color w:val="000000"/>
          <w:bdr w:val="none" w:sz="0" w:space="0" w:color="auto" w:frame="1"/>
          <w:lang w:val="en-IE"/>
        </w:rPr>
        <w:t>The problem</w:t>
      </w:r>
      <w:r w:rsidR="008135F1" w:rsidRPr="009F5C54">
        <w:rPr>
          <w:rStyle w:val="normaltextrun"/>
          <w:noProof/>
          <w:color w:val="000000"/>
          <w:bdr w:val="none" w:sz="0" w:space="0" w:color="auto" w:frame="1"/>
          <w:lang w:val="en-IE"/>
        </w:rPr>
        <w:t xml:space="preserve"> stems from</w:t>
      </w:r>
      <w:r w:rsidR="008D4100" w:rsidRPr="009F5C54">
        <w:rPr>
          <w:rStyle w:val="normaltextrun"/>
          <w:noProof/>
          <w:color w:val="000000"/>
          <w:bdr w:val="none" w:sz="0" w:space="0" w:color="auto" w:frame="1"/>
          <w:lang w:val="en-IE"/>
        </w:rPr>
        <w:t xml:space="preserve"> </w:t>
      </w:r>
      <w:r w:rsidR="003C16C8" w:rsidRPr="009F5C54">
        <w:rPr>
          <w:rStyle w:val="normaltextrun"/>
          <w:noProof/>
          <w:color w:val="000000"/>
          <w:bdr w:val="none" w:sz="0" w:space="0" w:color="auto" w:frame="1"/>
          <w:lang w:val="en-IE"/>
        </w:rPr>
        <w:t xml:space="preserve">regulatory, market and </w:t>
      </w:r>
      <w:r w:rsidR="008135F1" w:rsidRPr="009F5C54">
        <w:rPr>
          <w:rStyle w:val="normaltextrun"/>
          <w:noProof/>
          <w:color w:val="000000"/>
          <w:bdr w:val="none" w:sz="0" w:space="0" w:color="auto" w:frame="1"/>
          <w:lang w:val="en-IE"/>
        </w:rPr>
        <w:t>behavioural drivers</w:t>
      </w:r>
      <w:r w:rsidR="00C32959" w:rsidRPr="009F5C54">
        <w:rPr>
          <w:rStyle w:val="normaltextrun"/>
          <w:noProof/>
          <w:color w:val="000000" w:themeColor="text1"/>
          <w:lang w:val="en-IE"/>
        </w:rPr>
        <w:t>:</w:t>
      </w:r>
    </w:p>
    <w:p w14:paraId="04512E89" w14:textId="1DD09122" w:rsidR="00866861" w:rsidRPr="009F5C54" w:rsidRDefault="00B70D13" w:rsidP="00C32959">
      <w:pPr>
        <w:pStyle w:val="ListParagraph"/>
        <w:numPr>
          <w:ilvl w:val="0"/>
          <w:numId w:val="23"/>
        </w:numPr>
        <w:rPr>
          <w:rStyle w:val="normaltextrun"/>
          <w:noProof/>
          <w:lang w:val="en-IE"/>
        </w:rPr>
      </w:pPr>
      <w:r w:rsidRPr="009F5C54">
        <w:rPr>
          <w:rStyle w:val="normaltextrun"/>
          <w:noProof/>
          <w:color w:val="000000"/>
          <w:bdr w:val="none" w:sz="0" w:space="0" w:color="auto" w:frame="1"/>
          <w:lang w:val="en-IE"/>
        </w:rPr>
        <w:t>F</w:t>
      </w:r>
      <w:r w:rsidR="008135F1" w:rsidRPr="009F5C54">
        <w:rPr>
          <w:rStyle w:val="normaltextrun"/>
          <w:noProof/>
          <w:color w:val="000000"/>
          <w:bdr w:val="none" w:sz="0" w:space="0" w:color="auto" w:frame="1"/>
          <w:lang w:val="en-IE"/>
        </w:rPr>
        <w:t xml:space="preserve">unding </w:t>
      </w:r>
      <w:r w:rsidRPr="009F5C54">
        <w:rPr>
          <w:rStyle w:val="normaltextrun"/>
          <w:noProof/>
          <w:color w:val="000000"/>
          <w:bdr w:val="none" w:sz="0" w:space="0" w:color="auto" w:frame="1"/>
          <w:lang w:val="en-IE"/>
        </w:rPr>
        <w:t xml:space="preserve">gap </w:t>
      </w:r>
      <w:r w:rsidR="008135F1" w:rsidRPr="009F5C54">
        <w:rPr>
          <w:rStyle w:val="normaltextrun"/>
          <w:noProof/>
          <w:color w:val="000000"/>
          <w:bdr w:val="none" w:sz="0" w:space="0" w:color="auto" w:frame="1"/>
          <w:lang w:val="en-IE"/>
        </w:rPr>
        <w:t xml:space="preserve">to scale up </w:t>
      </w:r>
      <w:r w:rsidR="4414A41C" w:rsidRPr="009F5C54">
        <w:rPr>
          <w:rStyle w:val="normaltextrun"/>
          <w:noProof/>
          <w:color w:val="000000"/>
          <w:bdr w:val="none" w:sz="0" w:space="0" w:color="auto" w:frame="1"/>
          <w:lang w:val="en-IE"/>
        </w:rPr>
        <w:t>r</w:t>
      </w:r>
      <w:r w:rsidR="72BF5078" w:rsidRPr="009F5C54">
        <w:rPr>
          <w:rStyle w:val="normaltextrun"/>
          <w:noProof/>
          <w:color w:val="000000"/>
          <w:bdr w:val="none" w:sz="0" w:space="0" w:color="auto" w:frame="1"/>
          <w:lang w:val="en-IE"/>
        </w:rPr>
        <w:t>e</w:t>
      </w:r>
      <w:r w:rsidR="00DB0D61" w:rsidRPr="009F5C54">
        <w:rPr>
          <w:rStyle w:val="normaltextrun"/>
          <w:noProof/>
          <w:color w:val="000000"/>
          <w:bdr w:val="none" w:sz="0" w:space="0" w:color="auto" w:frame="1"/>
          <w:lang w:val="en-IE"/>
        </w:rPr>
        <w:t>-use and recycling</w:t>
      </w:r>
      <w:r w:rsidR="000531D5" w:rsidRPr="009F5C54">
        <w:rPr>
          <w:rStyle w:val="normaltextrun"/>
          <w:noProof/>
          <w:color w:val="000000"/>
          <w:bdr w:val="none" w:sz="0" w:space="0" w:color="auto" w:frame="1"/>
          <w:lang w:val="en-IE"/>
        </w:rPr>
        <w:t xml:space="preserve"> </w:t>
      </w:r>
      <w:r w:rsidR="008135F1" w:rsidRPr="009F5C54">
        <w:rPr>
          <w:rStyle w:val="normaltextrun"/>
          <w:noProof/>
          <w:color w:val="000000"/>
          <w:bdr w:val="none" w:sz="0" w:space="0" w:color="auto" w:frame="1"/>
          <w:lang w:val="en-IE"/>
        </w:rPr>
        <w:t xml:space="preserve">systems </w:t>
      </w:r>
      <w:r w:rsidR="00663B24" w:rsidRPr="009F5C54">
        <w:rPr>
          <w:rStyle w:val="normaltextrun"/>
          <w:noProof/>
          <w:color w:val="000000"/>
          <w:bdr w:val="none" w:sz="0" w:space="0" w:color="auto" w:frame="1"/>
          <w:lang w:val="en-IE"/>
        </w:rPr>
        <w:t xml:space="preserve">to </w:t>
      </w:r>
      <w:r w:rsidR="00A74229" w:rsidRPr="009F5C54">
        <w:rPr>
          <w:rStyle w:val="normaltextrun"/>
          <w:noProof/>
          <w:color w:val="000000"/>
          <w:bdr w:val="none" w:sz="0" w:space="0" w:color="auto" w:frame="1"/>
          <w:lang w:val="en-IE"/>
        </w:rPr>
        <w:t>achieve economies of scale</w:t>
      </w:r>
      <w:r w:rsidR="00AF6DB8" w:rsidRPr="009F5C54">
        <w:rPr>
          <w:rStyle w:val="normaltextrun"/>
          <w:noProof/>
          <w:color w:val="000000"/>
          <w:bdr w:val="none" w:sz="0" w:space="0" w:color="auto" w:frame="1"/>
          <w:lang w:val="en-IE"/>
        </w:rPr>
        <w:t>.</w:t>
      </w:r>
    </w:p>
    <w:p w14:paraId="740759A1" w14:textId="1D52CC8A" w:rsidR="00196031" w:rsidRPr="009F5C54" w:rsidRDefault="000531D5" w:rsidP="00E7600A">
      <w:pPr>
        <w:pStyle w:val="ListParagraph"/>
        <w:numPr>
          <w:ilvl w:val="0"/>
          <w:numId w:val="23"/>
        </w:numPr>
        <w:spacing w:after="120"/>
        <w:rPr>
          <w:rStyle w:val="normaltextrun"/>
          <w:noProof/>
          <w:lang w:val="en-IE"/>
        </w:rPr>
      </w:pPr>
      <w:r w:rsidRPr="009F5C54">
        <w:rPr>
          <w:rStyle w:val="normaltextrun"/>
          <w:noProof/>
          <w:color w:val="000000"/>
          <w:bdr w:val="none" w:sz="0" w:space="0" w:color="auto" w:frame="1"/>
          <w:lang w:val="en-IE"/>
        </w:rPr>
        <w:t>Regulatory uncertainty on the</w:t>
      </w:r>
      <w:r w:rsidR="00675E52" w:rsidRPr="009F5C54">
        <w:rPr>
          <w:rStyle w:val="normaltextrun"/>
          <w:noProof/>
          <w:color w:val="000000"/>
          <w:bdr w:val="none" w:sz="0" w:space="0" w:color="auto" w:frame="1"/>
          <w:lang w:val="en-IE"/>
        </w:rPr>
        <w:t xml:space="preserve"> </w:t>
      </w:r>
      <w:r w:rsidR="2046ACFC" w:rsidRPr="009F5C54">
        <w:rPr>
          <w:rStyle w:val="normaltextrun"/>
          <w:noProof/>
          <w:color w:val="000000"/>
          <w:bdr w:val="none" w:sz="0" w:space="0" w:color="auto" w:frame="1"/>
          <w:lang w:val="en-IE"/>
        </w:rPr>
        <w:t xml:space="preserve">application of the </w:t>
      </w:r>
      <w:r w:rsidR="505F37E5" w:rsidRPr="009F5C54">
        <w:rPr>
          <w:rStyle w:val="normaltextrun"/>
          <w:noProof/>
          <w:color w:val="000000"/>
          <w:bdr w:val="none" w:sz="0" w:space="0" w:color="auto" w:frame="1"/>
          <w:lang w:val="en-IE"/>
        </w:rPr>
        <w:t>definition</w:t>
      </w:r>
      <w:r w:rsidR="63A1D51F" w:rsidRPr="009F5C54">
        <w:rPr>
          <w:rStyle w:val="normaltextrun"/>
          <w:noProof/>
          <w:color w:val="000000"/>
          <w:bdr w:val="none" w:sz="0" w:space="0" w:color="auto" w:frame="1"/>
          <w:lang w:val="en-IE"/>
        </w:rPr>
        <w:t>s</w:t>
      </w:r>
      <w:r w:rsidR="00675E52" w:rsidRPr="009F5C54">
        <w:rPr>
          <w:rStyle w:val="normaltextrun"/>
          <w:noProof/>
          <w:color w:val="000000"/>
          <w:bdr w:val="none" w:sz="0" w:space="0" w:color="auto" w:frame="1"/>
          <w:lang w:val="en-IE"/>
        </w:rPr>
        <w:t xml:space="preserve"> of ‘textiles’ and ‘textile waste’ </w:t>
      </w:r>
      <w:r w:rsidR="0F472601" w:rsidRPr="009F5C54">
        <w:rPr>
          <w:rStyle w:val="normaltextrun"/>
          <w:noProof/>
          <w:color w:val="000000"/>
          <w:bdr w:val="none" w:sz="0" w:space="0" w:color="auto" w:frame="1"/>
          <w:lang w:val="en-IE"/>
        </w:rPr>
        <w:t>lead</w:t>
      </w:r>
      <w:r w:rsidR="1738B8D7" w:rsidRPr="009F5C54">
        <w:rPr>
          <w:rStyle w:val="normaltextrun"/>
          <w:noProof/>
          <w:color w:val="000000"/>
          <w:bdr w:val="none" w:sz="0" w:space="0" w:color="auto" w:frame="1"/>
          <w:lang w:val="en-IE"/>
        </w:rPr>
        <w:t>ing</w:t>
      </w:r>
      <w:r w:rsidR="00CE2130" w:rsidRPr="009F5C54">
        <w:rPr>
          <w:rStyle w:val="normaltextrun"/>
          <w:noProof/>
          <w:color w:val="000000"/>
          <w:bdr w:val="none" w:sz="0" w:space="0" w:color="auto" w:frame="1"/>
          <w:lang w:val="en-IE"/>
        </w:rPr>
        <w:t xml:space="preserve"> to gaps and inconsistencies </w:t>
      </w:r>
      <w:r w:rsidR="00EA6488" w:rsidRPr="009F5C54">
        <w:rPr>
          <w:rStyle w:val="normaltextrun"/>
          <w:noProof/>
          <w:color w:val="000000"/>
          <w:bdr w:val="none" w:sz="0" w:space="0" w:color="auto" w:frame="1"/>
          <w:lang w:val="en-IE"/>
        </w:rPr>
        <w:t>in</w:t>
      </w:r>
      <w:r w:rsidR="00CE2130" w:rsidRPr="009F5C54">
        <w:rPr>
          <w:rStyle w:val="normaltextrun"/>
          <w:noProof/>
          <w:color w:val="000000"/>
          <w:bdr w:val="none" w:sz="0" w:space="0" w:color="auto" w:frame="1"/>
          <w:lang w:val="en-IE"/>
        </w:rPr>
        <w:t xml:space="preserve"> textile waste flows</w:t>
      </w:r>
      <w:r w:rsidR="617AEA79" w:rsidRPr="009F5C54">
        <w:rPr>
          <w:rStyle w:val="normaltextrun"/>
          <w:noProof/>
          <w:color w:val="000000"/>
          <w:bdr w:val="none" w:sz="0" w:space="0" w:color="auto" w:frame="1"/>
          <w:lang w:val="en-IE"/>
        </w:rPr>
        <w:t xml:space="preserve"> and hampering cross-border movements</w:t>
      </w:r>
      <w:r w:rsidR="7149798A" w:rsidRPr="009F5C54">
        <w:rPr>
          <w:rStyle w:val="normaltextrun"/>
          <w:noProof/>
          <w:color w:val="000000"/>
          <w:bdr w:val="none" w:sz="0" w:space="0" w:color="auto" w:frame="1"/>
          <w:lang w:val="en-IE"/>
        </w:rPr>
        <w:t xml:space="preserve">. </w:t>
      </w:r>
      <w:r w:rsidR="0A6EBEF9" w:rsidRPr="009F5C54">
        <w:rPr>
          <w:rStyle w:val="normaltextrun"/>
          <w:noProof/>
          <w:color w:val="000000"/>
          <w:bdr w:val="none" w:sz="0" w:space="0" w:color="auto" w:frame="1"/>
          <w:lang w:val="en-IE"/>
        </w:rPr>
        <w:t>Increasing regulatory fragmentation due to different approaches to separate collection and their financing models.</w:t>
      </w:r>
      <w:r w:rsidR="00EA6488" w:rsidRPr="009F5C54">
        <w:rPr>
          <w:rStyle w:val="normaltextrun"/>
          <w:noProof/>
          <w:color w:val="000000"/>
          <w:bdr w:val="none" w:sz="0" w:space="0" w:color="auto" w:frame="1"/>
          <w:lang w:val="en-IE"/>
        </w:rPr>
        <w:t xml:space="preserve"> This</w:t>
      </w:r>
      <w:r w:rsidR="3B7FA125" w:rsidRPr="009F5C54">
        <w:rPr>
          <w:rStyle w:val="normaltextrun"/>
          <w:noProof/>
          <w:color w:val="000000"/>
          <w:bdr w:val="none" w:sz="0" w:space="0" w:color="auto" w:frame="1"/>
          <w:lang w:val="en-IE"/>
        </w:rPr>
        <w:t xml:space="preserve"> hamper</w:t>
      </w:r>
      <w:r w:rsidR="00EA6488" w:rsidRPr="009F5C54">
        <w:rPr>
          <w:rStyle w:val="normaltextrun"/>
          <w:noProof/>
          <w:color w:val="000000"/>
          <w:bdr w:val="none" w:sz="0" w:space="0" w:color="auto" w:frame="1"/>
          <w:lang w:val="en-IE"/>
        </w:rPr>
        <w:t>s</w:t>
      </w:r>
      <w:r w:rsidR="3B7FA125" w:rsidRPr="009F5C54">
        <w:rPr>
          <w:rStyle w:val="normaltextrun"/>
          <w:noProof/>
          <w:color w:val="000000"/>
          <w:bdr w:val="none" w:sz="0" w:space="0" w:color="auto" w:frame="1"/>
          <w:lang w:val="en-IE"/>
        </w:rPr>
        <w:t xml:space="preserve"> </w:t>
      </w:r>
      <w:r w:rsidRPr="009F5C54">
        <w:rPr>
          <w:rStyle w:val="normaltextrun"/>
          <w:noProof/>
          <w:color w:val="000000"/>
          <w:bdr w:val="none" w:sz="0" w:space="0" w:color="auto" w:frame="1"/>
          <w:lang w:val="en-IE"/>
        </w:rPr>
        <w:t xml:space="preserve">high-quality </w:t>
      </w:r>
      <w:r w:rsidR="3B7FA125" w:rsidRPr="009F5C54">
        <w:rPr>
          <w:rStyle w:val="normaltextrun"/>
          <w:noProof/>
          <w:color w:val="000000"/>
          <w:bdr w:val="none" w:sz="0" w:space="0" w:color="auto" w:frame="1"/>
          <w:lang w:val="en-IE"/>
        </w:rPr>
        <w:t xml:space="preserve">feedstock </w:t>
      </w:r>
      <w:r w:rsidR="008F6497" w:rsidRPr="009F5C54">
        <w:rPr>
          <w:rStyle w:val="normaltextrun"/>
          <w:noProof/>
          <w:color w:val="000000"/>
          <w:bdr w:val="none" w:sz="0" w:space="0" w:color="auto" w:frame="1"/>
          <w:lang w:val="en-IE"/>
        </w:rPr>
        <w:t xml:space="preserve">needed </w:t>
      </w:r>
      <w:r w:rsidR="3B7FA125" w:rsidRPr="009F5C54">
        <w:rPr>
          <w:rStyle w:val="normaltextrun"/>
          <w:noProof/>
          <w:color w:val="000000"/>
          <w:bdr w:val="none" w:sz="0" w:space="0" w:color="auto" w:frame="1"/>
          <w:lang w:val="en-IE"/>
        </w:rPr>
        <w:t xml:space="preserve">to scale up </w:t>
      </w:r>
      <w:r w:rsidR="002A3256" w:rsidRPr="009F5C54">
        <w:rPr>
          <w:rStyle w:val="normaltextrun"/>
          <w:noProof/>
          <w:color w:val="000000"/>
          <w:bdr w:val="none" w:sz="0" w:space="0" w:color="auto" w:frame="1"/>
          <w:lang w:val="en-IE"/>
        </w:rPr>
        <w:t xml:space="preserve">re-use and </w:t>
      </w:r>
      <w:r w:rsidR="3B7FA125" w:rsidRPr="009F5C54">
        <w:rPr>
          <w:rStyle w:val="normaltextrun"/>
          <w:noProof/>
          <w:color w:val="000000"/>
          <w:bdr w:val="none" w:sz="0" w:space="0" w:color="auto" w:frame="1"/>
          <w:lang w:val="en-IE"/>
        </w:rPr>
        <w:t>recycling</w:t>
      </w:r>
      <w:r w:rsidR="00CE2130" w:rsidRPr="009F5C54">
        <w:rPr>
          <w:rStyle w:val="normaltextrun"/>
          <w:noProof/>
          <w:color w:val="000000"/>
          <w:bdr w:val="none" w:sz="0" w:space="0" w:color="auto" w:frame="1"/>
          <w:lang w:val="en-IE"/>
        </w:rPr>
        <w:t>.</w:t>
      </w:r>
    </w:p>
    <w:p w14:paraId="4014CC7B" w14:textId="706B95A7" w:rsidR="00E7600A" w:rsidRPr="009F5C54" w:rsidRDefault="52B36D34" w:rsidP="00E7600A">
      <w:pPr>
        <w:pStyle w:val="ListParagraph"/>
        <w:numPr>
          <w:ilvl w:val="0"/>
          <w:numId w:val="23"/>
        </w:numPr>
        <w:spacing w:after="120"/>
        <w:rPr>
          <w:rStyle w:val="normaltextrun"/>
          <w:noProof/>
          <w:lang w:val="en-IE"/>
        </w:rPr>
      </w:pPr>
      <w:r w:rsidRPr="009F5C54">
        <w:rPr>
          <w:rStyle w:val="normaltextrun"/>
          <w:noProof/>
          <w:lang w:val="en-IE"/>
        </w:rPr>
        <w:t>‘Fast-fashion’ trends flooding the market with low-cost clothing and textiles.</w:t>
      </w:r>
      <w:r w:rsidRPr="009F5C54">
        <w:rPr>
          <w:rStyle w:val="normaltextrun"/>
          <w:noProof/>
          <w:color w:val="000000"/>
          <w:shd w:val="clear" w:color="auto" w:fill="FFFFFF"/>
          <w:lang w:val="en-IE"/>
        </w:rPr>
        <w:t xml:space="preserve"> </w:t>
      </w:r>
      <w:r w:rsidR="00E7600A" w:rsidRPr="009F5C54">
        <w:rPr>
          <w:rStyle w:val="normaltextrun"/>
          <w:noProof/>
          <w:color w:val="000000"/>
          <w:shd w:val="clear" w:color="auto" w:fill="FFFFFF"/>
          <w:lang w:val="en-IE"/>
        </w:rPr>
        <w:t xml:space="preserve">Consumers </w:t>
      </w:r>
      <w:r w:rsidR="008F6497" w:rsidRPr="009F5C54">
        <w:rPr>
          <w:rStyle w:val="normaltextrun"/>
          <w:noProof/>
          <w:color w:val="000000"/>
          <w:shd w:val="clear" w:color="auto" w:fill="FFFFFF"/>
          <w:lang w:val="en-IE"/>
        </w:rPr>
        <w:t>are</w:t>
      </w:r>
      <w:r w:rsidR="00E7600A" w:rsidRPr="009F5C54">
        <w:rPr>
          <w:rStyle w:val="normaltextrun"/>
          <w:noProof/>
          <w:color w:val="000000"/>
          <w:shd w:val="clear" w:color="auto" w:fill="FFFFFF"/>
          <w:lang w:val="en-IE"/>
        </w:rPr>
        <w:t xml:space="preserve"> mostly unaware of the negative environmental externalities of </w:t>
      </w:r>
      <w:r w:rsidR="00431F45" w:rsidRPr="009F5C54">
        <w:rPr>
          <w:rStyle w:val="normaltextrun"/>
          <w:noProof/>
          <w:color w:val="000000"/>
          <w:shd w:val="clear" w:color="auto" w:fill="FFFFFF"/>
          <w:lang w:val="en-IE"/>
        </w:rPr>
        <w:t>textiles</w:t>
      </w:r>
      <w:r w:rsidR="006569B8" w:rsidRPr="009F5C54">
        <w:rPr>
          <w:rStyle w:val="normaltextrun"/>
          <w:noProof/>
          <w:color w:val="000000"/>
          <w:shd w:val="clear" w:color="auto" w:fill="FFFFFF"/>
          <w:lang w:val="en-IE"/>
        </w:rPr>
        <w:t xml:space="preserve"> across their life</w:t>
      </w:r>
      <w:r w:rsidR="001763BD" w:rsidRPr="009F5C54">
        <w:rPr>
          <w:rStyle w:val="normaltextrun"/>
          <w:noProof/>
          <w:color w:val="000000"/>
          <w:shd w:val="clear" w:color="auto" w:fill="FFFFFF"/>
          <w:lang w:val="en-IE"/>
        </w:rPr>
        <w:t xml:space="preserve"> </w:t>
      </w:r>
      <w:r w:rsidR="006569B8" w:rsidRPr="009F5C54">
        <w:rPr>
          <w:rStyle w:val="normaltextrun"/>
          <w:noProof/>
          <w:color w:val="000000"/>
          <w:shd w:val="clear" w:color="auto" w:fill="FFFFFF"/>
          <w:lang w:val="en-IE"/>
        </w:rPr>
        <w:t>cycle</w:t>
      </w:r>
      <w:r w:rsidR="00153D6A" w:rsidRPr="009F5C54">
        <w:rPr>
          <w:rStyle w:val="normaltextrun"/>
          <w:noProof/>
          <w:color w:val="000000"/>
          <w:shd w:val="clear" w:color="auto" w:fill="FFFFFF"/>
          <w:lang w:val="en-IE"/>
        </w:rPr>
        <w:t xml:space="preserve">, in particular </w:t>
      </w:r>
      <w:r w:rsidR="003654BE" w:rsidRPr="009F5C54">
        <w:rPr>
          <w:rStyle w:val="normaltextrun"/>
          <w:noProof/>
          <w:color w:val="000000"/>
          <w:shd w:val="clear" w:color="auto" w:fill="FFFFFF"/>
          <w:lang w:val="en-IE"/>
        </w:rPr>
        <w:t>their transboundary impacts</w:t>
      </w:r>
      <w:r w:rsidR="00F0453C" w:rsidRPr="009F5C54">
        <w:rPr>
          <w:rStyle w:val="normaltextrun"/>
          <w:noProof/>
          <w:color w:val="000000"/>
          <w:shd w:val="clear" w:color="auto" w:fill="FFFFFF"/>
          <w:lang w:val="en-IE"/>
        </w:rPr>
        <w:t xml:space="preserve"> on third countries</w:t>
      </w:r>
      <w:r w:rsidR="00E7600A" w:rsidRPr="009F5C54">
        <w:rPr>
          <w:rStyle w:val="normaltextrun"/>
          <w:noProof/>
          <w:color w:val="000000" w:themeColor="text1"/>
          <w:lang w:val="en-IE"/>
        </w:rPr>
        <w:t>.</w:t>
      </w:r>
    </w:p>
    <w:p w14:paraId="3EA1281B" w14:textId="677D1976" w:rsidR="001D34B3" w:rsidRPr="009F5C54" w:rsidRDefault="006C3BAD" w:rsidP="001D34B3">
      <w:pPr>
        <w:spacing w:after="120"/>
        <w:rPr>
          <w:rStyle w:val="normaltextrun"/>
          <w:noProof/>
          <w:color w:val="000000"/>
          <w:shd w:val="clear" w:color="auto" w:fill="FFFFFF"/>
          <w:lang w:val="en-IE"/>
        </w:rPr>
      </w:pPr>
      <w:r w:rsidRPr="009F5C54">
        <w:rPr>
          <w:rStyle w:val="normaltextrun"/>
          <w:noProof/>
          <w:color w:val="000000"/>
          <w:shd w:val="clear" w:color="auto" w:fill="FFFFFF"/>
          <w:lang w:val="en-IE"/>
        </w:rPr>
        <w:t>B</w:t>
      </w:r>
      <w:r w:rsidR="008D26F1" w:rsidRPr="009F5C54">
        <w:rPr>
          <w:rStyle w:val="normaltextrun"/>
          <w:noProof/>
          <w:color w:val="000000"/>
          <w:shd w:val="clear" w:color="auto" w:fill="FFFFFF"/>
          <w:lang w:val="en-IE"/>
        </w:rPr>
        <w:t xml:space="preserve">oosting </w:t>
      </w:r>
      <w:r w:rsidR="765626E3" w:rsidRPr="009F5C54">
        <w:rPr>
          <w:rStyle w:val="normaltextrun"/>
          <w:noProof/>
          <w:color w:val="000000"/>
          <w:shd w:val="clear" w:color="auto" w:fill="FFFFFF"/>
          <w:lang w:val="en-IE"/>
        </w:rPr>
        <w:t xml:space="preserve">the circularity </w:t>
      </w:r>
      <w:r w:rsidR="765626E3" w:rsidRPr="009F5C54" w:rsidDel="00393D8E">
        <w:rPr>
          <w:rStyle w:val="normaltextrun"/>
          <w:noProof/>
          <w:color w:val="000000"/>
          <w:shd w:val="clear" w:color="auto" w:fill="FFFFFF"/>
          <w:lang w:val="en-IE"/>
        </w:rPr>
        <w:t xml:space="preserve">of </w:t>
      </w:r>
      <w:r w:rsidR="765626E3" w:rsidRPr="009F5C54">
        <w:rPr>
          <w:rStyle w:val="normaltextrun"/>
          <w:noProof/>
          <w:color w:val="000000"/>
          <w:shd w:val="clear" w:color="auto" w:fill="FFFFFF"/>
          <w:lang w:val="en-IE"/>
        </w:rPr>
        <w:t xml:space="preserve">textiles </w:t>
      </w:r>
      <w:r w:rsidR="007933F6" w:rsidRPr="009F5C54">
        <w:rPr>
          <w:rStyle w:val="normaltextrun"/>
          <w:noProof/>
          <w:color w:val="000000"/>
          <w:shd w:val="clear" w:color="auto" w:fill="FFFFFF"/>
          <w:lang w:val="en-IE"/>
        </w:rPr>
        <w:t xml:space="preserve">would </w:t>
      </w:r>
      <w:r w:rsidR="008D26F1" w:rsidRPr="009F5C54">
        <w:rPr>
          <w:rStyle w:val="normaltextrun"/>
          <w:noProof/>
          <w:color w:val="000000"/>
          <w:shd w:val="clear" w:color="auto" w:fill="FFFFFF"/>
          <w:lang w:val="en-IE"/>
        </w:rPr>
        <w:t xml:space="preserve">lower the use of </w:t>
      </w:r>
      <w:r w:rsidR="00A76C5B" w:rsidRPr="009F5C54">
        <w:rPr>
          <w:rStyle w:val="normaltextrun"/>
          <w:noProof/>
          <w:color w:val="000000"/>
          <w:shd w:val="clear" w:color="auto" w:fill="FFFFFF"/>
          <w:lang w:val="en-IE"/>
        </w:rPr>
        <w:t xml:space="preserve">primary </w:t>
      </w:r>
      <w:r w:rsidR="008D26F1" w:rsidRPr="009F5C54">
        <w:rPr>
          <w:rStyle w:val="normaltextrun"/>
          <w:noProof/>
          <w:color w:val="000000"/>
          <w:shd w:val="clear" w:color="auto" w:fill="FFFFFF"/>
          <w:lang w:val="en-IE"/>
        </w:rPr>
        <w:t>materials and help mitigat</w:t>
      </w:r>
      <w:r w:rsidR="006E0506" w:rsidRPr="009F5C54">
        <w:rPr>
          <w:rStyle w:val="normaltextrun"/>
          <w:noProof/>
          <w:color w:val="000000"/>
          <w:shd w:val="clear" w:color="auto" w:fill="FFFFFF"/>
          <w:lang w:val="en-IE"/>
        </w:rPr>
        <w:t>ing</w:t>
      </w:r>
      <w:r w:rsidR="008D26F1" w:rsidRPr="009F5C54" w:rsidDel="0006057C">
        <w:rPr>
          <w:rStyle w:val="normaltextrun"/>
          <w:noProof/>
          <w:color w:val="000000"/>
          <w:shd w:val="clear" w:color="auto" w:fill="FFFFFF"/>
          <w:lang w:val="en-IE"/>
        </w:rPr>
        <w:t xml:space="preserve"> </w:t>
      </w:r>
      <w:r w:rsidR="008D26F1" w:rsidRPr="009F5C54">
        <w:rPr>
          <w:rStyle w:val="normaltextrun"/>
          <w:noProof/>
          <w:color w:val="000000"/>
          <w:shd w:val="clear" w:color="auto" w:fill="FFFFFF"/>
          <w:lang w:val="en-IE"/>
        </w:rPr>
        <w:t xml:space="preserve">negative environmental </w:t>
      </w:r>
      <w:r w:rsidR="0006057C" w:rsidRPr="009F5C54">
        <w:rPr>
          <w:rStyle w:val="normaltextrun"/>
          <w:noProof/>
          <w:color w:val="000000"/>
          <w:shd w:val="clear" w:color="auto" w:fill="FFFFFF"/>
          <w:lang w:val="en-IE"/>
        </w:rPr>
        <w:t>externalities</w:t>
      </w:r>
      <w:r w:rsidR="008D26F1" w:rsidRPr="009F5C54">
        <w:rPr>
          <w:rStyle w:val="normaltextrun"/>
          <w:noProof/>
          <w:color w:val="000000"/>
          <w:shd w:val="clear" w:color="auto" w:fill="FFFFFF"/>
          <w:lang w:val="en-IE"/>
        </w:rPr>
        <w:t>.</w:t>
      </w:r>
      <w:r w:rsidRPr="009F5C54">
        <w:rPr>
          <w:rStyle w:val="normaltextrun"/>
          <w:noProof/>
          <w:color w:val="000000"/>
          <w:shd w:val="clear" w:color="auto" w:fill="FFFFFF"/>
          <w:lang w:val="en-IE"/>
        </w:rPr>
        <w:t xml:space="preserve"> Harmonising textile </w:t>
      </w:r>
      <w:r w:rsidR="5A381E98" w:rsidRPr="009F5C54">
        <w:rPr>
          <w:rStyle w:val="normaltextrun"/>
          <w:noProof/>
          <w:color w:val="000000"/>
          <w:shd w:val="clear" w:color="auto" w:fill="FFFFFF"/>
          <w:lang w:val="en-IE"/>
        </w:rPr>
        <w:t xml:space="preserve">waste </w:t>
      </w:r>
      <w:r w:rsidRPr="009F5C54">
        <w:rPr>
          <w:rStyle w:val="normaltextrun"/>
          <w:noProof/>
          <w:color w:val="000000"/>
          <w:shd w:val="clear" w:color="auto" w:fill="FFFFFF"/>
          <w:lang w:val="en-IE"/>
        </w:rPr>
        <w:t>management</w:t>
      </w:r>
      <w:r w:rsidR="00AE7F26" w:rsidRPr="009F5C54">
        <w:rPr>
          <w:rStyle w:val="normaltextrun"/>
          <w:noProof/>
          <w:color w:val="000000"/>
          <w:shd w:val="clear" w:color="auto" w:fill="FFFFFF"/>
          <w:lang w:val="en-IE"/>
        </w:rPr>
        <w:t xml:space="preserve"> would</w:t>
      </w:r>
      <w:r w:rsidRPr="009F5C54">
        <w:rPr>
          <w:rStyle w:val="normaltextrun"/>
          <w:noProof/>
          <w:color w:val="000000"/>
          <w:shd w:val="clear" w:color="auto" w:fill="FFFFFF"/>
          <w:lang w:val="en-IE"/>
        </w:rPr>
        <w:t xml:space="preserve"> facilitate legal certainty</w:t>
      </w:r>
      <w:r w:rsidR="00AE7F26" w:rsidRPr="009F5C54">
        <w:rPr>
          <w:rStyle w:val="normaltextrun"/>
          <w:noProof/>
          <w:color w:val="000000"/>
          <w:shd w:val="clear" w:color="auto" w:fill="FFFFFF"/>
          <w:lang w:val="en-IE"/>
        </w:rPr>
        <w:t xml:space="preserve"> </w:t>
      </w:r>
      <w:r w:rsidR="40950A33" w:rsidRPr="009F5C54">
        <w:rPr>
          <w:rStyle w:val="normaltextrun"/>
          <w:noProof/>
          <w:color w:val="000000"/>
          <w:shd w:val="clear" w:color="auto" w:fill="FFFFFF"/>
          <w:lang w:val="en-IE"/>
        </w:rPr>
        <w:t>on the quality, scale and consistency of the feedstock</w:t>
      </w:r>
      <w:r w:rsidR="0006057C" w:rsidRPr="009F5C54">
        <w:rPr>
          <w:rStyle w:val="normaltextrun"/>
          <w:noProof/>
          <w:color w:val="000000"/>
          <w:shd w:val="clear" w:color="auto" w:fill="FFFFFF"/>
          <w:lang w:val="en-IE"/>
        </w:rPr>
        <w:t>,</w:t>
      </w:r>
      <w:r w:rsidR="40950A33" w:rsidRPr="009F5C54">
        <w:rPr>
          <w:rStyle w:val="normaltextrun"/>
          <w:noProof/>
          <w:color w:val="000000"/>
          <w:shd w:val="clear" w:color="auto" w:fill="FFFFFF"/>
          <w:lang w:val="en-IE"/>
        </w:rPr>
        <w:t xml:space="preserve"> </w:t>
      </w:r>
      <w:r w:rsidR="0006057C" w:rsidRPr="009F5C54">
        <w:rPr>
          <w:rStyle w:val="normaltextrun"/>
          <w:noProof/>
          <w:color w:val="000000"/>
          <w:shd w:val="clear" w:color="auto" w:fill="FFFFFF"/>
          <w:lang w:val="en-IE"/>
        </w:rPr>
        <w:t>thereby enabling</w:t>
      </w:r>
      <w:r w:rsidRPr="009F5C54">
        <w:rPr>
          <w:rStyle w:val="normaltextrun"/>
          <w:noProof/>
          <w:color w:val="000000"/>
          <w:shd w:val="clear" w:color="auto" w:fill="FFFFFF"/>
          <w:lang w:val="en-IE"/>
        </w:rPr>
        <w:t xml:space="preserve"> stakeholders (</w:t>
      </w:r>
      <w:r w:rsidR="007933F6" w:rsidRPr="009F5C54">
        <w:rPr>
          <w:rStyle w:val="normaltextrun"/>
          <w:noProof/>
          <w:color w:val="000000"/>
          <w:shd w:val="clear" w:color="auto" w:fill="FFFFFF"/>
          <w:lang w:val="en-IE"/>
        </w:rPr>
        <w:t xml:space="preserve">e.g. </w:t>
      </w:r>
      <w:r w:rsidRPr="009F5C54">
        <w:rPr>
          <w:rStyle w:val="normaltextrun"/>
          <w:noProof/>
          <w:color w:val="000000"/>
          <w:shd w:val="clear" w:color="auto" w:fill="FFFFFF"/>
          <w:lang w:val="en-IE"/>
        </w:rPr>
        <w:t xml:space="preserve">Member States, </w:t>
      </w:r>
      <w:r w:rsidR="0006057C" w:rsidRPr="009F5C54">
        <w:rPr>
          <w:rStyle w:val="normaltextrun"/>
          <w:noProof/>
          <w:color w:val="000000"/>
          <w:shd w:val="clear" w:color="auto" w:fill="FFFFFF"/>
          <w:lang w:val="en-IE"/>
        </w:rPr>
        <w:t xml:space="preserve">local authorities, </w:t>
      </w:r>
      <w:r w:rsidRPr="009F5C54">
        <w:rPr>
          <w:rStyle w:val="normaltextrun"/>
          <w:noProof/>
          <w:color w:val="000000"/>
          <w:shd w:val="clear" w:color="auto" w:fill="FFFFFF"/>
          <w:lang w:val="en-IE"/>
        </w:rPr>
        <w:t xml:space="preserve">social enterprises, waste managers, producers, </w:t>
      </w:r>
      <w:r w:rsidR="0006057C" w:rsidRPr="009F5C54">
        <w:rPr>
          <w:rStyle w:val="normaltextrun"/>
          <w:noProof/>
          <w:color w:val="000000"/>
          <w:shd w:val="clear" w:color="auto" w:fill="FFFFFF"/>
          <w:lang w:val="en-IE"/>
        </w:rPr>
        <w:t>consumers</w:t>
      </w:r>
      <w:r w:rsidRPr="009F5C54">
        <w:rPr>
          <w:rStyle w:val="normaltextrun"/>
          <w:noProof/>
          <w:color w:val="000000"/>
          <w:shd w:val="clear" w:color="auto" w:fill="FFFFFF"/>
          <w:lang w:val="en-IE"/>
        </w:rPr>
        <w:t>) to maximise re-use and recycling.</w:t>
      </w:r>
      <w:r w:rsidR="008818DC" w:rsidRPr="009F5C54">
        <w:rPr>
          <w:rStyle w:val="normaltextrun"/>
          <w:noProof/>
          <w:color w:val="000000"/>
          <w:shd w:val="clear" w:color="auto" w:fill="FFFFFF"/>
          <w:lang w:val="en-IE"/>
        </w:rPr>
        <w:t xml:space="preserve"> </w:t>
      </w:r>
    </w:p>
    <w:p w14:paraId="69C12AE2" w14:textId="74E4EB7B" w:rsidR="00F177EA" w:rsidRPr="009F5C54" w:rsidRDefault="00F177EA" w:rsidP="00F177EA">
      <w:pPr>
        <w:spacing w:after="120"/>
        <w:rPr>
          <w:noProof/>
          <w:lang w:val="en-IE"/>
        </w:rPr>
      </w:pPr>
      <w:r w:rsidRPr="009F5C54">
        <w:rPr>
          <w:rStyle w:val="normaltextrun"/>
          <w:noProof/>
          <w:color w:val="000000"/>
          <w:bdr w:val="none" w:sz="0" w:space="0" w:color="auto" w:frame="1"/>
          <w:lang w:val="en-IE"/>
        </w:rPr>
        <w:t xml:space="preserve">The amount of food waste in the EU </w:t>
      </w:r>
      <w:r w:rsidR="00275F15" w:rsidRPr="009F5C54">
        <w:rPr>
          <w:rStyle w:val="normaltextrun"/>
          <w:noProof/>
          <w:color w:val="000000"/>
          <w:bdr w:val="none" w:sz="0" w:space="0" w:color="auto" w:frame="1"/>
          <w:lang w:val="en-IE"/>
        </w:rPr>
        <w:t xml:space="preserve">reached nearly </w:t>
      </w:r>
      <w:r w:rsidRPr="009F5C54">
        <w:rPr>
          <w:rStyle w:val="normaltextrun"/>
          <w:noProof/>
          <w:color w:val="000000"/>
          <w:bdr w:val="none" w:sz="0" w:space="0" w:color="auto" w:frame="1"/>
          <w:lang w:val="en-IE"/>
        </w:rPr>
        <w:t>5</w:t>
      </w:r>
      <w:r w:rsidR="00743924" w:rsidRPr="009F5C54">
        <w:rPr>
          <w:rStyle w:val="normaltextrun"/>
          <w:noProof/>
          <w:color w:val="000000"/>
          <w:bdr w:val="none" w:sz="0" w:space="0" w:color="auto" w:frame="1"/>
          <w:lang w:val="en-IE"/>
        </w:rPr>
        <w:t>9</w:t>
      </w:r>
      <w:r w:rsidRPr="009F5C54">
        <w:rPr>
          <w:rStyle w:val="normaltextrun"/>
          <w:noProof/>
          <w:color w:val="000000"/>
          <w:bdr w:val="none" w:sz="0" w:space="0" w:color="auto" w:frame="1"/>
          <w:lang w:val="en-IE"/>
        </w:rPr>
        <w:t xml:space="preserve"> </w:t>
      </w:r>
      <w:r w:rsidR="00275F15" w:rsidRPr="009F5C54">
        <w:rPr>
          <w:rStyle w:val="normaltextrun"/>
          <w:noProof/>
          <w:color w:val="000000"/>
          <w:bdr w:val="none" w:sz="0" w:space="0" w:color="auto" w:frame="1"/>
          <w:lang w:val="en-IE"/>
        </w:rPr>
        <w:t>Mt</w:t>
      </w:r>
      <w:r w:rsidRPr="009F5C54">
        <w:rPr>
          <w:rStyle w:val="normaltextrun"/>
          <w:noProof/>
          <w:color w:val="000000"/>
          <w:bdr w:val="none" w:sz="0" w:space="0" w:color="auto" w:frame="1"/>
          <w:lang w:val="en-IE"/>
        </w:rPr>
        <w:t xml:space="preserve"> in 2020.</w:t>
      </w:r>
      <w:r w:rsidRPr="009F5C54">
        <w:rPr>
          <w:noProof/>
          <w:lang w:val="en-IE"/>
        </w:rPr>
        <w:t xml:space="preserve"> Over half of food waste (5</w:t>
      </w:r>
      <w:r w:rsidR="00743924" w:rsidRPr="009F5C54">
        <w:rPr>
          <w:noProof/>
          <w:lang w:val="en-IE"/>
        </w:rPr>
        <w:t>3</w:t>
      </w:r>
      <w:r w:rsidRPr="009F5C54">
        <w:rPr>
          <w:noProof/>
          <w:lang w:val="en-IE"/>
        </w:rPr>
        <w:t>%) is generated by households</w:t>
      </w:r>
      <w:r w:rsidR="00DA0FD9" w:rsidRPr="009F5C54">
        <w:rPr>
          <w:noProof/>
          <w:lang w:val="en-IE"/>
        </w:rPr>
        <w:t xml:space="preserve">, followed by the </w:t>
      </w:r>
      <w:r w:rsidRPr="009F5C54">
        <w:rPr>
          <w:noProof/>
          <w:lang w:val="en-IE"/>
        </w:rPr>
        <w:t>processing and manufacturing sector</w:t>
      </w:r>
      <w:r w:rsidR="00DA0FD9" w:rsidRPr="009F5C54">
        <w:rPr>
          <w:noProof/>
          <w:lang w:val="en-IE"/>
        </w:rPr>
        <w:t xml:space="preserve"> (20%)</w:t>
      </w:r>
      <w:r w:rsidRPr="009F5C54">
        <w:rPr>
          <w:noProof/>
          <w:lang w:val="en-IE"/>
        </w:rPr>
        <w:t>.</w:t>
      </w:r>
    </w:p>
    <w:p w14:paraId="2FE85A91" w14:textId="56B85FB6" w:rsidR="006E58AC" w:rsidRPr="009F5C54" w:rsidRDefault="008C38E6" w:rsidP="00654C89">
      <w:pPr>
        <w:spacing w:after="120"/>
        <w:rPr>
          <w:noProof/>
          <w:lang w:val="en-IE"/>
        </w:rPr>
      </w:pPr>
      <w:r w:rsidRPr="009F5C54">
        <w:rPr>
          <w:noProof/>
          <w:lang w:val="en-IE"/>
        </w:rPr>
        <w:t>D</w:t>
      </w:r>
      <w:r w:rsidR="001D34B3" w:rsidRPr="009F5C54">
        <w:rPr>
          <w:noProof/>
          <w:lang w:val="en-IE"/>
        </w:rPr>
        <w:t xml:space="preserve">espite </w:t>
      </w:r>
      <w:r w:rsidR="00834EEA" w:rsidRPr="009F5C54">
        <w:rPr>
          <w:noProof/>
          <w:lang w:val="en-IE"/>
        </w:rPr>
        <w:t>the growing awareness of the negative consequences of food waste, political commitments made at EU and Member State levels and EU measures</w:t>
      </w:r>
      <w:r w:rsidR="00374342" w:rsidRPr="009F5C54">
        <w:rPr>
          <w:noProof/>
          <w:lang w:val="en-IE"/>
        </w:rPr>
        <w:t xml:space="preserve"> </w:t>
      </w:r>
      <w:r w:rsidR="00834EEA" w:rsidRPr="009F5C54">
        <w:rPr>
          <w:noProof/>
          <w:lang w:val="en-IE"/>
        </w:rPr>
        <w:t>implemented</w:t>
      </w:r>
      <w:r w:rsidR="005C488E" w:rsidRPr="009F5C54">
        <w:rPr>
          <w:noProof/>
          <w:lang w:val="en-IE"/>
        </w:rPr>
        <w:t xml:space="preserve"> so far</w:t>
      </w:r>
      <w:r w:rsidR="00834EEA" w:rsidRPr="009F5C54">
        <w:rPr>
          <w:noProof/>
          <w:lang w:val="en-IE"/>
        </w:rPr>
        <w:t xml:space="preserve">, food waste generation is not decreasing </w:t>
      </w:r>
      <w:r w:rsidR="00CA53CA" w:rsidRPr="009F5C54">
        <w:rPr>
          <w:noProof/>
          <w:lang w:val="en-IE"/>
        </w:rPr>
        <w:t>as required to m</w:t>
      </w:r>
      <w:r w:rsidR="005E020D" w:rsidRPr="009F5C54">
        <w:rPr>
          <w:noProof/>
          <w:lang w:val="en-IE"/>
        </w:rPr>
        <w:t>ake significant progress</w:t>
      </w:r>
      <w:r w:rsidR="0054707A" w:rsidRPr="009F5C54">
        <w:rPr>
          <w:noProof/>
          <w:lang w:val="en-IE"/>
        </w:rPr>
        <w:t xml:space="preserve"> towards S</w:t>
      </w:r>
      <w:r w:rsidR="00D43F0E" w:rsidRPr="009F5C54">
        <w:rPr>
          <w:noProof/>
          <w:lang w:val="en-IE"/>
        </w:rPr>
        <w:t xml:space="preserve">ustainable </w:t>
      </w:r>
      <w:r w:rsidR="001D34B3" w:rsidRPr="009F5C54">
        <w:rPr>
          <w:noProof/>
          <w:lang w:val="en-IE"/>
        </w:rPr>
        <w:t>D</w:t>
      </w:r>
      <w:r w:rsidR="00D43F0E" w:rsidRPr="009F5C54">
        <w:rPr>
          <w:noProof/>
          <w:lang w:val="en-IE"/>
        </w:rPr>
        <w:t xml:space="preserve">evelopment </w:t>
      </w:r>
      <w:r w:rsidR="001D34B3" w:rsidRPr="009F5C54">
        <w:rPr>
          <w:noProof/>
          <w:lang w:val="en-IE"/>
        </w:rPr>
        <w:t>G</w:t>
      </w:r>
      <w:r w:rsidR="00D43F0E" w:rsidRPr="009F5C54">
        <w:rPr>
          <w:noProof/>
          <w:lang w:val="en-IE"/>
        </w:rPr>
        <w:t>oal (SDG)</w:t>
      </w:r>
      <w:r w:rsidR="001D34B3" w:rsidRPr="009F5C54">
        <w:rPr>
          <w:noProof/>
          <w:lang w:val="en-IE"/>
        </w:rPr>
        <w:t xml:space="preserve"> Target 12.3</w:t>
      </w:r>
      <w:r w:rsidR="00EA6798" w:rsidRPr="009F5C54">
        <w:rPr>
          <w:noProof/>
          <w:lang w:val="en-IE"/>
        </w:rPr>
        <w:t>. Target 12.3 calls for halving per capita global food waste at retail and consumer level</w:t>
      </w:r>
      <w:r w:rsidR="001554EC" w:rsidRPr="009F5C54">
        <w:rPr>
          <w:noProof/>
          <w:lang w:val="en-IE"/>
        </w:rPr>
        <w:t>.</w:t>
      </w:r>
      <w:r w:rsidR="005A1EA6" w:rsidRPr="009F5C54" w:rsidDel="009D40A1">
        <w:rPr>
          <w:noProof/>
          <w:lang w:val="en-IE"/>
        </w:rPr>
        <w:t xml:space="preserve"> </w:t>
      </w:r>
      <w:r w:rsidR="00A20D20" w:rsidRPr="009F5C54">
        <w:rPr>
          <w:noProof/>
          <w:lang w:val="en-IE"/>
        </w:rPr>
        <w:t>Action taken</w:t>
      </w:r>
      <w:r w:rsidR="00052641" w:rsidRPr="009F5C54">
        <w:rPr>
          <w:noProof/>
          <w:lang w:val="en-IE"/>
        </w:rPr>
        <w:t xml:space="preserve"> to</w:t>
      </w:r>
      <w:r w:rsidR="00A20D20" w:rsidRPr="009F5C54">
        <w:rPr>
          <w:noProof/>
          <w:lang w:val="en-IE"/>
        </w:rPr>
        <w:t xml:space="preserve"> date in Member States is </w:t>
      </w:r>
      <w:r w:rsidR="006200D1" w:rsidRPr="009F5C54">
        <w:rPr>
          <w:noProof/>
          <w:lang w:val="en-IE"/>
        </w:rPr>
        <w:t xml:space="preserve">uneven and </w:t>
      </w:r>
      <w:r w:rsidR="00A20D20" w:rsidRPr="009F5C54">
        <w:rPr>
          <w:noProof/>
          <w:lang w:val="en-IE"/>
        </w:rPr>
        <w:t>disparate</w:t>
      </w:r>
      <w:r w:rsidR="00A20D20" w:rsidRPr="009F5C54" w:rsidDel="006200D1">
        <w:rPr>
          <w:noProof/>
          <w:lang w:val="en-IE"/>
        </w:rPr>
        <w:t xml:space="preserve"> and </w:t>
      </w:r>
      <w:r w:rsidR="00786F0C" w:rsidRPr="009F5C54">
        <w:rPr>
          <w:noProof/>
          <w:lang w:val="en-IE"/>
        </w:rPr>
        <w:t>t</w:t>
      </w:r>
      <w:r w:rsidR="007B1AF9" w:rsidRPr="009F5C54">
        <w:rPr>
          <w:noProof/>
          <w:lang w:val="en-IE"/>
        </w:rPr>
        <w:t xml:space="preserve">he full potential for food waste reduction is not </w:t>
      </w:r>
      <w:r w:rsidR="000C78E6" w:rsidRPr="009F5C54">
        <w:rPr>
          <w:noProof/>
          <w:lang w:val="en-IE"/>
        </w:rPr>
        <w:t xml:space="preserve">realised as </w:t>
      </w:r>
      <w:r w:rsidR="00756974" w:rsidRPr="009F5C54">
        <w:rPr>
          <w:noProof/>
          <w:lang w:val="en-IE"/>
        </w:rPr>
        <w:t xml:space="preserve">both market and behavioural drivers are </w:t>
      </w:r>
      <w:r w:rsidR="006B6973" w:rsidRPr="009F5C54">
        <w:rPr>
          <w:noProof/>
          <w:lang w:val="en-IE"/>
        </w:rPr>
        <w:t xml:space="preserve">not adequately </w:t>
      </w:r>
      <w:r w:rsidR="00756974" w:rsidRPr="009F5C54">
        <w:rPr>
          <w:noProof/>
          <w:lang w:val="en-IE"/>
        </w:rPr>
        <w:t>addressed</w:t>
      </w:r>
      <w:r w:rsidR="00F50774" w:rsidRPr="009F5C54">
        <w:rPr>
          <w:noProof/>
          <w:lang w:val="en-IE"/>
        </w:rPr>
        <w:t>.</w:t>
      </w:r>
      <w:r w:rsidR="00515381" w:rsidRPr="009F5C54">
        <w:rPr>
          <w:noProof/>
          <w:lang w:val="en-IE"/>
        </w:rPr>
        <w:t xml:space="preserve"> </w:t>
      </w:r>
    </w:p>
    <w:p w14:paraId="5E491E40" w14:textId="14D4EFD3" w:rsidR="007D0455" w:rsidRPr="009F5C54" w:rsidDel="005C0D08" w:rsidRDefault="00515381" w:rsidP="00A22161">
      <w:pPr>
        <w:rPr>
          <w:rStyle w:val="normaltextrun"/>
          <w:noProof/>
          <w:color w:val="000000"/>
          <w:shd w:val="clear" w:color="auto" w:fill="FFFFFF"/>
          <w:lang w:val="en-IE"/>
        </w:rPr>
      </w:pPr>
      <w:r w:rsidRPr="009F5C54">
        <w:rPr>
          <w:rStyle w:val="normaltextrun"/>
          <w:noProof/>
          <w:color w:val="000000"/>
          <w:bdr w:val="none" w:sz="0" w:space="0" w:color="auto" w:frame="1"/>
          <w:lang w:val="en-IE"/>
        </w:rPr>
        <w:t xml:space="preserve">The problem stems from </w:t>
      </w:r>
      <w:r w:rsidR="00C3549B" w:rsidRPr="009F5C54">
        <w:rPr>
          <w:rStyle w:val="normaltextrun"/>
          <w:noProof/>
          <w:color w:val="000000"/>
          <w:bdr w:val="none" w:sz="0" w:space="0" w:color="auto" w:frame="1"/>
          <w:lang w:val="en-IE"/>
        </w:rPr>
        <w:t>the following main drivers:</w:t>
      </w:r>
      <w:r w:rsidR="00DA0FD9" w:rsidRPr="009F5C54">
        <w:rPr>
          <w:rStyle w:val="normaltextrun"/>
          <w:noProof/>
          <w:color w:val="000000"/>
          <w:bdr w:val="none" w:sz="0" w:space="0" w:color="auto" w:frame="1"/>
          <w:lang w:val="en-IE"/>
        </w:rPr>
        <w:t xml:space="preserve"> </w:t>
      </w:r>
      <w:r w:rsidR="00262C41" w:rsidRPr="009F5C54">
        <w:rPr>
          <w:rStyle w:val="normaltextrun"/>
          <w:noProof/>
          <w:lang w:val="en-IE"/>
        </w:rPr>
        <w:t>i</w:t>
      </w:r>
      <w:r w:rsidR="00C3549B" w:rsidRPr="009F5C54">
        <w:rPr>
          <w:rStyle w:val="normaltextrun"/>
          <w:noProof/>
          <w:lang w:val="en-IE"/>
        </w:rPr>
        <w:t>nsufficient consumer food management</w:t>
      </w:r>
      <w:r w:rsidR="00DA0FD9" w:rsidRPr="009F5C54">
        <w:rPr>
          <w:rStyle w:val="normaltextrun"/>
          <w:noProof/>
          <w:lang w:val="en-IE"/>
        </w:rPr>
        <w:t>; i</w:t>
      </w:r>
      <w:r w:rsidR="00540FB0" w:rsidRPr="009F5C54">
        <w:rPr>
          <w:rStyle w:val="normaltextrun"/>
          <w:noProof/>
          <w:lang w:val="en-IE"/>
        </w:rPr>
        <w:t>nefficien</w:t>
      </w:r>
      <w:r w:rsidR="00F8301D" w:rsidRPr="009F5C54">
        <w:rPr>
          <w:rStyle w:val="normaltextrun"/>
          <w:noProof/>
          <w:lang w:val="en-IE"/>
        </w:rPr>
        <w:t>cies</w:t>
      </w:r>
      <w:r w:rsidR="001A25F9" w:rsidRPr="009F5C54">
        <w:rPr>
          <w:rStyle w:val="normaltextrun"/>
          <w:noProof/>
          <w:lang w:val="en-IE"/>
        </w:rPr>
        <w:t xml:space="preserve"> and trade-offs in the</w:t>
      </w:r>
      <w:r w:rsidR="006B6973" w:rsidRPr="009F5C54">
        <w:rPr>
          <w:rStyle w:val="normaltextrun"/>
          <w:noProof/>
          <w:lang w:val="en-IE"/>
        </w:rPr>
        <w:t xml:space="preserve"> </w:t>
      </w:r>
      <w:r w:rsidR="00540FB0" w:rsidRPr="009F5C54">
        <w:rPr>
          <w:rStyle w:val="normaltextrun"/>
          <w:noProof/>
          <w:lang w:val="en-IE"/>
        </w:rPr>
        <w:t>food supply chain</w:t>
      </w:r>
      <w:r w:rsidR="00DA0FD9" w:rsidRPr="009F5C54">
        <w:rPr>
          <w:rStyle w:val="normaltextrun"/>
          <w:noProof/>
          <w:lang w:val="en-IE"/>
        </w:rPr>
        <w:t xml:space="preserve">; </w:t>
      </w:r>
      <w:r w:rsidR="001A25F9" w:rsidRPr="009F5C54">
        <w:rPr>
          <w:rStyle w:val="normaltextrun"/>
          <w:noProof/>
          <w:lang w:val="en-IE"/>
        </w:rPr>
        <w:t>lack of understanding and certainty as regards implementation of food safety standards</w:t>
      </w:r>
      <w:r w:rsidR="00DA0FD9" w:rsidRPr="009F5C54">
        <w:rPr>
          <w:rStyle w:val="normaltextrun"/>
          <w:noProof/>
          <w:lang w:val="en-IE"/>
        </w:rPr>
        <w:t xml:space="preserve">; </w:t>
      </w:r>
      <w:r w:rsidR="002D43D8" w:rsidRPr="009F5C54">
        <w:rPr>
          <w:rStyle w:val="normaltextrun"/>
          <w:noProof/>
          <w:lang w:val="en-IE"/>
        </w:rPr>
        <w:t>lack of evidence-based, coordinated approaches in Member States</w:t>
      </w:r>
      <w:r w:rsidR="00AB4CB2" w:rsidRPr="009F5C54">
        <w:rPr>
          <w:rStyle w:val="normaltextrun"/>
          <w:noProof/>
          <w:lang w:val="en-IE"/>
        </w:rPr>
        <w:t>,</w:t>
      </w:r>
      <w:r w:rsidR="002D43D8" w:rsidRPr="009F5C54">
        <w:rPr>
          <w:rStyle w:val="normaltextrun"/>
          <w:noProof/>
          <w:lang w:val="en-IE"/>
        </w:rPr>
        <w:t xml:space="preserve"> leading to food waste generation going largely unchecked. </w:t>
      </w:r>
    </w:p>
    <w:p w14:paraId="46AF9541" w14:textId="4C7105AA" w:rsidR="00A0600E" w:rsidRPr="009F5C54" w:rsidRDefault="4703FA3E" w:rsidP="00A0600E">
      <w:pPr>
        <w:pStyle w:val="Heading1"/>
        <w:rPr>
          <w:noProof/>
          <w:lang w:val="en-IE"/>
        </w:rPr>
      </w:pPr>
      <w:r w:rsidRPr="009F5C54">
        <w:rPr>
          <w:noProof/>
          <w:lang w:val="en-IE"/>
        </w:rPr>
        <w:lastRenderedPageBreak/>
        <w:t>What is to be achieved and which policy options have been assessed?</w:t>
      </w:r>
      <w:r w:rsidR="4983931C" w:rsidRPr="009F5C54">
        <w:rPr>
          <w:noProof/>
          <w:lang w:val="en-IE"/>
        </w:rPr>
        <w:t xml:space="preserve"> </w:t>
      </w:r>
    </w:p>
    <w:p w14:paraId="42A08D27" w14:textId="31194DBA" w:rsidR="001E5EC6" w:rsidRPr="009F5C54" w:rsidRDefault="00AB1955" w:rsidP="46DF1C18">
      <w:pPr>
        <w:spacing w:after="120"/>
        <w:rPr>
          <w:rStyle w:val="normaltextrun"/>
          <w:noProof/>
          <w:color w:val="000000"/>
          <w:shd w:val="clear" w:color="auto" w:fill="FFFFFF"/>
          <w:lang w:val="en-IE"/>
        </w:rPr>
      </w:pPr>
      <w:r w:rsidRPr="009F5C54">
        <w:rPr>
          <w:rStyle w:val="normaltextrun"/>
          <w:noProof/>
          <w:color w:val="000000"/>
          <w:shd w:val="clear" w:color="auto" w:fill="FFFFFF"/>
          <w:lang w:val="en-IE"/>
        </w:rPr>
        <w:t>For textile waste, t</w:t>
      </w:r>
      <w:r w:rsidR="005A6170" w:rsidRPr="009F5C54">
        <w:rPr>
          <w:rStyle w:val="normaltextrun"/>
          <w:noProof/>
          <w:color w:val="000000"/>
          <w:shd w:val="clear" w:color="auto" w:fill="FFFFFF"/>
          <w:lang w:val="en-IE"/>
        </w:rPr>
        <w:t xml:space="preserve">he specific objectives are to </w:t>
      </w:r>
      <w:r w:rsidR="0009619F" w:rsidRPr="009F5C54">
        <w:rPr>
          <w:rStyle w:val="normaltextrun"/>
          <w:noProof/>
          <w:color w:val="000000"/>
          <w:shd w:val="clear" w:color="auto" w:fill="FFFFFF"/>
          <w:lang w:val="en-IE"/>
        </w:rPr>
        <w:t>r</w:t>
      </w:r>
      <w:r w:rsidR="005B439F" w:rsidRPr="009F5C54">
        <w:rPr>
          <w:rStyle w:val="normaltextrun"/>
          <w:noProof/>
          <w:color w:val="000000"/>
          <w:shd w:val="clear" w:color="auto" w:fill="FFFFFF"/>
          <w:lang w:val="en-IE"/>
        </w:rPr>
        <w:t>educe waste generation</w:t>
      </w:r>
      <w:r w:rsidR="00B90A33" w:rsidRPr="009F5C54">
        <w:rPr>
          <w:rStyle w:val="normaltextrun"/>
          <w:noProof/>
          <w:color w:val="000000"/>
          <w:shd w:val="clear" w:color="auto" w:fill="FFFFFF"/>
          <w:lang w:val="en-IE"/>
        </w:rPr>
        <w:t xml:space="preserve">, </w:t>
      </w:r>
      <w:r w:rsidR="00311EFB" w:rsidRPr="009F5C54">
        <w:rPr>
          <w:rStyle w:val="normaltextrun"/>
          <w:noProof/>
          <w:color w:val="000000"/>
          <w:shd w:val="clear" w:color="auto" w:fill="FFFFFF"/>
          <w:lang w:val="en-IE"/>
        </w:rPr>
        <w:t>and</w:t>
      </w:r>
      <w:r w:rsidR="00F058A1" w:rsidRPr="009F5C54">
        <w:rPr>
          <w:rStyle w:val="normaltextrun"/>
          <w:noProof/>
          <w:color w:val="000000"/>
          <w:shd w:val="clear" w:color="auto" w:fill="FFFFFF"/>
          <w:lang w:val="en-IE"/>
        </w:rPr>
        <w:t xml:space="preserve"> increase </w:t>
      </w:r>
      <w:r w:rsidR="00C74081" w:rsidRPr="009F5C54">
        <w:rPr>
          <w:rStyle w:val="normaltextrun"/>
          <w:noProof/>
          <w:color w:val="000000"/>
          <w:shd w:val="clear" w:color="auto" w:fill="FFFFFF"/>
          <w:lang w:val="en-IE"/>
        </w:rPr>
        <w:t xml:space="preserve">re-use and </w:t>
      </w:r>
      <w:r w:rsidR="00BC0994" w:rsidRPr="009F5C54">
        <w:rPr>
          <w:rStyle w:val="normaltextrun"/>
          <w:noProof/>
          <w:color w:val="000000"/>
          <w:shd w:val="clear" w:color="auto" w:fill="FFFFFF"/>
          <w:lang w:val="en-IE"/>
        </w:rPr>
        <w:t>recycling</w:t>
      </w:r>
      <w:r w:rsidR="005B439F" w:rsidRPr="009F5C54">
        <w:rPr>
          <w:rStyle w:val="normaltextrun"/>
          <w:noProof/>
          <w:color w:val="000000"/>
          <w:shd w:val="clear" w:color="auto" w:fill="FFFFFF"/>
          <w:lang w:val="en-IE"/>
        </w:rPr>
        <w:t>.</w:t>
      </w:r>
      <w:r w:rsidR="000C5712" w:rsidRPr="009F5C54">
        <w:rPr>
          <w:rStyle w:val="normaltextrun"/>
          <w:noProof/>
          <w:color w:val="000000"/>
          <w:shd w:val="clear" w:color="auto" w:fill="FFFFFF"/>
          <w:lang w:val="en-IE"/>
        </w:rPr>
        <w:t xml:space="preserve"> </w:t>
      </w:r>
      <w:r w:rsidR="00B90A33" w:rsidRPr="009F5C54">
        <w:rPr>
          <w:rStyle w:val="normaltextrun"/>
          <w:noProof/>
          <w:color w:val="000000"/>
          <w:shd w:val="clear" w:color="auto" w:fill="FFFFFF"/>
          <w:lang w:val="en-IE"/>
        </w:rPr>
        <w:t>T</w:t>
      </w:r>
      <w:r w:rsidR="69F256C7" w:rsidRPr="009F5C54">
        <w:rPr>
          <w:rStyle w:val="normaltextrun"/>
          <w:noProof/>
          <w:color w:val="000000"/>
          <w:shd w:val="clear" w:color="auto" w:fill="FFFFFF"/>
          <w:lang w:val="en-IE"/>
        </w:rPr>
        <w:t xml:space="preserve">hree policy options </w:t>
      </w:r>
      <w:r w:rsidR="0673C02D" w:rsidRPr="009F5C54">
        <w:rPr>
          <w:rStyle w:val="normaltextrun"/>
          <w:noProof/>
          <w:color w:val="000000"/>
          <w:shd w:val="clear" w:color="auto" w:fill="FFFFFF"/>
          <w:lang w:val="en-IE"/>
        </w:rPr>
        <w:t xml:space="preserve">were assessed compared to </w:t>
      </w:r>
      <w:r w:rsidR="69F256C7" w:rsidRPr="009F5C54">
        <w:rPr>
          <w:rStyle w:val="normaltextrun"/>
          <w:noProof/>
          <w:color w:val="000000"/>
          <w:shd w:val="clear" w:color="auto" w:fill="FFFFFF"/>
          <w:lang w:val="en-IE"/>
        </w:rPr>
        <w:t>the baseline</w:t>
      </w:r>
      <w:r w:rsidR="00036596" w:rsidRPr="009F5C54">
        <w:rPr>
          <w:rStyle w:val="normaltextrun"/>
          <w:noProof/>
          <w:color w:val="000000"/>
          <w:shd w:val="clear" w:color="auto" w:fill="FFFFFF"/>
          <w:lang w:val="en-IE"/>
        </w:rPr>
        <w:t>:</w:t>
      </w:r>
    </w:p>
    <w:p w14:paraId="6570B3B7" w14:textId="2649E9B6" w:rsidR="001E5EC6" w:rsidRPr="009F5C54" w:rsidRDefault="3B2E39E5" w:rsidP="0080784F">
      <w:pPr>
        <w:pStyle w:val="ListParagraph"/>
        <w:numPr>
          <w:ilvl w:val="0"/>
          <w:numId w:val="23"/>
        </w:numPr>
        <w:spacing w:after="120"/>
        <w:rPr>
          <w:rStyle w:val="normaltextrun"/>
          <w:noProof/>
          <w:color w:val="000000"/>
          <w:bdr w:val="none" w:sz="0" w:space="0" w:color="auto" w:frame="1"/>
          <w:lang w:val="en-IE"/>
        </w:rPr>
      </w:pPr>
      <w:r w:rsidRPr="009F5C54">
        <w:rPr>
          <w:rStyle w:val="normaltextrun"/>
          <w:noProof/>
          <w:lang w:val="en-IE"/>
        </w:rPr>
        <w:t>Option</w:t>
      </w:r>
      <w:r w:rsidRPr="009F5C54">
        <w:rPr>
          <w:rStyle w:val="normaltextrun"/>
          <w:noProof/>
          <w:color w:val="000000"/>
          <w:shd w:val="clear" w:color="auto" w:fill="FFFFFF"/>
          <w:lang w:val="en-IE"/>
        </w:rPr>
        <w:t xml:space="preserve"> 1 aims to support Member States </w:t>
      </w:r>
      <w:r w:rsidR="00E237A0" w:rsidRPr="009F5C54">
        <w:rPr>
          <w:rStyle w:val="normaltextrun"/>
          <w:noProof/>
          <w:color w:val="000000"/>
          <w:shd w:val="clear" w:color="auto" w:fill="FFFFFF"/>
          <w:lang w:val="en-IE"/>
        </w:rPr>
        <w:t>in</w:t>
      </w:r>
      <w:r w:rsidRPr="009F5C54">
        <w:rPr>
          <w:rStyle w:val="normaltextrun"/>
          <w:noProof/>
          <w:color w:val="000000"/>
          <w:shd w:val="clear" w:color="auto" w:fill="FFFFFF"/>
          <w:lang w:val="en-IE"/>
        </w:rPr>
        <w:t xml:space="preserve"> implement</w:t>
      </w:r>
      <w:r w:rsidR="00E237A0" w:rsidRPr="009F5C54">
        <w:rPr>
          <w:rStyle w:val="normaltextrun"/>
          <w:noProof/>
          <w:color w:val="000000"/>
          <w:shd w:val="clear" w:color="auto" w:fill="FFFFFF"/>
          <w:lang w:val="en-IE"/>
        </w:rPr>
        <w:t>ing</w:t>
      </w:r>
      <w:r w:rsidRPr="009F5C54">
        <w:rPr>
          <w:rStyle w:val="normaltextrun"/>
          <w:noProof/>
          <w:color w:val="000000"/>
          <w:shd w:val="clear" w:color="auto" w:fill="FFFFFF"/>
          <w:lang w:val="en-IE"/>
        </w:rPr>
        <w:t xml:space="preserve"> and enforc</w:t>
      </w:r>
      <w:r w:rsidR="00E237A0" w:rsidRPr="009F5C54">
        <w:rPr>
          <w:rStyle w:val="normaltextrun"/>
          <w:noProof/>
          <w:color w:val="000000"/>
          <w:shd w:val="clear" w:color="auto" w:fill="FFFFFF"/>
          <w:lang w:val="en-IE"/>
        </w:rPr>
        <w:t>ing</w:t>
      </w:r>
      <w:r w:rsidRPr="009F5C54">
        <w:rPr>
          <w:rStyle w:val="normaltextrun"/>
          <w:noProof/>
          <w:color w:val="000000"/>
          <w:shd w:val="clear" w:color="auto" w:fill="FFFFFF"/>
          <w:lang w:val="en-IE"/>
        </w:rPr>
        <w:t xml:space="preserve"> current provisions</w:t>
      </w:r>
      <w:r w:rsidR="37BAE29E" w:rsidRPr="009F5C54">
        <w:rPr>
          <w:rStyle w:val="normaltextrun"/>
          <w:noProof/>
          <w:color w:val="000000"/>
          <w:shd w:val="clear" w:color="auto" w:fill="FFFFFF"/>
          <w:lang w:val="en-IE"/>
        </w:rPr>
        <w:t xml:space="preserve"> </w:t>
      </w:r>
      <w:r w:rsidR="00E237A0" w:rsidRPr="009F5C54">
        <w:rPr>
          <w:rStyle w:val="normaltextrun"/>
          <w:noProof/>
          <w:color w:val="000000"/>
          <w:bdr w:val="none" w:sz="0" w:space="0" w:color="auto" w:frame="1"/>
          <w:lang w:val="en-IE"/>
        </w:rPr>
        <w:t>by</w:t>
      </w:r>
      <w:r w:rsidR="37BAE29E" w:rsidRPr="009F5C54">
        <w:rPr>
          <w:rStyle w:val="normaltextrun"/>
          <w:noProof/>
          <w:color w:val="000000"/>
          <w:bdr w:val="none" w:sz="0" w:space="0" w:color="auto" w:frame="1"/>
          <w:lang w:val="en-IE"/>
        </w:rPr>
        <w:t xml:space="preserve"> clarif</w:t>
      </w:r>
      <w:r w:rsidR="00E237A0" w:rsidRPr="009F5C54">
        <w:rPr>
          <w:rStyle w:val="normaltextrun"/>
          <w:noProof/>
          <w:color w:val="000000"/>
          <w:bdr w:val="none" w:sz="0" w:space="0" w:color="auto" w:frame="1"/>
          <w:lang w:val="en-IE"/>
        </w:rPr>
        <w:t>ying</w:t>
      </w:r>
      <w:r w:rsidR="37BAE29E" w:rsidRPr="009F5C54">
        <w:rPr>
          <w:rStyle w:val="normaltextrun"/>
          <w:noProof/>
          <w:color w:val="000000"/>
          <w:bdr w:val="none" w:sz="0" w:space="0" w:color="auto" w:frame="1"/>
          <w:lang w:val="en-IE"/>
        </w:rPr>
        <w:t xml:space="preserve"> definitions</w:t>
      </w:r>
      <w:r w:rsidR="001763BD" w:rsidRPr="009F5C54">
        <w:rPr>
          <w:rStyle w:val="normaltextrun"/>
          <w:noProof/>
          <w:color w:val="000000"/>
          <w:bdr w:val="none" w:sz="0" w:space="0" w:color="auto" w:frame="1"/>
          <w:lang w:val="en-IE"/>
        </w:rPr>
        <w:t>,</w:t>
      </w:r>
      <w:r w:rsidR="37BAE29E" w:rsidRPr="009F5C54">
        <w:rPr>
          <w:rStyle w:val="normaltextrun"/>
          <w:noProof/>
          <w:color w:val="000000"/>
          <w:bdr w:val="none" w:sz="0" w:space="0" w:color="auto" w:frame="1"/>
          <w:lang w:val="en-IE"/>
        </w:rPr>
        <w:t xml:space="preserve"> exercis</w:t>
      </w:r>
      <w:r w:rsidR="00E237A0" w:rsidRPr="009F5C54">
        <w:rPr>
          <w:rStyle w:val="normaltextrun"/>
          <w:noProof/>
          <w:color w:val="000000"/>
          <w:bdr w:val="none" w:sz="0" w:space="0" w:color="auto" w:frame="1"/>
          <w:lang w:val="en-IE"/>
        </w:rPr>
        <w:t>ing</w:t>
      </w:r>
      <w:r w:rsidR="37BAE29E" w:rsidRPr="009F5C54">
        <w:rPr>
          <w:rStyle w:val="normaltextrun"/>
          <w:noProof/>
          <w:color w:val="000000"/>
          <w:bdr w:val="none" w:sz="0" w:space="0" w:color="auto" w:frame="1"/>
          <w:lang w:val="en-IE"/>
        </w:rPr>
        <w:t xml:space="preserve"> existing Commission mandates for secondary legislation, </w:t>
      </w:r>
      <w:r w:rsidR="0060791F" w:rsidRPr="009F5C54">
        <w:rPr>
          <w:rStyle w:val="normaltextrun"/>
          <w:noProof/>
          <w:color w:val="000000"/>
          <w:bdr w:val="none" w:sz="0" w:space="0" w:color="auto" w:frame="1"/>
          <w:lang w:val="en-IE"/>
        </w:rPr>
        <w:t xml:space="preserve">and </w:t>
      </w:r>
      <w:r w:rsidR="37BAE29E" w:rsidRPr="009F5C54">
        <w:rPr>
          <w:rStyle w:val="normaltextrun"/>
          <w:noProof/>
          <w:color w:val="000000"/>
          <w:bdr w:val="none" w:sz="0" w:space="0" w:color="auto" w:frame="1"/>
          <w:lang w:val="en-IE"/>
        </w:rPr>
        <w:t>improving current stakeholder platforms for guidance and exchange of best practices.</w:t>
      </w:r>
    </w:p>
    <w:p w14:paraId="4FD76C3C" w14:textId="49817F9A" w:rsidR="00EB7E93" w:rsidRPr="009F5C54" w:rsidRDefault="52D02CD5" w:rsidP="0080784F">
      <w:pPr>
        <w:pStyle w:val="ListParagraph"/>
        <w:numPr>
          <w:ilvl w:val="0"/>
          <w:numId w:val="23"/>
        </w:numPr>
        <w:spacing w:after="120"/>
        <w:rPr>
          <w:rStyle w:val="normaltextrun"/>
          <w:noProof/>
          <w:color w:val="000000"/>
          <w:shd w:val="clear" w:color="auto" w:fill="FFFFFF"/>
          <w:lang w:val="en-IE"/>
        </w:rPr>
      </w:pPr>
      <w:r w:rsidRPr="009F5C54">
        <w:rPr>
          <w:rStyle w:val="normaltextrun"/>
          <w:noProof/>
          <w:lang w:val="en-IE"/>
        </w:rPr>
        <w:t>Option</w:t>
      </w:r>
      <w:r w:rsidRPr="009F5C54">
        <w:rPr>
          <w:rStyle w:val="normaltextrun"/>
          <w:noProof/>
          <w:color w:val="000000"/>
          <w:shd w:val="clear" w:color="auto" w:fill="FFFFFF"/>
          <w:lang w:val="en-IE"/>
        </w:rPr>
        <w:t xml:space="preserve"> 2 </w:t>
      </w:r>
      <w:r w:rsidR="666C238F" w:rsidRPr="009F5C54">
        <w:rPr>
          <w:rStyle w:val="normaltextrun"/>
          <w:noProof/>
          <w:color w:val="000000"/>
          <w:shd w:val="clear" w:color="auto" w:fill="FFFFFF"/>
          <w:lang w:val="en-IE"/>
        </w:rPr>
        <w:t>envisages setting</w:t>
      </w:r>
      <w:r w:rsidRPr="009F5C54">
        <w:rPr>
          <w:rStyle w:val="normaltextrun"/>
          <w:noProof/>
          <w:color w:val="000000"/>
          <w:shd w:val="clear" w:color="auto" w:fill="FFFFFF"/>
          <w:lang w:val="en-IE"/>
        </w:rPr>
        <w:t xml:space="preserve"> </w:t>
      </w:r>
      <w:r w:rsidR="00F24C2C" w:rsidRPr="009F5C54">
        <w:rPr>
          <w:rStyle w:val="normaltextrun"/>
          <w:noProof/>
          <w:color w:val="000000"/>
          <w:shd w:val="clear" w:color="auto" w:fill="FFFFFF"/>
          <w:lang w:val="en-IE"/>
        </w:rPr>
        <w:t>regulatory</w:t>
      </w:r>
      <w:r w:rsidRPr="009F5C54">
        <w:rPr>
          <w:rStyle w:val="normaltextrun"/>
          <w:noProof/>
          <w:color w:val="000000"/>
          <w:shd w:val="clear" w:color="auto" w:fill="FFFFFF"/>
          <w:lang w:val="en-IE"/>
        </w:rPr>
        <w:t xml:space="preserve"> requirements</w:t>
      </w:r>
      <w:r w:rsidR="2FB96055" w:rsidRPr="009F5C54">
        <w:rPr>
          <w:rStyle w:val="normaltextrun"/>
          <w:noProof/>
          <w:color w:val="000000"/>
          <w:shd w:val="clear" w:color="auto" w:fill="FFFFFF"/>
          <w:lang w:val="en-IE"/>
        </w:rPr>
        <w:t xml:space="preserve"> </w:t>
      </w:r>
      <w:r w:rsidR="5F3DF21E" w:rsidRPr="009F5C54">
        <w:rPr>
          <w:rStyle w:val="normaltextrun"/>
          <w:noProof/>
          <w:color w:val="000000"/>
          <w:shd w:val="clear" w:color="auto" w:fill="FFFFFF"/>
          <w:lang w:val="en-IE"/>
        </w:rPr>
        <w:t xml:space="preserve">in the Waste Framework Directive </w:t>
      </w:r>
      <w:r w:rsidR="2FB96055" w:rsidRPr="009F5C54">
        <w:rPr>
          <w:rStyle w:val="normaltextrun"/>
          <w:noProof/>
          <w:color w:val="000000"/>
          <w:shd w:val="clear" w:color="auto" w:fill="FFFFFF"/>
          <w:lang w:val="en-IE"/>
        </w:rPr>
        <w:t>to clarify definitions</w:t>
      </w:r>
      <w:r w:rsidR="56DAE86B" w:rsidRPr="009F5C54">
        <w:rPr>
          <w:rStyle w:val="normaltextrun"/>
          <w:noProof/>
          <w:color w:val="000000"/>
          <w:shd w:val="clear" w:color="auto" w:fill="FFFFFF"/>
          <w:lang w:val="en-IE"/>
        </w:rPr>
        <w:t xml:space="preserve"> and reporting obligations</w:t>
      </w:r>
      <w:r w:rsidR="2FB96055" w:rsidRPr="009F5C54">
        <w:rPr>
          <w:rStyle w:val="normaltextrun"/>
          <w:noProof/>
          <w:color w:val="000000"/>
          <w:shd w:val="clear" w:color="auto" w:fill="FFFFFF"/>
          <w:lang w:val="en-IE"/>
        </w:rPr>
        <w:t xml:space="preserve">, </w:t>
      </w:r>
      <w:r w:rsidR="7AA90B78" w:rsidRPr="009F5C54">
        <w:rPr>
          <w:rStyle w:val="normaltextrun"/>
          <w:noProof/>
          <w:color w:val="000000"/>
          <w:shd w:val="clear" w:color="auto" w:fill="FFFFFF"/>
          <w:lang w:val="en-IE"/>
        </w:rPr>
        <w:t xml:space="preserve">set minimum requirements for the collection and treatment of used and waste textiles </w:t>
      </w:r>
      <w:r w:rsidR="30EC2881" w:rsidRPr="009F5C54">
        <w:rPr>
          <w:rStyle w:val="normaltextrun"/>
          <w:noProof/>
          <w:color w:val="000000"/>
          <w:shd w:val="clear" w:color="auto" w:fill="FFFFFF"/>
          <w:lang w:val="en-IE"/>
        </w:rPr>
        <w:t>to ensure compliance with the waste hierarchy.</w:t>
      </w:r>
      <w:r w:rsidR="2FB96055" w:rsidRPr="009F5C54">
        <w:rPr>
          <w:rStyle w:val="normaltextrun"/>
          <w:noProof/>
          <w:color w:val="000000"/>
          <w:shd w:val="clear" w:color="auto" w:fill="FFFFFF"/>
          <w:lang w:val="en-IE"/>
        </w:rPr>
        <w:t xml:space="preserve"> </w:t>
      </w:r>
      <w:r w:rsidR="30EC2881" w:rsidRPr="009F5C54">
        <w:rPr>
          <w:rStyle w:val="normaltextrun"/>
          <w:noProof/>
          <w:color w:val="000000"/>
          <w:shd w:val="clear" w:color="auto" w:fill="FFFFFF"/>
          <w:lang w:val="en-IE"/>
        </w:rPr>
        <w:t xml:space="preserve">A flagship measure is the </w:t>
      </w:r>
      <w:r w:rsidR="42E99F60" w:rsidRPr="009F5C54">
        <w:rPr>
          <w:rStyle w:val="normaltextrun"/>
          <w:noProof/>
          <w:color w:val="000000"/>
          <w:shd w:val="clear" w:color="auto" w:fill="FFFFFF"/>
          <w:lang w:val="en-IE"/>
        </w:rPr>
        <w:t>e</w:t>
      </w:r>
      <w:r w:rsidR="30EC2881" w:rsidRPr="009F5C54">
        <w:rPr>
          <w:rStyle w:val="normaltextrun"/>
          <w:noProof/>
          <w:color w:val="000000"/>
          <w:shd w:val="clear" w:color="auto" w:fill="FFFFFF"/>
          <w:lang w:val="en-IE"/>
        </w:rPr>
        <w:t>stablish</w:t>
      </w:r>
      <w:r w:rsidR="711284EC" w:rsidRPr="009F5C54">
        <w:rPr>
          <w:rStyle w:val="normaltextrun"/>
          <w:noProof/>
          <w:color w:val="000000"/>
          <w:shd w:val="clear" w:color="auto" w:fill="FFFFFF"/>
          <w:lang w:val="en-IE"/>
        </w:rPr>
        <w:t>ment of an</w:t>
      </w:r>
      <w:r w:rsidR="30EC2881" w:rsidRPr="009F5C54">
        <w:rPr>
          <w:rStyle w:val="normaltextrun"/>
          <w:noProof/>
          <w:color w:val="000000"/>
          <w:shd w:val="clear" w:color="auto" w:fill="FFFFFF"/>
          <w:lang w:val="en-IE"/>
        </w:rPr>
        <w:t xml:space="preserve"> </w:t>
      </w:r>
      <w:r w:rsidR="00C52CD4" w:rsidRPr="009F5C54">
        <w:rPr>
          <w:rStyle w:val="normaltextrun"/>
          <w:noProof/>
          <w:color w:val="000000"/>
          <w:shd w:val="clear" w:color="auto" w:fill="FFFFFF"/>
          <w:lang w:val="en-IE"/>
        </w:rPr>
        <w:t xml:space="preserve">extended </w:t>
      </w:r>
      <w:r w:rsidR="2FB96055" w:rsidRPr="009F5C54">
        <w:rPr>
          <w:rStyle w:val="normaltextrun"/>
          <w:noProof/>
          <w:color w:val="000000"/>
          <w:shd w:val="clear" w:color="auto" w:fill="FFFFFF"/>
          <w:lang w:val="en-IE"/>
        </w:rPr>
        <w:t>producer responsibility</w:t>
      </w:r>
      <w:r w:rsidR="00C52CD4" w:rsidRPr="009F5C54">
        <w:rPr>
          <w:rStyle w:val="normaltextrun"/>
          <w:noProof/>
          <w:color w:val="000000"/>
          <w:shd w:val="clear" w:color="auto" w:fill="FFFFFF"/>
          <w:lang w:val="en-IE"/>
        </w:rPr>
        <w:t xml:space="preserve"> </w:t>
      </w:r>
      <w:r w:rsidR="001D509F" w:rsidRPr="009F5C54">
        <w:rPr>
          <w:rStyle w:val="normaltextrun"/>
          <w:noProof/>
          <w:color w:val="000000"/>
          <w:shd w:val="clear" w:color="auto" w:fill="FFFFFF"/>
          <w:lang w:val="en-IE"/>
        </w:rPr>
        <w:t>(EPR</w:t>
      </w:r>
      <w:r w:rsidR="2DD10959" w:rsidRPr="009F5C54">
        <w:rPr>
          <w:rStyle w:val="normaltextrun"/>
          <w:noProof/>
          <w:color w:val="000000"/>
          <w:shd w:val="clear" w:color="auto" w:fill="FFFFFF"/>
          <w:lang w:val="en-IE"/>
        </w:rPr>
        <w:t>)</w:t>
      </w:r>
      <w:r w:rsidR="57BAD639" w:rsidRPr="009F5C54">
        <w:rPr>
          <w:rStyle w:val="normaltextrun"/>
          <w:noProof/>
          <w:color w:val="000000"/>
          <w:shd w:val="clear" w:color="auto" w:fill="FFFFFF"/>
          <w:lang w:val="en-IE"/>
        </w:rPr>
        <w:t xml:space="preserve"> for textiles to secure the funding </w:t>
      </w:r>
      <w:r w:rsidR="3E737078" w:rsidRPr="009F5C54">
        <w:rPr>
          <w:rStyle w:val="normaltextrun"/>
          <w:noProof/>
          <w:color w:val="000000"/>
          <w:shd w:val="clear" w:color="auto" w:fill="FFFFFF"/>
          <w:lang w:val="en-IE"/>
        </w:rPr>
        <w:t>for re-use and</w:t>
      </w:r>
      <w:r w:rsidR="57BAD639" w:rsidRPr="009F5C54">
        <w:rPr>
          <w:rStyle w:val="normaltextrun"/>
          <w:noProof/>
          <w:color w:val="000000"/>
          <w:shd w:val="clear" w:color="auto" w:fill="FFFFFF"/>
          <w:lang w:val="en-IE"/>
        </w:rPr>
        <w:t xml:space="preserve"> recycling </w:t>
      </w:r>
      <w:r w:rsidR="17757A26" w:rsidRPr="009F5C54">
        <w:rPr>
          <w:rStyle w:val="normaltextrun"/>
          <w:noProof/>
          <w:color w:val="000000"/>
          <w:shd w:val="clear" w:color="auto" w:fill="FFFFFF"/>
          <w:lang w:val="en-IE"/>
        </w:rPr>
        <w:t>systems</w:t>
      </w:r>
      <w:r w:rsidR="57BAD639" w:rsidRPr="009F5C54">
        <w:rPr>
          <w:rStyle w:val="normaltextrun"/>
          <w:noProof/>
          <w:color w:val="000000"/>
          <w:shd w:val="clear" w:color="auto" w:fill="FFFFFF"/>
          <w:lang w:val="en-IE"/>
        </w:rPr>
        <w:t xml:space="preserve"> and R&amp;D to maximise </w:t>
      </w:r>
      <w:r w:rsidR="20FCDB1B" w:rsidRPr="009F5C54">
        <w:rPr>
          <w:rStyle w:val="normaltextrun"/>
          <w:noProof/>
          <w:color w:val="000000"/>
          <w:shd w:val="clear" w:color="auto" w:fill="FFFFFF"/>
          <w:lang w:val="en-IE"/>
        </w:rPr>
        <w:t>circularity</w:t>
      </w:r>
      <w:r w:rsidR="0C6F427A" w:rsidRPr="009F5C54">
        <w:rPr>
          <w:rStyle w:val="normaltextrun"/>
          <w:noProof/>
          <w:color w:val="000000"/>
          <w:shd w:val="clear" w:color="auto" w:fill="FFFFFF"/>
          <w:lang w:val="en-IE"/>
        </w:rPr>
        <w:t xml:space="preserve"> of the sector</w:t>
      </w:r>
      <w:r w:rsidR="20FCDB1B" w:rsidRPr="009F5C54">
        <w:rPr>
          <w:rStyle w:val="normaltextrun"/>
          <w:noProof/>
          <w:color w:val="000000"/>
          <w:shd w:val="clear" w:color="auto" w:fill="FFFFFF"/>
          <w:lang w:val="en-IE"/>
        </w:rPr>
        <w:t>.</w:t>
      </w:r>
    </w:p>
    <w:p w14:paraId="76E98EAC" w14:textId="621438AA" w:rsidR="00225250" w:rsidRPr="009F5C54" w:rsidRDefault="7F8ECF01" w:rsidP="0080784F">
      <w:pPr>
        <w:pStyle w:val="ListParagraph"/>
        <w:numPr>
          <w:ilvl w:val="0"/>
          <w:numId w:val="23"/>
        </w:numPr>
        <w:spacing w:after="120"/>
        <w:rPr>
          <w:rStyle w:val="normaltextrun"/>
          <w:noProof/>
          <w:color w:val="000000"/>
          <w:shd w:val="clear" w:color="auto" w:fill="FFFFFF"/>
          <w:lang w:val="en-IE"/>
        </w:rPr>
      </w:pPr>
      <w:r w:rsidRPr="009F5C54">
        <w:rPr>
          <w:rStyle w:val="normaltextrun"/>
          <w:noProof/>
          <w:color w:val="000000"/>
          <w:shd w:val="clear" w:color="auto" w:fill="FFFFFF"/>
          <w:lang w:val="en-IE"/>
        </w:rPr>
        <w:t xml:space="preserve">Option 3 </w:t>
      </w:r>
      <w:r w:rsidR="143144C5" w:rsidRPr="009F5C54">
        <w:rPr>
          <w:rStyle w:val="normaltextrun"/>
          <w:noProof/>
          <w:color w:val="000000"/>
          <w:shd w:val="clear" w:color="auto" w:fill="FFFFFF"/>
          <w:lang w:val="en-IE"/>
        </w:rPr>
        <w:t>entails</w:t>
      </w:r>
      <w:r w:rsidRPr="009F5C54">
        <w:rPr>
          <w:rStyle w:val="normaltextrun"/>
          <w:noProof/>
          <w:color w:val="000000"/>
          <w:shd w:val="clear" w:color="auto" w:fill="FFFFFF"/>
          <w:lang w:val="en-IE"/>
        </w:rPr>
        <w:t xml:space="preserve"> </w:t>
      </w:r>
      <w:r w:rsidR="0080784F" w:rsidRPr="009F5C54">
        <w:rPr>
          <w:rStyle w:val="normaltextrun"/>
          <w:noProof/>
          <w:color w:val="000000"/>
          <w:shd w:val="clear" w:color="auto" w:fill="FFFFFF"/>
          <w:lang w:val="en-IE"/>
        </w:rPr>
        <w:t>setting</w:t>
      </w:r>
      <w:r w:rsidRPr="009F5C54">
        <w:rPr>
          <w:rStyle w:val="normaltextrun"/>
          <w:noProof/>
          <w:color w:val="000000"/>
          <w:shd w:val="clear" w:color="auto" w:fill="FFFFFF"/>
          <w:lang w:val="en-IE"/>
        </w:rPr>
        <w:t xml:space="preserve"> waste management </w:t>
      </w:r>
      <w:r w:rsidR="00BF781E" w:rsidRPr="009F5C54">
        <w:rPr>
          <w:rStyle w:val="normaltextrun"/>
          <w:noProof/>
          <w:color w:val="000000"/>
          <w:shd w:val="clear" w:color="auto" w:fill="FFFFFF"/>
          <w:lang w:val="en-IE"/>
        </w:rPr>
        <w:t xml:space="preserve">performance </w:t>
      </w:r>
      <w:r w:rsidRPr="009F5C54">
        <w:rPr>
          <w:rStyle w:val="normaltextrun"/>
          <w:noProof/>
          <w:color w:val="000000"/>
          <w:shd w:val="clear" w:color="auto" w:fill="FFFFFF"/>
          <w:lang w:val="en-IE"/>
        </w:rPr>
        <w:t>targets</w:t>
      </w:r>
      <w:r w:rsidR="621F18D2" w:rsidRPr="009F5C54">
        <w:rPr>
          <w:rStyle w:val="normaltextrun"/>
          <w:noProof/>
          <w:color w:val="000000"/>
          <w:shd w:val="clear" w:color="auto" w:fill="FFFFFF"/>
          <w:lang w:val="en-IE"/>
        </w:rPr>
        <w:t>.</w:t>
      </w:r>
    </w:p>
    <w:p w14:paraId="71BD7FA5" w14:textId="535076C0" w:rsidR="007C25DA" w:rsidRPr="009F5C54" w:rsidRDefault="00643E01" w:rsidP="00E516E1">
      <w:pPr>
        <w:spacing w:after="120"/>
        <w:rPr>
          <w:noProof/>
          <w:lang w:val="en-IE"/>
        </w:rPr>
      </w:pPr>
      <w:r w:rsidRPr="009F5C54">
        <w:rPr>
          <w:rStyle w:val="normaltextrun"/>
          <w:noProof/>
          <w:color w:val="000000"/>
          <w:shd w:val="clear" w:color="auto" w:fill="FFFFFF"/>
          <w:lang w:val="en-IE"/>
        </w:rPr>
        <w:t>For food waste</w:t>
      </w:r>
      <w:r w:rsidR="00F73144" w:rsidRPr="009F5C54">
        <w:rPr>
          <w:rStyle w:val="normaltextrun"/>
          <w:noProof/>
          <w:color w:val="000000"/>
          <w:shd w:val="clear" w:color="auto" w:fill="FFFFFF"/>
          <w:lang w:val="en-IE"/>
        </w:rPr>
        <w:t>,</w:t>
      </w:r>
      <w:r w:rsidR="00BD38F1" w:rsidRPr="009F5C54">
        <w:rPr>
          <w:rStyle w:val="normaltextrun"/>
          <w:noProof/>
          <w:color w:val="000000"/>
          <w:shd w:val="clear" w:color="auto" w:fill="FFFFFF"/>
          <w:lang w:val="en-IE"/>
        </w:rPr>
        <w:t xml:space="preserve"> the specific objectives are to </w:t>
      </w:r>
      <w:r w:rsidR="009D4AA7" w:rsidRPr="009F5C54">
        <w:rPr>
          <w:rStyle w:val="normaltextrun"/>
          <w:noProof/>
          <w:color w:val="000000"/>
          <w:shd w:val="clear" w:color="auto" w:fill="FFFFFF"/>
          <w:lang w:val="en-IE"/>
        </w:rPr>
        <w:t xml:space="preserve">(i) </w:t>
      </w:r>
      <w:r w:rsidR="003E2ED4" w:rsidRPr="009F5C54">
        <w:rPr>
          <w:rStyle w:val="normaltextrun"/>
          <w:noProof/>
          <w:color w:val="000000"/>
          <w:shd w:val="clear" w:color="auto" w:fill="FFFFFF"/>
          <w:lang w:val="en-IE"/>
        </w:rPr>
        <w:t>assign clear responsibility to Member States for accelerating</w:t>
      </w:r>
      <w:r w:rsidR="003E2ED4" w:rsidRPr="009F5C54" w:rsidDel="004174E5">
        <w:rPr>
          <w:noProof/>
          <w:lang w:val="en-IE"/>
        </w:rPr>
        <w:t xml:space="preserve"> </w:t>
      </w:r>
      <w:r w:rsidRPr="009F5C54">
        <w:rPr>
          <w:noProof/>
          <w:lang w:val="en-IE"/>
        </w:rPr>
        <w:t xml:space="preserve">reduction of food waste along the food </w:t>
      </w:r>
      <w:r w:rsidR="00711019" w:rsidRPr="009F5C54">
        <w:rPr>
          <w:noProof/>
          <w:lang w:val="en-IE"/>
        </w:rPr>
        <w:t xml:space="preserve">value </w:t>
      </w:r>
      <w:r w:rsidRPr="009F5C54">
        <w:rPr>
          <w:noProof/>
          <w:lang w:val="en-IE"/>
        </w:rPr>
        <w:t>chain</w:t>
      </w:r>
      <w:r w:rsidRPr="009F5C54" w:rsidDel="00C46C18">
        <w:rPr>
          <w:noProof/>
          <w:lang w:val="en-IE"/>
        </w:rPr>
        <w:t xml:space="preserve">, </w:t>
      </w:r>
      <w:r w:rsidR="0049711D" w:rsidRPr="009F5C54">
        <w:rPr>
          <w:noProof/>
          <w:lang w:val="en-IE"/>
        </w:rPr>
        <w:t>and</w:t>
      </w:r>
      <w:r w:rsidR="00693932" w:rsidRPr="009F5C54">
        <w:rPr>
          <w:noProof/>
          <w:lang w:val="en-IE"/>
        </w:rPr>
        <w:t xml:space="preserve"> </w:t>
      </w:r>
      <w:r w:rsidR="009D4AA7" w:rsidRPr="009F5C54">
        <w:rPr>
          <w:noProof/>
          <w:lang w:val="en-IE"/>
        </w:rPr>
        <w:t xml:space="preserve">(ii) </w:t>
      </w:r>
      <w:r w:rsidR="00693932" w:rsidRPr="009F5C54">
        <w:rPr>
          <w:noProof/>
          <w:lang w:val="en-IE"/>
        </w:rPr>
        <w:t>to ensure sufficient and consistent response</w:t>
      </w:r>
      <w:r w:rsidR="00C042C7" w:rsidRPr="009F5C54">
        <w:rPr>
          <w:noProof/>
          <w:lang w:val="en-IE"/>
        </w:rPr>
        <w:t xml:space="preserve"> by all Member States.</w:t>
      </w:r>
      <w:r w:rsidR="00771C37" w:rsidRPr="009F5C54" w:rsidDel="001E5DEF">
        <w:rPr>
          <w:noProof/>
          <w:lang w:val="en-IE"/>
        </w:rPr>
        <w:t xml:space="preserve"> </w:t>
      </w:r>
      <w:r w:rsidR="00771C37" w:rsidRPr="009F5C54">
        <w:rPr>
          <w:noProof/>
          <w:lang w:val="en-IE"/>
        </w:rPr>
        <w:t xml:space="preserve">As </w:t>
      </w:r>
      <w:r w:rsidR="00373391" w:rsidRPr="009F5C54">
        <w:rPr>
          <w:noProof/>
          <w:lang w:val="en-IE"/>
        </w:rPr>
        <w:t xml:space="preserve">the lack of progress </w:t>
      </w:r>
      <w:r w:rsidR="00EC2589" w:rsidRPr="009F5C54">
        <w:rPr>
          <w:noProof/>
          <w:lang w:val="en-IE"/>
        </w:rPr>
        <w:t xml:space="preserve">is mainly due to </w:t>
      </w:r>
      <w:r w:rsidR="001E5DEF" w:rsidRPr="009F5C54">
        <w:rPr>
          <w:noProof/>
          <w:lang w:val="en-IE"/>
        </w:rPr>
        <w:t xml:space="preserve">existing EU </w:t>
      </w:r>
      <w:r w:rsidR="009931F3" w:rsidRPr="009F5C54">
        <w:rPr>
          <w:noProof/>
          <w:lang w:val="en-IE"/>
        </w:rPr>
        <w:t xml:space="preserve">measures </w:t>
      </w:r>
      <w:r w:rsidR="001E5DEF" w:rsidRPr="009F5C54">
        <w:rPr>
          <w:noProof/>
          <w:lang w:val="en-IE"/>
        </w:rPr>
        <w:t>(regulatory</w:t>
      </w:r>
      <w:r w:rsidR="005D10BC" w:rsidRPr="009F5C54">
        <w:rPr>
          <w:noProof/>
          <w:lang w:val="en-IE"/>
        </w:rPr>
        <w:t xml:space="preserve"> and</w:t>
      </w:r>
      <w:r w:rsidR="001E5DEF" w:rsidRPr="009F5C54">
        <w:rPr>
          <w:noProof/>
          <w:lang w:val="en-IE"/>
        </w:rPr>
        <w:t xml:space="preserve"> non-regulatory) </w:t>
      </w:r>
      <w:r w:rsidR="009931F3" w:rsidRPr="009F5C54">
        <w:rPr>
          <w:noProof/>
          <w:lang w:val="en-IE"/>
        </w:rPr>
        <w:t xml:space="preserve">not being used to their full potential, </w:t>
      </w:r>
      <w:r w:rsidR="00352593" w:rsidRPr="009F5C54">
        <w:rPr>
          <w:noProof/>
          <w:lang w:val="en-IE"/>
        </w:rPr>
        <w:t>this initiative focusse</w:t>
      </w:r>
      <w:r w:rsidR="006F4A42" w:rsidRPr="009F5C54">
        <w:rPr>
          <w:noProof/>
          <w:lang w:val="en-IE"/>
        </w:rPr>
        <w:t xml:space="preserve">s solely </w:t>
      </w:r>
      <w:r w:rsidR="00352593" w:rsidRPr="009F5C54">
        <w:rPr>
          <w:noProof/>
          <w:lang w:val="en-IE"/>
        </w:rPr>
        <w:t xml:space="preserve">on </w:t>
      </w:r>
      <w:r w:rsidR="0077619D" w:rsidRPr="009F5C54">
        <w:rPr>
          <w:noProof/>
          <w:lang w:val="en-IE"/>
        </w:rPr>
        <w:t xml:space="preserve">setting targets. </w:t>
      </w:r>
    </w:p>
    <w:p w14:paraId="5C6B28DB" w14:textId="5AB6844E" w:rsidR="00B0331F" w:rsidRPr="009F5C54" w:rsidRDefault="00381B2E" w:rsidP="00E516E1">
      <w:pPr>
        <w:spacing w:after="120"/>
        <w:rPr>
          <w:noProof/>
          <w:lang w:val="en-IE"/>
        </w:rPr>
      </w:pPr>
      <w:r w:rsidRPr="009F5C54">
        <w:rPr>
          <w:noProof/>
          <w:lang w:val="en-IE"/>
        </w:rPr>
        <w:t xml:space="preserve">Setting, at EU level, the same target for each </w:t>
      </w:r>
      <w:r w:rsidR="00884EB2" w:rsidRPr="009F5C54">
        <w:rPr>
          <w:noProof/>
          <w:lang w:val="en-IE"/>
        </w:rPr>
        <w:t>Member State</w:t>
      </w:r>
      <w:r w:rsidRPr="009F5C54">
        <w:rPr>
          <w:noProof/>
          <w:lang w:val="en-IE"/>
        </w:rPr>
        <w:t xml:space="preserve"> should lead each one</w:t>
      </w:r>
      <w:r w:rsidR="00884EB2" w:rsidRPr="009F5C54">
        <w:rPr>
          <w:noProof/>
          <w:lang w:val="en-IE"/>
        </w:rPr>
        <w:t xml:space="preserve"> to tak</w:t>
      </w:r>
      <w:r w:rsidRPr="009F5C54">
        <w:rPr>
          <w:noProof/>
          <w:lang w:val="en-IE"/>
        </w:rPr>
        <w:t>ing</w:t>
      </w:r>
      <w:r w:rsidR="00884EB2" w:rsidRPr="009F5C54">
        <w:rPr>
          <w:noProof/>
          <w:lang w:val="en-IE"/>
        </w:rPr>
        <w:t xml:space="preserve"> the most effective measures, tailored to its specific national situation</w:t>
      </w:r>
      <w:r w:rsidR="00B0331F" w:rsidRPr="009F5C54">
        <w:rPr>
          <w:noProof/>
          <w:lang w:val="en-IE"/>
        </w:rPr>
        <w:t>.</w:t>
      </w:r>
    </w:p>
    <w:p w14:paraId="53B0046D" w14:textId="76944E2D" w:rsidR="00475F3F" w:rsidRPr="009F5C54" w:rsidRDefault="00130215" w:rsidP="00E516E1">
      <w:pPr>
        <w:spacing w:after="120"/>
        <w:rPr>
          <w:noProof/>
          <w:lang w:val="en-IE"/>
        </w:rPr>
      </w:pPr>
      <w:r w:rsidRPr="009F5C54">
        <w:rPr>
          <w:rStyle w:val="normaltextrun"/>
          <w:noProof/>
          <w:color w:val="000000"/>
          <w:shd w:val="clear" w:color="auto" w:fill="FFFFFF"/>
          <w:lang w:val="en-IE"/>
        </w:rPr>
        <w:t>Th</w:t>
      </w:r>
      <w:r w:rsidR="00987DF7" w:rsidRPr="009F5C54">
        <w:rPr>
          <w:rStyle w:val="normaltextrun"/>
          <w:noProof/>
          <w:color w:val="000000"/>
          <w:shd w:val="clear" w:color="auto" w:fill="FFFFFF"/>
          <w:lang w:val="en-IE"/>
        </w:rPr>
        <w:t xml:space="preserve">e impacts and feasibility of </w:t>
      </w:r>
      <w:r w:rsidR="000552BC" w:rsidRPr="009F5C54">
        <w:rPr>
          <w:rStyle w:val="normaltextrun"/>
          <w:noProof/>
          <w:color w:val="000000"/>
          <w:shd w:val="clear" w:color="auto" w:fill="FFFFFF"/>
          <w:lang w:val="en-IE"/>
        </w:rPr>
        <w:t>t</w:t>
      </w:r>
      <w:r w:rsidR="00987DF7" w:rsidRPr="009F5C54">
        <w:rPr>
          <w:rStyle w:val="normaltextrun"/>
          <w:noProof/>
          <w:color w:val="000000"/>
          <w:shd w:val="clear" w:color="auto" w:fill="FFFFFF"/>
          <w:lang w:val="en-IE"/>
        </w:rPr>
        <w:t>h</w:t>
      </w:r>
      <w:r w:rsidRPr="009F5C54">
        <w:rPr>
          <w:rStyle w:val="normaltextrun"/>
          <w:noProof/>
          <w:color w:val="000000"/>
          <w:shd w:val="clear" w:color="auto" w:fill="FFFFFF"/>
          <w:lang w:val="en-IE"/>
        </w:rPr>
        <w:t>ree policy options</w:t>
      </w:r>
      <w:r w:rsidR="002C567A" w:rsidRPr="009F5C54">
        <w:rPr>
          <w:rStyle w:val="normaltextrun"/>
          <w:noProof/>
          <w:color w:val="000000"/>
          <w:shd w:val="clear" w:color="auto" w:fill="FFFFFF"/>
          <w:lang w:val="en-IE"/>
        </w:rPr>
        <w:t xml:space="preserve"> have been assessed</w:t>
      </w:r>
      <w:r w:rsidR="009F2F42" w:rsidRPr="009F5C54">
        <w:rPr>
          <w:rStyle w:val="normaltextrun"/>
          <w:noProof/>
          <w:color w:val="000000"/>
          <w:shd w:val="clear" w:color="auto" w:fill="FFFFFF"/>
          <w:lang w:val="en-IE"/>
        </w:rPr>
        <w:t xml:space="preserve"> covering </w:t>
      </w:r>
      <w:r w:rsidRPr="009F5C54">
        <w:rPr>
          <w:rStyle w:val="normaltextrun"/>
          <w:noProof/>
          <w:color w:val="000000"/>
          <w:shd w:val="clear" w:color="auto" w:fill="FFFFFF"/>
          <w:lang w:val="en-IE"/>
        </w:rPr>
        <w:t>different</w:t>
      </w:r>
      <w:r w:rsidR="00ED31AD" w:rsidRPr="009F5C54">
        <w:rPr>
          <w:rStyle w:val="normaltextrun"/>
          <w:noProof/>
          <w:color w:val="000000"/>
          <w:shd w:val="clear" w:color="auto" w:fill="FFFFFF"/>
          <w:lang w:val="en-IE"/>
        </w:rPr>
        <w:t xml:space="preserve"> target</w:t>
      </w:r>
      <w:r w:rsidR="004D599B" w:rsidRPr="009F5C54">
        <w:rPr>
          <w:rStyle w:val="normaltextrun"/>
          <w:noProof/>
          <w:color w:val="000000"/>
          <w:shd w:val="clear" w:color="auto" w:fill="FFFFFF"/>
          <w:lang w:val="en-IE"/>
        </w:rPr>
        <w:t xml:space="preserve"> level</w:t>
      </w:r>
      <w:r w:rsidR="00ED31AD" w:rsidRPr="009F5C54">
        <w:rPr>
          <w:rStyle w:val="normaltextrun"/>
          <w:noProof/>
          <w:color w:val="000000"/>
          <w:shd w:val="clear" w:color="auto" w:fill="FFFFFF"/>
          <w:lang w:val="en-IE"/>
        </w:rPr>
        <w:t xml:space="preserve">s set </w:t>
      </w:r>
      <w:r w:rsidR="00645696" w:rsidRPr="009F5C54">
        <w:rPr>
          <w:rStyle w:val="normaltextrun"/>
          <w:noProof/>
          <w:color w:val="000000"/>
          <w:shd w:val="clear" w:color="auto" w:fill="FFFFFF"/>
          <w:lang w:val="en-IE"/>
        </w:rPr>
        <w:t xml:space="preserve">for </w:t>
      </w:r>
      <w:r w:rsidR="00ED31AD" w:rsidRPr="009F5C54">
        <w:rPr>
          <w:rStyle w:val="normaltextrun"/>
          <w:noProof/>
          <w:color w:val="000000"/>
          <w:shd w:val="clear" w:color="auto" w:fill="FFFFFF"/>
          <w:lang w:val="en-IE"/>
        </w:rPr>
        <w:t>different stages of the food supply chain</w:t>
      </w:r>
      <w:r w:rsidR="000D7236" w:rsidRPr="009F5C54">
        <w:rPr>
          <w:rStyle w:val="normaltextrun"/>
          <w:noProof/>
          <w:color w:val="000000"/>
          <w:shd w:val="clear" w:color="auto" w:fill="FFFFFF"/>
          <w:lang w:val="en-IE"/>
        </w:rPr>
        <w:t xml:space="preserve"> </w:t>
      </w:r>
      <w:r w:rsidR="00C1551E" w:rsidRPr="009F5C54">
        <w:rPr>
          <w:rStyle w:val="normaltextrun"/>
          <w:noProof/>
          <w:color w:val="000000"/>
          <w:shd w:val="clear" w:color="auto" w:fill="FFFFFF"/>
          <w:lang w:val="en-IE"/>
        </w:rPr>
        <w:t>– see t</w:t>
      </w:r>
      <w:r w:rsidR="00B77FEA" w:rsidRPr="009F5C54">
        <w:rPr>
          <w:rStyle w:val="normaltextrun"/>
          <w:noProof/>
          <w:color w:val="000000"/>
          <w:shd w:val="clear" w:color="auto" w:fill="FFFFFF"/>
          <w:lang w:val="en-IE"/>
        </w:rPr>
        <w:t>able.</w:t>
      </w:r>
    </w:p>
    <w:tbl>
      <w:tblPr>
        <w:tblStyle w:val="TableGrid"/>
        <w:tblW w:w="9020" w:type="dxa"/>
        <w:tblLook w:val="04A0" w:firstRow="1" w:lastRow="0" w:firstColumn="1" w:lastColumn="0" w:noHBand="0" w:noVBand="1"/>
      </w:tblPr>
      <w:tblGrid>
        <w:gridCol w:w="2885"/>
        <w:gridCol w:w="1215"/>
        <w:gridCol w:w="1530"/>
        <w:gridCol w:w="1695"/>
        <w:gridCol w:w="1695"/>
      </w:tblGrid>
      <w:tr w:rsidR="00722B7C" w:rsidRPr="009F5C54" w14:paraId="4B714EE1" w14:textId="77777777" w:rsidTr="00602998">
        <w:trPr>
          <w:trHeight w:val="340"/>
        </w:trPr>
        <w:tc>
          <w:tcPr>
            <w:tcW w:w="2885" w:type="dxa"/>
            <w:vAlign w:val="center"/>
          </w:tcPr>
          <w:p w14:paraId="08F43B82" w14:textId="58A615BA" w:rsidR="00F37F6A" w:rsidRPr="009F5C54" w:rsidRDefault="00E6517D" w:rsidP="00C42B98">
            <w:pPr>
              <w:spacing w:after="0"/>
              <w:jc w:val="left"/>
              <w:rPr>
                <w:noProof/>
                <w:color w:val="000000" w:themeColor="text1"/>
                <w:lang w:val="en-IE"/>
              </w:rPr>
            </w:pPr>
            <w:r w:rsidRPr="009F5C54">
              <w:rPr>
                <w:noProof/>
                <w:color w:val="000000" w:themeColor="text1"/>
                <w:lang w:val="en-IE"/>
              </w:rPr>
              <w:t xml:space="preserve">2030 </w:t>
            </w:r>
            <w:r w:rsidR="00F500D3" w:rsidRPr="009F5C54">
              <w:rPr>
                <w:noProof/>
                <w:color w:val="000000" w:themeColor="text1"/>
                <w:lang w:val="en-IE"/>
              </w:rPr>
              <w:t xml:space="preserve">food waste reduction </w:t>
            </w:r>
            <w:r w:rsidR="00F32868" w:rsidRPr="009F5C54">
              <w:rPr>
                <w:noProof/>
                <w:color w:val="000000" w:themeColor="text1"/>
                <w:lang w:val="en-IE"/>
              </w:rPr>
              <w:t>t</w:t>
            </w:r>
            <w:r w:rsidR="00B77FEA" w:rsidRPr="009F5C54">
              <w:rPr>
                <w:noProof/>
                <w:color w:val="000000" w:themeColor="text1"/>
                <w:lang w:val="en-IE"/>
              </w:rPr>
              <w:t>arget on:</w:t>
            </w:r>
          </w:p>
        </w:tc>
        <w:tc>
          <w:tcPr>
            <w:tcW w:w="1215" w:type="dxa"/>
            <w:vAlign w:val="center"/>
          </w:tcPr>
          <w:p w14:paraId="2321601F" w14:textId="3CEC54E0" w:rsidR="49EE4AF9" w:rsidRPr="009F5C54" w:rsidRDefault="49EE4AF9" w:rsidP="00602998">
            <w:pPr>
              <w:spacing w:after="0"/>
              <w:jc w:val="center"/>
              <w:rPr>
                <w:noProof/>
                <w:color w:val="000000" w:themeColor="text1"/>
                <w:szCs w:val="24"/>
              </w:rPr>
            </w:pPr>
            <w:r w:rsidRPr="009F5C54">
              <w:rPr>
                <w:noProof/>
                <w:color w:val="000000" w:themeColor="text1"/>
                <w:szCs w:val="24"/>
                <w:lang w:val="en-IE"/>
              </w:rPr>
              <w:t xml:space="preserve"> Option 1</w:t>
            </w:r>
          </w:p>
        </w:tc>
        <w:tc>
          <w:tcPr>
            <w:tcW w:w="1530" w:type="dxa"/>
            <w:vAlign w:val="center"/>
          </w:tcPr>
          <w:p w14:paraId="1D9AA5B3" w14:textId="127E4B72" w:rsidR="49EE4AF9" w:rsidRPr="009F5C54" w:rsidRDefault="49EE4AF9" w:rsidP="00602998">
            <w:pPr>
              <w:spacing w:after="0"/>
              <w:jc w:val="center"/>
              <w:rPr>
                <w:noProof/>
                <w:color w:val="000000" w:themeColor="text1"/>
                <w:szCs w:val="24"/>
              </w:rPr>
            </w:pPr>
            <w:r w:rsidRPr="009F5C54">
              <w:rPr>
                <w:noProof/>
                <w:color w:val="000000" w:themeColor="text1"/>
                <w:szCs w:val="24"/>
                <w:lang w:val="en-IE"/>
              </w:rPr>
              <w:t>Option 2</w:t>
            </w:r>
          </w:p>
        </w:tc>
        <w:tc>
          <w:tcPr>
            <w:tcW w:w="1695" w:type="dxa"/>
            <w:vAlign w:val="center"/>
          </w:tcPr>
          <w:p w14:paraId="67C01FE8" w14:textId="5CB5F8E8" w:rsidR="49EE4AF9" w:rsidRPr="009F5C54" w:rsidRDefault="49EE4AF9" w:rsidP="00602998">
            <w:pPr>
              <w:spacing w:after="0"/>
              <w:jc w:val="center"/>
              <w:rPr>
                <w:noProof/>
                <w:color w:val="000000" w:themeColor="text1"/>
                <w:szCs w:val="24"/>
              </w:rPr>
            </w:pPr>
            <w:r w:rsidRPr="009F5C54">
              <w:rPr>
                <w:noProof/>
                <w:color w:val="000000" w:themeColor="text1"/>
                <w:szCs w:val="24"/>
                <w:lang w:val="en-IE"/>
              </w:rPr>
              <w:t>Option 3</w:t>
            </w:r>
          </w:p>
        </w:tc>
        <w:tc>
          <w:tcPr>
            <w:tcW w:w="1695" w:type="dxa"/>
            <w:vAlign w:val="center"/>
          </w:tcPr>
          <w:p w14:paraId="6D5479E5" w14:textId="51FB93E1" w:rsidR="49EE4AF9" w:rsidRPr="009F5C54" w:rsidRDefault="49EE4AF9" w:rsidP="00602998">
            <w:pPr>
              <w:spacing w:after="0"/>
              <w:jc w:val="center"/>
              <w:rPr>
                <w:noProof/>
                <w:color w:val="000000" w:themeColor="text1"/>
                <w:szCs w:val="24"/>
              </w:rPr>
            </w:pPr>
            <w:r w:rsidRPr="009F5C54">
              <w:rPr>
                <w:noProof/>
                <w:color w:val="000000" w:themeColor="text1"/>
                <w:szCs w:val="24"/>
                <w:lang w:val="en-IE"/>
              </w:rPr>
              <w:t>Option 4</w:t>
            </w:r>
          </w:p>
          <w:p w14:paraId="079213D3" w14:textId="6554157C" w:rsidR="49EE4AF9" w:rsidRPr="009F5C54" w:rsidRDefault="49EE4AF9" w:rsidP="00602998">
            <w:pPr>
              <w:spacing w:after="0"/>
              <w:jc w:val="center"/>
              <w:rPr>
                <w:noProof/>
                <w:color w:val="000000" w:themeColor="text1"/>
                <w:szCs w:val="24"/>
              </w:rPr>
            </w:pPr>
            <w:r w:rsidRPr="009F5C54">
              <w:rPr>
                <w:noProof/>
                <w:color w:val="000000" w:themeColor="text1"/>
                <w:szCs w:val="24"/>
                <w:lang w:val="en-IE"/>
              </w:rPr>
              <w:t>(voluntary)</w:t>
            </w:r>
          </w:p>
        </w:tc>
      </w:tr>
      <w:tr w:rsidR="00722B7C" w:rsidRPr="009F5C54" w14:paraId="07713AC5" w14:textId="77777777" w:rsidTr="49EE4AF9">
        <w:trPr>
          <w:trHeight w:val="340"/>
        </w:trPr>
        <w:tc>
          <w:tcPr>
            <w:tcW w:w="2885" w:type="dxa"/>
            <w:vAlign w:val="center"/>
          </w:tcPr>
          <w:p w14:paraId="22CE8776" w14:textId="6E699A11" w:rsidR="00F37F6A" w:rsidRPr="009F5C54" w:rsidRDefault="00B77FEA" w:rsidP="00C42B98">
            <w:pPr>
              <w:spacing w:after="0"/>
              <w:jc w:val="left"/>
              <w:rPr>
                <w:noProof/>
                <w:color w:val="000000" w:themeColor="text1"/>
                <w:lang w:val="en-IE"/>
              </w:rPr>
            </w:pPr>
            <w:r w:rsidRPr="009F5C54">
              <w:rPr>
                <w:noProof/>
                <w:color w:val="000000" w:themeColor="text1"/>
                <w:lang w:val="en-IE"/>
              </w:rPr>
              <w:t>primary production</w:t>
            </w:r>
          </w:p>
        </w:tc>
        <w:tc>
          <w:tcPr>
            <w:tcW w:w="1215" w:type="dxa"/>
            <w:vAlign w:val="center"/>
          </w:tcPr>
          <w:p w14:paraId="1E94692D" w14:textId="74CF6FB4" w:rsidR="49EE4AF9" w:rsidRPr="009F5C54" w:rsidRDefault="49EE4AF9" w:rsidP="00602998">
            <w:pPr>
              <w:spacing w:after="0"/>
              <w:jc w:val="center"/>
              <w:rPr>
                <w:noProof/>
                <w:color w:val="000000" w:themeColor="text1"/>
                <w:szCs w:val="24"/>
              </w:rPr>
            </w:pPr>
            <w:r w:rsidRPr="009F5C54">
              <w:rPr>
                <w:noProof/>
                <w:color w:val="000000" w:themeColor="text1"/>
                <w:szCs w:val="24"/>
                <w:lang w:val="en-IE"/>
              </w:rPr>
              <w:t>n/a</w:t>
            </w:r>
          </w:p>
        </w:tc>
        <w:tc>
          <w:tcPr>
            <w:tcW w:w="1530" w:type="dxa"/>
            <w:vAlign w:val="center"/>
          </w:tcPr>
          <w:p w14:paraId="7F6F92C9" w14:textId="54FD54D6" w:rsidR="49EE4AF9" w:rsidRPr="009F5C54" w:rsidRDefault="49EE4AF9" w:rsidP="00602998">
            <w:pPr>
              <w:spacing w:after="0"/>
              <w:jc w:val="center"/>
              <w:rPr>
                <w:noProof/>
                <w:color w:val="000000" w:themeColor="text1"/>
                <w:szCs w:val="24"/>
              </w:rPr>
            </w:pPr>
            <w:r w:rsidRPr="009F5C54">
              <w:rPr>
                <w:noProof/>
                <w:color w:val="000000" w:themeColor="text1"/>
                <w:szCs w:val="24"/>
                <w:lang w:val="en-IE"/>
              </w:rPr>
              <w:t>n/a</w:t>
            </w:r>
          </w:p>
        </w:tc>
        <w:tc>
          <w:tcPr>
            <w:tcW w:w="1695" w:type="dxa"/>
            <w:vAlign w:val="center"/>
          </w:tcPr>
          <w:p w14:paraId="6AFBB799" w14:textId="00FFBDB8" w:rsidR="49EE4AF9" w:rsidRPr="009F5C54" w:rsidRDefault="49EE4AF9" w:rsidP="00602998">
            <w:pPr>
              <w:spacing w:after="0"/>
              <w:jc w:val="center"/>
              <w:rPr>
                <w:noProof/>
                <w:color w:val="000000" w:themeColor="text1"/>
                <w:szCs w:val="24"/>
              </w:rPr>
            </w:pPr>
            <w:r w:rsidRPr="009F5C54">
              <w:rPr>
                <w:noProof/>
                <w:color w:val="000000" w:themeColor="text1"/>
                <w:szCs w:val="24"/>
                <w:lang w:val="en-IE"/>
              </w:rPr>
              <w:t>10%</w:t>
            </w:r>
          </w:p>
        </w:tc>
        <w:tc>
          <w:tcPr>
            <w:tcW w:w="1695" w:type="dxa"/>
            <w:vAlign w:val="center"/>
          </w:tcPr>
          <w:p w14:paraId="3BD36060" w14:textId="04B8F688" w:rsidR="49EE4AF9" w:rsidRPr="009F5C54" w:rsidRDefault="49EE4AF9" w:rsidP="00602998">
            <w:pPr>
              <w:spacing w:after="0"/>
              <w:jc w:val="center"/>
              <w:rPr>
                <w:noProof/>
                <w:color w:val="000000" w:themeColor="text1"/>
                <w:szCs w:val="24"/>
              </w:rPr>
            </w:pPr>
            <w:r w:rsidRPr="009F5C54">
              <w:rPr>
                <w:noProof/>
                <w:color w:val="000000" w:themeColor="text1"/>
                <w:szCs w:val="24"/>
                <w:lang w:val="en-IE"/>
              </w:rPr>
              <w:t>n/a</w:t>
            </w:r>
          </w:p>
        </w:tc>
      </w:tr>
      <w:tr w:rsidR="00722B7C" w:rsidRPr="009F5C54" w14:paraId="41B485D0" w14:textId="77777777" w:rsidTr="49EE4AF9">
        <w:trPr>
          <w:trHeight w:val="340"/>
        </w:trPr>
        <w:tc>
          <w:tcPr>
            <w:tcW w:w="2885" w:type="dxa"/>
            <w:vAlign w:val="center"/>
          </w:tcPr>
          <w:p w14:paraId="54EBF849" w14:textId="0D180B24" w:rsidR="00F37F6A" w:rsidRPr="009F5C54" w:rsidRDefault="00F37F6A" w:rsidP="00C42B98">
            <w:pPr>
              <w:spacing w:after="0"/>
              <w:jc w:val="left"/>
              <w:rPr>
                <w:noProof/>
                <w:color w:val="000000" w:themeColor="text1"/>
                <w:lang w:val="en-IE"/>
              </w:rPr>
            </w:pPr>
            <w:r w:rsidRPr="009F5C54">
              <w:rPr>
                <w:noProof/>
                <w:color w:val="000000" w:themeColor="text1"/>
                <w:lang w:val="en-IE"/>
              </w:rPr>
              <w:t>processing and manufacturing</w:t>
            </w:r>
          </w:p>
        </w:tc>
        <w:tc>
          <w:tcPr>
            <w:tcW w:w="1215" w:type="dxa"/>
            <w:vAlign w:val="center"/>
          </w:tcPr>
          <w:p w14:paraId="36E0AFA4" w14:textId="1BA4A6DC" w:rsidR="49EE4AF9" w:rsidRPr="009F5C54" w:rsidRDefault="49EE4AF9" w:rsidP="00602998">
            <w:pPr>
              <w:spacing w:after="0"/>
              <w:jc w:val="center"/>
              <w:rPr>
                <w:noProof/>
                <w:color w:val="000000" w:themeColor="text1"/>
                <w:szCs w:val="24"/>
              </w:rPr>
            </w:pPr>
            <w:r w:rsidRPr="009F5C54">
              <w:rPr>
                <w:noProof/>
                <w:color w:val="000000" w:themeColor="text1"/>
                <w:szCs w:val="24"/>
                <w:lang w:val="en-IE"/>
              </w:rPr>
              <w:t>10%</w:t>
            </w:r>
          </w:p>
        </w:tc>
        <w:tc>
          <w:tcPr>
            <w:tcW w:w="1530" w:type="dxa"/>
            <w:vAlign w:val="center"/>
          </w:tcPr>
          <w:p w14:paraId="088FE7F9" w14:textId="30BA18C4" w:rsidR="49EE4AF9" w:rsidRPr="009F5C54" w:rsidRDefault="49EE4AF9" w:rsidP="00602998">
            <w:pPr>
              <w:spacing w:after="0"/>
              <w:jc w:val="center"/>
              <w:rPr>
                <w:noProof/>
                <w:color w:val="000000" w:themeColor="text1"/>
                <w:szCs w:val="24"/>
              </w:rPr>
            </w:pPr>
            <w:r w:rsidRPr="009F5C54">
              <w:rPr>
                <w:noProof/>
                <w:color w:val="000000" w:themeColor="text1"/>
                <w:szCs w:val="24"/>
                <w:lang w:val="en-IE"/>
              </w:rPr>
              <w:t>10%</w:t>
            </w:r>
          </w:p>
        </w:tc>
        <w:tc>
          <w:tcPr>
            <w:tcW w:w="1695" w:type="dxa"/>
            <w:vAlign w:val="center"/>
          </w:tcPr>
          <w:p w14:paraId="63A7EEC8" w14:textId="07F88984" w:rsidR="49EE4AF9" w:rsidRPr="009F5C54" w:rsidRDefault="49EE4AF9" w:rsidP="00602998">
            <w:pPr>
              <w:spacing w:after="0"/>
              <w:jc w:val="center"/>
              <w:rPr>
                <w:noProof/>
                <w:color w:val="000000" w:themeColor="text1"/>
                <w:szCs w:val="24"/>
              </w:rPr>
            </w:pPr>
            <w:r w:rsidRPr="009F5C54">
              <w:rPr>
                <w:noProof/>
                <w:color w:val="000000" w:themeColor="text1"/>
                <w:szCs w:val="24"/>
                <w:lang w:val="en-IE"/>
              </w:rPr>
              <w:t>25%</w:t>
            </w:r>
          </w:p>
        </w:tc>
        <w:tc>
          <w:tcPr>
            <w:tcW w:w="1695" w:type="dxa"/>
            <w:vAlign w:val="center"/>
          </w:tcPr>
          <w:p w14:paraId="269FDB66" w14:textId="22FC702C" w:rsidR="49EE4AF9" w:rsidRPr="009F5C54" w:rsidRDefault="49EE4AF9" w:rsidP="00602998">
            <w:pPr>
              <w:spacing w:after="0"/>
              <w:jc w:val="center"/>
              <w:rPr>
                <w:noProof/>
                <w:color w:val="000000" w:themeColor="text1"/>
                <w:szCs w:val="24"/>
              </w:rPr>
            </w:pPr>
            <w:r w:rsidRPr="009F5C54">
              <w:rPr>
                <w:noProof/>
                <w:color w:val="000000" w:themeColor="text1"/>
                <w:szCs w:val="24"/>
                <w:lang w:val="en-IE"/>
              </w:rPr>
              <w:t>n/a</w:t>
            </w:r>
          </w:p>
        </w:tc>
      </w:tr>
      <w:tr w:rsidR="00722B7C" w:rsidRPr="009F5C54" w14:paraId="16E314B3" w14:textId="77777777" w:rsidTr="49EE4AF9">
        <w:trPr>
          <w:trHeight w:val="340"/>
        </w:trPr>
        <w:tc>
          <w:tcPr>
            <w:tcW w:w="2885" w:type="dxa"/>
            <w:vAlign w:val="center"/>
          </w:tcPr>
          <w:p w14:paraId="457E514E" w14:textId="0EC6E5B5" w:rsidR="00F37F6A" w:rsidRPr="009F5C54" w:rsidRDefault="00F37F6A" w:rsidP="00C42B98">
            <w:pPr>
              <w:spacing w:after="0"/>
              <w:jc w:val="left"/>
              <w:rPr>
                <w:noProof/>
                <w:color w:val="000000" w:themeColor="text1"/>
                <w:lang w:val="en-IE"/>
              </w:rPr>
            </w:pPr>
            <w:r w:rsidRPr="009F5C54">
              <w:rPr>
                <w:noProof/>
                <w:color w:val="000000" w:themeColor="text1"/>
                <w:lang w:val="en-IE"/>
              </w:rPr>
              <w:t xml:space="preserve">retail and consumption </w:t>
            </w:r>
          </w:p>
        </w:tc>
        <w:tc>
          <w:tcPr>
            <w:tcW w:w="1215" w:type="dxa"/>
            <w:vAlign w:val="center"/>
          </w:tcPr>
          <w:p w14:paraId="2D420207" w14:textId="7F4C25FD" w:rsidR="49EE4AF9" w:rsidRPr="009F5C54" w:rsidRDefault="49EE4AF9" w:rsidP="00602998">
            <w:pPr>
              <w:spacing w:after="0"/>
              <w:jc w:val="center"/>
              <w:rPr>
                <w:noProof/>
                <w:color w:val="000000" w:themeColor="text1"/>
                <w:szCs w:val="24"/>
              </w:rPr>
            </w:pPr>
            <w:r w:rsidRPr="009F5C54">
              <w:rPr>
                <w:noProof/>
                <w:color w:val="000000" w:themeColor="text1"/>
                <w:szCs w:val="24"/>
                <w:lang w:val="en-IE"/>
              </w:rPr>
              <w:t>15%</w:t>
            </w:r>
          </w:p>
        </w:tc>
        <w:tc>
          <w:tcPr>
            <w:tcW w:w="1530" w:type="dxa"/>
            <w:vAlign w:val="center"/>
          </w:tcPr>
          <w:p w14:paraId="2D91AFA3" w14:textId="5A39A90D" w:rsidR="49EE4AF9" w:rsidRPr="009F5C54" w:rsidRDefault="49EE4AF9" w:rsidP="00602998">
            <w:pPr>
              <w:spacing w:after="0"/>
              <w:jc w:val="center"/>
              <w:rPr>
                <w:noProof/>
                <w:color w:val="000000" w:themeColor="text1"/>
                <w:szCs w:val="24"/>
              </w:rPr>
            </w:pPr>
            <w:r w:rsidRPr="009F5C54">
              <w:rPr>
                <w:noProof/>
                <w:color w:val="000000" w:themeColor="text1"/>
                <w:szCs w:val="24"/>
                <w:lang w:val="en-IE"/>
              </w:rPr>
              <w:t>30%</w:t>
            </w:r>
          </w:p>
        </w:tc>
        <w:tc>
          <w:tcPr>
            <w:tcW w:w="1695" w:type="dxa"/>
            <w:vAlign w:val="center"/>
          </w:tcPr>
          <w:p w14:paraId="250CC10C" w14:textId="2EDEC84D" w:rsidR="49EE4AF9" w:rsidRPr="009F5C54" w:rsidRDefault="49EE4AF9" w:rsidP="00602998">
            <w:pPr>
              <w:spacing w:after="0"/>
              <w:jc w:val="center"/>
              <w:rPr>
                <w:noProof/>
                <w:color w:val="000000" w:themeColor="text1"/>
                <w:szCs w:val="24"/>
              </w:rPr>
            </w:pPr>
            <w:r w:rsidRPr="009F5C54">
              <w:rPr>
                <w:noProof/>
                <w:color w:val="000000" w:themeColor="text1"/>
                <w:szCs w:val="24"/>
                <w:lang w:val="en-IE"/>
              </w:rPr>
              <w:t>50%</w:t>
            </w:r>
          </w:p>
        </w:tc>
        <w:tc>
          <w:tcPr>
            <w:tcW w:w="1695" w:type="dxa"/>
            <w:vAlign w:val="center"/>
          </w:tcPr>
          <w:p w14:paraId="7373BB4D" w14:textId="6C3668DA" w:rsidR="49EE4AF9" w:rsidRPr="009F5C54" w:rsidRDefault="49EE4AF9" w:rsidP="00602998">
            <w:pPr>
              <w:spacing w:after="0"/>
              <w:jc w:val="center"/>
              <w:rPr>
                <w:noProof/>
                <w:color w:val="000000" w:themeColor="text1"/>
                <w:szCs w:val="24"/>
              </w:rPr>
            </w:pPr>
            <w:r w:rsidRPr="009F5C54">
              <w:rPr>
                <w:noProof/>
                <w:color w:val="000000" w:themeColor="text1"/>
                <w:szCs w:val="24"/>
                <w:lang w:val="en-IE"/>
              </w:rPr>
              <w:t>voluntary target 50%</w:t>
            </w:r>
          </w:p>
        </w:tc>
      </w:tr>
    </w:tbl>
    <w:p w14:paraId="776FF6C1" w14:textId="42501817" w:rsidR="00A0600E" w:rsidRPr="009F5C54" w:rsidRDefault="00A0600E" w:rsidP="00A0600E">
      <w:pPr>
        <w:pStyle w:val="Heading1"/>
        <w:rPr>
          <w:noProof/>
          <w:lang w:val="en-IE"/>
        </w:rPr>
      </w:pPr>
      <w:r w:rsidRPr="009F5C54">
        <w:rPr>
          <w:noProof/>
          <w:lang w:val="en-IE"/>
        </w:rPr>
        <w:t>What is the preferred option and why?</w:t>
      </w:r>
      <w:r w:rsidR="0068703D" w:rsidRPr="009F5C54">
        <w:rPr>
          <w:noProof/>
          <w:lang w:val="en-IE"/>
        </w:rPr>
        <w:t xml:space="preserve"> </w:t>
      </w:r>
    </w:p>
    <w:p w14:paraId="197512AA" w14:textId="36DCC6F5" w:rsidR="00272CD5" w:rsidRPr="009F5C54" w:rsidRDefault="00961B4A" w:rsidP="006F1CC4">
      <w:pPr>
        <w:spacing w:after="120"/>
        <w:rPr>
          <w:rStyle w:val="normaltextrun"/>
          <w:noProof/>
          <w:color w:val="000000"/>
          <w:shd w:val="clear" w:color="auto" w:fill="FFFFFF"/>
          <w:lang w:val="en-IE"/>
        </w:rPr>
      </w:pPr>
      <w:r w:rsidRPr="009F5C54">
        <w:rPr>
          <w:rStyle w:val="normaltextrun"/>
          <w:noProof/>
          <w:color w:val="000000"/>
          <w:shd w:val="clear" w:color="auto" w:fill="FFFFFF"/>
          <w:lang w:val="en-IE"/>
        </w:rPr>
        <w:t xml:space="preserve">The preferred option for textiles is </w:t>
      </w:r>
      <w:r w:rsidR="00202830" w:rsidRPr="009F5C54">
        <w:rPr>
          <w:rStyle w:val="normaltextrun"/>
          <w:noProof/>
          <w:color w:val="000000"/>
          <w:shd w:val="clear" w:color="auto" w:fill="FFFFFF"/>
          <w:lang w:val="en-IE"/>
        </w:rPr>
        <w:t>O</w:t>
      </w:r>
      <w:r w:rsidRPr="009F5C54">
        <w:rPr>
          <w:rStyle w:val="normaltextrun"/>
          <w:noProof/>
          <w:color w:val="000000"/>
          <w:shd w:val="clear" w:color="auto" w:fill="FFFFFF"/>
          <w:lang w:val="en-IE"/>
        </w:rPr>
        <w:t xml:space="preserve">ption 2, a set of </w:t>
      </w:r>
      <w:r w:rsidR="127A74C1" w:rsidRPr="009F5C54">
        <w:rPr>
          <w:rStyle w:val="normaltextrun"/>
          <w:noProof/>
          <w:color w:val="000000"/>
          <w:shd w:val="clear" w:color="auto" w:fill="FFFFFF"/>
          <w:lang w:val="en-IE"/>
        </w:rPr>
        <w:t xml:space="preserve">regulatory requirements to scale up textile re-use and recycling </w:t>
      </w:r>
      <w:r w:rsidRPr="009F5C54">
        <w:rPr>
          <w:rStyle w:val="normaltextrun"/>
          <w:noProof/>
          <w:color w:val="000000"/>
          <w:shd w:val="clear" w:color="auto" w:fill="FFFFFF"/>
          <w:lang w:val="en-IE"/>
        </w:rPr>
        <w:t xml:space="preserve">with </w:t>
      </w:r>
      <w:r w:rsidR="0011207B" w:rsidRPr="009F5C54">
        <w:rPr>
          <w:rStyle w:val="normaltextrun"/>
          <w:noProof/>
          <w:color w:val="000000"/>
          <w:bdr w:val="none" w:sz="0" w:space="0" w:color="auto" w:frame="1"/>
          <w:lang w:val="en-IE"/>
        </w:rPr>
        <w:t xml:space="preserve">positive </w:t>
      </w:r>
      <w:r w:rsidR="00AA78D8" w:rsidRPr="009F5C54">
        <w:rPr>
          <w:rStyle w:val="normaltextrun"/>
          <w:noProof/>
          <w:color w:val="000000"/>
          <w:bdr w:val="none" w:sz="0" w:space="0" w:color="auto" w:frame="1"/>
          <w:lang w:val="en-IE"/>
        </w:rPr>
        <w:t xml:space="preserve">net </w:t>
      </w:r>
      <w:r w:rsidR="0011207B" w:rsidRPr="009F5C54">
        <w:rPr>
          <w:rStyle w:val="normaltextrun"/>
          <w:noProof/>
          <w:color w:val="000000"/>
          <w:bdr w:val="none" w:sz="0" w:space="0" w:color="auto" w:frame="1"/>
          <w:lang w:val="en-IE"/>
        </w:rPr>
        <w:t>impacts</w:t>
      </w:r>
      <w:r w:rsidR="0080784F" w:rsidRPr="009F5C54">
        <w:rPr>
          <w:rStyle w:val="normaltextrun"/>
          <w:noProof/>
          <w:color w:val="000000"/>
          <w:bdr w:val="none" w:sz="0" w:space="0" w:color="auto" w:frame="1"/>
          <w:lang w:val="en-IE"/>
        </w:rPr>
        <w:t xml:space="preserve">, </w:t>
      </w:r>
      <w:r w:rsidR="006910CB" w:rsidRPr="009F5C54">
        <w:rPr>
          <w:rStyle w:val="normaltextrun"/>
          <w:noProof/>
          <w:color w:val="000000"/>
          <w:bdr w:val="none" w:sz="0" w:space="0" w:color="auto" w:frame="1"/>
          <w:lang w:val="en-IE"/>
        </w:rPr>
        <w:t xml:space="preserve">potentially </w:t>
      </w:r>
      <w:r w:rsidR="0080784F" w:rsidRPr="009F5C54">
        <w:rPr>
          <w:rStyle w:val="normaltextrun"/>
          <w:noProof/>
          <w:color w:val="000000"/>
          <w:bdr w:val="none" w:sz="0" w:space="0" w:color="auto" w:frame="1"/>
          <w:lang w:val="en-IE"/>
        </w:rPr>
        <w:t>complemented by</w:t>
      </w:r>
      <w:r w:rsidRPr="009F5C54">
        <w:rPr>
          <w:rStyle w:val="normaltextrun"/>
          <w:noProof/>
          <w:color w:val="000000"/>
          <w:bdr w:val="none" w:sz="0" w:space="0" w:color="auto" w:frame="1"/>
          <w:lang w:val="en-IE"/>
        </w:rPr>
        <w:t xml:space="preserve"> </w:t>
      </w:r>
      <w:r w:rsidRPr="009F5C54">
        <w:rPr>
          <w:rStyle w:val="normaltextrun"/>
          <w:noProof/>
          <w:color w:val="000000"/>
          <w:shd w:val="clear" w:color="auto" w:fill="FFFFFF"/>
          <w:lang w:val="en-IE"/>
        </w:rPr>
        <w:t xml:space="preserve">setting a </w:t>
      </w:r>
      <w:r w:rsidR="00E1BF2F" w:rsidRPr="009F5C54">
        <w:rPr>
          <w:rStyle w:val="normaltextrun"/>
          <w:noProof/>
          <w:color w:val="000000"/>
          <w:shd w:val="clear" w:color="auto" w:fill="FFFFFF"/>
          <w:lang w:val="en-IE"/>
        </w:rPr>
        <w:t>s</w:t>
      </w:r>
      <w:r w:rsidR="425BF055" w:rsidRPr="009F5C54">
        <w:rPr>
          <w:rStyle w:val="normaltextrun"/>
          <w:noProof/>
          <w:color w:val="000000"/>
          <w:shd w:val="clear" w:color="auto" w:fill="FFFFFF"/>
          <w:lang w:val="en-IE"/>
        </w:rPr>
        <w:t>e</w:t>
      </w:r>
      <w:r w:rsidR="00E1BF2F" w:rsidRPr="009F5C54">
        <w:rPr>
          <w:rStyle w:val="normaltextrun"/>
          <w:noProof/>
          <w:color w:val="000000"/>
          <w:shd w:val="clear" w:color="auto" w:fill="FFFFFF"/>
          <w:lang w:val="en-IE"/>
        </w:rPr>
        <w:t>p</w:t>
      </w:r>
      <w:r w:rsidR="7DE6E212" w:rsidRPr="009F5C54">
        <w:rPr>
          <w:rStyle w:val="normaltextrun"/>
          <w:noProof/>
          <w:color w:val="000000"/>
          <w:shd w:val="clear" w:color="auto" w:fill="FFFFFF"/>
          <w:lang w:val="en-IE"/>
        </w:rPr>
        <w:t>a</w:t>
      </w:r>
      <w:r w:rsidR="00E1BF2F" w:rsidRPr="009F5C54">
        <w:rPr>
          <w:rStyle w:val="normaltextrun"/>
          <w:noProof/>
          <w:color w:val="000000"/>
          <w:shd w:val="clear" w:color="auto" w:fill="FFFFFF"/>
          <w:lang w:val="en-IE"/>
        </w:rPr>
        <w:t>rate</w:t>
      </w:r>
      <w:r w:rsidRPr="009F5C54">
        <w:rPr>
          <w:rStyle w:val="normaltextrun"/>
          <w:noProof/>
          <w:color w:val="000000"/>
          <w:shd w:val="clear" w:color="auto" w:fill="FFFFFF"/>
          <w:lang w:val="en-IE"/>
        </w:rPr>
        <w:t xml:space="preserve"> collection target</w:t>
      </w:r>
      <w:r w:rsidR="0080784F" w:rsidRPr="009F5C54">
        <w:rPr>
          <w:rStyle w:val="normaltextrun"/>
          <w:noProof/>
          <w:color w:val="000000"/>
          <w:shd w:val="clear" w:color="auto" w:fill="FFFFFF"/>
          <w:lang w:val="en-IE"/>
        </w:rPr>
        <w:t xml:space="preserve"> for textile</w:t>
      </w:r>
      <w:r w:rsidR="00AA78D8" w:rsidRPr="009F5C54">
        <w:rPr>
          <w:rStyle w:val="normaltextrun"/>
          <w:noProof/>
          <w:color w:val="000000"/>
          <w:shd w:val="clear" w:color="auto" w:fill="FFFFFF"/>
          <w:lang w:val="en-IE"/>
        </w:rPr>
        <w:t>s</w:t>
      </w:r>
      <w:r w:rsidR="0080784F" w:rsidRPr="009F5C54">
        <w:rPr>
          <w:rStyle w:val="normaltextrun"/>
          <w:noProof/>
          <w:color w:val="000000"/>
          <w:shd w:val="clear" w:color="auto" w:fill="FFFFFF"/>
          <w:lang w:val="en-IE"/>
        </w:rPr>
        <w:t xml:space="preserve"> (</w:t>
      </w:r>
      <w:r w:rsidR="00202830" w:rsidRPr="009F5C54">
        <w:rPr>
          <w:rStyle w:val="normaltextrun"/>
          <w:noProof/>
          <w:color w:val="000000"/>
          <w:shd w:val="clear" w:color="auto" w:fill="FFFFFF"/>
          <w:lang w:val="en-IE"/>
        </w:rPr>
        <w:t>M</w:t>
      </w:r>
      <w:r w:rsidR="0080784F" w:rsidRPr="009F5C54">
        <w:rPr>
          <w:rStyle w:val="normaltextrun"/>
          <w:noProof/>
          <w:color w:val="000000"/>
          <w:shd w:val="clear" w:color="auto" w:fill="FFFFFF"/>
          <w:lang w:val="en-IE"/>
        </w:rPr>
        <w:t>easure</w:t>
      </w:r>
      <w:r w:rsidR="576A4209" w:rsidRPr="009F5C54">
        <w:rPr>
          <w:rStyle w:val="normaltextrun"/>
          <w:noProof/>
          <w:color w:val="000000"/>
          <w:shd w:val="clear" w:color="auto" w:fill="FFFFFF"/>
          <w:lang w:val="en-IE"/>
        </w:rPr>
        <w:t xml:space="preserve"> 3</w:t>
      </w:r>
      <w:r w:rsidR="0080784F" w:rsidRPr="009F5C54">
        <w:rPr>
          <w:rStyle w:val="normaltextrun"/>
          <w:noProof/>
          <w:color w:val="000000"/>
          <w:shd w:val="clear" w:color="auto" w:fill="FFFFFF"/>
          <w:lang w:val="en-IE"/>
        </w:rPr>
        <w:t>.6)</w:t>
      </w:r>
      <w:r w:rsidRPr="009F5C54">
        <w:rPr>
          <w:rStyle w:val="normaltextrun"/>
          <w:noProof/>
          <w:color w:val="000000"/>
          <w:shd w:val="clear" w:color="auto" w:fill="FFFFFF"/>
          <w:lang w:val="en-IE"/>
        </w:rPr>
        <w:t>.</w:t>
      </w:r>
      <w:r w:rsidR="67FB83C5" w:rsidRPr="009F5C54">
        <w:rPr>
          <w:rStyle w:val="normaltextrun"/>
          <w:noProof/>
          <w:color w:val="000000"/>
          <w:shd w:val="clear" w:color="auto" w:fill="FFFFFF"/>
          <w:lang w:val="en-IE"/>
        </w:rPr>
        <w:t xml:space="preserve"> </w:t>
      </w:r>
      <w:r w:rsidR="00285CD0" w:rsidRPr="009F5C54">
        <w:rPr>
          <w:rStyle w:val="normaltextrun"/>
          <w:noProof/>
          <w:color w:val="000000"/>
          <w:shd w:val="clear" w:color="auto" w:fill="FFFFFF"/>
          <w:lang w:val="en-IE"/>
        </w:rPr>
        <w:t>The preferred option</w:t>
      </w:r>
      <w:r w:rsidR="1F1A367F" w:rsidRPr="009F5C54">
        <w:rPr>
          <w:rStyle w:val="normaltextrun"/>
          <w:noProof/>
          <w:color w:val="000000"/>
          <w:shd w:val="clear" w:color="auto" w:fill="FFFFFF"/>
          <w:lang w:val="en-IE"/>
        </w:rPr>
        <w:t xml:space="preserve"> includes </w:t>
      </w:r>
      <w:r w:rsidR="1184745D" w:rsidRPr="009F5C54">
        <w:rPr>
          <w:rStyle w:val="normaltextrun"/>
          <w:noProof/>
          <w:color w:val="000000"/>
          <w:shd w:val="clear" w:color="auto" w:fill="FFFFFF"/>
          <w:lang w:val="en-IE"/>
        </w:rPr>
        <w:t xml:space="preserve">measures </w:t>
      </w:r>
      <w:r w:rsidR="59031C76" w:rsidRPr="009F5C54">
        <w:rPr>
          <w:rStyle w:val="normaltextrun"/>
          <w:noProof/>
          <w:color w:val="000000"/>
          <w:shd w:val="clear" w:color="auto" w:fill="FFFFFF"/>
          <w:lang w:val="en-IE"/>
        </w:rPr>
        <w:t>ensur</w:t>
      </w:r>
      <w:r w:rsidR="00930ADB" w:rsidRPr="009F5C54">
        <w:rPr>
          <w:rStyle w:val="normaltextrun"/>
          <w:noProof/>
          <w:color w:val="000000"/>
          <w:shd w:val="clear" w:color="auto" w:fill="FFFFFF"/>
          <w:lang w:val="en-IE"/>
        </w:rPr>
        <w:t>ing</w:t>
      </w:r>
      <w:r w:rsidR="59031C76" w:rsidRPr="009F5C54">
        <w:rPr>
          <w:rStyle w:val="normaltextrun"/>
          <w:noProof/>
          <w:color w:val="000000"/>
          <w:shd w:val="clear" w:color="auto" w:fill="FFFFFF"/>
          <w:lang w:val="en-IE"/>
        </w:rPr>
        <w:t xml:space="preserve"> harmonised sorting practices across the EU to </w:t>
      </w:r>
      <w:r w:rsidR="62FC6DE3" w:rsidRPr="009F5C54">
        <w:rPr>
          <w:rStyle w:val="normaltextrun"/>
          <w:noProof/>
          <w:color w:val="000000"/>
          <w:shd w:val="clear" w:color="auto" w:fill="FFFFFF"/>
          <w:lang w:val="en-IE"/>
        </w:rPr>
        <w:t>increase</w:t>
      </w:r>
      <w:r w:rsidR="3694A7A2" w:rsidRPr="009F5C54">
        <w:rPr>
          <w:rStyle w:val="normaltextrun"/>
          <w:noProof/>
          <w:color w:val="000000"/>
          <w:shd w:val="clear" w:color="auto" w:fill="FFFFFF"/>
          <w:lang w:val="en-IE"/>
        </w:rPr>
        <w:t xml:space="preserve"> re</w:t>
      </w:r>
      <w:r w:rsidR="00B16E8B" w:rsidRPr="009F5C54">
        <w:rPr>
          <w:rStyle w:val="normaltextrun"/>
          <w:noProof/>
          <w:color w:val="000000"/>
          <w:shd w:val="clear" w:color="auto" w:fill="FFFFFF"/>
          <w:lang w:val="en-IE"/>
        </w:rPr>
        <w:t>-</w:t>
      </w:r>
      <w:r w:rsidR="3694A7A2" w:rsidRPr="009F5C54">
        <w:rPr>
          <w:rStyle w:val="normaltextrun"/>
          <w:noProof/>
          <w:color w:val="000000"/>
          <w:shd w:val="clear" w:color="auto" w:fill="FFFFFF"/>
          <w:lang w:val="en-IE"/>
        </w:rPr>
        <w:t xml:space="preserve">use </w:t>
      </w:r>
      <w:r w:rsidR="433684DC" w:rsidRPr="009F5C54">
        <w:rPr>
          <w:rStyle w:val="normaltextrun"/>
          <w:noProof/>
          <w:color w:val="000000"/>
          <w:shd w:val="clear" w:color="auto" w:fill="FFFFFF"/>
          <w:lang w:val="en-IE"/>
        </w:rPr>
        <w:t>and recycling</w:t>
      </w:r>
      <w:r w:rsidR="3694A7A2" w:rsidRPr="009F5C54">
        <w:rPr>
          <w:rStyle w:val="normaltextrun"/>
          <w:noProof/>
          <w:color w:val="000000"/>
          <w:shd w:val="clear" w:color="auto" w:fill="FFFFFF"/>
          <w:lang w:val="en-IE"/>
        </w:rPr>
        <w:t xml:space="preserve"> and reduce the illegal exports of textiles </w:t>
      </w:r>
      <w:r w:rsidR="3BAD5C04" w:rsidRPr="009F5C54">
        <w:rPr>
          <w:rStyle w:val="normaltextrun"/>
          <w:noProof/>
          <w:color w:val="000000"/>
          <w:shd w:val="clear" w:color="auto" w:fill="FFFFFF"/>
          <w:lang w:val="en-IE"/>
        </w:rPr>
        <w:t>waste</w:t>
      </w:r>
      <w:r w:rsidR="62FC6DE3" w:rsidRPr="009F5C54">
        <w:rPr>
          <w:rStyle w:val="normaltextrun"/>
          <w:noProof/>
          <w:color w:val="000000"/>
          <w:shd w:val="clear" w:color="auto" w:fill="FFFFFF"/>
          <w:lang w:val="en-IE"/>
        </w:rPr>
        <w:t xml:space="preserve"> </w:t>
      </w:r>
      <w:r w:rsidR="00524369" w:rsidRPr="009F5C54">
        <w:rPr>
          <w:rStyle w:val="normaltextrun"/>
          <w:noProof/>
          <w:color w:val="000000"/>
          <w:shd w:val="clear" w:color="auto" w:fill="FFFFFF"/>
          <w:lang w:val="en-IE"/>
        </w:rPr>
        <w:t>disguised for re-use purposes</w:t>
      </w:r>
      <w:r w:rsidR="62FC6DE3" w:rsidRPr="009F5C54">
        <w:rPr>
          <w:rStyle w:val="normaltextrun"/>
          <w:noProof/>
          <w:color w:val="000000"/>
          <w:shd w:val="clear" w:color="auto" w:fill="FFFFFF"/>
          <w:lang w:val="en-IE"/>
        </w:rPr>
        <w:t xml:space="preserve"> </w:t>
      </w:r>
      <w:r w:rsidR="3694A7A2" w:rsidRPr="009F5C54">
        <w:rPr>
          <w:rStyle w:val="normaltextrun"/>
          <w:noProof/>
          <w:color w:val="000000"/>
          <w:shd w:val="clear" w:color="auto" w:fill="FFFFFF"/>
          <w:lang w:val="en-IE"/>
        </w:rPr>
        <w:t>(</w:t>
      </w:r>
      <w:r w:rsidR="004D53CA" w:rsidRPr="009F5C54">
        <w:rPr>
          <w:rStyle w:val="normaltextrun"/>
          <w:noProof/>
          <w:color w:val="000000"/>
          <w:shd w:val="clear" w:color="auto" w:fill="FFFFFF"/>
          <w:lang w:val="en-IE"/>
        </w:rPr>
        <w:t>M</w:t>
      </w:r>
      <w:r w:rsidR="3694A7A2" w:rsidRPr="009F5C54">
        <w:rPr>
          <w:rStyle w:val="normaltextrun"/>
          <w:noProof/>
          <w:color w:val="000000"/>
          <w:shd w:val="clear" w:color="auto" w:fill="FFFFFF"/>
          <w:lang w:val="en-IE"/>
        </w:rPr>
        <w:t xml:space="preserve">easures </w:t>
      </w:r>
      <w:r w:rsidR="3AED0DCC" w:rsidRPr="009F5C54">
        <w:rPr>
          <w:rStyle w:val="normaltextrun"/>
          <w:noProof/>
          <w:color w:val="000000"/>
          <w:shd w:val="clear" w:color="auto" w:fill="FFFFFF"/>
          <w:lang w:val="en-IE"/>
        </w:rPr>
        <w:t>2.</w:t>
      </w:r>
      <w:r w:rsidR="00B16E8B" w:rsidRPr="009F5C54">
        <w:rPr>
          <w:rStyle w:val="normaltextrun"/>
          <w:noProof/>
          <w:color w:val="000000"/>
          <w:shd w:val="clear" w:color="auto" w:fill="FFFFFF"/>
          <w:lang w:val="en-IE"/>
        </w:rPr>
        <w:t>5</w:t>
      </w:r>
      <w:r w:rsidR="3AED0DCC" w:rsidRPr="009F5C54">
        <w:rPr>
          <w:rStyle w:val="normaltextrun"/>
          <w:noProof/>
          <w:color w:val="000000"/>
          <w:shd w:val="clear" w:color="auto" w:fill="FFFFFF"/>
          <w:lang w:val="en-IE"/>
        </w:rPr>
        <w:t>,</w:t>
      </w:r>
      <w:r w:rsidR="3694A7A2" w:rsidRPr="009F5C54">
        <w:rPr>
          <w:rStyle w:val="normaltextrun"/>
          <w:noProof/>
          <w:color w:val="000000"/>
          <w:shd w:val="clear" w:color="auto" w:fill="FFFFFF"/>
          <w:lang w:val="en-IE"/>
        </w:rPr>
        <w:t xml:space="preserve"> </w:t>
      </w:r>
      <w:r w:rsidR="3AED0DCC" w:rsidRPr="009F5C54">
        <w:rPr>
          <w:rStyle w:val="normaltextrun"/>
          <w:noProof/>
          <w:color w:val="000000"/>
          <w:shd w:val="clear" w:color="auto" w:fill="FFFFFF"/>
          <w:lang w:val="en-IE"/>
        </w:rPr>
        <w:t>2.</w:t>
      </w:r>
      <w:r w:rsidR="00B16E8B" w:rsidRPr="009F5C54">
        <w:rPr>
          <w:rStyle w:val="normaltextrun"/>
          <w:noProof/>
          <w:color w:val="000000"/>
          <w:shd w:val="clear" w:color="auto" w:fill="FFFFFF"/>
          <w:lang w:val="en-IE"/>
        </w:rPr>
        <w:t>6</w:t>
      </w:r>
      <w:r w:rsidR="3AED0DCC" w:rsidRPr="009F5C54">
        <w:rPr>
          <w:rStyle w:val="normaltextrun"/>
          <w:noProof/>
          <w:color w:val="000000"/>
          <w:shd w:val="clear" w:color="auto" w:fill="FFFFFF"/>
          <w:lang w:val="en-IE"/>
        </w:rPr>
        <w:t xml:space="preserve"> and 2.</w:t>
      </w:r>
      <w:r w:rsidR="00B16E8B" w:rsidRPr="009F5C54">
        <w:rPr>
          <w:rStyle w:val="normaltextrun"/>
          <w:noProof/>
          <w:color w:val="000000"/>
          <w:shd w:val="clear" w:color="auto" w:fill="FFFFFF"/>
          <w:lang w:val="en-IE"/>
        </w:rPr>
        <w:t>8</w:t>
      </w:r>
      <w:r w:rsidR="3AED0DCC" w:rsidRPr="009F5C54">
        <w:rPr>
          <w:rStyle w:val="normaltextrun"/>
          <w:noProof/>
          <w:color w:val="000000"/>
          <w:shd w:val="clear" w:color="auto" w:fill="FFFFFF"/>
          <w:lang w:val="en-IE"/>
        </w:rPr>
        <w:t xml:space="preserve">), </w:t>
      </w:r>
      <w:r w:rsidR="2C7B6775" w:rsidRPr="009F5C54">
        <w:rPr>
          <w:rStyle w:val="normaltextrun"/>
          <w:noProof/>
          <w:color w:val="000000"/>
          <w:shd w:val="clear" w:color="auto" w:fill="FFFFFF"/>
          <w:lang w:val="en-IE"/>
        </w:rPr>
        <w:t>mandating set</w:t>
      </w:r>
      <w:r w:rsidR="004735CA" w:rsidRPr="009F5C54">
        <w:rPr>
          <w:rStyle w:val="normaltextrun"/>
          <w:noProof/>
          <w:color w:val="000000"/>
          <w:shd w:val="clear" w:color="auto" w:fill="FFFFFF"/>
          <w:lang w:val="en-IE"/>
        </w:rPr>
        <w:t>ting</w:t>
      </w:r>
      <w:r w:rsidR="00285CD0" w:rsidRPr="009F5C54">
        <w:rPr>
          <w:rStyle w:val="normaltextrun"/>
          <w:noProof/>
          <w:color w:val="000000"/>
          <w:shd w:val="clear" w:color="auto" w:fill="FFFFFF"/>
          <w:lang w:val="en-IE"/>
        </w:rPr>
        <w:t>-</w:t>
      </w:r>
      <w:r w:rsidR="2C7B6775" w:rsidRPr="009F5C54">
        <w:rPr>
          <w:rStyle w:val="normaltextrun"/>
          <w:noProof/>
          <w:color w:val="000000"/>
          <w:shd w:val="clear" w:color="auto" w:fill="FFFFFF"/>
          <w:lang w:val="en-IE"/>
        </w:rPr>
        <w:t xml:space="preserve">up </w:t>
      </w:r>
      <w:r w:rsidR="001D509F" w:rsidRPr="009F5C54">
        <w:rPr>
          <w:rStyle w:val="normaltextrun"/>
          <w:noProof/>
          <w:color w:val="000000"/>
          <w:shd w:val="clear" w:color="auto" w:fill="FFFFFF"/>
          <w:lang w:val="en-IE"/>
        </w:rPr>
        <w:t xml:space="preserve">harmonised </w:t>
      </w:r>
      <w:r w:rsidR="2C7B6775" w:rsidRPr="009F5C54">
        <w:rPr>
          <w:rStyle w:val="normaltextrun"/>
          <w:noProof/>
          <w:color w:val="000000"/>
          <w:shd w:val="clear" w:color="auto" w:fill="FFFFFF"/>
          <w:lang w:val="en-IE"/>
        </w:rPr>
        <w:t xml:space="preserve">national EPR schemes </w:t>
      </w:r>
      <w:r w:rsidR="501CFE71" w:rsidRPr="009F5C54">
        <w:rPr>
          <w:rStyle w:val="normaltextrun"/>
          <w:noProof/>
          <w:color w:val="000000"/>
          <w:shd w:val="clear" w:color="auto" w:fill="FFFFFF"/>
          <w:lang w:val="en-IE"/>
        </w:rPr>
        <w:t xml:space="preserve">to close the funding gap </w:t>
      </w:r>
      <w:r w:rsidR="2C7B6775" w:rsidRPr="009F5C54">
        <w:rPr>
          <w:rStyle w:val="normaltextrun"/>
          <w:noProof/>
          <w:color w:val="000000"/>
          <w:shd w:val="clear" w:color="auto" w:fill="FFFFFF"/>
          <w:lang w:val="en-IE"/>
        </w:rPr>
        <w:t>(</w:t>
      </w:r>
      <w:r w:rsidR="004D53CA" w:rsidRPr="009F5C54">
        <w:rPr>
          <w:rStyle w:val="normaltextrun"/>
          <w:noProof/>
          <w:color w:val="000000"/>
          <w:shd w:val="clear" w:color="auto" w:fill="FFFFFF"/>
          <w:lang w:val="en-IE"/>
        </w:rPr>
        <w:t>M</w:t>
      </w:r>
      <w:r w:rsidR="2C7B6775" w:rsidRPr="009F5C54">
        <w:rPr>
          <w:rStyle w:val="normaltextrun"/>
          <w:noProof/>
          <w:color w:val="000000"/>
          <w:shd w:val="clear" w:color="auto" w:fill="FFFFFF"/>
          <w:lang w:val="en-IE"/>
        </w:rPr>
        <w:t>easure 2.</w:t>
      </w:r>
      <w:r w:rsidR="001D509F" w:rsidRPr="009F5C54">
        <w:rPr>
          <w:rStyle w:val="normaltextrun"/>
          <w:noProof/>
          <w:color w:val="000000"/>
          <w:shd w:val="clear" w:color="auto" w:fill="FFFFFF"/>
          <w:lang w:val="en-IE"/>
        </w:rPr>
        <w:t>9</w:t>
      </w:r>
      <w:r w:rsidR="2C7B6775" w:rsidRPr="009F5C54">
        <w:rPr>
          <w:rStyle w:val="normaltextrun"/>
          <w:noProof/>
          <w:color w:val="000000"/>
          <w:shd w:val="clear" w:color="auto" w:fill="FFFFFF"/>
          <w:lang w:val="en-IE"/>
        </w:rPr>
        <w:t>),</w:t>
      </w:r>
      <w:r w:rsidR="51768681" w:rsidRPr="009F5C54" w:rsidDel="00141033">
        <w:rPr>
          <w:rStyle w:val="normaltextrun"/>
          <w:noProof/>
          <w:color w:val="000000"/>
          <w:shd w:val="clear" w:color="auto" w:fill="FFFFFF"/>
          <w:lang w:val="en-IE"/>
        </w:rPr>
        <w:t xml:space="preserve"> </w:t>
      </w:r>
      <w:r w:rsidR="00141033" w:rsidRPr="009F5C54">
        <w:rPr>
          <w:rStyle w:val="normaltextrun"/>
          <w:noProof/>
          <w:color w:val="000000"/>
          <w:shd w:val="clear" w:color="auto" w:fill="FFFFFF"/>
          <w:lang w:val="en-IE"/>
        </w:rPr>
        <w:t xml:space="preserve">improving </w:t>
      </w:r>
      <w:r w:rsidR="51768681" w:rsidRPr="009F5C54">
        <w:rPr>
          <w:rStyle w:val="normaltextrun"/>
          <w:noProof/>
          <w:color w:val="000000"/>
          <w:shd w:val="clear" w:color="auto" w:fill="FFFFFF"/>
          <w:lang w:val="en-IE"/>
        </w:rPr>
        <w:t>reporting to better monitor textile flows (</w:t>
      </w:r>
      <w:r w:rsidR="004D53CA" w:rsidRPr="009F5C54">
        <w:rPr>
          <w:rStyle w:val="normaltextrun"/>
          <w:noProof/>
          <w:color w:val="000000"/>
          <w:shd w:val="clear" w:color="auto" w:fill="FFFFFF"/>
          <w:lang w:val="en-IE"/>
        </w:rPr>
        <w:t>M</w:t>
      </w:r>
      <w:r w:rsidR="51768681" w:rsidRPr="009F5C54">
        <w:rPr>
          <w:rStyle w:val="normaltextrun"/>
          <w:noProof/>
          <w:color w:val="000000"/>
          <w:shd w:val="clear" w:color="auto" w:fill="FFFFFF"/>
          <w:lang w:val="en-IE"/>
        </w:rPr>
        <w:t>easure 2.1</w:t>
      </w:r>
      <w:r w:rsidR="00141033" w:rsidRPr="009F5C54">
        <w:rPr>
          <w:rStyle w:val="normaltextrun"/>
          <w:noProof/>
          <w:color w:val="000000"/>
          <w:shd w:val="clear" w:color="auto" w:fill="FFFFFF"/>
          <w:lang w:val="en-IE"/>
        </w:rPr>
        <w:t>4</w:t>
      </w:r>
      <w:r w:rsidR="51768681" w:rsidRPr="009F5C54">
        <w:rPr>
          <w:rStyle w:val="normaltextrun"/>
          <w:noProof/>
          <w:color w:val="000000"/>
          <w:shd w:val="clear" w:color="auto" w:fill="FFFFFF"/>
          <w:lang w:val="en-IE"/>
        </w:rPr>
        <w:t>)</w:t>
      </w:r>
      <w:r w:rsidR="004E33F5" w:rsidRPr="009F5C54">
        <w:rPr>
          <w:rStyle w:val="normaltextrun"/>
          <w:noProof/>
          <w:color w:val="000000"/>
          <w:shd w:val="clear" w:color="auto" w:fill="FFFFFF"/>
          <w:lang w:val="en-IE"/>
        </w:rPr>
        <w:t>,</w:t>
      </w:r>
      <w:r w:rsidR="51768681" w:rsidRPr="009F5C54">
        <w:rPr>
          <w:rStyle w:val="normaltextrun"/>
          <w:noProof/>
          <w:color w:val="000000"/>
          <w:shd w:val="clear" w:color="auto" w:fill="FFFFFF"/>
          <w:lang w:val="en-IE"/>
        </w:rPr>
        <w:t xml:space="preserve"> and </w:t>
      </w:r>
      <w:r w:rsidR="00450E8E" w:rsidRPr="009F5C54">
        <w:rPr>
          <w:rStyle w:val="normaltextrun"/>
          <w:noProof/>
          <w:color w:val="000000"/>
          <w:shd w:val="clear" w:color="auto" w:fill="FFFFFF"/>
          <w:lang w:val="en-IE"/>
        </w:rPr>
        <w:t xml:space="preserve">potentially </w:t>
      </w:r>
      <w:r w:rsidR="77EF1BBD" w:rsidRPr="009F5C54">
        <w:rPr>
          <w:rStyle w:val="normaltextrun"/>
          <w:noProof/>
          <w:color w:val="000000"/>
          <w:shd w:val="clear" w:color="auto" w:fill="FFFFFF"/>
          <w:lang w:val="en-IE"/>
        </w:rPr>
        <w:t xml:space="preserve">setting a separate collection target </w:t>
      </w:r>
      <w:r w:rsidR="001206C7" w:rsidRPr="009F5C54">
        <w:rPr>
          <w:rStyle w:val="normaltextrun"/>
          <w:noProof/>
          <w:color w:val="000000"/>
          <w:shd w:val="clear" w:color="auto" w:fill="FFFFFF"/>
          <w:lang w:val="en-IE"/>
        </w:rPr>
        <w:t>for textile</w:t>
      </w:r>
      <w:r w:rsidR="00A801B3" w:rsidRPr="009F5C54">
        <w:rPr>
          <w:rStyle w:val="normaltextrun"/>
          <w:noProof/>
          <w:color w:val="000000"/>
          <w:shd w:val="clear" w:color="auto" w:fill="FFFFFF"/>
          <w:lang w:val="en-IE"/>
        </w:rPr>
        <w:t xml:space="preserve"> waste</w:t>
      </w:r>
      <w:r w:rsidR="001206C7" w:rsidRPr="009F5C54">
        <w:rPr>
          <w:rStyle w:val="normaltextrun"/>
          <w:noProof/>
          <w:color w:val="000000"/>
          <w:shd w:val="clear" w:color="auto" w:fill="FFFFFF"/>
          <w:lang w:val="en-IE"/>
        </w:rPr>
        <w:t xml:space="preserve"> </w:t>
      </w:r>
      <w:r w:rsidR="77EF1BBD" w:rsidRPr="009F5C54">
        <w:rPr>
          <w:rStyle w:val="normaltextrun"/>
          <w:noProof/>
          <w:color w:val="000000"/>
          <w:shd w:val="clear" w:color="auto" w:fill="FFFFFF"/>
          <w:lang w:val="en-IE"/>
        </w:rPr>
        <w:t>(</w:t>
      </w:r>
      <w:r w:rsidR="004D53CA" w:rsidRPr="009F5C54">
        <w:rPr>
          <w:rStyle w:val="normaltextrun"/>
          <w:noProof/>
          <w:color w:val="000000"/>
          <w:shd w:val="clear" w:color="auto" w:fill="FFFFFF"/>
          <w:lang w:val="en-IE"/>
        </w:rPr>
        <w:t>M</w:t>
      </w:r>
      <w:r w:rsidR="77EF1BBD" w:rsidRPr="009F5C54">
        <w:rPr>
          <w:rStyle w:val="normaltextrun"/>
          <w:noProof/>
          <w:color w:val="000000"/>
          <w:shd w:val="clear" w:color="auto" w:fill="FFFFFF"/>
          <w:lang w:val="en-IE"/>
        </w:rPr>
        <w:t>easure 3.6).</w:t>
      </w:r>
    </w:p>
    <w:p w14:paraId="23C8AC03" w14:textId="2849D4F7" w:rsidR="00725A9C" w:rsidRPr="009F5C54" w:rsidRDefault="00AA02E4" w:rsidP="46DF1C18">
      <w:pPr>
        <w:spacing w:after="120"/>
        <w:rPr>
          <w:noProof/>
          <w:lang w:val="en-IE"/>
        </w:rPr>
      </w:pPr>
      <w:r w:rsidRPr="009F5C54">
        <w:rPr>
          <w:noProof/>
          <w:lang w:val="en-IE"/>
        </w:rPr>
        <w:t xml:space="preserve">Regarding food waste, </w:t>
      </w:r>
      <w:r w:rsidR="5AADBE1E" w:rsidRPr="009F5C54">
        <w:rPr>
          <w:noProof/>
          <w:lang w:val="en-IE"/>
        </w:rPr>
        <w:t>Option 2 will be effective in providing a strong policy impulse for Member States to take action to reduce food waste at national level while being proportionate and feasible.</w:t>
      </w:r>
      <w:r w:rsidR="6B1640F7" w:rsidRPr="009F5C54">
        <w:rPr>
          <w:noProof/>
          <w:lang w:val="en-IE"/>
        </w:rPr>
        <w:t xml:space="preserve"> </w:t>
      </w:r>
      <w:r w:rsidR="5AADBE1E" w:rsidRPr="009F5C54">
        <w:rPr>
          <w:noProof/>
          <w:lang w:val="en-IE"/>
        </w:rPr>
        <w:t>Th</w:t>
      </w:r>
      <w:r w:rsidR="004E0CD0" w:rsidRPr="009F5C54">
        <w:rPr>
          <w:noProof/>
          <w:lang w:val="en-IE"/>
        </w:rPr>
        <w:t>erefore</w:t>
      </w:r>
      <w:r w:rsidR="00830358" w:rsidRPr="009F5C54">
        <w:rPr>
          <w:noProof/>
          <w:lang w:val="en-IE"/>
        </w:rPr>
        <w:t>,</w:t>
      </w:r>
      <w:r w:rsidR="004E0CD0" w:rsidRPr="009F5C54">
        <w:rPr>
          <w:noProof/>
          <w:lang w:val="en-IE"/>
        </w:rPr>
        <w:t xml:space="preserve"> th</w:t>
      </w:r>
      <w:r w:rsidR="00241190" w:rsidRPr="009F5C54">
        <w:rPr>
          <w:noProof/>
          <w:lang w:val="en-IE"/>
        </w:rPr>
        <w:t xml:space="preserve">is option is </w:t>
      </w:r>
      <w:r w:rsidR="00612EBB" w:rsidRPr="009F5C54">
        <w:rPr>
          <w:noProof/>
          <w:lang w:val="en-IE"/>
        </w:rPr>
        <w:t>used as a basis to assess the cumulative impacts</w:t>
      </w:r>
      <w:r w:rsidR="00BB3C2C" w:rsidRPr="009F5C54">
        <w:rPr>
          <w:noProof/>
          <w:lang w:val="en-IE"/>
        </w:rPr>
        <w:t xml:space="preserve"> </w:t>
      </w:r>
      <w:r w:rsidR="00AB2E27" w:rsidRPr="009F5C54">
        <w:rPr>
          <w:noProof/>
          <w:lang w:val="en-IE"/>
        </w:rPr>
        <w:t xml:space="preserve">of </w:t>
      </w:r>
      <w:r w:rsidR="003C338B" w:rsidRPr="009F5C54">
        <w:rPr>
          <w:noProof/>
          <w:lang w:val="en-IE"/>
        </w:rPr>
        <w:t>th</w:t>
      </w:r>
      <w:r w:rsidR="00D27D76" w:rsidRPr="009F5C54">
        <w:rPr>
          <w:noProof/>
          <w:lang w:val="en-IE"/>
        </w:rPr>
        <w:t xml:space="preserve">is initiative </w:t>
      </w:r>
      <w:r w:rsidR="00290D58" w:rsidRPr="009F5C54">
        <w:rPr>
          <w:noProof/>
          <w:lang w:val="en-IE"/>
        </w:rPr>
        <w:t xml:space="preserve">(food and </w:t>
      </w:r>
      <w:r w:rsidR="0017669A" w:rsidRPr="009F5C54">
        <w:rPr>
          <w:noProof/>
          <w:lang w:val="en-IE"/>
        </w:rPr>
        <w:t>textile</w:t>
      </w:r>
      <w:r w:rsidR="00EA06EC" w:rsidRPr="009F5C54">
        <w:rPr>
          <w:noProof/>
          <w:lang w:val="en-IE"/>
        </w:rPr>
        <w:t xml:space="preserve"> waste</w:t>
      </w:r>
      <w:r w:rsidR="0017669A" w:rsidRPr="009F5C54">
        <w:rPr>
          <w:noProof/>
          <w:lang w:val="en-IE"/>
        </w:rPr>
        <w:t>)</w:t>
      </w:r>
      <w:r w:rsidR="00AE6C9E" w:rsidRPr="009F5C54">
        <w:rPr>
          <w:noProof/>
          <w:lang w:val="en-IE"/>
        </w:rPr>
        <w:t>.</w:t>
      </w:r>
      <w:r w:rsidR="00D27D76" w:rsidRPr="009F5C54" w:rsidDel="00AE6C9E">
        <w:rPr>
          <w:noProof/>
          <w:lang w:val="en-IE"/>
        </w:rPr>
        <w:t xml:space="preserve"> </w:t>
      </w:r>
    </w:p>
    <w:p w14:paraId="4E8BEDDA" w14:textId="20C99086" w:rsidR="004071F6" w:rsidRPr="009F5C54" w:rsidRDefault="00725A9C" w:rsidP="00285CD0">
      <w:pPr>
        <w:spacing w:after="120"/>
        <w:rPr>
          <w:noProof/>
          <w:lang w:val="en-IE"/>
        </w:rPr>
      </w:pPr>
      <w:r w:rsidRPr="009F5C54">
        <w:rPr>
          <w:noProof/>
          <w:lang w:val="en-IE"/>
        </w:rPr>
        <w:t xml:space="preserve">Option 3 </w:t>
      </w:r>
      <w:r w:rsidR="005A23D3" w:rsidRPr="009F5C54">
        <w:rPr>
          <w:noProof/>
          <w:lang w:val="en-IE"/>
        </w:rPr>
        <w:t xml:space="preserve">offers the most significant environmental benefits and </w:t>
      </w:r>
      <w:r w:rsidRPr="009F5C54">
        <w:rPr>
          <w:noProof/>
          <w:lang w:val="en-IE"/>
        </w:rPr>
        <w:t xml:space="preserve">best </w:t>
      </w:r>
      <w:r w:rsidR="00C44CD7" w:rsidRPr="009F5C54">
        <w:rPr>
          <w:noProof/>
          <w:lang w:val="en-IE"/>
        </w:rPr>
        <w:t xml:space="preserve">reflects </w:t>
      </w:r>
      <w:r w:rsidRPr="009F5C54">
        <w:rPr>
          <w:noProof/>
          <w:lang w:val="en-IE"/>
        </w:rPr>
        <w:t xml:space="preserve">the political commitment of the EU and its Member States to contribute to the achievement of </w:t>
      </w:r>
      <w:r w:rsidR="00D02E44" w:rsidRPr="009F5C54">
        <w:rPr>
          <w:noProof/>
          <w:lang w:val="en-IE"/>
        </w:rPr>
        <w:t>S</w:t>
      </w:r>
      <w:r w:rsidRPr="009F5C54">
        <w:rPr>
          <w:noProof/>
          <w:lang w:val="en-IE"/>
        </w:rPr>
        <w:t>DG Target 12.3. However</w:t>
      </w:r>
      <w:r w:rsidR="00836395" w:rsidRPr="009F5C54">
        <w:rPr>
          <w:noProof/>
          <w:lang w:val="en-IE"/>
        </w:rPr>
        <w:t>,</w:t>
      </w:r>
      <w:r w:rsidRPr="009F5C54">
        <w:rPr>
          <w:noProof/>
          <w:lang w:val="en-IE"/>
        </w:rPr>
        <w:t xml:space="preserve"> </w:t>
      </w:r>
      <w:r w:rsidR="00F813B9" w:rsidRPr="009F5C54">
        <w:rPr>
          <w:noProof/>
          <w:lang w:val="en-IE"/>
        </w:rPr>
        <w:t xml:space="preserve">given the limited progress </w:t>
      </w:r>
      <w:r w:rsidR="00AA0E2A" w:rsidRPr="009F5C54">
        <w:rPr>
          <w:noProof/>
          <w:lang w:val="en-IE"/>
        </w:rPr>
        <w:t xml:space="preserve">made </w:t>
      </w:r>
      <w:r w:rsidR="00F813B9" w:rsidRPr="009F5C54">
        <w:rPr>
          <w:noProof/>
          <w:lang w:val="en-IE"/>
        </w:rPr>
        <w:t>across the EU</w:t>
      </w:r>
      <w:r w:rsidR="00B219D6" w:rsidRPr="009F5C54">
        <w:rPr>
          <w:noProof/>
          <w:lang w:val="en-IE"/>
        </w:rPr>
        <w:t xml:space="preserve"> and therefore doubtful technical feasibility</w:t>
      </w:r>
      <w:r w:rsidR="00F813B9" w:rsidRPr="009F5C54">
        <w:rPr>
          <w:noProof/>
          <w:lang w:val="en-IE"/>
        </w:rPr>
        <w:t xml:space="preserve">, </w:t>
      </w:r>
      <w:r w:rsidR="00CC09E8" w:rsidRPr="009F5C54">
        <w:rPr>
          <w:noProof/>
          <w:lang w:val="en-IE"/>
        </w:rPr>
        <w:t xml:space="preserve">achieving </w:t>
      </w:r>
      <w:r w:rsidR="0062553F" w:rsidRPr="009F5C54">
        <w:rPr>
          <w:noProof/>
          <w:lang w:val="en-IE"/>
        </w:rPr>
        <w:t>th</w:t>
      </w:r>
      <w:r w:rsidR="00CC09E8" w:rsidRPr="009F5C54">
        <w:rPr>
          <w:noProof/>
          <w:lang w:val="en-IE"/>
        </w:rPr>
        <w:t>e</w:t>
      </w:r>
      <w:r w:rsidR="00F813B9" w:rsidRPr="009F5C54" w:rsidDel="0062553F">
        <w:rPr>
          <w:noProof/>
          <w:lang w:val="en-IE"/>
        </w:rPr>
        <w:t xml:space="preserve"> </w:t>
      </w:r>
      <w:r w:rsidR="00F813B9" w:rsidRPr="009F5C54">
        <w:rPr>
          <w:noProof/>
          <w:lang w:val="en-IE"/>
        </w:rPr>
        <w:t>target</w:t>
      </w:r>
      <w:r w:rsidR="0062553F" w:rsidRPr="009F5C54">
        <w:rPr>
          <w:noProof/>
          <w:lang w:val="en-IE"/>
        </w:rPr>
        <w:t xml:space="preserve"> </w:t>
      </w:r>
      <w:r w:rsidR="00CC09E8" w:rsidRPr="009F5C54">
        <w:rPr>
          <w:noProof/>
          <w:lang w:val="en-IE"/>
        </w:rPr>
        <w:t>set in this option – by 2030</w:t>
      </w:r>
      <w:r w:rsidR="00EB3854" w:rsidRPr="009F5C54">
        <w:rPr>
          <w:noProof/>
          <w:lang w:val="en-IE"/>
        </w:rPr>
        <w:t xml:space="preserve"> – </w:t>
      </w:r>
      <w:r w:rsidR="0062553F" w:rsidRPr="009F5C54">
        <w:rPr>
          <w:noProof/>
          <w:lang w:val="en-IE"/>
        </w:rPr>
        <w:t xml:space="preserve">will be </w:t>
      </w:r>
      <w:r w:rsidR="00D02E44" w:rsidRPr="009F5C54">
        <w:rPr>
          <w:noProof/>
          <w:lang w:val="en-IE"/>
        </w:rPr>
        <w:t>cha</w:t>
      </w:r>
      <w:r w:rsidR="00F813B9" w:rsidRPr="009F5C54">
        <w:rPr>
          <w:noProof/>
          <w:lang w:val="en-IE"/>
        </w:rPr>
        <w:t>llenging.</w:t>
      </w:r>
    </w:p>
    <w:p w14:paraId="4E4C0897" w14:textId="20E28EB4" w:rsidR="00A0600E" w:rsidRPr="009F5C54" w:rsidRDefault="4703FA3E" w:rsidP="00285CD0">
      <w:pPr>
        <w:pStyle w:val="Heading1"/>
        <w:spacing w:after="120"/>
        <w:rPr>
          <w:noProof/>
          <w:lang w:val="en-IE"/>
        </w:rPr>
      </w:pPr>
      <w:r w:rsidRPr="009F5C54">
        <w:rPr>
          <w:noProof/>
          <w:lang w:val="en-IE"/>
        </w:rPr>
        <w:t>What are the impacts of the preferred option?</w:t>
      </w:r>
      <w:r w:rsidR="4983931C" w:rsidRPr="009F5C54">
        <w:rPr>
          <w:noProof/>
          <w:lang w:val="en-IE"/>
        </w:rPr>
        <w:t xml:space="preserve"> </w:t>
      </w:r>
    </w:p>
    <w:p w14:paraId="622F8F2A" w14:textId="37ACCCA7" w:rsidR="001204B4" w:rsidRPr="009F5C54" w:rsidRDefault="003E2467" w:rsidP="004B5929">
      <w:pPr>
        <w:spacing w:after="120"/>
        <w:rPr>
          <w:noProof/>
          <w:lang w:val="en-IE"/>
        </w:rPr>
      </w:pPr>
      <w:r w:rsidRPr="009F5C54">
        <w:rPr>
          <w:rStyle w:val="normaltextrun"/>
          <w:noProof/>
          <w:lang w:val="en-IE"/>
        </w:rPr>
        <w:t>On textile waste, t</w:t>
      </w:r>
      <w:r w:rsidR="001204B4" w:rsidRPr="009F5C54">
        <w:rPr>
          <w:rStyle w:val="normaltextrun"/>
          <w:noProof/>
          <w:lang w:val="en-IE"/>
        </w:rPr>
        <w:t xml:space="preserve">he </w:t>
      </w:r>
      <w:r w:rsidR="001204B4" w:rsidRPr="009F5C54">
        <w:rPr>
          <w:rStyle w:val="normaltextrun"/>
          <w:noProof/>
          <w:color w:val="000000"/>
          <w:shd w:val="clear" w:color="auto" w:fill="FFFFFF"/>
          <w:lang w:val="en-IE"/>
        </w:rPr>
        <w:t>expected</w:t>
      </w:r>
      <w:r w:rsidR="001204B4" w:rsidRPr="009F5C54">
        <w:rPr>
          <w:rStyle w:val="normaltextrun"/>
          <w:noProof/>
          <w:lang w:val="en-IE"/>
        </w:rPr>
        <w:t xml:space="preserve"> impacts are </w:t>
      </w:r>
      <w:r w:rsidRPr="009F5C54">
        <w:rPr>
          <w:rStyle w:val="normaltextrun"/>
          <w:noProof/>
          <w:lang w:val="en-IE"/>
        </w:rPr>
        <w:t>as follows:</w:t>
      </w:r>
    </w:p>
    <w:p w14:paraId="1AAC7F3C" w14:textId="119BF0A6" w:rsidR="00F066B1" w:rsidRPr="009F5C54" w:rsidRDefault="00403586" w:rsidP="004B5929">
      <w:pPr>
        <w:pStyle w:val="ListParagraph"/>
        <w:numPr>
          <w:ilvl w:val="0"/>
          <w:numId w:val="23"/>
        </w:numPr>
        <w:spacing w:after="120"/>
        <w:rPr>
          <w:noProof/>
          <w:lang w:val="en-IE"/>
        </w:rPr>
      </w:pPr>
      <w:r w:rsidRPr="009F5C54">
        <w:rPr>
          <w:rStyle w:val="normaltextrun"/>
          <w:noProof/>
          <w:color w:val="000000"/>
          <w:shd w:val="clear" w:color="auto" w:fill="FFFFFF"/>
          <w:lang w:val="en-IE"/>
        </w:rPr>
        <w:t xml:space="preserve">The EPR </w:t>
      </w:r>
      <w:r w:rsidR="00A6785A" w:rsidRPr="009F5C54">
        <w:rPr>
          <w:rStyle w:val="normaltextrun"/>
          <w:noProof/>
          <w:color w:val="000000"/>
          <w:shd w:val="clear" w:color="auto" w:fill="FFFFFF"/>
          <w:lang w:val="en-IE"/>
        </w:rPr>
        <w:t>would</w:t>
      </w:r>
      <w:r w:rsidRPr="009F5C54">
        <w:rPr>
          <w:rStyle w:val="normaltextrun"/>
          <w:noProof/>
          <w:color w:val="000000"/>
          <w:shd w:val="clear" w:color="auto" w:fill="FFFFFF"/>
          <w:lang w:val="en-IE"/>
        </w:rPr>
        <w:t xml:space="preserve"> </w:t>
      </w:r>
      <w:r w:rsidR="003E4BA6" w:rsidRPr="009F5C54">
        <w:rPr>
          <w:rStyle w:val="normaltextrun"/>
          <w:noProof/>
          <w:color w:val="000000"/>
          <w:shd w:val="clear" w:color="auto" w:fill="FFFFFF"/>
          <w:lang w:val="en-IE"/>
        </w:rPr>
        <w:t>entail</w:t>
      </w:r>
      <w:r w:rsidR="00F066B1" w:rsidRPr="009F5C54">
        <w:rPr>
          <w:rStyle w:val="normaltextrun"/>
          <w:noProof/>
          <w:color w:val="000000"/>
          <w:shd w:val="clear" w:color="auto" w:fill="FFFFFF"/>
          <w:lang w:val="en-IE"/>
        </w:rPr>
        <w:t xml:space="preserve"> costs </w:t>
      </w:r>
      <w:r w:rsidR="003E4BA6" w:rsidRPr="009F5C54">
        <w:rPr>
          <w:rStyle w:val="normaltextrun"/>
          <w:noProof/>
          <w:color w:val="000000"/>
          <w:shd w:val="clear" w:color="auto" w:fill="FFFFFF"/>
          <w:lang w:val="en-IE"/>
        </w:rPr>
        <w:t>for</w:t>
      </w:r>
      <w:r w:rsidR="00F066B1" w:rsidRPr="009F5C54">
        <w:rPr>
          <w:rStyle w:val="normaltextrun"/>
          <w:noProof/>
          <w:color w:val="000000"/>
          <w:shd w:val="clear" w:color="auto" w:fill="FFFFFF"/>
          <w:lang w:val="en-IE"/>
        </w:rPr>
        <w:t xml:space="preserve"> producers</w:t>
      </w:r>
      <w:r w:rsidR="00BA27B2" w:rsidRPr="009F5C54">
        <w:rPr>
          <w:rStyle w:val="normaltextrun"/>
          <w:noProof/>
          <w:color w:val="000000"/>
          <w:shd w:val="clear" w:color="auto" w:fill="FFFFFF"/>
          <w:lang w:val="en-IE"/>
        </w:rPr>
        <w:t xml:space="preserve">/importers </w:t>
      </w:r>
      <w:r w:rsidR="003E4BA6" w:rsidRPr="009F5C54">
        <w:rPr>
          <w:rStyle w:val="normaltextrun"/>
          <w:noProof/>
          <w:color w:val="000000"/>
          <w:shd w:val="clear" w:color="auto" w:fill="FFFFFF"/>
          <w:lang w:val="en-IE"/>
        </w:rPr>
        <w:t>placing</w:t>
      </w:r>
      <w:r w:rsidR="00BA27B2" w:rsidRPr="009F5C54">
        <w:rPr>
          <w:rStyle w:val="normaltextrun"/>
          <w:noProof/>
          <w:color w:val="000000"/>
          <w:shd w:val="clear" w:color="auto" w:fill="FFFFFF"/>
          <w:lang w:val="en-IE"/>
        </w:rPr>
        <w:t xml:space="preserve"> textiles on the EU market</w:t>
      </w:r>
      <w:r w:rsidR="00880E2E" w:rsidRPr="009F5C54">
        <w:rPr>
          <w:rStyle w:val="normaltextrun"/>
          <w:noProof/>
          <w:color w:val="000000"/>
          <w:shd w:val="clear" w:color="auto" w:fill="FFFFFF"/>
          <w:lang w:val="en-IE"/>
        </w:rPr>
        <w:t xml:space="preserve">, which may </w:t>
      </w:r>
      <w:r w:rsidR="00880E2E" w:rsidRPr="009F5C54">
        <w:rPr>
          <w:noProof/>
          <w:lang w:val="en-IE"/>
        </w:rPr>
        <w:t xml:space="preserve">be </w:t>
      </w:r>
      <w:r w:rsidR="00F066B1" w:rsidRPr="009F5C54">
        <w:rPr>
          <w:noProof/>
          <w:lang w:val="en-IE"/>
        </w:rPr>
        <w:t xml:space="preserve">passed on </w:t>
      </w:r>
      <w:r w:rsidR="0092351C" w:rsidRPr="009F5C54">
        <w:rPr>
          <w:noProof/>
          <w:lang w:val="en-IE"/>
        </w:rPr>
        <w:t xml:space="preserve">to </w:t>
      </w:r>
      <w:r w:rsidR="004A05BF" w:rsidRPr="009F5C54">
        <w:rPr>
          <w:noProof/>
          <w:lang w:val="en-IE"/>
        </w:rPr>
        <w:t>consumers</w:t>
      </w:r>
      <w:r w:rsidR="00422DE8" w:rsidRPr="009F5C54">
        <w:rPr>
          <w:noProof/>
          <w:lang w:val="en-IE"/>
        </w:rPr>
        <w:t>.</w:t>
      </w:r>
      <w:r w:rsidR="00BA27B2" w:rsidRPr="009F5C54">
        <w:rPr>
          <w:rStyle w:val="normaltextrun"/>
          <w:noProof/>
          <w:color w:val="000000"/>
          <w:shd w:val="clear" w:color="auto" w:fill="FFFFFF"/>
          <w:lang w:val="en-IE"/>
        </w:rPr>
        <w:t xml:space="preserve"> The </w:t>
      </w:r>
      <w:r w:rsidR="003E4BA6" w:rsidRPr="009F5C54">
        <w:rPr>
          <w:rStyle w:val="normaltextrun"/>
          <w:noProof/>
          <w:color w:val="000000"/>
          <w:shd w:val="clear" w:color="auto" w:fill="FFFFFF"/>
          <w:lang w:val="en-IE"/>
        </w:rPr>
        <w:t>costs</w:t>
      </w:r>
      <w:r w:rsidR="00BA27B2" w:rsidRPr="009F5C54">
        <w:rPr>
          <w:rStyle w:val="normaltextrun"/>
          <w:noProof/>
          <w:color w:val="000000"/>
          <w:shd w:val="clear" w:color="auto" w:fill="FFFFFF"/>
          <w:lang w:val="en-IE"/>
        </w:rPr>
        <w:t xml:space="preserve"> are expected to account for approximately </w:t>
      </w:r>
      <w:r w:rsidR="00BA27B2" w:rsidRPr="009F5C54">
        <w:rPr>
          <w:noProof/>
          <w:lang w:val="en-IE"/>
        </w:rPr>
        <w:t>0.6% of the total cost of the product</w:t>
      </w:r>
      <w:r w:rsidR="00BA27B2" w:rsidRPr="009F5C54">
        <w:rPr>
          <w:rStyle w:val="Mention90"/>
          <w:noProof/>
          <w:color w:val="000000"/>
          <w:shd w:val="clear" w:color="auto" w:fill="FFFFFF"/>
          <w:lang w:val="en-IE"/>
        </w:rPr>
        <w:t xml:space="preserve"> (or </w:t>
      </w:r>
      <w:r w:rsidR="00BA27B2" w:rsidRPr="009F5C54">
        <w:rPr>
          <w:noProof/>
          <w:lang w:val="en-IE"/>
        </w:rPr>
        <w:t>€0.12 per t-shirt</w:t>
      </w:r>
      <w:r w:rsidR="0092351C" w:rsidRPr="009F5C54">
        <w:rPr>
          <w:rStyle w:val="Mention90"/>
          <w:noProof/>
          <w:color w:val="000000"/>
          <w:shd w:val="clear" w:color="auto" w:fill="FFFFFF"/>
          <w:lang w:val="en-IE"/>
        </w:rPr>
        <w:t>)</w:t>
      </w:r>
      <w:r w:rsidR="00557E5D" w:rsidRPr="009F5C54">
        <w:rPr>
          <w:rStyle w:val="Mention90"/>
          <w:noProof/>
          <w:color w:val="000000"/>
          <w:shd w:val="clear" w:color="auto" w:fill="FFFFFF"/>
          <w:lang w:val="en-IE"/>
        </w:rPr>
        <w:t xml:space="preserve">, while </w:t>
      </w:r>
      <w:r w:rsidRPr="009F5C54">
        <w:rPr>
          <w:noProof/>
          <w:lang w:val="en-IE"/>
        </w:rPr>
        <w:t>provid</w:t>
      </w:r>
      <w:r w:rsidR="00557E5D" w:rsidRPr="009F5C54">
        <w:rPr>
          <w:noProof/>
          <w:lang w:val="en-IE"/>
        </w:rPr>
        <w:t>ing</w:t>
      </w:r>
      <w:r w:rsidRPr="009F5C54">
        <w:rPr>
          <w:noProof/>
          <w:lang w:val="en-IE"/>
        </w:rPr>
        <w:t xml:space="preserve"> €3.5-4.5 billion annual holistic returns </w:t>
      </w:r>
      <w:r w:rsidR="00557E5D" w:rsidRPr="009F5C54">
        <w:rPr>
          <w:noProof/>
          <w:lang w:val="en-IE"/>
        </w:rPr>
        <w:t xml:space="preserve">for </w:t>
      </w:r>
      <w:r w:rsidR="00BA27B2" w:rsidRPr="009F5C54">
        <w:rPr>
          <w:noProof/>
          <w:lang w:val="en-IE"/>
        </w:rPr>
        <w:t xml:space="preserve">collection, sorting, re-use and </w:t>
      </w:r>
      <w:r w:rsidRPr="009F5C54">
        <w:rPr>
          <w:noProof/>
          <w:lang w:val="en-IE"/>
        </w:rPr>
        <w:t xml:space="preserve">recycling investment. </w:t>
      </w:r>
      <w:r w:rsidR="00F066B1" w:rsidRPr="009F5C54">
        <w:rPr>
          <w:noProof/>
          <w:lang w:val="en-IE"/>
        </w:rPr>
        <w:t xml:space="preserve">The recovery of value is estimated </w:t>
      </w:r>
      <w:r w:rsidR="005D496C" w:rsidRPr="009F5C54">
        <w:rPr>
          <w:noProof/>
          <w:lang w:val="en-IE"/>
        </w:rPr>
        <w:t>at</w:t>
      </w:r>
      <w:r w:rsidR="00F066B1" w:rsidRPr="009F5C54">
        <w:rPr>
          <w:noProof/>
          <w:lang w:val="en-IE"/>
        </w:rPr>
        <w:t xml:space="preserve"> 58% of the costs.</w:t>
      </w:r>
      <w:r w:rsidRPr="009F5C54">
        <w:rPr>
          <w:noProof/>
          <w:lang w:val="en-IE"/>
        </w:rPr>
        <w:t xml:space="preserve"> </w:t>
      </w:r>
    </w:p>
    <w:p w14:paraId="6699EAD3" w14:textId="58CEE895" w:rsidR="00F066B1" w:rsidRPr="009F5C54" w:rsidRDefault="00F066B1" w:rsidP="00F066B1">
      <w:pPr>
        <w:pStyle w:val="ListParagraph"/>
        <w:numPr>
          <w:ilvl w:val="0"/>
          <w:numId w:val="30"/>
        </w:numPr>
        <w:spacing w:after="200"/>
        <w:rPr>
          <w:noProof/>
          <w:lang w:val="en-IE"/>
        </w:rPr>
      </w:pPr>
      <w:r w:rsidRPr="009F5C54">
        <w:rPr>
          <w:noProof/>
          <w:lang w:val="en-IE"/>
        </w:rPr>
        <w:t xml:space="preserve">The </w:t>
      </w:r>
      <w:r w:rsidR="005D496C" w:rsidRPr="009F5C54">
        <w:rPr>
          <w:noProof/>
          <w:lang w:val="en-IE"/>
        </w:rPr>
        <w:t xml:space="preserve">negative </w:t>
      </w:r>
      <w:r w:rsidRPr="009F5C54">
        <w:rPr>
          <w:noProof/>
          <w:lang w:val="en-IE"/>
        </w:rPr>
        <w:t xml:space="preserve">environmental externalities are expected to decrease with greater re-use and </w:t>
      </w:r>
      <w:r w:rsidR="006C27DF" w:rsidRPr="009F5C54">
        <w:rPr>
          <w:noProof/>
          <w:lang w:val="en-IE"/>
        </w:rPr>
        <w:t>recycling</w:t>
      </w:r>
      <w:r w:rsidR="00EF30ED" w:rsidRPr="009F5C54">
        <w:rPr>
          <w:noProof/>
          <w:lang w:val="en-IE"/>
        </w:rPr>
        <w:t>,</w:t>
      </w:r>
      <w:r w:rsidR="001853A6" w:rsidRPr="009F5C54">
        <w:rPr>
          <w:noProof/>
          <w:lang w:val="en-IE"/>
        </w:rPr>
        <w:t xml:space="preserve"> including €</w:t>
      </w:r>
      <w:r w:rsidR="001853A6" w:rsidRPr="009F5C54">
        <w:rPr>
          <w:noProof/>
          <w:color w:val="000000" w:themeColor="text1"/>
          <w:lang w:val="en-IE"/>
        </w:rPr>
        <w:t xml:space="preserve">16 million </w:t>
      </w:r>
      <w:r w:rsidR="00880E2E" w:rsidRPr="009F5C54">
        <w:rPr>
          <w:noProof/>
          <w:color w:val="000000" w:themeColor="text1"/>
          <w:lang w:val="en-IE"/>
        </w:rPr>
        <w:t xml:space="preserve">savings </w:t>
      </w:r>
      <w:r w:rsidR="001853A6" w:rsidRPr="009F5C54">
        <w:rPr>
          <w:noProof/>
          <w:color w:val="000000" w:themeColor="text1"/>
          <w:lang w:val="en-IE"/>
        </w:rPr>
        <w:t>from GHG emission reductions</w:t>
      </w:r>
      <w:r w:rsidR="00DF3370" w:rsidRPr="009F5C54">
        <w:rPr>
          <w:noProof/>
          <w:color w:val="000000" w:themeColor="text1"/>
          <w:lang w:val="en-IE"/>
        </w:rPr>
        <w:t xml:space="preserve"> and</w:t>
      </w:r>
      <w:r w:rsidR="00F007C7" w:rsidRPr="009F5C54">
        <w:rPr>
          <w:noProof/>
          <w:color w:val="000000" w:themeColor="text1"/>
          <w:lang w:val="en-IE"/>
        </w:rPr>
        <w:t xml:space="preserve"> reduced</w:t>
      </w:r>
      <w:r w:rsidR="00344529" w:rsidRPr="009F5C54">
        <w:rPr>
          <w:noProof/>
          <w:color w:val="000000" w:themeColor="text1"/>
          <w:lang w:val="en-IE"/>
        </w:rPr>
        <w:t xml:space="preserve"> </w:t>
      </w:r>
      <w:r w:rsidR="00344529" w:rsidRPr="009F5C54">
        <w:rPr>
          <w:noProof/>
          <w:lang w:val="en-IE"/>
        </w:rPr>
        <w:t>negative</w:t>
      </w:r>
      <w:r w:rsidRPr="009F5C54">
        <w:rPr>
          <w:noProof/>
          <w:lang w:val="en-IE"/>
        </w:rPr>
        <w:t xml:space="preserve"> impacts </w:t>
      </w:r>
      <w:r w:rsidR="00F007C7" w:rsidRPr="009F5C54">
        <w:rPr>
          <w:noProof/>
          <w:lang w:val="en-IE"/>
        </w:rPr>
        <w:t>on</w:t>
      </w:r>
      <w:r w:rsidRPr="009F5C54">
        <w:rPr>
          <w:noProof/>
          <w:lang w:val="en-IE"/>
        </w:rPr>
        <w:t xml:space="preserve"> third countries</w:t>
      </w:r>
      <w:r w:rsidR="001853A6" w:rsidRPr="009F5C54">
        <w:rPr>
          <w:noProof/>
          <w:lang w:val="en-IE"/>
        </w:rPr>
        <w:t>.</w:t>
      </w:r>
    </w:p>
    <w:p w14:paraId="39D28C2D" w14:textId="468BED75" w:rsidR="00F066B1" w:rsidRPr="009F5C54" w:rsidRDefault="00F066B1" w:rsidP="004B5929">
      <w:pPr>
        <w:pStyle w:val="ListParagraph"/>
        <w:numPr>
          <w:ilvl w:val="0"/>
          <w:numId w:val="23"/>
        </w:numPr>
        <w:spacing w:after="120"/>
        <w:rPr>
          <w:noProof/>
          <w:lang w:val="en-IE"/>
        </w:rPr>
      </w:pPr>
      <w:r w:rsidRPr="009F5C54">
        <w:rPr>
          <w:noProof/>
          <w:lang w:val="en-IE"/>
        </w:rPr>
        <w:t xml:space="preserve">The social impacts </w:t>
      </w:r>
      <w:r w:rsidR="0092523E" w:rsidRPr="009F5C54">
        <w:rPr>
          <w:noProof/>
          <w:lang w:val="en-IE"/>
        </w:rPr>
        <w:t>in</w:t>
      </w:r>
      <w:r w:rsidRPr="009F5C54">
        <w:rPr>
          <w:noProof/>
          <w:lang w:val="en-IE"/>
        </w:rPr>
        <w:t xml:space="preserve"> the EU and third countries are expected to be mitigated. 8 740 jobs </w:t>
      </w:r>
      <w:r w:rsidR="0092523E" w:rsidRPr="009F5C54">
        <w:rPr>
          <w:noProof/>
          <w:lang w:val="en-IE"/>
        </w:rPr>
        <w:t xml:space="preserve">would be created </w:t>
      </w:r>
      <w:r w:rsidR="006D2079" w:rsidRPr="009F5C54">
        <w:rPr>
          <w:noProof/>
          <w:lang w:val="en-IE"/>
        </w:rPr>
        <w:t xml:space="preserve">in </w:t>
      </w:r>
      <w:r w:rsidRPr="009F5C54">
        <w:rPr>
          <w:noProof/>
          <w:lang w:val="en-IE"/>
        </w:rPr>
        <w:t>the waste management sector</w:t>
      </w:r>
      <w:r w:rsidR="0092523E" w:rsidRPr="009F5C54">
        <w:rPr>
          <w:noProof/>
          <w:lang w:val="en-IE"/>
        </w:rPr>
        <w:t>,</w:t>
      </w:r>
      <w:r w:rsidRPr="009F5C54">
        <w:rPr>
          <w:noProof/>
          <w:lang w:val="en-IE"/>
        </w:rPr>
        <w:t xml:space="preserve"> including </w:t>
      </w:r>
      <w:r w:rsidR="008A1E35" w:rsidRPr="009F5C54">
        <w:rPr>
          <w:noProof/>
          <w:lang w:val="en-IE"/>
        </w:rPr>
        <w:t xml:space="preserve">in </w:t>
      </w:r>
      <w:r w:rsidRPr="009F5C54">
        <w:rPr>
          <w:noProof/>
          <w:lang w:val="en-IE"/>
        </w:rPr>
        <w:t>textile recycling</w:t>
      </w:r>
      <w:r w:rsidR="008A1E35" w:rsidRPr="009F5C54">
        <w:rPr>
          <w:noProof/>
          <w:lang w:val="en-IE"/>
        </w:rPr>
        <w:t>,</w:t>
      </w:r>
      <w:r w:rsidR="00571887" w:rsidRPr="009F5C54">
        <w:rPr>
          <w:noProof/>
          <w:lang w:val="en-IE"/>
        </w:rPr>
        <w:t xml:space="preserve"> supporting</w:t>
      </w:r>
      <w:r w:rsidRPr="009F5C54">
        <w:rPr>
          <w:noProof/>
          <w:lang w:val="en-IE"/>
        </w:rPr>
        <w:t xml:space="preserve"> </w:t>
      </w:r>
      <w:r w:rsidRPr="009F5C54">
        <w:rPr>
          <w:rStyle w:val="normaltextrun"/>
          <w:noProof/>
          <w:color w:val="000000"/>
          <w:shd w:val="clear" w:color="auto" w:fill="FFFFFF"/>
          <w:lang w:val="en-IE"/>
        </w:rPr>
        <w:t>social</w:t>
      </w:r>
      <w:r w:rsidRPr="009F5C54">
        <w:rPr>
          <w:noProof/>
          <w:lang w:val="en-IE"/>
        </w:rPr>
        <w:t xml:space="preserve"> enterprises in managing used textiles</w:t>
      </w:r>
      <w:r w:rsidR="00554140" w:rsidRPr="009F5C54">
        <w:rPr>
          <w:noProof/>
          <w:lang w:val="en-IE"/>
        </w:rPr>
        <w:t>.</w:t>
      </w:r>
    </w:p>
    <w:p w14:paraId="19557AC9" w14:textId="566D8C74" w:rsidR="00700494" w:rsidRPr="009F5C54" w:rsidRDefault="5D6745C5" w:rsidP="00D12D35">
      <w:pPr>
        <w:spacing w:after="120"/>
        <w:rPr>
          <w:rStyle w:val="normaltextrun"/>
          <w:noProof/>
          <w:color w:val="000000"/>
          <w:shd w:val="clear" w:color="auto" w:fill="FFFFFF"/>
          <w:lang w:val="en-IE"/>
        </w:rPr>
      </w:pPr>
      <w:r w:rsidRPr="009F5C54">
        <w:rPr>
          <w:rStyle w:val="normaltextrun"/>
          <w:noProof/>
          <w:color w:val="000000" w:themeColor="text1"/>
          <w:lang w:val="en-IE"/>
        </w:rPr>
        <w:t>The textiles industry is do</w:t>
      </w:r>
      <w:r w:rsidRPr="009F5C54">
        <w:rPr>
          <w:rStyle w:val="findhit"/>
          <w:noProof/>
          <w:color w:val="000000" w:themeColor="text1"/>
          <w:lang w:val="en-IE"/>
        </w:rPr>
        <w:t>mi</w:t>
      </w:r>
      <w:r w:rsidRPr="009F5C54">
        <w:rPr>
          <w:rStyle w:val="normaltextrun"/>
          <w:noProof/>
          <w:color w:val="000000" w:themeColor="text1"/>
          <w:lang w:val="en-IE"/>
        </w:rPr>
        <w:t>nated by SMEs.</w:t>
      </w:r>
      <w:r w:rsidRPr="009F5C54">
        <w:rPr>
          <w:rStyle w:val="normaltextrun"/>
          <w:noProof/>
          <w:color w:val="000000"/>
          <w:shd w:val="clear" w:color="auto" w:fill="FFFFFF"/>
          <w:lang w:val="en-IE"/>
        </w:rPr>
        <w:t xml:space="preserve"> </w:t>
      </w:r>
      <w:r w:rsidR="00A330DC" w:rsidRPr="009F5C54">
        <w:rPr>
          <w:rStyle w:val="normaltextrun"/>
          <w:noProof/>
          <w:color w:val="000000" w:themeColor="text1"/>
          <w:lang w:val="en-IE"/>
        </w:rPr>
        <w:t xml:space="preserve">Microenterprises </w:t>
      </w:r>
      <w:r w:rsidR="5F366C9C" w:rsidRPr="009F5C54">
        <w:rPr>
          <w:rStyle w:val="normaltextrun"/>
          <w:noProof/>
          <w:color w:val="000000"/>
          <w:shd w:val="clear" w:color="auto" w:fill="FFFFFF"/>
          <w:lang w:val="en-IE"/>
        </w:rPr>
        <w:t>(</w:t>
      </w:r>
      <w:r w:rsidR="00BE66B6" w:rsidRPr="009F5C54">
        <w:rPr>
          <w:rStyle w:val="normaltextrun"/>
          <w:noProof/>
          <w:color w:val="000000"/>
          <w:shd w:val="clear" w:color="auto" w:fill="FFFFFF"/>
          <w:lang w:val="en-IE"/>
        </w:rPr>
        <w:t>representing about</w:t>
      </w:r>
      <w:r w:rsidR="5F366C9C" w:rsidRPr="009F5C54">
        <w:rPr>
          <w:rStyle w:val="normaltextrun"/>
          <w:noProof/>
          <w:color w:val="000000"/>
          <w:shd w:val="clear" w:color="auto" w:fill="FFFFFF"/>
          <w:lang w:val="en-IE"/>
        </w:rPr>
        <w:t xml:space="preserve"> 8</w:t>
      </w:r>
      <w:r w:rsidR="00F8601C" w:rsidRPr="009F5C54">
        <w:rPr>
          <w:rStyle w:val="normaltextrun"/>
          <w:noProof/>
          <w:color w:val="000000"/>
          <w:shd w:val="clear" w:color="auto" w:fill="FFFFFF"/>
          <w:lang w:val="en-IE"/>
        </w:rPr>
        <w:t>8</w:t>
      </w:r>
      <w:r w:rsidR="5F366C9C" w:rsidRPr="009F5C54">
        <w:rPr>
          <w:rStyle w:val="normaltextrun"/>
          <w:noProof/>
          <w:color w:val="000000"/>
          <w:shd w:val="clear" w:color="auto" w:fill="FFFFFF"/>
          <w:lang w:val="en-IE"/>
        </w:rPr>
        <w:t>% of companies</w:t>
      </w:r>
      <w:r w:rsidR="00BE66B6" w:rsidRPr="009F5C54">
        <w:rPr>
          <w:rStyle w:val="normaltextrun"/>
          <w:noProof/>
          <w:color w:val="000000"/>
          <w:shd w:val="clear" w:color="auto" w:fill="FFFFFF"/>
          <w:lang w:val="en-IE"/>
        </w:rPr>
        <w:t xml:space="preserve"> and </w:t>
      </w:r>
      <w:r w:rsidR="00110AFD" w:rsidRPr="009F5C54">
        <w:rPr>
          <w:rStyle w:val="normaltextrun"/>
          <w:noProof/>
          <w:color w:val="000000"/>
          <w:shd w:val="clear" w:color="auto" w:fill="FFFFFF"/>
          <w:lang w:val="en-IE"/>
        </w:rPr>
        <w:t>1</w:t>
      </w:r>
      <w:r w:rsidR="00F8601C" w:rsidRPr="009F5C54">
        <w:rPr>
          <w:rStyle w:val="normaltextrun"/>
          <w:noProof/>
          <w:color w:val="000000"/>
          <w:shd w:val="clear" w:color="auto" w:fill="FFFFFF"/>
          <w:lang w:val="en-IE"/>
        </w:rPr>
        <w:t>2</w:t>
      </w:r>
      <w:r w:rsidR="00110AFD" w:rsidRPr="009F5C54">
        <w:rPr>
          <w:rStyle w:val="normaltextrun"/>
          <w:noProof/>
          <w:color w:val="000000"/>
          <w:shd w:val="clear" w:color="auto" w:fill="FFFFFF"/>
          <w:lang w:val="en-IE"/>
        </w:rPr>
        <w:t xml:space="preserve">% of </w:t>
      </w:r>
      <w:r w:rsidR="00E6650F" w:rsidRPr="009F5C54">
        <w:rPr>
          <w:rStyle w:val="normaltextrun"/>
          <w:noProof/>
          <w:color w:val="000000"/>
          <w:shd w:val="clear" w:color="auto" w:fill="FFFFFF"/>
          <w:lang w:val="en-IE"/>
        </w:rPr>
        <w:t>industry turnover</w:t>
      </w:r>
      <w:r w:rsidR="5F366C9C" w:rsidRPr="009F5C54">
        <w:rPr>
          <w:rStyle w:val="normaltextrun"/>
          <w:noProof/>
          <w:color w:val="000000"/>
          <w:shd w:val="clear" w:color="auto" w:fill="FFFFFF"/>
          <w:lang w:val="en-IE"/>
        </w:rPr>
        <w:t>)</w:t>
      </w:r>
      <w:r w:rsidR="00A330DC" w:rsidRPr="009F5C54">
        <w:rPr>
          <w:rStyle w:val="normaltextrun"/>
          <w:noProof/>
          <w:color w:val="000000"/>
          <w:shd w:val="clear" w:color="auto" w:fill="FFFFFF"/>
          <w:lang w:val="en-IE"/>
        </w:rPr>
        <w:t xml:space="preserve"> </w:t>
      </w:r>
      <w:r w:rsidR="00BF2187" w:rsidRPr="009F5C54">
        <w:rPr>
          <w:rStyle w:val="normaltextrun"/>
          <w:noProof/>
          <w:color w:val="000000"/>
          <w:shd w:val="clear" w:color="auto" w:fill="FFFFFF"/>
          <w:lang w:val="en-IE"/>
        </w:rPr>
        <w:t xml:space="preserve">would </w:t>
      </w:r>
      <w:r w:rsidR="002056D3" w:rsidRPr="009F5C54">
        <w:rPr>
          <w:rStyle w:val="normaltextrun"/>
          <w:noProof/>
          <w:color w:val="000000"/>
          <w:shd w:val="clear" w:color="auto" w:fill="FFFFFF"/>
          <w:lang w:val="en-IE"/>
        </w:rPr>
        <w:t xml:space="preserve">be </w:t>
      </w:r>
      <w:r w:rsidR="00A330DC" w:rsidRPr="009F5C54">
        <w:rPr>
          <w:rStyle w:val="normaltextrun"/>
          <w:noProof/>
          <w:color w:val="000000"/>
          <w:shd w:val="clear" w:color="auto" w:fill="FFFFFF"/>
          <w:lang w:val="en-IE"/>
        </w:rPr>
        <w:t xml:space="preserve">exempted from </w:t>
      </w:r>
      <w:r w:rsidR="005A0A8D" w:rsidRPr="009F5C54">
        <w:rPr>
          <w:rStyle w:val="normaltextrun"/>
          <w:noProof/>
          <w:color w:val="000000"/>
          <w:shd w:val="clear" w:color="auto" w:fill="FFFFFF"/>
          <w:lang w:val="en-IE"/>
        </w:rPr>
        <w:t xml:space="preserve">EPR </w:t>
      </w:r>
      <w:r w:rsidR="002056D3" w:rsidRPr="009F5C54">
        <w:rPr>
          <w:rStyle w:val="normaltextrun"/>
          <w:noProof/>
          <w:color w:val="000000" w:themeColor="text1"/>
          <w:lang w:val="en-IE"/>
        </w:rPr>
        <w:t>fees</w:t>
      </w:r>
      <w:r w:rsidR="0EB89F4A" w:rsidRPr="009F5C54">
        <w:rPr>
          <w:rStyle w:val="normaltextrun"/>
          <w:noProof/>
          <w:color w:val="000000" w:themeColor="text1"/>
          <w:lang w:val="en-IE"/>
        </w:rPr>
        <w:t xml:space="preserve">. </w:t>
      </w:r>
      <w:r w:rsidR="00700494" w:rsidRPr="009F5C54">
        <w:rPr>
          <w:noProof/>
          <w:lang w:val="en-IE"/>
        </w:rPr>
        <w:t xml:space="preserve">The impact of the preferred option on competitiveness </w:t>
      </w:r>
      <w:r w:rsidR="0060503C" w:rsidRPr="009F5C54">
        <w:rPr>
          <w:noProof/>
          <w:lang w:val="en-IE"/>
        </w:rPr>
        <w:t>is overall positive</w:t>
      </w:r>
      <w:r w:rsidR="00700494" w:rsidRPr="009F5C54">
        <w:rPr>
          <w:noProof/>
          <w:lang w:val="en-IE"/>
        </w:rPr>
        <w:t>.</w:t>
      </w:r>
    </w:p>
    <w:p w14:paraId="00A94494" w14:textId="720D0C43" w:rsidR="005E4891" w:rsidRPr="009F5C54" w:rsidRDefault="00584F1E" w:rsidP="46DF1C18">
      <w:pPr>
        <w:spacing w:after="120"/>
        <w:rPr>
          <w:rStyle w:val="normaltextrun"/>
          <w:noProof/>
          <w:color w:val="000000"/>
          <w:shd w:val="clear" w:color="auto" w:fill="FFFFFF"/>
          <w:lang w:val="en-IE"/>
        </w:rPr>
      </w:pPr>
      <w:r w:rsidRPr="009F5C54">
        <w:rPr>
          <w:rStyle w:val="normaltextrun"/>
          <w:noProof/>
          <w:color w:val="000000"/>
          <w:shd w:val="clear" w:color="auto" w:fill="FFFFFF"/>
          <w:lang w:val="en-IE"/>
        </w:rPr>
        <w:t>F</w:t>
      </w:r>
      <w:r w:rsidR="0B0A669F" w:rsidRPr="009F5C54">
        <w:rPr>
          <w:rStyle w:val="normaltextrun"/>
          <w:noProof/>
          <w:color w:val="000000"/>
          <w:shd w:val="clear" w:color="auto" w:fill="FFFFFF"/>
          <w:lang w:val="en-IE"/>
        </w:rPr>
        <w:t>ood waste reduction target</w:t>
      </w:r>
      <w:r w:rsidR="000A209F" w:rsidRPr="009F5C54">
        <w:rPr>
          <w:rStyle w:val="normaltextrun"/>
          <w:noProof/>
          <w:color w:val="000000"/>
          <w:shd w:val="clear" w:color="auto" w:fill="FFFFFF"/>
          <w:lang w:val="en-IE"/>
        </w:rPr>
        <w:t>s</w:t>
      </w:r>
      <w:r w:rsidR="3FB0FEB2" w:rsidRPr="009F5C54">
        <w:rPr>
          <w:rStyle w:val="normaltextrun"/>
          <w:noProof/>
          <w:color w:val="000000"/>
          <w:shd w:val="clear" w:color="auto" w:fill="FFFFFF"/>
          <w:lang w:val="en-IE"/>
        </w:rPr>
        <w:t xml:space="preserve"> </w:t>
      </w:r>
      <w:r w:rsidR="00486F36" w:rsidRPr="009F5C54">
        <w:rPr>
          <w:rStyle w:val="normaltextrun"/>
          <w:noProof/>
          <w:color w:val="000000"/>
          <w:shd w:val="clear" w:color="auto" w:fill="FFFFFF"/>
          <w:lang w:val="en-IE"/>
        </w:rPr>
        <w:t>are expected to deliver</w:t>
      </w:r>
      <w:r w:rsidR="3FB0FEB2" w:rsidRPr="009F5C54">
        <w:rPr>
          <w:rStyle w:val="normaltextrun"/>
          <w:noProof/>
          <w:color w:val="000000"/>
          <w:shd w:val="clear" w:color="auto" w:fill="FFFFFF"/>
          <w:lang w:val="en-IE"/>
        </w:rPr>
        <w:t xml:space="preserve"> significant </w:t>
      </w:r>
      <w:r w:rsidR="59DE3E6F" w:rsidRPr="009F5C54">
        <w:rPr>
          <w:rStyle w:val="normaltextrun"/>
          <w:noProof/>
          <w:color w:val="000000"/>
          <w:shd w:val="clear" w:color="auto" w:fill="FFFFFF"/>
          <w:lang w:val="en-IE"/>
        </w:rPr>
        <w:t xml:space="preserve">environmental </w:t>
      </w:r>
      <w:r w:rsidR="00486F36" w:rsidRPr="009F5C54">
        <w:rPr>
          <w:rStyle w:val="normaltextrun"/>
          <w:noProof/>
          <w:color w:val="000000"/>
          <w:shd w:val="clear" w:color="auto" w:fill="FFFFFF"/>
          <w:lang w:val="en-IE"/>
        </w:rPr>
        <w:t>benefits</w:t>
      </w:r>
      <w:r w:rsidR="00380626" w:rsidRPr="009F5C54">
        <w:rPr>
          <w:rStyle w:val="normaltextrun"/>
          <w:noProof/>
          <w:color w:val="000000"/>
          <w:shd w:val="clear" w:color="auto" w:fill="FFFFFF"/>
          <w:lang w:val="en-IE"/>
        </w:rPr>
        <w:t xml:space="preserve"> </w:t>
      </w:r>
      <w:r w:rsidR="00221155" w:rsidRPr="009F5C54">
        <w:rPr>
          <w:rStyle w:val="normaltextrun"/>
          <w:noProof/>
          <w:color w:val="000000"/>
          <w:shd w:val="clear" w:color="auto" w:fill="FFFFFF"/>
          <w:lang w:val="en-IE"/>
        </w:rPr>
        <w:t>(</w:t>
      </w:r>
      <w:r w:rsidR="009B5DE7" w:rsidRPr="009F5C54">
        <w:rPr>
          <w:rStyle w:val="normaltextrun"/>
          <w:noProof/>
          <w:color w:val="000000"/>
          <w:shd w:val="clear" w:color="auto" w:fill="FFFFFF"/>
          <w:lang w:val="en-IE"/>
        </w:rPr>
        <w:t xml:space="preserve">e.g., </w:t>
      </w:r>
      <w:r w:rsidR="00AC5B50" w:rsidRPr="009F5C54">
        <w:rPr>
          <w:rStyle w:val="normaltextrun"/>
          <w:noProof/>
          <w:color w:val="000000"/>
          <w:shd w:val="clear" w:color="auto" w:fill="FFFFFF"/>
          <w:lang w:val="en-IE"/>
        </w:rPr>
        <w:t xml:space="preserve">Option 2 leads to a </w:t>
      </w:r>
      <w:r w:rsidR="00221155" w:rsidRPr="009F5C54">
        <w:rPr>
          <w:rStyle w:val="normaltextrun"/>
          <w:noProof/>
          <w:color w:val="000000"/>
          <w:shd w:val="clear" w:color="auto" w:fill="FFFFFF"/>
          <w:lang w:val="en-IE"/>
        </w:rPr>
        <w:t>25% reduction in GHG emissions</w:t>
      </w:r>
      <w:r w:rsidR="00AC5B50" w:rsidRPr="009F5C54">
        <w:rPr>
          <w:rStyle w:val="normaltextrun"/>
          <w:noProof/>
          <w:color w:val="000000"/>
          <w:shd w:val="clear" w:color="auto" w:fill="FFFFFF"/>
          <w:lang w:val="en-IE"/>
        </w:rPr>
        <w:t xml:space="preserve"> compared to </w:t>
      </w:r>
      <w:r w:rsidR="00EF7A41" w:rsidRPr="009F5C54">
        <w:rPr>
          <w:rStyle w:val="normaltextrun"/>
          <w:noProof/>
          <w:color w:val="000000"/>
          <w:shd w:val="clear" w:color="auto" w:fill="FFFFFF"/>
          <w:lang w:val="en-IE"/>
        </w:rPr>
        <w:t xml:space="preserve">the </w:t>
      </w:r>
      <w:r w:rsidR="00AC5B50" w:rsidRPr="009F5C54">
        <w:rPr>
          <w:rStyle w:val="normaltextrun"/>
          <w:noProof/>
          <w:color w:val="000000"/>
          <w:shd w:val="clear" w:color="auto" w:fill="FFFFFF"/>
          <w:lang w:val="en-IE"/>
        </w:rPr>
        <w:t>baseline)</w:t>
      </w:r>
      <w:r w:rsidR="59DE3E6F" w:rsidRPr="009F5C54">
        <w:rPr>
          <w:rStyle w:val="normaltextrun"/>
          <w:noProof/>
          <w:color w:val="000000"/>
          <w:shd w:val="clear" w:color="auto" w:fill="FFFFFF"/>
          <w:lang w:val="en-IE"/>
        </w:rPr>
        <w:t xml:space="preserve"> </w:t>
      </w:r>
      <w:r w:rsidR="158EE789" w:rsidRPr="009F5C54">
        <w:rPr>
          <w:rStyle w:val="normaltextrun"/>
          <w:noProof/>
          <w:color w:val="000000"/>
          <w:shd w:val="clear" w:color="auto" w:fill="FFFFFF"/>
          <w:lang w:val="en-IE"/>
        </w:rPr>
        <w:t xml:space="preserve">and </w:t>
      </w:r>
      <w:r w:rsidR="5E0A8756" w:rsidRPr="009F5C54">
        <w:rPr>
          <w:rStyle w:val="normaltextrun"/>
          <w:noProof/>
          <w:color w:val="000000"/>
          <w:shd w:val="clear" w:color="auto" w:fill="FFFFFF"/>
          <w:lang w:val="en-IE"/>
        </w:rPr>
        <w:t xml:space="preserve">financial </w:t>
      </w:r>
      <w:r w:rsidR="158EE789" w:rsidRPr="009F5C54">
        <w:rPr>
          <w:rStyle w:val="normaltextrun"/>
          <w:noProof/>
          <w:color w:val="000000"/>
          <w:shd w:val="clear" w:color="auto" w:fill="FFFFFF"/>
          <w:lang w:val="en-IE"/>
        </w:rPr>
        <w:t>saving</w:t>
      </w:r>
      <w:r w:rsidR="005F7600" w:rsidRPr="009F5C54">
        <w:rPr>
          <w:rStyle w:val="normaltextrun"/>
          <w:noProof/>
          <w:color w:val="000000"/>
          <w:shd w:val="clear" w:color="auto" w:fill="FFFFFF"/>
          <w:lang w:val="en-IE"/>
        </w:rPr>
        <w:t>s</w:t>
      </w:r>
      <w:r w:rsidR="158EE789" w:rsidRPr="009F5C54">
        <w:rPr>
          <w:rStyle w:val="normaltextrun"/>
          <w:noProof/>
          <w:color w:val="000000"/>
          <w:shd w:val="clear" w:color="auto" w:fill="FFFFFF"/>
          <w:lang w:val="en-IE"/>
        </w:rPr>
        <w:t xml:space="preserve"> for </w:t>
      </w:r>
      <w:r w:rsidR="00D33B05" w:rsidRPr="009F5C54">
        <w:rPr>
          <w:rStyle w:val="normaltextrun"/>
          <w:noProof/>
          <w:color w:val="000000"/>
          <w:shd w:val="clear" w:color="auto" w:fill="FFFFFF"/>
          <w:lang w:val="en-IE"/>
        </w:rPr>
        <w:t>consumers</w:t>
      </w:r>
      <w:r w:rsidR="009B5DE7" w:rsidRPr="009F5C54">
        <w:rPr>
          <w:rStyle w:val="normaltextrun"/>
          <w:noProof/>
          <w:color w:val="000000"/>
          <w:shd w:val="clear" w:color="auto" w:fill="FFFFFF"/>
          <w:lang w:val="en-IE"/>
        </w:rPr>
        <w:t xml:space="preserve"> (</w:t>
      </w:r>
      <w:r w:rsidR="00AA0956" w:rsidRPr="009F5C54">
        <w:rPr>
          <w:rStyle w:val="normaltextrun"/>
          <w:noProof/>
          <w:color w:val="000000"/>
          <w:shd w:val="clear" w:color="auto" w:fill="FFFFFF"/>
          <w:lang w:val="en-IE"/>
        </w:rPr>
        <w:t>€</w:t>
      </w:r>
      <w:r w:rsidR="00D22C20" w:rsidRPr="009F5C54">
        <w:rPr>
          <w:rStyle w:val="normaltextrun"/>
          <w:noProof/>
          <w:color w:val="000000"/>
          <w:shd w:val="clear" w:color="auto" w:fill="FFFFFF"/>
          <w:lang w:val="en-IE"/>
        </w:rPr>
        <w:t>439/household/year</w:t>
      </w:r>
      <w:r w:rsidR="0022301F" w:rsidRPr="009F5C54">
        <w:rPr>
          <w:rStyle w:val="normaltextrun"/>
          <w:noProof/>
          <w:color w:val="000000"/>
          <w:shd w:val="clear" w:color="auto" w:fill="FFFFFF"/>
          <w:lang w:val="en-IE"/>
        </w:rPr>
        <w:t>)</w:t>
      </w:r>
      <w:r w:rsidR="00B07C11" w:rsidRPr="009F5C54">
        <w:rPr>
          <w:rStyle w:val="normaltextrun"/>
          <w:noProof/>
          <w:color w:val="000000"/>
          <w:shd w:val="clear" w:color="auto" w:fill="FFFFFF"/>
          <w:lang w:val="en-IE"/>
        </w:rPr>
        <w:t xml:space="preserve">. </w:t>
      </w:r>
      <w:r w:rsidR="00020F65" w:rsidRPr="009F5C54">
        <w:rPr>
          <w:rStyle w:val="normaltextrun"/>
          <w:noProof/>
          <w:color w:val="000000"/>
          <w:shd w:val="clear" w:color="auto" w:fill="FFFFFF"/>
          <w:lang w:val="en-IE"/>
        </w:rPr>
        <w:t xml:space="preserve">As reducing food waste can </w:t>
      </w:r>
      <w:r w:rsidR="003D7872" w:rsidRPr="009F5C54">
        <w:rPr>
          <w:rStyle w:val="normaltextrun"/>
          <w:noProof/>
          <w:color w:val="000000"/>
          <w:shd w:val="clear" w:color="auto" w:fill="FFFFFF"/>
          <w:lang w:val="en-IE"/>
        </w:rPr>
        <w:t xml:space="preserve">lead to a </w:t>
      </w:r>
      <w:r w:rsidR="58E2178C" w:rsidRPr="009F5C54">
        <w:rPr>
          <w:rStyle w:val="normaltextrun"/>
          <w:noProof/>
          <w:color w:val="000000"/>
          <w:shd w:val="clear" w:color="auto" w:fill="FFFFFF"/>
          <w:lang w:val="en-IE"/>
        </w:rPr>
        <w:t xml:space="preserve">reduced </w:t>
      </w:r>
      <w:r w:rsidR="00477354" w:rsidRPr="009F5C54">
        <w:rPr>
          <w:rStyle w:val="normaltextrun"/>
          <w:noProof/>
          <w:color w:val="000000"/>
          <w:shd w:val="clear" w:color="auto" w:fill="FFFFFF"/>
          <w:lang w:val="en-IE"/>
        </w:rPr>
        <w:t xml:space="preserve">demand </w:t>
      </w:r>
      <w:r w:rsidR="58E2178C" w:rsidRPr="009F5C54">
        <w:rPr>
          <w:rStyle w:val="normaltextrun"/>
          <w:noProof/>
          <w:color w:val="000000"/>
          <w:shd w:val="clear" w:color="auto" w:fill="FFFFFF"/>
          <w:lang w:val="en-IE"/>
        </w:rPr>
        <w:t>for food</w:t>
      </w:r>
      <w:r w:rsidR="00B07C11" w:rsidRPr="009F5C54">
        <w:rPr>
          <w:rStyle w:val="normaltextrun"/>
          <w:noProof/>
          <w:color w:val="000000"/>
          <w:shd w:val="clear" w:color="auto" w:fill="FFFFFF"/>
          <w:lang w:val="en-IE"/>
        </w:rPr>
        <w:t>,</w:t>
      </w:r>
      <w:r w:rsidR="005F7600" w:rsidRPr="009F5C54">
        <w:rPr>
          <w:rStyle w:val="normaltextrun"/>
          <w:noProof/>
          <w:color w:val="000000"/>
          <w:shd w:val="clear" w:color="auto" w:fill="FFFFFF"/>
          <w:lang w:val="en-IE"/>
        </w:rPr>
        <w:t xml:space="preserve"> the</w:t>
      </w:r>
      <w:r w:rsidR="58E2178C" w:rsidRPr="009F5C54">
        <w:rPr>
          <w:rStyle w:val="normaltextrun"/>
          <w:noProof/>
          <w:color w:val="000000"/>
          <w:shd w:val="clear" w:color="auto" w:fill="FFFFFF"/>
          <w:lang w:val="en-IE"/>
        </w:rPr>
        <w:t xml:space="preserve"> </w:t>
      </w:r>
      <w:r w:rsidR="228321A6" w:rsidRPr="009F5C54">
        <w:rPr>
          <w:rStyle w:val="normaltextrun"/>
          <w:noProof/>
          <w:color w:val="000000"/>
          <w:shd w:val="clear" w:color="auto" w:fill="FFFFFF"/>
          <w:lang w:val="en-IE"/>
        </w:rPr>
        <w:t>initiative</w:t>
      </w:r>
      <w:r w:rsidR="75000309" w:rsidRPr="009F5C54">
        <w:rPr>
          <w:rStyle w:val="normaltextrun"/>
          <w:noProof/>
          <w:color w:val="000000"/>
          <w:shd w:val="clear" w:color="auto" w:fill="FFFFFF"/>
          <w:lang w:val="en-IE"/>
        </w:rPr>
        <w:t xml:space="preserve"> may have some limited impact on farm </w:t>
      </w:r>
      <w:r w:rsidR="58E2178C" w:rsidRPr="009F5C54">
        <w:rPr>
          <w:rStyle w:val="normaltextrun"/>
          <w:noProof/>
          <w:color w:val="000000"/>
          <w:shd w:val="clear" w:color="auto" w:fill="FFFFFF"/>
          <w:lang w:val="en-IE"/>
        </w:rPr>
        <w:t xml:space="preserve">income and reduce </w:t>
      </w:r>
      <w:r w:rsidR="008E70BE" w:rsidRPr="009F5C54">
        <w:rPr>
          <w:rStyle w:val="normaltextrun"/>
          <w:noProof/>
          <w:color w:val="000000"/>
          <w:shd w:val="clear" w:color="auto" w:fill="FFFFFF"/>
          <w:lang w:val="en-IE"/>
        </w:rPr>
        <w:t xml:space="preserve">the </w:t>
      </w:r>
      <w:r w:rsidR="58E2178C" w:rsidRPr="009F5C54">
        <w:rPr>
          <w:rStyle w:val="normaltextrun"/>
          <w:noProof/>
          <w:color w:val="000000"/>
          <w:shd w:val="clear" w:color="auto" w:fill="FFFFFF"/>
          <w:lang w:val="en-IE"/>
        </w:rPr>
        <w:t xml:space="preserve">need for farm labour, which however can be offset by </w:t>
      </w:r>
      <w:r w:rsidR="228321A6" w:rsidRPr="009F5C54">
        <w:rPr>
          <w:rStyle w:val="normaltextrun"/>
          <w:noProof/>
          <w:color w:val="000000"/>
          <w:shd w:val="clear" w:color="auto" w:fill="FFFFFF"/>
          <w:lang w:val="en-IE"/>
        </w:rPr>
        <w:t>other measures</w:t>
      </w:r>
      <w:r w:rsidR="00FB1E00" w:rsidRPr="009F5C54">
        <w:rPr>
          <w:rStyle w:val="normaltextrun"/>
          <w:noProof/>
          <w:color w:val="000000"/>
          <w:shd w:val="clear" w:color="auto" w:fill="FFFFFF"/>
          <w:lang w:val="en-IE"/>
        </w:rPr>
        <w:t xml:space="preserve"> (e.g.</w:t>
      </w:r>
      <w:r w:rsidR="000F1E15" w:rsidRPr="009F5C54">
        <w:rPr>
          <w:rStyle w:val="normaltextrun"/>
          <w:noProof/>
          <w:color w:val="000000"/>
          <w:shd w:val="clear" w:color="auto" w:fill="FFFFFF"/>
          <w:lang w:val="en-IE"/>
        </w:rPr>
        <w:t>,</w:t>
      </w:r>
      <w:r w:rsidR="00FB1E00" w:rsidRPr="009F5C54">
        <w:rPr>
          <w:rStyle w:val="normaltextrun"/>
          <w:noProof/>
          <w:color w:val="000000"/>
          <w:shd w:val="clear" w:color="auto" w:fill="FFFFFF"/>
          <w:lang w:val="en-IE"/>
        </w:rPr>
        <w:t xml:space="preserve"> </w:t>
      </w:r>
      <w:r w:rsidR="009E69B7" w:rsidRPr="009F5C54">
        <w:rPr>
          <w:rStyle w:val="normaltextrun"/>
          <w:noProof/>
          <w:color w:val="000000"/>
          <w:shd w:val="clear" w:color="auto" w:fill="FFFFFF"/>
          <w:lang w:val="en-IE"/>
        </w:rPr>
        <w:t>increase in organic farming)</w:t>
      </w:r>
      <w:r w:rsidR="00D930DD" w:rsidRPr="009F5C54">
        <w:rPr>
          <w:rStyle w:val="normaltextrun"/>
          <w:noProof/>
          <w:color w:val="000000"/>
          <w:shd w:val="clear" w:color="auto" w:fill="FFFFFF"/>
          <w:lang w:val="en-IE"/>
        </w:rPr>
        <w:t xml:space="preserve"> and gains in non-food sectors</w:t>
      </w:r>
      <w:r w:rsidR="228321A6" w:rsidRPr="009F5C54">
        <w:rPr>
          <w:rStyle w:val="normaltextrun"/>
          <w:noProof/>
          <w:color w:val="000000"/>
          <w:shd w:val="clear" w:color="auto" w:fill="FFFFFF"/>
          <w:lang w:val="en-IE"/>
        </w:rPr>
        <w:t>.</w:t>
      </w:r>
    </w:p>
    <w:p w14:paraId="3560A07B" w14:textId="18DA73D9" w:rsidR="001F1518" w:rsidRPr="009F5C54" w:rsidRDefault="00B56AFC" w:rsidP="00544561">
      <w:pPr>
        <w:spacing w:after="120"/>
        <w:rPr>
          <w:noProof/>
          <w:lang w:val="en-IE"/>
        </w:rPr>
      </w:pPr>
      <w:r w:rsidRPr="009F5C54">
        <w:rPr>
          <w:noProof/>
          <w:color w:val="000000"/>
          <w:shd w:val="clear" w:color="auto" w:fill="FFFFFF"/>
          <w:lang w:val="en-IE"/>
        </w:rPr>
        <w:t>This initiative is considered as relevant</w:t>
      </w:r>
      <w:r w:rsidR="00955F1A" w:rsidRPr="009F5C54">
        <w:rPr>
          <w:noProof/>
          <w:color w:val="000000"/>
          <w:shd w:val="clear" w:color="auto" w:fill="FFFFFF"/>
          <w:lang w:val="en-IE"/>
        </w:rPr>
        <w:t xml:space="preserve"> </w:t>
      </w:r>
      <w:r w:rsidRPr="009F5C54">
        <w:rPr>
          <w:noProof/>
          <w:color w:val="000000"/>
          <w:shd w:val="clear" w:color="auto" w:fill="FFFFFF"/>
          <w:lang w:val="en-IE"/>
        </w:rPr>
        <w:t>for SMEs</w:t>
      </w:r>
      <w:r w:rsidR="00B40C11" w:rsidRPr="009F5C54">
        <w:rPr>
          <w:noProof/>
          <w:szCs w:val="24"/>
          <w:lang w:val="en-IE"/>
        </w:rPr>
        <w:t xml:space="preserve">. </w:t>
      </w:r>
      <w:r w:rsidR="003157A7" w:rsidRPr="009F5C54">
        <w:rPr>
          <w:noProof/>
          <w:szCs w:val="24"/>
          <w:lang w:val="en-IE"/>
        </w:rPr>
        <w:t xml:space="preserve">However, </w:t>
      </w:r>
      <w:r w:rsidR="001F1518" w:rsidRPr="009F5C54">
        <w:rPr>
          <w:noProof/>
          <w:szCs w:val="24"/>
          <w:lang w:val="en-IE"/>
        </w:rPr>
        <w:t xml:space="preserve">countries </w:t>
      </w:r>
      <w:r w:rsidR="00A974C5" w:rsidRPr="009F5C54">
        <w:rPr>
          <w:noProof/>
          <w:szCs w:val="24"/>
          <w:lang w:val="en-IE"/>
        </w:rPr>
        <w:t xml:space="preserve">that </w:t>
      </w:r>
      <w:r w:rsidR="001F1518" w:rsidRPr="009F5C54">
        <w:rPr>
          <w:noProof/>
          <w:szCs w:val="24"/>
          <w:lang w:val="en-IE"/>
        </w:rPr>
        <w:t xml:space="preserve">have undertaken coordinated action </w:t>
      </w:r>
      <w:r w:rsidR="00574AD8" w:rsidRPr="009F5C54">
        <w:rPr>
          <w:noProof/>
          <w:szCs w:val="24"/>
          <w:lang w:val="en-IE"/>
        </w:rPr>
        <w:t>focus</w:t>
      </w:r>
      <w:r w:rsidR="001F1518" w:rsidRPr="009F5C54">
        <w:rPr>
          <w:noProof/>
          <w:szCs w:val="24"/>
          <w:lang w:val="en-IE"/>
        </w:rPr>
        <w:t xml:space="preserve"> </w:t>
      </w:r>
      <w:r w:rsidR="00C7411E" w:rsidRPr="009F5C54">
        <w:rPr>
          <w:noProof/>
          <w:szCs w:val="24"/>
          <w:lang w:val="en-IE"/>
        </w:rPr>
        <w:t xml:space="preserve">so far </w:t>
      </w:r>
      <w:r w:rsidR="001F1518" w:rsidRPr="009F5C54">
        <w:rPr>
          <w:noProof/>
          <w:szCs w:val="24"/>
          <w:lang w:val="en-IE"/>
        </w:rPr>
        <w:t>on</w:t>
      </w:r>
      <w:r w:rsidR="00955F1A" w:rsidRPr="009F5C54">
        <w:rPr>
          <w:noProof/>
          <w:szCs w:val="24"/>
          <w:lang w:val="en-IE"/>
        </w:rPr>
        <w:t xml:space="preserve"> </w:t>
      </w:r>
      <w:r w:rsidR="001F1518" w:rsidRPr="009F5C54">
        <w:rPr>
          <w:noProof/>
          <w:szCs w:val="24"/>
          <w:lang w:val="en-IE"/>
        </w:rPr>
        <w:t>larger businesses</w:t>
      </w:r>
      <w:r w:rsidR="00955F1A" w:rsidRPr="009F5C54">
        <w:rPr>
          <w:noProof/>
          <w:szCs w:val="24"/>
          <w:lang w:val="en-IE"/>
        </w:rPr>
        <w:t xml:space="preserve"> </w:t>
      </w:r>
      <w:r w:rsidR="001F1518" w:rsidRPr="009F5C54">
        <w:rPr>
          <w:noProof/>
          <w:szCs w:val="24"/>
          <w:lang w:val="en-IE"/>
        </w:rPr>
        <w:t>and voluntary</w:t>
      </w:r>
      <w:r w:rsidR="00955F1A" w:rsidRPr="009F5C54">
        <w:rPr>
          <w:noProof/>
          <w:szCs w:val="24"/>
          <w:lang w:val="en-IE"/>
        </w:rPr>
        <w:t xml:space="preserve"> </w:t>
      </w:r>
      <w:r w:rsidR="001F1518" w:rsidRPr="009F5C54">
        <w:rPr>
          <w:noProof/>
          <w:szCs w:val="24"/>
          <w:lang w:val="en-IE"/>
        </w:rPr>
        <w:t>measures</w:t>
      </w:r>
      <w:r w:rsidR="003157A7" w:rsidRPr="009F5C54">
        <w:rPr>
          <w:noProof/>
          <w:szCs w:val="24"/>
          <w:lang w:val="en-IE"/>
        </w:rPr>
        <w:t xml:space="preserve">. </w:t>
      </w:r>
      <w:r w:rsidR="00624E51" w:rsidRPr="009F5C54">
        <w:rPr>
          <w:noProof/>
          <w:szCs w:val="24"/>
          <w:lang w:val="en-IE"/>
        </w:rPr>
        <w:t xml:space="preserve"> </w:t>
      </w:r>
      <w:r w:rsidR="001F1518" w:rsidRPr="009F5C54">
        <w:rPr>
          <w:rFonts w:ascii="Segoe UI" w:hAnsi="Segoe UI" w:cs="Segoe UI"/>
          <w:noProof/>
          <w:color w:val="000000"/>
          <w:sz w:val="20"/>
          <w:lang w:val="en-IE"/>
        </w:rPr>
        <w:t xml:space="preserve"> </w:t>
      </w:r>
    </w:p>
    <w:p w14:paraId="40AE5E52" w14:textId="4010AEFA" w:rsidR="00A0600E" w:rsidRPr="009F5C54" w:rsidRDefault="2EA3B9D5" w:rsidP="00A0600E">
      <w:pPr>
        <w:pStyle w:val="Heading1"/>
        <w:rPr>
          <w:noProof/>
          <w:lang w:val="en-IE"/>
        </w:rPr>
      </w:pPr>
      <w:r w:rsidRPr="009F5C54">
        <w:rPr>
          <w:noProof/>
          <w:lang w:val="en-IE"/>
        </w:rPr>
        <w:t>Measuring success</w:t>
      </w:r>
      <w:r w:rsidR="4703FA3E" w:rsidRPr="009F5C54">
        <w:rPr>
          <w:noProof/>
          <w:lang w:val="en-IE"/>
        </w:rPr>
        <w:t>?</w:t>
      </w:r>
      <w:r w:rsidR="4983931C" w:rsidRPr="009F5C54">
        <w:rPr>
          <w:noProof/>
          <w:lang w:val="en-IE"/>
        </w:rPr>
        <w:t xml:space="preserve"> </w:t>
      </w:r>
    </w:p>
    <w:p w14:paraId="72E84837" w14:textId="43B225C4" w:rsidR="0074369D" w:rsidRPr="009F5C54" w:rsidRDefault="149E7F38" w:rsidP="00574BD6">
      <w:pPr>
        <w:spacing w:after="60"/>
        <w:rPr>
          <w:rStyle w:val="eop"/>
          <w:noProof/>
          <w:color w:val="000000" w:themeColor="text1"/>
          <w:lang w:val="en-IE"/>
        </w:rPr>
      </w:pPr>
      <w:r w:rsidRPr="009F5C54">
        <w:rPr>
          <w:rStyle w:val="normaltextrun"/>
          <w:noProof/>
          <w:color w:val="000000"/>
          <w:bdr w:val="none" w:sz="0" w:space="0" w:color="auto" w:frame="1"/>
          <w:lang w:val="en-IE"/>
        </w:rPr>
        <w:t xml:space="preserve">The impact of the preferred option </w:t>
      </w:r>
      <w:r w:rsidR="008F613F" w:rsidRPr="009F5C54">
        <w:rPr>
          <w:rStyle w:val="normaltextrun"/>
          <w:noProof/>
          <w:color w:val="000000"/>
          <w:bdr w:val="none" w:sz="0" w:space="0" w:color="auto" w:frame="1"/>
          <w:lang w:val="en-IE"/>
        </w:rPr>
        <w:t xml:space="preserve">for textile waste </w:t>
      </w:r>
      <w:r w:rsidRPr="009F5C54">
        <w:rPr>
          <w:noProof/>
          <w:color w:val="000000" w:themeColor="text1"/>
          <w:lang w:val="en-IE"/>
        </w:rPr>
        <w:t xml:space="preserve">would be monitored </w:t>
      </w:r>
      <w:r w:rsidR="00412415" w:rsidRPr="009F5C54">
        <w:rPr>
          <w:noProof/>
          <w:color w:val="000000" w:themeColor="text1"/>
          <w:lang w:val="en-IE"/>
        </w:rPr>
        <w:t xml:space="preserve">– if maintained – </w:t>
      </w:r>
      <w:r w:rsidRPr="009F5C54">
        <w:rPr>
          <w:noProof/>
          <w:color w:val="000000" w:themeColor="text1"/>
          <w:lang w:val="en-IE"/>
        </w:rPr>
        <w:t xml:space="preserve">through the </w:t>
      </w:r>
      <w:r w:rsidR="15433862" w:rsidRPr="009F5C54">
        <w:rPr>
          <w:noProof/>
          <w:color w:val="000000" w:themeColor="text1"/>
          <w:lang w:val="en-IE"/>
        </w:rPr>
        <w:t>target</w:t>
      </w:r>
      <w:r w:rsidR="00646CE4" w:rsidRPr="009F5C54">
        <w:rPr>
          <w:noProof/>
          <w:color w:val="000000" w:themeColor="text1"/>
          <w:lang w:val="en-IE"/>
        </w:rPr>
        <w:t xml:space="preserve"> set </w:t>
      </w:r>
      <w:r w:rsidR="00A06148" w:rsidRPr="009F5C54">
        <w:rPr>
          <w:noProof/>
          <w:color w:val="000000" w:themeColor="text1"/>
          <w:lang w:val="en-IE"/>
        </w:rPr>
        <w:t>out</w:t>
      </w:r>
      <w:r w:rsidR="00646CE4" w:rsidRPr="009F5C54">
        <w:rPr>
          <w:noProof/>
          <w:color w:val="000000" w:themeColor="text1"/>
          <w:lang w:val="en-IE"/>
        </w:rPr>
        <w:t xml:space="preserve"> in </w:t>
      </w:r>
      <w:r w:rsidR="00E837A2" w:rsidRPr="009F5C54">
        <w:rPr>
          <w:noProof/>
          <w:color w:val="000000" w:themeColor="text1"/>
          <w:lang w:val="en-IE"/>
        </w:rPr>
        <w:t>M</w:t>
      </w:r>
      <w:r w:rsidR="00646CE4" w:rsidRPr="009F5C54">
        <w:rPr>
          <w:noProof/>
          <w:color w:val="000000" w:themeColor="text1"/>
          <w:lang w:val="en-IE"/>
        </w:rPr>
        <w:t xml:space="preserve">easure 3.6. </w:t>
      </w:r>
      <w:r w:rsidRPr="009F5C54">
        <w:rPr>
          <w:noProof/>
          <w:color w:val="000000" w:themeColor="text1"/>
          <w:lang w:val="en-IE"/>
        </w:rPr>
        <w:t xml:space="preserve">and </w:t>
      </w:r>
      <w:r w:rsidR="00646CE4" w:rsidRPr="009F5C54">
        <w:rPr>
          <w:noProof/>
          <w:color w:val="000000" w:themeColor="text1"/>
          <w:lang w:val="en-IE"/>
        </w:rPr>
        <w:t xml:space="preserve">based on the improved data flows on textiles as a result of </w:t>
      </w:r>
      <w:r w:rsidR="00E837A2" w:rsidRPr="009F5C54">
        <w:rPr>
          <w:noProof/>
          <w:color w:val="000000" w:themeColor="text1"/>
          <w:lang w:val="en-IE"/>
        </w:rPr>
        <w:t>M</w:t>
      </w:r>
      <w:r w:rsidR="00646CE4" w:rsidRPr="009F5C54">
        <w:rPr>
          <w:noProof/>
          <w:color w:val="000000" w:themeColor="text1"/>
          <w:lang w:val="en-IE"/>
        </w:rPr>
        <w:t xml:space="preserve">easure 2.14. The latter </w:t>
      </w:r>
      <w:r w:rsidR="002F0651" w:rsidRPr="009F5C54">
        <w:rPr>
          <w:noProof/>
          <w:color w:val="000000" w:themeColor="text1"/>
          <w:lang w:val="en-IE"/>
        </w:rPr>
        <w:t>would</w:t>
      </w:r>
      <w:r w:rsidR="00646CE4" w:rsidRPr="009F5C54">
        <w:rPr>
          <w:noProof/>
          <w:color w:val="000000" w:themeColor="text1"/>
          <w:lang w:val="en-IE"/>
        </w:rPr>
        <w:t xml:space="preserve"> also </w:t>
      </w:r>
      <w:r w:rsidR="4AEBC5DD" w:rsidRPr="009F5C54">
        <w:rPr>
          <w:noProof/>
          <w:color w:val="000000" w:themeColor="text1"/>
          <w:lang w:val="en-IE"/>
        </w:rPr>
        <w:t>future proof the legislation enabling</w:t>
      </w:r>
      <w:r w:rsidR="00646CE4" w:rsidRPr="009F5C54">
        <w:rPr>
          <w:noProof/>
          <w:color w:val="000000" w:themeColor="text1"/>
          <w:lang w:val="en-IE"/>
        </w:rPr>
        <w:t xml:space="preserve"> further performance </w:t>
      </w:r>
      <w:r w:rsidR="00471ED9" w:rsidRPr="009F5C54">
        <w:rPr>
          <w:noProof/>
          <w:color w:val="000000" w:themeColor="text1"/>
          <w:lang w:val="en-IE"/>
        </w:rPr>
        <w:t>target</w:t>
      </w:r>
      <w:r w:rsidRPr="009F5C54">
        <w:rPr>
          <w:noProof/>
          <w:color w:val="000000" w:themeColor="text1"/>
          <w:lang w:val="en-IE"/>
        </w:rPr>
        <w:t xml:space="preserve"> </w:t>
      </w:r>
      <w:r w:rsidR="00646CE4" w:rsidRPr="009F5C54">
        <w:rPr>
          <w:noProof/>
          <w:color w:val="000000" w:themeColor="text1"/>
          <w:lang w:val="en-IE"/>
        </w:rPr>
        <w:t xml:space="preserve">setting that is currently assessed as not feasible under </w:t>
      </w:r>
      <w:r w:rsidR="00E837A2" w:rsidRPr="009F5C54">
        <w:rPr>
          <w:noProof/>
          <w:color w:val="000000" w:themeColor="text1"/>
          <w:lang w:val="en-IE"/>
        </w:rPr>
        <w:t>O</w:t>
      </w:r>
      <w:r w:rsidR="00646CE4" w:rsidRPr="009F5C54">
        <w:rPr>
          <w:noProof/>
          <w:color w:val="000000" w:themeColor="text1"/>
          <w:lang w:val="en-IE"/>
        </w:rPr>
        <w:t xml:space="preserve">ption 3. Monitoring is based on annual data on textiles reported. </w:t>
      </w:r>
    </w:p>
    <w:p w14:paraId="756545A7" w14:textId="0982D5FE" w:rsidR="00F831A8" w:rsidRPr="00D76AF3" w:rsidRDefault="37977BA9" w:rsidP="00A0600E">
      <w:pPr>
        <w:rPr>
          <w:noProof/>
          <w:lang w:val="en-IE"/>
        </w:rPr>
      </w:pPr>
      <w:r w:rsidRPr="009F5C54">
        <w:rPr>
          <w:noProof/>
          <w:lang w:val="en-IE"/>
        </w:rPr>
        <w:t>Monitoring of progress towards food waste reduction target</w:t>
      </w:r>
      <w:r w:rsidR="007E6D63" w:rsidRPr="009F5C54">
        <w:rPr>
          <w:noProof/>
          <w:lang w:val="en-IE"/>
        </w:rPr>
        <w:t>s</w:t>
      </w:r>
      <w:r w:rsidRPr="009F5C54">
        <w:rPr>
          <w:noProof/>
          <w:lang w:val="en-IE"/>
        </w:rPr>
        <w:t xml:space="preserve"> will be done </w:t>
      </w:r>
      <w:r w:rsidR="206C4E94" w:rsidRPr="009F5C54">
        <w:rPr>
          <w:noProof/>
          <w:lang w:val="en-IE"/>
        </w:rPr>
        <w:t xml:space="preserve">based </w:t>
      </w:r>
      <w:r w:rsidRPr="009F5C54">
        <w:rPr>
          <w:noProof/>
          <w:lang w:val="en-IE"/>
        </w:rPr>
        <w:t xml:space="preserve">on </w:t>
      </w:r>
      <w:r w:rsidR="001C0473" w:rsidRPr="009F5C54">
        <w:rPr>
          <w:noProof/>
          <w:lang w:val="en-IE"/>
        </w:rPr>
        <w:t xml:space="preserve">Member States’ </w:t>
      </w:r>
      <w:r w:rsidRPr="009F5C54">
        <w:rPr>
          <w:noProof/>
          <w:lang w:val="en-IE"/>
        </w:rPr>
        <w:t>annual report</w:t>
      </w:r>
      <w:r w:rsidR="001C0473" w:rsidRPr="009F5C54">
        <w:rPr>
          <w:noProof/>
          <w:lang w:val="en-IE"/>
        </w:rPr>
        <w:t xml:space="preserve">ing </w:t>
      </w:r>
      <w:r w:rsidRPr="009F5C54">
        <w:rPr>
          <w:noProof/>
          <w:lang w:val="en-IE"/>
        </w:rPr>
        <w:t xml:space="preserve">according to rules </w:t>
      </w:r>
      <w:r w:rsidR="00851F64" w:rsidRPr="009F5C54">
        <w:rPr>
          <w:noProof/>
          <w:lang w:val="en-IE"/>
        </w:rPr>
        <w:t xml:space="preserve">established already under </w:t>
      </w:r>
      <w:r w:rsidRPr="009F5C54">
        <w:rPr>
          <w:noProof/>
          <w:lang w:val="en-IE"/>
        </w:rPr>
        <w:t xml:space="preserve">the WFD. </w:t>
      </w:r>
      <w:r w:rsidR="00851F64" w:rsidRPr="009F5C54">
        <w:rPr>
          <w:noProof/>
          <w:lang w:val="en-IE"/>
        </w:rPr>
        <w:t>Moreover,</w:t>
      </w:r>
      <w:r w:rsidR="009A1254" w:rsidRPr="009F5C54">
        <w:rPr>
          <w:noProof/>
          <w:lang w:val="en-IE"/>
        </w:rPr>
        <w:t xml:space="preserve"> </w:t>
      </w:r>
      <w:r w:rsidR="00DE7E9B" w:rsidRPr="009F5C54">
        <w:rPr>
          <w:noProof/>
          <w:lang w:val="en-IE"/>
        </w:rPr>
        <w:t xml:space="preserve">implementation of national food waste prevention programmes </w:t>
      </w:r>
      <w:r w:rsidR="0056042C" w:rsidRPr="009F5C54">
        <w:rPr>
          <w:noProof/>
          <w:lang w:val="en-IE"/>
        </w:rPr>
        <w:t>is subject to periodic reviews by the European Environment Agency.</w:t>
      </w:r>
      <w:r w:rsidR="0056042C" w:rsidRPr="00D76AF3">
        <w:rPr>
          <w:noProof/>
          <w:lang w:val="en-IE"/>
        </w:rPr>
        <w:t xml:space="preserve"> </w:t>
      </w:r>
    </w:p>
    <w:sectPr w:rsidR="00F831A8" w:rsidRPr="00D76AF3" w:rsidSect="00DD5365">
      <w:headerReference w:type="even" r:id="rId28"/>
      <w:headerReference w:type="default" r:id="rId29"/>
      <w:footerReference w:type="even" r:id="rId30"/>
      <w:footerReference w:type="default" r:id="rId31"/>
      <w:headerReference w:type="first" r:id="rId32"/>
      <w:footerReference w:type="first" r:id="rId33"/>
      <w:pgSz w:w="11906" w:h="16838"/>
      <w:pgMar w:top="1021" w:right="1418" w:bottom="1276" w:left="1418" w:header="601" w:footer="8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0C4B" w14:textId="77777777" w:rsidR="00CE616A" w:rsidRDefault="00CE616A">
      <w:pPr>
        <w:spacing w:after="0"/>
      </w:pPr>
      <w:r>
        <w:separator/>
      </w:r>
    </w:p>
  </w:endnote>
  <w:endnote w:type="continuationSeparator" w:id="0">
    <w:p w14:paraId="4AC576D3" w14:textId="77777777" w:rsidR="00CE616A" w:rsidRDefault="00CE616A">
      <w:pPr>
        <w:spacing w:after="0"/>
      </w:pPr>
      <w:r>
        <w:continuationSeparator/>
      </w:r>
    </w:p>
  </w:endnote>
  <w:endnote w:type="continuationNotice" w:id="1">
    <w:p w14:paraId="1E191099" w14:textId="77777777" w:rsidR="00CE616A" w:rsidRDefault="00CE61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4624" w14:textId="77777777" w:rsidR="000B6497" w:rsidRDefault="000B6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0B6497" w:rsidRPr="00D94637" w14:paraId="441E5EB2" w14:textId="77777777" w:rsidTr="000B6497">
      <w:trPr>
        <w:jc w:val="center"/>
      </w:trPr>
      <w:tc>
        <w:tcPr>
          <w:tcW w:w="5000" w:type="pct"/>
          <w:gridSpan w:val="7"/>
          <w:shd w:val="clear" w:color="auto" w:fill="auto"/>
          <w:tcMar>
            <w:top w:w="57" w:type="dxa"/>
          </w:tcMar>
        </w:tcPr>
        <w:p w14:paraId="43D7AD41" w14:textId="77777777" w:rsidR="000B6497" w:rsidRPr="00D94637" w:rsidRDefault="000B6497" w:rsidP="00D94637">
          <w:pPr>
            <w:pStyle w:val="FooterText"/>
            <w:pBdr>
              <w:top w:val="single" w:sz="4" w:space="1" w:color="auto"/>
            </w:pBdr>
            <w:spacing w:before="200"/>
            <w:rPr>
              <w:sz w:val="2"/>
              <w:szCs w:val="2"/>
            </w:rPr>
          </w:pPr>
          <w:bookmarkStart w:id="2" w:name="FOOTER_STANDARD"/>
        </w:p>
      </w:tc>
    </w:tr>
    <w:tr w:rsidR="000B6497" w:rsidRPr="00B310DC" w14:paraId="244B4F92" w14:textId="77777777" w:rsidTr="000B6497">
      <w:trPr>
        <w:jc w:val="center"/>
      </w:trPr>
      <w:tc>
        <w:tcPr>
          <w:tcW w:w="2500" w:type="pct"/>
          <w:gridSpan w:val="2"/>
          <w:shd w:val="clear" w:color="auto" w:fill="auto"/>
          <w:tcMar>
            <w:top w:w="0" w:type="dxa"/>
          </w:tcMar>
        </w:tcPr>
        <w:p w14:paraId="5C23A276" w14:textId="4FAC4514" w:rsidR="000B6497" w:rsidRPr="00AD7BF2" w:rsidRDefault="000B6497" w:rsidP="004F54B2">
          <w:pPr>
            <w:pStyle w:val="FooterText"/>
          </w:pPr>
          <w:r>
            <w:t>11624/23</w:t>
          </w:r>
          <w:r w:rsidRPr="002511D8">
            <w:t xml:space="preserve"> </w:t>
          </w:r>
          <w:r>
            <w:t>ADD 7</w:t>
          </w:r>
        </w:p>
      </w:tc>
      <w:tc>
        <w:tcPr>
          <w:tcW w:w="625" w:type="pct"/>
          <w:shd w:val="clear" w:color="auto" w:fill="auto"/>
          <w:tcMar>
            <w:top w:w="0" w:type="dxa"/>
          </w:tcMar>
        </w:tcPr>
        <w:p w14:paraId="5E1C73DD" w14:textId="77777777" w:rsidR="000B6497" w:rsidRPr="00AD7BF2" w:rsidRDefault="000B6497" w:rsidP="00D94637">
          <w:pPr>
            <w:pStyle w:val="FooterText"/>
            <w:jc w:val="center"/>
          </w:pPr>
        </w:p>
      </w:tc>
      <w:tc>
        <w:tcPr>
          <w:tcW w:w="1286" w:type="pct"/>
          <w:gridSpan w:val="3"/>
          <w:shd w:val="clear" w:color="auto" w:fill="auto"/>
          <w:tcMar>
            <w:top w:w="0" w:type="dxa"/>
          </w:tcMar>
        </w:tcPr>
        <w:p w14:paraId="0495CDD0" w14:textId="1E497B33" w:rsidR="000B6497" w:rsidRPr="002511D8" w:rsidRDefault="000B6497" w:rsidP="00D94637">
          <w:pPr>
            <w:pStyle w:val="FooterText"/>
            <w:jc w:val="center"/>
          </w:pPr>
          <w:r>
            <w:t>PHL/bsl</w:t>
          </w:r>
        </w:p>
      </w:tc>
      <w:tc>
        <w:tcPr>
          <w:tcW w:w="589" w:type="pct"/>
          <w:shd w:val="clear" w:color="auto" w:fill="auto"/>
          <w:tcMar>
            <w:top w:w="0" w:type="dxa"/>
          </w:tcMar>
        </w:tcPr>
        <w:p w14:paraId="020566F4" w14:textId="2070C076" w:rsidR="000B6497" w:rsidRPr="00B310DC" w:rsidRDefault="000B6497" w:rsidP="00D94637">
          <w:pPr>
            <w:pStyle w:val="FooterText"/>
            <w:jc w:val="right"/>
          </w:pPr>
          <w:r>
            <w:fldChar w:fldCharType="begin"/>
          </w:r>
          <w:r>
            <w:instrText xml:space="preserve"> PAGE  \* MERGEFORMAT </w:instrText>
          </w:r>
          <w:r>
            <w:fldChar w:fldCharType="separate"/>
          </w:r>
          <w:r>
            <w:rPr>
              <w:noProof/>
            </w:rPr>
            <w:t>3</w:t>
          </w:r>
          <w:r>
            <w:fldChar w:fldCharType="end"/>
          </w:r>
        </w:p>
      </w:tc>
    </w:tr>
    <w:tr w:rsidR="000B6497" w:rsidRPr="00D94637" w14:paraId="694521FD" w14:textId="77777777" w:rsidTr="000B6497">
      <w:trPr>
        <w:jc w:val="center"/>
      </w:trPr>
      <w:tc>
        <w:tcPr>
          <w:tcW w:w="1774" w:type="pct"/>
          <w:shd w:val="clear" w:color="auto" w:fill="auto"/>
        </w:tcPr>
        <w:p w14:paraId="78385EF7" w14:textId="2C0BD8DA" w:rsidR="000B6497" w:rsidRPr="00AD7BF2" w:rsidRDefault="000B6497" w:rsidP="00D94637">
          <w:pPr>
            <w:pStyle w:val="FooterText"/>
            <w:spacing w:before="40"/>
          </w:pPr>
        </w:p>
      </w:tc>
      <w:tc>
        <w:tcPr>
          <w:tcW w:w="1455" w:type="pct"/>
          <w:gridSpan w:val="3"/>
          <w:shd w:val="clear" w:color="auto" w:fill="auto"/>
        </w:tcPr>
        <w:p w14:paraId="25A03327" w14:textId="12EC2F4F" w:rsidR="000B6497" w:rsidRPr="00AD7BF2" w:rsidRDefault="000B6497" w:rsidP="00D204D6">
          <w:pPr>
            <w:pStyle w:val="FooterText"/>
            <w:spacing w:before="40"/>
            <w:jc w:val="center"/>
          </w:pPr>
          <w:r>
            <w:t>TREE.1.A</w:t>
          </w:r>
        </w:p>
      </w:tc>
      <w:tc>
        <w:tcPr>
          <w:tcW w:w="742" w:type="pct"/>
          <w:shd w:val="clear" w:color="auto" w:fill="auto"/>
        </w:tcPr>
        <w:p w14:paraId="0DD717BE" w14:textId="74413BB0" w:rsidR="000B6497" w:rsidRPr="00D94637" w:rsidRDefault="000B6497" w:rsidP="002F0099">
          <w:pPr>
            <w:pStyle w:val="FooterText"/>
            <w:jc w:val="center"/>
            <w:rPr>
              <w:b/>
              <w:position w:val="-4"/>
              <w:sz w:val="36"/>
            </w:rPr>
          </w:pPr>
        </w:p>
      </w:tc>
      <w:tc>
        <w:tcPr>
          <w:tcW w:w="1029" w:type="pct"/>
          <w:gridSpan w:val="2"/>
          <w:shd w:val="clear" w:color="auto" w:fill="auto"/>
        </w:tcPr>
        <w:p w14:paraId="0FB68CD3" w14:textId="0F04B348" w:rsidR="000B6497" w:rsidRPr="000310C2" w:rsidRDefault="000B6497" w:rsidP="00D94637">
          <w:pPr>
            <w:pStyle w:val="FooterText"/>
            <w:jc w:val="right"/>
            <w:rPr>
              <w:spacing w:val="-20"/>
              <w:sz w:val="16"/>
            </w:rPr>
          </w:pPr>
          <w:r>
            <w:rPr>
              <w:b/>
              <w:spacing w:val="-20"/>
              <w:position w:val="-4"/>
              <w:sz w:val="36"/>
            </w:rPr>
            <w:t>EN</w:t>
          </w:r>
        </w:p>
      </w:tc>
    </w:tr>
    <w:bookmarkEnd w:id="2"/>
  </w:tbl>
  <w:p w14:paraId="4366E82B" w14:textId="43E243B7" w:rsidR="006C6FD1" w:rsidRPr="000B6497" w:rsidRDefault="006C6FD1" w:rsidP="000B6497">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0B6497" w:rsidRPr="00D94637" w14:paraId="636F1420" w14:textId="77777777" w:rsidTr="000B6497">
      <w:trPr>
        <w:jc w:val="center"/>
      </w:trPr>
      <w:tc>
        <w:tcPr>
          <w:tcW w:w="5000" w:type="pct"/>
          <w:gridSpan w:val="7"/>
          <w:shd w:val="clear" w:color="auto" w:fill="auto"/>
          <w:tcMar>
            <w:top w:w="57" w:type="dxa"/>
          </w:tcMar>
        </w:tcPr>
        <w:p w14:paraId="391B328D" w14:textId="77777777" w:rsidR="000B6497" w:rsidRPr="00D94637" w:rsidRDefault="000B6497" w:rsidP="00D94637">
          <w:pPr>
            <w:pStyle w:val="FooterText"/>
            <w:pBdr>
              <w:top w:val="single" w:sz="4" w:space="1" w:color="auto"/>
            </w:pBdr>
            <w:spacing w:before="200"/>
            <w:rPr>
              <w:sz w:val="2"/>
              <w:szCs w:val="2"/>
            </w:rPr>
          </w:pPr>
        </w:p>
      </w:tc>
    </w:tr>
    <w:tr w:rsidR="000B6497" w:rsidRPr="00B310DC" w14:paraId="6111F409" w14:textId="77777777" w:rsidTr="000B6497">
      <w:trPr>
        <w:jc w:val="center"/>
      </w:trPr>
      <w:tc>
        <w:tcPr>
          <w:tcW w:w="2500" w:type="pct"/>
          <w:gridSpan w:val="2"/>
          <w:shd w:val="clear" w:color="auto" w:fill="auto"/>
          <w:tcMar>
            <w:top w:w="0" w:type="dxa"/>
          </w:tcMar>
        </w:tcPr>
        <w:p w14:paraId="376405B6" w14:textId="7AFBD253" w:rsidR="000B6497" w:rsidRPr="00AD7BF2" w:rsidRDefault="000B6497" w:rsidP="004F54B2">
          <w:pPr>
            <w:pStyle w:val="FooterText"/>
          </w:pPr>
          <w:r>
            <w:t>11624/23</w:t>
          </w:r>
          <w:r w:rsidRPr="002511D8">
            <w:t xml:space="preserve"> </w:t>
          </w:r>
          <w:r>
            <w:t>ADD 7</w:t>
          </w:r>
        </w:p>
      </w:tc>
      <w:tc>
        <w:tcPr>
          <w:tcW w:w="625" w:type="pct"/>
          <w:shd w:val="clear" w:color="auto" w:fill="auto"/>
          <w:tcMar>
            <w:top w:w="0" w:type="dxa"/>
          </w:tcMar>
        </w:tcPr>
        <w:p w14:paraId="133BFB26" w14:textId="77777777" w:rsidR="000B6497" w:rsidRPr="00AD7BF2" w:rsidRDefault="000B6497" w:rsidP="00D94637">
          <w:pPr>
            <w:pStyle w:val="FooterText"/>
            <w:jc w:val="center"/>
          </w:pPr>
        </w:p>
      </w:tc>
      <w:tc>
        <w:tcPr>
          <w:tcW w:w="1286" w:type="pct"/>
          <w:gridSpan w:val="3"/>
          <w:shd w:val="clear" w:color="auto" w:fill="auto"/>
          <w:tcMar>
            <w:top w:w="0" w:type="dxa"/>
          </w:tcMar>
        </w:tcPr>
        <w:p w14:paraId="7F1EA715" w14:textId="2C148E68" w:rsidR="000B6497" w:rsidRPr="002511D8" w:rsidRDefault="000B6497" w:rsidP="00D94637">
          <w:pPr>
            <w:pStyle w:val="FooterText"/>
            <w:jc w:val="center"/>
          </w:pPr>
          <w:r>
            <w:t>PHL/bsl</w:t>
          </w:r>
        </w:p>
      </w:tc>
      <w:tc>
        <w:tcPr>
          <w:tcW w:w="589" w:type="pct"/>
          <w:shd w:val="clear" w:color="auto" w:fill="auto"/>
          <w:tcMar>
            <w:top w:w="0" w:type="dxa"/>
          </w:tcMar>
        </w:tcPr>
        <w:p w14:paraId="55FCDF5E" w14:textId="0E04E333" w:rsidR="000B6497" w:rsidRPr="00B310DC" w:rsidRDefault="000B6497" w:rsidP="00D94637">
          <w:pPr>
            <w:pStyle w:val="FooterText"/>
            <w:jc w:val="right"/>
          </w:pPr>
        </w:p>
      </w:tc>
    </w:tr>
    <w:tr w:rsidR="000B6497" w:rsidRPr="00D94637" w14:paraId="43F95DEB" w14:textId="77777777" w:rsidTr="000B6497">
      <w:trPr>
        <w:jc w:val="center"/>
      </w:trPr>
      <w:tc>
        <w:tcPr>
          <w:tcW w:w="1774" w:type="pct"/>
          <w:shd w:val="clear" w:color="auto" w:fill="auto"/>
        </w:tcPr>
        <w:p w14:paraId="08CBE3C6" w14:textId="62EA0272" w:rsidR="000B6497" w:rsidRPr="00AD7BF2" w:rsidRDefault="000B6497" w:rsidP="00D94637">
          <w:pPr>
            <w:pStyle w:val="FooterText"/>
            <w:spacing w:before="40"/>
          </w:pPr>
        </w:p>
      </w:tc>
      <w:tc>
        <w:tcPr>
          <w:tcW w:w="1455" w:type="pct"/>
          <w:gridSpan w:val="3"/>
          <w:shd w:val="clear" w:color="auto" w:fill="auto"/>
        </w:tcPr>
        <w:p w14:paraId="10EDE8FE" w14:textId="76CE845E" w:rsidR="000B6497" w:rsidRPr="00AD7BF2" w:rsidRDefault="000B6497" w:rsidP="00D204D6">
          <w:pPr>
            <w:pStyle w:val="FooterText"/>
            <w:spacing w:before="40"/>
            <w:jc w:val="center"/>
          </w:pPr>
          <w:r>
            <w:t>TREE.1.A</w:t>
          </w:r>
        </w:p>
      </w:tc>
      <w:tc>
        <w:tcPr>
          <w:tcW w:w="742" w:type="pct"/>
          <w:shd w:val="clear" w:color="auto" w:fill="auto"/>
        </w:tcPr>
        <w:p w14:paraId="12100562" w14:textId="34D11667" w:rsidR="000B6497" w:rsidRPr="00D94637" w:rsidRDefault="000B6497" w:rsidP="002F0099">
          <w:pPr>
            <w:pStyle w:val="FooterText"/>
            <w:jc w:val="center"/>
            <w:rPr>
              <w:b/>
              <w:position w:val="-4"/>
              <w:sz w:val="36"/>
            </w:rPr>
          </w:pPr>
        </w:p>
      </w:tc>
      <w:tc>
        <w:tcPr>
          <w:tcW w:w="1029" w:type="pct"/>
          <w:gridSpan w:val="2"/>
          <w:shd w:val="clear" w:color="auto" w:fill="auto"/>
        </w:tcPr>
        <w:p w14:paraId="0BAB416B" w14:textId="005D6FA8" w:rsidR="000B6497" w:rsidRPr="000310C2" w:rsidRDefault="000B6497" w:rsidP="00D94637">
          <w:pPr>
            <w:pStyle w:val="FooterText"/>
            <w:jc w:val="right"/>
            <w:rPr>
              <w:spacing w:val="-20"/>
              <w:sz w:val="16"/>
            </w:rPr>
          </w:pPr>
          <w:r>
            <w:rPr>
              <w:b/>
              <w:spacing w:val="-20"/>
              <w:position w:val="-4"/>
              <w:sz w:val="36"/>
            </w:rPr>
            <w:t>EN</w:t>
          </w:r>
        </w:p>
      </w:tc>
    </w:tr>
  </w:tbl>
  <w:p w14:paraId="610D2570" w14:textId="77777777" w:rsidR="000B6497" w:rsidRPr="000B6497" w:rsidRDefault="000B6497" w:rsidP="000B6497">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67EB" w14:textId="77777777" w:rsidR="000B6497" w:rsidRDefault="000B64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6D0C" w14:textId="77777777" w:rsidR="000B6497" w:rsidRPr="00B86ADE" w:rsidRDefault="000B6497" w:rsidP="00B86ADE">
    <w:pPr>
      <w:pStyle w:val="FooterCoverPage"/>
      <w:rPr>
        <w:rFonts w:ascii="Arial" w:hAnsi="Arial" w:cs="Arial"/>
        <w:b/>
        <w:sz w:val="48"/>
      </w:rPr>
    </w:pPr>
    <w:r w:rsidRPr="00B86ADE">
      <w:rPr>
        <w:rFonts w:ascii="Arial" w:hAnsi="Arial" w:cs="Arial"/>
        <w:b/>
        <w:sz w:val="48"/>
      </w:rPr>
      <w:t>EN</w:t>
    </w:r>
    <w:r w:rsidRPr="00B86ADE">
      <w:rPr>
        <w:rFonts w:ascii="Arial" w:hAnsi="Arial" w:cs="Arial"/>
        <w:b/>
        <w:sz w:val="48"/>
      </w:rPr>
      <w:tab/>
    </w:r>
    <w:r w:rsidRPr="00B86ADE">
      <w:rPr>
        <w:rFonts w:ascii="Arial" w:hAnsi="Arial" w:cs="Arial"/>
        <w:b/>
        <w:sz w:val="48"/>
      </w:rPr>
      <w:tab/>
    </w:r>
    <w:r w:rsidRPr="00B86ADE">
      <w:tab/>
    </w:r>
    <w:r w:rsidRPr="00B86ADE">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CC4F" w14:textId="77777777" w:rsidR="000B6497" w:rsidRDefault="000B649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DC0E" w14:textId="77777777" w:rsidR="00DC0753" w:rsidRDefault="00DC075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550106600"/>
      <w:docPartObj>
        <w:docPartGallery w:val="Page Numbers (Bottom of Page)"/>
        <w:docPartUnique/>
      </w:docPartObj>
    </w:sdtPr>
    <w:sdtEndPr>
      <w:rPr>
        <w:noProof/>
      </w:rPr>
    </w:sdtEndPr>
    <w:sdtContent>
      <w:p w14:paraId="3C8F9318" w14:textId="1B382C1A" w:rsidR="00DD5365" w:rsidRPr="00DD5365" w:rsidRDefault="00DD5365">
        <w:pPr>
          <w:pStyle w:val="Footer"/>
          <w:jc w:val="center"/>
          <w:rPr>
            <w:sz w:val="22"/>
            <w:szCs w:val="22"/>
          </w:rPr>
        </w:pPr>
        <w:r w:rsidRPr="00DD5365">
          <w:rPr>
            <w:sz w:val="22"/>
            <w:szCs w:val="22"/>
          </w:rPr>
          <w:fldChar w:fldCharType="begin"/>
        </w:r>
        <w:r w:rsidRPr="00DD5365">
          <w:rPr>
            <w:sz w:val="22"/>
            <w:szCs w:val="22"/>
          </w:rPr>
          <w:instrText xml:space="preserve"> PAGE   \* MERGEFORMAT </w:instrText>
        </w:r>
        <w:r w:rsidRPr="00DD5365">
          <w:rPr>
            <w:sz w:val="22"/>
            <w:szCs w:val="22"/>
          </w:rPr>
          <w:fldChar w:fldCharType="separate"/>
        </w:r>
        <w:r w:rsidR="00B86ADE">
          <w:rPr>
            <w:noProof/>
            <w:sz w:val="22"/>
            <w:szCs w:val="22"/>
          </w:rPr>
          <w:t>2</w:t>
        </w:r>
        <w:r w:rsidRPr="00DD5365">
          <w:rPr>
            <w:noProof/>
            <w:sz w:val="22"/>
            <w:szCs w:val="22"/>
          </w:rPr>
          <w:fldChar w:fldCharType="end"/>
        </w:r>
      </w:p>
    </w:sdtContent>
  </w:sdt>
  <w:p w14:paraId="1AFBCED7" w14:textId="77777777" w:rsidR="00DC0753" w:rsidRDefault="00DC075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CFDD" w14:textId="77777777" w:rsidR="00DC0753" w:rsidRDefault="00DC0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48C7" w14:textId="77777777" w:rsidR="00CE616A" w:rsidRDefault="00CE616A">
      <w:pPr>
        <w:spacing w:after="0"/>
      </w:pPr>
      <w:r>
        <w:separator/>
      </w:r>
    </w:p>
  </w:footnote>
  <w:footnote w:type="continuationSeparator" w:id="0">
    <w:p w14:paraId="5A7A4665" w14:textId="77777777" w:rsidR="00CE616A" w:rsidRDefault="00CE616A">
      <w:pPr>
        <w:spacing w:after="0"/>
      </w:pPr>
      <w:r>
        <w:continuationSeparator/>
      </w:r>
    </w:p>
  </w:footnote>
  <w:footnote w:type="continuationNotice" w:id="1">
    <w:p w14:paraId="2998A495" w14:textId="77777777" w:rsidR="00CE616A" w:rsidRDefault="00CE61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77" w14:textId="77777777" w:rsidR="000B6497" w:rsidRDefault="000B6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0C61" w14:textId="32C11EF6" w:rsidR="000B6497" w:rsidRPr="000B6497" w:rsidRDefault="000B6497" w:rsidP="000B6497">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CED4" w14:textId="1B0FF019" w:rsidR="000B6497" w:rsidRPr="000B6497" w:rsidRDefault="000B6497" w:rsidP="000B6497">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C193" w14:textId="77777777" w:rsidR="000B6497" w:rsidRDefault="000B64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7347" w14:textId="77777777" w:rsidR="000B6497" w:rsidRDefault="000B64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1C39" w14:textId="77777777" w:rsidR="000B6497" w:rsidRDefault="000B64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9C53" w14:textId="77777777" w:rsidR="00DC0753" w:rsidRDefault="00DC07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251B" w14:textId="77777777" w:rsidR="00DC0753" w:rsidRDefault="00DC07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9A09" w14:textId="77777777" w:rsidR="00DC0753" w:rsidRDefault="00DC0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91E0B3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28AEF64E"/>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9364C6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F29CFF5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A7BED3FA"/>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B0D2E54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BF8A9464"/>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BA1C3AE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5DF849D6"/>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E9ECAF0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F2205E4C"/>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D2EC5386"/>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ADF6657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23C2220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0AC3737"/>
    <w:multiLevelType w:val="multilevel"/>
    <w:tmpl w:val="F9A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9E662A"/>
    <w:multiLevelType w:val="multilevel"/>
    <w:tmpl w:val="2F80BC9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90D48E8"/>
    <w:multiLevelType w:val="hybridMultilevel"/>
    <w:tmpl w:val="7A7AF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1A63DF"/>
    <w:multiLevelType w:val="multilevel"/>
    <w:tmpl w:val="E8549D7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982C"/>
    <w:multiLevelType w:val="multilevel"/>
    <w:tmpl w:val="4A66952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619B"/>
    <w:multiLevelType w:val="multilevel"/>
    <w:tmpl w:val="0D84D7A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9B52"/>
    <w:multiLevelType w:val="multilevel"/>
    <w:tmpl w:val="C43CBF9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1352127"/>
    <w:multiLevelType w:val="hybridMultilevel"/>
    <w:tmpl w:val="25EE5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1FC06CF"/>
    <w:multiLevelType w:val="multilevel"/>
    <w:tmpl w:val="E67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137CFC"/>
    <w:multiLevelType w:val="hybridMultilevel"/>
    <w:tmpl w:val="68C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E3755"/>
    <w:multiLevelType w:val="hybridMultilevel"/>
    <w:tmpl w:val="FFFFFFFF"/>
    <w:lvl w:ilvl="0" w:tplc="FFFFFFFF">
      <w:start w:val="1"/>
      <w:numFmt w:val="bullet"/>
      <w:lvlText w:val="·"/>
      <w:lvlJc w:val="left"/>
      <w:pPr>
        <w:ind w:left="720" w:hanging="360"/>
      </w:pPr>
      <w:rPr>
        <w:rFonts w:ascii="Symbol" w:hAnsi="Symbol" w:hint="default"/>
      </w:rPr>
    </w:lvl>
    <w:lvl w:ilvl="1" w:tplc="D86C27E8">
      <w:start w:val="1"/>
      <w:numFmt w:val="bullet"/>
      <w:lvlText w:val="o"/>
      <w:lvlJc w:val="left"/>
      <w:pPr>
        <w:ind w:left="1440" w:hanging="360"/>
      </w:pPr>
      <w:rPr>
        <w:rFonts w:ascii="Courier New" w:hAnsi="Courier New" w:cs="Times New Roman" w:hint="default"/>
      </w:rPr>
    </w:lvl>
    <w:lvl w:ilvl="2" w:tplc="386E34F8">
      <w:start w:val="1"/>
      <w:numFmt w:val="bullet"/>
      <w:lvlText w:val=""/>
      <w:lvlJc w:val="left"/>
      <w:pPr>
        <w:ind w:left="2160" w:hanging="360"/>
      </w:pPr>
      <w:rPr>
        <w:rFonts w:ascii="Wingdings" w:hAnsi="Wingdings" w:hint="default"/>
      </w:rPr>
    </w:lvl>
    <w:lvl w:ilvl="3" w:tplc="9E06F93E">
      <w:start w:val="1"/>
      <w:numFmt w:val="bullet"/>
      <w:lvlText w:val=""/>
      <w:lvlJc w:val="left"/>
      <w:pPr>
        <w:ind w:left="2880" w:hanging="360"/>
      </w:pPr>
      <w:rPr>
        <w:rFonts w:ascii="Symbol" w:hAnsi="Symbol" w:hint="default"/>
      </w:rPr>
    </w:lvl>
    <w:lvl w:ilvl="4" w:tplc="7778ACD8">
      <w:start w:val="1"/>
      <w:numFmt w:val="bullet"/>
      <w:lvlText w:val="o"/>
      <w:lvlJc w:val="left"/>
      <w:pPr>
        <w:ind w:left="3600" w:hanging="360"/>
      </w:pPr>
      <w:rPr>
        <w:rFonts w:ascii="Courier New" w:hAnsi="Courier New" w:cs="Times New Roman" w:hint="default"/>
      </w:rPr>
    </w:lvl>
    <w:lvl w:ilvl="5" w:tplc="671887FC">
      <w:start w:val="1"/>
      <w:numFmt w:val="bullet"/>
      <w:lvlText w:val=""/>
      <w:lvlJc w:val="left"/>
      <w:pPr>
        <w:ind w:left="4320" w:hanging="360"/>
      </w:pPr>
      <w:rPr>
        <w:rFonts w:ascii="Wingdings" w:hAnsi="Wingdings" w:hint="default"/>
      </w:rPr>
    </w:lvl>
    <w:lvl w:ilvl="6" w:tplc="3140AF8C">
      <w:start w:val="1"/>
      <w:numFmt w:val="bullet"/>
      <w:lvlText w:val=""/>
      <w:lvlJc w:val="left"/>
      <w:pPr>
        <w:ind w:left="5040" w:hanging="360"/>
      </w:pPr>
      <w:rPr>
        <w:rFonts w:ascii="Symbol" w:hAnsi="Symbol" w:hint="default"/>
      </w:rPr>
    </w:lvl>
    <w:lvl w:ilvl="7" w:tplc="27FA1082">
      <w:start w:val="1"/>
      <w:numFmt w:val="bullet"/>
      <w:lvlText w:val="o"/>
      <w:lvlJc w:val="left"/>
      <w:pPr>
        <w:ind w:left="5760" w:hanging="360"/>
      </w:pPr>
      <w:rPr>
        <w:rFonts w:ascii="Courier New" w:hAnsi="Courier New" w:cs="Times New Roman" w:hint="default"/>
      </w:rPr>
    </w:lvl>
    <w:lvl w:ilvl="8" w:tplc="BC9C60FA">
      <w:start w:val="1"/>
      <w:numFmt w:val="bullet"/>
      <w:lvlText w:val=""/>
      <w:lvlJc w:val="left"/>
      <w:pPr>
        <w:ind w:left="6480" w:hanging="360"/>
      </w:pPr>
      <w:rPr>
        <w:rFonts w:ascii="Wingdings" w:hAnsi="Wingdings" w:hint="default"/>
      </w:rPr>
    </w:lvl>
  </w:abstractNum>
  <w:abstractNum w:abstractNumId="25" w15:restartNumberingAfterBreak="0">
    <w:nsid w:val="5A42562A"/>
    <w:multiLevelType w:val="hybridMultilevel"/>
    <w:tmpl w:val="7EDE9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977472E"/>
    <w:multiLevelType w:val="multilevel"/>
    <w:tmpl w:val="96DE5646"/>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78E94A3A"/>
    <w:multiLevelType w:val="hybridMultilevel"/>
    <w:tmpl w:val="BFD28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C65145E"/>
    <w:multiLevelType w:val="multilevel"/>
    <w:tmpl w:val="08ECAFF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604197440">
    <w:abstractNumId w:val="0"/>
  </w:num>
  <w:num w:numId="2" w16cid:durableId="345328073">
    <w:abstractNumId w:val="11"/>
  </w:num>
  <w:num w:numId="3" w16cid:durableId="1131482675">
    <w:abstractNumId w:val="7"/>
  </w:num>
  <w:num w:numId="4" w16cid:durableId="1184898376">
    <w:abstractNumId w:val="12"/>
  </w:num>
  <w:num w:numId="5" w16cid:durableId="188489860">
    <w:abstractNumId w:val="19"/>
  </w:num>
  <w:num w:numId="6" w16cid:durableId="616790217">
    <w:abstractNumId w:val="26"/>
  </w:num>
  <w:num w:numId="7" w16cid:durableId="491916321">
    <w:abstractNumId w:val="1"/>
  </w:num>
  <w:num w:numId="8" w16cid:durableId="1179274722">
    <w:abstractNumId w:val="6"/>
  </w:num>
  <w:num w:numId="9" w16cid:durableId="1792430295">
    <w:abstractNumId w:val="15"/>
  </w:num>
  <w:num w:numId="10" w16cid:durableId="866679196">
    <w:abstractNumId w:val="2"/>
  </w:num>
  <w:num w:numId="11" w16cid:durableId="1229000151">
    <w:abstractNumId w:val="4"/>
  </w:num>
  <w:num w:numId="12" w16cid:durableId="572206048">
    <w:abstractNumId w:val="5"/>
  </w:num>
  <w:num w:numId="13" w16cid:durableId="2094861701">
    <w:abstractNumId w:val="8"/>
  </w:num>
  <w:num w:numId="14" w16cid:durableId="205026970">
    <w:abstractNumId w:val="13"/>
  </w:num>
  <w:num w:numId="15" w16cid:durableId="1302155401">
    <w:abstractNumId w:val="18"/>
  </w:num>
  <w:num w:numId="16" w16cid:durableId="1343387035">
    <w:abstractNumId w:val="28"/>
  </w:num>
  <w:num w:numId="17" w16cid:durableId="766923028">
    <w:abstractNumId w:val="9"/>
  </w:num>
  <w:num w:numId="18" w16cid:durableId="365720039">
    <w:abstractNumId w:val="10"/>
  </w:num>
  <w:num w:numId="19" w16cid:durableId="793057033">
    <w:abstractNumId w:val="29"/>
  </w:num>
  <w:num w:numId="20" w16cid:durableId="154806648">
    <w:abstractNumId w:val="17"/>
  </w:num>
  <w:num w:numId="21" w16cid:durableId="1542859827">
    <w:abstractNumId w:val="20"/>
  </w:num>
  <w:num w:numId="22" w16cid:durableId="495535058">
    <w:abstractNumId w:val="3"/>
  </w:num>
  <w:num w:numId="23" w16cid:durableId="1439636310">
    <w:abstractNumId w:val="16"/>
  </w:num>
  <w:num w:numId="24" w16cid:durableId="756247895">
    <w:abstractNumId w:val="14"/>
  </w:num>
  <w:num w:numId="25" w16cid:durableId="1778788418">
    <w:abstractNumId w:val="22"/>
  </w:num>
  <w:num w:numId="26" w16cid:durableId="1573058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6605739">
    <w:abstractNumId w:val="21"/>
  </w:num>
  <w:num w:numId="28" w16cid:durableId="646712465">
    <w:abstractNumId w:val="25"/>
  </w:num>
  <w:num w:numId="29" w16cid:durableId="1989163449">
    <w:abstractNumId w:val="27"/>
  </w:num>
  <w:num w:numId="30" w16cid:durableId="41112178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uncil" w:val="true"/>
    <w:docVar w:name="CoverPageOnWordDoc" w:val="true"/>
    <w:docVar w:name="DocStatus" w:val="Green"/>
    <w:docVar w:name="DocuWriteMetaData" w:val="&lt;metadataset docuwriteversion=&quot;4.8.2&quot; technicalblockguid=&quot;5109752162449140511&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3-07-07&lt;/text&gt;_x000d__x000a_  &lt;/metadata&gt;_x000d__x000a_  &lt;metadata key=&quot;md_Prefix&quot;&gt;_x000d__x000a_    &lt;text&gt;&lt;/text&gt;_x000d__x000a_  &lt;/metadata&gt;_x000d__x000a_  &lt;metadata key=&quot;md_DocumentNumber&quot;&gt;_x000d__x000a_    &lt;text&gt;11624&lt;/text&gt;_x000d__x000a_  &lt;/metadata&gt;_x000d__x000a_  &lt;metadata key=&quot;md_YearDocumentNumber&quot;&gt;_x000d__x000a_    &lt;text&gt;2023&lt;/text&gt;_x000d__x000a_  &lt;/metadata&gt;_x000d__x000a_  &lt;metadata key=&quot;md_Suffixes&quot;&gt;_x000d__x000a_    &lt;text&gt;ADD 7&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V 826&lt;/text&gt;_x000d__x000a_      &lt;text&gt;COMPET 739&lt;/text&gt;_x000d__x000a_      &lt;text&gt;SAN 448&lt;/text&gt;_x000d__x000a_      &lt;text&gt;MI 600&lt;/text&gt;_x000d__x000a_      &lt;text&gt;IND 374&lt;/text&gt;_x000d__x000a_      &lt;text&gt;CONSOM 267&lt;/text&gt;_x000d__x000a_      &lt;text&gt;ENT 158&lt;/text&gt;_x000d__x000a_      &lt;text&gt;FOOD 57&lt;/text&gt;_x000d__x000a_      &lt;text&gt;AGRI 383&lt;/text&gt;_x000d__x000a_      &lt;text&gt;CODEC 132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3/0234(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Secretary-General of the European Commission, signed by Ms Martine DEPREZ, Director&quot; /&gt;_x000d__x000a_    &lt;/basicdatatype&gt;_x000d__x000a_  &lt;/metadata&gt;_x000d__x000a_  &lt;metadata key=&quot;md_Recipient&quot;&gt;_x000d__x000a_    &lt;basicdatatype&gt;_x000d__x000a_      &lt;recipient key=&quot;re_47&quot; text=&quot;Ms Thérèse BLANCHET, Secretary-General of the Council of the European Union&quot; /&gt;_x000d__x000a_    &lt;/basicdatatype&gt;_x000d__x000a_  &lt;/metadata&gt;_x000d__x000a_  &lt;metadata key=&quot;md_DateOfReceipt&quot;&gt;_x000d__x000a_    &lt;text&gt;2023-07-06&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SWD(2023) 422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COMMISSION STAFF WORKING DOCUMENT  EXECUTIVE SUMMARY OF THE IMPACT ASSESSMENT REPORT Accompanying the document Directive of the European Parliament and of the Council amending Directive 2008/98/EC on waste&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 xml:space=&quot;preserve&quot;&amp;gt;COMMISSION STAFF WORKING DOCUMENT &amp;lt;/Paragraph&amp;gt;&amp;lt;Paragraph&amp;gt;EXECUTIVE SUMMARY OF THE IMPACT ASSESSMENT REPORT Accompanying the document Directive of the European Parliament and of the Council amending Directive 2008/98/EC on waste&amp;lt;/Paragraph&amp;gt;&amp;lt;/FlowDocument&amp;gt;&lt;/xaml&gt;_x000d__x000a_  &lt;/metadata&gt;_x000d__x000a_  &lt;metadata key=&quot;md_SubjectFootnote&quot; /&gt;_x000d__x000a_  &lt;metadata key=&quot;md_DG&quot;&gt;_x000d__x000a_    &lt;text&gt;TREE.1.A&lt;/text&gt;_x000d__x000a_  &lt;/metadata&gt;_x000d__x000a_  &lt;metadata key=&quot;md_Initials&quot;&gt;_x000d__x000a_    &lt;text&gt;PHL/bsl&lt;/text&gt;_x000d__x000a_  &lt;/metadata&gt;_x000d__x000a_  &lt;metadata key=&quot;md_SensitivityLabel&quot;&gt;_x000d__x000a_    &lt;basicdatatype&gt;_x000d__x000a_      &lt;sensitivity_label key=&quot;senslabel_01&quot; text=&quot;PUBLIC&quot; labelid=&quot;af60b174-6478-47f9-866e-33f097bb6603&quot; siteid=&quot;03ad1c97-0a4d-4e82-8f93-27291a6a0767&quot; isdefault=&quot;fals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3&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3&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COMMISSION STAFF WORKING DOCUMENT_x000d__x000a__x000d__x000a_EXECUTIVE SUMMARY OF THE IMPACT ASSESSMENT REPORT_x000d__x000a_&lt;/text&gt;_x000d__x000a_  &lt;/metadata&gt;_x000d__x000a_  &lt;metadata key=&quot;md_SourceDocTitle&quot;&gt;_x000d__x000a_    &lt;text&gt;Accompanying the document _x000d__x000a_Directive of the European Parliament and of the Council _x000d__x000a_amending Directive 2008/98/EC on waste&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LW_ACCOMPAGNANT.CP" w:val="Accompanying the document"/>
    <w:docVar w:name="LW_CORRIGENDUM" w:val="&lt;UNUSED&gt;"/>
    <w:docVar w:name="LW_COVERPAGE_EXISTS" w:val="True"/>
    <w:docVar w:name="LW_COVERPAGE_GUID" w:val="2E5DCDFF-2B65-4C0B-B518-F50E6C61CA40"/>
    <w:docVar w:name="LW_COVERPAGE_TYPE" w:val="1"/>
    <w:docVar w:name="LW_CROSSREFERENCE" w:val="{COM(2023) 420 final} - {SEC(2023) 420 final} - {SWD(2023) 420 final} - {SWD(2023) 421 final}"/>
    <w:docVar w:name="LW_DocType" w:val="EUROLOOK"/>
    <w:docVar w:name="LW_EMISSION" w:val="5.7.2023"/>
    <w:docVar w:name="LW_EMISSION_ISODATE" w:val="2023-07-05"/>
    <w:docVar w:name="LW_EMISSION_LOCATION" w:val="BRX"/>
    <w:docVar w:name="LW_EMISSION_PREFIX" w:val="Brussels, "/>
    <w:docVar w:name="LW_EMISSION_SUFFIX" w:val=" "/>
    <w:docVar w:name="LW_ID_DOCTYPE_NONLW" w:val="CP-027"/>
    <w:docVar w:name="LW_LANGUE" w:val="EN"/>
    <w:docVar w:name="LW_LEVEL_OF_SENSITIVITY" w:val="Standard treatment"/>
    <w:docVar w:name="LW_NOM.INST" w:val="EUROPEAN COMMISSION"/>
    <w:docVar w:name="LW_NOM.INST_JOINTDOC" w:val="&lt;EMPTY&gt;"/>
    <w:docVar w:name="LW_OBJETACTEPRINCIPAL.CP" w:val="amending Directive 2008/98/EC on waste"/>
    <w:docVar w:name="LW_PART_NBR" w:val="1"/>
    <w:docVar w:name="LW_PART_NBR_TOTAL" w:val="1"/>
    <w:docVar w:name="LW_REF.INST.NEW" w:val="SWD"/>
    <w:docVar w:name="LW_REF.INST.NEW_ADOPTED" w:val="final"/>
    <w:docVar w:name="LW_REF.INST.NEW_TEXT" w:val="(2023) 4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COMMISSION STAFF WORKING DOCUMENT_x000b__x000b_EXECUTIVE SUMMARY OF THE IMPACT ASSESSMENT REPORT_x000b_"/>
    <w:docVar w:name="LW_TYPEACTEPRINCIPAL.CP" w:val="Directive of the European Parliament and of the Council"/>
    <w:docVar w:name="LwApiVersions" w:val="LW4CoDe 1.23.2.0; LW 8.0, Build 20211117"/>
  </w:docVars>
  <w:rsids>
    <w:rsidRoot w:val="00A0600E"/>
    <w:rsid w:val="0000071E"/>
    <w:rsid w:val="0000094C"/>
    <w:rsid w:val="00001A8C"/>
    <w:rsid w:val="000025CF"/>
    <w:rsid w:val="00002EEA"/>
    <w:rsid w:val="00002F0E"/>
    <w:rsid w:val="00006331"/>
    <w:rsid w:val="00007A80"/>
    <w:rsid w:val="00010B89"/>
    <w:rsid w:val="000138FB"/>
    <w:rsid w:val="000150FB"/>
    <w:rsid w:val="00016996"/>
    <w:rsid w:val="000174A8"/>
    <w:rsid w:val="00020F62"/>
    <w:rsid w:val="00020F65"/>
    <w:rsid w:val="00021830"/>
    <w:rsid w:val="00021DF8"/>
    <w:rsid w:val="0002272A"/>
    <w:rsid w:val="000233E8"/>
    <w:rsid w:val="00023C8C"/>
    <w:rsid w:val="0002699C"/>
    <w:rsid w:val="00026C53"/>
    <w:rsid w:val="00026D0D"/>
    <w:rsid w:val="00031AB4"/>
    <w:rsid w:val="00032417"/>
    <w:rsid w:val="00032AAF"/>
    <w:rsid w:val="00033128"/>
    <w:rsid w:val="00035936"/>
    <w:rsid w:val="00036596"/>
    <w:rsid w:val="00036935"/>
    <w:rsid w:val="00041AAA"/>
    <w:rsid w:val="00041ABE"/>
    <w:rsid w:val="000432A6"/>
    <w:rsid w:val="000441A1"/>
    <w:rsid w:val="00044DE2"/>
    <w:rsid w:val="000455C6"/>
    <w:rsid w:val="00046B38"/>
    <w:rsid w:val="00051535"/>
    <w:rsid w:val="00052641"/>
    <w:rsid w:val="00052888"/>
    <w:rsid w:val="000531D5"/>
    <w:rsid w:val="00053C1D"/>
    <w:rsid w:val="00053DF9"/>
    <w:rsid w:val="000552BC"/>
    <w:rsid w:val="0006057C"/>
    <w:rsid w:val="00060B95"/>
    <w:rsid w:val="0006110E"/>
    <w:rsid w:val="00061163"/>
    <w:rsid w:val="00062F4E"/>
    <w:rsid w:val="000647B9"/>
    <w:rsid w:val="000649BB"/>
    <w:rsid w:val="000658B5"/>
    <w:rsid w:val="00071284"/>
    <w:rsid w:val="00072F57"/>
    <w:rsid w:val="000752E4"/>
    <w:rsid w:val="00076967"/>
    <w:rsid w:val="000815DC"/>
    <w:rsid w:val="00081848"/>
    <w:rsid w:val="000824CF"/>
    <w:rsid w:val="00082D23"/>
    <w:rsid w:val="000839D4"/>
    <w:rsid w:val="00083BB4"/>
    <w:rsid w:val="0008575D"/>
    <w:rsid w:val="00085BC4"/>
    <w:rsid w:val="00092742"/>
    <w:rsid w:val="00095265"/>
    <w:rsid w:val="0009576B"/>
    <w:rsid w:val="00095D35"/>
    <w:rsid w:val="0009619F"/>
    <w:rsid w:val="000977B5"/>
    <w:rsid w:val="000A209F"/>
    <w:rsid w:val="000A287F"/>
    <w:rsid w:val="000A3403"/>
    <w:rsid w:val="000A3F9C"/>
    <w:rsid w:val="000A413C"/>
    <w:rsid w:val="000A4C8A"/>
    <w:rsid w:val="000A5EF9"/>
    <w:rsid w:val="000B026D"/>
    <w:rsid w:val="000B176B"/>
    <w:rsid w:val="000B2AD2"/>
    <w:rsid w:val="000B2C20"/>
    <w:rsid w:val="000B2F1F"/>
    <w:rsid w:val="000B3A4B"/>
    <w:rsid w:val="000B5B07"/>
    <w:rsid w:val="000B6497"/>
    <w:rsid w:val="000B73D2"/>
    <w:rsid w:val="000B73E1"/>
    <w:rsid w:val="000C0461"/>
    <w:rsid w:val="000C181A"/>
    <w:rsid w:val="000C21E6"/>
    <w:rsid w:val="000C2F8F"/>
    <w:rsid w:val="000C4554"/>
    <w:rsid w:val="000C4A4F"/>
    <w:rsid w:val="000C5712"/>
    <w:rsid w:val="000C7397"/>
    <w:rsid w:val="000C76DF"/>
    <w:rsid w:val="000C78E6"/>
    <w:rsid w:val="000C7F57"/>
    <w:rsid w:val="000D07CE"/>
    <w:rsid w:val="000D2870"/>
    <w:rsid w:val="000D430F"/>
    <w:rsid w:val="000D4B8C"/>
    <w:rsid w:val="000D59A8"/>
    <w:rsid w:val="000D6FBA"/>
    <w:rsid w:val="000D7236"/>
    <w:rsid w:val="000E0CCF"/>
    <w:rsid w:val="000E120A"/>
    <w:rsid w:val="000E433A"/>
    <w:rsid w:val="000E4C1B"/>
    <w:rsid w:val="000E5B27"/>
    <w:rsid w:val="000E7013"/>
    <w:rsid w:val="000E76A0"/>
    <w:rsid w:val="000E78FF"/>
    <w:rsid w:val="000F1E15"/>
    <w:rsid w:val="000F573A"/>
    <w:rsid w:val="000F6522"/>
    <w:rsid w:val="000F6898"/>
    <w:rsid w:val="000F75C3"/>
    <w:rsid w:val="000F79F4"/>
    <w:rsid w:val="000F7E78"/>
    <w:rsid w:val="0010088B"/>
    <w:rsid w:val="00103192"/>
    <w:rsid w:val="00103327"/>
    <w:rsid w:val="001054A9"/>
    <w:rsid w:val="001056B9"/>
    <w:rsid w:val="00106500"/>
    <w:rsid w:val="00106DE1"/>
    <w:rsid w:val="00106F98"/>
    <w:rsid w:val="00110AFD"/>
    <w:rsid w:val="00110C03"/>
    <w:rsid w:val="0011207B"/>
    <w:rsid w:val="00113664"/>
    <w:rsid w:val="001144EF"/>
    <w:rsid w:val="001152AD"/>
    <w:rsid w:val="00115C06"/>
    <w:rsid w:val="00115F81"/>
    <w:rsid w:val="001165F8"/>
    <w:rsid w:val="001166BF"/>
    <w:rsid w:val="001168A6"/>
    <w:rsid w:val="00117ADB"/>
    <w:rsid w:val="001204B4"/>
    <w:rsid w:val="001206C7"/>
    <w:rsid w:val="001213A6"/>
    <w:rsid w:val="00122043"/>
    <w:rsid w:val="001222CE"/>
    <w:rsid w:val="001236B9"/>
    <w:rsid w:val="00123F2C"/>
    <w:rsid w:val="00124A43"/>
    <w:rsid w:val="00126471"/>
    <w:rsid w:val="00126B81"/>
    <w:rsid w:val="00127C46"/>
    <w:rsid w:val="00130215"/>
    <w:rsid w:val="00131017"/>
    <w:rsid w:val="00134169"/>
    <w:rsid w:val="0013527A"/>
    <w:rsid w:val="00135A24"/>
    <w:rsid w:val="00136596"/>
    <w:rsid w:val="00136597"/>
    <w:rsid w:val="00137026"/>
    <w:rsid w:val="001406CC"/>
    <w:rsid w:val="001406F8"/>
    <w:rsid w:val="00141033"/>
    <w:rsid w:val="00142D2C"/>
    <w:rsid w:val="001470E5"/>
    <w:rsid w:val="001501EF"/>
    <w:rsid w:val="00150A75"/>
    <w:rsid w:val="00152ABC"/>
    <w:rsid w:val="00153D6A"/>
    <w:rsid w:val="001554EC"/>
    <w:rsid w:val="00157D6C"/>
    <w:rsid w:val="0016152D"/>
    <w:rsid w:val="00163CB1"/>
    <w:rsid w:val="0016421C"/>
    <w:rsid w:val="00165F7C"/>
    <w:rsid w:val="00165FF2"/>
    <w:rsid w:val="00166485"/>
    <w:rsid w:val="00166657"/>
    <w:rsid w:val="001705C7"/>
    <w:rsid w:val="00172202"/>
    <w:rsid w:val="00172F1E"/>
    <w:rsid w:val="0017442F"/>
    <w:rsid w:val="001763BD"/>
    <w:rsid w:val="0017669A"/>
    <w:rsid w:val="00176FB6"/>
    <w:rsid w:val="00177070"/>
    <w:rsid w:val="001776F5"/>
    <w:rsid w:val="00177894"/>
    <w:rsid w:val="00180258"/>
    <w:rsid w:val="00180381"/>
    <w:rsid w:val="0018046F"/>
    <w:rsid w:val="001818C7"/>
    <w:rsid w:val="001825A8"/>
    <w:rsid w:val="001853A6"/>
    <w:rsid w:val="00185EC7"/>
    <w:rsid w:val="001873AB"/>
    <w:rsid w:val="00187E36"/>
    <w:rsid w:val="001917A8"/>
    <w:rsid w:val="00191BF9"/>
    <w:rsid w:val="001922E4"/>
    <w:rsid w:val="00192EA7"/>
    <w:rsid w:val="001939EA"/>
    <w:rsid w:val="00194C3A"/>
    <w:rsid w:val="00196031"/>
    <w:rsid w:val="001A0C08"/>
    <w:rsid w:val="001A0E26"/>
    <w:rsid w:val="001A25F9"/>
    <w:rsid w:val="001A2829"/>
    <w:rsid w:val="001A2891"/>
    <w:rsid w:val="001A3098"/>
    <w:rsid w:val="001A3C70"/>
    <w:rsid w:val="001A4088"/>
    <w:rsid w:val="001A40F5"/>
    <w:rsid w:val="001A6B37"/>
    <w:rsid w:val="001B0305"/>
    <w:rsid w:val="001B0D9A"/>
    <w:rsid w:val="001B16A3"/>
    <w:rsid w:val="001B2002"/>
    <w:rsid w:val="001B4950"/>
    <w:rsid w:val="001B6023"/>
    <w:rsid w:val="001B657F"/>
    <w:rsid w:val="001B6765"/>
    <w:rsid w:val="001B6FE8"/>
    <w:rsid w:val="001C0473"/>
    <w:rsid w:val="001C0C20"/>
    <w:rsid w:val="001C1DEA"/>
    <w:rsid w:val="001C1ED6"/>
    <w:rsid w:val="001C236B"/>
    <w:rsid w:val="001C378F"/>
    <w:rsid w:val="001C4B4B"/>
    <w:rsid w:val="001D0085"/>
    <w:rsid w:val="001D3302"/>
    <w:rsid w:val="001D34B3"/>
    <w:rsid w:val="001D4D18"/>
    <w:rsid w:val="001D509F"/>
    <w:rsid w:val="001E3059"/>
    <w:rsid w:val="001E3935"/>
    <w:rsid w:val="001E5DEF"/>
    <w:rsid w:val="001E5EC6"/>
    <w:rsid w:val="001F1518"/>
    <w:rsid w:val="001F53D8"/>
    <w:rsid w:val="001F5E44"/>
    <w:rsid w:val="001F6838"/>
    <w:rsid w:val="001F6BE8"/>
    <w:rsid w:val="002024D0"/>
    <w:rsid w:val="00202830"/>
    <w:rsid w:val="002056D3"/>
    <w:rsid w:val="0020611A"/>
    <w:rsid w:val="0021046E"/>
    <w:rsid w:val="00211DAA"/>
    <w:rsid w:val="00212AA2"/>
    <w:rsid w:val="002133DF"/>
    <w:rsid w:val="00214C7E"/>
    <w:rsid w:val="00215A0E"/>
    <w:rsid w:val="00216102"/>
    <w:rsid w:val="00217C63"/>
    <w:rsid w:val="00221155"/>
    <w:rsid w:val="0022187A"/>
    <w:rsid w:val="0022301F"/>
    <w:rsid w:val="00223B93"/>
    <w:rsid w:val="00225250"/>
    <w:rsid w:val="002267DC"/>
    <w:rsid w:val="0023535F"/>
    <w:rsid w:val="002365B6"/>
    <w:rsid w:val="00241054"/>
    <w:rsid w:val="00241190"/>
    <w:rsid w:val="002435BF"/>
    <w:rsid w:val="00245201"/>
    <w:rsid w:val="00245C74"/>
    <w:rsid w:val="00245F79"/>
    <w:rsid w:val="00246801"/>
    <w:rsid w:val="002477EB"/>
    <w:rsid w:val="002479CB"/>
    <w:rsid w:val="00250934"/>
    <w:rsid w:val="00251F05"/>
    <w:rsid w:val="002555F1"/>
    <w:rsid w:val="00257650"/>
    <w:rsid w:val="00257BAE"/>
    <w:rsid w:val="00257D5A"/>
    <w:rsid w:val="00257D9A"/>
    <w:rsid w:val="00262C41"/>
    <w:rsid w:val="0026311C"/>
    <w:rsid w:val="00263AB0"/>
    <w:rsid w:val="002644E4"/>
    <w:rsid w:val="00264674"/>
    <w:rsid w:val="00265C84"/>
    <w:rsid w:val="00266DE6"/>
    <w:rsid w:val="002711D7"/>
    <w:rsid w:val="002715FA"/>
    <w:rsid w:val="002723BE"/>
    <w:rsid w:val="00272CD5"/>
    <w:rsid w:val="00275F15"/>
    <w:rsid w:val="002763E6"/>
    <w:rsid w:val="00276D80"/>
    <w:rsid w:val="00276F69"/>
    <w:rsid w:val="00277044"/>
    <w:rsid w:val="0027709A"/>
    <w:rsid w:val="0027E60B"/>
    <w:rsid w:val="00280508"/>
    <w:rsid w:val="0028051E"/>
    <w:rsid w:val="00280EB6"/>
    <w:rsid w:val="00281D46"/>
    <w:rsid w:val="00281DF6"/>
    <w:rsid w:val="00281F9B"/>
    <w:rsid w:val="002821C9"/>
    <w:rsid w:val="002823A4"/>
    <w:rsid w:val="00283639"/>
    <w:rsid w:val="00283DE5"/>
    <w:rsid w:val="00285CD0"/>
    <w:rsid w:val="00286006"/>
    <w:rsid w:val="002862B6"/>
    <w:rsid w:val="00290D58"/>
    <w:rsid w:val="00291F39"/>
    <w:rsid w:val="00292679"/>
    <w:rsid w:val="00293DEC"/>
    <w:rsid w:val="0029719C"/>
    <w:rsid w:val="002A03A3"/>
    <w:rsid w:val="002A2683"/>
    <w:rsid w:val="002A2AF3"/>
    <w:rsid w:val="002A3256"/>
    <w:rsid w:val="002A4D52"/>
    <w:rsid w:val="002A6219"/>
    <w:rsid w:val="002A7278"/>
    <w:rsid w:val="002B52F8"/>
    <w:rsid w:val="002BAD47"/>
    <w:rsid w:val="002C01FD"/>
    <w:rsid w:val="002C0CB5"/>
    <w:rsid w:val="002C51E1"/>
    <w:rsid w:val="002C567A"/>
    <w:rsid w:val="002C5DAC"/>
    <w:rsid w:val="002D14EC"/>
    <w:rsid w:val="002D2807"/>
    <w:rsid w:val="002D3CD8"/>
    <w:rsid w:val="002D43D8"/>
    <w:rsid w:val="002D74A1"/>
    <w:rsid w:val="002E0A6F"/>
    <w:rsid w:val="002E4A25"/>
    <w:rsid w:val="002E706D"/>
    <w:rsid w:val="002F0651"/>
    <w:rsid w:val="002F0FA2"/>
    <w:rsid w:val="002F447A"/>
    <w:rsid w:val="002F61C8"/>
    <w:rsid w:val="002F718E"/>
    <w:rsid w:val="002F7AD8"/>
    <w:rsid w:val="002F7DBF"/>
    <w:rsid w:val="003004A5"/>
    <w:rsid w:val="00300983"/>
    <w:rsid w:val="00301367"/>
    <w:rsid w:val="00301D44"/>
    <w:rsid w:val="003028EC"/>
    <w:rsid w:val="00303226"/>
    <w:rsid w:val="003101DD"/>
    <w:rsid w:val="00311EFB"/>
    <w:rsid w:val="0031228B"/>
    <w:rsid w:val="003123F2"/>
    <w:rsid w:val="00313C41"/>
    <w:rsid w:val="003157A7"/>
    <w:rsid w:val="003165A4"/>
    <w:rsid w:val="00316914"/>
    <w:rsid w:val="00316A3C"/>
    <w:rsid w:val="003203E3"/>
    <w:rsid w:val="003227A2"/>
    <w:rsid w:val="00326FBF"/>
    <w:rsid w:val="00327C3C"/>
    <w:rsid w:val="003301AA"/>
    <w:rsid w:val="00333362"/>
    <w:rsid w:val="00335E90"/>
    <w:rsid w:val="00343C1F"/>
    <w:rsid w:val="00344529"/>
    <w:rsid w:val="00346FD5"/>
    <w:rsid w:val="0034730A"/>
    <w:rsid w:val="0034795B"/>
    <w:rsid w:val="003479F9"/>
    <w:rsid w:val="003509D8"/>
    <w:rsid w:val="003515CF"/>
    <w:rsid w:val="00352593"/>
    <w:rsid w:val="00352A90"/>
    <w:rsid w:val="00352ED1"/>
    <w:rsid w:val="0035409E"/>
    <w:rsid w:val="00354ECA"/>
    <w:rsid w:val="0035548C"/>
    <w:rsid w:val="00355EF0"/>
    <w:rsid w:val="003560A0"/>
    <w:rsid w:val="00360802"/>
    <w:rsid w:val="003608E1"/>
    <w:rsid w:val="00361115"/>
    <w:rsid w:val="003637F8"/>
    <w:rsid w:val="00363BBD"/>
    <w:rsid w:val="00364535"/>
    <w:rsid w:val="003654BE"/>
    <w:rsid w:val="00365D41"/>
    <w:rsid w:val="00365DE1"/>
    <w:rsid w:val="00371A74"/>
    <w:rsid w:val="00371EC1"/>
    <w:rsid w:val="00373391"/>
    <w:rsid w:val="00373717"/>
    <w:rsid w:val="00374342"/>
    <w:rsid w:val="0037522E"/>
    <w:rsid w:val="003754DD"/>
    <w:rsid w:val="00375A7B"/>
    <w:rsid w:val="00376F2D"/>
    <w:rsid w:val="00380626"/>
    <w:rsid w:val="003807F2"/>
    <w:rsid w:val="00381B2E"/>
    <w:rsid w:val="003821DB"/>
    <w:rsid w:val="00382D48"/>
    <w:rsid w:val="00384AAC"/>
    <w:rsid w:val="003854DF"/>
    <w:rsid w:val="003864F1"/>
    <w:rsid w:val="00387BED"/>
    <w:rsid w:val="00387D7C"/>
    <w:rsid w:val="00391382"/>
    <w:rsid w:val="00391A76"/>
    <w:rsid w:val="00393593"/>
    <w:rsid w:val="00393D8E"/>
    <w:rsid w:val="00394282"/>
    <w:rsid w:val="0039549B"/>
    <w:rsid w:val="0039758F"/>
    <w:rsid w:val="003A2278"/>
    <w:rsid w:val="003A332F"/>
    <w:rsid w:val="003A4953"/>
    <w:rsid w:val="003A4ED7"/>
    <w:rsid w:val="003A5719"/>
    <w:rsid w:val="003A5B25"/>
    <w:rsid w:val="003A6068"/>
    <w:rsid w:val="003B061B"/>
    <w:rsid w:val="003B2B15"/>
    <w:rsid w:val="003B2B5A"/>
    <w:rsid w:val="003B2E8A"/>
    <w:rsid w:val="003B3323"/>
    <w:rsid w:val="003B52BF"/>
    <w:rsid w:val="003B6D77"/>
    <w:rsid w:val="003B7499"/>
    <w:rsid w:val="003C0313"/>
    <w:rsid w:val="003C03AF"/>
    <w:rsid w:val="003C16C8"/>
    <w:rsid w:val="003C1E7C"/>
    <w:rsid w:val="003C32D0"/>
    <w:rsid w:val="003C338B"/>
    <w:rsid w:val="003C3D68"/>
    <w:rsid w:val="003C4094"/>
    <w:rsid w:val="003D0701"/>
    <w:rsid w:val="003D07F5"/>
    <w:rsid w:val="003D5A55"/>
    <w:rsid w:val="003D7872"/>
    <w:rsid w:val="003D7C2F"/>
    <w:rsid w:val="003D7FA1"/>
    <w:rsid w:val="003E2467"/>
    <w:rsid w:val="003E2ED4"/>
    <w:rsid w:val="003E4897"/>
    <w:rsid w:val="003E4BA6"/>
    <w:rsid w:val="003E5EB6"/>
    <w:rsid w:val="003F05A1"/>
    <w:rsid w:val="003F06AA"/>
    <w:rsid w:val="003F0CBE"/>
    <w:rsid w:val="003F1309"/>
    <w:rsid w:val="003F2465"/>
    <w:rsid w:val="003F32BD"/>
    <w:rsid w:val="003F5124"/>
    <w:rsid w:val="00401E37"/>
    <w:rsid w:val="00401F69"/>
    <w:rsid w:val="004023FA"/>
    <w:rsid w:val="00403586"/>
    <w:rsid w:val="0040551B"/>
    <w:rsid w:val="004071F6"/>
    <w:rsid w:val="00407853"/>
    <w:rsid w:val="00411E66"/>
    <w:rsid w:val="00412310"/>
    <w:rsid w:val="00412415"/>
    <w:rsid w:val="0041317F"/>
    <w:rsid w:val="00413B00"/>
    <w:rsid w:val="00416923"/>
    <w:rsid w:val="004174E5"/>
    <w:rsid w:val="00420CBA"/>
    <w:rsid w:val="00420D32"/>
    <w:rsid w:val="00421CA2"/>
    <w:rsid w:val="00422DE8"/>
    <w:rsid w:val="004240F9"/>
    <w:rsid w:val="004270C6"/>
    <w:rsid w:val="00431F45"/>
    <w:rsid w:val="00432274"/>
    <w:rsid w:val="00433618"/>
    <w:rsid w:val="004343F2"/>
    <w:rsid w:val="004358EF"/>
    <w:rsid w:val="00435C54"/>
    <w:rsid w:val="00437104"/>
    <w:rsid w:val="0044104C"/>
    <w:rsid w:val="00442959"/>
    <w:rsid w:val="00442B49"/>
    <w:rsid w:val="004446CE"/>
    <w:rsid w:val="00445215"/>
    <w:rsid w:val="00445A61"/>
    <w:rsid w:val="00445AF6"/>
    <w:rsid w:val="00446223"/>
    <w:rsid w:val="00450E8E"/>
    <w:rsid w:val="004516BD"/>
    <w:rsid w:val="004523B6"/>
    <w:rsid w:val="00452E59"/>
    <w:rsid w:val="00452ED0"/>
    <w:rsid w:val="0045301A"/>
    <w:rsid w:val="004538A2"/>
    <w:rsid w:val="004558C5"/>
    <w:rsid w:val="00456A87"/>
    <w:rsid w:val="0045738A"/>
    <w:rsid w:val="00457BC0"/>
    <w:rsid w:val="00457CC1"/>
    <w:rsid w:val="00461065"/>
    <w:rsid w:val="004611A4"/>
    <w:rsid w:val="004612FE"/>
    <w:rsid w:val="0046163F"/>
    <w:rsid w:val="0046417B"/>
    <w:rsid w:val="004648AE"/>
    <w:rsid w:val="00464F10"/>
    <w:rsid w:val="00466830"/>
    <w:rsid w:val="004672A3"/>
    <w:rsid w:val="0046795E"/>
    <w:rsid w:val="0047032F"/>
    <w:rsid w:val="00471A8A"/>
    <w:rsid w:val="00471ED9"/>
    <w:rsid w:val="004725C0"/>
    <w:rsid w:val="00472B09"/>
    <w:rsid w:val="004735CA"/>
    <w:rsid w:val="00474FAC"/>
    <w:rsid w:val="00475416"/>
    <w:rsid w:val="00475F3F"/>
    <w:rsid w:val="00476645"/>
    <w:rsid w:val="00477354"/>
    <w:rsid w:val="004808F4"/>
    <w:rsid w:val="00481037"/>
    <w:rsid w:val="00481453"/>
    <w:rsid w:val="00481B65"/>
    <w:rsid w:val="0048580C"/>
    <w:rsid w:val="00486135"/>
    <w:rsid w:val="00486F36"/>
    <w:rsid w:val="00487614"/>
    <w:rsid w:val="00487DA6"/>
    <w:rsid w:val="00491016"/>
    <w:rsid w:val="00491F9C"/>
    <w:rsid w:val="0049378F"/>
    <w:rsid w:val="0049711D"/>
    <w:rsid w:val="00497D2F"/>
    <w:rsid w:val="004A05BF"/>
    <w:rsid w:val="004A239A"/>
    <w:rsid w:val="004A24BA"/>
    <w:rsid w:val="004A2718"/>
    <w:rsid w:val="004A2720"/>
    <w:rsid w:val="004A28E7"/>
    <w:rsid w:val="004A3670"/>
    <w:rsid w:val="004A4015"/>
    <w:rsid w:val="004A43DD"/>
    <w:rsid w:val="004A6209"/>
    <w:rsid w:val="004B0186"/>
    <w:rsid w:val="004B18AE"/>
    <w:rsid w:val="004B5929"/>
    <w:rsid w:val="004B6EC2"/>
    <w:rsid w:val="004B6F33"/>
    <w:rsid w:val="004B7C14"/>
    <w:rsid w:val="004C2D01"/>
    <w:rsid w:val="004C5EB0"/>
    <w:rsid w:val="004D03DF"/>
    <w:rsid w:val="004D242A"/>
    <w:rsid w:val="004D36BC"/>
    <w:rsid w:val="004D53CA"/>
    <w:rsid w:val="004D599B"/>
    <w:rsid w:val="004D718B"/>
    <w:rsid w:val="004D7630"/>
    <w:rsid w:val="004E0CD0"/>
    <w:rsid w:val="004E33F5"/>
    <w:rsid w:val="004E3D90"/>
    <w:rsid w:val="004E40D3"/>
    <w:rsid w:val="004E464A"/>
    <w:rsid w:val="004E5334"/>
    <w:rsid w:val="004E547A"/>
    <w:rsid w:val="004E5C0B"/>
    <w:rsid w:val="004E7DE3"/>
    <w:rsid w:val="004F0D53"/>
    <w:rsid w:val="004F2068"/>
    <w:rsid w:val="004F297A"/>
    <w:rsid w:val="004F2F9A"/>
    <w:rsid w:val="004F3A42"/>
    <w:rsid w:val="004F5DA6"/>
    <w:rsid w:val="0050129F"/>
    <w:rsid w:val="00502B30"/>
    <w:rsid w:val="00503473"/>
    <w:rsid w:val="00505C32"/>
    <w:rsid w:val="00505F23"/>
    <w:rsid w:val="00507297"/>
    <w:rsid w:val="00507754"/>
    <w:rsid w:val="00507EE5"/>
    <w:rsid w:val="00511C17"/>
    <w:rsid w:val="005124D1"/>
    <w:rsid w:val="005126E3"/>
    <w:rsid w:val="00512965"/>
    <w:rsid w:val="005136DE"/>
    <w:rsid w:val="00513C0D"/>
    <w:rsid w:val="0051469E"/>
    <w:rsid w:val="0051479A"/>
    <w:rsid w:val="00515381"/>
    <w:rsid w:val="00516C9D"/>
    <w:rsid w:val="005174A1"/>
    <w:rsid w:val="0052022A"/>
    <w:rsid w:val="0052059A"/>
    <w:rsid w:val="00521186"/>
    <w:rsid w:val="00522FCF"/>
    <w:rsid w:val="00524369"/>
    <w:rsid w:val="00526064"/>
    <w:rsid w:val="00526F33"/>
    <w:rsid w:val="00527546"/>
    <w:rsid w:val="005275C5"/>
    <w:rsid w:val="00530AEB"/>
    <w:rsid w:val="0053204A"/>
    <w:rsid w:val="005330A7"/>
    <w:rsid w:val="00534406"/>
    <w:rsid w:val="0053590C"/>
    <w:rsid w:val="00535FF7"/>
    <w:rsid w:val="00536A09"/>
    <w:rsid w:val="00540FB0"/>
    <w:rsid w:val="00541886"/>
    <w:rsid w:val="005433D9"/>
    <w:rsid w:val="00543793"/>
    <w:rsid w:val="00544556"/>
    <w:rsid w:val="00544561"/>
    <w:rsid w:val="00544BEC"/>
    <w:rsid w:val="00545F17"/>
    <w:rsid w:val="005461A6"/>
    <w:rsid w:val="005462F5"/>
    <w:rsid w:val="0054707A"/>
    <w:rsid w:val="005470F1"/>
    <w:rsid w:val="005472DE"/>
    <w:rsid w:val="005507DE"/>
    <w:rsid w:val="0055194F"/>
    <w:rsid w:val="00553A95"/>
    <w:rsid w:val="00554140"/>
    <w:rsid w:val="005557FA"/>
    <w:rsid w:val="005561B0"/>
    <w:rsid w:val="00556B3B"/>
    <w:rsid w:val="00556F5E"/>
    <w:rsid w:val="00557E5D"/>
    <w:rsid w:val="0056042C"/>
    <w:rsid w:val="00561002"/>
    <w:rsid w:val="00561A16"/>
    <w:rsid w:val="005621FB"/>
    <w:rsid w:val="00564B66"/>
    <w:rsid w:val="00564E10"/>
    <w:rsid w:val="00565303"/>
    <w:rsid w:val="00566ECD"/>
    <w:rsid w:val="005671AD"/>
    <w:rsid w:val="00567CF1"/>
    <w:rsid w:val="00570DFF"/>
    <w:rsid w:val="00570EAD"/>
    <w:rsid w:val="00571887"/>
    <w:rsid w:val="00572F1E"/>
    <w:rsid w:val="00572F6A"/>
    <w:rsid w:val="005747AB"/>
    <w:rsid w:val="00574AD8"/>
    <w:rsid w:val="00574BD6"/>
    <w:rsid w:val="00576743"/>
    <w:rsid w:val="0058162A"/>
    <w:rsid w:val="0058163E"/>
    <w:rsid w:val="0058477E"/>
    <w:rsid w:val="00584F1E"/>
    <w:rsid w:val="00585302"/>
    <w:rsid w:val="00587547"/>
    <w:rsid w:val="00587C49"/>
    <w:rsid w:val="00587CF5"/>
    <w:rsid w:val="005939D8"/>
    <w:rsid w:val="00596E8A"/>
    <w:rsid w:val="005971AF"/>
    <w:rsid w:val="005A0A8D"/>
    <w:rsid w:val="005A0C05"/>
    <w:rsid w:val="005A1EA6"/>
    <w:rsid w:val="005A23D3"/>
    <w:rsid w:val="005A27A5"/>
    <w:rsid w:val="005A30F5"/>
    <w:rsid w:val="005A460B"/>
    <w:rsid w:val="005A5208"/>
    <w:rsid w:val="005A6170"/>
    <w:rsid w:val="005A7FC6"/>
    <w:rsid w:val="005B04A8"/>
    <w:rsid w:val="005B12A2"/>
    <w:rsid w:val="005B155B"/>
    <w:rsid w:val="005B1D08"/>
    <w:rsid w:val="005B31A0"/>
    <w:rsid w:val="005B3416"/>
    <w:rsid w:val="005B421F"/>
    <w:rsid w:val="005B439F"/>
    <w:rsid w:val="005B6608"/>
    <w:rsid w:val="005C06C8"/>
    <w:rsid w:val="005C0D08"/>
    <w:rsid w:val="005C3616"/>
    <w:rsid w:val="005C4542"/>
    <w:rsid w:val="005C488E"/>
    <w:rsid w:val="005D05E3"/>
    <w:rsid w:val="005D0629"/>
    <w:rsid w:val="005D0EF5"/>
    <w:rsid w:val="005D10BC"/>
    <w:rsid w:val="005D496C"/>
    <w:rsid w:val="005D55E3"/>
    <w:rsid w:val="005D5802"/>
    <w:rsid w:val="005D5FCD"/>
    <w:rsid w:val="005D634B"/>
    <w:rsid w:val="005D7CA2"/>
    <w:rsid w:val="005E020D"/>
    <w:rsid w:val="005E38E5"/>
    <w:rsid w:val="005E418F"/>
    <w:rsid w:val="005E4891"/>
    <w:rsid w:val="005E6A19"/>
    <w:rsid w:val="005E732C"/>
    <w:rsid w:val="005F2033"/>
    <w:rsid w:val="005F222F"/>
    <w:rsid w:val="005F2FB1"/>
    <w:rsid w:val="005F4F3B"/>
    <w:rsid w:val="005F69DA"/>
    <w:rsid w:val="005F7600"/>
    <w:rsid w:val="005F9B35"/>
    <w:rsid w:val="006002F8"/>
    <w:rsid w:val="00600462"/>
    <w:rsid w:val="006004C1"/>
    <w:rsid w:val="00601063"/>
    <w:rsid w:val="006016DC"/>
    <w:rsid w:val="00601A88"/>
    <w:rsid w:val="006020C7"/>
    <w:rsid w:val="006027DB"/>
    <w:rsid w:val="00602998"/>
    <w:rsid w:val="0060503C"/>
    <w:rsid w:val="0060640E"/>
    <w:rsid w:val="006076C8"/>
    <w:rsid w:val="0060791F"/>
    <w:rsid w:val="006123BC"/>
    <w:rsid w:val="0061261E"/>
    <w:rsid w:val="00612EBB"/>
    <w:rsid w:val="006136F2"/>
    <w:rsid w:val="00613B44"/>
    <w:rsid w:val="0061418C"/>
    <w:rsid w:val="006200D1"/>
    <w:rsid w:val="006214C3"/>
    <w:rsid w:val="00622575"/>
    <w:rsid w:val="00622D48"/>
    <w:rsid w:val="006234F5"/>
    <w:rsid w:val="006244E3"/>
    <w:rsid w:val="00624E51"/>
    <w:rsid w:val="0062507D"/>
    <w:rsid w:val="0062553F"/>
    <w:rsid w:val="00626EEB"/>
    <w:rsid w:val="00630769"/>
    <w:rsid w:val="00632D14"/>
    <w:rsid w:val="00634444"/>
    <w:rsid w:val="00635968"/>
    <w:rsid w:val="0063606A"/>
    <w:rsid w:val="00636AD3"/>
    <w:rsid w:val="00641857"/>
    <w:rsid w:val="00641FA1"/>
    <w:rsid w:val="0064325D"/>
    <w:rsid w:val="00643E01"/>
    <w:rsid w:val="00643FE4"/>
    <w:rsid w:val="00645696"/>
    <w:rsid w:val="00645F8A"/>
    <w:rsid w:val="00646CE4"/>
    <w:rsid w:val="006479E6"/>
    <w:rsid w:val="00650E79"/>
    <w:rsid w:val="006532A0"/>
    <w:rsid w:val="00653618"/>
    <w:rsid w:val="00654C89"/>
    <w:rsid w:val="00654E85"/>
    <w:rsid w:val="006569B8"/>
    <w:rsid w:val="00660036"/>
    <w:rsid w:val="00660F00"/>
    <w:rsid w:val="00663B24"/>
    <w:rsid w:val="006701EC"/>
    <w:rsid w:val="00670AB3"/>
    <w:rsid w:val="00672E87"/>
    <w:rsid w:val="00673FC1"/>
    <w:rsid w:val="00674077"/>
    <w:rsid w:val="00675E52"/>
    <w:rsid w:val="00676FC6"/>
    <w:rsid w:val="00680266"/>
    <w:rsid w:val="0068161D"/>
    <w:rsid w:val="00681925"/>
    <w:rsid w:val="006828E9"/>
    <w:rsid w:val="006853F9"/>
    <w:rsid w:val="00685F66"/>
    <w:rsid w:val="00686691"/>
    <w:rsid w:val="00686739"/>
    <w:rsid w:val="0068703D"/>
    <w:rsid w:val="006910CB"/>
    <w:rsid w:val="006920CE"/>
    <w:rsid w:val="00692F3E"/>
    <w:rsid w:val="00693932"/>
    <w:rsid w:val="006951C8"/>
    <w:rsid w:val="006A4B5E"/>
    <w:rsid w:val="006B033E"/>
    <w:rsid w:val="006B122F"/>
    <w:rsid w:val="006B2C11"/>
    <w:rsid w:val="006B313B"/>
    <w:rsid w:val="006B6973"/>
    <w:rsid w:val="006B79D6"/>
    <w:rsid w:val="006C24CB"/>
    <w:rsid w:val="006C27DF"/>
    <w:rsid w:val="006C3BAD"/>
    <w:rsid w:val="006C3C6A"/>
    <w:rsid w:val="006C499E"/>
    <w:rsid w:val="006C587D"/>
    <w:rsid w:val="006C5989"/>
    <w:rsid w:val="006C6054"/>
    <w:rsid w:val="006C6FD1"/>
    <w:rsid w:val="006D14FD"/>
    <w:rsid w:val="006D2079"/>
    <w:rsid w:val="006D21A6"/>
    <w:rsid w:val="006D2F0D"/>
    <w:rsid w:val="006D3F1B"/>
    <w:rsid w:val="006D4458"/>
    <w:rsid w:val="006D5C19"/>
    <w:rsid w:val="006D6868"/>
    <w:rsid w:val="006E0506"/>
    <w:rsid w:val="006E0792"/>
    <w:rsid w:val="006E09E0"/>
    <w:rsid w:val="006E17A5"/>
    <w:rsid w:val="006E1D6C"/>
    <w:rsid w:val="006E1E72"/>
    <w:rsid w:val="006E2453"/>
    <w:rsid w:val="006E387B"/>
    <w:rsid w:val="006E415E"/>
    <w:rsid w:val="006E58AC"/>
    <w:rsid w:val="006E5A41"/>
    <w:rsid w:val="006E6838"/>
    <w:rsid w:val="006E69E7"/>
    <w:rsid w:val="006E7B33"/>
    <w:rsid w:val="006F0191"/>
    <w:rsid w:val="006F0B6C"/>
    <w:rsid w:val="006F1CC4"/>
    <w:rsid w:val="006F20F7"/>
    <w:rsid w:val="006F29E7"/>
    <w:rsid w:val="006F2C8B"/>
    <w:rsid w:val="006F2CD2"/>
    <w:rsid w:val="006F2D5A"/>
    <w:rsid w:val="006F454A"/>
    <w:rsid w:val="006F4A42"/>
    <w:rsid w:val="006F51BB"/>
    <w:rsid w:val="006F58FA"/>
    <w:rsid w:val="006F6C01"/>
    <w:rsid w:val="006F780C"/>
    <w:rsid w:val="00700494"/>
    <w:rsid w:val="0070070E"/>
    <w:rsid w:val="00700C23"/>
    <w:rsid w:val="00700EB5"/>
    <w:rsid w:val="0070218A"/>
    <w:rsid w:val="007044F1"/>
    <w:rsid w:val="007051BC"/>
    <w:rsid w:val="00705250"/>
    <w:rsid w:val="00707A0E"/>
    <w:rsid w:val="00707DF9"/>
    <w:rsid w:val="00707E40"/>
    <w:rsid w:val="007105C9"/>
    <w:rsid w:val="00711019"/>
    <w:rsid w:val="007111F1"/>
    <w:rsid w:val="00711386"/>
    <w:rsid w:val="00713642"/>
    <w:rsid w:val="0071439A"/>
    <w:rsid w:val="0071545A"/>
    <w:rsid w:val="00715924"/>
    <w:rsid w:val="00715F3D"/>
    <w:rsid w:val="0072134B"/>
    <w:rsid w:val="00722B7C"/>
    <w:rsid w:val="00724ECD"/>
    <w:rsid w:val="00725A9C"/>
    <w:rsid w:val="00730418"/>
    <w:rsid w:val="0073138F"/>
    <w:rsid w:val="00731EED"/>
    <w:rsid w:val="00732C39"/>
    <w:rsid w:val="00734F70"/>
    <w:rsid w:val="007366A3"/>
    <w:rsid w:val="0073780D"/>
    <w:rsid w:val="00737A68"/>
    <w:rsid w:val="00740C19"/>
    <w:rsid w:val="00742345"/>
    <w:rsid w:val="00742DBF"/>
    <w:rsid w:val="0074369D"/>
    <w:rsid w:val="00743924"/>
    <w:rsid w:val="00746A7A"/>
    <w:rsid w:val="00747770"/>
    <w:rsid w:val="00747AD2"/>
    <w:rsid w:val="00752108"/>
    <w:rsid w:val="007533B1"/>
    <w:rsid w:val="007534B5"/>
    <w:rsid w:val="00756974"/>
    <w:rsid w:val="0076017D"/>
    <w:rsid w:val="00763108"/>
    <w:rsid w:val="00765EC2"/>
    <w:rsid w:val="00766291"/>
    <w:rsid w:val="007678A0"/>
    <w:rsid w:val="00767CCC"/>
    <w:rsid w:val="00767E19"/>
    <w:rsid w:val="00771A3D"/>
    <w:rsid w:val="00771C37"/>
    <w:rsid w:val="0077249B"/>
    <w:rsid w:val="007728FD"/>
    <w:rsid w:val="00773E3E"/>
    <w:rsid w:val="00774EEA"/>
    <w:rsid w:val="0077619D"/>
    <w:rsid w:val="007762B8"/>
    <w:rsid w:val="00780CF6"/>
    <w:rsid w:val="00781C55"/>
    <w:rsid w:val="00782B34"/>
    <w:rsid w:val="00783E47"/>
    <w:rsid w:val="00784EAC"/>
    <w:rsid w:val="007861F7"/>
    <w:rsid w:val="00786F0C"/>
    <w:rsid w:val="00787D42"/>
    <w:rsid w:val="007907C0"/>
    <w:rsid w:val="007933F6"/>
    <w:rsid w:val="00794634"/>
    <w:rsid w:val="00795B86"/>
    <w:rsid w:val="0079603A"/>
    <w:rsid w:val="00796E25"/>
    <w:rsid w:val="00797430"/>
    <w:rsid w:val="00797D92"/>
    <w:rsid w:val="007A005D"/>
    <w:rsid w:val="007A4E6F"/>
    <w:rsid w:val="007A68C6"/>
    <w:rsid w:val="007A737F"/>
    <w:rsid w:val="007B1AF9"/>
    <w:rsid w:val="007B2599"/>
    <w:rsid w:val="007B33A7"/>
    <w:rsid w:val="007B58D3"/>
    <w:rsid w:val="007B7E0D"/>
    <w:rsid w:val="007C0A27"/>
    <w:rsid w:val="007C1730"/>
    <w:rsid w:val="007C1B4C"/>
    <w:rsid w:val="007C2055"/>
    <w:rsid w:val="007C25DA"/>
    <w:rsid w:val="007C3E10"/>
    <w:rsid w:val="007C4CB2"/>
    <w:rsid w:val="007C5591"/>
    <w:rsid w:val="007C6DB3"/>
    <w:rsid w:val="007C76C4"/>
    <w:rsid w:val="007C7837"/>
    <w:rsid w:val="007D0455"/>
    <w:rsid w:val="007D2C76"/>
    <w:rsid w:val="007D47A5"/>
    <w:rsid w:val="007D4C7F"/>
    <w:rsid w:val="007D6517"/>
    <w:rsid w:val="007D67AF"/>
    <w:rsid w:val="007D6C4B"/>
    <w:rsid w:val="007E38C8"/>
    <w:rsid w:val="007E3DA9"/>
    <w:rsid w:val="007E586E"/>
    <w:rsid w:val="007E6D63"/>
    <w:rsid w:val="007E7353"/>
    <w:rsid w:val="007F0F70"/>
    <w:rsid w:val="007F2368"/>
    <w:rsid w:val="007F3EE0"/>
    <w:rsid w:val="007F4AB5"/>
    <w:rsid w:val="007F4C2F"/>
    <w:rsid w:val="007F5D60"/>
    <w:rsid w:val="007F673A"/>
    <w:rsid w:val="007F6778"/>
    <w:rsid w:val="007F7952"/>
    <w:rsid w:val="008008AA"/>
    <w:rsid w:val="00802FDD"/>
    <w:rsid w:val="00803587"/>
    <w:rsid w:val="0080438C"/>
    <w:rsid w:val="00804449"/>
    <w:rsid w:val="008049CD"/>
    <w:rsid w:val="00805CCB"/>
    <w:rsid w:val="0080629D"/>
    <w:rsid w:val="0080784F"/>
    <w:rsid w:val="008105C8"/>
    <w:rsid w:val="00811127"/>
    <w:rsid w:val="00811FD0"/>
    <w:rsid w:val="00813364"/>
    <w:rsid w:val="008135F1"/>
    <w:rsid w:val="00813ECE"/>
    <w:rsid w:val="00814100"/>
    <w:rsid w:val="00814423"/>
    <w:rsid w:val="0081512F"/>
    <w:rsid w:val="0081551D"/>
    <w:rsid w:val="0081588A"/>
    <w:rsid w:val="00816242"/>
    <w:rsid w:val="00823408"/>
    <w:rsid w:val="0082488F"/>
    <w:rsid w:val="008251CC"/>
    <w:rsid w:val="0082562C"/>
    <w:rsid w:val="00826C97"/>
    <w:rsid w:val="00830358"/>
    <w:rsid w:val="00830764"/>
    <w:rsid w:val="00831A78"/>
    <w:rsid w:val="00833399"/>
    <w:rsid w:val="0083465C"/>
    <w:rsid w:val="00834EEA"/>
    <w:rsid w:val="00836395"/>
    <w:rsid w:val="008373D8"/>
    <w:rsid w:val="008377F9"/>
    <w:rsid w:val="0084202A"/>
    <w:rsid w:val="00843817"/>
    <w:rsid w:val="0085136E"/>
    <w:rsid w:val="008518D7"/>
    <w:rsid w:val="00851F64"/>
    <w:rsid w:val="00852B66"/>
    <w:rsid w:val="00853804"/>
    <w:rsid w:val="008544FC"/>
    <w:rsid w:val="008558BB"/>
    <w:rsid w:val="00856FF7"/>
    <w:rsid w:val="008609EE"/>
    <w:rsid w:val="00860F5D"/>
    <w:rsid w:val="0086280C"/>
    <w:rsid w:val="00864D07"/>
    <w:rsid w:val="00866861"/>
    <w:rsid w:val="008669FE"/>
    <w:rsid w:val="00867373"/>
    <w:rsid w:val="00870004"/>
    <w:rsid w:val="00870462"/>
    <w:rsid w:val="008709F9"/>
    <w:rsid w:val="00871156"/>
    <w:rsid w:val="0087197C"/>
    <w:rsid w:val="00871AF7"/>
    <w:rsid w:val="00873653"/>
    <w:rsid w:val="00875076"/>
    <w:rsid w:val="008752FF"/>
    <w:rsid w:val="008753D1"/>
    <w:rsid w:val="00880C38"/>
    <w:rsid w:val="00880E2E"/>
    <w:rsid w:val="008818DC"/>
    <w:rsid w:val="00881D64"/>
    <w:rsid w:val="00884AD3"/>
    <w:rsid w:val="00884E5E"/>
    <w:rsid w:val="00884EB2"/>
    <w:rsid w:val="0088650E"/>
    <w:rsid w:val="0088781F"/>
    <w:rsid w:val="00891DC9"/>
    <w:rsid w:val="00892328"/>
    <w:rsid w:val="00892978"/>
    <w:rsid w:val="008942B5"/>
    <w:rsid w:val="00896367"/>
    <w:rsid w:val="00897636"/>
    <w:rsid w:val="008A0B81"/>
    <w:rsid w:val="008A1E0F"/>
    <w:rsid w:val="008A1E35"/>
    <w:rsid w:val="008A2C9E"/>
    <w:rsid w:val="008A2DEC"/>
    <w:rsid w:val="008A3555"/>
    <w:rsid w:val="008A3A44"/>
    <w:rsid w:val="008A42FB"/>
    <w:rsid w:val="008A4CBF"/>
    <w:rsid w:val="008A6393"/>
    <w:rsid w:val="008A68D3"/>
    <w:rsid w:val="008A71DE"/>
    <w:rsid w:val="008A7B64"/>
    <w:rsid w:val="008A7B9A"/>
    <w:rsid w:val="008B369E"/>
    <w:rsid w:val="008B4032"/>
    <w:rsid w:val="008B4A10"/>
    <w:rsid w:val="008B55DF"/>
    <w:rsid w:val="008B5C1A"/>
    <w:rsid w:val="008B7AB7"/>
    <w:rsid w:val="008C240D"/>
    <w:rsid w:val="008C38E6"/>
    <w:rsid w:val="008C3DFB"/>
    <w:rsid w:val="008C3EA9"/>
    <w:rsid w:val="008C489B"/>
    <w:rsid w:val="008C6227"/>
    <w:rsid w:val="008C64CE"/>
    <w:rsid w:val="008D0532"/>
    <w:rsid w:val="008D120F"/>
    <w:rsid w:val="008D12A6"/>
    <w:rsid w:val="008D26F1"/>
    <w:rsid w:val="008D27E6"/>
    <w:rsid w:val="008D3BAC"/>
    <w:rsid w:val="008D4100"/>
    <w:rsid w:val="008D4C63"/>
    <w:rsid w:val="008D5218"/>
    <w:rsid w:val="008D5A15"/>
    <w:rsid w:val="008D6F95"/>
    <w:rsid w:val="008D74CB"/>
    <w:rsid w:val="008D7927"/>
    <w:rsid w:val="008E02A3"/>
    <w:rsid w:val="008E0A2B"/>
    <w:rsid w:val="008E23D6"/>
    <w:rsid w:val="008E70BE"/>
    <w:rsid w:val="008E7323"/>
    <w:rsid w:val="008F2E79"/>
    <w:rsid w:val="008F39CF"/>
    <w:rsid w:val="008F613F"/>
    <w:rsid w:val="008F6497"/>
    <w:rsid w:val="00900873"/>
    <w:rsid w:val="00901086"/>
    <w:rsid w:val="0090774C"/>
    <w:rsid w:val="00912293"/>
    <w:rsid w:val="009123E8"/>
    <w:rsid w:val="00912F0F"/>
    <w:rsid w:val="009134C7"/>
    <w:rsid w:val="00914692"/>
    <w:rsid w:val="00915FB3"/>
    <w:rsid w:val="009179F3"/>
    <w:rsid w:val="0092281C"/>
    <w:rsid w:val="0092303D"/>
    <w:rsid w:val="0092336E"/>
    <w:rsid w:val="0092351C"/>
    <w:rsid w:val="0092366D"/>
    <w:rsid w:val="0092369B"/>
    <w:rsid w:val="00924412"/>
    <w:rsid w:val="00924E65"/>
    <w:rsid w:val="00925016"/>
    <w:rsid w:val="0092523E"/>
    <w:rsid w:val="00925C99"/>
    <w:rsid w:val="009263F2"/>
    <w:rsid w:val="00926777"/>
    <w:rsid w:val="00927704"/>
    <w:rsid w:val="009304EB"/>
    <w:rsid w:val="00930ADB"/>
    <w:rsid w:val="00930D3E"/>
    <w:rsid w:val="00933CB5"/>
    <w:rsid w:val="009355FC"/>
    <w:rsid w:val="00935657"/>
    <w:rsid w:val="00935910"/>
    <w:rsid w:val="00935E01"/>
    <w:rsid w:val="00936335"/>
    <w:rsid w:val="009366B5"/>
    <w:rsid w:val="009369BB"/>
    <w:rsid w:val="00936CE9"/>
    <w:rsid w:val="0094141C"/>
    <w:rsid w:val="0094299B"/>
    <w:rsid w:val="009473E9"/>
    <w:rsid w:val="00947967"/>
    <w:rsid w:val="00950A3F"/>
    <w:rsid w:val="0095203F"/>
    <w:rsid w:val="0095223A"/>
    <w:rsid w:val="00952329"/>
    <w:rsid w:val="009550D2"/>
    <w:rsid w:val="00955EAC"/>
    <w:rsid w:val="00955F1A"/>
    <w:rsid w:val="0095666A"/>
    <w:rsid w:val="00956791"/>
    <w:rsid w:val="00956919"/>
    <w:rsid w:val="00957678"/>
    <w:rsid w:val="00961385"/>
    <w:rsid w:val="00961B4A"/>
    <w:rsid w:val="009625E5"/>
    <w:rsid w:val="00963FD0"/>
    <w:rsid w:val="00964BCE"/>
    <w:rsid w:val="009669D6"/>
    <w:rsid w:val="00970A60"/>
    <w:rsid w:val="0097262E"/>
    <w:rsid w:val="00972B05"/>
    <w:rsid w:val="00973BE0"/>
    <w:rsid w:val="009751FD"/>
    <w:rsid w:val="00976FF9"/>
    <w:rsid w:val="00980001"/>
    <w:rsid w:val="00980341"/>
    <w:rsid w:val="009820F1"/>
    <w:rsid w:val="00985AB8"/>
    <w:rsid w:val="009863E1"/>
    <w:rsid w:val="00987DF7"/>
    <w:rsid w:val="00990050"/>
    <w:rsid w:val="00992E33"/>
    <w:rsid w:val="009931F3"/>
    <w:rsid w:val="0099387C"/>
    <w:rsid w:val="00993CB4"/>
    <w:rsid w:val="00994ED5"/>
    <w:rsid w:val="00996F5E"/>
    <w:rsid w:val="0099796D"/>
    <w:rsid w:val="009A085A"/>
    <w:rsid w:val="009A0AEC"/>
    <w:rsid w:val="009A1254"/>
    <w:rsid w:val="009A1407"/>
    <w:rsid w:val="009A1FA2"/>
    <w:rsid w:val="009A3E28"/>
    <w:rsid w:val="009A40D1"/>
    <w:rsid w:val="009A45A9"/>
    <w:rsid w:val="009A7762"/>
    <w:rsid w:val="009A7ED6"/>
    <w:rsid w:val="009B3D5A"/>
    <w:rsid w:val="009B47DC"/>
    <w:rsid w:val="009B54B2"/>
    <w:rsid w:val="009B5DE7"/>
    <w:rsid w:val="009B613A"/>
    <w:rsid w:val="009B6469"/>
    <w:rsid w:val="009B6714"/>
    <w:rsid w:val="009B6731"/>
    <w:rsid w:val="009B7274"/>
    <w:rsid w:val="009C0133"/>
    <w:rsid w:val="009C2644"/>
    <w:rsid w:val="009C3826"/>
    <w:rsid w:val="009C5777"/>
    <w:rsid w:val="009C5946"/>
    <w:rsid w:val="009C6FEA"/>
    <w:rsid w:val="009D24CB"/>
    <w:rsid w:val="009D40A1"/>
    <w:rsid w:val="009D48DF"/>
    <w:rsid w:val="009D4AA7"/>
    <w:rsid w:val="009D740A"/>
    <w:rsid w:val="009E0D02"/>
    <w:rsid w:val="009E2F51"/>
    <w:rsid w:val="009E347E"/>
    <w:rsid w:val="009E3531"/>
    <w:rsid w:val="009E5395"/>
    <w:rsid w:val="009E69B7"/>
    <w:rsid w:val="009E7BB2"/>
    <w:rsid w:val="009E7ECF"/>
    <w:rsid w:val="009F0186"/>
    <w:rsid w:val="009F2F42"/>
    <w:rsid w:val="009F30ED"/>
    <w:rsid w:val="009F3861"/>
    <w:rsid w:val="009F5C54"/>
    <w:rsid w:val="009F5FE9"/>
    <w:rsid w:val="009F61B9"/>
    <w:rsid w:val="009F6534"/>
    <w:rsid w:val="009F6720"/>
    <w:rsid w:val="009F6723"/>
    <w:rsid w:val="009F6F51"/>
    <w:rsid w:val="009F73E9"/>
    <w:rsid w:val="009F744A"/>
    <w:rsid w:val="00A010D4"/>
    <w:rsid w:val="00A0121A"/>
    <w:rsid w:val="00A0338F"/>
    <w:rsid w:val="00A05C33"/>
    <w:rsid w:val="00A0600E"/>
    <w:rsid w:val="00A06148"/>
    <w:rsid w:val="00A10388"/>
    <w:rsid w:val="00A111D4"/>
    <w:rsid w:val="00A12435"/>
    <w:rsid w:val="00A1443E"/>
    <w:rsid w:val="00A1672C"/>
    <w:rsid w:val="00A16DB1"/>
    <w:rsid w:val="00A209E1"/>
    <w:rsid w:val="00A20D20"/>
    <w:rsid w:val="00A22065"/>
    <w:rsid w:val="00A22161"/>
    <w:rsid w:val="00A23B25"/>
    <w:rsid w:val="00A256D4"/>
    <w:rsid w:val="00A25837"/>
    <w:rsid w:val="00A26D5C"/>
    <w:rsid w:val="00A30B70"/>
    <w:rsid w:val="00A30F7A"/>
    <w:rsid w:val="00A321C4"/>
    <w:rsid w:val="00A330DC"/>
    <w:rsid w:val="00A3338C"/>
    <w:rsid w:val="00A35145"/>
    <w:rsid w:val="00A35355"/>
    <w:rsid w:val="00A3561D"/>
    <w:rsid w:val="00A36BB6"/>
    <w:rsid w:val="00A401E1"/>
    <w:rsid w:val="00A4077E"/>
    <w:rsid w:val="00A415DC"/>
    <w:rsid w:val="00A41E62"/>
    <w:rsid w:val="00A42D14"/>
    <w:rsid w:val="00A4480C"/>
    <w:rsid w:val="00A46C72"/>
    <w:rsid w:val="00A51592"/>
    <w:rsid w:val="00A5291F"/>
    <w:rsid w:val="00A52FBD"/>
    <w:rsid w:val="00A54097"/>
    <w:rsid w:val="00A543D3"/>
    <w:rsid w:val="00A5599F"/>
    <w:rsid w:val="00A57F71"/>
    <w:rsid w:val="00A6112B"/>
    <w:rsid w:val="00A64416"/>
    <w:rsid w:val="00A649AB"/>
    <w:rsid w:val="00A6503E"/>
    <w:rsid w:val="00A66FBC"/>
    <w:rsid w:val="00A6738A"/>
    <w:rsid w:val="00A67502"/>
    <w:rsid w:val="00A6785A"/>
    <w:rsid w:val="00A7217D"/>
    <w:rsid w:val="00A733C5"/>
    <w:rsid w:val="00A74229"/>
    <w:rsid w:val="00A74735"/>
    <w:rsid w:val="00A76C5B"/>
    <w:rsid w:val="00A801B3"/>
    <w:rsid w:val="00A80D37"/>
    <w:rsid w:val="00A838BC"/>
    <w:rsid w:val="00A902E8"/>
    <w:rsid w:val="00A91915"/>
    <w:rsid w:val="00A91DEF"/>
    <w:rsid w:val="00A93AD3"/>
    <w:rsid w:val="00A946DB"/>
    <w:rsid w:val="00A94F3A"/>
    <w:rsid w:val="00A95E75"/>
    <w:rsid w:val="00A974C5"/>
    <w:rsid w:val="00A9751E"/>
    <w:rsid w:val="00A979FE"/>
    <w:rsid w:val="00AA02E4"/>
    <w:rsid w:val="00AA0956"/>
    <w:rsid w:val="00AA0E2A"/>
    <w:rsid w:val="00AA3C5E"/>
    <w:rsid w:val="00AA407C"/>
    <w:rsid w:val="00AA447C"/>
    <w:rsid w:val="00AA4AA2"/>
    <w:rsid w:val="00AA62DB"/>
    <w:rsid w:val="00AA661A"/>
    <w:rsid w:val="00AA74B5"/>
    <w:rsid w:val="00AA78D8"/>
    <w:rsid w:val="00AB0076"/>
    <w:rsid w:val="00AB1955"/>
    <w:rsid w:val="00AB24DD"/>
    <w:rsid w:val="00AB2E27"/>
    <w:rsid w:val="00AB424A"/>
    <w:rsid w:val="00AB42AA"/>
    <w:rsid w:val="00AB4CB2"/>
    <w:rsid w:val="00AB4CCF"/>
    <w:rsid w:val="00AB73DC"/>
    <w:rsid w:val="00AC3AC8"/>
    <w:rsid w:val="00AC5B50"/>
    <w:rsid w:val="00AC65D6"/>
    <w:rsid w:val="00AD0327"/>
    <w:rsid w:val="00AD0415"/>
    <w:rsid w:val="00AD3E9E"/>
    <w:rsid w:val="00AD67D0"/>
    <w:rsid w:val="00AD7801"/>
    <w:rsid w:val="00AD785F"/>
    <w:rsid w:val="00AE553A"/>
    <w:rsid w:val="00AE6C9E"/>
    <w:rsid w:val="00AE7D79"/>
    <w:rsid w:val="00AE7F26"/>
    <w:rsid w:val="00AF0255"/>
    <w:rsid w:val="00AF0A68"/>
    <w:rsid w:val="00AF0D6A"/>
    <w:rsid w:val="00AF1D07"/>
    <w:rsid w:val="00AF2AD0"/>
    <w:rsid w:val="00AF2AD7"/>
    <w:rsid w:val="00AF4044"/>
    <w:rsid w:val="00AF424D"/>
    <w:rsid w:val="00AF6DB8"/>
    <w:rsid w:val="00AF7135"/>
    <w:rsid w:val="00B001BD"/>
    <w:rsid w:val="00B03220"/>
    <w:rsid w:val="00B0331F"/>
    <w:rsid w:val="00B0367A"/>
    <w:rsid w:val="00B03973"/>
    <w:rsid w:val="00B05650"/>
    <w:rsid w:val="00B07B38"/>
    <w:rsid w:val="00B07C11"/>
    <w:rsid w:val="00B10DF3"/>
    <w:rsid w:val="00B130F3"/>
    <w:rsid w:val="00B13160"/>
    <w:rsid w:val="00B1415B"/>
    <w:rsid w:val="00B16E8B"/>
    <w:rsid w:val="00B174A7"/>
    <w:rsid w:val="00B176B4"/>
    <w:rsid w:val="00B178AC"/>
    <w:rsid w:val="00B219D6"/>
    <w:rsid w:val="00B234C2"/>
    <w:rsid w:val="00B23764"/>
    <w:rsid w:val="00B24DBF"/>
    <w:rsid w:val="00B251DC"/>
    <w:rsid w:val="00B25726"/>
    <w:rsid w:val="00B25945"/>
    <w:rsid w:val="00B25B9B"/>
    <w:rsid w:val="00B26AE7"/>
    <w:rsid w:val="00B27B29"/>
    <w:rsid w:val="00B27C80"/>
    <w:rsid w:val="00B319C5"/>
    <w:rsid w:val="00B3335B"/>
    <w:rsid w:val="00B3364E"/>
    <w:rsid w:val="00B33D3C"/>
    <w:rsid w:val="00B3472A"/>
    <w:rsid w:val="00B37FC5"/>
    <w:rsid w:val="00B407ED"/>
    <w:rsid w:val="00B40A98"/>
    <w:rsid w:val="00B40C11"/>
    <w:rsid w:val="00B41800"/>
    <w:rsid w:val="00B41F39"/>
    <w:rsid w:val="00B42156"/>
    <w:rsid w:val="00B5007F"/>
    <w:rsid w:val="00B5592D"/>
    <w:rsid w:val="00B5624C"/>
    <w:rsid w:val="00B56AFC"/>
    <w:rsid w:val="00B579B0"/>
    <w:rsid w:val="00B61AE7"/>
    <w:rsid w:val="00B6200B"/>
    <w:rsid w:val="00B62945"/>
    <w:rsid w:val="00B63881"/>
    <w:rsid w:val="00B63ECD"/>
    <w:rsid w:val="00B65263"/>
    <w:rsid w:val="00B6542D"/>
    <w:rsid w:val="00B65DCA"/>
    <w:rsid w:val="00B66924"/>
    <w:rsid w:val="00B70D13"/>
    <w:rsid w:val="00B720D7"/>
    <w:rsid w:val="00B72270"/>
    <w:rsid w:val="00B72335"/>
    <w:rsid w:val="00B72C20"/>
    <w:rsid w:val="00B75445"/>
    <w:rsid w:val="00B76623"/>
    <w:rsid w:val="00B77D89"/>
    <w:rsid w:val="00B77FEA"/>
    <w:rsid w:val="00B80187"/>
    <w:rsid w:val="00B81C70"/>
    <w:rsid w:val="00B82A7C"/>
    <w:rsid w:val="00B82CEE"/>
    <w:rsid w:val="00B86ADE"/>
    <w:rsid w:val="00B876CE"/>
    <w:rsid w:val="00B90A33"/>
    <w:rsid w:val="00B91741"/>
    <w:rsid w:val="00B9384D"/>
    <w:rsid w:val="00B960E4"/>
    <w:rsid w:val="00B9654C"/>
    <w:rsid w:val="00BA0271"/>
    <w:rsid w:val="00BA0D70"/>
    <w:rsid w:val="00BA0F7C"/>
    <w:rsid w:val="00BA17BF"/>
    <w:rsid w:val="00BA236C"/>
    <w:rsid w:val="00BA27B2"/>
    <w:rsid w:val="00BA4DA6"/>
    <w:rsid w:val="00BA70D6"/>
    <w:rsid w:val="00BB11C3"/>
    <w:rsid w:val="00BB18E6"/>
    <w:rsid w:val="00BB1FD5"/>
    <w:rsid w:val="00BB38D5"/>
    <w:rsid w:val="00BB3C2C"/>
    <w:rsid w:val="00BB3C7D"/>
    <w:rsid w:val="00BB3D2C"/>
    <w:rsid w:val="00BB5298"/>
    <w:rsid w:val="00BB7566"/>
    <w:rsid w:val="00BC06F6"/>
    <w:rsid w:val="00BC0994"/>
    <w:rsid w:val="00BC1357"/>
    <w:rsid w:val="00BC2755"/>
    <w:rsid w:val="00BC7A94"/>
    <w:rsid w:val="00BC7BBD"/>
    <w:rsid w:val="00BC7E3F"/>
    <w:rsid w:val="00BC8B91"/>
    <w:rsid w:val="00BD0044"/>
    <w:rsid w:val="00BD38F1"/>
    <w:rsid w:val="00BD3C96"/>
    <w:rsid w:val="00BD3E8F"/>
    <w:rsid w:val="00BD44FB"/>
    <w:rsid w:val="00BD5D4C"/>
    <w:rsid w:val="00BD5DB2"/>
    <w:rsid w:val="00BD6338"/>
    <w:rsid w:val="00BE0D3A"/>
    <w:rsid w:val="00BE3CFD"/>
    <w:rsid w:val="00BE66B6"/>
    <w:rsid w:val="00BF2187"/>
    <w:rsid w:val="00BF25A9"/>
    <w:rsid w:val="00BF46F6"/>
    <w:rsid w:val="00BF59A7"/>
    <w:rsid w:val="00BF5A0A"/>
    <w:rsid w:val="00BF5CFA"/>
    <w:rsid w:val="00BF5DA9"/>
    <w:rsid w:val="00BF781E"/>
    <w:rsid w:val="00C0054F"/>
    <w:rsid w:val="00C00A76"/>
    <w:rsid w:val="00C042C7"/>
    <w:rsid w:val="00C057FB"/>
    <w:rsid w:val="00C0594E"/>
    <w:rsid w:val="00C14069"/>
    <w:rsid w:val="00C149AB"/>
    <w:rsid w:val="00C1551E"/>
    <w:rsid w:val="00C15815"/>
    <w:rsid w:val="00C16B6D"/>
    <w:rsid w:val="00C17326"/>
    <w:rsid w:val="00C17624"/>
    <w:rsid w:val="00C21CA0"/>
    <w:rsid w:val="00C21CF2"/>
    <w:rsid w:val="00C2205B"/>
    <w:rsid w:val="00C227E7"/>
    <w:rsid w:val="00C238ED"/>
    <w:rsid w:val="00C2625C"/>
    <w:rsid w:val="00C27809"/>
    <w:rsid w:val="00C31674"/>
    <w:rsid w:val="00C32959"/>
    <w:rsid w:val="00C3549B"/>
    <w:rsid w:val="00C36487"/>
    <w:rsid w:val="00C36A22"/>
    <w:rsid w:val="00C404DA"/>
    <w:rsid w:val="00C42599"/>
    <w:rsid w:val="00C42B98"/>
    <w:rsid w:val="00C44436"/>
    <w:rsid w:val="00C44CD7"/>
    <w:rsid w:val="00C44FEA"/>
    <w:rsid w:val="00C4582E"/>
    <w:rsid w:val="00C46C18"/>
    <w:rsid w:val="00C472CF"/>
    <w:rsid w:val="00C47DA3"/>
    <w:rsid w:val="00C508F8"/>
    <w:rsid w:val="00C52CD4"/>
    <w:rsid w:val="00C54383"/>
    <w:rsid w:val="00C54BB9"/>
    <w:rsid w:val="00C609F0"/>
    <w:rsid w:val="00C61063"/>
    <w:rsid w:val="00C6702A"/>
    <w:rsid w:val="00C6746C"/>
    <w:rsid w:val="00C67690"/>
    <w:rsid w:val="00C67DE8"/>
    <w:rsid w:val="00C70AC7"/>
    <w:rsid w:val="00C73A74"/>
    <w:rsid w:val="00C74081"/>
    <w:rsid w:val="00C7411E"/>
    <w:rsid w:val="00C778F1"/>
    <w:rsid w:val="00C81961"/>
    <w:rsid w:val="00C907B3"/>
    <w:rsid w:val="00C9636C"/>
    <w:rsid w:val="00C97B65"/>
    <w:rsid w:val="00CA1914"/>
    <w:rsid w:val="00CA1DF6"/>
    <w:rsid w:val="00CA2BA5"/>
    <w:rsid w:val="00CA2BB7"/>
    <w:rsid w:val="00CA2BE4"/>
    <w:rsid w:val="00CA3981"/>
    <w:rsid w:val="00CA53CA"/>
    <w:rsid w:val="00CA5A3A"/>
    <w:rsid w:val="00CA70D2"/>
    <w:rsid w:val="00CA7EB1"/>
    <w:rsid w:val="00CA7F55"/>
    <w:rsid w:val="00CB143C"/>
    <w:rsid w:val="00CB615C"/>
    <w:rsid w:val="00CB6E52"/>
    <w:rsid w:val="00CB706E"/>
    <w:rsid w:val="00CB708E"/>
    <w:rsid w:val="00CC05D0"/>
    <w:rsid w:val="00CC09E8"/>
    <w:rsid w:val="00CC2542"/>
    <w:rsid w:val="00CC2927"/>
    <w:rsid w:val="00CC41D2"/>
    <w:rsid w:val="00CC5BE2"/>
    <w:rsid w:val="00CC71C5"/>
    <w:rsid w:val="00CC742C"/>
    <w:rsid w:val="00CC7784"/>
    <w:rsid w:val="00CC77A2"/>
    <w:rsid w:val="00CD0699"/>
    <w:rsid w:val="00CD0C6D"/>
    <w:rsid w:val="00CD1356"/>
    <w:rsid w:val="00CD1A23"/>
    <w:rsid w:val="00CD1CD4"/>
    <w:rsid w:val="00CD3018"/>
    <w:rsid w:val="00CD454A"/>
    <w:rsid w:val="00CD47D4"/>
    <w:rsid w:val="00CD6D7B"/>
    <w:rsid w:val="00CE069D"/>
    <w:rsid w:val="00CE2130"/>
    <w:rsid w:val="00CE4056"/>
    <w:rsid w:val="00CE479A"/>
    <w:rsid w:val="00CE5AED"/>
    <w:rsid w:val="00CE601F"/>
    <w:rsid w:val="00CE616A"/>
    <w:rsid w:val="00CF019A"/>
    <w:rsid w:val="00CF0563"/>
    <w:rsid w:val="00CF15ED"/>
    <w:rsid w:val="00CF2355"/>
    <w:rsid w:val="00CF338A"/>
    <w:rsid w:val="00CF61B0"/>
    <w:rsid w:val="00CF6BB5"/>
    <w:rsid w:val="00CF7346"/>
    <w:rsid w:val="00D01733"/>
    <w:rsid w:val="00D01D61"/>
    <w:rsid w:val="00D02E44"/>
    <w:rsid w:val="00D043A6"/>
    <w:rsid w:val="00D04C73"/>
    <w:rsid w:val="00D06450"/>
    <w:rsid w:val="00D0685D"/>
    <w:rsid w:val="00D07666"/>
    <w:rsid w:val="00D10C3C"/>
    <w:rsid w:val="00D1130C"/>
    <w:rsid w:val="00D12D35"/>
    <w:rsid w:val="00D1326D"/>
    <w:rsid w:val="00D14153"/>
    <w:rsid w:val="00D148C9"/>
    <w:rsid w:val="00D14F51"/>
    <w:rsid w:val="00D1552A"/>
    <w:rsid w:val="00D15841"/>
    <w:rsid w:val="00D16C0D"/>
    <w:rsid w:val="00D16CE8"/>
    <w:rsid w:val="00D17AFD"/>
    <w:rsid w:val="00D202E1"/>
    <w:rsid w:val="00D21071"/>
    <w:rsid w:val="00D22C20"/>
    <w:rsid w:val="00D25E16"/>
    <w:rsid w:val="00D2763F"/>
    <w:rsid w:val="00D27D76"/>
    <w:rsid w:val="00D3010E"/>
    <w:rsid w:val="00D313DC"/>
    <w:rsid w:val="00D33B05"/>
    <w:rsid w:val="00D34CB6"/>
    <w:rsid w:val="00D35737"/>
    <w:rsid w:val="00D35C6C"/>
    <w:rsid w:val="00D35C7F"/>
    <w:rsid w:val="00D37DA3"/>
    <w:rsid w:val="00D40849"/>
    <w:rsid w:val="00D42677"/>
    <w:rsid w:val="00D42720"/>
    <w:rsid w:val="00D43F0E"/>
    <w:rsid w:val="00D45536"/>
    <w:rsid w:val="00D45572"/>
    <w:rsid w:val="00D455BC"/>
    <w:rsid w:val="00D45CF7"/>
    <w:rsid w:val="00D45F63"/>
    <w:rsid w:val="00D47A08"/>
    <w:rsid w:val="00D57A8D"/>
    <w:rsid w:val="00D606A8"/>
    <w:rsid w:val="00D607E4"/>
    <w:rsid w:val="00D632EF"/>
    <w:rsid w:val="00D63567"/>
    <w:rsid w:val="00D63650"/>
    <w:rsid w:val="00D642A3"/>
    <w:rsid w:val="00D64560"/>
    <w:rsid w:val="00D65536"/>
    <w:rsid w:val="00D66169"/>
    <w:rsid w:val="00D663F4"/>
    <w:rsid w:val="00D670EC"/>
    <w:rsid w:val="00D67CEB"/>
    <w:rsid w:val="00D706DB"/>
    <w:rsid w:val="00D71A8C"/>
    <w:rsid w:val="00D725F4"/>
    <w:rsid w:val="00D73C34"/>
    <w:rsid w:val="00D75888"/>
    <w:rsid w:val="00D75F8B"/>
    <w:rsid w:val="00D76AF3"/>
    <w:rsid w:val="00D804CD"/>
    <w:rsid w:val="00D82B8A"/>
    <w:rsid w:val="00D836F2"/>
    <w:rsid w:val="00D84302"/>
    <w:rsid w:val="00D85278"/>
    <w:rsid w:val="00D85565"/>
    <w:rsid w:val="00D8563B"/>
    <w:rsid w:val="00D860B6"/>
    <w:rsid w:val="00D8617C"/>
    <w:rsid w:val="00D90A74"/>
    <w:rsid w:val="00D930DD"/>
    <w:rsid w:val="00D94361"/>
    <w:rsid w:val="00D94E5E"/>
    <w:rsid w:val="00D97E2F"/>
    <w:rsid w:val="00D99518"/>
    <w:rsid w:val="00DA0FD9"/>
    <w:rsid w:val="00DA1919"/>
    <w:rsid w:val="00DA1936"/>
    <w:rsid w:val="00DA1C5A"/>
    <w:rsid w:val="00DA208C"/>
    <w:rsid w:val="00DA4AF2"/>
    <w:rsid w:val="00DA59BF"/>
    <w:rsid w:val="00DB0D61"/>
    <w:rsid w:val="00DB5E45"/>
    <w:rsid w:val="00DB63DD"/>
    <w:rsid w:val="00DB72FE"/>
    <w:rsid w:val="00DB7C06"/>
    <w:rsid w:val="00DC05F9"/>
    <w:rsid w:val="00DC0753"/>
    <w:rsid w:val="00DC0E12"/>
    <w:rsid w:val="00DC27C4"/>
    <w:rsid w:val="00DC3250"/>
    <w:rsid w:val="00DC4524"/>
    <w:rsid w:val="00DC5E60"/>
    <w:rsid w:val="00DC7739"/>
    <w:rsid w:val="00DD3428"/>
    <w:rsid w:val="00DD3968"/>
    <w:rsid w:val="00DD5365"/>
    <w:rsid w:val="00DD6BC5"/>
    <w:rsid w:val="00DD6FE1"/>
    <w:rsid w:val="00DE1F95"/>
    <w:rsid w:val="00DE3E0E"/>
    <w:rsid w:val="00DE3E65"/>
    <w:rsid w:val="00DE42FB"/>
    <w:rsid w:val="00DE51B9"/>
    <w:rsid w:val="00DE6576"/>
    <w:rsid w:val="00DE6AC3"/>
    <w:rsid w:val="00DE7852"/>
    <w:rsid w:val="00DE7E9B"/>
    <w:rsid w:val="00DED36A"/>
    <w:rsid w:val="00DF02EE"/>
    <w:rsid w:val="00DF0607"/>
    <w:rsid w:val="00DF1582"/>
    <w:rsid w:val="00DF3370"/>
    <w:rsid w:val="00DF38B8"/>
    <w:rsid w:val="00DF40B8"/>
    <w:rsid w:val="00DF4C95"/>
    <w:rsid w:val="00DF7ED1"/>
    <w:rsid w:val="00E02101"/>
    <w:rsid w:val="00E0412B"/>
    <w:rsid w:val="00E0454D"/>
    <w:rsid w:val="00E04F0F"/>
    <w:rsid w:val="00E051F9"/>
    <w:rsid w:val="00E05D9B"/>
    <w:rsid w:val="00E06133"/>
    <w:rsid w:val="00E07AF4"/>
    <w:rsid w:val="00E07B4B"/>
    <w:rsid w:val="00E10B77"/>
    <w:rsid w:val="00E11234"/>
    <w:rsid w:val="00E12AC8"/>
    <w:rsid w:val="00E177AE"/>
    <w:rsid w:val="00E17E2A"/>
    <w:rsid w:val="00E1BF2F"/>
    <w:rsid w:val="00E224E1"/>
    <w:rsid w:val="00E227C5"/>
    <w:rsid w:val="00E237A0"/>
    <w:rsid w:val="00E239C2"/>
    <w:rsid w:val="00E24996"/>
    <w:rsid w:val="00E25CF9"/>
    <w:rsid w:val="00E27360"/>
    <w:rsid w:val="00E31AE8"/>
    <w:rsid w:val="00E324C4"/>
    <w:rsid w:val="00E32E2C"/>
    <w:rsid w:val="00E333E9"/>
    <w:rsid w:val="00E364FB"/>
    <w:rsid w:val="00E367CF"/>
    <w:rsid w:val="00E36AD4"/>
    <w:rsid w:val="00E40BFA"/>
    <w:rsid w:val="00E40EE6"/>
    <w:rsid w:val="00E43347"/>
    <w:rsid w:val="00E4337E"/>
    <w:rsid w:val="00E434C4"/>
    <w:rsid w:val="00E4520D"/>
    <w:rsid w:val="00E46C66"/>
    <w:rsid w:val="00E46E93"/>
    <w:rsid w:val="00E472EB"/>
    <w:rsid w:val="00E47D42"/>
    <w:rsid w:val="00E50C4F"/>
    <w:rsid w:val="00E516C0"/>
    <w:rsid w:val="00E516E1"/>
    <w:rsid w:val="00E542B2"/>
    <w:rsid w:val="00E54F0A"/>
    <w:rsid w:val="00E55A11"/>
    <w:rsid w:val="00E55BA3"/>
    <w:rsid w:val="00E57FE4"/>
    <w:rsid w:val="00E601EF"/>
    <w:rsid w:val="00E6517D"/>
    <w:rsid w:val="00E6650F"/>
    <w:rsid w:val="00E701E4"/>
    <w:rsid w:val="00E72B4C"/>
    <w:rsid w:val="00E736E4"/>
    <w:rsid w:val="00E73C46"/>
    <w:rsid w:val="00E74D38"/>
    <w:rsid w:val="00E75096"/>
    <w:rsid w:val="00E75A49"/>
    <w:rsid w:val="00E7600A"/>
    <w:rsid w:val="00E776EE"/>
    <w:rsid w:val="00E806C2"/>
    <w:rsid w:val="00E807FA"/>
    <w:rsid w:val="00E81E8B"/>
    <w:rsid w:val="00E837A2"/>
    <w:rsid w:val="00E83B46"/>
    <w:rsid w:val="00E843DB"/>
    <w:rsid w:val="00E87B78"/>
    <w:rsid w:val="00E902EE"/>
    <w:rsid w:val="00E90AAA"/>
    <w:rsid w:val="00E925F3"/>
    <w:rsid w:val="00E92B84"/>
    <w:rsid w:val="00E955EC"/>
    <w:rsid w:val="00E9580F"/>
    <w:rsid w:val="00E9751F"/>
    <w:rsid w:val="00EA06EC"/>
    <w:rsid w:val="00EA07C7"/>
    <w:rsid w:val="00EA2AA8"/>
    <w:rsid w:val="00EA2EB7"/>
    <w:rsid w:val="00EA2FE7"/>
    <w:rsid w:val="00EA304B"/>
    <w:rsid w:val="00EA51EE"/>
    <w:rsid w:val="00EA5730"/>
    <w:rsid w:val="00EA5835"/>
    <w:rsid w:val="00EA5BFA"/>
    <w:rsid w:val="00EA5EF4"/>
    <w:rsid w:val="00EA6488"/>
    <w:rsid w:val="00EA6798"/>
    <w:rsid w:val="00EB1B04"/>
    <w:rsid w:val="00EB1D41"/>
    <w:rsid w:val="00EB1EB9"/>
    <w:rsid w:val="00EB3854"/>
    <w:rsid w:val="00EB56E1"/>
    <w:rsid w:val="00EB64AE"/>
    <w:rsid w:val="00EB7162"/>
    <w:rsid w:val="00EB7E93"/>
    <w:rsid w:val="00EC18FE"/>
    <w:rsid w:val="00EC2589"/>
    <w:rsid w:val="00EC5ACB"/>
    <w:rsid w:val="00EC6255"/>
    <w:rsid w:val="00EC6671"/>
    <w:rsid w:val="00EC7311"/>
    <w:rsid w:val="00EC74A1"/>
    <w:rsid w:val="00EC7E5D"/>
    <w:rsid w:val="00ED1A02"/>
    <w:rsid w:val="00ED1A05"/>
    <w:rsid w:val="00ED1FEA"/>
    <w:rsid w:val="00ED31AD"/>
    <w:rsid w:val="00ED377C"/>
    <w:rsid w:val="00ED6A90"/>
    <w:rsid w:val="00EE07EF"/>
    <w:rsid w:val="00EE0D79"/>
    <w:rsid w:val="00EE1435"/>
    <w:rsid w:val="00EE33DC"/>
    <w:rsid w:val="00EE3EA0"/>
    <w:rsid w:val="00EE4455"/>
    <w:rsid w:val="00EE56CC"/>
    <w:rsid w:val="00EE5AB8"/>
    <w:rsid w:val="00EE5C8E"/>
    <w:rsid w:val="00EE5E1C"/>
    <w:rsid w:val="00EE703E"/>
    <w:rsid w:val="00EF30ED"/>
    <w:rsid w:val="00EF31E7"/>
    <w:rsid w:val="00EF4931"/>
    <w:rsid w:val="00EF7A41"/>
    <w:rsid w:val="00F007C7"/>
    <w:rsid w:val="00F009A0"/>
    <w:rsid w:val="00F00AAC"/>
    <w:rsid w:val="00F03CBB"/>
    <w:rsid w:val="00F03D96"/>
    <w:rsid w:val="00F0453C"/>
    <w:rsid w:val="00F0583F"/>
    <w:rsid w:val="00F058A1"/>
    <w:rsid w:val="00F05DA0"/>
    <w:rsid w:val="00F066B1"/>
    <w:rsid w:val="00F072F0"/>
    <w:rsid w:val="00F109A6"/>
    <w:rsid w:val="00F139A1"/>
    <w:rsid w:val="00F14524"/>
    <w:rsid w:val="00F17013"/>
    <w:rsid w:val="00F175DB"/>
    <w:rsid w:val="00F177EA"/>
    <w:rsid w:val="00F2023F"/>
    <w:rsid w:val="00F21835"/>
    <w:rsid w:val="00F2225B"/>
    <w:rsid w:val="00F222C2"/>
    <w:rsid w:val="00F223FC"/>
    <w:rsid w:val="00F22542"/>
    <w:rsid w:val="00F2458C"/>
    <w:rsid w:val="00F24C2C"/>
    <w:rsid w:val="00F257B8"/>
    <w:rsid w:val="00F26B33"/>
    <w:rsid w:val="00F26FD8"/>
    <w:rsid w:val="00F30F84"/>
    <w:rsid w:val="00F31407"/>
    <w:rsid w:val="00F315A0"/>
    <w:rsid w:val="00F32868"/>
    <w:rsid w:val="00F32999"/>
    <w:rsid w:val="00F34E04"/>
    <w:rsid w:val="00F35B77"/>
    <w:rsid w:val="00F35D3F"/>
    <w:rsid w:val="00F361C4"/>
    <w:rsid w:val="00F3758C"/>
    <w:rsid w:val="00F37F6A"/>
    <w:rsid w:val="00F41009"/>
    <w:rsid w:val="00F410AD"/>
    <w:rsid w:val="00F43036"/>
    <w:rsid w:val="00F4390F"/>
    <w:rsid w:val="00F45EED"/>
    <w:rsid w:val="00F46188"/>
    <w:rsid w:val="00F500D3"/>
    <w:rsid w:val="00F50774"/>
    <w:rsid w:val="00F51304"/>
    <w:rsid w:val="00F51A81"/>
    <w:rsid w:val="00F526F0"/>
    <w:rsid w:val="00F5281D"/>
    <w:rsid w:val="00F534A3"/>
    <w:rsid w:val="00F53610"/>
    <w:rsid w:val="00F55442"/>
    <w:rsid w:val="00F557A2"/>
    <w:rsid w:val="00F559A3"/>
    <w:rsid w:val="00F56494"/>
    <w:rsid w:val="00F56D07"/>
    <w:rsid w:val="00F64102"/>
    <w:rsid w:val="00F65D5F"/>
    <w:rsid w:val="00F7050C"/>
    <w:rsid w:val="00F70D91"/>
    <w:rsid w:val="00F70F88"/>
    <w:rsid w:val="00F71186"/>
    <w:rsid w:val="00F7213C"/>
    <w:rsid w:val="00F722C4"/>
    <w:rsid w:val="00F72471"/>
    <w:rsid w:val="00F725CA"/>
    <w:rsid w:val="00F73144"/>
    <w:rsid w:val="00F738AB"/>
    <w:rsid w:val="00F746BA"/>
    <w:rsid w:val="00F76F48"/>
    <w:rsid w:val="00F803F7"/>
    <w:rsid w:val="00F8107C"/>
    <w:rsid w:val="00F813B9"/>
    <w:rsid w:val="00F81B69"/>
    <w:rsid w:val="00F8218B"/>
    <w:rsid w:val="00F8301D"/>
    <w:rsid w:val="00F831A8"/>
    <w:rsid w:val="00F853C6"/>
    <w:rsid w:val="00F8601C"/>
    <w:rsid w:val="00F90755"/>
    <w:rsid w:val="00F913CF"/>
    <w:rsid w:val="00F92BCB"/>
    <w:rsid w:val="00F94071"/>
    <w:rsid w:val="00F96513"/>
    <w:rsid w:val="00F96598"/>
    <w:rsid w:val="00F96641"/>
    <w:rsid w:val="00F96E17"/>
    <w:rsid w:val="00FA1A75"/>
    <w:rsid w:val="00FA1EA5"/>
    <w:rsid w:val="00FA2861"/>
    <w:rsid w:val="00FA2FAE"/>
    <w:rsid w:val="00FA3E98"/>
    <w:rsid w:val="00FA59D7"/>
    <w:rsid w:val="00FA5FE9"/>
    <w:rsid w:val="00FA6C29"/>
    <w:rsid w:val="00FA7059"/>
    <w:rsid w:val="00FA7C9E"/>
    <w:rsid w:val="00FB1E00"/>
    <w:rsid w:val="00FB3483"/>
    <w:rsid w:val="00FB357B"/>
    <w:rsid w:val="00FB4C40"/>
    <w:rsid w:val="00FB54AB"/>
    <w:rsid w:val="00FB5A00"/>
    <w:rsid w:val="00FB5BF1"/>
    <w:rsid w:val="00FC26B6"/>
    <w:rsid w:val="00FC58A3"/>
    <w:rsid w:val="00FC58D7"/>
    <w:rsid w:val="00FC5A80"/>
    <w:rsid w:val="00FC6F98"/>
    <w:rsid w:val="00FC71E0"/>
    <w:rsid w:val="00FD1A85"/>
    <w:rsid w:val="00FD3095"/>
    <w:rsid w:val="00FD37FF"/>
    <w:rsid w:val="00FD4361"/>
    <w:rsid w:val="00FD48A0"/>
    <w:rsid w:val="00FE0B77"/>
    <w:rsid w:val="00FE1F67"/>
    <w:rsid w:val="00FE30AA"/>
    <w:rsid w:val="00FE7F11"/>
    <w:rsid w:val="00FF00EA"/>
    <w:rsid w:val="00FF04F9"/>
    <w:rsid w:val="00FF0AF0"/>
    <w:rsid w:val="00FF1826"/>
    <w:rsid w:val="00FF21B1"/>
    <w:rsid w:val="00FF27D2"/>
    <w:rsid w:val="00FF3434"/>
    <w:rsid w:val="00FF5261"/>
    <w:rsid w:val="00FF6F2B"/>
    <w:rsid w:val="010AE83A"/>
    <w:rsid w:val="0146AB45"/>
    <w:rsid w:val="01642BC2"/>
    <w:rsid w:val="01912944"/>
    <w:rsid w:val="01987E57"/>
    <w:rsid w:val="01A36BCD"/>
    <w:rsid w:val="01BCC600"/>
    <w:rsid w:val="01C2F4B9"/>
    <w:rsid w:val="01E4302D"/>
    <w:rsid w:val="02219C08"/>
    <w:rsid w:val="0261C781"/>
    <w:rsid w:val="02DFD5D0"/>
    <w:rsid w:val="0333856A"/>
    <w:rsid w:val="03724B88"/>
    <w:rsid w:val="0372C575"/>
    <w:rsid w:val="03903094"/>
    <w:rsid w:val="03918555"/>
    <w:rsid w:val="04160D86"/>
    <w:rsid w:val="042483D4"/>
    <w:rsid w:val="044E21EB"/>
    <w:rsid w:val="046EC63C"/>
    <w:rsid w:val="047D379D"/>
    <w:rsid w:val="048D526E"/>
    <w:rsid w:val="04A15C2A"/>
    <w:rsid w:val="04B6BA78"/>
    <w:rsid w:val="04B8EF2E"/>
    <w:rsid w:val="04F0D7F0"/>
    <w:rsid w:val="0551F92E"/>
    <w:rsid w:val="0597878F"/>
    <w:rsid w:val="05CC5BD1"/>
    <w:rsid w:val="05E88638"/>
    <w:rsid w:val="062930E0"/>
    <w:rsid w:val="063FF6AD"/>
    <w:rsid w:val="0673C02D"/>
    <w:rsid w:val="07074552"/>
    <w:rsid w:val="07670B37"/>
    <w:rsid w:val="07977141"/>
    <w:rsid w:val="07DE8C92"/>
    <w:rsid w:val="08539173"/>
    <w:rsid w:val="086A15A2"/>
    <w:rsid w:val="087100E9"/>
    <w:rsid w:val="08A13674"/>
    <w:rsid w:val="08CF4E5C"/>
    <w:rsid w:val="08FC3F86"/>
    <w:rsid w:val="091E79C3"/>
    <w:rsid w:val="0926C129"/>
    <w:rsid w:val="09295359"/>
    <w:rsid w:val="09488606"/>
    <w:rsid w:val="09799726"/>
    <w:rsid w:val="09977F01"/>
    <w:rsid w:val="09BE262F"/>
    <w:rsid w:val="09C0C62A"/>
    <w:rsid w:val="09D73795"/>
    <w:rsid w:val="09DF4AA4"/>
    <w:rsid w:val="09E52732"/>
    <w:rsid w:val="09E6FC2A"/>
    <w:rsid w:val="0A0D9822"/>
    <w:rsid w:val="0A5DA4AB"/>
    <w:rsid w:val="0A6EBEF9"/>
    <w:rsid w:val="0A71D710"/>
    <w:rsid w:val="0A7E2BCD"/>
    <w:rsid w:val="0AB816D4"/>
    <w:rsid w:val="0AD27338"/>
    <w:rsid w:val="0AF037ED"/>
    <w:rsid w:val="0AF66EC4"/>
    <w:rsid w:val="0B0A669F"/>
    <w:rsid w:val="0B0F7754"/>
    <w:rsid w:val="0B21E11B"/>
    <w:rsid w:val="0B48EB89"/>
    <w:rsid w:val="0BA11EEC"/>
    <w:rsid w:val="0BA81255"/>
    <w:rsid w:val="0BCA5330"/>
    <w:rsid w:val="0BD70613"/>
    <w:rsid w:val="0BE18551"/>
    <w:rsid w:val="0C5F57C4"/>
    <w:rsid w:val="0C6F427A"/>
    <w:rsid w:val="0CA8C4D9"/>
    <w:rsid w:val="0D4080F5"/>
    <w:rsid w:val="0D655A43"/>
    <w:rsid w:val="0DA2C023"/>
    <w:rsid w:val="0DCAF6A4"/>
    <w:rsid w:val="0E1AF6B5"/>
    <w:rsid w:val="0EB89F4A"/>
    <w:rsid w:val="0EC8094B"/>
    <w:rsid w:val="0EF318FD"/>
    <w:rsid w:val="0F24A804"/>
    <w:rsid w:val="0F24D319"/>
    <w:rsid w:val="0F41F346"/>
    <w:rsid w:val="0F472601"/>
    <w:rsid w:val="0F4A150C"/>
    <w:rsid w:val="0F7D6114"/>
    <w:rsid w:val="0F92FD9E"/>
    <w:rsid w:val="0F9C555B"/>
    <w:rsid w:val="0FBE5BB7"/>
    <w:rsid w:val="0FF3EB8A"/>
    <w:rsid w:val="100FDD63"/>
    <w:rsid w:val="1075B669"/>
    <w:rsid w:val="10AD6E90"/>
    <w:rsid w:val="10B2CC55"/>
    <w:rsid w:val="10C7FF32"/>
    <w:rsid w:val="10DEFC9C"/>
    <w:rsid w:val="110C8E44"/>
    <w:rsid w:val="1165BAB6"/>
    <w:rsid w:val="117A20D1"/>
    <w:rsid w:val="1184745D"/>
    <w:rsid w:val="11A03469"/>
    <w:rsid w:val="11AC28F6"/>
    <w:rsid w:val="11B00C78"/>
    <w:rsid w:val="11D880A7"/>
    <w:rsid w:val="11FBE067"/>
    <w:rsid w:val="121753D9"/>
    <w:rsid w:val="123875C5"/>
    <w:rsid w:val="127A74C1"/>
    <w:rsid w:val="127C2EE8"/>
    <w:rsid w:val="12FD200C"/>
    <w:rsid w:val="1336C690"/>
    <w:rsid w:val="135A89FC"/>
    <w:rsid w:val="136DEFE2"/>
    <w:rsid w:val="137C3F20"/>
    <w:rsid w:val="138D7133"/>
    <w:rsid w:val="138E75E8"/>
    <w:rsid w:val="13C4900A"/>
    <w:rsid w:val="13D1075C"/>
    <w:rsid w:val="140D80AD"/>
    <w:rsid w:val="143144C5"/>
    <w:rsid w:val="1469F2FC"/>
    <w:rsid w:val="148F8BDE"/>
    <w:rsid w:val="149AFCBB"/>
    <w:rsid w:val="149E7F38"/>
    <w:rsid w:val="14AC9D62"/>
    <w:rsid w:val="14B0ABEC"/>
    <w:rsid w:val="1512C4E2"/>
    <w:rsid w:val="1526E4AF"/>
    <w:rsid w:val="15371E7D"/>
    <w:rsid w:val="15433862"/>
    <w:rsid w:val="158BCEBD"/>
    <w:rsid w:val="158EE789"/>
    <w:rsid w:val="158F8491"/>
    <w:rsid w:val="1595276E"/>
    <w:rsid w:val="15AAB405"/>
    <w:rsid w:val="15E44017"/>
    <w:rsid w:val="16619E6A"/>
    <w:rsid w:val="16697980"/>
    <w:rsid w:val="17023FBD"/>
    <w:rsid w:val="171263A7"/>
    <w:rsid w:val="1721150C"/>
    <w:rsid w:val="1738B8D7"/>
    <w:rsid w:val="17757A26"/>
    <w:rsid w:val="1777A535"/>
    <w:rsid w:val="179AE72E"/>
    <w:rsid w:val="17B47ECA"/>
    <w:rsid w:val="17C683EA"/>
    <w:rsid w:val="17CDD8FD"/>
    <w:rsid w:val="17EFC8B0"/>
    <w:rsid w:val="18064A13"/>
    <w:rsid w:val="180A26CA"/>
    <w:rsid w:val="181BE2A9"/>
    <w:rsid w:val="188D14F2"/>
    <w:rsid w:val="189449CF"/>
    <w:rsid w:val="18DEBF61"/>
    <w:rsid w:val="18EA417C"/>
    <w:rsid w:val="18F8431A"/>
    <w:rsid w:val="191C4017"/>
    <w:rsid w:val="1929DD6E"/>
    <w:rsid w:val="1957A23C"/>
    <w:rsid w:val="198AF9AD"/>
    <w:rsid w:val="1990ABF9"/>
    <w:rsid w:val="19CD54F0"/>
    <w:rsid w:val="19D96795"/>
    <w:rsid w:val="19FA51ED"/>
    <w:rsid w:val="1A14AA59"/>
    <w:rsid w:val="1A327D98"/>
    <w:rsid w:val="1A3A1754"/>
    <w:rsid w:val="1A6FDEAE"/>
    <w:rsid w:val="1AC97B91"/>
    <w:rsid w:val="1AD1F078"/>
    <w:rsid w:val="1B384664"/>
    <w:rsid w:val="1B936C30"/>
    <w:rsid w:val="1BB90A43"/>
    <w:rsid w:val="1BE982A1"/>
    <w:rsid w:val="1BF2EC54"/>
    <w:rsid w:val="1C1BEFC9"/>
    <w:rsid w:val="1C99E07B"/>
    <w:rsid w:val="1CA6404C"/>
    <w:rsid w:val="1CB85833"/>
    <w:rsid w:val="1CD43BEF"/>
    <w:rsid w:val="1CF6C33B"/>
    <w:rsid w:val="1CFD51ED"/>
    <w:rsid w:val="1D06C715"/>
    <w:rsid w:val="1D3A2D03"/>
    <w:rsid w:val="1D57D275"/>
    <w:rsid w:val="1D8D0950"/>
    <w:rsid w:val="1DB6C5CF"/>
    <w:rsid w:val="1DEFB0C3"/>
    <w:rsid w:val="1DFA8A08"/>
    <w:rsid w:val="1E1547FE"/>
    <w:rsid w:val="1E5FCCBB"/>
    <w:rsid w:val="1F1A367F"/>
    <w:rsid w:val="1F1CDE14"/>
    <w:rsid w:val="1F262E62"/>
    <w:rsid w:val="1FFEA4A8"/>
    <w:rsid w:val="20283796"/>
    <w:rsid w:val="203FFC93"/>
    <w:rsid w:val="2046ACFC"/>
    <w:rsid w:val="206C4E94"/>
    <w:rsid w:val="2074C1DA"/>
    <w:rsid w:val="20B55476"/>
    <w:rsid w:val="20D44496"/>
    <w:rsid w:val="20D9D219"/>
    <w:rsid w:val="20E0468C"/>
    <w:rsid w:val="20FCDB1B"/>
    <w:rsid w:val="21609BC4"/>
    <w:rsid w:val="21654F6A"/>
    <w:rsid w:val="219124E1"/>
    <w:rsid w:val="21DC9618"/>
    <w:rsid w:val="21EB433B"/>
    <w:rsid w:val="22365DCD"/>
    <w:rsid w:val="223DDDD4"/>
    <w:rsid w:val="224D5B99"/>
    <w:rsid w:val="226F3CCC"/>
    <w:rsid w:val="227A7CE4"/>
    <w:rsid w:val="228321A6"/>
    <w:rsid w:val="228ACAA4"/>
    <w:rsid w:val="229DA622"/>
    <w:rsid w:val="22E6DCDC"/>
    <w:rsid w:val="22ED17FF"/>
    <w:rsid w:val="23372A42"/>
    <w:rsid w:val="238B48C0"/>
    <w:rsid w:val="23C51A1F"/>
    <w:rsid w:val="240D3FD7"/>
    <w:rsid w:val="247EF5F1"/>
    <w:rsid w:val="2480CA1E"/>
    <w:rsid w:val="25282BCC"/>
    <w:rsid w:val="253A4D2F"/>
    <w:rsid w:val="255F301B"/>
    <w:rsid w:val="25AA3973"/>
    <w:rsid w:val="2615F7D1"/>
    <w:rsid w:val="261A5398"/>
    <w:rsid w:val="26713831"/>
    <w:rsid w:val="26859B71"/>
    <w:rsid w:val="26A91F0D"/>
    <w:rsid w:val="26F0D982"/>
    <w:rsid w:val="2705FF0D"/>
    <w:rsid w:val="278CA78F"/>
    <w:rsid w:val="27D551A6"/>
    <w:rsid w:val="2803612E"/>
    <w:rsid w:val="2808D07F"/>
    <w:rsid w:val="2818CA7F"/>
    <w:rsid w:val="28553282"/>
    <w:rsid w:val="28AC2E91"/>
    <w:rsid w:val="29494F84"/>
    <w:rsid w:val="296C0099"/>
    <w:rsid w:val="2984713D"/>
    <w:rsid w:val="29D703A3"/>
    <w:rsid w:val="29E88E6B"/>
    <w:rsid w:val="2A271D2B"/>
    <w:rsid w:val="2A466FDD"/>
    <w:rsid w:val="2A85953B"/>
    <w:rsid w:val="2ACC2A59"/>
    <w:rsid w:val="2AE33083"/>
    <w:rsid w:val="2B1289A2"/>
    <w:rsid w:val="2B710601"/>
    <w:rsid w:val="2B778758"/>
    <w:rsid w:val="2BB1742E"/>
    <w:rsid w:val="2BBDD835"/>
    <w:rsid w:val="2C46C023"/>
    <w:rsid w:val="2C4E6BDE"/>
    <w:rsid w:val="2C75CF22"/>
    <w:rsid w:val="2C7B6775"/>
    <w:rsid w:val="2C8FA879"/>
    <w:rsid w:val="2C9E0D33"/>
    <w:rsid w:val="2CA990FB"/>
    <w:rsid w:val="2CC6FD08"/>
    <w:rsid w:val="2CF6ABF3"/>
    <w:rsid w:val="2D0BFA22"/>
    <w:rsid w:val="2D7C4CBC"/>
    <w:rsid w:val="2D9970C8"/>
    <w:rsid w:val="2DB6E7A1"/>
    <w:rsid w:val="2DBB0AC2"/>
    <w:rsid w:val="2DC25593"/>
    <w:rsid w:val="2DD10959"/>
    <w:rsid w:val="2DD50AFF"/>
    <w:rsid w:val="2DD796E7"/>
    <w:rsid w:val="2DDDBE05"/>
    <w:rsid w:val="2E554044"/>
    <w:rsid w:val="2E7A82E7"/>
    <w:rsid w:val="2E817353"/>
    <w:rsid w:val="2EA3B9D5"/>
    <w:rsid w:val="2EEA1978"/>
    <w:rsid w:val="2EEAFFF2"/>
    <w:rsid w:val="2F22357F"/>
    <w:rsid w:val="2F339B58"/>
    <w:rsid w:val="2F64A996"/>
    <w:rsid w:val="2F87ECA5"/>
    <w:rsid w:val="2FACA40F"/>
    <w:rsid w:val="2FB16DCB"/>
    <w:rsid w:val="2FB96055"/>
    <w:rsid w:val="2FBB2954"/>
    <w:rsid w:val="2FC0A130"/>
    <w:rsid w:val="3008BFBE"/>
    <w:rsid w:val="30177AB6"/>
    <w:rsid w:val="3029DFF5"/>
    <w:rsid w:val="304D5C5A"/>
    <w:rsid w:val="305BE1AF"/>
    <w:rsid w:val="307C0425"/>
    <w:rsid w:val="309FA9AE"/>
    <w:rsid w:val="30AE561A"/>
    <w:rsid w:val="30EC2881"/>
    <w:rsid w:val="31107131"/>
    <w:rsid w:val="31223631"/>
    <w:rsid w:val="3146D6C3"/>
    <w:rsid w:val="321396AF"/>
    <w:rsid w:val="321495C0"/>
    <w:rsid w:val="3226FC66"/>
    <w:rsid w:val="3232EC7B"/>
    <w:rsid w:val="323C4446"/>
    <w:rsid w:val="32573424"/>
    <w:rsid w:val="3259E05B"/>
    <w:rsid w:val="32708E57"/>
    <w:rsid w:val="32893202"/>
    <w:rsid w:val="329708AA"/>
    <w:rsid w:val="3297AD7C"/>
    <w:rsid w:val="32AD3BAF"/>
    <w:rsid w:val="32D41338"/>
    <w:rsid w:val="32E00F40"/>
    <w:rsid w:val="32E1F377"/>
    <w:rsid w:val="334282A0"/>
    <w:rsid w:val="33561568"/>
    <w:rsid w:val="336E5784"/>
    <w:rsid w:val="338D9026"/>
    <w:rsid w:val="3391B398"/>
    <w:rsid w:val="33E466B4"/>
    <w:rsid w:val="33FF8497"/>
    <w:rsid w:val="34159FF5"/>
    <w:rsid w:val="34B4979E"/>
    <w:rsid w:val="34D41339"/>
    <w:rsid w:val="34EDD4BD"/>
    <w:rsid w:val="34F24A70"/>
    <w:rsid w:val="3554C870"/>
    <w:rsid w:val="355D4C73"/>
    <w:rsid w:val="35B80BAB"/>
    <w:rsid w:val="365405C5"/>
    <w:rsid w:val="365C6C1C"/>
    <w:rsid w:val="3694A7A2"/>
    <w:rsid w:val="369A80A8"/>
    <w:rsid w:val="369F23D2"/>
    <w:rsid w:val="36AC9353"/>
    <w:rsid w:val="36DACA3F"/>
    <w:rsid w:val="36F4C8B8"/>
    <w:rsid w:val="3751B914"/>
    <w:rsid w:val="3753AF50"/>
    <w:rsid w:val="37977BA9"/>
    <w:rsid w:val="3799778E"/>
    <w:rsid w:val="37BAE29E"/>
    <w:rsid w:val="37FCA15A"/>
    <w:rsid w:val="384D49C6"/>
    <w:rsid w:val="38C09B01"/>
    <w:rsid w:val="38CE2F62"/>
    <w:rsid w:val="38F14619"/>
    <w:rsid w:val="38FEA56F"/>
    <w:rsid w:val="391A00A7"/>
    <w:rsid w:val="391CB004"/>
    <w:rsid w:val="394218D8"/>
    <w:rsid w:val="39456CDD"/>
    <w:rsid w:val="39514D42"/>
    <w:rsid w:val="3991362D"/>
    <w:rsid w:val="39AB03A9"/>
    <w:rsid w:val="39BBA221"/>
    <w:rsid w:val="39C8B0EB"/>
    <w:rsid w:val="39F1588A"/>
    <w:rsid w:val="3A18AB26"/>
    <w:rsid w:val="3A4DAF5B"/>
    <w:rsid w:val="3A6A0859"/>
    <w:rsid w:val="3A908195"/>
    <w:rsid w:val="3A94A060"/>
    <w:rsid w:val="3AB1D9C9"/>
    <w:rsid w:val="3AED0DCC"/>
    <w:rsid w:val="3B0694D1"/>
    <w:rsid w:val="3B0FB25E"/>
    <w:rsid w:val="3B1FEF04"/>
    <w:rsid w:val="3B2E39E5"/>
    <w:rsid w:val="3B6C913B"/>
    <w:rsid w:val="3B70F6C6"/>
    <w:rsid w:val="3B7FA125"/>
    <w:rsid w:val="3BAD5C04"/>
    <w:rsid w:val="3BB590A9"/>
    <w:rsid w:val="3BEFA5B5"/>
    <w:rsid w:val="3C30D568"/>
    <w:rsid w:val="3C9B82DE"/>
    <w:rsid w:val="3CA9B843"/>
    <w:rsid w:val="3CB4181B"/>
    <w:rsid w:val="3CCD9A3C"/>
    <w:rsid w:val="3D9F184C"/>
    <w:rsid w:val="3DC8FD2B"/>
    <w:rsid w:val="3DF8D5E7"/>
    <w:rsid w:val="3E0AAC4C"/>
    <w:rsid w:val="3E1A0B56"/>
    <w:rsid w:val="3E25D8EF"/>
    <w:rsid w:val="3E429471"/>
    <w:rsid w:val="3E69303F"/>
    <w:rsid w:val="3E737078"/>
    <w:rsid w:val="3E8407AC"/>
    <w:rsid w:val="3EC223CB"/>
    <w:rsid w:val="3F54C469"/>
    <w:rsid w:val="3F5FFE69"/>
    <w:rsid w:val="3FACCEFC"/>
    <w:rsid w:val="3FAF960C"/>
    <w:rsid w:val="3FB0FEB2"/>
    <w:rsid w:val="3FBE6CF1"/>
    <w:rsid w:val="3FFB40BC"/>
    <w:rsid w:val="405845A4"/>
    <w:rsid w:val="4077C6F5"/>
    <w:rsid w:val="40950A33"/>
    <w:rsid w:val="409E6D85"/>
    <w:rsid w:val="40AA4B87"/>
    <w:rsid w:val="40EF4276"/>
    <w:rsid w:val="4109EEA6"/>
    <w:rsid w:val="41162170"/>
    <w:rsid w:val="4151AC3D"/>
    <w:rsid w:val="417938EA"/>
    <w:rsid w:val="41B97627"/>
    <w:rsid w:val="425BF055"/>
    <w:rsid w:val="426FFB32"/>
    <w:rsid w:val="42784469"/>
    <w:rsid w:val="42C03A4D"/>
    <w:rsid w:val="42C334EF"/>
    <w:rsid w:val="42CF0DA7"/>
    <w:rsid w:val="42DF7A99"/>
    <w:rsid w:val="42E99F60"/>
    <w:rsid w:val="42FF3AD1"/>
    <w:rsid w:val="433684DC"/>
    <w:rsid w:val="434F67EB"/>
    <w:rsid w:val="435171F2"/>
    <w:rsid w:val="435B93FB"/>
    <w:rsid w:val="436C291D"/>
    <w:rsid w:val="438301AD"/>
    <w:rsid w:val="43985071"/>
    <w:rsid w:val="43AB38C5"/>
    <w:rsid w:val="43D9FFBE"/>
    <w:rsid w:val="43F54EF5"/>
    <w:rsid w:val="4414A41C"/>
    <w:rsid w:val="441EF6AD"/>
    <w:rsid w:val="444C433E"/>
    <w:rsid w:val="4494E430"/>
    <w:rsid w:val="44B603B0"/>
    <w:rsid w:val="44D066D9"/>
    <w:rsid w:val="452F449D"/>
    <w:rsid w:val="4530593B"/>
    <w:rsid w:val="453D5942"/>
    <w:rsid w:val="454A980A"/>
    <w:rsid w:val="459D0D0D"/>
    <w:rsid w:val="45E05A06"/>
    <w:rsid w:val="46025E06"/>
    <w:rsid w:val="462A1FC4"/>
    <w:rsid w:val="462E80EC"/>
    <w:rsid w:val="46383C75"/>
    <w:rsid w:val="4648F7C5"/>
    <w:rsid w:val="46735080"/>
    <w:rsid w:val="4675160A"/>
    <w:rsid w:val="4688B959"/>
    <w:rsid w:val="46B39163"/>
    <w:rsid w:val="46C49406"/>
    <w:rsid w:val="46DF1C18"/>
    <w:rsid w:val="46FF03E8"/>
    <w:rsid w:val="4703FA3E"/>
    <w:rsid w:val="470C199A"/>
    <w:rsid w:val="477B4246"/>
    <w:rsid w:val="4794283A"/>
    <w:rsid w:val="47DEDADA"/>
    <w:rsid w:val="48192991"/>
    <w:rsid w:val="485B9A9B"/>
    <w:rsid w:val="487C5377"/>
    <w:rsid w:val="4897E6E8"/>
    <w:rsid w:val="48B4E958"/>
    <w:rsid w:val="48B94EE3"/>
    <w:rsid w:val="49209347"/>
    <w:rsid w:val="493CB3D6"/>
    <w:rsid w:val="495FD352"/>
    <w:rsid w:val="4983931C"/>
    <w:rsid w:val="49A3C45F"/>
    <w:rsid w:val="49B6348D"/>
    <w:rsid w:val="49EE4AF9"/>
    <w:rsid w:val="4A01F2ED"/>
    <w:rsid w:val="4A45F76B"/>
    <w:rsid w:val="4A708687"/>
    <w:rsid w:val="4AB38394"/>
    <w:rsid w:val="4AB7A806"/>
    <w:rsid w:val="4AC7B5C5"/>
    <w:rsid w:val="4AEBC5DD"/>
    <w:rsid w:val="4B2933A8"/>
    <w:rsid w:val="4B39AA36"/>
    <w:rsid w:val="4B841056"/>
    <w:rsid w:val="4B95625F"/>
    <w:rsid w:val="4BD4526B"/>
    <w:rsid w:val="4BD802D9"/>
    <w:rsid w:val="4BFE4498"/>
    <w:rsid w:val="4C29711A"/>
    <w:rsid w:val="4CC9C3D3"/>
    <w:rsid w:val="4D13A882"/>
    <w:rsid w:val="4D2C98BD"/>
    <w:rsid w:val="4D2CDB4D"/>
    <w:rsid w:val="4D649077"/>
    <w:rsid w:val="4DD7AB42"/>
    <w:rsid w:val="4DE6C5A2"/>
    <w:rsid w:val="4DF9CB58"/>
    <w:rsid w:val="4E3D64A5"/>
    <w:rsid w:val="4E4326B0"/>
    <w:rsid w:val="4E61C1F1"/>
    <w:rsid w:val="4E809C3B"/>
    <w:rsid w:val="4EA9BE7C"/>
    <w:rsid w:val="4EC31C08"/>
    <w:rsid w:val="4ED85D86"/>
    <w:rsid w:val="4F3C9923"/>
    <w:rsid w:val="4F55FD28"/>
    <w:rsid w:val="4F665620"/>
    <w:rsid w:val="4F714B6D"/>
    <w:rsid w:val="4F82AC50"/>
    <w:rsid w:val="4FB41947"/>
    <w:rsid w:val="4FC05E01"/>
    <w:rsid w:val="4FC5600B"/>
    <w:rsid w:val="4FD9CC7E"/>
    <w:rsid w:val="4FF2C20A"/>
    <w:rsid w:val="4FFE1E63"/>
    <w:rsid w:val="5000CD1D"/>
    <w:rsid w:val="501CFE71"/>
    <w:rsid w:val="503A6878"/>
    <w:rsid w:val="504905ED"/>
    <w:rsid w:val="505F37E5"/>
    <w:rsid w:val="50ABDA7B"/>
    <w:rsid w:val="50C32EC8"/>
    <w:rsid w:val="50C3D3E8"/>
    <w:rsid w:val="50DEFF1B"/>
    <w:rsid w:val="5105E4F8"/>
    <w:rsid w:val="5108FDA8"/>
    <w:rsid w:val="5174CAFB"/>
    <w:rsid w:val="5174FFE0"/>
    <w:rsid w:val="51768681"/>
    <w:rsid w:val="517A58C9"/>
    <w:rsid w:val="517AB4B0"/>
    <w:rsid w:val="51BB0850"/>
    <w:rsid w:val="51CD1BCC"/>
    <w:rsid w:val="522FAF6D"/>
    <w:rsid w:val="5248D7CA"/>
    <w:rsid w:val="52542056"/>
    <w:rsid w:val="5257B4C1"/>
    <w:rsid w:val="52B36D34"/>
    <w:rsid w:val="52C21C31"/>
    <w:rsid w:val="52D02CD5"/>
    <w:rsid w:val="52D09203"/>
    <w:rsid w:val="52D13116"/>
    <w:rsid w:val="52D35F47"/>
    <w:rsid w:val="52EF08A9"/>
    <w:rsid w:val="530383D2"/>
    <w:rsid w:val="531DACD9"/>
    <w:rsid w:val="53455750"/>
    <w:rsid w:val="534A4BC1"/>
    <w:rsid w:val="5352FEDB"/>
    <w:rsid w:val="53835259"/>
    <w:rsid w:val="53E8C30C"/>
    <w:rsid w:val="53EE21EF"/>
    <w:rsid w:val="53FCDE06"/>
    <w:rsid w:val="53FD84D0"/>
    <w:rsid w:val="540EC24B"/>
    <w:rsid w:val="542D05B3"/>
    <w:rsid w:val="545F8843"/>
    <w:rsid w:val="54B54DDD"/>
    <w:rsid w:val="54B988AC"/>
    <w:rsid w:val="54C59BB5"/>
    <w:rsid w:val="551CB6F4"/>
    <w:rsid w:val="5529FB67"/>
    <w:rsid w:val="552EEFBF"/>
    <w:rsid w:val="5534397B"/>
    <w:rsid w:val="555CCB58"/>
    <w:rsid w:val="5597450B"/>
    <w:rsid w:val="55DA4D1F"/>
    <w:rsid w:val="55DB4B9A"/>
    <w:rsid w:val="568AF057"/>
    <w:rsid w:val="56DAE86B"/>
    <w:rsid w:val="56DFA62D"/>
    <w:rsid w:val="57240125"/>
    <w:rsid w:val="5729072B"/>
    <w:rsid w:val="573D4AA6"/>
    <w:rsid w:val="57519A9E"/>
    <w:rsid w:val="576A4209"/>
    <w:rsid w:val="57BAD639"/>
    <w:rsid w:val="57EB83A6"/>
    <w:rsid w:val="57F408FF"/>
    <w:rsid w:val="582AD171"/>
    <w:rsid w:val="582C97D9"/>
    <w:rsid w:val="584A76E8"/>
    <w:rsid w:val="5850F1EC"/>
    <w:rsid w:val="5865125F"/>
    <w:rsid w:val="58789F01"/>
    <w:rsid w:val="58820253"/>
    <w:rsid w:val="589B5C86"/>
    <w:rsid w:val="58AA676C"/>
    <w:rsid w:val="58DB4958"/>
    <w:rsid w:val="58E2178C"/>
    <w:rsid w:val="58E75CC5"/>
    <w:rsid w:val="58E88D3F"/>
    <w:rsid w:val="58EDACD9"/>
    <w:rsid w:val="59031C76"/>
    <w:rsid w:val="59DE3E6F"/>
    <w:rsid w:val="59F765DC"/>
    <w:rsid w:val="5A07CF83"/>
    <w:rsid w:val="5A381E98"/>
    <w:rsid w:val="5A39AFBB"/>
    <w:rsid w:val="5AADBE1E"/>
    <w:rsid w:val="5AC36323"/>
    <w:rsid w:val="5B158623"/>
    <w:rsid w:val="5B1A19AA"/>
    <w:rsid w:val="5B2F1DBF"/>
    <w:rsid w:val="5B4D00E1"/>
    <w:rsid w:val="5B5DDBB7"/>
    <w:rsid w:val="5B6AB15C"/>
    <w:rsid w:val="5BB5BE39"/>
    <w:rsid w:val="5BC0D03A"/>
    <w:rsid w:val="5C06C623"/>
    <w:rsid w:val="5C0BB18E"/>
    <w:rsid w:val="5C4EE3B9"/>
    <w:rsid w:val="5C6D2ED8"/>
    <w:rsid w:val="5C8770AA"/>
    <w:rsid w:val="5CA11AD0"/>
    <w:rsid w:val="5CB09CD1"/>
    <w:rsid w:val="5CC54E66"/>
    <w:rsid w:val="5CDC17E7"/>
    <w:rsid w:val="5CE8128C"/>
    <w:rsid w:val="5CEF5D07"/>
    <w:rsid w:val="5D2E2CD8"/>
    <w:rsid w:val="5D42D1A3"/>
    <w:rsid w:val="5D6745C5"/>
    <w:rsid w:val="5D988E33"/>
    <w:rsid w:val="5DC10D6C"/>
    <w:rsid w:val="5DD6DA54"/>
    <w:rsid w:val="5DD800D8"/>
    <w:rsid w:val="5E016000"/>
    <w:rsid w:val="5E0A8756"/>
    <w:rsid w:val="5E11CBDE"/>
    <w:rsid w:val="5E330269"/>
    <w:rsid w:val="5E3F133C"/>
    <w:rsid w:val="5E5B4669"/>
    <w:rsid w:val="5E6AAFF8"/>
    <w:rsid w:val="5E83FFBD"/>
    <w:rsid w:val="5EA64877"/>
    <w:rsid w:val="5F1BAEA6"/>
    <w:rsid w:val="5F366C9C"/>
    <w:rsid w:val="5F3DF21E"/>
    <w:rsid w:val="5F40BF3C"/>
    <w:rsid w:val="5F62D6D3"/>
    <w:rsid w:val="5F69913C"/>
    <w:rsid w:val="5F899567"/>
    <w:rsid w:val="5FC90D58"/>
    <w:rsid w:val="5FE16F62"/>
    <w:rsid w:val="60216848"/>
    <w:rsid w:val="604C68F9"/>
    <w:rsid w:val="60509827"/>
    <w:rsid w:val="60726A4A"/>
    <w:rsid w:val="60CBB1AB"/>
    <w:rsid w:val="60DCCB0B"/>
    <w:rsid w:val="60E021EF"/>
    <w:rsid w:val="60E6DD42"/>
    <w:rsid w:val="614F4622"/>
    <w:rsid w:val="61641766"/>
    <w:rsid w:val="61649ED4"/>
    <w:rsid w:val="617AEA79"/>
    <w:rsid w:val="61A08850"/>
    <w:rsid w:val="61A8C66F"/>
    <w:rsid w:val="6200CE18"/>
    <w:rsid w:val="621F18D2"/>
    <w:rsid w:val="622D3017"/>
    <w:rsid w:val="6245232D"/>
    <w:rsid w:val="626A19E5"/>
    <w:rsid w:val="62723941"/>
    <w:rsid w:val="628F8F83"/>
    <w:rsid w:val="62953A2B"/>
    <w:rsid w:val="62B8B19E"/>
    <w:rsid w:val="62C2A90C"/>
    <w:rsid w:val="62FC6DE3"/>
    <w:rsid w:val="631BD1AE"/>
    <w:rsid w:val="632F9E4A"/>
    <w:rsid w:val="636E65BA"/>
    <w:rsid w:val="63A1D51F"/>
    <w:rsid w:val="63C042FD"/>
    <w:rsid w:val="6415F728"/>
    <w:rsid w:val="641D5CE2"/>
    <w:rsid w:val="641DE3B3"/>
    <w:rsid w:val="641DF719"/>
    <w:rsid w:val="6427FE4A"/>
    <w:rsid w:val="643D87E5"/>
    <w:rsid w:val="644516F2"/>
    <w:rsid w:val="64890BC2"/>
    <w:rsid w:val="64AD58A1"/>
    <w:rsid w:val="64BC2726"/>
    <w:rsid w:val="64CCD9F2"/>
    <w:rsid w:val="64EE76FC"/>
    <w:rsid w:val="6522A4DF"/>
    <w:rsid w:val="65390C46"/>
    <w:rsid w:val="655BA9EF"/>
    <w:rsid w:val="655FBB12"/>
    <w:rsid w:val="65CA5A70"/>
    <w:rsid w:val="661C3440"/>
    <w:rsid w:val="6648FEC7"/>
    <w:rsid w:val="6663393A"/>
    <w:rsid w:val="666C238F"/>
    <w:rsid w:val="66889AE3"/>
    <w:rsid w:val="675C1FF4"/>
    <w:rsid w:val="6766053D"/>
    <w:rsid w:val="67710CB4"/>
    <w:rsid w:val="67A458BC"/>
    <w:rsid w:val="67BF598A"/>
    <w:rsid w:val="67FB83C5"/>
    <w:rsid w:val="6823665F"/>
    <w:rsid w:val="683484EA"/>
    <w:rsid w:val="6885DECD"/>
    <w:rsid w:val="6889482B"/>
    <w:rsid w:val="68D9C10B"/>
    <w:rsid w:val="69783D5E"/>
    <w:rsid w:val="69838F8F"/>
    <w:rsid w:val="6998FD9D"/>
    <w:rsid w:val="69A96F26"/>
    <w:rsid w:val="69B6EB57"/>
    <w:rsid w:val="69F256C7"/>
    <w:rsid w:val="6A08DBD3"/>
    <w:rsid w:val="6A1A2EB0"/>
    <w:rsid w:val="6A2E157A"/>
    <w:rsid w:val="6A35CDDE"/>
    <w:rsid w:val="6A7CAC13"/>
    <w:rsid w:val="6A814735"/>
    <w:rsid w:val="6B1640F7"/>
    <w:rsid w:val="6B638B84"/>
    <w:rsid w:val="6B8EC06C"/>
    <w:rsid w:val="6BB2DDDA"/>
    <w:rsid w:val="6BBA5D28"/>
    <w:rsid w:val="6BBEAD0C"/>
    <w:rsid w:val="6BC7D959"/>
    <w:rsid w:val="6BCCB25B"/>
    <w:rsid w:val="6BFCC25F"/>
    <w:rsid w:val="6C3AC6A1"/>
    <w:rsid w:val="6C3EEAA3"/>
    <w:rsid w:val="6C4AEF7E"/>
    <w:rsid w:val="6C698A4E"/>
    <w:rsid w:val="6C8084E1"/>
    <w:rsid w:val="6C8B759A"/>
    <w:rsid w:val="6CA4752A"/>
    <w:rsid w:val="6CED8FFA"/>
    <w:rsid w:val="6D103A7B"/>
    <w:rsid w:val="6D5080E7"/>
    <w:rsid w:val="6D544E4A"/>
    <w:rsid w:val="6D888119"/>
    <w:rsid w:val="6DC0FC35"/>
    <w:rsid w:val="6DC2BEEB"/>
    <w:rsid w:val="6DC2EB5F"/>
    <w:rsid w:val="6E31C539"/>
    <w:rsid w:val="6E3B0B8F"/>
    <w:rsid w:val="6E4E1E61"/>
    <w:rsid w:val="6E737462"/>
    <w:rsid w:val="6EB10108"/>
    <w:rsid w:val="6EF33772"/>
    <w:rsid w:val="6EFE3A9B"/>
    <w:rsid w:val="6F3C847F"/>
    <w:rsid w:val="6F53BBA8"/>
    <w:rsid w:val="6FA3FBB4"/>
    <w:rsid w:val="6FE95800"/>
    <w:rsid w:val="703B5B2B"/>
    <w:rsid w:val="7041DC82"/>
    <w:rsid w:val="707EF154"/>
    <w:rsid w:val="7084C512"/>
    <w:rsid w:val="70F0BB8A"/>
    <w:rsid w:val="7105B709"/>
    <w:rsid w:val="711284EC"/>
    <w:rsid w:val="7129C149"/>
    <w:rsid w:val="7149798A"/>
    <w:rsid w:val="7163FF75"/>
    <w:rsid w:val="7189B09A"/>
    <w:rsid w:val="71C19895"/>
    <w:rsid w:val="71CDB062"/>
    <w:rsid w:val="71DA5C75"/>
    <w:rsid w:val="71EA17F2"/>
    <w:rsid w:val="7215320F"/>
    <w:rsid w:val="722A738D"/>
    <w:rsid w:val="722B10B2"/>
    <w:rsid w:val="723AE3F0"/>
    <w:rsid w:val="725A9638"/>
    <w:rsid w:val="728891DE"/>
    <w:rsid w:val="72BF5078"/>
    <w:rsid w:val="732E2C26"/>
    <w:rsid w:val="735023B0"/>
    <w:rsid w:val="73EA14D2"/>
    <w:rsid w:val="74164A94"/>
    <w:rsid w:val="7474557B"/>
    <w:rsid w:val="747BC2F5"/>
    <w:rsid w:val="749750CD"/>
    <w:rsid w:val="74B56457"/>
    <w:rsid w:val="74CCCAB7"/>
    <w:rsid w:val="75000309"/>
    <w:rsid w:val="75416F6A"/>
    <w:rsid w:val="7570949A"/>
    <w:rsid w:val="75806CCE"/>
    <w:rsid w:val="75A51214"/>
    <w:rsid w:val="75CA2289"/>
    <w:rsid w:val="75CA2FA6"/>
    <w:rsid w:val="75E5062E"/>
    <w:rsid w:val="75EE6A88"/>
    <w:rsid w:val="7639F490"/>
    <w:rsid w:val="764B4D6C"/>
    <w:rsid w:val="7652A1F8"/>
    <w:rsid w:val="765626E3"/>
    <w:rsid w:val="765B9F62"/>
    <w:rsid w:val="76911A70"/>
    <w:rsid w:val="769BFA24"/>
    <w:rsid w:val="76AED1F3"/>
    <w:rsid w:val="76F539FC"/>
    <w:rsid w:val="76FE05E1"/>
    <w:rsid w:val="7703E602"/>
    <w:rsid w:val="7744578F"/>
    <w:rsid w:val="7745CDFA"/>
    <w:rsid w:val="7748A9EA"/>
    <w:rsid w:val="777790D9"/>
    <w:rsid w:val="77C50430"/>
    <w:rsid w:val="77EF1BBD"/>
    <w:rsid w:val="784D56EF"/>
    <w:rsid w:val="785D7B4B"/>
    <w:rsid w:val="7865C617"/>
    <w:rsid w:val="78884CB3"/>
    <w:rsid w:val="7894553F"/>
    <w:rsid w:val="78AEF16B"/>
    <w:rsid w:val="78B1AB81"/>
    <w:rsid w:val="78BEBE38"/>
    <w:rsid w:val="78C452B1"/>
    <w:rsid w:val="78F3D84E"/>
    <w:rsid w:val="79738380"/>
    <w:rsid w:val="79A37838"/>
    <w:rsid w:val="79FA4176"/>
    <w:rsid w:val="7A014D92"/>
    <w:rsid w:val="7A05B293"/>
    <w:rsid w:val="7A2CF5DC"/>
    <w:rsid w:val="7A70F47F"/>
    <w:rsid w:val="7AA90B78"/>
    <w:rsid w:val="7AACD6B8"/>
    <w:rsid w:val="7AC331F6"/>
    <w:rsid w:val="7AE1B773"/>
    <w:rsid w:val="7AF82846"/>
    <w:rsid w:val="7B03D2C7"/>
    <w:rsid w:val="7B118E4A"/>
    <w:rsid w:val="7B916755"/>
    <w:rsid w:val="7B97058C"/>
    <w:rsid w:val="7BA28F56"/>
    <w:rsid w:val="7BA6275F"/>
    <w:rsid w:val="7BF27398"/>
    <w:rsid w:val="7C0FABF7"/>
    <w:rsid w:val="7C404430"/>
    <w:rsid w:val="7C574C54"/>
    <w:rsid w:val="7C9258CD"/>
    <w:rsid w:val="7C9CC6B1"/>
    <w:rsid w:val="7CC5AD41"/>
    <w:rsid w:val="7CE2F07F"/>
    <w:rsid w:val="7CF1D3FA"/>
    <w:rsid w:val="7D10FE1F"/>
    <w:rsid w:val="7D24ADCF"/>
    <w:rsid w:val="7DAE16A6"/>
    <w:rsid w:val="7DE6E212"/>
    <w:rsid w:val="7DFD641E"/>
    <w:rsid w:val="7E53E5BD"/>
    <w:rsid w:val="7E8133C6"/>
    <w:rsid w:val="7E8BB102"/>
    <w:rsid w:val="7EDA32F5"/>
    <w:rsid w:val="7EE84557"/>
    <w:rsid w:val="7EFB4591"/>
    <w:rsid w:val="7F16FFA6"/>
    <w:rsid w:val="7F8ECF01"/>
    <w:rsid w:val="7FA1F239"/>
    <w:rsid w:val="7FCB3F13"/>
    <w:rsid w:val="7FD0E9FB"/>
    <w:rsid w:val="7FEC2E6E"/>
    <w:rsid w:val="7FF2EA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19D898C"/>
  <w15:docId w15:val="{2FFB6245-CEAD-4772-A4B1-95C0788B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99" w:unhideWhenUsed="1" w:qFormat="1"/>
    <w:lsdException w:name="annotation text" w:semiHidden="1" w:uiPriority="99"/>
    <w:lsdException w:name="header" w:uiPriority="2"/>
    <w:lsdException w:name="footer" w:uiPriority="99"/>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uiPriority="99" w:qFormat="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link w:val="Heading1Char"/>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uiPriority w:val="99"/>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link w:val="FooterChar"/>
    <w:uiPriority w:val="99"/>
    <w:pPr>
      <w:spacing w:after="0"/>
      <w:ind w:right="-567"/>
      <w:jc w:val="left"/>
    </w:pPr>
    <w:rPr>
      <w:sz w:val="16"/>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spacing w:after="120"/>
      <w:ind w:left="357" w:hanging="357"/>
    </w:pPr>
    <w:rPr>
      <w:sz w:val="20"/>
    </w:rPr>
  </w:style>
  <w:style w:type="paragraph" w:customStyle="1" w:styleId="HistoryTable">
    <w:name w:val="HistoryTable"/>
    <w:basedOn w:val="Normal"/>
    <w:uiPriority w:val="2"/>
    <w:pPr>
      <w:spacing w:before="60" w:after="60"/>
      <w:jc w:val="left"/>
    </w:pPr>
    <w:rPr>
      <w:sz w:val="20"/>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Title1">
    <w:name w:val="SubTitle 1"/>
    <w:basedOn w:val="Normal"/>
    <w:next w:val="SubTitle2"/>
    <w:uiPriority w:val="1"/>
    <w:qFormat/>
    <w:pPr>
      <w:jc w:val="center"/>
    </w:pPr>
    <w:rPr>
      <w:b/>
      <w:sz w:val="40"/>
    </w:rPr>
  </w:style>
  <w:style w:type="paragraph" w:customStyle="1" w:styleId="SubTitle2">
    <w:name w:val="SubTitle 2"/>
    <w:basedOn w:val="Normal"/>
    <w:uiPriority w:val="1"/>
    <w:qFormat/>
    <w:pPr>
      <w:jc w:val="center"/>
    </w:pPr>
    <w:rPr>
      <w:b/>
      <w:sz w:val="32"/>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202"/>
    </w:pPr>
  </w:style>
  <w:style w:type="paragraph" w:customStyle="1" w:styleId="Text3">
    <w:name w:val="Text 3"/>
    <w:basedOn w:val="Normal"/>
    <w:uiPriority w:val="1"/>
    <w:qFormat/>
    <w:pPr>
      <w:ind w:left="1202"/>
    </w:pPr>
  </w:style>
  <w:style w:type="paragraph" w:customStyle="1" w:styleId="Text4">
    <w:name w:val="Text 4"/>
    <w:basedOn w:val="Normal"/>
    <w:uiPriority w:val="1"/>
    <w:qFormat/>
    <w:pPr>
      <w:ind w:left="1202"/>
    </w:pPr>
  </w:style>
  <w:style w:type="paragraph" w:styleId="Title">
    <w:name w:val="Title"/>
    <w:basedOn w:val="Normal"/>
    <w:next w:val="SubTitle1"/>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Marker">
    <w:name w:val="Marker"/>
    <w:basedOn w:val="DefaultParagraphFont"/>
    <w:rsid w:val="000B6497"/>
    <w:rPr>
      <w:color w:val="0000FF"/>
      <w:bdr w:val="none" w:sz="0" w:space="0" w:color="auto"/>
      <w:shd w:val="clear" w:color="auto" w:fill="auto"/>
    </w:rPr>
  </w:style>
  <w:style w:type="paragraph" w:customStyle="1" w:styleId="Pagedecouverture">
    <w:name w:val="Page de couverture"/>
    <w:basedOn w:val="Normal"/>
    <w:next w:val="Normal"/>
    <w:rsid w:val="00DC0753"/>
    <w:pPr>
      <w:spacing w:after="0"/>
    </w:pPr>
    <w:rPr>
      <w:rFonts w:eastAsiaTheme="minorHAnsi"/>
      <w:szCs w:val="22"/>
      <w:lang w:eastAsia="en-US"/>
    </w:rPr>
  </w:style>
  <w:style w:type="paragraph" w:customStyle="1" w:styleId="FooterCoverPage">
    <w:name w:val="Footer Cover Page"/>
    <w:basedOn w:val="Normal"/>
    <w:link w:val="FooterCoverPageChar"/>
    <w:rsid w:val="00DC0753"/>
    <w:pPr>
      <w:tabs>
        <w:tab w:val="center" w:pos="4535"/>
        <w:tab w:val="right" w:pos="9071"/>
        <w:tab w:val="right" w:pos="9921"/>
      </w:tabs>
      <w:spacing w:before="360" w:after="0"/>
      <w:ind w:left="-850" w:right="-850"/>
      <w:jc w:val="left"/>
    </w:pPr>
  </w:style>
  <w:style w:type="character" w:customStyle="1" w:styleId="Heading1Char">
    <w:name w:val="Heading 1 Char"/>
    <w:basedOn w:val="DefaultParagraphFont"/>
    <w:link w:val="Heading1"/>
    <w:uiPriority w:val="1"/>
    <w:rsid w:val="00DC0753"/>
    <w:rPr>
      <w:b/>
      <w:smallCaps/>
    </w:rPr>
  </w:style>
  <w:style w:type="character" w:customStyle="1" w:styleId="FooterCoverPageChar">
    <w:name w:val="Footer Cover Page Char"/>
    <w:basedOn w:val="Heading1Char"/>
    <w:link w:val="FooterCoverPage"/>
    <w:rsid w:val="00DC0753"/>
    <w:rPr>
      <w:b w:val="0"/>
      <w:smallCaps w:val="0"/>
    </w:rPr>
  </w:style>
  <w:style w:type="paragraph" w:customStyle="1" w:styleId="FooterSensitivity">
    <w:name w:val="Footer Sensitivity"/>
    <w:basedOn w:val="Normal"/>
    <w:link w:val="FooterSensitivityChar"/>
    <w:rsid w:val="00DC075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Heading1Char"/>
    <w:link w:val="FooterSensitivity"/>
    <w:rsid w:val="00DC0753"/>
    <w:rPr>
      <w:b/>
      <w:smallCaps w:val="0"/>
      <w:sz w:val="32"/>
    </w:rPr>
  </w:style>
  <w:style w:type="paragraph" w:customStyle="1" w:styleId="HeaderCoverPage">
    <w:name w:val="Header Cover Page"/>
    <w:basedOn w:val="Normal"/>
    <w:link w:val="HeaderCoverPageChar"/>
    <w:rsid w:val="00DC0753"/>
    <w:pPr>
      <w:tabs>
        <w:tab w:val="center" w:pos="4535"/>
        <w:tab w:val="right" w:pos="9071"/>
      </w:tabs>
      <w:spacing w:after="120"/>
    </w:pPr>
  </w:style>
  <w:style w:type="character" w:customStyle="1" w:styleId="HeaderCoverPageChar">
    <w:name w:val="Header Cover Page Char"/>
    <w:basedOn w:val="Heading1Char"/>
    <w:link w:val="HeaderCoverPage"/>
    <w:rsid w:val="00DC0753"/>
    <w:rPr>
      <w:b w:val="0"/>
      <w:smallCaps w:val="0"/>
    </w:rPr>
  </w:style>
  <w:style w:type="paragraph" w:customStyle="1" w:styleId="HeaderSensitivity">
    <w:name w:val="Header Sensitivity"/>
    <w:basedOn w:val="Normal"/>
    <w:link w:val="HeaderSensitivityChar"/>
    <w:rsid w:val="00DC0753"/>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sid w:val="00DC0753"/>
    <w:rPr>
      <w:b/>
      <w:smallCaps w:val="0"/>
      <w:sz w:val="32"/>
    </w:rPr>
  </w:style>
  <w:style w:type="paragraph" w:customStyle="1" w:styleId="HeaderSensitivityRight">
    <w:name w:val="Header Sensitivity Right"/>
    <w:basedOn w:val="Normal"/>
    <w:link w:val="HeaderSensitivityRightChar"/>
    <w:rsid w:val="00DC0753"/>
    <w:pPr>
      <w:spacing w:after="120"/>
      <w:jc w:val="right"/>
    </w:pPr>
    <w:rPr>
      <w:sz w:val="28"/>
    </w:rPr>
  </w:style>
  <w:style w:type="character" w:customStyle="1" w:styleId="HeaderSensitivityRightChar">
    <w:name w:val="Header Sensitivity Right Char"/>
    <w:basedOn w:val="Heading1Char"/>
    <w:link w:val="HeaderSensitivityRight"/>
    <w:rsid w:val="00DC0753"/>
    <w:rPr>
      <w:b w:val="0"/>
      <w:smallCaps w:val="0"/>
      <w:sz w:val="28"/>
    </w:rPr>
  </w:style>
  <w:style w:type="character" w:customStyle="1" w:styleId="normaltextrun">
    <w:name w:val="normaltextrun"/>
    <w:basedOn w:val="DefaultParagraphFont"/>
    <w:rsid w:val="009A45A9"/>
  </w:style>
  <w:style w:type="character" w:customStyle="1" w:styleId="superscript">
    <w:name w:val="superscript"/>
    <w:basedOn w:val="DefaultParagraphFont"/>
    <w:rsid w:val="009A45A9"/>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lp1"/>
    <w:basedOn w:val="Normal"/>
    <w:link w:val="ListParagraphChar"/>
    <w:uiPriority w:val="34"/>
    <w:qFormat/>
    <w:locked/>
    <w:rsid w:val="00C32959"/>
    <w:pPr>
      <w:ind w:left="720"/>
      <w:contextualSpacing/>
    </w:pPr>
  </w:style>
  <w:style w:type="character" w:customStyle="1" w:styleId="findhit">
    <w:name w:val="findhit"/>
    <w:basedOn w:val="DefaultParagraphFont"/>
    <w:rsid w:val="008251CC"/>
  </w:style>
  <w:style w:type="character" w:styleId="CommentReference">
    <w:name w:val="annotation reference"/>
    <w:basedOn w:val="DefaultParagraphFont"/>
    <w:uiPriority w:val="99"/>
    <w:locked/>
    <w:rsid w:val="00D804CD"/>
    <w:rPr>
      <w:sz w:val="16"/>
      <w:szCs w:val="16"/>
    </w:rPr>
  </w:style>
  <w:style w:type="paragraph" w:styleId="CommentText">
    <w:name w:val="annotation text"/>
    <w:basedOn w:val="Normal"/>
    <w:link w:val="CommentTextChar"/>
    <w:uiPriority w:val="99"/>
    <w:locked/>
    <w:rsid w:val="00D804CD"/>
    <w:rPr>
      <w:sz w:val="20"/>
    </w:rPr>
  </w:style>
  <w:style w:type="character" w:customStyle="1" w:styleId="CommentTextChar">
    <w:name w:val="Comment Text Char"/>
    <w:basedOn w:val="DefaultParagraphFont"/>
    <w:link w:val="CommentText"/>
    <w:uiPriority w:val="99"/>
    <w:rsid w:val="00D804CD"/>
    <w:rPr>
      <w:sz w:val="20"/>
    </w:rPr>
  </w:style>
  <w:style w:type="paragraph" w:styleId="CommentSubject">
    <w:name w:val="annotation subject"/>
    <w:basedOn w:val="CommentText"/>
    <w:next w:val="CommentText"/>
    <w:link w:val="CommentSubjectChar"/>
    <w:semiHidden/>
    <w:locked/>
    <w:rsid w:val="00D804CD"/>
    <w:rPr>
      <w:b/>
      <w:bCs/>
    </w:rPr>
  </w:style>
  <w:style w:type="character" w:customStyle="1" w:styleId="CommentSubjectChar">
    <w:name w:val="Comment Subject Char"/>
    <w:basedOn w:val="CommentTextChar"/>
    <w:link w:val="CommentSubject"/>
    <w:semiHidden/>
    <w:rsid w:val="00D804CD"/>
    <w:rPr>
      <w:b/>
      <w:bCs/>
      <w:sz w:val="20"/>
    </w:rPr>
  </w:style>
  <w:style w:type="character" w:customStyle="1" w:styleId="eop">
    <w:name w:val="eop"/>
    <w:basedOn w:val="DefaultParagraphFont"/>
    <w:rsid w:val="005A6170"/>
  </w:style>
  <w:style w:type="paragraph" w:customStyle="1" w:styleId="paragraph">
    <w:name w:val="paragraph"/>
    <w:basedOn w:val="Normal"/>
    <w:rsid w:val="0073138F"/>
    <w:pPr>
      <w:spacing w:before="100" w:beforeAutospacing="1" w:after="100" w:afterAutospacing="1"/>
      <w:jc w:val="left"/>
    </w:pPr>
    <w:rPr>
      <w:szCs w:val="24"/>
      <w:lang w:val="en-IE"/>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sid w:val="00130215"/>
    <w:rPr>
      <w:sz w:val="2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CharCharChar1"/>
    <w:uiPriority w:val="99"/>
    <w:unhideWhenUsed/>
    <w:qFormat/>
    <w:locked/>
    <w:rsid w:val="00130215"/>
    <w:rPr>
      <w:vertAlign w:val="superscript"/>
    </w:rPr>
  </w:style>
  <w:style w:type="paragraph" w:customStyle="1" w:styleId="CharCharChar1">
    <w:name w:val="Char Char Char1"/>
    <w:basedOn w:val="Normal"/>
    <w:link w:val="FootnoteReference"/>
    <w:uiPriority w:val="99"/>
    <w:rsid w:val="00130215"/>
    <w:pPr>
      <w:spacing w:after="160" w:line="240" w:lineRule="exact"/>
    </w:pPr>
    <w:rPr>
      <w:vertAlign w:val="superscript"/>
    </w:rPr>
  </w:style>
  <w:style w:type="character" w:customStyle="1" w:styleId="Mention15">
    <w:name w:val="Mention15"/>
    <w:basedOn w:val="DefaultParagraphFont"/>
    <w:uiPriority w:val="99"/>
    <w:unhideWhenUsed/>
    <w:rsid w:val="00130215"/>
    <w:rPr>
      <w:color w:val="2B579A"/>
      <w:shd w:val="clear" w:color="auto" w:fill="E6E6E6"/>
    </w:rPr>
  </w:style>
  <w:style w:type="paragraph" w:styleId="Revision">
    <w:name w:val="Revision"/>
    <w:hidden/>
    <w:semiHidden/>
    <w:locked/>
    <w:rsid w:val="00D313DC"/>
  </w:style>
  <w:style w:type="character" w:customStyle="1" w:styleId="UnresolvedMention1">
    <w:name w:val="Unresolved Mention1"/>
    <w:basedOn w:val="DefaultParagraphFont"/>
    <w:semiHidden/>
    <w:locked/>
    <w:rsid w:val="0049711D"/>
    <w:rPr>
      <w:color w:val="605E5C"/>
      <w:shd w:val="clear" w:color="auto" w:fill="E1DFDD"/>
    </w:rPr>
  </w:style>
  <w:style w:type="character" w:customStyle="1" w:styleId="Mention1">
    <w:name w:val="Mention1"/>
    <w:basedOn w:val="DefaultParagraphFont"/>
    <w:semiHidden/>
    <w:locked/>
    <w:rsid w:val="0049711D"/>
    <w:rPr>
      <w:color w:val="2B579A"/>
      <w:shd w:val="clear" w:color="auto" w:fill="E1DFDD"/>
    </w:rPr>
  </w:style>
  <w:style w:type="character" w:styleId="Hyperlink">
    <w:name w:val="Hyperlink"/>
    <w:basedOn w:val="DefaultParagraphFont"/>
    <w:uiPriority w:val="99"/>
    <w:unhideWhenUsed/>
    <w:rPr>
      <w:color w:val="0563C1" w:themeColor="hyperlink"/>
      <w:u w:val="single"/>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link w:val="ListParagraph"/>
    <w:uiPriority w:val="34"/>
    <w:qFormat/>
    <w:locked/>
    <w:rsid w:val="00F066B1"/>
  </w:style>
  <w:style w:type="character" w:customStyle="1" w:styleId="Mention90">
    <w:name w:val="Mention90"/>
    <w:basedOn w:val="DefaultParagraphFont"/>
    <w:uiPriority w:val="99"/>
    <w:unhideWhenUsed/>
    <w:rsid w:val="00106500"/>
    <w:rPr>
      <w:color w:val="2B579A"/>
      <w:shd w:val="clear" w:color="auto" w:fill="E1DFDD"/>
    </w:rPr>
  </w:style>
  <w:style w:type="character" w:customStyle="1" w:styleId="FooterChar">
    <w:name w:val="Footer Char"/>
    <w:basedOn w:val="DefaultParagraphFont"/>
    <w:link w:val="Footer"/>
    <w:uiPriority w:val="99"/>
    <w:rsid w:val="00127C46"/>
    <w:rPr>
      <w:sz w:val="16"/>
    </w:rPr>
  </w:style>
  <w:style w:type="paragraph" w:customStyle="1" w:styleId="TechnicalBlock">
    <w:name w:val="Technical Block"/>
    <w:basedOn w:val="Normal"/>
    <w:link w:val="TechnicalBlockChar"/>
    <w:rsid w:val="000B6497"/>
    <w:pPr>
      <w:jc w:val="center"/>
    </w:pPr>
  </w:style>
  <w:style w:type="character" w:customStyle="1" w:styleId="TechnicalBlockChar">
    <w:name w:val="Technical Block Char"/>
    <w:basedOn w:val="DefaultParagraphFont"/>
    <w:link w:val="TechnicalBlock"/>
    <w:rsid w:val="000B6497"/>
  </w:style>
  <w:style w:type="paragraph" w:customStyle="1" w:styleId="EntText">
    <w:name w:val="EntText"/>
    <w:basedOn w:val="Normal"/>
    <w:rsid w:val="000B6497"/>
    <w:pPr>
      <w:spacing w:before="120" w:after="120" w:line="360" w:lineRule="auto"/>
      <w:jc w:val="left"/>
    </w:pPr>
    <w:rPr>
      <w:rFonts w:eastAsiaTheme="minorHAnsi"/>
      <w:szCs w:val="22"/>
      <w:lang w:eastAsia="en-US"/>
    </w:rPr>
  </w:style>
  <w:style w:type="paragraph" w:customStyle="1" w:styleId="Lignefinal">
    <w:name w:val="Ligne final"/>
    <w:basedOn w:val="Normal"/>
    <w:next w:val="Normal"/>
    <w:rsid w:val="000B6497"/>
    <w:pPr>
      <w:pBdr>
        <w:bottom w:val="single" w:sz="4" w:space="0" w:color="000000"/>
      </w:pBdr>
      <w:spacing w:before="360" w:after="120" w:line="360" w:lineRule="auto"/>
      <w:ind w:left="3400" w:right="3400"/>
      <w:jc w:val="center"/>
    </w:pPr>
    <w:rPr>
      <w:rFonts w:eastAsiaTheme="minorHAnsi"/>
      <w:b/>
      <w:szCs w:val="22"/>
      <w:lang w:eastAsia="en-US"/>
    </w:rPr>
  </w:style>
  <w:style w:type="paragraph" w:customStyle="1" w:styleId="pj">
    <w:name w:val="p.j."/>
    <w:basedOn w:val="Normal"/>
    <w:link w:val="pjChar"/>
    <w:rsid w:val="000B6497"/>
    <w:pPr>
      <w:spacing w:before="1200" w:after="120"/>
      <w:ind w:left="1440" w:hanging="1440"/>
      <w:jc w:val="left"/>
    </w:pPr>
  </w:style>
  <w:style w:type="character" w:customStyle="1" w:styleId="pjChar">
    <w:name w:val="p.j. Char"/>
    <w:basedOn w:val="TechnicalBlockChar"/>
    <w:link w:val="pj"/>
    <w:rsid w:val="000B6497"/>
  </w:style>
  <w:style w:type="paragraph" w:customStyle="1" w:styleId="nbbordered">
    <w:name w:val="nb bordered"/>
    <w:basedOn w:val="Normal"/>
    <w:link w:val="nbborderedChar"/>
    <w:rsid w:val="000B6497"/>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0B6497"/>
    <w:rPr>
      <w:b/>
    </w:rPr>
  </w:style>
  <w:style w:type="paragraph" w:customStyle="1" w:styleId="HeaderCouncil">
    <w:name w:val="Header Council"/>
    <w:basedOn w:val="Normal"/>
    <w:link w:val="HeaderCouncilChar"/>
    <w:rsid w:val="000B6497"/>
    <w:pPr>
      <w:spacing w:after="0"/>
    </w:pPr>
    <w:rPr>
      <w:noProof/>
      <w:sz w:val="2"/>
      <w:lang w:val="en-IE"/>
    </w:rPr>
  </w:style>
  <w:style w:type="character" w:customStyle="1" w:styleId="HeaderCouncilChar">
    <w:name w:val="Header Council Char"/>
    <w:basedOn w:val="DefaultParagraphFont"/>
    <w:link w:val="HeaderCouncil"/>
    <w:rsid w:val="000B6497"/>
    <w:rPr>
      <w:noProof/>
      <w:sz w:val="2"/>
      <w:lang w:val="en-IE"/>
    </w:rPr>
  </w:style>
  <w:style w:type="paragraph" w:customStyle="1" w:styleId="HeaderCouncilLarge">
    <w:name w:val="Header Council Large"/>
    <w:basedOn w:val="Normal"/>
    <w:link w:val="HeaderCouncilLargeChar"/>
    <w:rsid w:val="000B6497"/>
    <w:pPr>
      <w:spacing w:after="440"/>
    </w:pPr>
    <w:rPr>
      <w:noProof/>
      <w:sz w:val="2"/>
      <w:lang w:val="en-IE"/>
    </w:rPr>
  </w:style>
  <w:style w:type="character" w:customStyle="1" w:styleId="HeaderCouncilLargeChar">
    <w:name w:val="Header Council Large Char"/>
    <w:basedOn w:val="DefaultParagraphFont"/>
    <w:link w:val="HeaderCouncilLarge"/>
    <w:rsid w:val="000B6497"/>
    <w:rPr>
      <w:noProof/>
      <w:sz w:val="2"/>
      <w:lang w:val="en-IE"/>
    </w:rPr>
  </w:style>
  <w:style w:type="paragraph" w:customStyle="1" w:styleId="FooterCouncil">
    <w:name w:val="Footer Council"/>
    <w:basedOn w:val="Normal"/>
    <w:link w:val="FooterCouncilChar"/>
    <w:rsid w:val="000B6497"/>
    <w:pPr>
      <w:spacing w:after="0"/>
    </w:pPr>
    <w:rPr>
      <w:noProof/>
      <w:sz w:val="2"/>
      <w:lang w:val="en-IE"/>
    </w:rPr>
  </w:style>
  <w:style w:type="character" w:customStyle="1" w:styleId="FooterCouncilChar">
    <w:name w:val="Footer Council Char"/>
    <w:basedOn w:val="DefaultParagraphFont"/>
    <w:link w:val="FooterCouncil"/>
    <w:rsid w:val="000B6497"/>
    <w:rPr>
      <w:noProof/>
      <w:sz w:val="2"/>
      <w:lang w:val="en-IE"/>
    </w:rPr>
  </w:style>
  <w:style w:type="paragraph" w:customStyle="1" w:styleId="FooterText">
    <w:name w:val="Footer Text"/>
    <w:basedOn w:val="Normal"/>
    <w:rsid w:val="000B6497"/>
    <w:pPr>
      <w:spacing w:after="0"/>
      <w:jc w:val="left"/>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941">
      <w:bodyDiv w:val="1"/>
      <w:marLeft w:val="0"/>
      <w:marRight w:val="0"/>
      <w:marTop w:val="0"/>
      <w:marBottom w:val="0"/>
      <w:divBdr>
        <w:top w:val="none" w:sz="0" w:space="0" w:color="auto"/>
        <w:left w:val="none" w:sz="0" w:space="0" w:color="auto"/>
        <w:bottom w:val="none" w:sz="0" w:space="0" w:color="auto"/>
        <w:right w:val="none" w:sz="0" w:space="0" w:color="auto"/>
      </w:divBdr>
    </w:div>
    <w:div w:id="607155441">
      <w:bodyDiv w:val="1"/>
      <w:marLeft w:val="0"/>
      <w:marRight w:val="0"/>
      <w:marTop w:val="0"/>
      <w:marBottom w:val="0"/>
      <w:divBdr>
        <w:top w:val="none" w:sz="0" w:space="0" w:color="auto"/>
        <w:left w:val="none" w:sz="0" w:space="0" w:color="auto"/>
        <w:bottom w:val="none" w:sz="0" w:space="0" w:color="auto"/>
        <w:right w:val="none" w:sz="0" w:space="0" w:color="auto"/>
      </w:divBdr>
    </w:div>
    <w:div w:id="680474128">
      <w:bodyDiv w:val="1"/>
      <w:marLeft w:val="0"/>
      <w:marRight w:val="0"/>
      <w:marTop w:val="0"/>
      <w:marBottom w:val="0"/>
      <w:divBdr>
        <w:top w:val="none" w:sz="0" w:space="0" w:color="auto"/>
        <w:left w:val="none" w:sz="0" w:space="0" w:color="auto"/>
        <w:bottom w:val="none" w:sz="0" w:space="0" w:color="auto"/>
        <w:right w:val="none" w:sz="0" w:space="0" w:color="auto"/>
      </w:divBdr>
      <w:divsChild>
        <w:div w:id="588347912">
          <w:marLeft w:val="0"/>
          <w:marRight w:val="0"/>
          <w:marTop w:val="0"/>
          <w:marBottom w:val="0"/>
          <w:divBdr>
            <w:top w:val="none" w:sz="0" w:space="0" w:color="auto"/>
            <w:left w:val="none" w:sz="0" w:space="0" w:color="auto"/>
            <w:bottom w:val="none" w:sz="0" w:space="0" w:color="auto"/>
            <w:right w:val="none" w:sz="0" w:space="0" w:color="auto"/>
          </w:divBdr>
        </w:div>
        <w:div w:id="962418482">
          <w:marLeft w:val="0"/>
          <w:marRight w:val="0"/>
          <w:marTop w:val="0"/>
          <w:marBottom w:val="0"/>
          <w:divBdr>
            <w:top w:val="none" w:sz="0" w:space="0" w:color="auto"/>
            <w:left w:val="none" w:sz="0" w:space="0" w:color="auto"/>
            <w:bottom w:val="none" w:sz="0" w:space="0" w:color="auto"/>
            <w:right w:val="none" w:sz="0" w:space="0" w:color="auto"/>
          </w:divBdr>
        </w:div>
        <w:div w:id="1008558923">
          <w:marLeft w:val="0"/>
          <w:marRight w:val="0"/>
          <w:marTop w:val="0"/>
          <w:marBottom w:val="0"/>
          <w:divBdr>
            <w:top w:val="none" w:sz="0" w:space="0" w:color="auto"/>
            <w:left w:val="none" w:sz="0" w:space="0" w:color="auto"/>
            <w:bottom w:val="none" w:sz="0" w:space="0" w:color="auto"/>
            <w:right w:val="none" w:sz="0" w:space="0" w:color="auto"/>
          </w:divBdr>
        </w:div>
      </w:divsChild>
    </w:div>
    <w:div w:id="946934196">
      <w:bodyDiv w:val="1"/>
      <w:marLeft w:val="0"/>
      <w:marRight w:val="0"/>
      <w:marTop w:val="0"/>
      <w:marBottom w:val="0"/>
      <w:divBdr>
        <w:top w:val="none" w:sz="0" w:space="0" w:color="auto"/>
        <w:left w:val="none" w:sz="0" w:space="0" w:color="auto"/>
        <w:bottom w:val="none" w:sz="0" w:space="0" w:color="auto"/>
        <w:right w:val="none" w:sz="0" w:space="0" w:color="auto"/>
      </w:divBdr>
    </w:div>
    <w:div w:id="1017540751">
      <w:bodyDiv w:val="1"/>
      <w:marLeft w:val="0"/>
      <w:marRight w:val="0"/>
      <w:marTop w:val="0"/>
      <w:marBottom w:val="0"/>
      <w:divBdr>
        <w:top w:val="none" w:sz="0" w:space="0" w:color="auto"/>
        <w:left w:val="none" w:sz="0" w:space="0" w:color="auto"/>
        <w:bottom w:val="none" w:sz="0" w:space="0" w:color="auto"/>
        <w:right w:val="none" w:sz="0" w:space="0" w:color="auto"/>
      </w:divBdr>
    </w:div>
    <w:div w:id="1303342467">
      <w:bodyDiv w:val="1"/>
      <w:marLeft w:val="0"/>
      <w:marRight w:val="0"/>
      <w:marTop w:val="0"/>
      <w:marBottom w:val="0"/>
      <w:divBdr>
        <w:top w:val="none" w:sz="0" w:space="0" w:color="auto"/>
        <w:left w:val="none" w:sz="0" w:space="0" w:color="auto"/>
        <w:bottom w:val="none" w:sz="0" w:space="0" w:color="auto"/>
        <w:right w:val="none" w:sz="0" w:space="0" w:color="auto"/>
      </w:divBdr>
    </w:div>
    <w:div w:id="1763061324">
      <w:bodyDiv w:val="1"/>
      <w:marLeft w:val="0"/>
      <w:marRight w:val="0"/>
      <w:marTop w:val="0"/>
      <w:marBottom w:val="0"/>
      <w:divBdr>
        <w:top w:val="none" w:sz="0" w:space="0" w:color="auto"/>
        <w:left w:val="none" w:sz="0" w:space="0" w:color="auto"/>
        <w:bottom w:val="none" w:sz="0" w:space="0" w:color="auto"/>
        <w:right w:val="none" w:sz="0" w:space="0" w:color="auto"/>
      </w:divBdr>
    </w:div>
    <w:div w:id="1895384503">
      <w:bodyDiv w:val="1"/>
      <w:marLeft w:val="0"/>
      <w:marRight w:val="0"/>
      <w:marTop w:val="0"/>
      <w:marBottom w:val="0"/>
      <w:divBdr>
        <w:top w:val="none" w:sz="0" w:space="0" w:color="auto"/>
        <w:left w:val="none" w:sz="0" w:space="0" w:color="auto"/>
        <w:bottom w:val="none" w:sz="0" w:space="0" w:color="auto"/>
        <w:right w:val="none" w:sz="0" w:space="0" w:color="auto"/>
      </w:divBdr>
    </w:div>
    <w:div w:id="1939947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10.0.44226.0</Version>
    <Date>2023-01-13T13:46:56</Date>
    <Language>EN</Language>
    <Note/>
  </Created>
  <Edited>
    <Version/>
    <Date/>
  </Edited>
  <DocumentModel>
    <Id>6cbda13a-4db2-46c6-876a-ef72275827ef</Id>
    <Name>Report</Name>
  </DocumentModel>
  <CustomTemplate>
    <Id/>
    <Name/>
  </CustomTemplate>
  <DocumentDate>2023-01-13T13:46:56</DocumentDate>
  <DocumentVersion>0.1</DocumentVersion>
  <CompatibilityMode>Eurolook10</CompatibilityMode>
  <DocumentMetadata>
    <EC_SecurityMarking MetadataSerializationType="SimpleValue"/>
    <EC_SecurityDateMarkingDate MetadataSerializationType="SimpleValue"/>
    <EC_SecurityDistributionDG MetadataSerializationType="SimpleValue"/>
    <EC_SecurityDateMarkingEvent MetadataSerializationType="SimpleValue"/>
    <EC_SecurityDistributionSpecialHandling MetadataSerializationType="SimpleValue"/>
    <EC_SecurityDistributionWorkingGroup MetadataSerializationType="SimpleValue"/>
    <EC_SecurityReleasability MetadataSerializationType="SimpleValue"/>
    <EC_SecurityDateMarking MetadataSerializationType="SimpleValue"/>
    <EC_SecurityDistributionSensitive MetadataSerializationType="SimpleValue"/>
  </DocumentMetadata>
</Eurolook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ef2f7686-9793-4f89-8175-ed60deaaeef0</Id>
  <Names>
    <Latin>
      <FirstName>Duncan</FirstName>
      <LastName>JOHNSTONE</LastName>
    </Latin>
    <Greek>
      <FirstName/>
      <LastName/>
    </Greek>
    <Cyrillic>
      <FirstName/>
      <LastName/>
    </Cyrillic>
    <DocumentScript>
      <FirstName>Duncan</FirstName>
      <LastName>JOHNSTONE</LastName>
      <FullName>Duncan JOHNSTONE</FullName>
    </DocumentScript>
  </Names>
  <Initials>DJ</Initials>
  <Gender>m</Gender>
  <Email>Duncan.JOHNSTONE@ec.europa.eu</Email>
  <Service>ENV.01</Service>
  <Function ADCode="" ShowInSignature="true" ShowInHeader="false" HeaderText=""/>
  <WebAddress/>
  <FunctionalMailbox/>
  <InheritedWebAddress>WebAddress</InheritedWebAddress>
  <OrgaEntity1>
    <Id>3582fddc-c2e6-4f76-9feb-24293efccb2e</Id>
    <LogicalLevel>1</LogicalLevel>
    <Name>ENV</Name>
    <HeadLine1>DIRECTORATE-GENERAL</HeadLine1>
    <HeadLine2>ENVIRONMENT</HeadLine2>
    <PrimaryAddressId>f03b5801-04c9-4931-aa17-c6d6c70bc579</PrimaryAddressId>
    <SecondaryAddressId/>
    <WebAddress>WebAddress</WebAddress>
    <InheritedWebAddress>WebAddress</InheritedWebAddress>
    <ShowInHeader>true</ShowInHeader>
  </OrgaEntity1>
  <OrgaEntity2/>
  <OrgaEntity3>
    <Id>7c2472ed-9bdf-4153-9585-aaa5f4dd258e</Id>
    <LogicalLevel>3</LogicalLevel>
    <Name>ENV.01</Name>
    <HeadLine1>ENV.01 – Strategy, Digitalization, Better Regulation &amp; Economic Analysis</HeadLine1>
    <HeadLine2/>
    <PrimaryAddressId>f03b5801-04c9-4931-aa17-c6d6c70bc579</PrimaryAddressId>
    <SecondaryAddressId/>
    <WebAddress/>
    <InheritedWebAddress>WebAddress</InheritedWebAddress>
    <ShowInHeader>true</ShowInHeader>
  </OrgaEntity3>
  <Hierarchy>
    <OrgaEntity>
      <Id>3582fddc-c2e6-4f76-9feb-24293efccb2e</Id>
      <LogicalLevel>1</LogicalLevel>
      <Name>ENV</Name>
      <HeadLine1>DIRECTORATE-GENERAL</HeadLine1>
      <HeadLine2>ENVIRONMENT</HeadLine2>
      <PrimaryAddressId>f03b5801-04c9-4931-aa17-c6d6c70bc579</PrimaryAddressId>
      <SecondaryAddressId/>
      <WebAddress>WebAddress</WebAddress>
      <InheritedWebAddress>WebAddress</InheritedWebAddress>
      <ShowInHeader>true</ShowInHeader>
    </OrgaEntity>
    <OrgaEntity>
      <Id>7c2472ed-9bdf-4153-9585-aaa5f4dd258e</Id>
      <LogicalLevel>3</LogicalLevel>
      <Name>ENV.01</Name>
      <HeadLine1>ENV.01 – Strategy, Digitalization, Better Regulation &amp; Economic Analysis</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+32 229-66702</Phone>
    <Office>BRE2 10/DCS</Office>
  </MainWorkplace>
  <Workplaces>
    <Workplace IsMain="true">
      <AddressId>f03b5801-04c9-4931-aa17-c6d6c70bc579</AddressId>
      <Fax/>
      <Phone>+32 229-66702</Phone>
      <Office>BRE2 10/DCS</Office>
    </Workplace>
  </Workplaces>
</Author>
</file>

<file path=customXml/item4.xml><?xml version="1.0" encoding="utf-8"?>
<ct:contentTypeSchema xmlns:ct="http://schemas.microsoft.com/office/2006/metadata/contentType" xmlns:ma="http://schemas.microsoft.com/office/2006/metadata/properties/metaAttributes" ct:_="" ma:_="" ma:contentTypeName="Document" ma:contentTypeID="0x010100221397B36352C447984A37DFD72D0E64" ma:contentTypeVersion="6" ma:contentTypeDescription="Create a new document." ma:contentTypeScope="" ma:versionID="39a4b9602ec308a3f46c91dedaf3d794">
  <xsd:schema xmlns:xsd="http://www.w3.org/2001/XMLSchema" xmlns:xs="http://www.w3.org/2001/XMLSchema" xmlns:p="http://schemas.microsoft.com/office/2006/metadata/properties" xmlns:ns2="9a4971b4-25da-4884-bcca-bc4cdf98062d" xmlns:ns3="cdd1361d-578d-4248-b657-ea0d2b6ad1f3" targetNamespace="http://schemas.microsoft.com/office/2006/metadata/properties" ma:root="true" ma:fieldsID="e9f694409578895e63deaf6c9a3c5d2c" ns2:_="" ns3:_="">
    <xsd:import namespace="9a4971b4-25da-4884-bcca-bc4cdf98062d"/>
    <xsd:import namespace="cdd1361d-578d-4248-b657-ea0d2b6ad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971b4-25da-4884-bcca-bc4cdf980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d1361d-578d-4248-b657-ea0d2b6ad1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3DAF35CD-0C43-4D3E-BC73-83800FD30309}">
  <ds:schemaRefs>
    <ds:schemaRef ds:uri="http://schemas.openxmlformats.org/officeDocument/2006/bibliography"/>
  </ds:schemaRefs>
</ds:datastoreItem>
</file>

<file path=customXml/itemProps3.xml><?xml version="1.0" encoding="utf-8"?>
<ds:datastoreItem xmlns:ds="http://schemas.openxmlformats.org/officeDocument/2006/customXml" ds:itemID="{12EC0535-A2CB-4F85-9572-8B2D2F76BC95}">
  <ds:schemaRefs/>
</ds:datastoreItem>
</file>

<file path=customXml/itemProps4.xml><?xml version="1.0" encoding="utf-8"?>
<ds:datastoreItem xmlns:ds="http://schemas.openxmlformats.org/officeDocument/2006/customXml" ds:itemID="{DFE7D3BA-131E-4D90-A3B0-8504C4F70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971b4-25da-4884-bcca-bc4cdf98062d"/>
    <ds:schemaRef ds:uri="cdd1361d-578d-4248-b657-ea0d2b6ad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F3900F-B1F2-413B-AE6E-D905D69539F4}">
  <ds:schemaRefs>
    <ds:schemaRef ds:uri="http://schemas.microsoft.com/sharepoint/v3/contenttype/forms"/>
  </ds:schemaRefs>
</ds:datastoreItem>
</file>

<file path=customXml/itemProps6.xml><?xml version="1.0" encoding="utf-8"?>
<ds:datastoreItem xmlns:ds="http://schemas.openxmlformats.org/officeDocument/2006/customXml" ds:itemID="{F198CF1F-BF2B-4D70-92C8-DDE23EED4AE5}">
  <ds:schemaRefs>
    <ds:schemaRef ds:uri="http://schemas.openxmlformats.org/package/2006/metadata/core-properties"/>
    <ds:schemaRef ds:uri="http://schemas.microsoft.com/office/2006/documentManagement/types"/>
    <ds:schemaRef ds:uri="http://schemas.microsoft.com/office/infopath/2007/PartnerControls"/>
    <ds:schemaRef ds:uri="9a4971b4-25da-4884-bcca-bc4cdf98062d"/>
    <ds:schemaRef ds:uri="http://purl.org/dc/elements/1.1/"/>
    <ds:schemaRef ds:uri="http://schemas.microsoft.com/office/2006/metadata/properties"/>
    <ds:schemaRef ds:uri="http://purl.org/dc/terms/"/>
    <ds:schemaRef ds:uri="cdd1361d-578d-4248-b657-ea0d2b6ad1f3"/>
    <ds:schemaRef ds:uri="http://www.w3.org/XML/1998/namespace"/>
    <ds:schemaRef ds:uri="http://purl.org/dc/dcmitype/"/>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8292</Characters>
  <Application>Microsoft Office Word</Application>
  <DocSecurity>0</DocSecurity>
  <PresentationFormat>Microsoft Word 14.0</PresentationFormat>
  <Lines>148</Lines>
  <Paragraphs>65</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LIPOVEC Brina Sara</dc:creator>
  <cp:keywords/>
  <dc:description/>
  <cp:lastModifiedBy>LIPOVEC Brina Sara</cp:lastModifiedBy>
  <cp:revision>3</cp:revision>
  <dcterms:created xsi:type="dcterms:W3CDTF">2023-07-07T09:54:00Z</dcterms:created>
  <dcterms:modified xsi:type="dcterms:W3CDTF">2023-07-07T09:54:00Z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2023-01-13T12:46:57Z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83e49960-5234-47cc-ba81-914dc16c4f99</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CP-027</vt:lpwstr>
  </property>
  <property fmtid="{D5CDD505-2E9C-101B-9397-08002B2CF9AE}" pid="14" name="Last edited using">
    <vt:lpwstr>DocuWrite 4.8.2, Build 20230330</vt:lpwstr>
  </property>
  <property fmtid="{D5CDD505-2E9C-101B-9397-08002B2CF9AE}" pid="15" name="Created using">
    <vt:lpwstr>DocuWrite 4.8.2, Build 20230330</vt:lpwstr>
  </property>
  <property fmtid="{D5CDD505-2E9C-101B-9397-08002B2CF9AE}" pid="16" name="ContentTypeId">
    <vt:lpwstr>0x010100221397B36352C447984A37DFD72D0E64</vt:lpwstr>
  </property>
  <property fmtid="{D5CDD505-2E9C-101B-9397-08002B2CF9AE}" pid="17" name="MSIP_Label_af60b174-6478-47f9-866e-33f097bb6603_Enabled">
    <vt:lpwstr>true</vt:lpwstr>
  </property>
  <property fmtid="{D5CDD505-2E9C-101B-9397-08002B2CF9AE}" pid="18" name="MSIP_Label_af60b174-6478-47f9-866e-33f097bb6603_SetDate">
    <vt:lpwstr>2023-07-07T09:54:48Z</vt:lpwstr>
  </property>
  <property fmtid="{D5CDD505-2E9C-101B-9397-08002B2CF9AE}" pid="19" name="MSIP_Label_af60b174-6478-47f9-866e-33f097bb6603_Method">
    <vt:lpwstr>Privileged</vt:lpwstr>
  </property>
  <property fmtid="{D5CDD505-2E9C-101B-9397-08002B2CF9AE}" pid="20" name="MSIP_Label_af60b174-6478-47f9-866e-33f097bb6603_Name">
    <vt:lpwstr>GSCEU - PUBLIC Label</vt:lpwstr>
  </property>
  <property fmtid="{D5CDD505-2E9C-101B-9397-08002B2CF9AE}" pid="21" name="MSIP_Label_af60b174-6478-47f9-866e-33f097bb6603_SiteId">
    <vt:lpwstr>03ad1c97-0a4d-4e82-8f93-27291a6a0767</vt:lpwstr>
  </property>
  <property fmtid="{D5CDD505-2E9C-101B-9397-08002B2CF9AE}" pid="22" name="MSIP_Label_af60b174-6478-47f9-866e-33f097bb6603_ActionId">
    <vt:lpwstr>beffd751-cdef-40d3-8d76-6850ac2fda50</vt:lpwstr>
  </property>
  <property fmtid="{D5CDD505-2E9C-101B-9397-08002B2CF9AE}" pid="23" name="MSIP_Label_af60b174-6478-47f9-866e-33f097bb6603_ContentBits">
    <vt:lpwstr>0</vt:lpwstr>
  </property>
</Properties>
</file>