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8EEA" w14:textId="77777777" w:rsidR="00D22BFD" w:rsidRPr="00804E50" w:rsidRDefault="007B1767" w:rsidP="00804E50">
      <w:pPr>
        <w:pStyle w:val="Heading1"/>
        <w:rPr>
          <w:lang w:val="es-CU"/>
        </w:rPr>
      </w:pPr>
      <w:r w:rsidRPr="00804E50">
        <w:rPr>
          <w:lang w:val="es-CU"/>
        </w:rPr>
        <w:t>LIETUVOS RESPUBLIKOS AMBASADA PRANCŪZIJOS RESPUBLIKOJE</w:t>
      </w:r>
    </w:p>
    <w:p w14:paraId="19176BDF"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3291FAB7"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254C1ADE" w14:textId="77777777" w:rsidR="00D22BFD" w:rsidRPr="00640017" w:rsidRDefault="00D22BFD">
      <w:pPr>
        <w:spacing w:after="0" w:line="240" w:lineRule="auto"/>
        <w:jc w:val="center"/>
        <w:rPr>
          <w:rFonts w:ascii="Times New Roman" w:eastAsia="Times New Roman" w:hAnsi="Times New Roman"/>
        </w:rPr>
      </w:pPr>
    </w:p>
    <w:p w14:paraId="73AF8F10"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31103F8A" w14:textId="77777777" w:rsidR="00D22BFD" w:rsidRPr="00640017" w:rsidRDefault="00D22BFD">
      <w:pPr>
        <w:spacing w:after="0" w:line="240" w:lineRule="auto"/>
        <w:jc w:val="center"/>
        <w:rPr>
          <w:rFonts w:ascii="Times New Roman" w:eastAsia="Times New Roman" w:hAnsi="Times New Roman"/>
          <w:b/>
        </w:rPr>
      </w:pPr>
    </w:p>
    <w:p w14:paraId="57626C2B" w14:textId="77777777" w:rsidR="00D22BFD" w:rsidRPr="00640017" w:rsidRDefault="00D22BFD">
      <w:pPr>
        <w:spacing w:after="0" w:line="240" w:lineRule="auto"/>
        <w:jc w:val="center"/>
        <w:rPr>
          <w:rFonts w:ascii="Times New Roman" w:eastAsia="Times New Roman" w:hAnsi="Times New Roman"/>
          <w:b/>
        </w:rPr>
      </w:pPr>
    </w:p>
    <w:p w14:paraId="75DCA20F" w14:textId="7E9376C3"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23415C">
        <w:rPr>
          <w:rFonts w:ascii="Times New Roman" w:eastAsia="Times New Roman" w:hAnsi="Times New Roman"/>
        </w:rPr>
        <w:t>3</w:t>
      </w:r>
      <w:r w:rsidR="007B1767" w:rsidRPr="00B869D6">
        <w:rPr>
          <w:rFonts w:ascii="Times New Roman" w:eastAsia="Times New Roman" w:hAnsi="Times New Roman"/>
        </w:rPr>
        <w:t>-</w:t>
      </w:r>
      <w:r w:rsidR="0023415C">
        <w:rPr>
          <w:rFonts w:ascii="Times New Roman" w:eastAsia="Times New Roman" w:hAnsi="Times New Roman"/>
        </w:rPr>
        <w:t>06</w:t>
      </w:r>
      <w:r w:rsidR="00EF0D6A">
        <w:rPr>
          <w:rFonts w:ascii="Times New Roman" w:eastAsia="Times New Roman" w:hAnsi="Times New Roman"/>
        </w:rPr>
        <w:t xml:space="preserve">  -</w:t>
      </w:r>
      <w:r w:rsidR="00836AA8">
        <w:rPr>
          <w:rFonts w:ascii="Times New Roman" w:eastAsia="Times New Roman" w:hAnsi="Times New Roman"/>
        </w:rPr>
        <w:t>30</w:t>
      </w:r>
    </w:p>
    <w:p w14:paraId="2C41FDA1" w14:textId="77777777"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14:paraId="7AABDDC8" w14:textId="77777777"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12FD8270" w14:textId="7777777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14:paraId="2E6828C2"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6CF071EA"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5F4F1D3C"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7921711E"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67472322" w14:textId="77777777" w:rsidTr="00090377">
        <w:trPr>
          <w:trHeight w:val="216"/>
        </w:trPr>
        <w:tc>
          <w:tcPr>
            <w:tcW w:w="10945" w:type="dxa"/>
            <w:gridSpan w:val="5"/>
            <w:shd w:val="clear" w:color="auto" w:fill="auto"/>
            <w:tcMar>
              <w:top w:w="29" w:type="dxa"/>
              <w:left w:w="115" w:type="dxa"/>
              <w:bottom w:w="29" w:type="dxa"/>
              <w:right w:w="115" w:type="dxa"/>
            </w:tcMar>
          </w:tcPr>
          <w:p w14:paraId="2281C3F4"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14:paraId="013C0EC5" w14:textId="77777777" w:rsidTr="00F3181E">
        <w:trPr>
          <w:gridAfter w:val="1"/>
          <w:wAfter w:w="11" w:type="dxa"/>
          <w:trHeight w:val="326"/>
        </w:trPr>
        <w:tc>
          <w:tcPr>
            <w:tcW w:w="1418" w:type="dxa"/>
            <w:shd w:val="clear" w:color="auto" w:fill="auto"/>
            <w:tcMar>
              <w:top w:w="29" w:type="dxa"/>
              <w:left w:w="115" w:type="dxa"/>
              <w:bottom w:w="29" w:type="dxa"/>
              <w:right w:w="115" w:type="dxa"/>
            </w:tcMar>
          </w:tcPr>
          <w:p w14:paraId="2F1BB1BC" w14:textId="134973BC" w:rsidR="00BE67BC" w:rsidRDefault="00FF6D12" w:rsidP="009951D0">
            <w:pPr>
              <w:spacing w:after="0" w:line="240" w:lineRule="auto"/>
              <w:rPr>
                <w:rFonts w:ascii="Times New Roman" w:eastAsia="Times New Roman" w:hAnsi="Times New Roman"/>
              </w:rPr>
            </w:pPr>
            <w:r w:rsidRPr="00FF6D12">
              <w:rPr>
                <w:rFonts w:ascii="Times New Roman" w:eastAsia="Times New Roman" w:hAnsi="Times New Roman"/>
                <w:bCs/>
              </w:rPr>
              <w:t>2023-06-04</w:t>
            </w:r>
            <w:r w:rsidRPr="00FF6D12">
              <w:rPr>
                <w:rFonts w:ascii="Times New Roman" w:eastAsia="Times New Roman" w:hAnsi="Times New Roman"/>
                <w:bCs/>
              </w:rPr>
              <w:tab/>
            </w:r>
          </w:p>
        </w:tc>
        <w:tc>
          <w:tcPr>
            <w:tcW w:w="5812" w:type="dxa"/>
            <w:shd w:val="clear" w:color="auto" w:fill="auto"/>
            <w:tcMar>
              <w:top w:w="29" w:type="dxa"/>
              <w:left w:w="115" w:type="dxa"/>
              <w:bottom w:w="29" w:type="dxa"/>
              <w:right w:w="115" w:type="dxa"/>
            </w:tcMar>
          </w:tcPr>
          <w:p w14:paraId="547E3FBB" w14:textId="6985462F" w:rsidR="00BE67BC" w:rsidRPr="00D30560" w:rsidRDefault="00FF6D12" w:rsidP="00F3181E">
            <w:pPr>
              <w:rPr>
                <w:rFonts w:ascii="Times New Roman" w:eastAsia="Times New Roman" w:hAnsi="Times New Roman"/>
                <w:bCs/>
              </w:rPr>
            </w:pPr>
            <w:r w:rsidRPr="00FF6D12">
              <w:rPr>
                <w:rFonts w:ascii="Times New Roman" w:eastAsia="Times New Roman" w:hAnsi="Times New Roman"/>
                <w:bCs/>
              </w:rPr>
              <w:t>Prancūzijos vyriausybė</w:t>
            </w:r>
            <w:r w:rsidR="00780A28">
              <w:rPr>
                <w:rFonts w:ascii="Times New Roman" w:eastAsia="Times New Roman" w:hAnsi="Times New Roman"/>
                <w:bCs/>
              </w:rPr>
              <w:t xml:space="preserve"> </w:t>
            </w:r>
            <w:r w:rsidRPr="00FF6D12">
              <w:rPr>
                <w:rFonts w:ascii="Times New Roman" w:eastAsia="Times New Roman" w:hAnsi="Times New Roman"/>
                <w:bCs/>
              </w:rPr>
              <w:t xml:space="preserve">pristatė išsamų būsto krizės šalyje sprendimo planą. Planu siekiama įvairiomis priemonėmis pagerinti Prancūzijos piliečių galimybes </w:t>
            </w:r>
            <w:r w:rsidR="00F3181E">
              <w:rPr>
                <w:rFonts w:ascii="Times New Roman" w:eastAsia="Times New Roman" w:hAnsi="Times New Roman"/>
                <w:bCs/>
              </w:rPr>
              <w:t>įsigyti</w:t>
            </w:r>
            <w:r w:rsidRPr="00FF6D12">
              <w:rPr>
                <w:rFonts w:ascii="Times New Roman" w:eastAsia="Times New Roman" w:hAnsi="Times New Roman"/>
                <w:bCs/>
              </w:rPr>
              <w:t xml:space="preserve"> būstą. Tarp jų - palengvinti galimybes gauti kreditus, teikti paskolas su nulinėmis palūkanomis, peržiūrėti teritorijų planavimo taisykles ir sustiprinti energetinio renovavimo pastangas. Vyriausybė ketina palengvinti namų ūkių galimybes įsigyti ir išsinuomoti būstą, ypač </w:t>
            </w:r>
            <w:r w:rsidR="00F3181E">
              <w:rPr>
                <w:rFonts w:ascii="Times New Roman" w:eastAsia="Times New Roman" w:hAnsi="Times New Roman"/>
                <w:bCs/>
              </w:rPr>
              <w:t>itin</w:t>
            </w:r>
            <w:r w:rsidRPr="00FF6D12">
              <w:rPr>
                <w:rFonts w:ascii="Times New Roman" w:eastAsia="Times New Roman" w:hAnsi="Times New Roman"/>
                <w:bCs/>
              </w:rPr>
              <w:t xml:space="preserve"> konkurenci</w:t>
            </w:r>
            <w:r w:rsidR="00F3181E">
              <w:rPr>
                <w:rFonts w:ascii="Times New Roman" w:eastAsia="Times New Roman" w:hAnsi="Times New Roman"/>
                <w:bCs/>
              </w:rPr>
              <w:t>ngose</w:t>
            </w:r>
            <w:r w:rsidRPr="00FF6D12">
              <w:rPr>
                <w:rFonts w:ascii="Times New Roman" w:eastAsia="Times New Roman" w:hAnsi="Times New Roman"/>
                <w:bCs/>
              </w:rPr>
              <w:t xml:space="preserve"> vietovėse ir regionuose, kuriuose laukiama darbuotojų antplūdžio. Vyriausybė taip pat planuoja išplėsti nuomos užstato garantijų programą, pertvarkyti nuomojamo nekilnojamojo turto apmokestinimo sistemą, remti socialinio būsto</w:t>
            </w:r>
            <w:r w:rsidR="00F3181E">
              <w:rPr>
                <w:rFonts w:ascii="Times New Roman" w:eastAsia="Times New Roman" w:hAnsi="Times New Roman"/>
                <w:bCs/>
              </w:rPr>
              <w:t xml:space="preserve"> statybą</w:t>
            </w:r>
            <w:r w:rsidRPr="00FF6D12">
              <w:rPr>
                <w:rFonts w:ascii="Times New Roman" w:eastAsia="Times New Roman" w:hAnsi="Times New Roman"/>
                <w:bCs/>
              </w:rPr>
              <w:t xml:space="preserve"> ir renovaciją.</w:t>
            </w:r>
          </w:p>
        </w:tc>
        <w:tc>
          <w:tcPr>
            <w:tcW w:w="2268" w:type="dxa"/>
            <w:shd w:val="clear" w:color="auto" w:fill="auto"/>
            <w:tcMar>
              <w:top w:w="29" w:type="dxa"/>
              <w:left w:w="115" w:type="dxa"/>
              <w:bottom w:w="29" w:type="dxa"/>
              <w:right w:w="115" w:type="dxa"/>
            </w:tcMar>
          </w:tcPr>
          <w:p w14:paraId="19A37F1A" w14:textId="794550E1" w:rsidR="00BE67BC" w:rsidRDefault="00000000" w:rsidP="006A5F38">
            <w:pPr>
              <w:spacing w:after="0" w:line="240" w:lineRule="auto"/>
              <w:rPr>
                <w:rFonts w:ascii="Times New Roman" w:eastAsia="Times New Roman" w:hAnsi="Times New Roman"/>
              </w:rPr>
            </w:pPr>
            <w:hyperlink r:id="rId9" w:history="1">
              <w:r w:rsidR="00FF6D12" w:rsidRPr="00C871A8">
                <w:rPr>
                  <w:rStyle w:val="Hyperlink"/>
                  <w:rFonts w:ascii="Times New Roman" w:eastAsia="Times New Roman" w:hAnsi="Times New Roman"/>
                </w:rPr>
                <w:t>https://www.lesechos.fr/politique-societe/gouvernement/le-plan-du-gouvernement-pour-faciliter-lacces-au-logement-des-francais-1948911</w:t>
              </w:r>
            </w:hyperlink>
          </w:p>
          <w:p w14:paraId="0A5FB8E3" w14:textId="160219D2" w:rsidR="00FF6D12" w:rsidRPr="00F16AC8" w:rsidRDefault="00FF6D12"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154488AD" w14:textId="4719F3D8" w:rsidR="00BE67BC" w:rsidRPr="00F3181E" w:rsidRDefault="00FF6D12" w:rsidP="00BB0FDE">
            <w:pPr>
              <w:pBdr>
                <w:top w:val="nil"/>
                <w:left w:val="nil"/>
                <w:bottom w:val="nil"/>
                <w:right w:val="nil"/>
                <w:between w:val="nil"/>
              </w:pBdr>
              <w:spacing w:after="0" w:line="240" w:lineRule="auto"/>
              <w:rPr>
                <w:rFonts w:ascii="Times New Roman" w:eastAsia="Times New Roman" w:hAnsi="Times New Roman"/>
                <w:sz w:val="20"/>
                <w:szCs w:val="20"/>
              </w:rPr>
            </w:pPr>
            <w:r w:rsidRPr="00F3181E">
              <w:rPr>
                <w:rFonts w:ascii="Times New Roman" w:eastAsia="Times New Roman" w:hAnsi="Times New Roman"/>
                <w:sz w:val="20"/>
                <w:szCs w:val="20"/>
              </w:rPr>
              <w:t>Būsto prieinamumas. Statybos ir renovacija</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BF3D30" w:rsidRPr="001179A4" w14:paraId="546A9C7D" w14:textId="77777777" w:rsidTr="00FC2C46">
        <w:trPr>
          <w:trHeight w:val="326"/>
        </w:trPr>
        <w:tc>
          <w:tcPr>
            <w:tcW w:w="1418" w:type="dxa"/>
            <w:shd w:val="clear" w:color="auto" w:fill="auto"/>
            <w:tcMar>
              <w:top w:w="29" w:type="dxa"/>
              <w:left w:w="115" w:type="dxa"/>
              <w:bottom w:w="29" w:type="dxa"/>
              <w:right w:w="115" w:type="dxa"/>
            </w:tcMar>
          </w:tcPr>
          <w:p w14:paraId="4CF11B38" w14:textId="77777777" w:rsidR="00BF3D30" w:rsidRPr="001179A4" w:rsidRDefault="00BF3D30" w:rsidP="001B4827">
            <w:pPr>
              <w:spacing w:after="0" w:line="240" w:lineRule="auto"/>
              <w:rPr>
                <w:rFonts w:ascii="Times New Roman" w:eastAsia="Times New Roman" w:hAnsi="Times New Roman"/>
                <w:bCs/>
              </w:rPr>
            </w:pPr>
            <w:r>
              <w:rPr>
                <w:rFonts w:ascii="Times New Roman" w:eastAsia="Times New Roman" w:hAnsi="Times New Roman"/>
                <w:bCs/>
              </w:rPr>
              <w:t>2023-06-06</w:t>
            </w:r>
          </w:p>
        </w:tc>
        <w:tc>
          <w:tcPr>
            <w:tcW w:w="5812" w:type="dxa"/>
            <w:shd w:val="clear" w:color="auto" w:fill="auto"/>
            <w:tcMar>
              <w:top w:w="29" w:type="dxa"/>
              <w:left w:w="115" w:type="dxa"/>
              <w:bottom w:w="29" w:type="dxa"/>
              <w:right w:w="115" w:type="dxa"/>
            </w:tcMar>
          </w:tcPr>
          <w:p w14:paraId="468CB5C6" w14:textId="74CB3E4D" w:rsidR="00BF3D30" w:rsidRPr="001179A4" w:rsidRDefault="00F3181E" w:rsidP="00FC2C46">
            <w:pPr>
              <w:rPr>
                <w:rFonts w:ascii="Times New Roman" w:eastAsia="Times New Roman" w:hAnsi="Times New Roman"/>
                <w:bCs/>
              </w:rPr>
            </w:pPr>
            <w:r>
              <w:rPr>
                <w:rFonts w:ascii="Times New Roman" w:eastAsia="Times New Roman" w:hAnsi="Times New Roman"/>
                <w:bCs/>
              </w:rPr>
              <w:t xml:space="preserve">Liepos 4-6 d. </w:t>
            </w:r>
            <w:r w:rsidR="00FC2C46">
              <w:rPr>
                <w:rFonts w:ascii="Times New Roman" w:eastAsia="Times New Roman" w:hAnsi="Times New Roman"/>
                <w:bCs/>
              </w:rPr>
              <w:t>P</w:t>
            </w:r>
            <w:r>
              <w:rPr>
                <w:rFonts w:ascii="Times New Roman" w:eastAsia="Times New Roman" w:hAnsi="Times New Roman"/>
                <w:bCs/>
              </w:rPr>
              <w:t>a</w:t>
            </w:r>
            <w:r w:rsidR="00FC2C46">
              <w:rPr>
                <w:rFonts w:ascii="Times New Roman" w:eastAsia="Times New Roman" w:hAnsi="Times New Roman"/>
                <w:bCs/>
              </w:rPr>
              <w:t>r</w:t>
            </w:r>
            <w:r>
              <w:rPr>
                <w:rFonts w:ascii="Times New Roman" w:eastAsia="Times New Roman" w:hAnsi="Times New Roman"/>
                <w:bCs/>
              </w:rPr>
              <w:t xml:space="preserve">yžiuje vyks </w:t>
            </w:r>
            <w:r w:rsidR="00BF3D30">
              <w:rPr>
                <w:rFonts w:ascii="Times New Roman" w:eastAsia="Times New Roman" w:hAnsi="Times New Roman"/>
                <w:bCs/>
              </w:rPr>
              <w:t>mados ir dizaino parod</w:t>
            </w:r>
            <w:r>
              <w:rPr>
                <w:rFonts w:ascii="Times New Roman" w:eastAsia="Times New Roman" w:hAnsi="Times New Roman"/>
                <w:bCs/>
              </w:rPr>
              <w:t>a</w:t>
            </w:r>
            <w:r w:rsidR="00BF3D30" w:rsidRPr="00787B8B">
              <w:rPr>
                <w:rFonts w:ascii="Times New Roman" w:eastAsia="Times New Roman" w:hAnsi="Times New Roman"/>
                <w:bCs/>
              </w:rPr>
              <w:t xml:space="preserve"> „</w:t>
            </w:r>
            <w:proofErr w:type="spellStart"/>
            <w:r w:rsidR="00BF3D30" w:rsidRPr="00787B8B">
              <w:rPr>
                <w:rFonts w:ascii="Times New Roman" w:eastAsia="Times New Roman" w:hAnsi="Times New Roman"/>
                <w:bCs/>
              </w:rPr>
              <w:t>Première</w:t>
            </w:r>
            <w:proofErr w:type="spellEnd"/>
            <w:r w:rsidR="00BF3D30" w:rsidRPr="00787B8B">
              <w:rPr>
                <w:rFonts w:ascii="Times New Roman" w:eastAsia="Times New Roman" w:hAnsi="Times New Roman"/>
                <w:bCs/>
              </w:rPr>
              <w:t xml:space="preserve"> </w:t>
            </w:r>
            <w:proofErr w:type="spellStart"/>
            <w:r w:rsidR="00BF3D30" w:rsidRPr="00787B8B">
              <w:rPr>
                <w:rFonts w:ascii="Times New Roman" w:eastAsia="Times New Roman" w:hAnsi="Times New Roman"/>
                <w:bCs/>
              </w:rPr>
              <w:t>Vision</w:t>
            </w:r>
            <w:proofErr w:type="spellEnd"/>
            <w:r w:rsidR="00BF3D30" w:rsidRPr="00787B8B">
              <w:rPr>
                <w:rFonts w:ascii="Times New Roman" w:eastAsia="Times New Roman" w:hAnsi="Times New Roman"/>
                <w:bCs/>
              </w:rPr>
              <w:t xml:space="preserve"> Paris“</w:t>
            </w:r>
            <w:r>
              <w:rPr>
                <w:rFonts w:ascii="Times New Roman" w:eastAsia="Times New Roman" w:hAnsi="Times New Roman"/>
                <w:bCs/>
              </w:rPr>
              <w:t>-</w:t>
            </w:r>
            <w:r w:rsidR="00BF3D30" w:rsidRPr="00787B8B">
              <w:rPr>
                <w:rFonts w:ascii="Times New Roman" w:eastAsia="Times New Roman" w:hAnsi="Times New Roman"/>
                <w:bCs/>
              </w:rPr>
              <w:t xml:space="preserve"> </w:t>
            </w:r>
            <w:r w:rsidR="00FC2C46">
              <w:rPr>
                <w:rFonts w:ascii="Times New Roman" w:eastAsia="Times New Roman" w:hAnsi="Times New Roman"/>
                <w:bCs/>
              </w:rPr>
              <w:t xml:space="preserve">kas antrus metus vykstantis </w:t>
            </w:r>
            <w:r w:rsidR="00BF3D30" w:rsidRPr="00787B8B">
              <w:rPr>
                <w:rFonts w:ascii="Times New Roman" w:eastAsia="Times New Roman" w:hAnsi="Times New Roman"/>
                <w:bCs/>
              </w:rPr>
              <w:t>unikalus renginys,</w:t>
            </w:r>
            <w:r>
              <w:rPr>
                <w:rFonts w:ascii="Times New Roman" w:eastAsia="Times New Roman" w:hAnsi="Times New Roman"/>
                <w:bCs/>
              </w:rPr>
              <w:t xml:space="preserve"> kurio tikslas</w:t>
            </w:r>
            <w:r w:rsidR="00BF3D30" w:rsidRPr="00787B8B">
              <w:rPr>
                <w:rFonts w:ascii="Times New Roman" w:eastAsia="Times New Roman" w:hAnsi="Times New Roman"/>
                <w:bCs/>
              </w:rPr>
              <w:t xml:space="preserve"> paskatinti</w:t>
            </w:r>
            <w:r w:rsidR="00BF3D30">
              <w:rPr>
                <w:rFonts w:ascii="Times New Roman" w:eastAsia="Times New Roman" w:hAnsi="Times New Roman"/>
                <w:bCs/>
              </w:rPr>
              <w:t xml:space="preserve"> </w:t>
            </w:r>
            <w:r w:rsidR="00BF3D30" w:rsidRPr="00787B8B">
              <w:rPr>
                <w:rFonts w:ascii="Times New Roman" w:eastAsia="Times New Roman" w:hAnsi="Times New Roman"/>
                <w:bCs/>
              </w:rPr>
              <w:t>kūrybiškumą</w:t>
            </w:r>
            <w:r>
              <w:rPr>
                <w:rFonts w:ascii="Times New Roman" w:eastAsia="Times New Roman" w:hAnsi="Times New Roman"/>
                <w:bCs/>
              </w:rPr>
              <w:t xml:space="preserve">, bet tuo pačiu ir pristatyti mados industrijos </w:t>
            </w:r>
            <w:r w:rsidR="00BF3D30" w:rsidRPr="00787B8B">
              <w:rPr>
                <w:rFonts w:ascii="Times New Roman" w:eastAsia="Times New Roman" w:hAnsi="Times New Roman"/>
                <w:bCs/>
              </w:rPr>
              <w:t>žaliavų ir paslaugų panoram</w:t>
            </w:r>
            <w:r>
              <w:rPr>
                <w:rFonts w:ascii="Times New Roman" w:eastAsia="Times New Roman" w:hAnsi="Times New Roman"/>
                <w:bCs/>
              </w:rPr>
              <w:t>ą-n</w:t>
            </w:r>
            <w:r w:rsidR="00BF3D30" w:rsidRPr="00787B8B">
              <w:rPr>
                <w:rFonts w:ascii="Times New Roman" w:eastAsia="Times New Roman" w:hAnsi="Times New Roman"/>
                <w:bCs/>
              </w:rPr>
              <w:t>uo siūlų iki gamybos, audinių, odos, dizaino, spalvų ir aksesuarų</w:t>
            </w:r>
            <w:r w:rsidR="00FC2C46">
              <w:rPr>
                <w:rFonts w:ascii="Times New Roman" w:eastAsia="Times New Roman" w:hAnsi="Times New Roman"/>
                <w:bCs/>
              </w:rPr>
              <w:t xml:space="preserve">, </w:t>
            </w:r>
            <w:proofErr w:type="spellStart"/>
            <w:r w:rsidR="00FC2C46">
              <w:rPr>
                <w:rFonts w:ascii="Times New Roman" w:eastAsia="Times New Roman" w:hAnsi="Times New Roman"/>
                <w:bCs/>
              </w:rPr>
              <w:t>t.y</w:t>
            </w:r>
            <w:proofErr w:type="spellEnd"/>
            <w:r w:rsidR="00FC2C46">
              <w:rPr>
                <w:rFonts w:ascii="Times New Roman" w:eastAsia="Times New Roman" w:hAnsi="Times New Roman"/>
                <w:bCs/>
              </w:rPr>
              <w:t>.</w:t>
            </w:r>
            <w:r w:rsidR="00BF3D30" w:rsidRPr="00787B8B">
              <w:rPr>
                <w:rFonts w:ascii="Times New Roman" w:eastAsia="Times New Roman" w:hAnsi="Times New Roman"/>
                <w:bCs/>
              </w:rPr>
              <w:t xml:space="preserve"> viską, ko reikia,</w:t>
            </w:r>
            <w:r w:rsidR="00BF3D30">
              <w:rPr>
                <w:rFonts w:ascii="Times New Roman" w:eastAsia="Times New Roman" w:hAnsi="Times New Roman"/>
                <w:bCs/>
              </w:rPr>
              <w:t xml:space="preserve"> kad būtų galima </w:t>
            </w:r>
            <w:r w:rsidR="00FC2C46">
              <w:rPr>
                <w:rFonts w:ascii="Times New Roman" w:eastAsia="Times New Roman" w:hAnsi="Times New Roman"/>
                <w:bCs/>
              </w:rPr>
              <w:t xml:space="preserve"> pilnai </w:t>
            </w:r>
            <w:r w:rsidR="00BF3D30">
              <w:rPr>
                <w:rFonts w:ascii="Times New Roman" w:eastAsia="Times New Roman" w:hAnsi="Times New Roman"/>
                <w:bCs/>
              </w:rPr>
              <w:t>sukurti savo</w:t>
            </w:r>
            <w:r w:rsidR="00BF3D30" w:rsidRPr="00787B8B">
              <w:rPr>
                <w:rFonts w:ascii="Times New Roman" w:eastAsia="Times New Roman" w:hAnsi="Times New Roman"/>
                <w:bCs/>
              </w:rPr>
              <w:t xml:space="preserve"> </w:t>
            </w:r>
            <w:proofErr w:type="spellStart"/>
            <w:r w:rsidR="00BF3D30" w:rsidRPr="00787B8B">
              <w:rPr>
                <w:rFonts w:ascii="Times New Roman" w:eastAsia="Times New Roman" w:hAnsi="Times New Roman"/>
                <w:bCs/>
              </w:rPr>
              <w:t>kolekcij</w:t>
            </w:r>
            <w:r w:rsidR="00BF3D30">
              <w:rPr>
                <w:rFonts w:ascii="Times New Roman" w:eastAsia="Times New Roman" w:hAnsi="Times New Roman"/>
                <w:bCs/>
              </w:rPr>
              <w:t>ą</w:t>
            </w:r>
            <w:r w:rsidR="00BF3D30" w:rsidRPr="00787B8B">
              <w:rPr>
                <w:rFonts w:ascii="Times New Roman" w:eastAsia="Times New Roman" w:hAnsi="Times New Roman"/>
                <w:bCs/>
              </w:rPr>
              <w:t>.</w:t>
            </w:r>
            <w:r w:rsidR="00FC2C46">
              <w:rPr>
                <w:rFonts w:ascii="Times New Roman" w:eastAsia="Times New Roman" w:hAnsi="Times New Roman"/>
                <w:bCs/>
              </w:rPr>
              <w:t>P</w:t>
            </w:r>
            <w:r w:rsidR="00BF3D30">
              <w:rPr>
                <w:rFonts w:ascii="Times New Roman" w:eastAsia="Times New Roman" w:hAnsi="Times New Roman"/>
                <w:bCs/>
              </w:rPr>
              <w:t>arodoje</w:t>
            </w:r>
            <w:proofErr w:type="spellEnd"/>
            <w:r w:rsidR="00BF3D30">
              <w:rPr>
                <w:rFonts w:ascii="Times New Roman" w:eastAsia="Times New Roman" w:hAnsi="Times New Roman"/>
                <w:bCs/>
              </w:rPr>
              <w:t xml:space="preserve"> laukiama daugiau nei 1200 stendų ir gausybės dalyvių iš viso pasaulio.</w:t>
            </w:r>
          </w:p>
        </w:tc>
        <w:tc>
          <w:tcPr>
            <w:tcW w:w="2268" w:type="dxa"/>
            <w:shd w:val="clear" w:color="auto" w:fill="auto"/>
            <w:tcMar>
              <w:top w:w="29" w:type="dxa"/>
              <w:left w:w="115" w:type="dxa"/>
              <w:bottom w:w="29" w:type="dxa"/>
              <w:right w:w="115" w:type="dxa"/>
            </w:tcMar>
          </w:tcPr>
          <w:p w14:paraId="479851D4" w14:textId="29F17DD8" w:rsidR="00BF3D30" w:rsidRDefault="00000000" w:rsidP="001B4827">
            <w:pPr>
              <w:spacing w:after="0" w:line="240" w:lineRule="auto"/>
              <w:rPr>
                <w:rFonts w:ascii="Times New Roman" w:hAnsi="Times New Roman"/>
              </w:rPr>
            </w:pPr>
            <w:hyperlink r:id="rId10" w:history="1">
              <w:r w:rsidR="00F3181E" w:rsidRPr="003B59B4">
                <w:rPr>
                  <w:rStyle w:val="Hyperlink"/>
                  <w:rFonts w:ascii="Times New Roman" w:hAnsi="Times New Roman"/>
                </w:rPr>
                <w:t>https://paris.premierevision.com/en/the-show/the-concept/?utm_medium=email&amp;utm_source=rpa20232c07&amp;utm_campaign=rpa20232</w:t>
              </w:r>
            </w:hyperlink>
          </w:p>
          <w:p w14:paraId="1F264DAA" w14:textId="77777777" w:rsidR="00F3181E" w:rsidRPr="001179A4" w:rsidRDefault="00F3181E" w:rsidP="001B4827">
            <w:pPr>
              <w:spacing w:after="0" w:line="240" w:lineRule="auto"/>
              <w:rPr>
                <w:rFonts w:ascii="Times New Roman" w:hAnsi="Times New Roman"/>
              </w:rPr>
            </w:pPr>
          </w:p>
        </w:tc>
        <w:tc>
          <w:tcPr>
            <w:tcW w:w="1436" w:type="dxa"/>
            <w:shd w:val="clear" w:color="auto" w:fill="auto"/>
            <w:tcMar>
              <w:top w:w="29" w:type="dxa"/>
              <w:left w:w="115" w:type="dxa"/>
              <w:bottom w:w="29" w:type="dxa"/>
              <w:right w:w="115" w:type="dxa"/>
            </w:tcMar>
          </w:tcPr>
          <w:p w14:paraId="1B7E3958" w14:textId="46242C7B" w:rsidR="00BF3D30" w:rsidRPr="001179A4" w:rsidRDefault="00FC2C46" w:rsidP="001B482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Mados industrija, dizainas</w:t>
            </w:r>
          </w:p>
        </w:tc>
      </w:tr>
      <w:tr w:rsidR="000F4BFF" w:rsidRPr="001179A4" w14:paraId="619FA08D" w14:textId="77777777" w:rsidTr="000F4BFF">
        <w:trPr>
          <w:trHeight w:val="326"/>
        </w:trPr>
        <w:tc>
          <w:tcPr>
            <w:tcW w:w="1418" w:type="dxa"/>
            <w:shd w:val="clear" w:color="auto" w:fill="auto"/>
            <w:tcMar>
              <w:top w:w="29" w:type="dxa"/>
              <w:left w:w="115" w:type="dxa"/>
              <w:bottom w:w="29" w:type="dxa"/>
              <w:right w:w="115" w:type="dxa"/>
            </w:tcMar>
          </w:tcPr>
          <w:p w14:paraId="7CAAD9DB" w14:textId="4220E2A2" w:rsidR="000F4BFF" w:rsidRPr="00F116F5" w:rsidRDefault="00F116F5" w:rsidP="001B4827">
            <w:pPr>
              <w:spacing w:after="0" w:line="240" w:lineRule="auto"/>
              <w:rPr>
                <w:rFonts w:ascii="Times New Roman" w:eastAsia="Times New Roman" w:hAnsi="Times New Roman"/>
                <w:bCs/>
                <w:lang w:val="en-US"/>
              </w:rPr>
            </w:pPr>
            <w:r>
              <w:rPr>
                <w:rFonts w:ascii="Times New Roman" w:eastAsia="Times New Roman" w:hAnsi="Times New Roman"/>
                <w:bCs/>
                <w:lang w:val="en-US"/>
              </w:rPr>
              <w:t>2023-06-26</w:t>
            </w:r>
          </w:p>
        </w:tc>
        <w:tc>
          <w:tcPr>
            <w:tcW w:w="5812" w:type="dxa"/>
            <w:shd w:val="clear" w:color="auto" w:fill="auto"/>
            <w:tcMar>
              <w:top w:w="29" w:type="dxa"/>
              <w:left w:w="115" w:type="dxa"/>
              <w:bottom w:w="29" w:type="dxa"/>
              <w:right w:w="115" w:type="dxa"/>
            </w:tcMar>
          </w:tcPr>
          <w:p w14:paraId="4174B30D" w14:textId="2E0D1A9D" w:rsidR="000F4BFF" w:rsidRPr="001445CF" w:rsidRDefault="000F4BFF" w:rsidP="00F116F5">
            <w:pPr>
              <w:rPr>
                <w:rFonts w:ascii="Times New Roman" w:eastAsia="Times New Roman" w:hAnsi="Times New Roman"/>
                <w:bCs/>
              </w:rPr>
            </w:pPr>
            <w:r>
              <w:rPr>
                <w:rFonts w:ascii="Times New Roman" w:eastAsia="Times New Roman" w:hAnsi="Times New Roman"/>
                <w:bCs/>
              </w:rPr>
              <w:t xml:space="preserve">Prancūzijos premjerė </w:t>
            </w:r>
            <w:proofErr w:type="spellStart"/>
            <w:r>
              <w:rPr>
                <w:rFonts w:ascii="Times New Roman" w:eastAsia="Times New Roman" w:hAnsi="Times New Roman"/>
                <w:bCs/>
              </w:rPr>
              <w:t>Elisabeth</w:t>
            </w:r>
            <w:proofErr w:type="spellEnd"/>
            <w:r>
              <w:rPr>
                <w:rFonts w:ascii="Times New Roman" w:eastAsia="Times New Roman" w:hAnsi="Times New Roman"/>
                <w:bCs/>
              </w:rPr>
              <w:t xml:space="preserve"> </w:t>
            </w:r>
            <w:proofErr w:type="spellStart"/>
            <w:r>
              <w:rPr>
                <w:rFonts w:ascii="Times New Roman" w:eastAsia="Times New Roman" w:hAnsi="Times New Roman"/>
                <w:bCs/>
              </w:rPr>
              <w:t>Borne</w:t>
            </w:r>
            <w:proofErr w:type="spellEnd"/>
            <w:r>
              <w:rPr>
                <w:rFonts w:ascii="Times New Roman" w:eastAsia="Times New Roman" w:hAnsi="Times New Roman"/>
                <w:bCs/>
              </w:rPr>
              <w:t xml:space="preserve"> Nacionalinėje pramonės taryboje paskelbė</w:t>
            </w:r>
            <w:r>
              <w:t xml:space="preserve"> </w:t>
            </w:r>
            <w:r w:rsidRPr="000F4BFF">
              <w:rPr>
                <w:rFonts w:ascii="Times New Roman" w:eastAsia="Times New Roman" w:hAnsi="Times New Roman"/>
                <w:bCs/>
              </w:rPr>
              <w:t xml:space="preserve">apie 1 mlrd. eurų paramą 50 </w:t>
            </w:r>
            <w:r w:rsidR="00FC2C46">
              <w:rPr>
                <w:rFonts w:ascii="Times New Roman" w:eastAsia="Times New Roman" w:hAnsi="Times New Roman"/>
                <w:bCs/>
              </w:rPr>
              <w:t xml:space="preserve"> taršių </w:t>
            </w:r>
            <w:r w:rsidRPr="000F4BFF">
              <w:rPr>
                <w:rFonts w:ascii="Times New Roman" w:eastAsia="Times New Roman" w:hAnsi="Times New Roman"/>
                <w:bCs/>
              </w:rPr>
              <w:t>pramonės objektų</w:t>
            </w:r>
            <w:r w:rsidR="00FC2C46">
              <w:rPr>
                <w:rFonts w:ascii="Times New Roman" w:eastAsia="Times New Roman" w:hAnsi="Times New Roman"/>
                <w:bCs/>
              </w:rPr>
              <w:t xml:space="preserve"> (</w:t>
            </w:r>
            <w:proofErr w:type="spellStart"/>
            <w:r w:rsidR="00FC2C46">
              <w:rPr>
                <w:rFonts w:ascii="Times New Roman" w:eastAsia="Times New Roman" w:hAnsi="Times New Roman"/>
                <w:bCs/>
              </w:rPr>
              <w:t>t.y</w:t>
            </w:r>
            <w:proofErr w:type="spellEnd"/>
            <w:r w:rsidR="00FC2C46">
              <w:rPr>
                <w:rFonts w:ascii="Times New Roman" w:eastAsia="Times New Roman" w:hAnsi="Times New Roman"/>
                <w:bCs/>
              </w:rPr>
              <w:t>. tiems</w:t>
            </w:r>
            <w:r w:rsidRPr="000F4BFF">
              <w:rPr>
                <w:rFonts w:ascii="Times New Roman" w:eastAsia="Times New Roman" w:hAnsi="Times New Roman"/>
                <w:bCs/>
              </w:rPr>
              <w:t>, kuri</w:t>
            </w:r>
            <w:r w:rsidR="00FC2C46">
              <w:rPr>
                <w:rFonts w:ascii="Times New Roman" w:eastAsia="Times New Roman" w:hAnsi="Times New Roman"/>
                <w:bCs/>
              </w:rPr>
              <w:t>e</w:t>
            </w:r>
            <w:r w:rsidRPr="000F4BFF">
              <w:rPr>
                <w:rFonts w:ascii="Times New Roman" w:eastAsia="Times New Roman" w:hAnsi="Times New Roman"/>
                <w:bCs/>
              </w:rPr>
              <w:t xml:space="preserve"> išmeta daugiausiai anglies dioksido</w:t>
            </w:r>
            <w:r w:rsidR="00FC2C46">
              <w:rPr>
                <w:rFonts w:ascii="Times New Roman" w:eastAsia="Times New Roman" w:hAnsi="Times New Roman"/>
                <w:bCs/>
              </w:rPr>
              <w:t xml:space="preserve"> į aplinką)</w:t>
            </w:r>
            <w:r w:rsidR="00F116F5">
              <w:rPr>
                <w:rFonts w:ascii="Times New Roman" w:eastAsia="Times New Roman" w:hAnsi="Times New Roman"/>
                <w:bCs/>
              </w:rPr>
              <w:t xml:space="preserve">. Prancūzija siekia tikslo iki </w:t>
            </w:r>
            <w:r w:rsidRPr="000F4BFF">
              <w:rPr>
                <w:rFonts w:ascii="Times New Roman" w:eastAsia="Times New Roman" w:hAnsi="Times New Roman"/>
                <w:bCs/>
              </w:rPr>
              <w:t xml:space="preserve"> 2030 m. 50 proc. sumažinti išmetamo anglies dioksido </w:t>
            </w:r>
            <w:proofErr w:type="spellStart"/>
            <w:r w:rsidRPr="000F4BFF">
              <w:rPr>
                <w:rFonts w:ascii="Times New Roman" w:eastAsia="Times New Roman" w:hAnsi="Times New Roman"/>
                <w:bCs/>
              </w:rPr>
              <w:t>kiekį</w:t>
            </w:r>
            <w:r w:rsidR="00F116F5">
              <w:rPr>
                <w:rFonts w:ascii="Times New Roman" w:eastAsia="Times New Roman" w:hAnsi="Times New Roman"/>
                <w:bCs/>
              </w:rPr>
              <w:t>.Premjerė</w:t>
            </w:r>
            <w:proofErr w:type="spellEnd"/>
            <w:r w:rsidR="00F116F5">
              <w:rPr>
                <w:rFonts w:ascii="Times New Roman" w:eastAsia="Times New Roman" w:hAnsi="Times New Roman"/>
                <w:bCs/>
              </w:rPr>
              <w:t xml:space="preserve"> </w:t>
            </w:r>
            <w:r w:rsidRPr="000F4BFF">
              <w:rPr>
                <w:rFonts w:ascii="Times New Roman" w:eastAsia="Times New Roman" w:hAnsi="Times New Roman"/>
                <w:bCs/>
              </w:rPr>
              <w:t>taip pat paskelbė apie mažesnių objektų anglies dioksido išmetimo mažinimo ir biomasės šilumos tiekimo sistemų atnaujinimą.</w:t>
            </w:r>
            <w:r w:rsidR="00F116F5">
              <w:rPr>
                <w:rFonts w:ascii="Times New Roman" w:eastAsia="Times New Roman" w:hAnsi="Times New Roman"/>
                <w:bCs/>
              </w:rPr>
              <w:t xml:space="preserve"> </w:t>
            </w:r>
            <w:r w:rsidRPr="000F4BFF">
              <w:rPr>
                <w:rFonts w:ascii="Times New Roman" w:eastAsia="Times New Roman" w:hAnsi="Times New Roman"/>
                <w:bCs/>
              </w:rPr>
              <w:t>Ji pradėjo konsultacijas dėl CO2 surinkimo ir saugojimo strategijos tokiose vietose kaip cemento gamyklos.</w:t>
            </w:r>
          </w:p>
        </w:tc>
        <w:tc>
          <w:tcPr>
            <w:tcW w:w="2268" w:type="dxa"/>
            <w:shd w:val="clear" w:color="auto" w:fill="auto"/>
            <w:tcMar>
              <w:top w:w="29" w:type="dxa"/>
              <w:left w:w="115" w:type="dxa"/>
              <w:bottom w:w="29" w:type="dxa"/>
              <w:right w:w="115" w:type="dxa"/>
            </w:tcMar>
          </w:tcPr>
          <w:p w14:paraId="3505C361" w14:textId="763CDD12" w:rsidR="000F4BFF" w:rsidRPr="001445CF" w:rsidRDefault="00F116F5" w:rsidP="001B4827">
            <w:pPr>
              <w:spacing w:after="0" w:line="240" w:lineRule="auto"/>
              <w:rPr>
                <w:rFonts w:ascii="Times New Roman" w:hAnsi="Times New Roman"/>
              </w:rPr>
            </w:pPr>
            <w:r w:rsidRPr="00F116F5">
              <w:rPr>
                <w:rFonts w:ascii="Times New Roman" w:hAnsi="Times New Roman"/>
              </w:rPr>
              <w:t>https://www.gouvernement.fr/actualite/la-premiere-ministre-en-visite-au-salon-du-bourget</w:t>
            </w:r>
          </w:p>
        </w:tc>
        <w:tc>
          <w:tcPr>
            <w:tcW w:w="1436" w:type="dxa"/>
            <w:shd w:val="clear" w:color="auto" w:fill="auto"/>
            <w:tcMar>
              <w:top w:w="29" w:type="dxa"/>
              <w:left w:w="115" w:type="dxa"/>
              <w:bottom w:w="29" w:type="dxa"/>
              <w:right w:w="115" w:type="dxa"/>
            </w:tcMar>
          </w:tcPr>
          <w:p w14:paraId="392528EB" w14:textId="19CA2AAA" w:rsidR="000F4BFF" w:rsidRDefault="00F116F5" w:rsidP="001B482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Pramonės taršos mažinimas</w:t>
            </w:r>
          </w:p>
        </w:tc>
      </w:tr>
      <w:tr w:rsidR="00642F97" w:rsidRPr="001179A4" w14:paraId="3B2565B9" w14:textId="77777777" w:rsidTr="000F4BFF">
        <w:trPr>
          <w:trHeight w:val="326"/>
        </w:trPr>
        <w:tc>
          <w:tcPr>
            <w:tcW w:w="1418" w:type="dxa"/>
            <w:shd w:val="clear" w:color="auto" w:fill="auto"/>
            <w:tcMar>
              <w:top w:w="29" w:type="dxa"/>
              <w:left w:w="115" w:type="dxa"/>
              <w:bottom w:w="29" w:type="dxa"/>
              <w:right w:w="115" w:type="dxa"/>
            </w:tcMar>
          </w:tcPr>
          <w:p w14:paraId="760B68F6" w14:textId="3B150804" w:rsidR="00642F97" w:rsidRDefault="00543AF9" w:rsidP="001B4827">
            <w:pPr>
              <w:spacing w:after="0" w:line="240" w:lineRule="auto"/>
              <w:rPr>
                <w:rFonts w:ascii="Times New Roman" w:eastAsia="Times New Roman" w:hAnsi="Times New Roman"/>
                <w:bCs/>
                <w:lang w:val="en-US"/>
              </w:rPr>
            </w:pPr>
            <w:r>
              <w:rPr>
                <w:rFonts w:ascii="Times New Roman" w:eastAsia="Times New Roman" w:hAnsi="Times New Roman"/>
                <w:bCs/>
                <w:lang w:val="en-US"/>
              </w:rPr>
              <w:t>2023-06</w:t>
            </w:r>
            <w:r w:rsidR="00FC2C46">
              <w:rPr>
                <w:rFonts w:ascii="Times New Roman" w:eastAsia="Times New Roman" w:hAnsi="Times New Roman"/>
                <w:bCs/>
                <w:lang w:val="en-US"/>
              </w:rPr>
              <w:t>-</w:t>
            </w:r>
            <w:r>
              <w:rPr>
                <w:rFonts w:ascii="Times New Roman" w:eastAsia="Times New Roman" w:hAnsi="Times New Roman"/>
                <w:bCs/>
                <w:lang w:val="en-US"/>
              </w:rPr>
              <w:t>14</w:t>
            </w:r>
          </w:p>
        </w:tc>
        <w:tc>
          <w:tcPr>
            <w:tcW w:w="5812" w:type="dxa"/>
            <w:shd w:val="clear" w:color="auto" w:fill="auto"/>
            <w:tcMar>
              <w:top w:w="29" w:type="dxa"/>
              <w:left w:w="115" w:type="dxa"/>
              <w:bottom w:w="29" w:type="dxa"/>
              <w:right w:w="115" w:type="dxa"/>
            </w:tcMar>
          </w:tcPr>
          <w:p w14:paraId="2EC697B6" w14:textId="2F1D76C3" w:rsidR="00642F97" w:rsidRDefault="00642F97" w:rsidP="00FC2C46">
            <w:pPr>
              <w:rPr>
                <w:rFonts w:ascii="Times New Roman" w:eastAsia="Times New Roman" w:hAnsi="Times New Roman"/>
                <w:bCs/>
              </w:rPr>
            </w:pPr>
            <w:r w:rsidRPr="00FC2C46">
              <w:rPr>
                <w:rFonts w:ascii="Times New Roman" w:eastAsia="Times New Roman" w:hAnsi="Times New Roman"/>
                <w:bCs/>
              </w:rPr>
              <w:t>Birželio 13 d. Prancūzijos prezidentas paskelbė, kad, siekiant kovoti su vaistų trūkumu, bus siekiama perkel</w:t>
            </w:r>
            <w:r w:rsidR="00FC2C46" w:rsidRPr="00FC2C46">
              <w:rPr>
                <w:rFonts w:ascii="Times New Roman" w:eastAsia="Times New Roman" w:hAnsi="Times New Roman"/>
                <w:bCs/>
              </w:rPr>
              <w:t>t</w:t>
            </w:r>
            <w:r w:rsidRPr="00FC2C46">
              <w:rPr>
                <w:rFonts w:ascii="Times New Roman" w:eastAsia="Times New Roman" w:hAnsi="Times New Roman"/>
                <w:bCs/>
              </w:rPr>
              <w:t>i</w:t>
            </w:r>
            <w:r w:rsidR="00FC2C46" w:rsidRPr="00FC2C46">
              <w:rPr>
                <w:rFonts w:ascii="Times New Roman" w:eastAsia="Times New Roman" w:hAnsi="Times New Roman"/>
                <w:bCs/>
              </w:rPr>
              <w:t xml:space="preserve"> į Prancūziją</w:t>
            </w:r>
            <w:r w:rsidRPr="00FC2C46">
              <w:rPr>
                <w:rFonts w:ascii="Times New Roman" w:eastAsia="Times New Roman" w:hAnsi="Times New Roman"/>
                <w:bCs/>
              </w:rPr>
              <w:t xml:space="preserve"> (</w:t>
            </w:r>
            <w:proofErr w:type="spellStart"/>
            <w:r w:rsidRPr="00FC2C46">
              <w:rPr>
                <w:rFonts w:ascii="Times New Roman" w:eastAsia="Times New Roman" w:hAnsi="Times New Roman"/>
                <w:bCs/>
              </w:rPr>
              <w:t>relok</w:t>
            </w:r>
            <w:r w:rsidR="00FC2C46" w:rsidRPr="00FC2C46">
              <w:rPr>
                <w:rFonts w:ascii="Times New Roman" w:eastAsia="Times New Roman" w:hAnsi="Times New Roman"/>
                <w:bCs/>
              </w:rPr>
              <w:t>a</w:t>
            </w:r>
            <w:r w:rsidRPr="00FC2C46">
              <w:rPr>
                <w:rFonts w:ascii="Times New Roman" w:eastAsia="Times New Roman" w:hAnsi="Times New Roman"/>
                <w:bCs/>
              </w:rPr>
              <w:t>lizuoti</w:t>
            </w:r>
            <w:proofErr w:type="spellEnd"/>
            <w:r w:rsidRPr="00FC2C46">
              <w:rPr>
                <w:rFonts w:ascii="Times New Roman" w:eastAsia="Times New Roman" w:hAnsi="Times New Roman"/>
                <w:bCs/>
              </w:rPr>
              <w:t>) būtiniausių vaistų gamybą.</w:t>
            </w:r>
            <w:r w:rsidRPr="00FC2C46">
              <w:rPr>
                <w:rFonts w:ascii="Times New Roman" w:hAnsi="Times New Roman"/>
              </w:rPr>
              <w:t xml:space="preserve">  Nuo </w:t>
            </w:r>
            <w:r w:rsidRPr="00FC2C46">
              <w:rPr>
                <w:rFonts w:ascii="Times New Roman" w:eastAsia="Times New Roman" w:hAnsi="Times New Roman"/>
                <w:bCs/>
              </w:rPr>
              <w:t xml:space="preserve">2020 m. viena po kitos sekusios krizės atskleidė Prancūzijos priklausomybę, </w:t>
            </w:r>
            <w:r w:rsidRPr="00FC2C46">
              <w:rPr>
                <w:rFonts w:ascii="Times New Roman" w:eastAsia="Times New Roman" w:hAnsi="Times New Roman"/>
                <w:bCs/>
              </w:rPr>
              <w:lastRenderedPageBreak/>
              <w:t>ypač kai kalbama apie būtiniausių vaistų tiekimą.</w:t>
            </w:r>
            <w:r w:rsidR="00543AF9" w:rsidRPr="00FC2C46">
              <w:rPr>
                <w:rFonts w:ascii="Times New Roman" w:hAnsi="Times New Roman"/>
              </w:rPr>
              <w:t xml:space="preserve"> </w:t>
            </w:r>
            <w:r w:rsidR="00543AF9" w:rsidRPr="00FC2C46">
              <w:rPr>
                <w:rFonts w:ascii="Times New Roman" w:eastAsia="Times New Roman" w:hAnsi="Times New Roman"/>
                <w:bCs/>
              </w:rPr>
              <w:t xml:space="preserve">Šiame etape </w:t>
            </w:r>
            <w:r w:rsidR="00FC2C46" w:rsidRPr="00FC2C46">
              <w:rPr>
                <w:rFonts w:ascii="Times New Roman" w:eastAsia="Times New Roman" w:hAnsi="Times New Roman"/>
                <w:bCs/>
              </w:rPr>
              <w:t xml:space="preserve">sudarytas </w:t>
            </w:r>
            <w:r w:rsidR="00543AF9" w:rsidRPr="00FC2C46">
              <w:rPr>
                <w:rFonts w:ascii="Times New Roman" w:eastAsia="Times New Roman" w:hAnsi="Times New Roman"/>
                <w:bCs/>
              </w:rPr>
              <w:t>50 būtiniausių vaistų</w:t>
            </w:r>
            <w:r w:rsidR="00FC2C46" w:rsidRPr="00FC2C46">
              <w:rPr>
                <w:rFonts w:ascii="Times New Roman" w:eastAsia="Times New Roman" w:hAnsi="Times New Roman"/>
                <w:bCs/>
              </w:rPr>
              <w:t xml:space="preserve"> sąrašas</w:t>
            </w:r>
            <w:r w:rsidR="00543AF9" w:rsidRPr="00FC2C46">
              <w:rPr>
                <w:rFonts w:ascii="Times New Roman" w:eastAsia="Times New Roman" w:hAnsi="Times New Roman"/>
                <w:bCs/>
              </w:rPr>
              <w:t xml:space="preserve">, nuo kurių importo iš ne Europos šalių Prancūzija yra labiausiai </w:t>
            </w:r>
            <w:proofErr w:type="spellStart"/>
            <w:r w:rsidR="00543AF9" w:rsidRPr="00FC2C46">
              <w:rPr>
                <w:rFonts w:ascii="Times New Roman" w:eastAsia="Times New Roman" w:hAnsi="Times New Roman"/>
                <w:bCs/>
              </w:rPr>
              <w:t>priklausoma.Pusės</w:t>
            </w:r>
            <w:proofErr w:type="spellEnd"/>
            <w:r w:rsidR="00543AF9" w:rsidRPr="00FC2C46">
              <w:rPr>
                <w:rFonts w:ascii="Times New Roman" w:eastAsia="Times New Roman" w:hAnsi="Times New Roman"/>
                <w:bCs/>
              </w:rPr>
              <w:t xml:space="preserve"> iš šių atrinktų vaistų gamyba per 5 metus bus perkelta arba gerokai padidinta Prancūzijoje.</w:t>
            </w:r>
            <w:r w:rsidR="00543AF9" w:rsidRPr="00FC2C46">
              <w:rPr>
                <w:rFonts w:ascii="Times New Roman" w:hAnsi="Times New Roman"/>
              </w:rPr>
              <w:t xml:space="preserve"> Tuo tikslu prie </w:t>
            </w:r>
            <w:r w:rsidR="00543AF9" w:rsidRPr="00FC2C46">
              <w:rPr>
                <w:rFonts w:ascii="Times New Roman" w:eastAsia="Times New Roman" w:hAnsi="Times New Roman"/>
                <w:bCs/>
              </w:rPr>
              <w:t>Vyriausybės nuo 2020 m. remiamų  29 projektų  prisidės dar 8 naujai  paskelbti projektai. Bendra valstybės investicijų suma viršys 160 mln. eurų.</w:t>
            </w:r>
          </w:p>
        </w:tc>
        <w:tc>
          <w:tcPr>
            <w:tcW w:w="2268" w:type="dxa"/>
            <w:shd w:val="clear" w:color="auto" w:fill="auto"/>
            <w:tcMar>
              <w:top w:w="29" w:type="dxa"/>
              <w:left w:w="115" w:type="dxa"/>
              <w:bottom w:w="29" w:type="dxa"/>
              <w:right w:w="115" w:type="dxa"/>
            </w:tcMar>
          </w:tcPr>
          <w:p w14:paraId="13B6DBCA" w14:textId="0F2517E3" w:rsidR="00642F97" w:rsidRPr="00F116F5" w:rsidRDefault="00543AF9" w:rsidP="001B4827">
            <w:pPr>
              <w:spacing w:after="0" w:line="240" w:lineRule="auto"/>
              <w:rPr>
                <w:rFonts w:ascii="Times New Roman" w:hAnsi="Times New Roman"/>
              </w:rPr>
            </w:pPr>
            <w:r w:rsidRPr="00543AF9">
              <w:rPr>
                <w:rFonts w:ascii="Times New Roman" w:hAnsi="Times New Roman"/>
              </w:rPr>
              <w:lastRenderedPageBreak/>
              <w:t>https://www.gouvernement.fr/actualite/relocaliser-en-france-la-production-des-</w:t>
            </w:r>
            <w:r w:rsidRPr="00543AF9">
              <w:rPr>
                <w:rFonts w:ascii="Times New Roman" w:hAnsi="Times New Roman"/>
              </w:rPr>
              <w:lastRenderedPageBreak/>
              <w:t>medicaments-essentiels</w:t>
            </w:r>
          </w:p>
        </w:tc>
        <w:tc>
          <w:tcPr>
            <w:tcW w:w="1436" w:type="dxa"/>
            <w:shd w:val="clear" w:color="auto" w:fill="auto"/>
            <w:tcMar>
              <w:top w:w="29" w:type="dxa"/>
              <w:left w:w="115" w:type="dxa"/>
              <w:bottom w:w="29" w:type="dxa"/>
              <w:right w:w="115" w:type="dxa"/>
            </w:tcMar>
          </w:tcPr>
          <w:p w14:paraId="691A9079" w14:textId="5BAAE140" w:rsidR="00642F97" w:rsidRDefault="00543AF9" w:rsidP="001B482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lastRenderedPageBreak/>
              <w:t xml:space="preserve">Farmacijos įmonių </w:t>
            </w:r>
            <w:proofErr w:type="spellStart"/>
            <w:r>
              <w:rPr>
                <w:rFonts w:ascii="Times New Roman" w:eastAsia="Times New Roman" w:hAnsi="Times New Roman"/>
              </w:rPr>
              <w:t>relokalizacija</w:t>
            </w:r>
            <w:proofErr w:type="spellEnd"/>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F16AC8" w:rsidRPr="00640017" w14:paraId="00B0EFA5" w14:textId="77777777" w:rsidTr="00090377">
        <w:trPr>
          <w:trHeight w:val="216"/>
        </w:trPr>
        <w:tc>
          <w:tcPr>
            <w:tcW w:w="10945" w:type="dxa"/>
            <w:gridSpan w:val="5"/>
            <w:shd w:val="clear" w:color="auto" w:fill="auto"/>
            <w:tcMar>
              <w:top w:w="29" w:type="dxa"/>
              <w:left w:w="115" w:type="dxa"/>
              <w:bottom w:w="29" w:type="dxa"/>
              <w:right w:w="115" w:type="dxa"/>
            </w:tcMar>
          </w:tcPr>
          <w:p w14:paraId="780F5EB3" w14:textId="77777777"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671240" w:rsidRPr="00640017" w14:paraId="11741FC7" w14:textId="77777777" w:rsidTr="000B606F">
        <w:trPr>
          <w:gridAfter w:val="1"/>
          <w:wAfter w:w="11" w:type="dxa"/>
          <w:trHeight w:val="216"/>
        </w:trPr>
        <w:tc>
          <w:tcPr>
            <w:tcW w:w="1418" w:type="dxa"/>
            <w:shd w:val="clear" w:color="auto" w:fill="auto"/>
            <w:tcMar>
              <w:top w:w="29" w:type="dxa"/>
              <w:left w:w="115" w:type="dxa"/>
              <w:bottom w:w="29" w:type="dxa"/>
              <w:right w:w="115" w:type="dxa"/>
            </w:tcMar>
          </w:tcPr>
          <w:p w14:paraId="0EC81103" w14:textId="20AC4F8B" w:rsidR="00671240" w:rsidRPr="00C93782" w:rsidRDefault="00C93782" w:rsidP="00F16AC8">
            <w:pPr>
              <w:spacing w:after="0" w:line="240" w:lineRule="auto"/>
              <w:rPr>
                <w:rFonts w:ascii="Times New Roman" w:eastAsia="Times New Roman" w:hAnsi="Times New Roman"/>
              </w:rPr>
            </w:pPr>
            <w:r w:rsidRPr="00C93782">
              <w:rPr>
                <w:rFonts w:ascii="Times New Roman" w:eastAsia="Times New Roman" w:hAnsi="Times New Roman"/>
              </w:rPr>
              <w:t>2023-06-02</w:t>
            </w:r>
          </w:p>
        </w:tc>
        <w:tc>
          <w:tcPr>
            <w:tcW w:w="5812" w:type="dxa"/>
            <w:shd w:val="clear" w:color="auto" w:fill="auto"/>
            <w:tcMar>
              <w:top w:w="29" w:type="dxa"/>
              <w:left w:w="115" w:type="dxa"/>
              <w:bottom w:w="29" w:type="dxa"/>
              <w:right w:w="115" w:type="dxa"/>
            </w:tcMar>
          </w:tcPr>
          <w:p w14:paraId="2C415763" w14:textId="7F382E9A" w:rsidR="00671240" w:rsidRPr="00C93782" w:rsidRDefault="00C93782" w:rsidP="00633568">
            <w:pPr>
              <w:spacing w:after="0" w:line="240" w:lineRule="auto"/>
              <w:rPr>
                <w:rFonts w:ascii="Times New Roman" w:eastAsia="Times New Roman" w:hAnsi="Times New Roman"/>
                <w:bCs/>
              </w:rPr>
            </w:pPr>
            <w:r w:rsidRPr="00C93782">
              <w:rPr>
                <w:rFonts w:ascii="Times New Roman" w:eastAsia="Times New Roman" w:hAnsi="Times New Roman"/>
                <w:bCs/>
              </w:rPr>
              <w:t xml:space="preserve">Paryžiuje įsikūrusi programinės įrangos </w:t>
            </w:r>
            <w:proofErr w:type="spellStart"/>
            <w:r w:rsidR="00FC2C46">
              <w:rPr>
                <w:rFonts w:ascii="Times New Roman" w:eastAsia="Times New Roman" w:hAnsi="Times New Roman"/>
                <w:bCs/>
              </w:rPr>
              <w:t>startuolis</w:t>
            </w:r>
            <w:proofErr w:type="spellEnd"/>
            <w:r w:rsidRPr="00C93782">
              <w:rPr>
                <w:rFonts w:ascii="Times New Roman" w:eastAsia="Times New Roman" w:hAnsi="Times New Roman"/>
                <w:bCs/>
              </w:rPr>
              <w:t xml:space="preserve"> "</w:t>
            </w:r>
            <w:proofErr w:type="spellStart"/>
            <w:r w:rsidRPr="00C93782">
              <w:rPr>
                <w:rFonts w:ascii="Times New Roman" w:eastAsia="Times New Roman" w:hAnsi="Times New Roman"/>
                <w:bCs/>
              </w:rPr>
              <w:t>Cleyrop</w:t>
            </w:r>
            <w:proofErr w:type="spellEnd"/>
            <w:r w:rsidRPr="00C93782">
              <w:rPr>
                <w:rFonts w:ascii="Times New Roman" w:eastAsia="Times New Roman" w:hAnsi="Times New Roman"/>
                <w:bCs/>
              </w:rPr>
              <w:t xml:space="preserve">" paskelbė </w:t>
            </w:r>
            <w:r w:rsidR="00FC2C46">
              <w:rPr>
                <w:rFonts w:ascii="Times New Roman" w:eastAsia="Times New Roman" w:hAnsi="Times New Roman"/>
                <w:bCs/>
              </w:rPr>
              <w:t>apie pritrauktus</w:t>
            </w:r>
            <w:r w:rsidRPr="00C93782">
              <w:rPr>
                <w:rFonts w:ascii="Times New Roman" w:eastAsia="Times New Roman" w:hAnsi="Times New Roman"/>
                <w:bCs/>
              </w:rPr>
              <w:t xml:space="preserve"> 10 mln. eurų. Įmonė siekia įsitvirtinti kaip nepriklausoma duomenų partnerė Prancūzijos ir Europos viešosioms ir privačioms organizacijoms, teikianti kompleksinius duomenų valdymo sprendimus, įskaitant duomenų rinkimą, saugojimą, apdorojimą ir vizualizavimą. Finansavimo raundui vadovavo Nyderlandų investuotojas "</w:t>
            </w:r>
            <w:proofErr w:type="spellStart"/>
            <w:r w:rsidRPr="00C93782">
              <w:rPr>
                <w:rFonts w:ascii="Times New Roman" w:eastAsia="Times New Roman" w:hAnsi="Times New Roman"/>
                <w:bCs/>
              </w:rPr>
              <w:t>Keen</w:t>
            </w:r>
            <w:proofErr w:type="spellEnd"/>
            <w:r w:rsidRPr="00C93782">
              <w:rPr>
                <w:rFonts w:ascii="Times New Roman" w:eastAsia="Times New Roman" w:hAnsi="Times New Roman"/>
                <w:bCs/>
              </w:rPr>
              <w:t xml:space="preserve"> </w:t>
            </w:r>
            <w:proofErr w:type="spellStart"/>
            <w:r w:rsidRPr="00C93782">
              <w:rPr>
                <w:rFonts w:ascii="Times New Roman" w:eastAsia="Times New Roman" w:hAnsi="Times New Roman"/>
                <w:bCs/>
              </w:rPr>
              <w:t>Venture</w:t>
            </w:r>
            <w:proofErr w:type="spellEnd"/>
            <w:r w:rsidRPr="00C93782">
              <w:rPr>
                <w:rFonts w:ascii="Times New Roman" w:eastAsia="Times New Roman" w:hAnsi="Times New Roman"/>
                <w:bCs/>
              </w:rPr>
              <w:t xml:space="preserve"> </w:t>
            </w:r>
            <w:proofErr w:type="spellStart"/>
            <w:r w:rsidRPr="00C93782">
              <w:rPr>
                <w:rFonts w:ascii="Times New Roman" w:eastAsia="Times New Roman" w:hAnsi="Times New Roman"/>
                <w:bCs/>
              </w:rPr>
              <w:t>Partners</w:t>
            </w:r>
            <w:proofErr w:type="spellEnd"/>
            <w:r w:rsidRPr="00C93782">
              <w:rPr>
                <w:rFonts w:ascii="Times New Roman" w:eastAsia="Times New Roman" w:hAnsi="Times New Roman"/>
                <w:bCs/>
              </w:rPr>
              <w:t>", jame dalyvavo "</w:t>
            </w:r>
            <w:proofErr w:type="spellStart"/>
            <w:r w:rsidRPr="00C93782">
              <w:rPr>
                <w:rFonts w:ascii="Times New Roman" w:eastAsia="Times New Roman" w:hAnsi="Times New Roman"/>
                <w:bCs/>
              </w:rPr>
              <w:t>Crédit</w:t>
            </w:r>
            <w:proofErr w:type="spellEnd"/>
            <w:r w:rsidRPr="00C93782">
              <w:rPr>
                <w:rFonts w:ascii="Times New Roman" w:eastAsia="Times New Roman" w:hAnsi="Times New Roman"/>
                <w:bCs/>
              </w:rPr>
              <w:t xml:space="preserve"> </w:t>
            </w:r>
            <w:proofErr w:type="spellStart"/>
            <w:r w:rsidRPr="00C93782">
              <w:rPr>
                <w:rFonts w:ascii="Times New Roman" w:eastAsia="Times New Roman" w:hAnsi="Times New Roman"/>
                <w:bCs/>
              </w:rPr>
              <w:t>Agricole</w:t>
            </w:r>
            <w:proofErr w:type="spellEnd"/>
            <w:r w:rsidRPr="00C93782">
              <w:rPr>
                <w:rFonts w:ascii="Times New Roman" w:eastAsia="Times New Roman" w:hAnsi="Times New Roman"/>
                <w:bCs/>
              </w:rPr>
              <w:t>", Normandijos regionas</w:t>
            </w:r>
            <w:r w:rsidR="00FC2C46">
              <w:rPr>
                <w:rFonts w:ascii="Times New Roman" w:eastAsia="Times New Roman" w:hAnsi="Times New Roman"/>
                <w:bCs/>
              </w:rPr>
              <w:t xml:space="preserve"> </w:t>
            </w:r>
            <w:r w:rsidRPr="00C93782">
              <w:rPr>
                <w:rFonts w:ascii="Times New Roman" w:eastAsia="Times New Roman" w:hAnsi="Times New Roman"/>
                <w:bCs/>
              </w:rPr>
              <w:t xml:space="preserve">ir </w:t>
            </w:r>
            <w:proofErr w:type="spellStart"/>
            <w:r w:rsidRPr="00C93782">
              <w:rPr>
                <w:rFonts w:ascii="Times New Roman" w:eastAsia="Times New Roman" w:hAnsi="Times New Roman"/>
                <w:bCs/>
              </w:rPr>
              <w:t>Bpifrance</w:t>
            </w:r>
            <w:proofErr w:type="spellEnd"/>
            <w:r w:rsidRPr="00C93782">
              <w:rPr>
                <w:rFonts w:ascii="Times New Roman" w:eastAsia="Times New Roman" w:hAnsi="Times New Roman"/>
                <w:bCs/>
              </w:rPr>
              <w:t xml:space="preserve">. Lėšos bus panaudotos pardavimų komandai stiprinti ir investuoti į technologijas, kad būtų pagerinta </w:t>
            </w:r>
            <w:r w:rsidR="00FC2C46">
              <w:rPr>
                <w:rFonts w:ascii="Times New Roman" w:eastAsia="Times New Roman" w:hAnsi="Times New Roman"/>
                <w:bCs/>
              </w:rPr>
              <w:t xml:space="preserve">vartotojų </w:t>
            </w:r>
            <w:r w:rsidRPr="00C93782">
              <w:rPr>
                <w:rFonts w:ascii="Times New Roman" w:eastAsia="Times New Roman" w:hAnsi="Times New Roman"/>
                <w:bCs/>
              </w:rPr>
              <w:t>patirtis. Bendrovė "</w:t>
            </w:r>
            <w:proofErr w:type="spellStart"/>
            <w:r w:rsidRPr="00C93782">
              <w:rPr>
                <w:rFonts w:ascii="Times New Roman" w:eastAsia="Times New Roman" w:hAnsi="Times New Roman"/>
                <w:bCs/>
              </w:rPr>
              <w:t>Cleyrop</w:t>
            </w:r>
            <w:proofErr w:type="spellEnd"/>
            <w:r w:rsidRPr="00C93782">
              <w:rPr>
                <w:rFonts w:ascii="Times New Roman" w:eastAsia="Times New Roman" w:hAnsi="Times New Roman"/>
                <w:bCs/>
              </w:rPr>
              <w:t>" yra dirbusi su tokiomis organizacijomis kaip "</w:t>
            </w:r>
            <w:proofErr w:type="spellStart"/>
            <w:r w:rsidRPr="00C93782">
              <w:rPr>
                <w:rFonts w:ascii="Times New Roman" w:eastAsia="Times New Roman" w:hAnsi="Times New Roman"/>
                <w:bCs/>
              </w:rPr>
              <w:t>Atout</w:t>
            </w:r>
            <w:proofErr w:type="spellEnd"/>
            <w:r w:rsidRPr="00C93782">
              <w:rPr>
                <w:rFonts w:ascii="Times New Roman" w:eastAsia="Times New Roman" w:hAnsi="Times New Roman"/>
                <w:bCs/>
              </w:rPr>
              <w:t xml:space="preserve"> France" ir Gynybos ministerijos Gynybos inovacijų agentūra. 2022 m. įmonė gavo 6 mln. eurų pajamų </w:t>
            </w:r>
            <w:r w:rsidR="00FC2C46">
              <w:rPr>
                <w:rFonts w:ascii="Times New Roman" w:eastAsia="Times New Roman" w:hAnsi="Times New Roman"/>
                <w:bCs/>
              </w:rPr>
              <w:t xml:space="preserve">. </w:t>
            </w:r>
            <w:r w:rsidRPr="00C93782">
              <w:rPr>
                <w:rFonts w:ascii="Times New Roman" w:eastAsia="Times New Roman" w:hAnsi="Times New Roman"/>
                <w:bCs/>
              </w:rPr>
              <w:t xml:space="preserve">Šiuo metu bendrovėje dirba 50 darbuotojų, </w:t>
            </w:r>
            <w:r w:rsidR="000B606F">
              <w:rPr>
                <w:rFonts w:ascii="Times New Roman" w:eastAsia="Times New Roman" w:hAnsi="Times New Roman"/>
                <w:bCs/>
              </w:rPr>
              <w:t xml:space="preserve">iki </w:t>
            </w:r>
            <w:r w:rsidRPr="00C93782">
              <w:rPr>
                <w:rFonts w:ascii="Times New Roman" w:eastAsia="Times New Roman" w:hAnsi="Times New Roman"/>
                <w:bCs/>
              </w:rPr>
              <w:t>202</w:t>
            </w:r>
            <w:r w:rsidR="000B606F">
              <w:rPr>
                <w:rFonts w:ascii="Times New Roman" w:eastAsia="Times New Roman" w:hAnsi="Times New Roman"/>
                <w:bCs/>
              </w:rPr>
              <w:t>4</w:t>
            </w:r>
            <w:r w:rsidRPr="00C93782">
              <w:rPr>
                <w:rFonts w:ascii="Times New Roman" w:eastAsia="Times New Roman" w:hAnsi="Times New Roman"/>
                <w:bCs/>
              </w:rPr>
              <w:t xml:space="preserve"> m. planuoja įdarbinti</w:t>
            </w:r>
            <w:r w:rsidR="000B606F">
              <w:rPr>
                <w:rFonts w:ascii="Times New Roman" w:eastAsia="Times New Roman" w:hAnsi="Times New Roman"/>
                <w:bCs/>
              </w:rPr>
              <w:t xml:space="preserve"> viso 130</w:t>
            </w:r>
            <w:r w:rsidRPr="00C93782">
              <w:rPr>
                <w:rFonts w:ascii="Times New Roman" w:eastAsia="Times New Roman" w:hAnsi="Times New Roman"/>
                <w:bCs/>
              </w:rPr>
              <w:t xml:space="preserve"> darbuotoj</w:t>
            </w:r>
            <w:r w:rsidR="000B606F">
              <w:rPr>
                <w:rFonts w:ascii="Times New Roman" w:eastAsia="Times New Roman" w:hAnsi="Times New Roman"/>
                <w:bCs/>
              </w:rPr>
              <w:t>us</w:t>
            </w:r>
            <w:r w:rsidRPr="00C93782">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14:paraId="4945CEB7" w14:textId="728BFED1" w:rsidR="00671240" w:rsidRDefault="00000000" w:rsidP="00F16AC8">
            <w:pPr>
              <w:spacing w:after="0" w:line="240" w:lineRule="auto"/>
              <w:rPr>
                <w:rFonts w:ascii="Times New Roman" w:eastAsia="Times New Roman" w:hAnsi="Times New Roman"/>
              </w:rPr>
            </w:pPr>
            <w:hyperlink r:id="rId11" w:history="1">
              <w:r w:rsidR="00FF6D12" w:rsidRPr="00C871A8">
                <w:rPr>
                  <w:rStyle w:val="Hyperlink"/>
                  <w:rFonts w:ascii="Times New Roman" w:eastAsia="Times New Roman" w:hAnsi="Times New Roman"/>
                </w:rPr>
                <w:t>https://www.lesechos.fr/pme-regions/innovateurs/cleyrop-leve-10-millions-pour-developper-sa-solution-data-souveraine-en-europe-1948645</w:t>
              </w:r>
            </w:hyperlink>
          </w:p>
          <w:p w14:paraId="61C24CC0" w14:textId="52876637" w:rsidR="00FF6D12" w:rsidRPr="00C93782" w:rsidRDefault="00FF6D12" w:rsidP="00F16AC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76074F24" w14:textId="31250285" w:rsidR="00671240" w:rsidRPr="00C93782" w:rsidRDefault="00C93782" w:rsidP="00F16AC8">
            <w:pPr>
              <w:spacing w:after="0" w:line="240" w:lineRule="auto"/>
              <w:rPr>
                <w:rFonts w:ascii="Times New Roman" w:hAnsi="Times New Roman"/>
              </w:rPr>
            </w:pPr>
            <w:r>
              <w:rPr>
                <w:rFonts w:ascii="Times New Roman" w:hAnsi="Times New Roman"/>
              </w:rPr>
              <w:t xml:space="preserve">Prancūzijos </w:t>
            </w:r>
            <w:r w:rsidR="000B606F">
              <w:rPr>
                <w:rFonts w:ascii="Times New Roman" w:hAnsi="Times New Roman"/>
              </w:rPr>
              <w:t xml:space="preserve">IT </w:t>
            </w:r>
            <w:proofErr w:type="spellStart"/>
            <w:r>
              <w:rPr>
                <w:rFonts w:ascii="Times New Roman" w:hAnsi="Times New Roman"/>
              </w:rPr>
              <w:t>startuolis</w:t>
            </w:r>
            <w:proofErr w:type="spellEnd"/>
            <w:r>
              <w:rPr>
                <w:rFonts w:ascii="Times New Roman" w:hAnsi="Times New Roman"/>
              </w:rPr>
              <w:t>,</w:t>
            </w:r>
            <w:r w:rsidRPr="00C93782">
              <w:rPr>
                <w:rFonts w:ascii="Times New Roman" w:eastAsia="Times New Roman" w:hAnsi="Times New Roman"/>
                <w:bCs/>
              </w:rPr>
              <w:t xml:space="preserve"> </w:t>
            </w:r>
            <w:r>
              <w:rPr>
                <w:rFonts w:ascii="Times New Roman" w:hAnsi="Times New Roman"/>
              </w:rPr>
              <w:t xml:space="preserve">pritraukė 10 </w:t>
            </w:r>
            <w:proofErr w:type="spellStart"/>
            <w:r>
              <w:rPr>
                <w:rFonts w:ascii="Times New Roman" w:hAnsi="Times New Roman"/>
              </w:rPr>
              <w:t>mln</w:t>
            </w:r>
            <w:proofErr w:type="spellEnd"/>
            <w:r>
              <w:rPr>
                <w:rFonts w:ascii="Times New Roman" w:hAnsi="Times New Roman"/>
              </w:rPr>
              <w:t xml:space="preserve"> EUR finansavimą</w:t>
            </w:r>
          </w:p>
        </w:tc>
      </w:tr>
      <w:tr w:rsidR="00951998" w:rsidRPr="00640017" w14:paraId="5F2E49AC"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EF3C6F9" w14:textId="1FE7CC70" w:rsidR="00951998" w:rsidRDefault="00D15422" w:rsidP="00F16AC8">
            <w:pPr>
              <w:spacing w:after="0" w:line="240" w:lineRule="auto"/>
              <w:rPr>
                <w:rFonts w:ascii="Times New Roman" w:eastAsia="Times New Roman" w:hAnsi="Times New Roman"/>
              </w:rPr>
            </w:pPr>
            <w:r>
              <w:rPr>
                <w:rFonts w:ascii="Times New Roman" w:eastAsia="Times New Roman" w:hAnsi="Times New Roman"/>
              </w:rPr>
              <w:t>2023-06-12</w:t>
            </w:r>
          </w:p>
        </w:tc>
        <w:tc>
          <w:tcPr>
            <w:tcW w:w="5812" w:type="dxa"/>
            <w:shd w:val="clear" w:color="auto" w:fill="auto"/>
            <w:tcMar>
              <w:top w:w="29" w:type="dxa"/>
              <w:left w:w="115" w:type="dxa"/>
              <w:bottom w:w="29" w:type="dxa"/>
              <w:right w:w="115" w:type="dxa"/>
            </w:tcMar>
          </w:tcPr>
          <w:p w14:paraId="496498D4" w14:textId="4BE3B306" w:rsidR="00D15422" w:rsidRDefault="00D15422" w:rsidP="00D15422">
            <w:pPr>
              <w:spacing w:after="0" w:line="240" w:lineRule="auto"/>
              <w:rPr>
                <w:rFonts w:ascii="Times New Roman" w:eastAsia="Times New Roman" w:hAnsi="Times New Roman"/>
                <w:bCs/>
              </w:rPr>
            </w:pPr>
            <w:r>
              <w:rPr>
                <w:rFonts w:ascii="Times New Roman" w:eastAsia="Times New Roman" w:hAnsi="Times New Roman"/>
                <w:bCs/>
              </w:rPr>
              <w:t xml:space="preserve">Birželio 12 d. </w:t>
            </w:r>
            <w:r w:rsidRPr="00D15422">
              <w:rPr>
                <w:rFonts w:ascii="Times New Roman" w:eastAsia="Times New Roman" w:hAnsi="Times New Roman"/>
                <w:bCs/>
              </w:rPr>
              <w:t xml:space="preserve">Prancūzijos nacionalinė vaistų ir sveikatos produktų saugos agentūra (ANSM) paskelbė, kad nuo </w:t>
            </w:r>
            <w:r>
              <w:rPr>
                <w:rFonts w:ascii="Times New Roman" w:eastAsia="Times New Roman" w:hAnsi="Times New Roman"/>
                <w:bCs/>
              </w:rPr>
              <w:t xml:space="preserve">birželio 13 d. </w:t>
            </w:r>
            <w:r w:rsidRPr="00D15422">
              <w:rPr>
                <w:rFonts w:ascii="Times New Roman" w:eastAsia="Times New Roman" w:hAnsi="Times New Roman"/>
                <w:bCs/>
              </w:rPr>
              <w:t>šalyje uždrausti produktai</w:t>
            </w:r>
            <w:r>
              <w:rPr>
                <w:rFonts w:ascii="Times New Roman" w:eastAsia="Times New Roman" w:hAnsi="Times New Roman"/>
                <w:bCs/>
              </w:rPr>
              <w:t xml:space="preserve"> </w:t>
            </w:r>
            <w:r w:rsidRPr="00D15422">
              <w:rPr>
                <w:rFonts w:ascii="Times New Roman" w:eastAsia="Times New Roman" w:hAnsi="Times New Roman"/>
                <w:bCs/>
              </w:rPr>
              <w:t xml:space="preserve">, kurių sudėtyje yra </w:t>
            </w:r>
            <w:proofErr w:type="spellStart"/>
            <w:r w:rsidRPr="00D15422">
              <w:rPr>
                <w:rFonts w:ascii="Times New Roman" w:eastAsia="Times New Roman" w:hAnsi="Times New Roman"/>
                <w:bCs/>
              </w:rPr>
              <w:t>heksahidrokanabinolio</w:t>
            </w:r>
            <w:proofErr w:type="spellEnd"/>
            <w:r w:rsidRPr="00D15422">
              <w:rPr>
                <w:rFonts w:ascii="Times New Roman" w:eastAsia="Times New Roman" w:hAnsi="Times New Roman"/>
                <w:bCs/>
              </w:rPr>
              <w:t xml:space="preserve"> (HHC) - iš kanapių gautos molekulės, kuri šiuo metu Prancūzijoje parduodama be recepto.</w:t>
            </w:r>
          </w:p>
          <w:p w14:paraId="7E4C22F5" w14:textId="016ADB47" w:rsidR="00D15422" w:rsidRDefault="00D15422" w:rsidP="00D15422">
            <w:pPr>
              <w:spacing w:after="0" w:line="240" w:lineRule="auto"/>
              <w:rPr>
                <w:rFonts w:ascii="Times New Roman" w:eastAsia="Times New Roman" w:hAnsi="Times New Roman"/>
                <w:bCs/>
              </w:rPr>
            </w:pPr>
            <w:r w:rsidRPr="00D15422">
              <w:rPr>
                <w:rFonts w:ascii="Times New Roman" w:eastAsia="Times New Roman" w:hAnsi="Times New Roman"/>
                <w:bCs/>
              </w:rPr>
              <w:t>Šis sprendimas priimtas atlikus tyrimus, kurie parodė, kad HHC, skirtingai nei leistinas CBD, kelia tokią pat piktnaudžiavimo ir priklausomybės riziką kaip ir kanapės</w:t>
            </w:r>
            <w:r w:rsidR="000B606F">
              <w:rPr>
                <w:rFonts w:ascii="Times New Roman" w:eastAsia="Times New Roman" w:hAnsi="Times New Roman"/>
                <w:bCs/>
              </w:rPr>
              <w:t>.</w:t>
            </w:r>
          </w:p>
          <w:p w14:paraId="1A22C09C" w14:textId="685A8EA7" w:rsidR="00D15422" w:rsidRPr="00D15422" w:rsidRDefault="00D15422" w:rsidP="00D15422">
            <w:pPr>
              <w:spacing w:after="0" w:line="240" w:lineRule="auto"/>
              <w:rPr>
                <w:rFonts w:ascii="Times New Roman" w:eastAsia="Times New Roman" w:hAnsi="Times New Roman"/>
                <w:bCs/>
              </w:rPr>
            </w:pPr>
            <w:r w:rsidRPr="00D15422">
              <w:rPr>
                <w:rFonts w:ascii="Times New Roman" w:eastAsia="Times New Roman" w:hAnsi="Times New Roman"/>
                <w:bCs/>
              </w:rPr>
              <w:t xml:space="preserve">Nuo tada, kai HHC pirmą kartą buvo identifikuotas Europoje, žemyne buvo aptikti dar du sintetiniai kanapių dariniai: HHC-acetatas (HHCO) ir </w:t>
            </w:r>
            <w:proofErr w:type="spellStart"/>
            <w:r w:rsidRPr="00D15422">
              <w:rPr>
                <w:rFonts w:ascii="Times New Roman" w:eastAsia="Times New Roman" w:hAnsi="Times New Roman"/>
                <w:bCs/>
              </w:rPr>
              <w:t>heksahidrokanabiforolis</w:t>
            </w:r>
            <w:proofErr w:type="spellEnd"/>
            <w:r w:rsidRPr="00D15422">
              <w:rPr>
                <w:rFonts w:ascii="Times New Roman" w:eastAsia="Times New Roman" w:hAnsi="Times New Roman"/>
                <w:bCs/>
              </w:rPr>
              <w:t xml:space="preserve"> (HHCP).</w:t>
            </w:r>
            <w:r>
              <w:rPr>
                <w:rFonts w:ascii="Times New Roman" w:eastAsia="Times New Roman" w:hAnsi="Times New Roman"/>
                <w:bCs/>
              </w:rPr>
              <w:t xml:space="preserve"> ANSM</w:t>
            </w:r>
          </w:p>
          <w:p w14:paraId="59250257" w14:textId="1068B09B" w:rsidR="00951998" w:rsidRPr="00671240" w:rsidRDefault="00D15422" w:rsidP="00D15422">
            <w:pPr>
              <w:spacing w:after="0" w:line="240" w:lineRule="auto"/>
              <w:rPr>
                <w:rFonts w:ascii="Times New Roman" w:eastAsia="Times New Roman" w:hAnsi="Times New Roman"/>
                <w:bCs/>
              </w:rPr>
            </w:pPr>
            <w:r w:rsidRPr="00D15422">
              <w:rPr>
                <w:rFonts w:ascii="Times New Roman" w:eastAsia="Times New Roman" w:hAnsi="Times New Roman"/>
                <w:bCs/>
              </w:rPr>
              <w:t>į narkotinių medžiagų sąrašą įtrauk</w:t>
            </w:r>
            <w:r>
              <w:rPr>
                <w:rFonts w:ascii="Times New Roman" w:eastAsia="Times New Roman" w:hAnsi="Times New Roman"/>
                <w:bCs/>
              </w:rPr>
              <w:t>ė</w:t>
            </w:r>
            <w:r w:rsidRPr="00D15422">
              <w:rPr>
                <w:rFonts w:ascii="Times New Roman" w:eastAsia="Times New Roman" w:hAnsi="Times New Roman"/>
                <w:bCs/>
              </w:rPr>
              <w:t xml:space="preserve"> HHC ir du jo darinius - HHC-acetatą (HHCO) ir </w:t>
            </w:r>
            <w:proofErr w:type="spellStart"/>
            <w:r w:rsidRPr="00D15422">
              <w:rPr>
                <w:rFonts w:ascii="Times New Roman" w:eastAsia="Times New Roman" w:hAnsi="Times New Roman"/>
                <w:bCs/>
              </w:rPr>
              <w:t>heksahidroksikanabiforolą</w:t>
            </w:r>
            <w:proofErr w:type="spellEnd"/>
            <w:r w:rsidRPr="00D15422">
              <w:rPr>
                <w:rFonts w:ascii="Times New Roman" w:eastAsia="Times New Roman" w:hAnsi="Times New Roman"/>
                <w:bCs/>
              </w:rPr>
              <w:t xml:space="preserve"> (HHCP)</w:t>
            </w:r>
            <w:r>
              <w:rPr>
                <w:rFonts w:ascii="Times New Roman" w:eastAsia="Times New Roman" w:hAnsi="Times New Roman"/>
                <w:bCs/>
              </w:rPr>
              <w:t xml:space="preserve">, todėl </w:t>
            </w:r>
            <w:r w:rsidRPr="00D15422">
              <w:rPr>
                <w:rFonts w:ascii="Times New Roman" w:eastAsia="Times New Roman" w:hAnsi="Times New Roman"/>
                <w:bCs/>
              </w:rPr>
              <w:t xml:space="preserve">nuo 2023 m. birželio 13 d. Prancūzijoje bus uždrausta gaminti, parduoti ir </w:t>
            </w:r>
            <w:r>
              <w:rPr>
                <w:rFonts w:ascii="Times New Roman" w:eastAsia="Times New Roman" w:hAnsi="Times New Roman"/>
                <w:bCs/>
              </w:rPr>
              <w:t>vartoti.</w:t>
            </w:r>
          </w:p>
        </w:tc>
        <w:tc>
          <w:tcPr>
            <w:tcW w:w="2268" w:type="dxa"/>
            <w:shd w:val="clear" w:color="auto" w:fill="auto"/>
            <w:tcMar>
              <w:top w:w="29" w:type="dxa"/>
              <w:left w:w="115" w:type="dxa"/>
              <w:bottom w:w="29" w:type="dxa"/>
              <w:right w:w="115" w:type="dxa"/>
            </w:tcMar>
          </w:tcPr>
          <w:p w14:paraId="7BD7B32C" w14:textId="62A5A330" w:rsidR="00951998" w:rsidRPr="00B869D6" w:rsidRDefault="00D15422" w:rsidP="00F16AC8">
            <w:pPr>
              <w:spacing w:after="0" w:line="240" w:lineRule="auto"/>
              <w:rPr>
                <w:rFonts w:ascii="Times New Roman" w:eastAsia="Times New Roman" w:hAnsi="Times New Roman"/>
                <w:sz w:val="20"/>
                <w:szCs w:val="20"/>
              </w:rPr>
            </w:pPr>
            <w:r w:rsidRPr="00D15422">
              <w:rPr>
                <w:rFonts w:ascii="Times New Roman" w:eastAsia="Times New Roman" w:hAnsi="Times New Roman"/>
                <w:sz w:val="20"/>
                <w:szCs w:val="20"/>
              </w:rPr>
              <w:t>https://www.lesechos.fr/industrie-services/pharmacie-sante/cannabis-la-molecule-derivee-hhc-interdite-en-france-1951439</w:t>
            </w:r>
          </w:p>
        </w:tc>
        <w:tc>
          <w:tcPr>
            <w:tcW w:w="1436" w:type="dxa"/>
            <w:shd w:val="clear" w:color="auto" w:fill="auto"/>
            <w:tcMar>
              <w:top w:w="29" w:type="dxa"/>
              <w:left w:w="115" w:type="dxa"/>
              <w:bottom w:w="29" w:type="dxa"/>
              <w:right w:w="115" w:type="dxa"/>
            </w:tcMar>
          </w:tcPr>
          <w:p w14:paraId="1D018A95" w14:textId="6A594E18" w:rsidR="00951998" w:rsidRPr="003265B0" w:rsidRDefault="00D15422" w:rsidP="00F16AC8">
            <w:pPr>
              <w:spacing w:after="0" w:line="240" w:lineRule="auto"/>
              <w:rPr>
                <w:rFonts w:ascii="Times New Roman" w:hAnsi="Times New Roman"/>
                <w:sz w:val="20"/>
                <w:szCs w:val="20"/>
              </w:rPr>
            </w:pPr>
            <w:r>
              <w:rPr>
                <w:rFonts w:ascii="Times New Roman" w:hAnsi="Times New Roman"/>
                <w:sz w:val="20"/>
                <w:szCs w:val="20"/>
              </w:rPr>
              <w:t>Kanapės: Prancūzija uždraudė HHC</w:t>
            </w:r>
          </w:p>
        </w:tc>
      </w:tr>
      <w:tr w:rsidR="0094552F" w:rsidRPr="00640017" w14:paraId="32C663A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306C914" w14:textId="12F3A5CC" w:rsidR="0094552F" w:rsidRDefault="0094552F" w:rsidP="0094552F">
            <w:pPr>
              <w:spacing w:after="0" w:line="240" w:lineRule="auto"/>
              <w:rPr>
                <w:rFonts w:ascii="Times New Roman" w:eastAsia="Times New Roman" w:hAnsi="Times New Roman"/>
              </w:rPr>
            </w:pPr>
            <w:r>
              <w:rPr>
                <w:rFonts w:ascii="Times New Roman" w:eastAsia="Times New Roman" w:hAnsi="Times New Roman"/>
                <w:lang w:val="en-US"/>
              </w:rPr>
              <w:t>2023-06-08</w:t>
            </w:r>
          </w:p>
        </w:tc>
        <w:tc>
          <w:tcPr>
            <w:tcW w:w="5812" w:type="dxa"/>
            <w:shd w:val="clear" w:color="auto" w:fill="auto"/>
            <w:tcMar>
              <w:top w:w="29" w:type="dxa"/>
              <w:left w:w="115" w:type="dxa"/>
              <w:bottom w:w="29" w:type="dxa"/>
              <w:right w:w="115" w:type="dxa"/>
            </w:tcMar>
          </w:tcPr>
          <w:p w14:paraId="465CE1A0" w14:textId="282C38AF" w:rsidR="0094552F" w:rsidRDefault="0094552F" w:rsidP="0094552F">
            <w:pPr>
              <w:spacing w:after="0" w:line="240" w:lineRule="auto"/>
              <w:rPr>
                <w:rFonts w:ascii="Times New Roman" w:eastAsia="Times New Roman" w:hAnsi="Times New Roman"/>
                <w:bCs/>
              </w:rPr>
            </w:pPr>
            <w:r w:rsidRPr="005F2A6C">
              <w:rPr>
                <w:rStyle w:val="rynqvb"/>
                <w:rFonts w:ascii="Times New Roman" w:hAnsi="Times New Roman"/>
              </w:rPr>
              <w:t>Paryžiaus finansų centras, dažnai laikomas mažiau prestižiniu nei jo pagrindiniai tarptautiniai konkurentai, ypač Londono Sitis, dėl "Brexit" sugebėjo atsigauti. Nuo 2021 m</w:t>
            </w:r>
            <w:r>
              <w:rPr>
                <w:rStyle w:val="rynqvb"/>
                <w:rFonts w:ascii="Times New Roman" w:hAnsi="Times New Roman"/>
              </w:rPr>
              <w:t>. finansų</w:t>
            </w:r>
            <w:r w:rsidRPr="005F2A6C">
              <w:rPr>
                <w:rStyle w:val="rynqvb"/>
                <w:rFonts w:ascii="Times New Roman" w:hAnsi="Times New Roman"/>
              </w:rPr>
              <w:t xml:space="preserve"> rinkos veikla, susijusi su Europos vertybiniais popieriais nebegal</w:t>
            </w:r>
            <w:r>
              <w:rPr>
                <w:rStyle w:val="rynqvb"/>
                <w:rFonts w:ascii="Times New Roman" w:hAnsi="Times New Roman"/>
              </w:rPr>
              <w:t>i</w:t>
            </w:r>
            <w:r w:rsidRPr="005F2A6C">
              <w:rPr>
                <w:rStyle w:val="rynqvb"/>
                <w:rFonts w:ascii="Times New Roman" w:hAnsi="Times New Roman"/>
              </w:rPr>
              <w:t xml:space="preserve"> būti vykdoma J</w:t>
            </w:r>
            <w:r>
              <w:rPr>
                <w:rStyle w:val="rynqvb"/>
                <w:rFonts w:ascii="Times New Roman" w:hAnsi="Times New Roman"/>
              </w:rPr>
              <w:t>K</w:t>
            </w:r>
            <w:r w:rsidRPr="005F2A6C">
              <w:rPr>
                <w:rStyle w:val="rynqvb"/>
                <w:rFonts w:ascii="Times New Roman" w:hAnsi="Times New Roman"/>
              </w:rPr>
              <w:t>.</w:t>
            </w:r>
            <w:r>
              <w:t xml:space="preserve"> </w:t>
            </w:r>
            <w:r w:rsidRPr="005F2A6C">
              <w:rPr>
                <w:rStyle w:val="rynqvb"/>
                <w:rFonts w:ascii="Times New Roman" w:hAnsi="Times New Roman"/>
              </w:rPr>
              <w:t xml:space="preserve">Paryžius </w:t>
            </w:r>
            <w:r>
              <w:rPr>
                <w:rStyle w:val="rynqvb"/>
                <w:rFonts w:ascii="Times New Roman" w:hAnsi="Times New Roman"/>
              </w:rPr>
              <w:t>tapo</w:t>
            </w:r>
            <w:r w:rsidRPr="005F2A6C">
              <w:rPr>
                <w:rStyle w:val="rynqvb"/>
                <w:rFonts w:ascii="Times New Roman" w:hAnsi="Times New Roman"/>
              </w:rPr>
              <w:t xml:space="preserve"> vien</w:t>
            </w:r>
            <w:r>
              <w:rPr>
                <w:rStyle w:val="rynqvb"/>
                <w:rFonts w:ascii="Times New Roman" w:hAnsi="Times New Roman"/>
              </w:rPr>
              <w:t>u</w:t>
            </w:r>
            <w:r w:rsidRPr="005F2A6C">
              <w:rPr>
                <w:rStyle w:val="rynqvb"/>
                <w:rFonts w:ascii="Times New Roman" w:hAnsi="Times New Roman"/>
              </w:rPr>
              <w:t xml:space="preserve"> iš didžiausių ši</w:t>
            </w:r>
            <w:r>
              <w:rPr>
                <w:rStyle w:val="rynqvb"/>
                <w:rFonts w:ascii="Times New Roman" w:hAnsi="Times New Roman"/>
              </w:rPr>
              <w:t>o</w:t>
            </w:r>
            <w:r w:rsidRPr="005F2A6C">
              <w:rPr>
                <w:rStyle w:val="rynqvb"/>
                <w:rFonts w:ascii="Times New Roman" w:hAnsi="Times New Roman"/>
              </w:rPr>
              <w:t xml:space="preserve"> perkėlim</w:t>
            </w:r>
            <w:r>
              <w:rPr>
                <w:rStyle w:val="rynqvb"/>
                <w:rFonts w:ascii="Times New Roman" w:hAnsi="Times New Roman"/>
              </w:rPr>
              <w:t>o</w:t>
            </w:r>
            <w:r w:rsidRPr="005F2A6C">
              <w:rPr>
                <w:rStyle w:val="rynqvb"/>
                <w:rFonts w:ascii="Times New Roman" w:hAnsi="Times New Roman"/>
              </w:rPr>
              <w:t xml:space="preserve"> laimėtojų: jis pritraukė 5 500 naujų finans</w:t>
            </w:r>
            <w:r>
              <w:rPr>
                <w:rStyle w:val="rynqvb"/>
                <w:rFonts w:ascii="Times New Roman" w:hAnsi="Times New Roman"/>
              </w:rPr>
              <w:t>ų sektoriaus darb</w:t>
            </w:r>
            <w:r w:rsidRPr="005F2A6C">
              <w:rPr>
                <w:rStyle w:val="rynqvb"/>
                <w:rFonts w:ascii="Times New Roman" w:hAnsi="Times New Roman"/>
              </w:rPr>
              <w:t xml:space="preserve">uotojų. </w:t>
            </w:r>
            <w:r>
              <w:rPr>
                <w:rStyle w:val="rynqvb"/>
                <w:rFonts w:ascii="Times New Roman" w:hAnsi="Times New Roman"/>
              </w:rPr>
              <w:t>Be to, jis</w:t>
            </w:r>
            <w:r w:rsidRPr="005F2A6C">
              <w:rPr>
                <w:rStyle w:val="rynqvb"/>
                <w:rFonts w:ascii="Times New Roman" w:hAnsi="Times New Roman"/>
              </w:rPr>
              <w:t xml:space="preserve"> pirmauja ir pagal planuojamų perkelti naujų darbo vietų skaičių: tikimasi </w:t>
            </w:r>
            <w:r>
              <w:rPr>
                <w:rStyle w:val="rynqvb"/>
                <w:rFonts w:ascii="Times New Roman" w:hAnsi="Times New Roman"/>
              </w:rPr>
              <w:t>pritraukti dar 28</w:t>
            </w:r>
            <w:r w:rsidRPr="005F2A6C">
              <w:rPr>
                <w:rStyle w:val="rynqvb"/>
                <w:rFonts w:ascii="Times New Roman" w:hAnsi="Times New Roman"/>
              </w:rPr>
              <w:t>00 naujų finansininkų, t. y. gerokai daugiau nei Frankfurte (1 800), Dubline, Liuksemburge ar Amsterdame</w:t>
            </w:r>
            <w:r>
              <w:rPr>
                <w:rStyle w:val="rynqvb"/>
                <w:rFonts w:ascii="Times New Roman" w:hAnsi="Times New Roman"/>
              </w:rPr>
              <w:t xml:space="preserve">. Užsienio bankai aukštai vertina </w:t>
            </w:r>
            <w:r w:rsidRPr="005F2A6C">
              <w:rPr>
                <w:rStyle w:val="rynqvb"/>
                <w:rFonts w:ascii="Times New Roman" w:hAnsi="Times New Roman"/>
              </w:rPr>
              <w:t>Prancūzijo</w:t>
            </w:r>
            <w:r>
              <w:rPr>
                <w:rStyle w:val="rynqvb"/>
                <w:rFonts w:ascii="Times New Roman" w:hAnsi="Times New Roman"/>
              </w:rPr>
              <w:t>s f</w:t>
            </w:r>
            <w:r w:rsidRPr="005F2A6C">
              <w:rPr>
                <w:rStyle w:val="rynqvb"/>
                <w:rFonts w:ascii="Times New Roman" w:hAnsi="Times New Roman"/>
              </w:rPr>
              <w:t>inansų ekosistem</w:t>
            </w:r>
            <w:r>
              <w:rPr>
                <w:rStyle w:val="rynqvb"/>
                <w:rFonts w:ascii="Times New Roman" w:hAnsi="Times New Roman"/>
              </w:rPr>
              <w:t>ą</w:t>
            </w:r>
            <w:r w:rsidRPr="005F2A6C">
              <w:rPr>
                <w:rStyle w:val="rynqvb"/>
                <w:rFonts w:ascii="Times New Roman" w:hAnsi="Times New Roman"/>
              </w:rPr>
              <w:t>, reguliavimo institucij</w:t>
            </w:r>
            <w:r>
              <w:rPr>
                <w:rStyle w:val="rynqvb"/>
                <w:rFonts w:ascii="Times New Roman" w:hAnsi="Times New Roman"/>
              </w:rPr>
              <w:t>a</w:t>
            </w:r>
            <w:r w:rsidRPr="005F2A6C">
              <w:rPr>
                <w:rStyle w:val="rynqvb"/>
                <w:rFonts w:ascii="Times New Roman" w:hAnsi="Times New Roman"/>
              </w:rPr>
              <w:t>s, turinči</w:t>
            </w:r>
            <w:r>
              <w:rPr>
                <w:rStyle w:val="rynqvb"/>
                <w:rFonts w:ascii="Times New Roman" w:hAnsi="Times New Roman"/>
              </w:rPr>
              <w:t>a</w:t>
            </w:r>
            <w:r w:rsidRPr="005F2A6C">
              <w:rPr>
                <w:rStyle w:val="rynqvb"/>
                <w:rFonts w:ascii="Times New Roman" w:hAnsi="Times New Roman"/>
              </w:rPr>
              <w:t>s daug patirties, ir aukščiausios kokybės verslo</w:t>
            </w:r>
            <w:r>
              <w:rPr>
                <w:rStyle w:val="rynqvb"/>
                <w:rFonts w:ascii="Times New Roman" w:hAnsi="Times New Roman"/>
              </w:rPr>
              <w:t xml:space="preserve"> ir</w:t>
            </w:r>
            <w:r w:rsidRPr="005F2A6C">
              <w:rPr>
                <w:rStyle w:val="rynqvb"/>
                <w:rFonts w:ascii="Times New Roman" w:hAnsi="Times New Roman"/>
              </w:rPr>
              <w:t xml:space="preserve"> inžinerijos </w:t>
            </w:r>
            <w:proofErr w:type="spellStart"/>
            <w:r>
              <w:rPr>
                <w:rStyle w:val="rynqvb"/>
                <w:rFonts w:ascii="Times New Roman" w:hAnsi="Times New Roman"/>
              </w:rPr>
              <w:t>aukštąsiais</w:t>
            </w:r>
            <w:proofErr w:type="spellEnd"/>
            <w:r>
              <w:rPr>
                <w:rStyle w:val="rynqvb"/>
                <w:rFonts w:ascii="Times New Roman" w:hAnsi="Times New Roman"/>
              </w:rPr>
              <w:t xml:space="preserve"> mokyklas bei</w:t>
            </w:r>
            <w:r w:rsidRPr="005F2A6C">
              <w:rPr>
                <w:rStyle w:val="rynqvb"/>
                <w:rFonts w:ascii="Times New Roman" w:hAnsi="Times New Roman"/>
              </w:rPr>
              <w:t xml:space="preserve"> universitet</w:t>
            </w:r>
            <w:r>
              <w:rPr>
                <w:rStyle w:val="rynqvb"/>
                <w:rFonts w:ascii="Times New Roman" w:hAnsi="Times New Roman"/>
              </w:rPr>
              <w:t>us</w:t>
            </w:r>
            <w:r w:rsidRPr="005F2A6C">
              <w:rPr>
                <w:rStyle w:val="rynqvb"/>
                <w:rFonts w:ascii="Times New Roman" w:hAnsi="Times New Roman"/>
              </w:rPr>
              <w:t>, kuri</w:t>
            </w:r>
            <w:r>
              <w:rPr>
                <w:rStyle w:val="rynqvb"/>
                <w:rFonts w:ascii="Times New Roman" w:hAnsi="Times New Roman"/>
              </w:rPr>
              <w:t>e generuoja</w:t>
            </w:r>
            <w:r w:rsidRPr="005F2A6C">
              <w:rPr>
                <w:rStyle w:val="rynqvb"/>
                <w:rFonts w:ascii="Times New Roman" w:hAnsi="Times New Roman"/>
              </w:rPr>
              <w:t xml:space="preserve"> talent</w:t>
            </w:r>
            <w:r>
              <w:rPr>
                <w:rStyle w:val="rynqvb"/>
                <w:rFonts w:ascii="Times New Roman" w:hAnsi="Times New Roman"/>
              </w:rPr>
              <w:t>us</w:t>
            </w:r>
            <w:r w:rsidRPr="005F2A6C">
              <w:rPr>
                <w:rStyle w:val="rynqvb"/>
                <w:rFonts w:ascii="Times New Roman" w:hAnsi="Times New Roman"/>
              </w:rPr>
              <w:t>.</w:t>
            </w:r>
            <w:r>
              <w:t xml:space="preserve"> Be bankų Paryžiuje</w:t>
            </w:r>
            <w:r w:rsidRPr="00EC4FF7">
              <w:rPr>
                <w:rStyle w:val="rynqvb"/>
                <w:rFonts w:ascii="Times New Roman" w:hAnsi="Times New Roman"/>
              </w:rPr>
              <w:t xml:space="preserve"> taip pat kuriasi </w:t>
            </w:r>
            <w:r w:rsidRPr="00EC4FF7">
              <w:rPr>
                <w:rStyle w:val="rynqvb"/>
                <w:rFonts w:ascii="Times New Roman" w:hAnsi="Times New Roman"/>
              </w:rPr>
              <w:lastRenderedPageBreak/>
              <w:t>didžiausi rizikos draudimo fondai ("</w:t>
            </w:r>
            <w:proofErr w:type="spellStart"/>
            <w:r w:rsidRPr="00EC4FF7">
              <w:rPr>
                <w:rStyle w:val="rynqvb"/>
                <w:rFonts w:ascii="Times New Roman" w:hAnsi="Times New Roman"/>
              </w:rPr>
              <w:t>Citadel</w:t>
            </w:r>
            <w:proofErr w:type="spellEnd"/>
            <w:r w:rsidRPr="00EC4FF7">
              <w:rPr>
                <w:rStyle w:val="rynqvb"/>
                <w:rFonts w:ascii="Times New Roman" w:hAnsi="Times New Roman"/>
              </w:rPr>
              <w:t>", "Millennium" ir kt.), investiciniai fondai ("</w:t>
            </w:r>
            <w:proofErr w:type="spellStart"/>
            <w:r w:rsidRPr="00EC4FF7">
              <w:rPr>
                <w:rStyle w:val="rynqvb"/>
                <w:rFonts w:ascii="Times New Roman" w:hAnsi="Times New Roman"/>
              </w:rPr>
              <w:t>Temasek</w:t>
            </w:r>
            <w:proofErr w:type="spellEnd"/>
            <w:r w:rsidRPr="00EC4FF7">
              <w:rPr>
                <w:rStyle w:val="rynqvb"/>
                <w:rFonts w:ascii="Times New Roman" w:hAnsi="Times New Roman"/>
              </w:rPr>
              <w:t xml:space="preserve">" ir kt.) ir turto valdytojai. </w:t>
            </w:r>
            <w:r>
              <w:rPr>
                <w:rStyle w:val="rynqvb"/>
                <w:rFonts w:ascii="Times New Roman" w:hAnsi="Times New Roman"/>
              </w:rPr>
              <w:t xml:space="preserve"> Pasak finansų sektoriaus </w:t>
            </w:r>
            <w:proofErr w:type="spellStart"/>
            <w:r>
              <w:rPr>
                <w:rStyle w:val="rynqvb"/>
                <w:rFonts w:ascii="Times New Roman" w:hAnsi="Times New Roman"/>
              </w:rPr>
              <w:t>atstsovų</w:t>
            </w:r>
            <w:proofErr w:type="spellEnd"/>
            <w:r>
              <w:rPr>
                <w:rStyle w:val="rynqvb"/>
                <w:rFonts w:ascii="Times New Roman" w:hAnsi="Times New Roman"/>
              </w:rPr>
              <w:t xml:space="preserve">, </w:t>
            </w:r>
            <w:r w:rsidRPr="00EC4FF7">
              <w:rPr>
                <w:rStyle w:val="rynqvb"/>
                <w:rFonts w:ascii="Times New Roman" w:hAnsi="Times New Roman"/>
              </w:rPr>
              <w:t>Prancūzija rado argumentų, kaip sustiprinti savo patrauklumą</w:t>
            </w:r>
            <w:r>
              <w:rPr>
                <w:rStyle w:val="rynqvb"/>
                <w:rFonts w:ascii="Times New Roman" w:hAnsi="Times New Roman"/>
              </w:rPr>
              <w:t>: a</w:t>
            </w:r>
            <w:r w:rsidRPr="00EC4FF7">
              <w:rPr>
                <w:rStyle w:val="rynqvb"/>
                <w:rFonts w:ascii="Times New Roman" w:hAnsi="Times New Roman"/>
              </w:rPr>
              <w:t xml:space="preserve">tėjus į valdžią </w:t>
            </w:r>
            <w:proofErr w:type="spellStart"/>
            <w:r w:rsidRPr="00EC4FF7">
              <w:rPr>
                <w:rStyle w:val="rynqvb"/>
                <w:rFonts w:ascii="Times New Roman" w:hAnsi="Times New Roman"/>
              </w:rPr>
              <w:t>Emmanueliui</w:t>
            </w:r>
            <w:proofErr w:type="spellEnd"/>
            <w:r w:rsidRPr="00EC4FF7">
              <w:rPr>
                <w:rStyle w:val="rynqvb"/>
                <w:rFonts w:ascii="Times New Roman" w:hAnsi="Times New Roman"/>
              </w:rPr>
              <w:t xml:space="preserve"> </w:t>
            </w:r>
            <w:proofErr w:type="spellStart"/>
            <w:r w:rsidRPr="00EC4FF7">
              <w:rPr>
                <w:rStyle w:val="rynqvb"/>
                <w:rFonts w:ascii="Times New Roman" w:hAnsi="Times New Roman"/>
              </w:rPr>
              <w:t>Macronui</w:t>
            </w:r>
            <w:proofErr w:type="spellEnd"/>
            <w:r w:rsidRPr="00EC4FF7">
              <w:rPr>
                <w:rStyle w:val="rynqvb"/>
                <w:rFonts w:ascii="Times New Roman" w:hAnsi="Times New Roman"/>
              </w:rPr>
              <w:t xml:space="preserve"> ir pradėjus įgyvendinti darbo ir mokesčių reformas, pasiektas svarbus etapas</w:t>
            </w:r>
            <w:r>
              <w:rPr>
                <w:rStyle w:val="rynqvb"/>
                <w:rFonts w:ascii="Times New Roman" w:hAnsi="Times New Roman"/>
              </w:rPr>
              <w:t>-b</w:t>
            </w:r>
            <w:r w:rsidRPr="00EC4FF7">
              <w:rPr>
                <w:rStyle w:val="rynqvb"/>
                <w:rFonts w:ascii="Times New Roman" w:hAnsi="Times New Roman"/>
              </w:rPr>
              <w:t xml:space="preserve">uvo sumažinti pelno mokesčiai, o palankus mokesčių režimas, taikomas </w:t>
            </w:r>
            <w:r>
              <w:rPr>
                <w:rStyle w:val="rynqvb"/>
                <w:rFonts w:ascii="Times New Roman" w:hAnsi="Times New Roman"/>
              </w:rPr>
              <w:t xml:space="preserve">sugrįžusiems </w:t>
            </w:r>
            <w:r w:rsidRPr="00EC4FF7">
              <w:rPr>
                <w:rStyle w:val="rynqvb"/>
                <w:rFonts w:ascii="Times New Roman" w:hAnsi="Times New Roman"/>
              </w:rPr>
              <w:t>darbuotojams, buvo pratęstas. Savo vaidmenį atliko ir darbo teisės reforma, pagal kurią buvo apribotos kompensacijos, mokamos darbo ginčų teisme atveju.</w:t>
            </w:r>
            <w:r>
              <w:rPr>
                <w:rStyle w:val="rynqvb"/>
                <w:rFonts w:ascii="Times New Roman" w:hAnsi="Times New Roman"/>
              </w:rPr>
              <w:t xml:space="preserve">  Be to, buvę Londono </w:t>
            </w:r>
            <w:proofErr w:type="spellStart"/>
            <w:r>
              <w:rPr>
                <w:rStyle w:val="rynqvb"/>
                <w:rFonts w:ascii="Times New Roman" w:hAnsi="Times New Roman"/>
              </w:rPr>
              <w:t>finansistai</w:t>
            </w:r>
            <w:proofErr w:type="spellEnd"/>
            <w:r>
              <w:rPr>
                <w:rStyle w:val="rynqvb"/>
                <w:rFonts w:ascii="Times New Roman" w:hAnsi="Times New Roman"/>
              </w:rPr>
              <w:t xml:space="preserve"> mielai keliasi į Paryžių, nes juos tenkina gyvenimo kokybė, įskaitant transportą, mokyklas, būsto kokybę bei kultūrinį miesto gyvenimą.</w:t>
            </w:r>
          </w:p>
        </w:tc>
        <w:tc>
          <w:tcPr>
            <w:tcW w:w="2268" w:type="dxa"/>
            <w:shd w:val="clear" w:color="auto" w:fill="auto"/>
            <w:tcMar>
              <w:top w:w="29" w:type="dxa"/>
              <w:left w:w="115" w:type="dxa"/>
              <w:bottom w:w="29" w:type="dxa"/>
              <w:right w:w="115" w:type="dxa"/>
            </w:tcMar>
          </w:tcPr>
          <w:p w14:paraId="74489D66" w14:textId="336C8BC0" w:rsidR="0094552F" w:rsidRPr="00D15422" w:rsidRDefault="0094552F" w:rsidP="0094552F">
            <w:pPr>
              <w:spacing w:after="0" w:line="240" w:lineRule="auto"/>
              <w:rPr>
                <w:rFonts w:ascii="Times New Roman" w:eastAsia="Times New Roman" w:hAnsi="Times New Roman"/>
                <w:sz w:val="20"/>
                <w:szCs w:val="20"/>
              </w:rPr>
            </w:pPr>
            <w:r w:rsidRPr="0094552F">
              <w:rPr>
                <w:rFonts w:ascii="Times New Roman" w:eastAsia="Times New Roman" w:hAnsi="Times New Roman"/>
                <w:sz w:val="20"/>
                <w:szCs w:val="20"/>
              </w:rPr>
              <w:lastRenderedPageBreak/>
              <w:t>https://www.lefigaro.fr/societes/comment-la-place-financiere-de-paris-profite-du-brexit-20230607</w:t>
            </w:r>
            <w:r w:rsidRPr="0094552F">
              <w:rPr>
                <w:rFonts w:ascii="Times New Roman" w:eastAsia="Times New Roman" w:hAnsi="Times New Roman"/>
                <w:sz w:val="20"/>
                <w:szCs w:val="20"/>
              </w:rPr>
              <w:tab/>
            </w:r>
          </w:p>
        </w:tc>
        <w:tc>
          <w:tcPr>
            <w:tcW w:w="1436" w:type="dxa"/>
            <w:shd w:val="clear" w:color="auto" w:fill="auto"/>
            <w:tcMar>
              <w:top w:w="29" w:type="dxa"/>
              <w:left w:w="115" w:type="dxa"/>
              <w:bottom w:w="29" w:type="dxa"/>
              <w:right w:w="115" w:type="dxa"/>
            </w:tcMar>
          </w:tcPr>
          <w:p w14:paraId="20CB4FF0" w14:textId="0EF8C169" w:rsidR="0094552F" w:rsidRDefault="0094552F" w:rsidP="0094552F">
            <w:pPr>
              <w:spacing w:after="0" w:line="240" w:lineRule="auto"/>
              <w:rPr>
                <w:rFonts w:ascii="Times New Roman" w:hAnsi="Times New Roman"/>
                <w:sz w:val="20"/>
                <w:szCs w:val="20"/>
              </w:rPr>
            </w:pPr>
            <w:proofErr w:type="spellStart"/>
            <w:r w:rsidRPr="0094552F">
              <w:rPr>
                <w:rFonts w:ascii="Times New Roman" w:hAnsi="Times New Roman"/>
                <w:sz w:val="20"/>
                <w:szCs w:val="20"/>
              </w:rPr>
              <w:t>Finansistai</w:t>
            </w:r>
            <w:proofErr w:type="spellEnd"/>
            <w:r w:rsidRPr="0094552F">
              <w:rPr>
                <w:rFonts w:ascii="Times New Roman" w:hAnsi="Times New Roman"/>
                <w:sz w:val="20"/>
                <w:szCs w:val="20"/>
              </w:rPr>
              <w:t xml:space="preserve"> iš Londono masiškai keliasi į Paryžių</w:t>
            </w:r>
          </w:p>
        </w:tc>
      </w:tr>
      <w:tr w:rsidR="0094552F" w:rsidRPr="00640017" w14:paraId="06458736" w14:textId="77777777" w:rsidTr="00090377">
        <w:trPr>
          <w:trHeight w:val="216"/>
        </w:trPr>
        <w:tc>
          <w:tcPr>
            <w:tcW w:w="10945" w:type="dxa"/>
            <w:gridSpan w:val="5"/>
            <w:shd w:val="clear" w:color="auto" w:fill="auto"/>
            <w:tcMar>
              <w:top w:w="29" w:type="dxa"/>
              <w:left w:w="115" w:type="dxa"/>
              <w:bottom w:w="29" w:type="dxa"/>
              <w:right w:w="115" w:type="dxa"/>
            </w:tcMar>
          </w:tcPr>
          <w:p w14:paraId="615B4A7D" w14:textId="77777777" w:rsidR="0094552F" w:rsidRPr="00640017" w:rsidRDefault="0094552F" w:rsidP="0094552F">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94552F" w:rsidRPr="00640017" w14:paraId="39D40654" w14:textId="77777777" w:rsidTr="00836AA8">
        <w:trPr>
          <w:gridAfter w:val="1"/>
          <w:wAfter w:w="11" w:type="dxa"/>
          <w:trHeight w:val="216"/>
        </w:trPr>
        <w:tc>
          <w:tcPr>
            <w:tcW w:w="1418" w:type="dxa"/>
            <w:shd w:val="clear" w:color="auto" w:fill="auto"/>
            <w:tcMar>
              <w:top w:w="29" w:type="dxa"/>
              <w:left w:w="115" w:type="dxa"/>
              <w:bottom w:w="29" w:type="dxa"/>
              <w:right w:w="115" w:type="dxa"/>
            </w:tcMar>
          </w:tcPr>
          <w:p w14:paraId="3460E860" w14:textId="7403453D" w:rsidR="0094552F" w:rsidRPr="00661CED" w:rsidRDefault="0094552F" w:rsidP="0094552F">
            <w:pPr>
              <w:spacing w:after="0" w:line="240" w:lineRule="auto"/>
              <w:rPr>
                <w:rFonts w:ascii="Times New Roman" w:eastAsia="Times New Roman" w:hAnsi="Times New Roman"/>
                <w:lang w:val="en-US"/>
              </w:rPr>
            </w:pPr>
            <w:bookmarkStart w:id="0" w:name="_Hlk139384704"/>
            <w:r>
              <w:rPr>
                <w:rFonts w:ascii="Times New Roman" w:eastAsia="Times New Roman" w:hAnsi="Times New Roman"/>
                <w:lang w:val="en-US"/>
              </w:rPr>
              <w:t>2023-06-01</w:t>
            </w:r>
          </w:p>
        </w:tc>
        <w:tc>
          <w:tcPr>
            <w:tcW w:w="5812" w:type="dxa"/>
            <w:shd w:val="clear" w:color="auto" w:fill="auto"/>
            <w:tcMar>
              <w:top w:w="29" w:type="dxa"/>
              <w:left w:w="115" w:type="dxa"/>
              <w:bottom w:w="29" w:type="dxa"/>
              <w:right w:w="115" w:type="dxa"/>
            </w:tcMar>
          </w:tcPr>
          <w:p w14:paraId="42A4D5CD" w14:textId="77777777" w:rsidR="00347892" w:rsidRPr="00347892" w:rsidRDefault="00347892" w:rsidP="00347892">
            <w:pPr>
              <w:spacing w:after="0" w:line="240" w:lineRule="auto"/>
              <w:rPr>
                <w:rFonts w:ascii="Times New Roman" w:eastAsia="Times New Roman" w:hAnsi="Times New Roman"/>
              </w:rPr>
            </w:pPr>
            <w:r w:rsidRPr="00347892">
              <w:rPr>
                <w:rFonts w:ascii="Times New Roman" w:eastAsia="Times New Roman" w:hAnsi="Times New Roman"/>
              </w:rPr>
              <w:t xml:space="preserve">Prancūzijos rizikos kapitalo fondai plečia savo komandas ne tik investicijų skyriuose, bet ir „veiklos partnerio“ pozicijoje. Šie universalūs profesionalai padeda </w:t>
            </w:r>
            <w:proofErr w:type="spellStart"/>
            <w:r w:rsidRPr="00347892">
              <w:rPr>
                <w:rFonts w:ascii="Times New Roman" w:eastAsia="Times New Roman" w:hAnsi="Times New Roman"/>
              </w:rPr>
              <w:t>startuoliams</w:t>
            </w:r>
            <w:proofErr w:type="spellEnd"/>
            <w:r w:rsidRPr="00347892">
              <w:rPr>
                <w:rFonts w:ascii="Times New Roman" w:eastAsia="Times New Roman" w:hAnsi="Times New Roman"/>
              </w:rPr>
              <w:t xml:space="preserve"> valdyti finansinius, žmogiškųjų išteklių, rinkodaros ir valdymo </w:t>
            </w:r>
            <w:proofErr w:type="spellStart"/>
            <w:r w:rsidRPr="00347892">
              <w:rPr>
                <w:rFonts w:ascii="Times New Roman" w:eastAsia="Times New Roman" w:hAnsi="Times New Roman"/>
              </w:rPr>
              <w:t>iššūkius.Trys</w:t>
            </w:r>
            <w:proofErr w:type="spellEnd"/>
            <w:r w:rsidRPr="00347892">
              <w:rPr>
                <w:rFonts w:ascii="Times New Roman" w:eastAsia="Times New Roman" w:hAnsi="Times New Roman"/>
              </w:rPr>
              <w:t xml:space="preserve"> "veiklos partnerių", palaikančių </w:t>
            </w:r>
            <w:proofErr w:type="spellStart"/>
            <w:r w:rsidRPr="00347892">
              <w:rPr>
                <w:rFonts w:ascii="Times New Roman" w:eastAsia="Times New Roman" w:hAnsi="Times New Roman"/>
              </w:rPr>
              <w:t>startuolius</w:t>
            </w:r>
            <w:proofErr w:type="spellEnd"/>
            <w:r w:rsidRPr="00347892">
              <w:rPr>
                <w:rFonts w:ascii="Times New Roman" w:eastAsia="Times New Roman" w:hAnsi="Times New Roman"/>
              </w:rPr>
              <w:t xml:space="preserve"> įvairiose srityse, tokiose kaip komunikacija, valdymas ir finansai, pavyzdžiai:</w:t>
            </w:r>
          </w:p>
          <w:p w14:paraId="48AAEAC5" w14:textId="77777777" w:rsidR="00347892" w:rsidRPr="00347892" w:rsidRDefault="00347892" w:rsidP="00347892">
            <w:pPr>
              <w:spacing w:after="0" w:line="240" w:lineRule="auto"/>
              <w:rPr>
                <w:rFonts w:ascii="Times New Roman" w:eastAsia="Times New Roman" w:hAnsi="Times New Roman"/>
              </w:rPr>
            </w:pPr>
            <w:r w:rsidRPr="00347892">
              <w:rPr>
                <w:rFonts w:ascii="Times New Roman" w:eastAsia="Times New Roman" w:hAnsi="Times New Roman"/>
              </w:rPr>
              <w:t xml:space="preserve"> </w:t>
            </w:r>
          </w:p>
          <w:p w14:paraId="5FFD647A" w14:textId="77777777" w:rsidR="00347892" w:rsidRPr="00347892" w:rsidRDefault="00347892" w:rsidP="00347892">
            <w:pPr>
              <w:spacing w:after="0" w:line="240" w:lineRule="auto"/>
              <w:rPr>
                <w:rFonts w:ascii="Times New Roman" w:eastAsia="Times New Roman" w:hAnsi="Times New Roman"/>
              </w:rPr>
            </w:pPr>
            <w:proofErr w:type="spellStart"/>
            <w:r w:rsidRPr="00347892">
              <w:rPr>
                <w:rFonts w:ascii="Times New Roman" w:eastAsia="Times New Roman" w:hAnsi="Times New Roman"/>
              </w:rPr>
              <w:t>David</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Bitton</w:t>
            </w:r>
            <w:proofErr w:type="spellEnd"/>
            <w:r w:rsidRPr="00347892">
              <w:rPr>
                <w:rFonts w:ascii="Times New Roman" w:eastAsia="Times New Roman" w:hAnsi="Times New Roman"/>
              </w:rPr>
              <w:t xml:space="preserve">: Telekomunikacijų </w:t>
            </w:r>
            <w:proofErr w:type="spellStart"/>
            <w:r w:rsidRPr="00347892">
              <w:rPr>
                <w:rFonts w:ascii="Times New Roman" w:eastAsia="Times New Roman" w:hAnsi="Times New Roman"/>
              </w:rPr>
              <w:t>maratonininkas</w:t>
            </w:r>
            <w:proofErr w:type="spellEnd"/>
          </w:p>
          <w:p w14:paraId="17047F27" w14:textId="77777777" w:rsidR="00347892" w:rsidRPr="00347892" w:rsidRDefault="00347892" w:rsidP="00347892">
            <w:pPr>
              <w:spacing w:after="0" w:line="240" w:lineRule="auto"/>
              <w:rPr>
                <w:rFonts w:ascii="Times New Roman" w:eastAsia="Times New Roman" w:hAnsi="Times New Roman"/>
              </w:rPr>
            </w:pPr>
            <w:r w:rsidRPr="00347892">
              <w:rPr>
                <w:rFonts w:ascii="Times New Roman" w:eastAsia="Times New Roman" w:hAnsi="Times New Roman"/>
              </w:rPr>
              <w:t xml:space="preserve">Davidas </w:t>
            </w:r>
            <w:proofErr w:type="spellStart"/>
            <w:r w:rsidRPr="00347892">
              <w:rPr>
                <w:rFonts w:ascii="Times New Roman" w:eastAsia="Times New Roman" w:hAnsi="Times New Roman"/>
              </w:rPr>
              <w:t>Bittonas</w:t>
            </w:r>
            <w:proofErr w:type="spellEnd"/>
            <w:r w:rsidRPr="00347892">
              <w:rPr>
                <w:rFonts w:ascii="Times New Roman" w:eastAsia="Times New Roman" w:hAnsi="Times New Roman"/>
              </w:rPr>
              <w:t>, rizikos kapitalo fondo „</w:t>
            </w:r>
            <w:proofErr w:type="spellStart"/>
            <w:r w:rsidRPr="00347892">
              <w:rPr>
                <w:rFonts w:ascii="Times New Roman" w:eastAsia="Times New Roman" w:hAnsi="Times New Roman"/>
              </w:rPr>
              <w:t>Serena</w:t>
            </w:r>
            <w:proofErr w:type="spellEnd"/>
            <w:r w:rsidRPr="00347892">
              <w:rPr>
                <w:rFonts w:ascii="Times New Roman" w:eastAsia="Times New Roman" w:hAnsi="Times New Roman"/>
              </w:rPr>
              <w:t xml:space="preserve">“ partneris, pasitelkdamas didelę sėkmingų verslo įmonių patirtį, teikia strategines gaires. Pats išgyvenęs pakilimus ir nuosmukius, </w:t>
            </w:r>
            <w:proofErr w:type="spellStart"/>
            <w:r w:rsidRPr="00347892">
              <w:rPr>
                <w:rFonts w:ascii="Times New Roman" w:eastAsia="Times New Roman" w:hAnsi="Times New Roman"/>
              </w:rPr>
              <w:t>Bittonas</w:t>
            </w:r>
            <w:proofErr w:type="spellEnd"/>
            <w:r w:rsidRPr="00347892">
              <w:rPr>
                <w:rFonts w:ascii="Times New Roman" w:eastAsia="Times New Roman" w:hAnsi="Times New Roman"/>
              </w:rPr>
              <w:t xml:space="preserve"> mano, kad pasitikėjimas verslininkais yra labai svarbus. Iš telekomunikacijų pramonės </w:t>
            </w:r>
            <w:proofErr w:type="spellStart"/>
            <w:r w:rsidRPr="00347892">
              <w:rPr>
                <w:rFonts w:ascii="Times New Roman" w:eastAsia="Times New Roman" w:hAnsi="Times New Roman"/>
              </w:rPr>
              <w:t>Bitton</w:t>
            </w:r>
            <w:proofErr w:type="spellEnd"/>
            <w:r w:rsidRPr="00347892">
              <w:rPr>
                <w:rFonts w:ascii="Times New Roman" w:eastAsia="Times New Roman" w:hAnsi="Times New Roman"/>
              </w:rPr>
              <w:t xml:space="preserve"> įkūrė </w:t>
            </w:r>
            <w:proofErr w:type="spellStart"/>
            <w:r w:rsidRPr="00347892">
              <w:rPr>
                <w:rFonts w:ascii="Times New Roman" w:eastAsia="Times New Roman" w:hAnsi="Times New Roman"/>
              </w:rPr>
              <w:t>Oreka</w:t>
            </w:r>
            <w:proofErr w:type="spellEnd"/>
            <w:r w:rsidRPr="00347892">
              <w:rPr>
                <w:rFonts w:ascii="Times New Roman" w:eastAsia="Times New Roman" w:hAnsi="Times New Roman"/>
              </w:rPr>
              <w:t>, kuri greitai tapo trečia pagal dydį interneto paslaugų teikėja Prancūzijoje. Vėliau jis įkūrė „</w:t>
            </w:r>
            <w:proofErr w:type="spellStart"/>
            <w:r w:rsidRPr="00347892">
              <w:rPr>
                <w:rFonts w:ascii="Times New Roman" w:eastAsia="Times New Roman" w:hAnsi="Times New Roman"/>
              </w:rPr>
              <w:t>Wengo</w:t>
            </w:r>
            <w:proofErr w:type="spellEnd"/>
            <w:r w:rsidRPr="00347892">
              <w:rPr>
                <w:rFonts w:ascii="Times New Roman" w:eastAsia="Times New Roman" w:hAnsi="Times New Roman"/>
              </w:rPr>
              <w:t>“, žinomą kaip „prancūziškasis Skype“, ir sėkmingai valdė jos augimą bei įsigijimą „</w:t>
            </w:r>
            <w:proofErr w:type="spellStart"/>
            <w:r w:rsidRPr="00347892">
              <w:rPr>
                <w:rFonts w:ascii="Times New Roman" w:eastAsia="Times New Roman" w:hAnsi="Times New Roman"/>
              </w:rPr>
              <w:t>Vivendi</w:t>
            </w:r>
            <w:proofErr w:type="spellEnd"/>
            <w:r w:rsidRPr="00347892">
              <w:rPr>
                <w:rFonts w:ascii="Times New Roman" w:eastAsia="Times New Roman" w:hAnsi="Times New Roman"/>
              </w:rPr>
              <w:t>“.</w:t>
            </w:r>
          </w:p>
          <w:p w14:paraId="228EC50D" w14:textId="77777777" w:rsidR="00347892" w:rsidRPr="00347892" w:rsidRDefault="00347892" w:rsidP="00347892">
            <w:pPr>
              <w:spacing w:after="0" w:line="240" w:lineRule="auto"/>
              <w:rPr>
                <w:rFonts w:ascii="Times New Roman" w:eastAsia="Times New Roman" w:hAnsi="Times New Roman"/>
              </w:rPr>
            </w:pPr>
            <w:r w:rsidRPr="00347892">
              <w:rPr>
                <w:rFonts w:ascii="Times New Roman" w:eastAsia="Times New Roman" w:hAnsi="Times New Roman"/>
              </w:rPr>
              <w:t xml:space="preserve"> </w:t>
            </w:r>
          </w:p>
          <w:p w14:paraId="5A2A3AF2" w14:textId="77777777" w:rsidR="00347892" w:rsidRPr="00347892" w:rsidRDefault="00347892" w:rsidP="00347892">
            <w:pPr>
              <w:spacing w:after="0" w:line="240" w:lineRule="auto"/>
              <w:rPr>
                <w:rFonts w:ascii="Times New Roman" w:eastAsia="Times New Roman" w:hAnsi="Times New Roman"/>
              </w:rPr>
            </w:pPr>
            <w:proofErr w:type="spellStart"/>
            <w:r w:rsidRPr="00347892">
              <w:rPr>
                <w:rFonts w:ascii="Times New Roman" w:eastAsia="Times New Roman" w:hAnsi="Times New Roman"/>
              </w:rPr>
              <w:t>Sébastien</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Boucraut</w:t>
            </w:r>
            <w:proofErr w:type="spellEnd"/>
            <w:r w:rsidRPr="00347892">
              <w:rPr>
                <w:rFonts w:ascii="Times New Roman" w:eastAsia="Times New Roman" w:hAnsi="Times New Roman"/>
              </w:rPr>
              <w:t>: Patyręs mentorius</w:t>
            </w:r>
          </w:p>
          <w:p w14:paraId="21242ABC" w14:textId="77777777" w:rsidR="00347892" w:rsidRPr="00347892" w:rsidRDefault="00347892" w:rsidP="00347892">
            <w:pPr>
              <w:spacing w:after="0" w:line="240" w:lineRule="auto"/>
              <w:rPr>
                <w:rFonts w:ascii="Times New Roman" w:eastAsia="Times New Roman" w:hAnsi="Times New Roman"/>
              </w:rPr>
            </w:pPr>
            <w:proofErr w:type="spellStart"/>
            <w:r w:rsidRPr="00347892">
              <w:rPr>
                <w:rFonts w:ascii="Times New Roman" w:eastAsia="Times New Roman" w:hAnsi="Times New Roman"/>
              </w:rPr>
              <w:t>Sébastien</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Boucraut</w:t>
            </w:r>
            <w:proofErr w:type="spellEnd"/>
            <w:r w:rsidRPr="00347892">
              <w:rPr>
                <w:rFonts w:ascii="Times New Roman" w:eastAsia="Times New Roman" w:hAnsi="Times New Roman"/>
              </w:rPr>
              <w:t>, „</w:t>
            </w:r>
            <w:proofErr w:type="spellStart"/>
            <w:r w:rsidRPr="00347892">
              <w:rPr>
                <w:rFonts w:ascii="Times New Roman" w:eastAsia="Times New Roman" w:hAnsi="Times New Roman"/>
              </w:rPr>
              <w:t>Breega</w:t>
            </w:r>
            <w:proofErr w:type="spellEnd"/>
            <w:r w:rsidRPr="00347892">
              <w:rPr>
                <w:rFonts w:ascii="Times New Roman" w:eastAsia="Times New Roman" w:hAnsi="Times New Roman"/>
              </w:rPr>
              <w:t>“ partneris, daugelį metų dalyvauja ankstyvosios stadijos rizikos kapitalo investicijose. Prieš prisijungdamas prie „</w:t>
            </w:r>
            <w:proofErr w:type="spellStart"/>
            <w:r w:rsidRPr="00347892">
              <w:rPr>
                <w:rFonts w:ascii="Times New Roman" w:eastAsia="Times New Roman" w:hAnsi="Times New Roman"/>
              </w:rPr>
              <w:t>Breega</w:t>
            </w:r>
            <w:proofErr w:type="spellEnd"/>
            <w:r w:rsidRPr="00347892">
              <w:rPr>
                <w:rFonts w:ascii="Times New Roman" w:eastAsia="Times New Roman" w:hAnsi="Times New Roman"/>
              </w:rPr>
              <w:t>“ jis įkūrė daugiabučių namų biurą „</w:t>
            </w:r>
            <w:proofErr w:type="spellStart"/>
            <w:r w:rsidRPr="00347892">
              <w:rPr>
                <w:rFonts w:ascii="Times New Roman" w:eastAsia="Times New Roman" w:hAnsi="Times New Roman"/>
              </w:rPr>
              <w:t>Eon</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Partners</w:t>
            </w:r>
            <w:proofErr w:type="spellEnd"/>
            <w:r w:rsidRPr="00347892">
              <w:rPr>
                <w:rFonts w:ascii="Times New Roman" w:eastAsia="Times New Roman" w:hAnsi="Times New Roman"/>
              </w:rPr>
              <w:t xml:space="preserve">“, kuriame teikė strateginę ir operatyvinę pagalbą įmonėms. </w:t>
            </w:r>
            <w:proofErr w:type="spellStart"/>
            <w:r w:rsidRPr="00347892">
              <w:rPr>
                <w:rFonts w:ascii="Times New Roman" w:eastAsia="Times New Roman" w:hAnsi="Times New Roman"/>
              </w:rPr>
              <w:t>Boucraut</w:t>
            </w:r>
            <w:proofErr w:type="spellEnd"/>
            <w:r w:rsidRPr="00347892">
              <w:rPr>
                <w:rFonts w:ascii="Times New Roman" w:eastAsia="Times New Roman" w:hAnsi="Times New Roman"/>
              </w:rPr>
              <w:t xml:space="preserve"> mano, kad norint pradėti verslą, reikia derinti veiklos patirtį ir suprasti žmogiškuosius bei psichologinius verslumo aspektus. Jo įvairiapusė patirtis apima lyderio vaidmenis tiek pradedančiose įmonėse, tiek didelėse korporacijose, tokiose kaip </w:t>
            </w:r>
            <w:proofErr w:type="spellStart"/>
            <w:r w:rsidRPr="00347892">
              <w:rPr>
                <w:rFonts w:ascii="Times New Roman" w:eastAsia="Times New Roman" w:hAnsi="Times New Roman"/>
              </w:rPr>
              <w:t>Webcor</w:t>
            </w:r>
            <w:proofErr w:type="spellEnd"/>
            <w:r w:rsidRPr="00347892">
              <w:rPr>
                <w:rFonts w:ascii="Times New Roman" w:eastAsia="Times New Roman" w:hAnsi="Times New Roman"/>
              </w:rPr>
              <w:t xml:space="preserve"> Group ir </w:t>
            </w:r>
            <w:proofErr w:type="spellStart"/>
            <w:r w:rsidRPr="00347892">
              <w:rPr>
                <w:rFonts w:ascii="Times New Roman" w:eastAsia="Times New Roman" w:hAnsi="Times New Roman"/>
              </w:rPr>
              <w:t>Indagro</w:t>
            </w:r>
            <w:proofErr w:type="spellEnd"/>
            <w:r w:rsidRPr="00347892">
              <w:rPr>
                <w:rFonts w:ascii="Times New Roman" w:eastAsia="Times New Roman" w:hAnsi="Times New Roman"/>
              </w:rPr>
              <w:t>.</w:t>
            </w:r>
          </w:p>
          <w:p w14:paraId="03883974" w14:textId="77777777" w:rsidR="00347892" w:rsidRPr="00347892" w:rsidRDefault="00347892" w:rsidP="00347892">
            <w:pPr>
              <w:spacing w:after="0" w:line="240" w:lineRule="auto"/>
              <w:rPr>
                <w:rFonts w:ascii="Times New Roman" w:eastAsia="Times New Roman" w:hAnsi="Times New Roman"/>
              </w:rPr>
            </w:pPr>
            <w:r w:rsidRPr="00347892">
              <w:rPr>
                <w:rFonts w:ascii="Times New Roman" w:eastAsia="Times New Roman" w:hAnsi="Times New Roman"/>
              </w:rPr>
              <w:t xml:space="preserve"> </w:t>
            </w:r>
          </w:p>
          <w:p w14:paraId="1C10D1BD" w14:textId="77777777" w:rsidR="00347892" w:rsidRPr="00347892" w:rsidRDefault="00347892" w:rsidP="00347892">
            <w:pPr>
              <w:spacing w:after="0" w:line="240" w:lineRule="auto"/>
              <w:rPr>
                <w:rFonts w:ascii="Times New Roman" w:eastAsia="Times New Roman" w:hAnsi="Times New Roman"/>
              </w:rPr>
            </w:pPr>
            <w:proofErr w:type="spellStart"/>
            <w:r w:rsidRPr="00347892">
              <w:rPr>
                <w:rFonts w:ascii="Times New Roman" w:eastAsia="Times New Roman" w:hAnsi="Times New Roman"/>
              </w:rPr>
              <w:t>Emmanuelle</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Flahaut-Franc</w:t>
            </w:r>
            <w:proofErr w:type="spellEnd"/>
            <w:r w:rsidRPr="00347892">
              <w:rPr>
                <w:rFonts w:ascii="Times New Roman" w:eastAsia="Times New Roman" w:hAnsi="Times New Roman"/>
              </w:rPr>
              <w:t>: bendravimo entuziastė</w:t>
            </w:r>
          </w:p>
          <w:p w14:paraId="04BF88D7" w14:textId="4C4AF4C9" w:rsidR="00347892" w:rsidRPr="000B606F" w:rsidRDefault="00347892" w:rsidP="00347892">
            <w:pPr>
              <w:spacing w:after="0" w:line="240" w:lineRule="auto"/>
              <w:rPr>
                <w:rFonts w:ascii="Times New Roman" w:eastAsia="Times New Roman" w:hAnsi="Times New Roman"/>
                <w:highlight w:val="yellow"/>
              </w:rPr>
            </w:pPr>
            <w:proofErr w:type="spellStart"/>
            <w:r w:rsidRPr="00347892">
              <w:rPr>
                <w:rFonts w:ascii="Times New Roman" w:eastAsia="Times New Roman" w:hAnsi="Times New Roman"/>
              </w:rPr>
              <w:t>Emmanuelle</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Flahaut-Franc</w:t>
            </w:r>
            <w:proofErr w:type="spellEnd"/>
            <w:r w:rsidRPr="00347892">
              <w:rPr>
                <w:rFonts w:ascii="Times New Roman" w:eastAsia="Times New Roman" w:hAnsi="Times New Roman"/>
              </w:rPr>
              <w:t xml:space="preserve"> turėjo dinamišką karjerą technologijų įmonėse, kuri specializuojasi komunikacijos srityje. Ji dirbo „Google“, kur tvarkė kūrėjų produktų komunikaciją, o vėliau prisijungė prie „</w:t>
            </w:r>
            <w:proofErr w:type="spellStart"/>
            <w:r w:rsidRPr="00347892">
              <w:rPr>
                <w:rFonts w:ascii="Times New Roman" w:eastAsia="Times New Roman" w:hAnsi="Times New Roman"/>
              </w:rPr>
              <w:t>Ubisoft</w:t>
            </w:r>
            <w:proofErr w:type="spellEnd"/>
            <w:r w:rsidRPr="00347892">
              <w:rPr>
                <w:rFonts w:ascii="Times New Roman" w:eastAsia="Times New Roman" w:hAnsi="Times New Roman"/>
              </w:rPr>
              <w:t xml:space="preserve">“ renginių skyriaus. Po trumpo darbo „BFM </w:t>
            </w:r>
            <w:proofErr w:type="spellStart"/>
            <w:r w:rsidRPr="00347892">
              <w:rPr>
                <w:rFonts w:ascii="Times New Roman" w:eastAsia="Times New Roman" w:hAnsi="Times New Roman"/>
              </w:rPr>
              <w:t>Business</w:t>
            </w:r>
            <w:proofErr w:type="spellEnd"/>
            <w:r w:rsidRPr="00347892">
              <w:rPr>
                <w:rFonts w:ascii="Times New Roman" w:eastAsia="Times New Roman" w:hAnsi="Times New Roman"/>
              </w:rPr>
              <w:t>“ ji grįžo į „</w:t>
            </w:r>
            <w:proofErr w:type="spellStart"/>
            <w:r w:rsidRPr="00347892">
              <w:rPr>
                <w:rFonts w:ascii="Times New Roman" w:eastAsia="Times New Roman" w:hAnsi="Times New Roman"/>
              </w:rPr>
              <w:t>Airbnb</w:t>
            </w:r>
            <w:proofErr w:type="spellEnd"/>
            <w:r w:rsidRPr="00347892">
              <w:rPr>
                <w:rFonts w:ascii="Times New Roman" w:eastAsia="Times New Roman" w:hAnsi="Times New Roman"/>
              </w:rPr>
              <w:t xml:space="preserve">“ ir tvarkė komunikaciją keliose Europos ir Šiaurės Afrikos šalyse. Aistringai skatinti verslumą, </w:t>
            </w:r>
            <w:proofErr w:type="spellStart"/>
            <w:r w:rsidRPr="00347892">
              <w:rPr>
                <w:rFonts w:ascii="Times New Roman" w:eastAsia="Times New Roman" w:hAnsi="Times New Roman"/>
              </w:rPr>
              <w:t>Flahaut-Franc</w:t>
            </w:r>
            <w:proofErr w:type="spellEnd"/>
            <w:r w:rsidRPr="00347892">
              <w:rPr>
                <w:rFonts w:ascii="Times New Roman" w:eastAsia="Times New Roman" w:hAnsi="Times New Roman"/>
              </w:rPr>
              <w:t xml:space="preserve"> kartu parašė knygą „Into </w:t>
            </w:r>
            <w:proofErr w:type="spellStart"/>
            <w:r w:rsidRPr="00347892">
              <w:rPr>
                <w:rFonts w:ascii="Times New Roman" w:eastAsia="Times New Roman" w:hAnsi="Times New Roman"/>
              </w:rPr>
              <w:t>The</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French</w:t>
            </w:r>
            <w:proofErr w:type="spellEnd"/>
            <w:r w:rsidRPr="00347892">
              <w:rPr>
                <w:rFonts w:ascii="Times New Roman" w:eastAsia="Times New Roman" w:hAnsi="Times New Roman"/>
              </w:rPr>
              <w:t xml:space="preserve"> </w:t>
            </w:r>
            <w:proofErr w:type="spellStart"/>
            <w:r w:rsidRPr="00347892">
              <w:rPr>
                <w:rFonts w:ascii="Times New Roman" w:eastAsia="Times New Roman" w:hAnsi="Times New Roman"/>
              </w:rPr>
              <w:t>Tech</w:t>
            </w:r>
            <w:proofErr w:type="spellEnd"/>
            <w:r w:rsidRPr="00347892">
              <w:rPr>
                <w:rFonts w:ascii="Times New Roman" w:eastAsia="Times New Roman" w:hAnsi="Times New Roman"/>
              </w:rPr>
              <w:t xml:space="preserve">“, kurioje pateikiami interviu su daugeliu verslininkų. Šiuo metu, kaip „Iris </w:t>
            </w:r>
            <w:proofErr w:type="spellStart"/>
            <w:r w:rsidRPr="00347892">
              <w:rPr>
                <w:rFonts w:ascii="Times New Roman" w:eastAsia="Times New Roman" w:hAnsi="Times New Roman"/>
              </w:rPr>
              <w:t>Capital</w:t>
            </w:r>
            <w:proofErr w:type="spellEnd"/>
            <w:r w:rsidRPr="00347892">
              <w:rPr>
                <w:rFonts w:ascii="Times New Roman" w:eastAsia="Times New Roman" w:hAnsi="Times New Roman"/>
              </w:rPr>
              <w:t xml:space="preserve">“ partnerė, ji teikia komunikacijos ir rinkodaros patirtį pradedantiesiems jų augimo kelyje. Veiklos partneriai atlieka lemiamą vaidmenį </w:t>
            </w:r>
            <w:r w:rsidRPr="00347892">
              <w:rPr>
                <w:rFonts w:ascii="Times New Roman" w:eastAsia="Times New Roman" w:hAnsi="Times New Roman"/>
              </w:rPr>
              <w:lastRenderedPageBreak/>
              <w:t xml:space="preserve">Prancūzijos technologijų ekosistemoje, siūlydami vertingą paramą įvairių sričių </w:t>
            </w:r>
            <w:proofErr w:type="spellStart"/>
            <w:r w:rsidRPr="00347892">
              <w:rPr>
                <w:rFonts w:ascii="Times New Roman" w:eastAsia="Times New Roman" w:hAnsi="Times New Roman"/>
              </w:rPr>
              <w:t>startuoliams</w:t>
            </w:r>
            <w:proofErr w:type="spellEnd"/>
            <w:r w:rsidRPr="00347892">
              <w:rPr>
                <w:rFonts w:ascii="Times New Roman" w:eastAsia="Times New Roman" w:hAnsi="Times New Roman"/>
              </w:rPr>
              <w:t>. Savo patirtimi ir žiniomis jie padeda jaunoms įmonėms įveikti iššūkius ir paspartinti jų augimą.</w:t>
            </w:r>
          </w:p>
        </w:tc>
        <w:bookmarkStart w:id="1" w:name="_Hlk139384751"/>
        <w:tc>
          <w:tcPr>
            <w:tcW w:w="2268" w:type="dxa"/>
            <w:shd w:val="clear" w:color="auto" w:fill="auto"/>
            <w:tcMar>
              <w:top w:w="29" w:type="dxa"/>
              <w:left w:w="115" w:type="dxa"/>
              <w:bottom w:w="29" w:type="dxa"/>
              <w:right w:w="115" w:type="dxa"/>
            </w:tcMar>
          </w:tcPr>
          <w:p w14:paraId="2DE3F660" w14:textId="53F270B9" w:rsidR="0094552F" w:rsidRDefault="0094552F" w:rsidP="0094552F">
            <w:pPr>
              <w:spacing w:after="0" w:line="240" w:lineRule="auto"/>
              <w:rPr>
                <w:rFonts w:ascii="Times New Roman" w:eastAsia="Times New Roman" w:hAnsi="Times New Roman"/>
              </w:rPr>
            </w:pPr>
            <w:r>
              <w:lastRenderedPageBreak/>
              <w:fldChar w:fldCharType="begin"/>
            </w:r>
            <w:r>
              <w:instrText>HYPERLINK "https://www.lesechos.fr/start-up/portraits/french-tech-ces-trois-profils-qui-aident-les-start-up-a-grandir-1948151"</w:instrText>
            </w:r>
            <w:r>
              <w:fldChar w:fldCharType="separate"/>
            </w:r>
            <w:r w:rsidRPr="006F5C2C">
              <w:rPr>
                <w:rStyle w:val="Hyperlink"/>
                <w:rFonts w:ascii="Times New Roman" w:eastAsia="Times New Roman" w:hAnsi="Times New Roman"/>
              </w:rPr>
              <w:t>https://www.lesechos.fr/start-up/portraits/french-tech-ces-trois-profils-qui-aident-les-start-up-a-grandir-1948151</w:t>
            </w:r>
            <w:r>
              <w:rPr>
                <w:rStyle w:val="Hyperlink"/>
                <w:rFonts w:ascii="Times New Roman" w:eastAsia="Times New Roman" w:hAnsi="Times New Roman"/>
              </w:rPr>
              <w:fldChar w:fldCharType="end"/>
            </w:r>
          </w:p>
          <w:bookmarkEnd w:id="1"/>
          <w:p w14:paraId="42F14B0A" w14:textId="17FC8C48" w:rsidR="0094552F" w:rsidRPr="00640017" w:rsidRDefault="0094552F" w:rsidP="0094552F">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DD89B8B" w14:textId="7B6ADB8D" w:rsidR="0094552F" w:rsidRPr="002F1AF8" w:rsidRDefault="0094552F" w:rsidP="0094552F">
            <w:pPr>
              <w:spacing w:after="0" w:line="240" w:lineRule="auto"/>
              <w:rPr>
                <w:rFonts w:ascii="Times New Roman" w:hAnsi="Times New Roman"/>
              </w:rPr>
            </w:pPr>
            <w:r>
              <w:rPr>
                <w:rFonts w:ascii="Times New Roman" w:hAnsi="Times New Roman"/>
              </w:rPr>
              <w:t xml:space="preserve">Investuotojo </w:t>
            </w:r>
            <w:r w:rsidRPr="003C0AFD">
              <w:rPr>
                <w:rFonts w:ascii="Times New Roman" w:hAnsi="Times New Roman"/>
              </w:rPr>
              <w:t>‘</w:t>
            </w:r>
            <w:r>
              <w:rPr>
                <w:rFonts w:ascii="Times New Roman" w:hAnsi="Times New Roman"/>
              </w:rPr>
              <w:t xml:space="preserve">Veiklos partnerio‘ vaidmuo padedant </w:t>
            </w:r>
            <w:proofErr w:type="spellStart"/>
            <w:r>
              <w:rPr>
                <w:rFonts w:ascii="Times New Roman" w:hAnsi="Times New Roman"/>
              </w:rPr>
              <w:t>startuoliams</w:t>
            </w:r>
            <w:proofErr w:type="spellEnd"/>
            <w:r>
              <w:rPr>
                <w:rFonts w:ascii="Times New Roman" w:hAnsi="Times New Roman"/>
              </w:rPr>
              <w:t xml:space="preserve"> augti – trys vardai. </w:t>
            </w:r>
          </w:p>
        </w:tc>
      </w:tr>
      <w:bookmarkEnd w:id="0"/>
      <w:tr w:rsidR="0094552F" w:rsidRPr="00640017" w14:paraId="010E6594" w14:textId="77777777" w:rsidTr="005F2A6C">
        <w:trPr>
          <w:gridAfter w:val="1"/>
          <w:wAfter w:w="11" w:type="dxa"/>
          <w:trHeight w:val="216"/>
        </w:trPr>
        <w:tc>
          <w:tcPr>
            <w:tcW w:w="1418" w:type="dxa"/>
            <w:shd w:val="clear" w:color="auto" w:fill="auto"/>
            <w:tcMar>
              <w:top w:w="29" w:type="dxa"/>
              <w:left w:w="115" w:type="dxa"/>
              <w:bottom w:w="29" w:type="dxa"/>
              <w:right w:w="115" w:type="dxa"/>
            </w:tcMar>
          </w:tcPr>
          <w:p w14:paraId="4CC45354" w14:textId="19FE9B2D" w:rsidR="0094552F" w:rsidRPr="00AF6529" w:rsidRDefault="0094552F" w:rsidP="0094552F">
            <w:pPr>
              <w:spacing w:after="0" w:line="240" w:lineRule="auto"/>
              <w:rPr>
                <w:rFonts w:ascii="Times New Roman" w:eastAsia="Times New Roman" w:hAnsi="Times New Roman"/>
              </w:rPr>
            </w:pPr>
            <w:r>
              <w:rPr>
                <w:rFonts w:ascii="Times New Roman" w:eastAsia="Times New Roman" w:hAnsi="Times New Roman"/>
              </w:rPr>
              <w:t>2023-06-13</w:t>
            </w:r>
          </w:p>
        </w:tc>
        <w:tc>
          <w:tcPr>
            <w:tcW w:w="5812" w:type="dxa"/>
            <w:shd w:val="clear" w:color="auto" w:fill="auto"/>
            <w:tcMar>
              <w:top w:w="29" w:type="dxa"/>
              <w:left w:w="115" w:type="dxa"/>
              <w:bottom w:w="29" w:type="dxa"/>
              <w:right w:w="115" w:type="dxa"/>
            </w:tcMar>
          </w:tcPr>
          <w:p w14:paraId="6CC3A89E" w14:textId="6E17A45D" w:rsidR="0094552F" w:rsidRDefault="0094552F" w:rsidP="0094552F">
            <w:pPr>
              <w:spacing w:after="0" w:line="240" w:lineRule="auto"/>
              <w:rPr>
                <w:rStyle w:val="rynqvb"/>
                <w:rFonts w:ascii="Times New Roman" w:hAnsi="Times New Roman"/>
              </w:rPr>
            </w:pPr>
            <w:r>
              <w:rPr>
                <w:rStyle w:val="rynqvb"/>
                <w:rFonts w:ascii="Times New Roman" w:hAnsi="Times New Roman"/>
              </w:rPr>
              <w:t xml:space="preserve">Verslo konsultacijų kompanija </w:t>
            </w:r>
            <w:r w:rsidRPr="00FF7897">
              <w:rPr>
                <w:rStyle w:val="rynqvb"/>
                <w:rFonts w:ascii="Times New Roman" w:hAnsi="Times New Roman"/>
              </w:rPr>
              <w:t>"</w:t>
            </w:r>
            <w:proofErr w:type="spellStart"/>
            <w:r w:rsidRPr="00FF7897">
              <w:rPr>
                <w:rStyle w:val="rynqvb"/>
                <w:rFonts w:ascii="Times New Roman" w:hAnsi="Times New Roman"/>
              </w:rPr>
              <w:t>McKinsey</w:t>
            </w:r>
            <w:proofErr w:type="spellEnd"/>
            <w:r w:rsidRPr="00FF7897">
              <w:rPr>
                <w:rStyle w:val="rynqvb"/>
                <w:rFonts w:ascii="Times New Roman" w:hAnsi="Times New Roman"/>
              </w:rPr>
              <w:t xml:space="preserve">" paskelbė tyrimą apie Prancūzijos </w:t>
            </w:r>
            <w:proofErr w:type="spellStart"/>
            <w:r w:rsidRPr="00FF7897">
              <w:rPr>
                <w:rStyle w:val="rynqvb"/>
                <w:rFonts w:ascii="Times New Roman" w:hAnsi="Times New Roman"/>
              </w:rPr>
              <w:t>reindustrializaciją</w:t>
            </w:r>
            <w:proofErr w:type="spellEnd"/>
            <w:r>
              <w:rPr>
                <w:rStyle w:val="rynqvb"/>
                <w:rFonts w:ascii="Times New Roman" w:hAnsi="Times New Roman"/>
              </w:rPr>
              <w:t>- v</w:t>
            </w:r>
            <w:r w:rsidRPr="00FF7897">
              <w:rPr>
                <w:rStyle w:val="rynqvb"/>
                <w:rFonts w:ascii="Times New Roman" w:hAnsi="Times New Roman"/>
              </w:rPr>
              <w:t>ien</w:t>
            </w:r>
            <w:r>
              <w:rPr>
                <w:rStyle w:val="rynqvb"/>
                <w:rFonts w:ascii="Times New Roman" w:hAnsi="Times New Roman"/>
              </w:rPr>
              <w:t>ą</w:t>
            </w:r>
            <w:r w:rsidRPr="00FF7897">
              <w:rPr>
                <w:rStyle w:val="rynqvb"/>
                <w:rFonts w:ascii="Times New Roman" w:hAnsi="Times New Roman"/>
              </w:rPr>
              <w:t xml:space="preserve"> iš E. </w:t>
            </w:r>
            <w:proofErr w:type="spellStart"/>
            <w:r w:rsidRPr="00FF7897">
              <w:rPr>
                <w:rStyle w:val="rynqvb"/>
                <w:rFonts w:ascii="Times New Roman" w:hAnsi="Times New Roman"/>
              </w:rPr>
              <w:t>Macron‘o</w:t>
            </w:r>
            <w:proofErr w:type="spellEnd"/>
            <w:r w:rsidRPr="00FF7897">
              <w:rPr>
                <w:rStyle w:val="rynqvb"/>
                <w:rFonts w:ascii="Times New Roman" w:hAnsi="Times New Roman"/>
              </w:rPr>
              <w:t xml:space="preserve"> darbotvarkės prioritetų,</w:t>
            </w:r>
            <w:r>
              <w:rPr>
                <w:rStyle w:val="rynqvb"/>
                <w:rFonts w:ascii="Times New Roman" w:hAnsi="Times New Roman"/>
              </w:rPr>
              <w:t>-</w:t>
            </w:r>
            <w:r w:rsidRPr="00FF7897">
              <w:rPr>
                <w:rStyle w:val="rynqvb"/>
                <w:rFonts w:ascii="Times New Roman" w:hAnsi="Times New Roman"/>
              </w:rPr>
              <w:t xml:space="preserve"> kuriame pabrėžiami Prancūzijos privalumai ir trūkumai. Kai kalbama apie gamybos perkėlimą, "yra dėl ko žaisti", - sako </w:t>
            </w:r>
            <w:proofErr w:type="spellStart"/>
            <w:r w:rsidRPr="00FF7897">
              <w:rPr>
                <w:rStyle w:val="rynqvb"/>
                <w:rFonts w:ascii="Times New Roman" w:hAnsi="Times New Roman"/>
              </w:rPr>
              <w:t>Clarisse</w:t>
            </w:r>
            <w:proofErr w:type="spellEnd"/>
            <w:r w:rsidRPr="00FF7897">
              <w:rPr>
                <w:rStyle w:val="rynqvb"/>
                <w:rFonts w:ascii="Times New Roman" w:hAnsi="Times New Roman"/>
              </w:rPr>
              <w:t xml:space="preserve"> Magnin, Prancūzijos "</w:t>
            </w:r>
            <w:proofErr w:type="spellStart"/>
            <w:r w:rsidRPr="00FF7897">
              <w:rPr>
                <w:rStyle w:val="rynqvb"/>
                <w:rFonts w:ascii="Times New Roman" w:hAnsi="Times New Roman"/>
              </w:rPr>
              <w:t>McKinsey</w:t>
            </w:r>
            <w:proofErr w:type="spellEnd"/>
            <w:r w:rsidRPr="00FF7897">
              <w:rPr>
                <w:rStyle w:val="rynqvb"/>
                <w:rFonts w:ascii="Times New Roman" w:hAnsi="Times New Roman"/>
              </w:rPr>
              <w:t xml:space="preserve">" </w:t>
            </w:r>
            <w:r>
              <w:rPr>
                <w:rStyle w:val="rynqvb"/>
                <w:rFonts w:ascii="Times New Roman" w:hAnsi="Times New Roman"/>
              </w:rPr>
              <w:t xml:space="preserve"> </w:t>
            </w:r>
            <w:r w:rsidRPr="00FF7897">
              <w:rPr>
                <w:rStyle w:val="rynqvb"/>
                <w:rFonts w:ascii="Times New Roman" w:hAnsi="Times New Roman"/>
              </w:rPr>
              <w:t xml:space="preserve">biuro vykdomoji direktorė. "Po pandemijos perkėlimų padaugėjo: 2021 m. priimta 90 sprendimų, palyginti su 30 2020 m. ir 12 2019 m.", - pažymima </w:t>
            </w:r>
            <w:r>
              <w:rPr>
                <w:rStyle w:val="rynqvb"/>
                <w:rFonts w:ascii="Times New Roman" w:hAnsi="Times New Roman"/>
              </w:rPr>
              <w:t>birželio 14 d.</w:t>
            </w:r>
            <w:r w:rsidRPr="00FF7897">
              <w:rPr>
                <w:rStyle w:val="rynqvb"/>
                <w:rFonts w:ascii="Times New Roman" w:hAnsi="Times New Roman"/>
              </w:rPr>
              <w:t xml:space="preserve"> "Les </w:t>
            </w:r>
            <w:proofErr w:type="spellStart"/>
            <w:r w:rsidRPr="00FF7897">
              <w:rPr>
                <w:rStyle w:val="rynqvb"/>
                <w:rFonts w:ascii="Times New Roman" w:hAnsi="Times New Roman"/>
              </w:rPr>
              <w:t>Echos</w:t>
            </w:r>
            <w:proofErr w:type="spellEnd"/>
            <w:r w:rsidRPr="00FF7897">
              <w:rPr>
                <w:rStyle w:val="rynqvb"/>
                <w:rFonts w:ascii="Times New Roman" w:hAnsi="Times New Roman"/>
              </w:rPr>
              <w:t>" pristatytame tyrime. Prancūzijoje užimtumas pramonėje nuo 2017 m. vėl didėja.</w:t>
            </w:r>
          </w:p>
          <w:p w14:paraId="22BDA225" w14:textId="28B991BC" w:rsidR="0094552F" w:rsidRPr="005F2A6C" w:rsidRDefault="0094552F" w:rsidP="0094552F">
            <w:pPr>
              <w:spacing w:after="0" w:line="240" w:lineRule="auto"/>
              <w:rPr>
                <w:rStyle w:val="rynqvb"/>
                <w:rFonts w:ascii="Times New Roman" w:hAnsi="Times New Roman"/>
              </w:rPr>
            </w:pPr>
            <w:proofErr w:type="spellStart"/>
            <w:r w:rsidRPr="00FF7897">
              <w:rPr>
                <w:rStyle w:val="rynqvb"/>
                <w:rFonts w:ascii="Times New Roman" w:hAnsi="Times New Roman"/>
              </w:rPr>
              <w:t>McKinsey</w:t>
            </w:r>
            <w:proofErr w:type="spellEnd"/>
            <w:r w:rsidRPr="00FF7897">
              <w:rPr>
                <w:rStyle w:val="rynqvb"/>
                <w:rFonts w:ascii="Times New Roman" w:hAnsi="Times New Roman"/>
              </w:rPr>
              <w:t xml:space="preserve"> konsultantai, kaip ir kiti, mano, kad prasidėjo naujas ciklas, palankus "senosioms šalims". Ciklas, kuriame nebūtinai siūloma gaminti kitoje pasaulio pusėje siekiant sutaupyti kelis centus už detalę </w:t>
            </w:r>
            <w:r>
              <w:rPr>
                <w:rStyle w:val="rynqvb"/>
                <w:rFonts w:ascii="Times New Roman" w:hAnsi="Times New Roman"/>
              </w:rPr>
              <w:t>, bet</w:t>
            </w:r>
            <w:r w:rsidRPr="00FF7897">
              <w:rPr>
                <w:rStyle w:val="rynqvb"/>
                <w:rFonts w:ascii="Times New Roman" w:hAnsi="Times New Roman"/>
              </w:rPr>
              <w:t xml:space="preserve"> kuriame artumas ir saugumas yra ne mažiau svarbūs nei </w:t>
            </w:r>
            <w:r>
              <w:rPr>
                <w:rStyle w:val="rynqvb"/>
                <w:rFonts w:ascii="Times New Roman" w:hAnsi="Times New Roman"/>
              </w:rPr>
              <w:t xml:space="preserve">vien tik </w:t>
            </w:r>
            <w:r w:rsidRPr="00FF7897">
              <w:rPr>
                <w:rStyle w:val="rynqvb"/>
                <w:rFonts w:ascii="Times New Roman" w:hAnsi="Times New Roman"/>
              </w:rPr>
              <w:t>kainos aspektas. Šiai nuotaikai pritaria ir "</w:t>
            </w:r>
            <w:proofErr w:type="spellStart"/>
            <w:r w:rsidRPr="00FF7897">
              <w:rPr>
                <w:rStyle w:val="rynqvb"/>
                <w:rFonts w:ascii="Times New Roman" w:hAnsi="Times New Roman"/>
              </w:rPr>
              <w:t>McKinsey</w:t>
            </w:r>
            <w:proofErr w:type="spellEnd"/>
            <w:r w:rsidRPr="00FF7897">
              <w:rPr>
                <w:rStyle w:val="rynqvb"/>
                <w:rFonts w:ascii="Times New Roman" w:hAnsi="Times New Roman"/>
              </w:rPr>
              <w:t xml:space="preserve">" apklausti įmonių vadovai: 92 proc. jų nori padidinti savo tiekimo grandinės atsparumą, </w:t>
            </w:r>
            <w:r>
              <w:rPr>
                <w:rStyle w:val="rynqvb"/>
                <w:rFonts w:ascii="Times New Roman" w:hAnsi="Times New Roman"/>
              </w:rPr>
              <w:t xml:space="preserve">ir net </w:t>
            </w:r>
            <w:r w:rsidRPr="00FF7897">
              <w:rPr>
                <w:rStyle w:val="rynqvb"/>
                <w:rFonts w:ascii="Times New Roman" w:hAnsi="Times New Roman"/>
              </w:rPr>
              <w:t>97 proc. jau ėmėsi veiksmų šia linkme.</w:t>
            </w:r>
            <w:r>
              <w:t xml:space="preserve"> „</w:t>
            </w:r>
            <w:proofErr w:type="spellStart"/>
            <w:r w:rsidRPr="00EA3A0E">
              <w:rPr>
                <w:rStyle w:val="rynqvb"/>
                <w:rFonts w:ascii="Times New Roman" w:hAnsi="Times New Roman"/>
              </w:rPr>
              <w:t>McKinsey</w:t>
            </w:r>
            <w:proofErr w:type="spellEnd"/>
            <w:r>
              <w:rPr>
                <w:rStyle w:val="rynqvb"/>
                <w:rFonts w:ascii="Times New Roman" w:hAnsi="Times New Roman"/>
              </w:rPr>
              <w:t>“</w:t>
            </w:r>
            <w:r w:rsidRPr="00EA3A0E">
              <w:rPr>
                <w:rStyle w:val="rynqvb"/>
                <w:rFonts w:ascii="Times New Roman" w:hAnsi="Times New Roman"/>
              </w:rPr>
              <w:t xml:space="preserve"> mano, kad </w:t>
            </w:r>
            <w:r>
              <w:rPr>
                <w:rStyle w:val="rynqvb"/>
                <w:rFonts w:ascii="Times New Roman" w:hAnsi="Times New Roman"/>
              </w:rPr>
              <w:t xml:space="preserve">Prancūzija gali įveikti 30 metų trukusią </w:t>
            </w:r>
            <w:proofErr w:type="spellStart"/>
            <w:r>
              <w:rPr>
                <w:rStyle w:val="rynqvb"/>
                <w:rFonts w:ascii="Times New Roman" w:hAnsi="Times New Roman"/>
              </w:rPr>
              <w:t>desindutrializaciją</w:t>
            </w:r>
            <w:proofErr w:type="spellEnd"/>
            <w:r>
              <w:rPr>
                <w:rStyle w:val="rynqvb"/>
                <w:rFonts w:ascii="Times New Roman" w:hAnsi="Times New Roman"/>
              </w:rPr>
              <w:t>-</w:t>
            </w:r>
            <w:r w:rsidRPr="00EA3A0E">
              <w:rPr>
                <w:rStyle w:val="rynqvb"/>
                <w:rFonts w:ascii="Times New Roman" w:hAnsi="Times New Roman"/>
              </w:rPr>
              <w:t xml:space="preserve"> darbo užmokesčio atotrūkio dinamik</w:t>
            </w:r>
            <w:r>
              <w:rPr>
                <w:rStyle w:val="rynqvb"/>
                <w:rFonts w:ascii="Times New Roman" w:hAnsi="Times New Roman"/>
              </w:rPr>
              <w:t>a lyginant</w:t>
            </w:r>
            <w:r w:rsidRPr="00EA3A0E">
              <w:rPr>
                <w:rStyle w:val="rynqvb"/>
                <w:rFonts w:ascii="Times New Roman" w:hAnsi="Times New Roman"/>
              </w:rPr>
              <w:t xml:space="preserve"> su </w:t>
            </w:r>
            <w:r>
              <w:rPr>
                <w:rStyle w:val="rynqvb"/>
                <w:rFonts w:ascii="Times New Roman" w:hAnsi="Times New Roman"/>
              </w:rPr>
              <w:t>didžiausiomis</w:t>
            </w:r>
            <w:r w:rsidRPr="00EA3A0E">
              <w:rPr>
                <w:rStyle w:val="rynqvb"/>
                <w:rFonts w:ascii="Times New Roman" w:hAnsi="Times New Roman"/>
              </w:rPr>
              <w:t xml:space="preserve"> pasaulio gamyklomis</w:t>
            </w:r>
            <w:r>
              <w:rPr>
                <w:rStyle w:val="rynqvb"/>
                <w:rFonts w:ascii="Times New Roman" w:hAnsi="Times New Roman"/>
              </w:rPr>
              <w:t xml:space="preserve"> keičiasi, juolab, kad </w:t>
            </w:r>
            <w:r w:rsidRPr="00EA3A0E">
              <w:rPr>
                <w:rStyle w:val="rynqvb"/>
                <w:rFonts w:ascii="Times New Roman" w:hAnsi="Times New Roman"/>
              </w:rPr>
              <w:t xml:space="preserve"> kuo daugiau gamyklų automatizuojama, tuo mažiau </w:t>
            </w:r>
            <w:r>
              <w:rPr>
                <w:rStyle w:val="rynqvb"/>
                <w:rFonts w:ascii="Times New Roman" w:hAnsi="Times New Roman"/>
              </w:rPr>
              <w:t>aktualus</w:t>
            </w:r>
            <w:r w:rsidRPr="00EA3A0E">
              <w:rPr>
                <w:rStyle w:val="rynqvb"/>
                <w:rFonts w:ascii="Times New Roman" w:hAnsi="Times New Roman"/>
              </w:rPr>
              <w:t xml:space="preserve"> tampa darbo užmokesčio argumentas.</w:t>
            </w:r>
            <w:r>
              <w:rPr>
                <w:rStyle w:val="rynqvb"/>
                <w:rFonts w:ascii="Times New Roman" w:hAnsi="Times New Roman"/>
              </w:rPr>
              <w:t xml:space="preserve"> N</w:t>
            </w:r>
            <w:r w:rsidRPr="00EA3A0E">
              <w:rPr>
                <w:rStyle w:val="rynqvb"/>
                <w:rFonts w:ascii="Times New Roman" w:hAnsi="Times New Roman"/>
              </w:rPr>
              <w:t xml:space="preserve">aujų vertės grandinių, pavyzdžiui, vandenilio ir dirbtinio intelekto, atsiradimas </w:t>
            </w:r>
            <w:r>
              <w:rPr>
                <w:rStyle w:val="rynqvb"/>
                <w:rFonts w:ascii="Times New Roman" w:hAnsi="Times New Roman"/>
              </w:rPr>
              <w:t xml:space="preserve">irgi keičia situaciją. Be to </w:t>
            </w:r>
            <w:r w:rsidRPr="00EA3A0E">
              <w:rPr>
                <w:rStyle w:val="rynqvb"/>
                <w:rFonts w:ascii="Times New Roman" w:hAnsi="Times New Roman"/>
              </w:rPr>
              <w:t xml:space="preserve">Prancūzija po "Brexit"  labiau nei bet kada yra Europos rinkos ir jos pagrindinių arterijų centre. Ir jei branduolinės energetikos atgaivinimas pasiteisins - dar vienas </w:t>
            </w:r>
            <w:proofErr w:type="spellStart"/>
            <w:r w:rsidRPr="00EA3A0E">
              <w:rPr>
                <w:rStyle w:val="rynqvb"/>
                <w:rFonts w:ascii="Times New Roman" w:hAnsi="Times New Roman"/>
              </w:rPr>
              <w:t>reindustrializacijos</w:t>
            </w:r>
            <w:proofErr w:type="spellEnd"/>
            <w:r w:rsidRPr="00EA3A0E">
              <w:rPr>
                <w:rStyle w:val="rynqvb"/>
                <w:rFonts w:ascii="Times New Roman" w:hAnsi="Times New Roman"/>
              </w:rPr>
              <w:t xml:space="preserve"> akcentas - ji turė</w:t>
            </w:r>
            <w:r>
              <w:rPr>
                <w:rStyle w:val="rynqvb"/>
                <w:rFonts w:ascii="Times New Roman" w:hAnsi="Times New Roman"/>
              </w:rPr>
              <w:t xml:space="preserve">s </w:t>
            </w:r>
            <w:r w:rsidRPr="00EA3A0E">
              <w:rPr>
                <w:rStyle w:val="rynqvb"/>
                <w:rFonts w:ascii="Times New Roman" w:hAnsi="Times New Roman"/>
              </w:rPr>
              <w:t xml:space="preserve"> prieigą prie </w:t>
            </w:r>
            <w:r>
              <w:rPr>
                <w:rStyle w:val="rynqvb"/>
                <w:rFonts w:ascii="Times New Roman" w:hAnsi="Times New Roman"/>
              </w:rPr>
              <w:t>švarios</w:t>
            </w:r>
            <w:r w:rsidRPr="00EA3A0E">
              <w:rPr>
                <w:rStyle w:val="rynqvb"/>
                <w:rFonts w:ascii="Times New Roman" w:hAnsi="Times New Roman"/>
              </w:rPr>
              <w:t xml:space="preserve"> elektros energijos konkurencingomis kainomis</w:t>
            </w:r>
            <w:r>
              <w:rPr>
                <w:rStyle w:val="rynqvb"/>
                <w:rFonts w:ascii="Times New Roman" w:hAnsi="Times New Roman"/>
              </w:rPr>
              <w:t>, kas yra labai svarbus argumentas verslui.</w:t>
            </w:r>
            <w:r>
              <w:t xml:space="preserve"> </w:t>
            </w:r>
            <w:r w:rsidRPr="00EA3A0E">
              <w:rPr>
                <w:rStyle w:val="rynqvb"/>
                <w:rFonts w:ascii="Times New Roman" w:hAnsi="Times New Roman"/>
              </w:rPr>
              <w:t xml:space="preserve">Konsultacinės bendrovės teigimu, Europa ir Prancūzija turi ir kitų kozirių. </w:t>
            </w:r>
            <w:r>
              <w:rPr>
                <w:rStyle w:val="rynqvb"/>
                <w:rFonts w:ascii="Times New Roman" w:hAnsi="Times New Roman"/>
              </w:rPr>
              <w:t>Pavyzdžiui</w:t>
            </w:r>
            <w:r w:rsidRPr="00EA3A0E">
              <w:rPr>
                <w:rStyle w:val="rynqvb"/>
                <w:rFonts w:ascii="Times New Roman" w:hAnsi="Times New Roman"/>
              </w:rPr>
              <w:t xml:space="preserve">, </w:t>
            </w:r>
            <w:r>
              <w:rPr>
                <w:rStyle w:val="rynqvb"/>
                <w:rFonts w:ascii="Times New Roman" w:hAnsi="Times New Roman"/>
              </w:rPr>
              <w:t>talentai</w:t>
            </w:r>
            <w:r w:rsidRPr="00EA3A0E">
              <w:rPr>
                <w:rStyle w:val="rynqvb"/>
                <w:rFonts w:ascii="Times New Roman" w:hAnsi="Times New Roman"/>
              </w:rPr>
              <w:t xml:space="preserve">: </w:t>
            </w:r>
            <w:r>
              <w:rPr>
                <w:rStyle w:val="rynqvb"/>
                <w:rFonts w:ascii="Times New Roman" w:hAnsi="Times New Roman"/>
              </w:rPr>
              <w:t>k</w:t>
            </w:r>
            <w:r w:rsidRPr="00EA3A0E">
              <w:rPr>
                <w:rStyle w:val="rynqvb"/>
                <w:rFonts w:ascii="Times New Roman" w:hAnsi="Times New Roman"/>
              </w:rPr>
              <w:t>asmet Europoje baigia mokslus 103 000 kvantinės kompiuterijos specialistų, palyginti su 46 000 Kinijoje ir 40 000 Jungtinėse Valstijose</w:t>
            </w:r>
            <w:r>
              <w:rPr>
                <w:rStyle w:val="rynqvb"/>
                <w:rFonts w:ascii="Times New Roman" w:hAnsi="Times New Roman"/>
              </w:rPr>
              <w:t>, t</w:t>
            </w:r>
            <w:r w:rsidRPr="00EA3A0E">
              <w:rPr>
                <w:rStyle w:val="rynqvb"/>
                <w:rFonts w:ascii="Times New Roman" w:hAnsi="Times New Roman"/>
              </w:rPr>
              <w:t>ačiau tai dviašmenis kardas, nes, nors Prancūzija kasmet parengia 44 000 inžinierių, jos gamykloms ir projektavimo biurams iki 2030 m., remiantis įmonės prognozėmis, reikės 100 000 inžinierių per metus, o tai reiškia, kad šaliai kils problemų dėl jų trūkumo. Ši problema jau apčiuopiama: "</w:t>
            </w:r>
            <w:proofErr w:type="spellStart"/>
            <w:r w:rsidRPr="00EA3A0E">
              <w:rPr>
                <w:rStyle w:val="rynqvb"/>
                <w:rFonts w:ascii="Times New Roman" w:hAnsi="Times New Roman"/>
              </w:rPr>
              <w:t>McKinsey</w:t>
            </w:r>
            <w:proofErr w:type="spellEnd"/>
            <w:r w:rsidRPr="00EA3A0E">
              <w:rPr>
                <w:rStyle w:val="rynqvb"/>
                <w:rFonts w:ascii="Times New Roman" w:hAnsi="Times New Roman"/>
              </w:rPr>
              <w:t>" duomenimis, 2022 m. viduryje neužpildytų darbo vietų pramonėje bus daugiau kaip 61 000, t. y. dvigubai daugiau nei 2019 m.</w:t>
            </w:r>
            <w:r>
              <w:t xml:space="preserve">  </w:t>
            </w:r>
            <w:r w:rsidRPr="0003760F">
              <w:rPr>
                <w:rFonts w:ascii="Times New Roman" w:hAnsi="Times New Roman"/>
              </w:rPr>
              <w:t xml:space="preserve">Taip pat dabar </w:t>
            </w:r>
            <w:r w:rsidRPr="0003760F">
              <w:rPr>
                <w:rStyle w:val="rynqvb"/>
                <w:rFonts w:ascii="Times New Roman" w:hAnsi="Times New Roman"/>
              </w:rPr>
              <w:t xml:space="preserve"> vyksta pasaulinis subsidijų karas. "Amerikos subsidijų planas, kuriam nenustatyta biudžeto viršutinė riba, sukrėtė padėtį. Dabar Europa sako, kad bet kokia kaina turi išnaudoti savo stipriąsias puses", - pabrėžia </w:t>
            </w:r>
            <w:proofErr w:type="spellStart"/>
            <w:r w:rsidRPr="0003760F">
              <w:rPr>
                <w:rStyle w:val="rynqvb"/>
                <w:rFonts w:ascii="Times New Roman" w:hAnsi="Times New Roman"/>
              </w:rPr>
              <w:t>Hugues</w:t>
            </w:r>
            <w:proofErr w:type="spellEnd"/>
            <w:r w:rsidRPr="0003760F">
              <w:rPr>
                <w:rStyle w:val="rynqvb"/>
                <w:rFonts w:ascii="Times New Roman" w:hAnsi="Times New Roman"/>
              </w:rPr>
              <w:t xml:space="preserve"> </w:t>
            </w:r>
            <w:proofErr w:type="spellStart"/>
            <w:r w:rsidRPr="0003760F">
              <w:rPr>
                <w:rStyle w:val="rynqvb"/>
                <w:rFonts w:ascii="Times New Roman" w:hAnsi="Times New Roman"/>
              </w:rPr>
              <w:t>Lavandier</w:t>
            </w:r>
            <w:proofErr w:type="spellEnd"/>
            <w:r w:rsidRPr="0003760F">
              <w:rPr>
                <w:rStyle w:val="rynqvb"/>
                <w:rFonts w:ascii="Times New Roman" w:hAnsi="Times New Roman"/>
              </w:rPr>
              <w:t xml:space="preserve">, </w:t>
            </w:r>
            <w:proofErr w:type="spellStart"/>
            <w:r w:rsidRPr="0003760F">
              <w:rPr>
                <w:rStyle w:val="rynqvb"/>
                <w:rFonts w:ascii="Times New Roman" w:hAnsi="Times New Roman"/>
              </w:rPr>
              <w:t>McKinsey</w:t>
            </w:r>
            <w:proofErr w:type="spellEnd"/>
            <w:r w:rsidRPr="0003760F">
              <w:rPr>
                <w:rStyle w:val="rynqvb"/>
                <w:rFonts w:ascii="Times New Roman" w:hAnsi="Times New Roman"/>
              </w:rPr>
              <w:t xml:space="preserve"> Paryžiaus biuro vyresnysis partneris.  Prancūzija nedvejodama padėjo ant stalo beveik 3 mlrd. eurų naujai </w:t>
            </w:r>
            <w:proofErr w:type="spellStart"/>
            <w:r w:rsidRPr="0003760F">
              <w:rPr>
                <w:rStyle w:val="rynqvb"/>
                <w:rFonts w:ascii="Times New Roman" w:hAnsi="Times New Roman"/>
              </w:rPr>
              <w:t>STMicro</w:t>
            </w:r>
            <w:proofErr w:type="spellEnd"/>
            <w:r w:rsidRPr="0003760F">
              <w:rPr>
                <w:rStyle w:val="rynqvb"/>
                <w:rFonts w:ascii="Times New Roman" w:hAnsi="Times New Roman"/>
              </w:rPr>
              <w:t xml:space="preserve"> puslaidininkių gamyklai- tai anksčiau neregėto dydžio subsidija.</w:t>
            </w:r>
            <w:r>
              <w:rPr>
                <w:rStyle w:val="rynqvb"/>
                <w:rFonts w:ascii="Times New Roman" w:hAnsi="Times New Roman"/>
              </w:rPr>
              <w:t xml:space="preserve"> </w:t>
            </w:r>
          </w:p>
        </w:tc>
        <w:tc>
          <w:tcPr>
            <w:tcW w:w="2268" w:type="dxa"/>
            <w:shd w:val="clear" w:color="auto" w:fill="auto"/>
            <w:tcMar>
              <w:top w:w="29" w:type="dxa"/>
              <w:left w:w="115" w:type="dxa"/>
              <w:bottom w:w="29" w:type="dxa"/>
              <w:right w:w="115" w:type="dxa"/>
            </w:tcMar>
          </w:tcPr>
          <w:p w14:paraId="60023D1B" w14:textId="4E222A3A" w:rsidR="0094552F" w:rsidRPr="00DE464E" w:rsidRDefault="0094552F" w:rsidP="0094552F">
            <w:pPr>
              <w:spacing w:after="0" w:line="240" w:lineRule="auto"/>
            </w:pPr>
            <w:r w:rsidRPr="003160E8">
              <w:t>https://www.lesechos.fr/industrie-services/industrie-lourde/reindustrialisation-pourquoi-la-france-a-un-joli-coup-a-jouer-1951880</w:t>
            </w:r>
          </w:p>
        </w:tc>
        <w:tc>
          <w:tcPr>
            <w:tcW w:w="1436" w:type="dxa"/>
            <w:shd w:val="clear" w:color="auto" w:fill="auto"/>
            <w:tcMar>
              <w:top w:w="29" w:type="dxa"/>
              <w:left w:w="115" w:type="dxa"/>
              <w:bottom w:w="29" w:type="dxa"/>
              <w:right w:w="115" w:type="dxa"/>
            </w:tcMar>
          </w:tcPr>
          <w:p w14:paraId="50EF2294" w14:textId="462F796A" w:rsidR="0094552F" w:rsidRDefault="0094552F" w:rsidP="0094552F">
            <w:pPr>
              <w:spacing w:after="0" w:line="240" w:lineRule="auto"/>
              <w:rPr>
                <w:rFonts w:ascii="Times New Roman" w:hAnsi="Times New Roman"/>
              </w:rPr>
            </w:pPr>
            <w:proofErr w:type="spellStart"/>
            <w:r>
              <w:rPr>
                <w:rFonts w:ascii="Times New Roman" w:hAnsi="Times New Roman"/>
              </w:rPr>
              <w:t>Reindustrializacija</w:t>
            </w:r>
            <w:proofErr w:type="spellEnd"/>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D009D4" w14:paraId="7F2BE787" w14:textId="77777777" w:rsidTr="00347892">
        <w:trPr>
          <w:trHeight w:val="216"/>
        </w:trPr>
        <w:tc>
          <w:tcPr>
            <w:tcW w:w="1418" w:type="dxa"/>
            <w:shd w:val="clear" w:color="auto" w:fill="auto"/>
            <w:tcMar>
              <w:top w:w="29" w:type="dxa"/>
              <w:left w:w="115" w:type="dxa"/>
              <w:bottom w:w="29" w:type="dxa"/>
              <w:right w:w="115" w:type="dxa"/>
            </w:tcMar>
          </w:tcPr>
          <w:p w14:paraId="51AAE940" w14:textId="77777777" w:rsidR="00D009D4" w:rsidRPr="00347892" w:rsidRDefault="00D009D4" w:rsidP="001B4827">
            <w:pPr>
              <w:spacing w:after="0" w:line="240" w:lineRule="auto"/>
              <w:rPr>
                <w:rFonts w:ascii="Times New Roman" w:eastAsia="Times New Roman" w:hAnsi="Times New Roman"/>
              </w:rPr>
            </w:pPr>
            <w:r w:rsidRPr="00347892">
              <w:rPr>
                <w:rFonts w:ascii="Times New Roman" w:eastAsia="Times New Roman" w:hAnsi="Times New Roman"/>
              </w:rPr>
              <w:t>2023-06-25</w:t>
            </w:r>
          </w:p>
        </w:tc>
        <w:tc>
          <w:tcPr>
            <w:tcW w:w="5812" w:type="dxa"/>
            <w:shd w:val="clear" w:color="auto" w:fill="auto"/>
            <w:tcMar>
              <w:top w:w="29" w:type="dxa"/>
              <w:left w:w="115" w:type="dxa"/>
              <w:bottom w:w="29" w:type="dxa"/>
              <w:right w:w="115" w:type="dxa"/>
            </w:tcMar>
          </w:tcPr>
          <w:p w14:paraId="6D1ECBE9" w14:textId="21D090C8" w:rsidR="00D009D4" w:rsidRPr="00347892" w:rsidRDefault="00D009D4" w:rsidP="001B4827">
            <w:pPr>
              <w:spacing w:after="0" w:line="240" w:lineRule="auto"/>
              <w:rPr>
                <w:rStyle w:val="rynqvb"/>
                <w:rFonts w:ascii="Times New Roman" w:hAnsi="Times New Roman"/>
              </w:rPr>
            </w:pPr>
            <w:r w:rsidRPr="00347892">
              <w:rPr>
                <w:rStyle w:val="rynqvb"/>
                <w:rFonts w:ascii="Times New Roman" w:hAnsi="Times New Roman"/>
              </w:rPr>
              <w:t xml:space="preserve">Nepaisant didelio atsargumo </w:t>
            </w:r>
            <w:proofErr w:type="spellStart"/>
            <w:r w:rsidRPr="00347892">
              <w:rPr>
                <w:rStyle w:val="rynqvb"/>
                <w:rFonts w:ascii="Times New Roman" w:hAnsi="Times New Roman"/>
              </w:rPr>
              <w:t>kriptovaliutų</w:t>
            </w:r>
            <w:proofErr w:type="spellEnd"/>
            <w:r w:rsidRPr="00347892">
              <w:rPr>
                <w:rStyle w:val="rynqvb"/>
                <w:rFonts w:ascii="Times New Roman" w:hAnsi="Times New Roman"/>
              </w:rPr>
              <w:t xml:space="preserve"> atžvilgiu, tradiciniai finansų</w:t>
            </w:r>
            <w:r w:rsidR="00347892">
              <w:rPr>
                <w:rStyle w:val="rynqvb"/>
                <w:rFonts w:ascii="Times New Roman" w:hAnsi="Times New Roman"/>
              </w:rPr>
              <w:t xml:space="preserve"> rinkų</w:t>
            </w:r>
            <w:r w:rsidRPr="00347892">
              <w:rPr>
                <w:rStyle w:val="rynqvb"/>
                <w:rFonts w:ascii="Times New Roman" w:hAnsi="Times New Roman"/>
              </w:rPr>
              <w:t xml:space="preserve"> žaidėjai pradeda įsitvirtinti šioje sferoje. Po „</w:t>
            </w:r>
            <w:proofErr w:type="spellStart"/>
            <w:r w:rsidRPr="00347892">
              <w:rPr>
                <w:rStyle w:val="rynqvb"/>
                <w:rFonts w:ascii="Times New Roman" w:hAnsi="Times New Roman"/>
              </w:rPr>
              <w:t>Forge</w:t>
            </w:r>
            <w:proofErr w:type="spellEnd"/>
            <w:r w:rsidRPr="00347892">
              <w:rPr>
                <w:rStyle w:val="rynqvb"/>
                <w:rFonts w:ascii="Times New Roman" w:hAnsi="Times New Roman"/>
              </w:rPr>
              <w:t>“, „</w:t>
            </w:r>
            <w:proofErr w:type="spellStart"/>
            <w:r w:rsidRPr="00347892">
              <w:rPr>
                <w:rStyle w:val="rynqvb"/>
                <w:rFonts w:ascii="Times New Roman" w:hAnsi="Times New Roman"/>
              </w:rPr>
              <w:t>Société</w:t>
            </w:r>
            <w:proofErr w:type="spellEnd"/>
            <w:r w:rsidRPr="00347892">
              <w:rPr>
                <w:rStyle w:val="rynqvb"/>
                <w:rFonts w:ascii="Times New Roman" w:hAnsi="Times New Roman"/>
              </w:rPr>
              <w:t xml:space="preserve"> </w:t>
            </w:r>
            <w:proofErr w:type="spellStart"/>
            <w:r w:rsidRPr="00347892">
              <w:rPr>
                <w:rStyle w:val="rynqvb"/>
                <w:rFonts w:ascii="Times New Roman" w:hAnsi="Times New Roman"/>
              </w:rPr>
              <w:t>Générale</w:t>
            </w:r>
            <w:proofErr w:type="spellEnd"/>
            <w:r w:rsidRPr="00347892">
              <w:rPr>
                <w:rStyle w:val="rynqvb"/>
                <w:rFonts w:ascii="Times New Roman" w:hAnsi="Times New Roman"/>
              </w:rPr>
              <w:t>“ dukterinės įmonės, ar „AXA IM“, ir „</w:t>
            </w:r>
            <w:proofErr w:type="spellStart"/>
            <w:r w:rsidRPr="00347892">
              <w:rPr>
                <w:rStyle w:val="rynqvb"/>
                <w:rFonts w:ascii="Times New Roman" w:hAnsi="Times New Roman"/>
              </w:rPr>
              <w:t>Crédit</w:t>
            </w:r>
            <w:proofErr w:type="spellEnd"/>
            <w:r w:rsidRPr="00347892">
              <w:rPr>
                <w:rStyle w:val="rynqvb"/>
                <w:rFonts w:ascii="Times New Roman" w:hAnsi="Times New Roman"/>
              </w:rPr>
              <w:t xml:space="preserve"> </w:t>
            </w:r>
            <w:proofErr w:type="spellStart"/>
            <w:r w:rsidRPr="00347892">
              <w:rPr>
                <w:rStyle w:val="rynqvb"/>
                <w:rFonts w:ascii="Times New Roman" w:hAnsi="Times New Roman"/>
              </w:rPr>
              <w:t>Agricole</w:t>
            </w:r>
            <w:proofErr w:type="spellEnd"/>
            <w:r w:rsidRPr="00347892">
              <w:rPr>
                <w:rStyle w:val="rynqvb"/>
                <w:rFonts w:ascii="Times New Roman" w:hAnsi="Times New Roman"/>
              </w:rPr>
              <w:t xml:space="preserve">“ grupė savo investuotojams ir </w:t>
            </w:r>
            <w:r w:rsidRPr="00347892">
              <w:rPr>
                <w:rStyle w:val="rynqvb"/>
                <w:rFonts w:ascii="Times New Roman" w:hAnsi="Times New Roman"/>
              </w:rPr>
              <w:lastRenderedPageBreak/>
              <w:t xml:space="preserve">instituciniams klientams ėmė teikti skaitmeninio turto saugojimo paslaugas. </w:t>
            </w:r>
            <w:r w:rsidR="00347892" w:rsidRPr="00347892">
              <w:rPr>
                <w:rStyle w:val="rynqvb"/>
                <w:rFonts w:ascii="Times New Roman" w:hAnsi="Times New Roman"/>
              </w:rPr>
              <w:t xml:space="preserve">Birželio 20 d </w:t>
            </w:r>
            <w:r w:rsidRPr="00347892">
              <w:rPr>
                <w:rStyle w:val="rynqvb"/>
                <w:rFonts w:ascii="Times New Roman" w:hAnsi="Times New Roman"/>
              </w:rPr>
              <w:t>„</w:t>
            </w:r>
            <w:proofErr w:type="spellStart"/>
            <w:r w:rsidRPr="00347892">
              <w:rPr>
                <w:rStyle w:val="rynqvb"/>
                <w:rFonts w:ascii="Times New Roman" w:hAnsi="Times New Roman"/>
              </w:rPr>
              <w:t>Crédit</w:t>
            </w:r>
            <w:proofErr w:type="spellEnd"/>
            <w:r w:rsidRPr="00347892">
              <w:rPr>
                <w:rStyle w:val="rynqvb"/>
                <w:rFonts w:ascii="Times New Roman" w:hAnsi="Times New Roman"/>
              </w:rPr>
              <w:t xml:space="preserve"> </w:t>
            </w:r>
            <w:proofErr w:type="spellStart"/>
            <w:r w:rsidRPr="00347892">
              <w:rPr>
                <w:rStyle w:val="rynqvb"/>
                <w:rFonts w:ascii="Times New Roman" w:hAnsi="Times New Roman"/>
              </w:rPr>
              <w:t>Agricole</w:t>
            </w:r>
            <w:proofErr w:type="spellEnd"/>
            <w:r w:rsidRPr="00347892">
              <w:rPr>
                <w:rStyle w:val="rynqvb"/>
                <w:rFonts w:ascii="Times New Roman" w:hAnsi="Times New Roman"/>
              </w:rPr>
              <w:t>“ filialas „</w:t>
            </w:r>
            <w:proofErr w:type="spellStart"/>
            <w:r w:rsidRPr="00347892">
              <w:rPr>
                <w:rStyle w:val="rynqvb"/>
                <w:rFonts w:ascii="Times New Roman" w:hAnsi="Times New Roman"/>
              </w:rPr>
              <w:t>Caceis</w:t>
            </w:r>
            <w:proofErr w:type="spellEnd"/>
            <w:r w:rsidRPr="00347892">
              <w:rPr>
                <w:rStyle w:val="rynqvb"/>
                <w:rFonts w:ascii="Times New Roman" w:hAnsi="Times New Roman"/>
              </w:rPr>
              <w:t>“ gavo skaitmeninių aktyvų paslaugų teikėjo (PSAN) statusą</w:t>
            </w:r>
            <w:r w:rsidR="00347892">
              <w:rPr>
                <w:rStyle w:val="rynqvb"/>
                <w:rFonts w:ascii="Times New Roman" w:hAnsi="Times New Roman"/>
              </w:rPr>
              <w:t>- jis</w:t>
            </w:r>
            <w:r w:rsidR="00347892">
              <w:t xml:space="preserve"> </w:t>
            </w:r>
            <w:r w:rsidR="00347892" w:rsidRPr="00347892">
              <w:rPr>
                <w:rStyle w:val="rynqvb"/>
                <w:rFonts w:ascii="Times New Roman" w:hAnsi="Times New Roman"/>
              </w:rPr>
              <w:t xml:space="preserve">įregistruotas tik „skaitmeninių aktyvų saugojimui“, praėjus kelioms dienoms po </w:t>
            </w:r>
            <w:proofErr w:type="spellStart"/>
            <w:r w:rsidR="00347892" w:rsidRPr="00347892">
              <w:rPr>
                <w:rStyle w:val="rynqvb"/>
                <w:rFonts w:ascii="Times New Roman" w:hAnsi="Times New Roman"/>
              </w:rPr>
              <w:t>reikalavmų</w:t>
            </w:r>
            <w:proofErr w:type="spellEnd"/>
            <w:r w:rsidR="00347892" w:rsidRPr="00347892">
              <w:rPr>
                <w:rStyle w:val="rynqvb"/>
                <w:rFonts w:ascii="Times New Roman" w:hAnsi="Times New Roman"/>
              </w:rPr>
              <w:t xml:space="preserve"> sugriežtinimo. Tai pirmasis </w:t>
            </w:r>
            <w:proofErr w:type="spellStart"/>
            <w:r w:rsidR="00347892" w:rsidRPr="00347892">
              <w:rPr>
                <w:rStyle w:val="rynqvb"/>
                <w:rFonts w:ascii="Times New Roman" w:hAnsi="Times New Roman"/>
              </w:rPr>
              <w:t>dopozitorinis</w:t>
            </w:r>
            <w:proofErr w:type="spellEnd"/>
            <w:r w:rsidR="00347892" w:rsidRPr="00347892">
              <w:rPr>
                <w:rStyle w:val="rynqvb"/>
                <w:rFonts w:ascii="Times New Roman" w:hAnsi="Times New Roman"/>
              </w:rPr>
              <w:t xml:space="preserve"> bankas šiame sąraše.</w:t>
            </w:r>
          </w:p>
          <w:p w14:paraId="054C7494" w14:textId="7FC87FD8" w:rsidR="00D009D4" w:rsidRPr="00347892" w:rsidRDefault="00D009D4" w:rsidP="001B4827">
            <w:pPr>
              <w:spacing w:after="0" w:line="240" w:lineRule="auto"/>
              <w:rPr>
                <w:rStyle w:val="rynqvb"/>
                <w:rFonts w:ascii="Times New Roman" w:hAnsi="Times New Roman"/>
              </w:rPr>
            </w:pPr>
            <w:r w:rsidRPr="00347892">
              <w:rPr>
                <w:rStyle w:val="rynqvb"/>
                <w:rFonts w:ascii="Times New Roman" w:hAnsi="Times New Roman"/>
              </w:rPr>
              <w:t>Be tradicinio turto (akcijų, obligacijų ir kt.) skaitmeninės versijos, „</w:t>
            </w:r>
            <w:proofErr w:type="spellStart"/>
            <w:r w:rsidRPr="00347892">
              <w:rPr>
                <w:rStyle w:val="rynqvb"/>
                <w:rFonts w:ascii="Times New Roman" w:hAnsi="Times New Roman"/>
              </w:rPr>
              <w:t>Caceis</w:t>
            </w:r>
            <w:proofErr w:type="spellEnd"/>
            <w:r w:rsidRPr="00347892">
              <w:rPr>
                <w:rStyle w:val="rynqvb"/>
                <w:rFonts w:ascii="Times New Roman" w:hAnsi="Times New Roman"/>
              </w:rPr>
              <w:t>“ trečiųjų šalių vardu galės laikyti elektroninius žetonus („</w:t>
            </w:r>
            <w:proofErr w:type="spellStart"/>
            <w:r w:rsidRPr="00347892">
              <w:rPr>
                <w:rStyle w:val="rynqvb"/>
                <w:rFonts w:ascii="Times New Roman" w:hAnsi="Times New Roman"/>
              </w:rPr>
              <w:t>tokens</w:t>
            </w:r>
            <w:proofErr w:type="spellEnd"/>
            <w:r w:rsidRPr="00347892">
              <w:rPr>
                <w:rStyle w:val="rynqvb"/>
                <w:rFonts w:ascii="Times New Roman" w:hAnsi="Times New Roman"/>
              </w:rPr>
              <w:t xml:space="preserve">“), centrinio banko skaitmeninę valiutą arba </w:t>
            </w:r>
            <w:proofErr w:type="spellStart"/>
            <w:r w:rsidRPr="00347892">
              <w:rPr>
                <w:rStyle w:val="rynqvb"/>
                <w:rFonts w:ascii="Times New Roman" w:hAnsi="Times New Roman"/>
              </w:rPr>
              <w:t>kriptovaliutas</w:t>
            </w:r>
            <w:proofErr w:type="spellEnd"/>
            <w:r w:rsidRPr="00347892">
              <w:rPr>
                <w:rStyle w:val="rynqvb"/>
                <w:rFonts w:ascii="Times New Roman" w:hAnsi="Times New Roman"/>
              </w:rPr>
              <w:t xml:space="preserve">, pvz., </w:t>
            </w:r>
            <w:proofErr w:type="spellStart"/>
            <w:r w:rsidRPr="00347892">
              <w:rPr>
                <w:rStyle w:val="rynqvb"/>
                <w:rFonts w:ascii="Times New Roman" w:hAnsi="Times New Roman"/>
              </w:rPr>
              <w:t>bitkoinus</w:t>
            </w:r>
            <w:proofErr w:type="spellEnd"/>
            <w:r w:rsidRPr="00347892">
              <w:rPr>
                <w:rStyle w:val="rynqvb"/>
                <w:rFonts w:ascii="Times New Roman" w:hAnsi="Times New Roman"/>
              </w:rPr>
              <w:t>. „Kalbant apie kovą su pinigų plovimu, mūsų reikalavimai yra tokie patys kaip ir tradiciniam turtui“, – patik</w:t>
            </w:r>
            <w:r w:rsidR="00347892">
              <w:rPr>
                <w:rStyle w:val="rynqvb"/>
                <w:rFonts w:ascii="Times New Roman" w:hAnsi="Times New Roman"/>
              </w:rPr>
              <w:t>ino</w:t>
            </w:r>
            <w:r w:rsidRPr="00347892">
              <w:rPr>
                <w:rStyle w:val="rynqvb"/>
                <w:rFonts w:ascii="Times New Roman" w:hAnsi="Times New Roman"/>
              </w:rPr>
              <w:t xml:space="preserve"> </w:t>
            </w:r>
            <w:proofErr w:type="spellStart"/>
            <w:r w:rsidRPr="00347892">
              <w:rPr>
                <w:rStyle w:val="rynqvb"/>
                <w:rFonts w:ascii="Times New Roman" w:hAnsi="Times New Roman"/>
              </w:rPr>
              <w:t>Arnaud</w:t>
            </w:r>
            <w:proofErr w:type="spellEnd"/>
            <w:r w:rsidRPr="00347892">
              <w:rPr>
                <w:rStyle w:val="rynqvb"/>
                <w:rFonts w:ascii="Times New Roman" w:hAnsi="Times New Roman"/>
              </w:rPr>
              <w:t xml:space="preserve"> </w:t>
            </w:r>
            <w:proofErr w:type="spellStart"/>
            <w:r w:rsidRPr="00347892">
              <w:rPr>
                <w:rStyle w:val="rynqvb"/>
                <w:rFonts w:ascii="Times New Roman" w:hAnsi="Times New Roman"/>
              </w:rPr>
              <w:t>Misset</w:t>
            </w:r>
            <w:proofErr w:type="spellEnd"/>
            <w:r w:rsidRPr="00347892">
              <w:rPr>
                <w:rStyle w:val="rynqvb"/>
                <w:rFonts w:ascii="Times New Roman" w:hAnsi="Times New Roman"/>
              </w:rPr>
              <w:t>, „</w:t>
            </w:r>
            <w:proofErr w:type="spellStart"/>
            <w:r w:rsidRPr="00347892">
              <w:rPr>
                <w:rStyle w:val="rynqvb"/>
                <w:rFonts w:ascii="Times New Roman" w:hAnsi="Times New Roman"/>
              </w:rPr>
              <w:t>Caceis</w:t>
            </w:r>
            <w:proofErr w:type="spellEnd"/>
            <w:r w:rsidRPr="00347892">
              <w:rPr>
                <w:rStyle w:val="rynqvb"/>
                <w:rFonts w:ascii="Times New Roman" w:hAnsi="Times New Roman"/>
              </w:rPr>
              <w:t>“ skaitmeninių technologijų direktorius (CDO).</w:t>
            </w:r>
          </w:p>
          <w:p w14:paraId="6B0430B9" w14:textId="77777777" w:rsidR="00D009D4" w:rsidRPr="00347892" w:rsidRDefault="00D009D4" w:rsidP="001B4827">
            <w:pPr>
              <w:spacing w:after="0" w:line="240" w:lineRule="auto"/>
              <w:rPr>
                <w:rFonts w:ascii="Times New Roman" w:eastAsia="Times New Roman" w:hAnsi="Times New Roman"/>
              </w:rPr>
            </w:pPr>
          </w:p>
          <w:p w14:paraId="19CB172C" w14:textId="0DA24689" w:rsidR="00D009D4" w:rsidRPr="00347892" w:rsidRDefault="00347892" w:rsidP="001B4827">
            <w:pPr>
              <w:spacing w:after="0" w:line="240" w:lineRule="auto"/>
              <w:rPr>
                <w:rFonts w:ascii="Times New Roman" w:eastAsia="Times New Roman" w:hAnsi="Times New Roman"/>
              </w:rPr>
            </w:pPr>
            <w:r>
              <w:rPr>
                <w:rFonts w:ascii="Times New Roman" w:eastAsia="Times New Roman" w:hAnsi="Times New Roman"/>
              </w:rPr>
              <w:t xml:space="preserve">Tikimasi, kad </w:t>
            </w:r>
            <w:r w:rsidR="00D009D4" w:rsidRPr="00347892">
              <w:rPr>
                <w:rFonts w:ascii="Times New Roman" w:eastAsia="Times New Roman" w:hAnsi="Times New Roman"/>
              </w:rPr>
              <w:t xml:space="preserve">2024 m. europinis </w:t>
            </w:r>
            <w:proofErr w:type="spellStart"/>
            <w:r w:rsidR="00D009D4" w:rsidRPr="00347892">
              <w:rPr>
                <w:rFonts w:ascii="Times New Roman" w:eastAsia="Times New Roman" w:hAnsi="Times New Roman"/>
              </w:rPr>
              <w:t>MiCA</w:t>
            </w:r>
            <w:proofErr w:type="spellEnd"/>
            <w:r w:rsidR="00D009D4" w:rsidRPr="00347892">
              <w:rPr>
                <w:rFonts w:ascii="Times New Roman" w:eastAsia="Times New Roman" w:hAnsi="Times New Roman"/>
              </w:rPr>
              <w:t xml:space="preserve"> reglamentavimas sugriežtins skaitmeninio finansavimo taisykles, bei, visų pirma, suderins įsipareigojimus, kurie </w:t>
            </w:r>
            <w:r>
              <w:rPr>
                <w:rFonts w:ascii="Times New Roman" w:eastAsia="Times New Roman" w:hAnsi="Times New Roman"/>
              </w:rPr>
              <w:t>Europoje</w:t>
            </w:r>
            <w:r w:rsidR="00D009D4" w:rsidRPr="00347892">
              <w:rPr>
                <w:rFonts w:ascii="Times New Roman" w:eastAsia="Times New Roman" w:hAnsi="Times New Roman"/>
              </w:rPr>
              <w:t xml:space="preserve"> ​​vis dar yra labai fragmentiški.</w:t>
            </w:r>
          </w:p>
          <w:p w14:paraId="1ACE09F1" w14:textId="4A2F0F04" w:rsidR="00712F50" w:rsidRPr="00347892" w:rsidRDefault="00712F50" w:rsidP="001B4827">
            <w:pPr>
              <w:spacing w:after="0" w:line="240" w:lineRule="auto"/>
              <w:rPr>
                <w:rStyle w:val="rynqvb"/>
                <w:rFonts w:ascii="Times New Roman" w:eastAsia="Times New Roman" w:hAnsi="Times New Roman"/>
              </w:rPr>
            </w:pPr>
          </w:p>
        </w:tc>
        <w:tc>
          <w:tcPr>
            <w:tcW w:w="2268" w:type="dxa"/>
            <w:shd w:val="clear" w:color="auto" w:fill="auto"/>
            <w:tcMar>
              <w:top w:w="29" w:type="dxa"/>
              <w:left w:w="115" w:type="dxa"/>
              <w:bottom w:w="29" w:type="dxa"/>
              <w:right w:w="115" w:type="dxa"/>
            </w:tcMar>
          </w:tcPr>
          <w:p w14:paraId="6D602935" w14:textId="77777777" w:rsidR="00D009D4" w:rsidRPr="00347892" w:rsidRDefault="00D009D4" w:rsidP="001B4827">
            <w:pPr>
              <w:spacing w:after="0" w:line="240" w:lineRule="auto"/>
              <w:rPr>
                <w:rFonts w:ascii="Times New Roman" w:hAnsi="Times New Roman"/>
              </w:rPr>
            </w:pPr>
            <w:r w:rsidRPr="00347892">
              <w:rPr>
                <w:rFonts w:ascii="Times New Roman" w:hAnsi="Times New Roman"/>
              </w:rPr>
              <w:lastRenderedPageBreak/>
              <w:t>https://www.lesechos.fr/finance-marches/banque-assurances/caceis-</w:t>
            </w:r>
            <w:r w:rsidRPr="00347892">
              <w:rPr>
                <w:rFonts w:ascii="Times New Roman" w:hAnsi="Times New Roman"/>
              </w:rPr>
              <w:lastRenderedPageBreak/>
              <w:t>souvre-a-la-conservation-de-cryptoactifs-1955771</w:t>
            </w:r>
          </w:p>
        </w:tc>
        <w:tc>
          <w:tcPr>
            <w:tcW w:w="1436" w:type="dxa"/>
            <w:shd w:val="clear" w:color="auto" w:fill="auto"/>
            <w:tcMar>
              <w:top w:w="29" w:type="dxa"/>
              <w:left w:w="115" w:type="dxa"/>
              <w:bottom w:w="29" w:type="dxa"/>
              <w:right w:w="115" w:type="dxa"/>
            </w:tcMar>
          </w:tcPr>
          <w:p w14:paraId="1D19BB1C" w14:textId="5ABAA213" w:rsidR="00D009D4" w:rsidRPr="00347892" w:rsidRDefault="00D009D4" w:rsidP="001B4827">
            <w:pPr>
              <w:spacing w:after="0" w:line="240" w:lineRule="auto"/>
              <w:rPr>
                <w:rFonts w:ascii="Times New Roman" w:hAnsi="Times New Roman"/>
              </w:rPr>
            </w:pPr>
            <w:r w:rsidRPr="00347892">
              <w:rPr>
                <w:rFonts w:ascii="Times New Roman" w:hAnsi="Times New Roman"/>
              </w:rPr>
              <w:lastRenderedPageBreak/>
              <w:t>Prancūzijo</w:t>
            </w:r>
            <w:r w:rsidR="00347892">
              <w:rPr>
                <w:rFonts w:ascii="Times New Roman" w:hAnsi="Times New Roman"/>
              </w:rPr>
              <w:t>s</w:t>
            </w:r>
            <w:r w:rsidRPr="00347892">
              <w:rPr>
                <w:rFonts w:ascii="Times New Roman" w:hAnsi="Times New Roman"/>
              </w:rPr>
              <w:t xml:space="preserve">   bankai </w:t>
            </w:r>
            <w:r w:rsidR="00347892">
              <w:rPr>
                <w:rFonts w:ascii="Times New Roman" w:hAnsi="Times New Roman"/>
              </w:rPr>
              <w:t xml:space="preserve">pradeda teikti paslaugas, </w:t>
            </w:r>
            <w:r w:rsidR="00347892">
              <w:rPr>
                <w:rFonts w:ascii="Times New Roman" w:hAnsi="Times New Roman"/>
              </w:rPr>
              <w:lastRenderedPageBreak/>
              <w:t xml:space="preserve">susijusias su </w:t>
            </w:r>
            <w:proofErr w:type="spellStart"/>
            <w:r w:rsidRPr="00347892">
              <w:rPr>
                <w:rFonts w:ascii="Times New Roman" w:hAnsi="Times New Roman"/>
              </w:rPr>
              <w:t>kriptovaliut</w:t>
            </w:r>
            <w:r w:rsidR="00347892">
              <w:rPr>
                <w:rFonts w:ascii="Times New Roman" w:hAnsi="Times New Roman"/>
              </w:rPr>
              <w:t>omis</w:t>
            </w:r>
            <w:proofErr w:type="spellEnd"/>
            <w:r w:rsidRPr="00347892">
              <w:rPr>
                <w:rFonts w:ascii="Times New Roman" w:hAnsi="Times New Roman"/>
              </w:rPr>
              <w:t xml:space="preserve"> </w:t>
            </w:r>
          </w:p>
        </w:tc>
      </w:tr>
      <w:tr w:rsidR="00804E50" w14:paraId="7A439E99" w14:textId="77777777" w:rsidTr="00804E50">
        <w:trPr>
          <w:trHeight w:val="216"/>
        </w:trPr>
        <w:tc>
          <w:tcPr>
            <w:tcW w:w="1418" w:type="dxa"/>
            <w:shd w:val="clear" w:color="auto" w:fill="auto"/>
            <w:tcMar>
              <w:top w:w="29" w:type="dxa"/>
              <w:left w:w="115" w:type="dxa"/>
              <w:bottom w:w="29" w:type="dxa"/>
              <w:right w:w="115" w:type="dxa"/>
            </w:tcMar>
          </w:tcPr>
          <w:p w14:paraId="641A64F3" w14:textId="028F022A" w:rsidR="00804E50" w:rsidRPr="00804E50" w:rsidRDefault="00804E50" w:rsidP="001B4827">
            <w:pPr>
              <w:spacing w:after="0" w:line="240" w:lineRule="auto"/>
              <w:rPr>
                <w:rFonts w:ascii="Times New Roman" w:eastAsia="Times New Roman" w:hAnsi="Times New Roman"/>
                <w:lang w:val="en-US"/>
              </w:rPr>
            </w:pPr>
            <w:r>
              <w:rPr>
                <w:rFonts w:ascii="Times New Roman" w:eastAsia="Times New Roman" w:hAnsi="Times New Roman"/>
              </w:rPr>
              <w:lastRenderedPageBreak/>
              <w:t>2023-06-26</w:t>
            </w:r>
          </w:p>
        </w:tc>
        <w:tc>
          <w:tcPr>
            <w:tcW w:w="5812" w:type="dxa"/>
            <w:shd w:val="clear" w:color="auto" w:fill="auto"/>
            <w:tcMar>
              <w:top w:w="29" w:type="dxa"/>
              <w:left w:w="115" w:type="dxa"/>
              <w:bottom w:w="29" w:type="dxa"/>
              <w:right w:w="115" w:type="dxa"/>
            </w:tcMar>
          </w:tcPr>
          <w:p w14:paraId="255F6CE5" w14:textId="06DD563C" w:rsidR="001C52C3" w:rsidRPr="003F5010" w:rsidRDefault="00804E50" w:rsidP="001C52C3">
            <w:pPr>
              <w:spacing w:after="0" w:line="240" w:lineRule="auto"/>
              <w:rPr>
                <w:rStyle w:val="rynqvb"/>
                <w:rFonts w:ascii="Times New Roman" w:hAnsi="Times New Roman"/>
              </w:rPr>
            </w:pPr>
            <w:r w:rsidRPr="003F5010">
              <w:rPr>
                <w:rStyle w:val="rynqvb"/>
                <w:rFonts w:ascii="Times New Roman" w:hAnsi="Times New Roman"/>
              </w:rPr>
              <w:t>Prancūzi</w:t>
            </w:r>
            <w:r w:rsidR="001C52C3" w:rsidRPr="003F5010">
              <w:rPr>
                <w:rStyle w:val="rynqvb"/>
                <w:rFonts w:ascii="Times New Roman" w:hAnsi="Times New Roman"/>
              </w:rPr>
              <w:t>j</w:t>
            </w:r>
            <w:r w:rsidRPr="003F5010">
              <w:rPr>
                <w:rStyle w:val="rynqvb"/>
                <w:rFonts w:ascii="Times New Roman" w:hAnsi="Times New Roman"/>
              </w:rPr>
              <w:t>oje įsigaliojo naujas įstatymas, kuriuo reglamentuojama komercinė įtaka ir siekiama užkirsti kelią piktnaudžiavimui socialiniuose tinkluose.</w:t>
            </w:r>
            <w:r w:rsidRPr="003F5010">
              <w:rPr>
                <w:rFonts w:ascii="Times New Roman" w:hAnsi="Times New Roman"/>
              </w:rPr>
              <w:t xml:space="preserve"> </w:t>
            </w:r>
            <w:r w:rsidRPr="003F5010">
              <w:rPr>
                <w:rStyle w:val="rynqvb"/>
                <w:rFonts w:ascii="Times New Roman" w:hAnsi="Times New Roman"/>
              </w:rPr>
              <w:t xml:space="preserve">Įstatymu siekiama nutraukti </w:t>
            </w:r>
            <w:r w:rsidR="003F5010" w:rsidRPr="003F5010">
              <w:rPr>
                <w:rStyle w:val="rynqvb"/>
                <w:rFonts w:ascii="Times New Roman" w:hAnsi="Times New Roman"/>
              </w:rPr>
              <w:t xml:space="preserve">pasitaikantį </w:t>
            </w:r>
            <w:proofErr w:type="spellStart"/>
            <w:r w:rsidR="003F5010" w:rsidRPr="003F5010">
              <w:rPr>
                <w:rStyle w:val="rynqvb"/>
                <w:rFonts w:ascii="Times New Roman" w:hAnsi="Times New Roman"/>
              </w:rPr>
              <w:t>influencerių</w:t>
            </w:r>
            <w:proofErr w:type="spellEnd"/>
            <w:r w:rsidR="003F5010" w:rsidRPr="003F5010">
              <w:rPr>
                <w:rStyle w:val="rynqvb"/>
                <w:rFonts w:ascii="Times New Roman" w:hAnsi="Times New Roman"/>
              </w:rPr>
              <w:t xml:space="preserve"> </w:t>
            </w:r>
            <w:r w:rsidRPr="003F5010">
              <w:rPr>
                <w:rStyle w:val="rynqvb"/>
                <w:rFonts w:ascii="Times New Roman" w:hAnsi="Times New Roman"/>
              </w:rPr>
              <w:t xml:space="preserve">sukčiavimą, visų pirma apibrėžiant </w:t>
            </w:r>
            <w:proofErr w:type="spellStart"/>
            <w:r w:rsidRPr="003F5010">
              <w:rPr>
                <w:rStyle w:val="rynqvb"/>
                <w:rFonts w:ascii="Times New Roman" w:hAnsi="Times New Roman"/>
              </w:rPr>
              <w:t>influencerio</w:t>
            </w:r>
            <w:proofErr w:type="spellEnd"/>
            <w:r w:rsidRPr="003F5010">
              <w:rPr>
                <w:rStyle w:val="rynqvb"/>
                <w:rFonts w:ascii="Times New Roman" w:hAnsi="Times New Roman"/>
              </w:rPr>
              <w:t xml:space="preserve"> ir </w:t>
            </w:r>
            <w:proofErr w:type="spellStart"/>
            <w:r w:rsidRPr="003F5010">
              <w:rPr>
                <w:rStyle w:val="rynqvb"/>
                <w:rFonts w:ascii="Times New Roman" w:hAnsi="Times New Roman"/>
              </w:rPr>
              <w:t>influencerio</w:t>
            </w:r>
            <w:proofErr w:type="spellEnd"/>
            <w:r w:rsidRPr="003F5010">
              <w:rPr>
                <w:rStyle w:val="rynqvb"/>
                <w:rFonts w:ascii="Times New Roman" w:hAnsi="Times New Roman"/>
              </w:rPr>
              <w:t xml:space="preserve"> agento statusą </w:t>
            </w:r>
            <w:r w:rsidR="003F5010" w:rsidRPr="003F5010">
              <w:rPr>
                <w:rStyle w:val="rynqvb"/>
                <w:rFonts w:ascii="Times New Roman" w:hAnsi="Times New Roman"/>
              </w:rPr>
              <w:t>bei</w:t>
            </w:r>
            <w:r w:rsidRPr="003F5010">
              <w:rPr>
                <w:rStyle w:val="rynqvb"/>
                <w:rFonts w:ascii="Times New Roman" w:hAnsi="Times New Roman"/>
              </w:rPr>
              <w:t xml:space="preserve"> uždraudžiant tam tikrų produktų reklamavimą socialiniuose tinkluose.</w:t>
            </w:r>
            <w:r w:rsidR="001C52C3" w:rsidRPr="003F5010">
              <w:rPr>
                <w:rFonts w:ascii="Times New Roman" w:hAnsi="Times New Roman"/>
              </w:rPr>
              <w:t xml:space="preserve"> </w:t>
            </w:r>
            <w:r w:rsidR="001C52C3" w:rsidRPr="003F5010">
              <w:rPr>
                <w:rStyle w:val="rynqvb"/>
                <w:rFonts w:ascii="Times New Roman" w:hAnsi="Times New Roman"/>
              </w:rPr>
              <w:t>Internete taikomos taisyklės turi būti tokios pačios kaip ir tradicinė</w:t>
            </w:r>
            <w:r w:rsidR="003F5010" w:rsidRPr="003F5010">
              <w:rPr>
                <w:rStyle w:val="rynqvb"/>
                <w:rFonts w:ascii="Times New Roman" w:hAnsi="Times New Roman"/>
              </w:rPr>
              <w:t>se medijose</w:t>
            </w:r>
            <w:r w:rsidR="001C52C3" w:rsidRPr="003F5010">
              <w:rPr>
                <w:rStyle w:val="rynqvb"/>
                <w:rFonts w:ascii="Times New Roman" w:hAnsi="Times New Roman"/>
              </w:rPr>
              <w:t>, ypač tam tikroms prekėms ir paslaugoms, pavyzdžiui, alkoholiniams gėrimams, finansiniams produktams ir sporto lažyboms.</w:t>
            </w:r>
          </w:p>
          <w:p w14:paraId="639FB39D" w14:textId="1BC85C1F" w:rsidR="00804E50" w:rsidRPr="003D79A1" w:rsidRDefault="001C52C3" w:rsidP="001C52C3">
            <w:pPr>
              <w:spacing w:after="0" w:line="240" w:lineRule="auto"/>
              <w:rPr>
                <w:rStyle w:val="rynqvb"/>
                <w:rFonts w:ascii="Times New Roman" w:hAnsi="Times New Roman"/>
              </w:rPr>
            </w:pPr>
            <w:r w:rsidRPr="003F5010">
              <w:rPr>
                <w:rStyle w:val="rynqvb"/>
                <w:rFonts w:ascii="Times New Roman" w:hAnsi="Times New Roman"/>
              </w:rPr>
              <w:t xml:space="preserve">Uždrausta reklamuoti estetinės medicinos procedūras ir plastinę chirurgiją, sveikatos procedūras, nikotiną, </w:t>
            </w:r>
            <w:proofErr w:type="spellStart"/>
            <w:r w:rsidRPr="003F5010">
              <w:rPr>
                <w:rStyle w:val="rynqvb"/>
                <w:rFonts w:ascii="Times New Roman" w:hAnsi="Times New Roman"/>
              </w:rPr>
              <w:t>terapijų</w:t>
            </w:r>
            <w:proofErr w:type="spellEnd"/>
            <w:r w:rsidRPr="003F5010">
              <w:rPr>
                <w:rStyle w:val="rynqvb"/>
                <w:rFonts w:ascii="Times New Roman" w:hAnsi="Times New Roman"/>
              </w:rPr>
              <w:t xml:space="preserve"> atsisakymą (patarti nutraukti arba pakeisti gydymą) arba </w:t>
            </w:r>
            <w:r w:rsidR="003F5010" w:rsidRPr="003F5010">
              <w:rPr>
                <w:rStyle w:val="rynqvb"/>
                <w:rFonts w:ascii="Times New Roman" w:hAnsi="Times New Roman"/>
              </w:rPr>
              <w:t xml:space="preserve">teikti </w:t>
            </w:r>
            <w:r w:rsidRPr="003F5010">
              <w:rPr>
                <w:rStyle w:val="rynqvb"/>
                <w:rFonts w:ascii="Times New Roman" w:hAnsi="Times New Roman"/>
              </w:rPr>
              <w:t>reklamą, susijusią su laukiniais gyvūnais.</w:t>
            </w:r>
            <w:r w:rsidRPr="003F5010">
              <w:rPr>
                <w:rFonts w:ascii="Times New Roman" w:hAnsi="Times New Roman"/>
              </w:rPr>
              <w:t xml:space="preserve"> Internetinės platformos </w:t>
            </w:r>
            <w:r w:rsidRPr="003F5010">
              <w:rPr>
                <w:rStyle w:val="rynqvb"/>
                <w:rFonts w:ascii="Times New Roman" w:hAnsi="Times New Roman"/>
              </w:rPr>
              <w:t>tur</w:t>
            </w:r>
            <w:r w:rsidR="003F5010" w:rsidRPr="003F5010">
              <w:rPr>
                <w:rStyle w:val="rynqvb"/>
                <w:rFonts w:ascii="Times New Roman" w:hAnsi="Times New Roman"/>
              </w:rPr>
              <w:t>ės</w:t>
            </w:r>
            <w:r w:rsidRPr="003F5010">
              <w:rPr>
                <w:rStyle w:val="rynqvb"/>
                <w:rFonts w:ascii="Times New Roman" w:hAnsi="Times New Roman"/>
              </w:rPr>
              <w:t xml:space="preserve"> bendradarbiauti su valdžios institucijomis pagal abipusių įsipareigojimų protokolą. </w:t>
            </w:r>
            <w:r w:rsidRPr="003F5010">
              <w:rPr>
                <w:rFonts w:ascii="Times New Roman" w:hAnsi="Times New Roman"/>
              </w:rPr>
              <w:t>Parengtas 20</w:t>
            </w:r>
            <w:r w:rsidRPr="003F5010">
              <w:rPr>
                <w:rStyle w:val="rynqvb"/>
                <w:rFonts w:ascii="Times New Roman" w:hAnsi="Times New Roman"/>
              </w:rPr>
              <w:t xml:space="preserve"> puslapių </w:t>
            </w:r>
            <w:proofErr w:type="spellStart"/>
            <w:r w:rsidRPr="003F5010">
              <w:rPr>
                <w:rStyle w:val="rynqvb"/>
                <w:rFonts w:ascii="Times New Roman" w:hAnsi="Times New Roman"/>
              </w:rPr>
              <w:t>influencerių</w:t>
            </w:r>
            <w:proofErr w:type="spellEnd"/>
            <w:r w:rsidRPr="003F5010">
              <w:rPr>
                <w:rStyle w:val="rynqvb"/>
                <w:rFonts w:ascii="Times New Roman" w:hAnsi="Times New Roman"/>
              </w:rPr>
              <w:t xml:space="preserve"> sąžiningo elgesio vadovas, kuriame aptariamos </w:t>
            </w:r>
            <w:proofErr w:type="spellStart"/>
            <w:r w:rsidRPr="003F5010">
              <w:rPr>
                <w:rStyle w:val="rynqvb"/>
                <w:rFonts w:ascii="Times New Roman" w:hAnsi="Times New Roman"/>
              </w:rPr>
              <w:t>influencerių</w:t>
            </w:r>
            <w:proofErr w:type="spellEnd"/>
            <w:r w:rsidRPr="003F5010">
              <w:rPr>
                <w:rStyle w:val="rynqvb"/>
                <w:rFonts w:ascii="Times New Roman" w:hAnsi="Times New Roman"/>
              </w:rPr>
              <w:t xml:space="preserve"> teisės ir jų mokesčių, socialinio draudimo ir reguliavimo prievolės.</w:t>
            </w:r>
          </w:p>
        </w:tc>
        <w:tc>
          <w:tcPr>
            <w:tcW w:w="2268" w:type="dxa"/>
            <w:shd w:val="clear" w:color="auto" w:fill="auto"/>
            <w:tcMar>
              <w:top w:w="29" w:type="dxa"/>
              <w:left w:w="115" w:type="dxa"/>
              <w:bottom w:w="29" w:type="dxa"/>
              <w:right w:w="115" w:type="dxa"/>
            </w:tcMar>
          </w:tcPr>
          <w:p w14:paraId="00BA791D" w14:textId="5A98B65D" w:rsidR="00804E50" w:rsidRPr="00BA2B9B" w:rsidRDefault="00804E50" w:rsidP="001B4827">
            <w:pPr>
              <w:spacing w:after="0" w:line="240" w:lineRule="auto"/>
              <w:rPr>
                <w:rFonts w:ascii="Times New Roman" w:hAnsi="Times New Roman"/>
              </w:rPr>
            </w:pPr>
            <w:r w:rsidRPr="00804E50">
              <w:rPr>
                <w:rFonts w:ascii="Times New Roman" w:hAnsi="Times New Roman"/>
              </w:rPr>
              <w:t>https://www.gouvernement.fr/actualite/linfluence-commerciale-reglementee</w:t>
            </w:r>
          </w:p>
        </w:tc>
        <w:tc>
          <w:tcPr>
            <w:tcW w:w="1436" w:type="dxa"/>
            <w:shd w:val="clear" w:color="auto" w:fill="auto"/>
            <w:tcMar>
              <w:top w:w="29" w:type="dxa"/>
              <w:left w:w="115" w:type="dxa"/>
              <w:bottom w:w="29" w:type="dxa"/>
              <w:right w:w="115" w:type="dxa"/>
            </w:tcMar>
          </w:tcPr>
          <w:p w14:paraId="0CC4F04E" w14:textId="61ACF839" w:rsidR="00804E50" w:rsidRDefault="00161D60" w:rsidP="001B4827">
            <w:pPr>
              <w:spacing w:after="0" w:line="240" w:lineRule="auto"/>
              <w:rPr>
                <w:rFonts w:ascii="Times New Roman" w:hAnsi="Times New Roman"/>
              </w:rPr>
            </w:pPr>
            <w:r>
              <w:rPr>
                <w:rFonts w:ascii="Times New Roman" w:hAnsi="Times New Roman"/>
              </w:rPr>
              <w:t xml:space="preserve">Patvirtintas </w:t>
            </w:r>
            <w:proofErr w:type="spellStart"/>
            <w:r>
              <w:rPr>
                <w:rFonts w:ascii="Times New Roman" w:hAnsi="Times New Roman"/>
              </w:rPr>
              <w:t>influencerių</w:t>
            </w:r>
            <w:proofErr w:type="spellEnd"/>
            <w:r>
              <w:rPr>
                <w:rFonts w:ascii="Times New Roman" w:hAnsi="Times New Roman"/>
              </w:rPr>
              <w:t xml:space="preserve"> veiklos reglamentavimas </w:t>
            </w:r>
          </w:p>
        </w:tc>
      </w:tr>
      <w:tr w:rsidR="00AA4F6F" w14:paraId="2F509340" w14:textId="77777777" w:rsidTr="00804E50">
        <w:trPr>
          <w:trHeight w:val="216"/>
        </w:trPr>
        <w:tc>
          <w:tcPr>
            <w:tcW w:w="1418" w:type="dxa"/>
            <w:shd w:val="clear" w:color="auto" w:fill="auto"/>
            <w:tcMar>
              <w:top w:w="29" w:type="dxa"/>
              <w:left w:w="115" w:type="dxa"/>
              <w:bottom w:w="29" w:type="dxa"/>
              <w:right w:w="115" w:type="dxa"/>
            </w:tcMar>
          </w:tcPr>
          <w:p w14:paraId="02C770DA" w14:textId="77777777" w:rsidR="00085CAF" w:rsidRDefault="00085CAF" w:rsidP="001B4827">
            <w:pPr>
              <w:spacing w:after="0" w:line="240" w:lineRule="auto"/>
              <w:rPr>
                <w:rFonts w:ascii="Times New Roman" w:eastAsia="Times New Roman" w:hAnsi="Times New Roman"/>
                <w:lang w:val="en-US"/>
              </w:rPr>
            </w:pPr>
            <w:r>
              <w:rPr>
                <w:rFonts w:ascii="Times New Roman" w:eastAsia="Times New Roman" w:hAnsi="Times New Roman"/>
                <w:lang w:val="en-US"/>
              </w:rPr>
              <w:t>2023-06-19</w:t>
            </w:r>
          </w:p>
          <w:p w14:paraId="16BFFF34" w14:textId="034A6652" w:rsidR="00A50E56" w:rsidRPr="00A50E56" w:rsidRDefault="00A50E56" w:rsidP="001B4827">
            <w:pPr>
              <w:spacing w:after="0" w:line="240" w:lineRule="auto"/>
              <w:rPr>
                <w:rFonts w:ascii="Times New Roman" w:eastAsia="Times New Roman" w:hAnsi="Times New Roman"/>
              </w:rPr>
            </w:pPr>
            <w:r>
              <w:rPr>
                <w:rFonts w:ascii="Times New Roman" w:eastAsia="Times New Roman" w:hAnsi="Times New Roman"/>
                <w:lang w:val="en-US"/>
              </w:rPr>
              <w:t>2023-06-25</w:t>
            </w:r>
          </w:p>
        </w:tc>
        <w:tc>
          <w:tcPr>
            <w:tcW w:w="5812" w:type="dxa"/>
            <w:shd w:val="clear" w:color="auto" w:fill="auto"/>
            <w:tcMar>
              <w:top w:w="29" w:type="dxa"/>
              <w:left w:w="115" w:type="dxa"/>
              <w:bottom w:w="29" w:type="dxa"/>
              <w:right w:w="115" w:type="dxa"/>
            </w:tcMar>
          </w:tcPr>
          <w:p w14:paraId="50107573" w14:textId="77777777" w:rsidR="00E87174" w:rsidRDefault="00AA4F6F" w:rsidP="00085CAF">
            <w:pPr>
              <w:spacing w:after="0" w:line="240" w:lineRule="auto"/>
              <w:rPr>
                <w:rStyle w:val="rynqvb"/>
                <w:rFonts w:ascii="Times New Roman" w:hAnsi="Times New Roman"/>
              </w:rPr>
            </w:pPr>
            <w:r>
              <w:rPr>
                <w:rStyle w:val="rynqvb"/>
                <w:rFonts w:ascii="Times New Roman" w:hAnsi="Times New Roman"/>
              </w:rPr>
              <w:t xml:space="preserve">Birželio </w:t>
            </w:r>
            <w:r w:rsidRPr="00AA4F6F">
              <w:rPr>
                <w:rStyle w:val="rynqvb"/>
                <w:rFonts w:ascii="Times New Roman" w:hAnsi="Times New Roman"/>
              </w:rPr>
              <w:t>19-25 d. Pranc</w:t>
            </w:r>
            <w:r>
              <w:rPr>
                <w:rStyle w:val="rynqvb"/>
                <w:rFonts w:ascii="Times New Roman" w:hAnsi="Times New Roman"/>
              </w:rPr>
              <w:t xml:space="preserve">ūzijoje, </w:t>
            </w:r>
            <w:proofErr w:type="spellStart"/>
            <w:r>
              <w:rPr>
                <w:rStyle w:val="rynqvb"/>
                <w:rFonts w:ascii="Times New Roman" w:hAnsi="Times New Roman"/>
              </w:rPr>
              <w:t>Bourget</w:t>
            </w:r>
            <w:proofErr w:type="spellEnd"/>
            <w:r>
              <w:rPr>
                <w:rStyle w:val="rynqvb"/>
                <w:rFonts w:ascii="Times New Roman" w:hAnsi="Times New Roman"/>
              </w:rPr>
              <w:t xml:space="preserve">, vyko </w:t>
            </w:r>
            <w:r w:rsidRPr="00AA4F6F">
              <w:rPr>
                <w:rStyle w:val="rynqvb"/>
                <w:rFonts w:ascii="Times New Roman" w:hAnsi="Times New Roman"/>
              </w:rPr>
              <w:t>54-oj</w:t>
            </w:r>
            <w:r>
              <w:rPr>
                <w:rStyle w:val="rynqvb"/>
                <w:rFonts w:ascii="Times New Roman" w:hAnsi="Times New Roman"/>
              </w:rPr>
              <w:t>i aeronautikos ir kosmoso parod</w:t>
            </w:r>
            <w:r w:rsidR="00CA61E1">
              <w:rPr>
                <w:rStyle w:val="rynqvb"/>
                <w:rFonts w:ascii="Times New Roman" w:hAnsi="Times New Roman"/>
              </w:rPr>
              <w:t xml:space="preserve">a, kurioje savo produkciją pristatė </w:t>
            </w:r>
            <w:r w:rsidR="00CA61E1" w:rsidRPr="00CA61E1">
              <w:rPr>
                <w:rStyle w:val="rynqvb"/>
                <w:rFonts w:ascii="Times New Roman" w:hAnsi="Times New Roman"/>
              </w:rPr>
              <w:t>25</w:t>
            </w:r>
            <w:r w:rsidR="00CA61E1">
              <w:rPr>
                <w:rStyle w:val="rynqvb"/>
                <w:rFonts w:ascii="Times New Roman" w:hAnsi="Times New Roman"/>
              </w:rPr>
              <w:t>00 įmonių</w:t>
            </w:r>
            <w:r w:rsidR="00085CAF">
              <w:rPr>
                <w:rStyle w:val="rynqvb"/>
                <w:rFonts w:ascii="Times New Roman" w:hAnsi="Times New Roman"/>
              </w:rPr>
              <w:t xml:space="preserve"> (jų tarpe </w:t>
            </w:r>
            <w:r w:rsidR="00085CAF" w:rsidRPr="00085CAF">
              <w:rPr>
                <w:rStyle w:val="rynqvb"/>
                <w:rFonts w:ascii="Times New Roman" w:hAnsi="Times New Roman"/>
              </w:rPr>
              <w:t>11</w:t>
            </w:r>
            <w:r w:rsidR="00085CAF">
              <w:rPr>
                <w:rStyle w:val="rynqvb"/>
                <w:rFonts w:ascii="Times New Roman" w:hAnsi="Times New Roman"/>
              </w:rPr>
              <w:t>30 FR įmonių)</w:t>
            </w:r>
            <w:r w:rsidR="00CA61E1">
              <w:rPr>
                <w:rStyle w:val="rynqvb"/>
                <w:rFonts w:ascii="Times New Roman" w:hAnsi="Times New Roman"/>
              </w:rPr>
              <w:t>, apsilankė  apie 400 tūkst</w:t>
            </w:r>
            <w:r>
              <w:rPr>
                <w:rStyle w:val="rynqvb"/>
                <w:rFonts w:ascii="Times New Roman" w:hAnsi="Times New Roman"/>
              </w:rPr>
              <w:t>.</w:t>
            </w:r>
            <w:r w:rsidR="00CA61E1">
              <w:rPr>
                <w:rStyle w:val="rynqvb"/>
                <w:rFonts w:ascii="Times New Roman" w:hAnsi="Times New Roman"/>
              </w:rPr>
              <w:t xml:space="preserve">  svečių.</w:t>
            </w:r>
            <w:r w:rsidR="004C35E0">
              <w:rPr>
                <w:rStyle w:val="rynqvb"/>
                <w:rFonts w:ascii="Times New Roman" w:hAnsi="Times New Roman"/>
              </w:rPr>
              <w:t xml:space="preserve"> Parodos metu </w:t>
            </w:r>
            <w:proofErr w:type="spellStart"/>
            <w:r w:rsidR="004C35E0">
              <w:rPr>
                <w:rStyle w:val="rynqvb"/>
                <w:rFonts w:ascii="Times New Roman" w:hAnsi="Times New Roman"/>
              </w:rPr>
              <w:t>Airbus</w:t>
            </w:r>
            <w:proofErr w:type="spellEnd"/>
            <w:r w:rsidR="004C35E0">
              <w:rPr>
                <w:rStyle w:val="rynqvb"/>
                <w:rFonts w:ascii="Times New Roman" w:hAnsi="Times New Roman"/>
              </w:rPr>
              <w:t xml:space="preserve"> surinko rekordinį užsakymų skaičių</w:t>
            </w:r>
            <w:r w:rsidR="00160212">
              <w:rPr>
                <w:rStyle w:val="rynqvb"/>
                <w:rFonts w:ascii="Times New Roman" w:hAnsi="Times New Roman"/>
              </w:rPr>
              <w:t xml:space="preserve">– vien Indijos pigių skrydžių bendrovė </w:t>
            </w:r>
            <w:proofErr w:type="spellStart"/>
            <w:r w:rsidR="00160212">
              <w:rPr>
                <w:rStyle w:val="rynqvb"/>
                <w:rFonts w:ascii="Times New Roman" w:hAnsi="Times New Roman"/>
              </w:rPr>
              <w:t>IndiGo</w:t>
            </w:r>
            <w:proofErr w:type="spellEnd"/>
            <w:r w:rsidR="00160212">
              <w:rPr>
                <w:rStyle w:val="rynqvb"/>
                <w:rFonts w:ascii="Times New Roman" w:hAnsi="Times New Roman"/>
              </w:rPr>
              <w:t xml:space="preserve"> užsakė </w:t>
            </w:r>
            <w:r w:rsidR="00160212" w:rsidRPr="00160212">
              <w:rPr>
                <w:rStyle w:val="rynqvb"/>
                <w:rFonts w:ascii="Times New Roman" w:hAnsi="Times New Roman"/>
              </w:rPr>
              <w:t>50</w:t>
            </w:r>
            <w:r w:rsidR="00160212">
              <w:rPr>
                <w:rStyle w:val="rynqvb"/>
                <w:rFonts w:ascii="Times New Roman" w:hAnsi="Times New Roman"/>
              </w:rPr>
              <w:t>0 vnt. A320neo lėktuv</w:t>
            </w:r>
            <w:r w:rsidR="00085CAF">
              <w:rPr>
                <w:rStyle w:val="rynqvb"/>
                <w:rFonts w:ascii="Times New Roman" w:hAnsi="Times New Roman"/>
              </w:rPr>
              <w:t>ų</w:t>
            </w:r>
            <w:r w:rsidR="00160212">
              <w:rPr>
                <w:rStyle w:val="rynqvb"/>
                <w:rFonts w:ascii="Times New Roman" w:hAnsi="Times New Roman"/>
              </w:rPr>
              <w:t xml:space="preserve"> </w:t>
            </w:r>
            <w:r w:rsidR="004C35E0">
              <w:rPr>
                <w:rStyle w:val="rynqvb"/>
                <w:rFonts w:ascii="Times New Roman" w:hAnsi="Times New Roman"/>
              </w:rPr>
              <w:t xml:space="preserve">už </w:t>
            </w:r>
            <w:r w:rsidR="004C35E0" w:rsidRPr="004C35E0">
              <w:rPr>
                <w:rStyle w:val="rynqvb"/>
                <w:rFonts w:ascii="Times New Roman" w:hAnsi="Times New Roman"/>
              </w:rPr>
              <w:t xml:space="preserve">55 </w:t>
            </w:r>
            <w:proofErr w:type="spellStart"/>
            <w:r w:rsidR="004C35E0" w:rsidRPr="004C35E0">
              <w:rPr>
                <w:rStyle w:val="rynqvb"/>
                <w:rFonts w:ascii="Times New Roman" w:hAnsi="Times New Roman"/>
              </w:rPr>
              <w:t>mlrd</w:t>
            </w:r>
            <w:proofErr w:type="spellEnd"/>
            <w:r w:rsidR="004C35E0" w:rsidRPr="004C35E0">
              <w:rPr>
                <w:rStyle w:val="rynqvb"/>
                <w:rFonts w:ascii="Times New Roman" w:hAnsi="Times New Roman"/>
              </w:rPr>
              <w:t xml:space="preserve"> eur</w:t>
            </w:r>
            <w:r w:rsidR="004C35E0">
              <w:rPr>
                <w:rStyle w:val="rynqvb"/>
                <w:rFonts w:ascii="Times New Roman" w:hAnsi="Times New Roman"/>
              </w:rPr>
              <w:t>ų</w:t>
            </w:r>
            <w:r w:rsidR="00085CAF">
              <w:rPr>
                <w:rStyle w:val="rynqvb"/>
                <w:rFonts w:ascii="Times New Roman" w:hAnsi="Times New Roman"/>
              </w:rPr>
              <w:t xml:space="preserve">. </w:t>
            </w:r>
            <w:r w:rsidR="00160212">
              <w:rPr>
                <w:rStyle w:val="rynqvb"/>
                <w:rFonts w:ascii="Times New Roman" w:hAnsi="Times New Roman"/>
              </w:rPr>
              <w:t xml:space="preserve"> </w:t>
            </w:r>
            <w:r w:rsidR="00085CAF">
              <w:rPr>
                <w:rStyle w:val="rynqvb"/>
                <w:rFonts w:ascii="Times New Roman" w:hAnsi="Times New Roman"/>
              </w:rPr>
              <w:t>T</w:t>
            </w:r>
            <w:r w:rsidR="00160212">
              <w:rPr>
                <w:rStyle w:val="rynqvb"/>
                <w:rFonts w:ascii="Times New Roman" w:hAnsi="Times New Roman"/>
              </w:rPr>
              <w:t xml:space="preserve">ai didžiausias įsigijimas </w:t>
            </w:r>
            <w:proofErr w:type="spellStart"/>
            <w:r w:rsidR="00160212">
              <w:rPr>
                <w:rStyle w:val="rynqvb"/>
                <w:rFonts w:ascii="Times New Roman" w:hAnsi="Times New Roman"/>
              </w:rPr>
              <w:t>aeornautikos</w:t>
            </w:r>
            <w:proofErr w:type="spellEnd"/>
            <w:r w:rsidR="00160212">
              <w:rPr>
                <w:rStyle w:val="rynqvb"/>
                <w:rFonts w:ascii="Times New Roman" w:hAnsi="Times New Roman"/>
              </w:rPr>
              <w:t xml:space="preserve"> istorijoje</w:t>
            </w:r>
            <w:r w:rsidR="004C35E0">
              <w:rPr>
                <w:rStyle w:val="rynqvb"/>
                <w:rFonts w:ascii="Times New Roman" w:hAnsi="Times New Roman"/>
              </w:rPr>
              <w:t>.</w:t>
            </w:r>
            <w:r w:rsidR="004C35E0">
              <w:t xml:space="preserve"> </w:t>
            </w:r>
          </w:p>
          <w:p w14:paraId="2A91548A" w14:textId="4480A8B1" w:rsidR="00085CAF" w:rsidRPr="00085CAF" w:rsidRDefault="00085CAF" w:rsidP="00085CAF">
            <w:pPr>
              <w:spacing w:after="0" w:line="240" w:lineRule="auto"/>
              <w:rPr>
                <w:rStyle w:val="rynqvb"/>
                <w:rFonts w:ascii="Times New Roman" w:hAnsi="Times New Roman"/>
              </w:rPr>
            </w:pPr>
            <w:r w:rsidRPr="00085CAF">
              <w:rPr>
                <w:rStyle w:val="rynqvb"/>
                <w:rFonts w:ascii="Times New Roman" w:hAnsi="Times New Roman"/>
              </w:rPr>
              <w:t xml:space="preserve">Orlaivių variklių gamintoja ir įrangos tiekėja </w:t>
            </w:r>
            <w:proofErr w:type="spellStart"/>
            <w:r>
              <w:rPr>
                <w:rStyle w:val="rynqvb"/>
                <w:rFonts w:ascii="Times New Roman" w:hAnsi="Times New Roman"/>
              </w:rPr>
              <w:t>Safran</w:t>
            </w:r>
            <w:proofErr w:type="spellEnd"/>
            <w:r>
              <w:rPr>
                <w:rStyle w:val="rynqvb"/>
                <w:rFonts w:ascii="Times New Roman" w:hAnsi="Times New Roman"/>
              </w:rPr>
              <w:t xml:space="preserve"> </w:t>
            </w:r>
            <w:r w:rsidRPr="00085CAF">
              <w:rPr>
                <w:rStyle w:val="rynqvb"/>
                <w:rFonts w:ascii="Times New Roman" w:hAnsi="Times New Roman"/>
              </w:rPr>
              <w:t xml:space="preserve">paskelbė, kad 2025 m. Prancūzijoje ir Jungtinėje Karalystėje atidarys keturias savo elektros variklių gamybos linijas. Dvi bus įrengtos </w:t>
            </w:r>
            <w:proofErr w:type="spellStart"/>
            <w:r w:rsidRPr="00085CAF">
              <w:rPr>
                <w:rStyle w:val="rynqvb"/>
                <w:rFonts w:ascii="Times New Roman" w:hAnsi="Times New Roman"/>
              </w:rPr>
              <w:t>Niorte</w:t>
            </w:r>
            <w:proofErr w:type="spellEnd"/>
            <w:r w:rsidRPr="00085CAF">
              <w:rPr>
                <w:rStyle w:val="rynqvb"/>
                <w:rFonts w:ascii="Times New Roman" w:hAnsi="Times New Roman"/>
              </w:rPr>
              <w:t xml:space="preserve"> (Prancūzija), o dvi - </w:t>
            </w:r>
            <w:proofErr w:type="spellStart"/>
            <w:r w:rsidRPr="00085CAF">
              <w:rPr>
                <w:rStyle w:val="rynqvb"/>
                <w:rFonts w:ascii="Times New Roman" w:hAnsi="Times New Roman"/>
              </w:rPr>
              <w:t>Pitstone</w:t>
            </w:r>
            <w:proofErr w:type="spellEnd"/>
            <w:r w:rsidRPr="00085CAF">
              <w:rPr>
                <w:rStyle w:val="rynqvb"/>
                <w:rFonts w:ascii="Times New Roman" w:hAnsi="Times New Roman"/>
              </w:rPr>
              <w:t xml:space="preserve"> (Jungtinė Karalystė</w:t>
            </w:r>
            <w:r>
              <w:rPr>
                <w:rStyle w:val="rynqvb"/>
                <w:rFonts w:ascii="Times New Roman" w:hAnsi="Times New Roman"/>
              </w:rPr>
              <w:t>).</w:t>
            </w:r>
            <w:r>
              <w:t xml:space="preserve"> </w:t>
            </w:r>
            <w:r w:rsidR="005C59E5" w:rsidRPr="005C59E5">
              <w:rPr>
                <w:rStyle w:val="rynqvb"/>
                <w:rFonts w:ascii="Times New Roman" w:hAnsi="Times New Roman"/>
              </w:rPr>
              <w:t xml:space="preserve">"Boeing" generalinis direktorius </w:t>
            </w:r>
            <w:proofErr w:type="spellStart"/>
            <w:r w:rsidR="005C59E5" w:rsidRPr="005C59E5">
              <w:rPr>
                <w:rStyle w:val="rynqvb"/>
                <w:rFonts w:ascii="Times New Roman" w:hAnsi="Times New Roman"/>
              </w:rPr>
              <w:t>Dave</w:t>
            </w:r>
            <w:proofErr w:type="spellEnd"/>
            <w:r w:rsidR="005C59E5" w:rsidRPr="005C59E5">
              <w:rPr>
                <w:rStyle w:val="rynqvb"/>
                <w:rFonts w:ascii="Times New Roman" w:hAnsi="Times New Roman"/>
              </w:rPr>
              <w:t xml:space="preserve"> </w:t>
            </w:r>
            <w:proofErr w:type="spellStart"/>
            <w:r w:rsidR="005C59E5" w:rsidRPr="005C59E5">
              <w:rPr>
                <w:rStyle w:val="rynqvb"/>
                <w:rFonts w:ascii="Times New Roman" w:hAnsi="Times New Roman"/>
              </w:rPr>
              <w:t>Calhoun</w:t>
            </w:r>
            <w:proofErr w:type="spellEnd"/>
            <w:r w:rsidR="005C59E5" w:rsidRPr="005C59E5">
              <w:rPr>
                <w:rStyle w:val="rynqvb"/>
                <w:rFonts w:ascii="Times New Roman" w:hAnsi="Times New Roman"/>
              </w:rPr>
              <w:t xml:space="preserve"> išskirtiniame interviu žurnalui "Les </w:t>
            </w:r>
            <w:proofErr w:type="spellStart"/>
            <w:r w:rsidR="005C59E5" w:rsidRPr="005C59E5">
              <w:rPr>
                <w:rStyle w:val="rynqvb"/>
                <w:rFonts w:ascii="Times New Roman" w:hAnsi="Times New Roman"/>
              </w:rPr>
              <w:t>Echos</w:t>
            </w:r>
            <w:proofErr w:type="spellEnd"/>
            <w:r w:rsidR="005C59E5" w:rsidRPr="005C59E5">
              <w:rPr>
                <w:rStyle w:val="rynqvb"/>
                <w:rFonts w:ascii="Times New Roman" w:hAnsi="Times New Roman"/>
              </w:rPr>
              <w:t>" apžvelgė civilinės aviacijos ir kosmoso pramonės būklę įveikiant krizę</w:t>
            </w:r>
            <w:r w:rsidR="003F5010">
              <w:rPr>
                <w:rStyle w:val="rynqvb"/>
                <w:rFonts w:ascii="Times New Roman" w:hAnsi="Times New Roman"/>
              </w:rPr>
              <w:t>, bei</w:t>
            </w:r>
            <w:r w:rsidR="005C59E5" w:rsidRPr="005C59E5">
              <w:rPr>
                <w:rStyle w:val="rynqvb"/>
                <w:rFonts w:ascii="Times New Roman" w:hAnsi="Times New Roman"/>
              </w:rPr>
              <w:t xml:space="preserve"> įspėjo, kad "orlaivių paklausa ir toliau viršys pasiūlą ateinančius penkerius ar šešerius metus". Tai  rodo sugrįžtantys milžiniški užsakymai.</w:t>
            </w:r>
          </w:p>
          <w:p w14:paraId="5EAE21AA" w14:textId="3F11DE01" w:rsidR="00AA4F6F" w:rsidRPr="004C35E0" w:rsidRDefault="00E87174" w:rsidP="00A50E56">
            <w:pPr>
              <w:spacing w:after="0" w:line="240" w:lineRule="auto"/>
              <w:rPr>
                <w:rStyle w:val="rynqvb"/>
                <w:rFonts w:ascii="Times New Roman" w:hAnsi="Times New Roman"/>
              </w:rPr>
            </w:pPr>
            <w:r>
              <w:rPr>
                <w:rStyle w:val="rynqvb"/>
                <w:rFonts w:ascii="Times New Roman" w:hAnsi="Times New Roman"/>
              </w:rPr>
              <w:lastRenderedPageBreak/>
              <w:t>P</w:t>
            </w:r>
            <w:r w:rsidR="00A50E56" w:rsidRPr="00A50E56">
              <w:rPr>
                <w:rStyle w:val="rynqvb"/>
                <w:rFonts w:ascii="Times New Roman" w:hAnsi="Times New Roman"/>
              </w:rPr>
              <w:t>arodos žvaigždė</w:t>
            </w:r>
            <w:r>
              <w:rPr>
                <w:rStyle w:val="rynqvb"/>
                <w:rFonts w:ascii="Times New Roman" w:hAnsi="Times New Roman"/>
              </w:rPr>
              <w:t xml:space="preserve">mis </w:t>
            </w:r>
            <w:r w:rsidR="003F5010">
              <w:rPr>
                <w:rStyle w:val="rynqvb"/>
                <w:rFonts w:ascii="Times New Roman" w:hAnsi="Times New Roman"/>
              </w:rPr>
              <w:t xml:space="preserve">tapo </w:t>
            </w:r>
            <w:r w:rsidR="00A50E56" w:rsidRPr="00A50E56">
              <w:rPr>
                <w:rStyle w:val="rynqvb"/>
                <w:rFonts w:ascii="Times New Roman" w:hAnsi="Times New Roman"/>
              </w:rPr>
              <w:t xml:space="preserve">hibridiniai elektriniai orlaiviai. Šie pirmieji nedideli fiksuoto sparno </w:t>
            </w:r>
            <w:r w:rsidR="003F5010">
              <w:rPr>
                <w:rStyle w:val="rynqvb"/>
                <w:rFonts w:ascii="Times New Roman" w:hAnsi="Times New Roman"/>
              </w:rPr>
              <w:t>lėktuvai</w:t>
            </w:r>
            <w:r w:rsidR="00A50E56" w:rsidRPr="00A50E56">
              <w:rPr>
                <w:rStyle w:val="rynqvb"/>
                <w:rFonts w:ascii="Times New Roman" w:hAnsi="Times New Roman"/>
              </w:rPr>
              <w:t xml:space="preserve"> yra mažiau reklamuojami nei skraidantys taksi, tačiau gali labiau prisidėti prie oro transporto anglies dioksido išmetimo mažinimo</w:t>
            </w:r>
            <w:r w:rsidR="003F5010">
              <w:rPr>
                <w:rStyle w:val="rynqvb"/>
                <w:rFonts w:ascii="Times New Roman" w:hAnsi="Times New Roman"/>
              </w:rPr>
              <w:t xml:space="preserve">. </w:t>
            </w:r>
            <w:r w:rsidR="00A50E56" w:rsidRPr="00A50E56">
              <w:rPr>
                <w:rStyle w:val="rynqvb"/>
                <w:rFonts w:ascii="Times New Roman" w:hAnsi="Times New Roman"/>
              </w:rPr>
              <w:t xml:space="preserve">Skirtingai nuo skraidančių taksi, keletas šio žanro pradininkų yra prancūzai. </w:t>
            </w:r>
            <w:r>
              <w:rPr>
                <w:rStyle w:val="rynqvb"/>
                <w:rFonts w:ascii="Times New Roman" w:hAnsi="Times New Roman"/>
              </w:rPr>
              <w:t xml:space="preserve">Tai įmonės </w:t>
            </w:r>
            <w:r w:rsidR="00A50E56" w:rsidRPr="00A50E56">
              <w:rPr>
                <w:rStyle w:val="rynqvb"/>
                <w:rFonts w:ascii="Times New Roman" w:hAnsi="Times New Roman"/>
              </w:rPr>
              <w:t>"</w:t>
            </w:r>
            <w:proofErr w:type="spellStart"/>
            <w:r w:rsidR="00A50E56" w:rsidRPr="00A50E56">
              <w:rPr>
                <w:rStyle w:val="rynqvb"/>
                <w:rFonts w:ascii="Times New Roman" w:hAnsi="Times New Roman"/>
              </w:rPr>
              <w:t>Voltaero</w:t>
            </w:r>
            <w:proofErr w:type="spellEnd"/>
            <w:r w:rsidR="00A50E56" w:rsidRPr="00A50E56">
              <w:rPr>
                <w:rStyle w:val="rynqvb"/>
                <w:rFonts w:ascii="Times New Roman" w:hAnsi="Times New Roman"/>
              </w:rPr>
              <w:t xml:space="preserve">", "Aura </w:t>
            </w:r>
            <w:proofErr w:type="spellStart"/>
            <w:r w:rsidR="00A50E56" w:rsidRPr="00A50E56">
              <w:rPr>
                <w:rStyle w:val="rynqvb"/>
                <w:rFonts w:ascii="Times New Roman" w:hAnsi="Times New Roman"/>
              </w:rPr>
              <w:t>Aero</w:t>
            </w:r>
            <w:proofErr w:type="spellEnd"/>
            <w:r w:rsidR="00A50E56" w:rsidRPr="00A50E56">
              <w:rPr>
                <w:rStyle w:val="rynqvb"/>
                <w:rFonts w:ascii="Times New Roman" w:hAnsi="Times New Roman"/>
              </w:rPr>
              <w:t>", "</w:t>
            </w:r>
            <w:proofErr w:type="spellStart"/>
            <w:r w:rsidR="00A50E56" w:rsidRPr="00A50E56">
              <w:rPr>
                <w:rStyle w:val="rynqvb"/>
                <w:rFonts w:ascii="Times New Roman" w:hAnsi="Times New Roman"/>
              </w:rPr>
              <w:t>Beyond</w:t>
            </w:r>
            <w:proofErr w:type="spellEnd"/>
            <w:r w:rsidR="00A50E56" w:rsidRPr="00A50E56">
              <w:rPr>
                <w:rStyle w:val="rynqvb"/>
                <w:rFonts w:ascii="Times New Roman" w:hAnsi="Times New Roman"/>
              </w:rPr>
              <w:t xml:space="preserve"> </w:t>
            </w:r>
            <w:proofErr w:type="spellStart"/>
            <w:r w:rsidR="00A50E56" w:rsidRPr="00A50E56">
              <w:rPr>
                <w:rStyle w:val="rynqvb"/>
                <w:rFonts w:ascii="Times New Roman" w:hAnsi="Times New Roman"/>
              </w:rPr>
              <w:t>Aero</w:t>
            </w:r>
            <w:proofErr w:type="spellEnd"/>
            <w:r w:rsidR="00A50E56" w:rsidRPr="00A50E56">
              <w:rPr>
                <w:rStyle w:val="rynqvb"/>
                <w:rFonts w:ascii="Times New Roman" w:hAnsi="Times New Roman"/>
              </w:rPr>
              <w:t>", "</w:t>
            </w:r>
            <w:proofErr w:type="spellStart"/>
            <w:r w:rsidR="00A50E56" w:rsidRPr="00A50E56">
              <w:rPr>
                <w:rStyle w:val="rynqvb"/>
                <w:rFonts w:ascii="Times New Roman" w:hAnsi="Times New Roman"/>
              </w:rPr>
              <w:t>Ascendance</w:t>
            </w:r>
            <w:proofErr w:type="spellEnd"/>
            <w:r w:rsidR="00A50E56" w:rsidRPr="00A50E56">
              <w:rPr>
                <w:rStyle w:val="rynqvb"/>
                <w:rFonts w:ascii="Times New Roman" w:hAnsi="Times New Roman"/>
              </w:rPr>
              <w:t>", "</w:t>
            </w:r>
            <w:proofErr w:type="spellStart"/>
            <w:r w:rsidR="00A50E56" w:rsidRPr="00A50E56">
              <w:rPr>
                <w:rStyle w:val="rynqvb"/>
                <w:rFonts w:ascii="Times New Roman" w:hAnsi="Times New Roman"/>
              </w:rPr>
              <w:t>Blue</w:t>
            </w:r>
            <w:proofErr w:type="spellEnd"/>
            <w:r w:rsidR="00A50E56" w:rsidRPr="00A50E56">
              <w:rPr>
                <w:rStyle w:val="rynqvb"/>
                <w:rFonts w:ascii="Times New Roman" w:hAnsi="Times New Roman"/>
              </w:rPr>
              <w:t xml:space="preserve"> </w:t>
            </w:r>
            <w:proofErr w:type="spellStart"/>
            <w:r w:rsidR="00A50E56" w:rsidRPr="00A50E56">
              <w:rPr>
                <w:rStyle w:val="rynqvb"/>
                <w:rFonts w:ascii="Times New Roman" w:hAnsi="Times New Roman"/>
              </w:rPr>
              <w:t>Spirit</w:t>
            </w:r>
            <w:proofErr w:type="spellEnd"/>
            <w:r w:rsidR="00A50E56" w:rsidRPr="00A50E56">
              <w:rPr>
                <w:rStyle w:val="rynqvb"/>
                <w:rFonts w:ascii="Times New Roman" w:hAnsi="Times New Roman"/>
              </w:rPr>
              <w:t>", "</w:t>
            </w:r>
            <w:proofErr w:type="spellStart"/>
            <w:r w:rsidR="00A50E56" w:rsidRPr="00A50E56">
              <w:rPr>
                <w:rStyle w:val="rynqvb"/>
                <w:rFonts w:ascii="Times New Roman" w:hAnsi="Times New Roman"/>
              </w:rPr>
              <w:t>Elixir</w:t>
            </w:r>
            <w:proofErr w:type="spellEnd"/>
            <w:r w:rsidR="00A50E56" w:rsidRPr="00A50E56">
              <w:rPr>
                <w:rStyle w:val="rynqvb"/>
                <w:rFonts w:ascii="Times New Roman" w:hAnsi="Times New Roman"/>
              </w:rPr>
              <w:t xml:space="preserve">"... Kai kurie iš jų </w:t>
            </w:r>
            <w:r>
              <w:rPr>
                <w:rStyle w:val="rynqvb"/>
                <w:rFonts w:ascii="Times New Roman" w:hAnsi="Times New Roman"/>
              </w:rPr>
              <w:t xml:space="preserve">tikisi partnerystės </w:t>
            </w:r>
            <w:r w:rsidR="00A50E56" w:rsidRPr="00A50E56">
              <w:rPr>
                <w:rStyle w:val="rynqvb"/>
                <w:rFonts w:ascii="Times New Roman" w:hAnsi="Times New Roman"/>
              </w:rPr>
              <w:t>net</w:t>
            </w:r>
            <w:r>
              <w:rPr>
                <w:rStyle w:val="rynqvb"/>
                <w:rFonts w:ascii="Times New Roman" w:hAnsi="Times New Roman"/>
              </w:rPr>
              <w:t xml:space="preserve"> su</w:t>
            </w:r>
            <w:r w:rsidR="00A50E56" w:rsidRPr="00A50E56">
              <w:rPr>
                <w:rStyle w:val="rynqvb"/>
                <w:rFonts w:ascii="Times New Roman" w:hAnsi="Times New Roman"/>
              </w:rPr>
              <w:t xml:space="preserve"> toki</w:t>
            </w:r>
            <w:r>
              <w:rPr>
                <w:rStyle w:val="rynqvb"/>
                <w:rFonts w:ascii="Times New Roman" w:hAnsi="Times New Roman"/>
              </w:rPr>
              <w:t>ais</w:t>
            </w:r>
            <w:r w:rsidR="00A50E56" w:rsidRPr="00A50E56">
              <w:rPr>
                <w:rStyle w:val="rynqvb"/>
                <w:rFonts w:ascii="Times New Roman" w:hAnsi="Times New Roman"/>
              </w:rPr>
              <w:t xml:space="preserve"> sunkiasvori</w:t>
            </w:r>
            <w:r>
              <w:rPr>
                <w:rStyle w:val="rynqvb"/>
                <w:rFonts w:ascii="Times New Roman" w:hAnsi="Times New Roman"/>
              </w:rPr>
              <w:t>ais</w:t>
            </w:r>
            <w:r w:rsidR="00A50E56" w:rsidRPr="00A50E56">
              <w:rPr>
                <w:rStyle w:val="rynqvb"/>
                <w:rFonts w:ascii="Times New Roman" w:hAnsi="Times New Roman"/>
              </w:rPr>
              <w:t xml:space="preserve"> kaip "</w:t>
            </w:r>
            <w:proofErr w:type="spellStart"/>
            <w:r w:rsidR="00A50E56" w:rsidRPr="00A50E56">
              <w:rPr>
                <w:rStyle w:val="rynqvb"/>
                <w:rFonts w:ascii="Times New Roman" w:hAnsi="Times New Roman"/>
              </w:rPr>
              <w:t>Airbus</w:t>
            </w:r>
            <w:proofErr w:type="spellEnd"/>
            <w:r w:rsidR="00A50E56" w:rsidRPr="00A50E56">
              <w:rPr>
                <w:rStyle w:val="rynqvb"/>
                <w:rFonts w:ascii="Times New Roman" w:hAnsi="Times New Roman"/>
              </w:rPr>
              <w:t>", "</w:t>
            </w:r>
            <w:proofErr w:type="spellStart"/>
            <w:r w:rsidR="00A50E56" w:rsidRPr="00A50E56">
              <w:rPr>
                <w:rStyle w:val="rynqvb"/>
                <w:rFonts w:ascii="Times New Roman" w:hAnsi="Times New Roman"/>
              </w:rPr>
              <w:t>Safran</w:t>
            </w:r>
            <w:proofErr w:type="spellEnd"/>
            <w:r w:rsidR="00A50E56" w:rsidRPr="00A50E56">
              <w:rPr>
                <w:rStyle w:val="rynqvb"/>
                <w:rFonts w:ascii="Times New Roman" w:hAnsi="Times New Roman"/>
              </w:rPr>
              <w:t>" ir "</w:t>
            </w:r>
            <w:proofErr w:type="spellStart"/>
            <w:r w:rsidR="00A50E56" w:rsidRPr="00A50E56">
              <w:rPr>
                <w:rStyle w:val="rynqvb"/>
                <w:rFonts w:ascii="Times New Roman" w:hAnsi="Times New Roman"/>
              </w:rPr>
              <w:t>Daher</w:t>
            </w:r>
            <w:proofErr w:type="spellEnd"/>
            <w:r w:rsidR="00A50E56" w:rsidRPr="00A50E56">
              <w:rPr>
                <w:rStyle w:val="rynqvb"/>
                <w:rFonts w:ascii="Times New Roman" w:hAnsi="Times New Roman"/>
              </w:rPr>
              <w:t>". Vis</w:t>
            </w:r>
            <w:r>
              <w:rPr>
                <w:rStyle w:val="rynqvb"/>
                <w:rFonts w:ascii="Times New Roman" w:hAnsi="Times New Roman"/>
              </w:rPr>
              <w:t>os</w:t>
            </w:r>
            <w:r w:rsidR="00A50E56" w:rsidRPr="00A50E56">
              <w:rPr>
                <w:rStyle w:val="rynqvb"/>
                <w:rFonts w:ascii="Times New Roman" w:hAnsi="Times New Roman"/>
              </w:rPr>
              <w:t xml:space="preserve"> j</w:t>
            </w:r>
            <w:r>
              <w:rPr>
                <w:rStyle w:val="rynqvb"/>
                <w:rFonts w:ascii="Times New Roman" w:hAnsi="Times New Roman"/>
              </w:rPr>
              <w:t>os</w:t>
            </w:r>
            <w:r w:rsidR="00A50E56" w:rsidRPr="00A50E56">
              <w:rPr>
                <w:rStyle w:val="rynqvb"/>
                <w:rFonts w:ascii="Times New Roman" w:hAnsi="Times New Roman"/>
              </w:rPr>
              <w:t xml:space="preserve"> siekia iki dešimtmečio pabaigos pateikti rinkai mažus orlaivius su elektros varikliais, sujungtais su vidaus degimo varikliu, galinčius nu</w:t>
            </w:r>
            <w:r>
              <w:rPr>
                <w:rStyle w:val="rynqvb"/>
                <w:rFonts w:ascii="Times New Roman" w:hAnsi="Times New Roman"/>
              </w:rPr>
              <w:t>skristi</w:t>
            </w:r>
            <w:r w:rsidR="00A50E56" w:rsidRPr="00A50E56">
              <w:rPr>
                <w:rStyle w:val="rynqvb"/>
                <w:rFonts w:ascii="Times New Roman" w:hAnsi="Times New Roman"/>
              </w:rPr>
              <w:t xml:space="preserve"> nuo 500 iki 1 000 km su 2-5 žmonėmis.</w:t>
            </w:r>
          </w:p>
        </w:tc>
        <w:tc>
          <w:tcPr>
            <w:tcW w:w="2268" w:type="dxa"/>
            <w:shd w:val="clear" w:color="auto" w:fill="auto"/>
            <w:tcMar>
              <w:top w:w="29" w:type="dxa"/>
              <w:left w:w="115" w:type="dxa"/>
              <w:bottom w:w="29" w:type="dxa"/>
              <w:right w:w="115" w:type="dxa"/>
            </w:tcMar>
          </w:tcPr>
          <w:p w14:paraId="6EDFFD61" w14:textId="0D424ABF" w:rsidR="00085CAF" w:rsidRDefault="00085CAF" w:rsidP="001B4827">
            <w:pPr>
              <w:spacing w:after="0" w:line="240" w:lineRule="auto"/>
              <w:rPr>
                <w:rFonts w:ascii="Times New Roman" w:hAnsi="Times New Roman"/>
              </w:rPr>
            </w:pPr>
            <w:r w:rsidRPr="00085CAF">
              <w:rPr>
                <w:rFonts w:ascii="Times New Roman" w:hAnsi="Times New Roman"/>
              </w:rPr>
              <w:lastRenderedPageBreak/>
              <w:t>https://www.lesechos.fr/industrie-services/air-defense/en-direct-salon-du-bourget-safran-ouvre-le-bal-des-annonces-1953490</w:t>
            </w:r>
          </w:p>
          <w:p w14:paraId="1EA3F17C" w14:textId="77777777" w:rsidR="00A50E56" w:rsidRDefault="00A50E56" w:rsidP="001B4827">
            <w:pPr>
              <w:spacing w:after="0" w:line="240" w:lineRule="auto"/>
              <w:rPr>
                <w:rFonts w:ascii="Times New Roman" w:hAnsi="Times New Roman"/>
              </w:rPr>
            </w:pPr>
          </w:p>
          <w:p w14:paraId="594E644D" w14:textId="31838C23" w:rsidR="00085CAF" w:rsidRPr="00804E50" w:rsidRDefault="00A50E56" w:rsidP="001B4827">
            <w:pPr>
              <w:spacing w:after="0" w:line="240" w:lineRule="auto"/>
              <w:rPr>
                <w:rFonts w:ascii="Times New Roman" w:hAnsi="Times New Roman"/>
              </w:rPr>
            </w:pPr>
            <w:r w:rsidRPr="00A50E56">
              <w:rPr>
                <w:rFonts w:ascii="Times New Roman" w:hAnsi="Times New Roman"/>
              </w:rPr>
              <w:t>https://www.lesechos.fr/industrie-services/air-defense/lavion-electrique-hybride-grand-gagnant-du-salon-du-bourget-1955719</w:t>
            </w:r>
          </w:p>
        </w:tc>
        <w:tc>
          <w:tcPr>
            <w:tcW w:w="1436" w:type="dxa"/>
            <w:shd w:val="clear" w:color="auto" w:fill="auto"/>
            <w:tcMar>
              <w:top w:w="29" w:type="dxa"/>
              <w:left w:w="115" w:type="dxa"/>
              <w:bottom w:w="29" w:type="dxa"/>
              <w:right w:w="115" w:type="dxa"/>
            </w:tcMar>
          </w:tcPr>
          <w:p w14:paraId="2F6ACD3E" w14:textId="16D462BF" w:rsidR="00AA4F6F" w:rsidRDefault="005C59E5" w:rsidP="001B4827">
            <w:pPr>
              <w:spacing w:after="0" w:line="240" w:lineRule="auto"/>
              <w:rPr>
                <w:rFonts w:ascii="Times New Roman" w:hAnsi="Times New Roman"/>
              </w:rPr>
            </w:pPr>
            <w:proofErr w:type="spellStart"/>
            <w:r>
              <w:rPr>
                <w:rFonts w:ascii="Times New Roman" w:hAnsi="Times New Roman"/>
              </w:rPr>
              <w:t>B</w:t>
            </w:r>
            <w:r w:rsidR="003F5010">
              <w:rPr>
                <w:rFonts w:ascii="Times New Roman" w:hAnsi="Times New Roman"/>
              </w:rPr>
              <w:t>our</w:t>
            </w:r>
            <w:r>
              <w:rPr>
                <w:rFonts w:ascii="Times New Roman" w:hAnsi="Times New Roman"/>
              </w:rPr>
              <w:t>get</w:t>
            </w:r>
            <w:proofErr w:type="spellEnd"/>
            <w:r>
              <w:rPr>
                <w:rFonts w:ascii="Times New Roman" w:hAnsi="Times New Roman"/>
              </w:rPr>
              <w:t xml:space="preserve"> av</w:t>
            </w:r>
            <w:r w:rsidR="003F5010">
              <w:rPr>
                <w:rFonts w:ascii="Times New Roman" w:hAnsi="Times New Roman"/>
              </w:rPr>
              <w:t>i</w:t>
            </w:r>
            <w:r>
              <w:rPr>
                <w:rFonts w:ascii="Times New Roman" w:hAnsi="Times New Roman"/>
              </w:rPr>
              <w:t>acijos paroda</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F40A77" w:rsidRPr="00640017" w14:paraId="217A9647" w14:textId="77777777" w:rsidTr="00090377">
        <w:trPr>
          <w:trHeight w:val="234"/>
        </w:trPr>
        <w:tc>
          <w:tcPr>
            <w:tcW w:w="10945" w:type="dxa"/>
            <w:gridSpan w:val="5"/>
            <w:shd w:val="clear" w:color="auto" w:fill="auto"/>
            <w:tcMar>
              <w:top w:w="29" w:type="dxa"/>
              <w:left w:w="115" w:type="dxa"/>
              <w:bottom w:w="29" w:type="dxa"/>
              <w:right w:w="115" w:type="dxa"/>
            </w:tcMar>
          </w:tcPr>
          <w:p w14:paraId="16038E66" w14:textId="77777777"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14:paraId="1220F820"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76E3F69C" w14:textId="58CA2C8C" w:rsidR="00BC6A13" w:rsidRPr="00EC0911" w:rsidRDefault="00EC0911" w:rsidP="00BC6A13">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lang w:val="en-US"/>
              </w:rPr>
              <w:t>2023-06-20</w:t>
            </w:r>
          </w:p>
        </w:tc>
        <w:tc>
          <w:tcPr>
            <w:tcW w:w="5812" w:type="dxa"/>
            <w:shd w:val="clear" w:color="auto" w:fill="auto"/>
            <w:tcMar>
              <w:top w:w="29" w:type="dxa"/>
              <w:left w:w="115" w:type="dxa"/>
              <w:bottom w:w="29" w:type="dxa"/>
              <w:right w:w="115" w:type="dxa"/>
            </w:tcMar>
          </w:tcPr>
          <w:p w14:paraId="2278B031" w14:textId="38692D7E" w:rsidR="00F40A77" w:rsidRPr="00983BBC" w:rsidRDefault="00EC0911" w:rsidP="006E0B82">
            <w:pPr>
              <w:spacing w:line="240" w:lineRule="auto"/>
              <w:rPr>
                <w:rFonts w:ascii="Times New Roman" w:eastAsia="Times New Roman" w:hAnsi="Times New Roman"/>
              </w:rPr>
            </w:pPr>
            <w:r w:rsidRPr="00EC0911">
              <w:rPr>
                <w:rFonts w:ascii="Times New Roman" w:eastAsia="Times New Roman" w:hAnsi="Times New Roman"/>
              </w:rPr>
              <w:t>Kad susidorot</w:t>
            </w:r>
            <w:r>
              <w:rPr>
                <w:rFonts w:ascii="Times New Roman" w:eastAsia="Times New Roman" w:hAnsi="Times New Roman"/>
              </w:rPr>
              <w:t>ų</w:t>
            </w:r>
            <w:r w:rsidRPr="00EC0911">
              <w:rPr>
                <w:rFonts w:ascii="Times New Roman" w:eastAsia="Times New Roman" w:hAnsi="Times New Roman"/>
              </w:rPr>
              <w:t xml:space="preserve"> su </w:t>
            </w:r>
            <w:r>
              <w:rPr>
                <w:rFonts w:ascii="Times New Roman" w:eastAsia="Times New Roman" w:hAnsi="Times New Roman"/>
              </w:rPr>
              <w:t xml:space="preserve">lankytojų antplūdžiu </w:t>
            </w:r>
            <w:r w:rsidRPr="00EC0911">
              <w:rPr>
                <w:rFonts w:ascii="Times New Roman" w:eastAsia="Times New Roman" w:hAnsi="Times New Roman"/>
              </w:rPr>
              <w:t xml:space="preserve">tam tikrose Prancūzijos vietovėse, </w:t>
            </w:r>
            <w:r>
              <w:rPr>
                <w:rFonts w:ascii="Times New Roman" w:eastAsia="Times New Roman" w:hAnsi="Times New Roman"/>
              </w:rPr>
              <w:t xml:space="preserve">birželio </w:t>
            </w:r>
            <w:r w:rsidRPr="00EC0911">
              <w:rPr>
                <w:rFonts w:ascii="Times New Roman" w:eastAsia="Times New Roman" w:hAnsi="Times New Roman"/>
              </w:rPr>
              <w:t>19</w:t>
            </w:r>
            <w:r>
              <w:rPr>
                <w:rFonts w:ascii="Times New Roman" w:eastAsia="Times New Roman" w:hAnsi="Times New Roman"/>
              </w:rPr>
              <w:t xml:space="preserve"> d. Prancūzijos vyriausybė paskelbė turizmo srautų valdymo strategiją, kurios tikslas-</w:t>
            </w:r>
            <w:r>
              <w:t xml:space="preserve"> </w:t>
            </w:r>
            <w:r w:rsidRPr="00EC0911">
              <w:rPr>
                <w:rFonts w:ascii="Times New Roman" w:eastAsia="Times New Roman" w:hAnsi="Times New Roman"/>
              </w:rPr>
              <w:t xml:space="preserve">išlaikyti </w:t>
            </w:r>
            <w:r w:rsidR="003F5010">
              <w:rPr>
                <w:rFonts w:ascii="Times New Roman" w:eastAsia="Times New Roman" w:hAnsi="Times New Roman"/>
              </w:rPr>
              <w:t>balansą</w:t>
            </w:r>
            <w:r w:rsidRPr="00EC0911">
              <w:rPr>
                <w:rFonts w:ascii="Times New Roman" w:eastAsia="Times New Roman" w:hAnsi="Times New Roman"/>
              </w:rPr>
              <w:t xml:space="preserve"> tarp vietos</w:t>
            </w:r>
            <w:r>
              <w:rPr>
                <w:rFonts w:ascii="Times New Roman" w:eastAsia="Times New Roman" w:hAnsi="Times New Roman"/>
              </w:rPr>
              <w:t xml:space="preserve"> turistinio</w:t>
            </w:r>
            <w:r w:rsidRPr="00EC0911">
              <w:rPr>
                <w:rFonts w:ascii="Times New Roman" w:eastAsia="Times New Roman" w:hAnsi="Times New Roman"/>
              </w:rPr>
              <w:t xml:space="preserve"> patrauklumo bei jos biologinės įvairovės apsaugos.</w:t>
            </w:r>
            <w:r>
              <w:t xml:space="preserve"> </w:t>
            </w:r>
            <w:r w:rsidRPr="00EC0911">
              <w:rPr>
                <w:rFonts w:ascii="Times New Roman" w:eastAsia="Times New Roman" w:hAnsi="Times New Roman"/>
              </w:rPr>
              <w:t>Prancūzijoje 80 % turist</w:t>
            </w:r>
            <w:r>
              <w:rPr>
                <w:rFonts w:ascii="Times New Roman" w:eastAsia="Times New Roman" w:hAnsi="Times New Roman"/>
              </w:rPr>
              <w:t xml:space="preserve">inės traukos objektų </w:t>
            </w:r>
            <w:r w:rsidRPr="00EC0911">
              <w:rPr>
                <w:rFonts w:ascii="Times New Roman" w:eastAsia="Times New Roman" w:hAnsi="Times New Roman"/>
              </w:rPr>
              <w:t xml:space="preserve">sutelkta 20 % šalies teritorijos, o turizmo sezono metu tam tikrose vietovėse greitai pasiekiamas lankytojų </w:t>
            </w:r>
            <w:r>
              <w:rPr>
                <w:rFonts w:ascii="Times New Roman" w:eastAsia="Times New Roman" w:hAnsi="Times New Roman"/>
              </w:rPr>
              <w:t>pikas</w:t>
            </w:r>
            <w:r w:rsidRPr="00EC0911">
              <w:rPr>
                <w:rFonts w:ascii="Times New Roman" w:eastAsia="Times New Roman" w:hAnsi="Times New Roman"/>
              </w:rPr>
              <w:t>.</w:t>
            </w:r>
            <w:r w:rsidR="006E0B82">
              <w:t xml:space="preserve"> </w:t>
            </w:r>
            <w:r w:rsidR="006E0B82" w:rsidRPr="006E0B82">
              <w:rPr>
                <w:rFonts w:ascii="Times New Roman" w:eastAsia="Times New Roman" w:hAnsi="Times New Roman"/>
              </w:rPr>
              <w:t>Tokie pikai kelia grėsmę šių vietovių išsaugojimui, aplinkai, gyventojų gyvenimo kokybei ir pačių klientų turistinei patirčiai.</w:t>
            </w:r>
            <w:r w:rsidR="006E0B82">
              <w:rPr>
                <w:rFonts w:ascii="Times New Roman" w:eastAsia="Times New Roman" w:hAnsi="Times New Roman"/>
              </w:rPr>
              <w:t xml:space="preserve"> Strategija </w:t>
            </w:r>
            <w:r w:rsidR="006E0B82" w:rsidRPr="006E0B82">
              <w:rPr>
                <w:rFonts w:ascii="Times New Roman" w:eastAsia="Times New Roman" w:hAnsi="Times New Roman"/>
              </w:rPr>
              <w:t xml:space="preserve"> "Turistų srautų valdymas"</w:t>
            </w:r>
            <w:r w:rsidR="006E0B82">
              <w:rPr>
                <w:rFonts w:ascii="Times New Roman" w:eastAsia="Times New Roman" w:hAnsi="Times New Roman"/>
              </w:rPr>
              <w:t xml:space="preserve"> numato </w:t>
            </w:r>
            <w:r w:rsidR="006E0B82" w:rsidRPr="006E0B82">
              <w:rPr>
                <w:rFonts w:ascii="Times New Roman" w:eastAsia="Times New Roman" w:hAnsi="Times New Roman"/>
              </w:rPr>
              <w:t>3 veikl</w:t>
            </w:r>
            <w:r w:rsidR="006E0B82">
              <w:rPr>
                <w:rFonts w:ascii="Times New Roman" w:eastAsia="Times New Roman" w:hAnsi="Times New Roman"/>
              </w:rPr>
              <w:t>ų</w:t>
            </w:r>
            <w:r w:rsidR="006E0B82" w:rsidRPr="006E0B82">
              <w:rPr>
                <w:rFonts w:ascii="Times New Roman" w:eastAsia="Times New Roman" w:hAnsi="Times New Roman"/>
              </w:rPr>
              <w:t xml:space="preserve"> kryptis:</w:t>
            </w:r>
            <w:r w:rsidR="006E0B82">
              <w:rPr>
                <w:rFonts w:ascii="Times New Roman" w:eastAsia="Times New Roman" w:hAnsi="Times New Roman"/>
              </w:rPr>
              <w:t xml:space="preserve"> </w:t>
            </w:r>
            <w:r w:rsidR="006E0B82" w:rsidRPr="006E0B82">
              <w:rPr>
                <w:rFonts w:ascii="Times New Roman" w:eastAsia="Times New Roman" w:hAnsi="Times New Roman"/>
              </w:rPr>
              <w:t>1)</w:t>
            </w:r>
            <w:r w:rsidR="006E0B82">
              <w:rPr>
                <w:rFonts w:ascii="Times New Roman" w:eastAsia="Times New Roman" w:hAnsi="Times New Roman"/>
              </w:rPr>
              <w:t xml:space="preserve"> i</w:t>
            </w:r>
            <w:r w:rsidR="006E0B82" w:rsidRPr="006E0B82">
              <w:rPr>
                <w:rFonts w:ascii="Times New Roman" w:eastAsia="Times New Roman" w:hAnsi="Times New Roman"/>
              </w:rPr>
              <w:t>nformacijos apie geriausią praktiką teikimas ir informuotumo apie šią problemą didinimas</w:t>
            </w:r>
            <w:r w:rsidR="006E0B82">
              <w:rPr>
                <w:rFonts w:ascii="Times New Roman" w:eastAsia="Times New Roman" w:hAnsi="Times New Roman"/>
              </w:rPr>
              <w:t>; 2)</w:t>
            </w:r>
            <w:r w:rsidR="006E0B82" w:rsidRPr="006E0B82">
              <w:rPr>
                <w:rFonts w:ascii="Times New Roman" w:eastAsia="Times New Roman" w:hAnsi="Times New Roman"/>
              </w:rPr>
              <w:t xml:space="preserve"> parama regionams ir vietovėms vertinant turistų srautus</w:t>
            </w:r>
            <w:r w:rsidR="006E0B82">
              <w:rPr>
                <w:rFonts w:ascii="Times New Roman" w:eastAsia="Times New Roman" w:hAnsi="Times New Roman"/>
              </w:rPr>
              <w:t xml:space="preserve">; 3) </w:t>
            </w:r>
            <w:r w:rsidR="006E0B82" w:rsidRPr="006E0B82">
              <w:rPr>
                <w:rFonts w:ascii="Times New Roman" w:eastAsia="Times New Roman" w:hAnsi="Times New Roman"/>
              </w:rPr>
              <w:t>parama regionams ir vietovėms įgyvendinant turistų srautų valdymo metod</w:t>
            </w:r>
            <w:r w:rsidR="006E0B82">
              <w:rPr>
                <w:rFonts w:ascii="Times New Roman" w:eastAsia="Times New Roman" w:hAnsi="Times New Roman"/>
              </w:rPr>
              <w:t>iką</w:t>
            </w:r>
            <w:r w:rsidR="006E0B82" w:rsidRPr="006E0B82">
              <w:rPr>
                <w:rFonts w:ascii="Times New Roman" w:eastAsia="Times New Roman" w:hAnsi="Times New Roman"/>
              </w:rPr>
              <w:t>.</w:t>
            </w:r>
          </w:p>
        </w:tc>
        <w:tc>
          <w:tcPr>
            <w:tcW w:w="2268" w:type="dxa"/>
            <w:shd w:val="clear" w:color="auto" w:fill="auto"/>
            <w:tcMar>
              <w:top w:w="29" w:type="dxa"/>
              <w:left w:w="115" w:type="dxa"/>
              <w:bottom w:w="29" w:type="dxa"/>
              <w:right w:w="115" w:type="dxa"/>
            </w:tcMar>
          </w:tcPr>
          <w:p w14:paraId="0B0C0279" w14:textId="74AE86CD" w:rsidR="00BC6A13" w:rsidRPr="001F0C13" w:rsidRDefault="00EC0911" w:rsidP="00F40A77">
            <w:pPr>
              <w:pBdr>
                <w:top w:val="nil"/>
                <w:left w:val="nil"/>
                <w:bottom w:val="nil"/>
                <w:right w:val="nil"/>
                <w:between w:val="nil"/>
              </w:pBdr>
              <w:spacing w:after="0" w:line="240" w:lineRule="auto"/>
              <w:ind w:left="52"/>
              <w:rPr>
                <w:rFonts w:ascii="Times New Roman" w:eastAsia="Times New Roman" w:hAnsi="Times New Roman"/>
              </w:rPr>
            </w:pPr>
            <w:r w:rsidRPr="00EC0911">
              <w:rPr>
                <w:rFonts w:ascii="Times New Roman" w:eastAsia="Times New Roman" w:hAnsi="Times New Roman"/>
              </w:rPr>
              <w:t>https://www.gouvernement.fr/actualite/une-strategie-nationale-pour-gerer-les-flux-touristiques</w:t>
            </w:r>
          </w:p>
        </w:tc>
        <w:tc>
          <w:tcPr>
            <w:tcW w:w="1436" w:type="dxa"/>
            <w:shd w:val="clear" w:color="auto" w:fill="auto"/>
            <w:tcMar>
              <w:top w:w="29" w:type="dxa"/>
              <w:left w:w="115" w:type="dxa"/>
              <w:bottom w:w="29" w:type="dxa"/>
              <w:right w:w="115" w:type="dxa"/>
            </w:tcMar>
          </w:tcPr>
          <w:p w14:paraId="66C7980C" w14:textId="7BEC4938" w:rsidR="00F40A77" w:rsidRPr="00640017" w:rsidRDefault="00EC0911" w:rsidP="00F40A7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T</w:t>
            </w:r>
            <w:r w:rsidRPr="00EC0911">
              <w:rPr>
                <w:rFonts w:ascii="Times New Roman" w:eastAsia="Times New Roman" w:hAnsi="Times New Roman"/>
              </w:rPr>
              <w:t>urizmo srautų valdymo strategij</w:t>
            </w:r>
            <w:r>
              <w:rPr>
                <w:rFonts w:ascii="Times New Roman" w:eastAsia="Times New Roman" w:hAnsi="Times New Roman"/>
              </w:rPr>
              <w:t>a</w:t>
            </w:r>
          </w:p>
        </w:tc>
      </w:tr>
      <w:tr w:rsidR="00990F9F" w:rsidRPr="00640017" w14:paraId="0D58856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6ACB903" w14:textId="1C039692" w:rsidR="00990F9F" w:rsidRDefault="00990F9F" w:rsidP="00BC6A13">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lang w:val="en-US"/>
              </w:rPr>
              <w:t>2023-06-12</w:t>
            </w:r>
          </w:p>
        </w:tc>
        <w:tc>
          <w:tcPr>
            <w:tcW w:w="5812" w:type="dxa"/>
            <w:shd w:val="clear" w:color="auto" w:fill="auto"/>
            <w:tcMar>
              <w:top w:w="29" w:type="dxa"/>
              <w:left w:w="115" w:type="dxa"/>
              <w:bottom w:w="29" w:type="dxa"/>
              <w:right w:w="115" w:type="dxa"/>
            </w:tcMar>
          </w:tcPr>
          <w:p w14:paraId="1B42762B" w14:textId="2A0DF42E" w:rsidR="00990F9F" w:rsidRPr="00EC0911" w:rsidRDefault="00990F9F" w:rsidP="00854EDD">
            <w:pPr>
              <w:spacing w:line="240" w:lineRule="auto"/>
              <w:rPr>
                <w:rFonts w:ascii="Times New Roman" w:eastAsia="Times New Roman" w:hAnsi="Times New Roman"/>
              </w:rPr>
            </w:pPr>
            <w:proofErr w:type="spellStart"/>
            <w:r w:rsidRPr="00990F9F">
              <w:rPr>
                <w:rFonts w:ascii="Times New Roman" w:eastAsia="Times New Roman" w:hAnsi="Times New Roman"/>
              </w:rPr>
              <w:t>Eliziejaus</w:t>
            </w:r>
            <w:proofErr w:type="spellEnd"/>
            <w:r w:rsidRPr="00990F9F">
              <w:rPr>
                <w:rFonts w:ascii="Times New Roman" w:eastAsia="Times New Roman" w:hAnsi="Times New Roman"/>
              </w:rPr>
              <w:t xml:space="preserve"> sutarties 60-ųjų metinių proga Prancūzijos prezidentas ir Vokietijos federalinis kancleris paskelbė apie Prancūzijos ir Vokietijos bilieto, skirto abiejų šalių jaunimui, </w:t>
            </w:r>
            <w:r w:rsidR="003F5010">
              <w:rPr>
                <w:rFonts w:ascii="Times New Roman" w:eastAsia="Times New Roman" w:hAnsi="Times New Roman"/>
              </w:rPr>
              <w:t>įsigaliojimą</w:t>
            </w:r>
            <w:r w:rsidRPr="00990F9F">
              <w:rPr>
                <w:rFonts w:ascii="Times New Roman" w:eastAsia="Times New Roman" w:hAnsi="Times New Roman"/>
              </w:rPr>
              <w:t>.</w:t>
            </w:r>
            <w:r>
              <w:rPr>
                <w:rFonts w:ascii="Times New Roman" w:eastAsia="Times New Roman" w:hAnsi="Times New Roman"/>
              </w:rPr>
              <w:t xml:space="preserve"> </w:t>
            </w:r>
            <w:r w:rsidRPr="00990F9F">
              <w:rPr>
                <w:rFonts w:ascii="Times New Roman" w:eastAsia="Times New Roman" w:hAnsi="Times New Roman"/>
              </w:rPr>
              <w:t>Juo galės naudotis 18-27 metų jaunuoliai. 30 000 jaunų prancūzų nuo liepos 1 d. iki gruodžio 31 d. galės keliauti į Vokietiją ir iki 7 dienų nemokamai keliauti visu Vokietijos geležinkelių tinklu.</w:t>
            </w:r>
            <w:r>
              <w:rPr>
                <w:rFonts w:ascii="Times New Roman" w:eastAsia="Times New Roman" w:hAnsi="Times New Roman"/>
              </w:rPr>
              <w:t xml:space="preserve"> </w:t>
            </w:r>
            <w:r w:rsidRPr="00990F9F">
              <w:rPr>
                <w:rFonts w:ascii="Times New Roman" w:eastAsia="Times New Roman" w:hAnsi="Times New Roman"/>
              </w:rPr>
              <w:t>Ta pačia programa galės pasinaudoti 30</w:t>
            </w:r>
            <w:r w:rsidR="003F5010">
              <w:rPr>
                <w:rFonts w:ascii="Times New Roman" w:eastAsia="Times New Roman" w:hAnsi="Times New Roman"/>
              </w:rPr>
              <w:t xml:space="preserve"> </w:t>
            </w:r>
            <w:r w:rsidRPr="00990F9F">
              <w:rPr>
                <w:rFonts w:ascii="Times New Roman" w:eastAsia="Times New Roman" w:hAnsi="Times New Roman"/>
              </w:rPr>
              <w:t>000 jaunų vokiečių.</w:t>
            </w:r>
            <w:r>
              <w:t xml:space="preserve"> </w:t>
            </w:r>
            <w:r w:rsidRPr="00990F9F">
              <w:rPr>
                <w:rFonts w:ascii="Times New Roman" w:eastAsia="Times New Roman" w:hAnsi="Times New Roman"/>
              </w:rPr>
              <w:t xml:space="preserve">Prancūzijoje 15 000 </w:t>
            </w:r>
            <w:r>
              <w:rPr>
                <w:rFonts w:ascii="Times New Roman" w:eastAsia="Times New Roman" w:hAnsi="Times New Roman"/>
              </w:rPr>
              <w:t>bilietų bus galima įsigyti t</w:t>
            </w:r>
            <w:r w:rsidR="00854EDD">
              <w:rPr>
                <w:rFonts w:ascii="Times New Roman" w:eastAsia="Times New Roman" w:hAnsi="Times New Roman"/>
              </w:rPr>
              <w:t>i</w:t>
            </w:r>
            <w:r>
              <w:rPr>
                <w:rFonts w:ascii="Times New Roman" w:eastAsia="Times New Roman" w:hAnsi="Times New Roman"/>
              </w:rPr>
              <w:t>esiog</w:t>
            </w:r>
            <w:r w:rsidR="00854EDD">
              <w:rPr>
                <w:rFonts w:ascii="Times New Roman" w:eastAsia="Times New Roman" w:hAnsi="Times New Roman"/>
              </w:rPr>
              <w:t xml:space="preserve"> bendra </w:t>
            </w:r>
            <w:r>
              <w:rPr>
                <w:rFonts w:ascii="Times New Roman" w:eastAsia="Times New Roman" w:hAnsi="Times New Roman"/>
              </w:rPr>
              <w:t xml:space="preserve"> </w:t>
            </w:r>
            <w:r w:rsidR="00854EDD">
              <w:rPr>
                <w:rFonts w:ascii="Times New Roman" w:eastAsia="Times New Roman" w:hAnsi="Times New Roman"/>
              </w:rPr>
              <w:t xml:space="preserve">eilės tvarka, o kiti </w:t>
            </w:r>
            <w:r w:rsidRPr="00990F9F">
              <w:rPr>
                <w:rFonts w:ascii="Times New Roman" w:eastAsia="Times New Roman" w:hAnsi="Times New Roman"/>
              </w:rPr>
              <w:t xml:space="preserve">15 000 bus </w:t>
            </w:r>
            <w:r w:rsidR="00854EDD">
              <w:rPr>
                <w:rFonts w:ascii="Times New Roman" w:eastAsia="Times New Roman" w:hAnsi="Times New Roman"/>
              </w:rPr>
              <w:t xml:space="preserve">pirmumo </w:t>
            </w:r>
            <w:r w:rsidRPr="00990F9F">
              <w:rPr>
                <w:rFonts w:ascii="Times New Roman" w:eastAsia="Times New Roman" w:hAnsi="Times New Roman"/>
              </w:rPr>
              <w:t>tvarka išdalyti tam tikroms reikalavimus atitinkančioms grupėms: stipendijas gaunantiems studentams, mokiniams ir mažiau galimybių turinčiam jaunimui.</w:t>
            </w:r>
          </w:p>
        </w:tc>
        <w:tc>
          <w:tcPr>
            <w:tcW w:w="2268" w:type="dxa"/>
            <w:shd w:val="clear" w:color="auto" w:fill="auto"/>
            <w:tcMar>
              <w:top w:w="29" w:type="dxa"/>
              <w:left w:w="115" w:type="dxa"/>
              <w:bottom w:w="29" w:type="dxa"/>
              <w:right w:w="115" w:type="dxa"/>
            </w:tcMar>
          </w:tcPr>
          <w:p w14:paraId="5FBC0D6F" w14:textId="1CA9C6BF" w:rsidR="00990F9F" w:rsidRPr="00EC0911" w:rsidRDefault="00990F9F" w:rsidP="00F40A77">
            <w:pPr>
              <w:pBdr>
                <w:top w:val="nil"/>
                <w:left w:val="nil"/>
                <w:bottom w:val="nil"/>
                <w:right w:val="nil"/>
                <w:between w:val="nil"/>
              </w:pBdr>
              <w:spacing w:after="0" w:line="240" w:lineRule="auto"/>
              <w:ind w:left="52"/>
              <w:rPr>
                <w:rFonts w:ascii="Times New Roman" w:eastAsia="Times New Roman" w:hAnsi="Times New Roman"/>
              </w:rPr>
            </w:pPr>
            <w:r w:rsidRPr="00990F9F">
              <w:rPr>
                <w:rFonts w:ascii="Times New Roman" w:eastAsia="Times New Roman" w:hAnsi="Times New Roman"/>
              </w:rPr>
              <w:t>https://www.gouvernement.fr/actualite/un-passe-france-allemagne-pour-les-jeunes-de-18-a-27-ans</w:t>
            </w:r>
          </w:p>
        </w:tc>
        <w:tc>
          <w:tcPr>
            <w:tcW w:w="1436" w:type="dxa"/>
            <w:shd w:val="clear" w:color="auto" w:fill="auto"/>
            <w:tcMar>
              <w:top w:w="29" w:type="dxa"/>
              <w:left w:w="115" w:type="dxa"/>
              <w:bottom w:w="29" w:type="dxa"/>
              <w:right w:w="115" w:type="dxa"/>
            </w:tcMar>
          </w:tcPr>
          <w:p w14:paraId="4C5C55E8" w14:textId="634E6DF8" w:rsidR="00990F9F" w:rsidRDefault="00990F9F" w:rsidP="00F40A77">
            <w:pPr>
              <w:pBdr>
                <w:top w:val="nil"/>
                <w:left w:val="nil"/>
                <w:bottom w:val="nil"/>
                <w:right w:val="nil"/>
                <w:between w:val="nil"/>
              </w:pBdr>
              <w:spacing w:after="0" w:line="240" w:lineRule="auto"/>
              <w:rPr>
                <w:rFonts w:ascii="Times New Roman" w:eastAsia="Times New Roman" w:hAnsi="Times New Roman"/>
              </w:rPr>
            </w:pPr>
            <w:r w:rsidRPr="00990F9F">
              <w:rPr>
                <w:rFonts w:ascii="Times New Roman" w:eastAsia="Times New Roman" w:hAnsi="Times New Roman"/>
              </w:rPr>
              <w:t xml:space="preserve">Prancūzijos-Vokietijos </w:t>
            </w:r>
            <w:r w:rsidR="003F5010">
              <w:rPr>
                <w:rFonts w:ascii="Times New Roman" w:eastAsia="Times New Roman" w:hAnsi="Times New Roman"/>
              </w:rPr>
              <w:t xml:space="preserve">projektas; nemokamas </w:t>
            </w:r>
            <w:r>
              <w:rPr>
                <w:rFonts w:ascii="Times New Roman" w:eastAsia="Times New Roman" w:hAnsi="Times New Roman"/>
              </w:rPr>
              <w:t xml:space="preserve">traukinio bilietas </w:t>
            </w:r>
            <w:r w:rsidRPr="00990F9F">
              <w:rPr>
                <w:rFonts w:ascii="Times New Roman" w:eastAsia="Times New Roman" w:hAnsi="Times New Roman"/>
              </w:rPr>
              <w:t xml:space="preserve">jaunimui </w:t>
            </w:r>
          </w:p>
        </w:tc>
      </w:tr>
      <w:tr w:rsidR="00F40A77" w:rsidRPr="00640017" w14:paraId="27E6C817" w14:textId="77777777" w:rsidTr="00090377">
        <w:trPr>
          <w:trHeight w:val="234"/>
        </w:trPr>
        <w:tc>
          <w:tcPr>
            <w:tcW w:w="10945" w:type="dxa"/>
            <w:gridSpan w:val="5"/>
            <w:shd w:val="clear" w:color="auto" w:fill="auto"/>
            <w:tcMar>
              <w:top w:w="29" w:type="dxa"/>
              <w:left w:w="115" w:type="dxa"/>
              <w:bottom w:w="29" w:type="dxa"/>
              <w:right w:w="115" w:type="dxa"/>
            </w:tcMar>
          </w:tcPr>
          <w:p w14:paraId="15DBAF75" w14:textId="77777777"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14:paraId="32E3DBFC"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B96D0C1" w14:textId="54149489" w:rsidR="00F40A77" w:rsidRPr="00A82DD2" w:rsidRDefault="00804E50" w:rsidP="00F40A77">
            <w:pPr>
              <w:spacing w:after="0" w:line="240" w:lineRule="auto"/>
              <w:rPr>
                <w:rFonts w:ascii="Times New Roman" w:eastAsia="Times New Roman" w:hAnsi="Times New Roman"/>
              </w:rPr>
            </w:pPr>
            <w:proofErr w:type="spellStart"/>
            <w:r>
              <w:rPr>
                <w:rFonts w:ascii="Times New Roman" w:eastAsia="Times New Roman" w:hAnsi="Times New Roman"/>
              </w:rPr>
              <w:t>Aujas</w:t>
            </w:r>
            <w:proofErr w:type="spellEnd"/>
            <w:r>
              <w:rPr>
                <w:rFonts w:ascii="Times New Roman" w:eastAsia="Times New Roman" w:hAnsi="Times New Roman"/>
              </w:rPr>
              <w:t xml:space="preserve"> komercinės įtakos </w:t>
            </w:r>
            <w:r w:rsidR="00BC2153">
              <w:rPr>
                <w:rFonts w:ascii="Times New Roman" w:eastAsia="Times New Roman" w:hAnsi="Times New Roman"/>
              </w:rPr>
              <w:t>2023-06-08</w:t>
            </w:r>
          </w:p>
        </w:tc>
        <w:tc>
          <w:tcPr>
            <w:tcW w:w="5812" w:type="dxa"/>
            <w:shd w:val="clear" w:color="auto" w:fill="auto"/>
            <w:tcMar>
              <w:top w:w="29" w:type="dxa"/>
              <w:left w:w="115" w:type="dxa"/>
              <w:bottom w:w="29" w:type="dxa"/>
              <w:right w:w="115" w:type="dxa"/>
            </w:tcMar>
          </w:tcPr>
          <w:p w14:paraId="43D35102" w14:textId="36CFB30F" w:rsidR="00F40A77" w:rsidRPr="008725F4" w:rsidRDefault="00DA36E9" w:rsidP="008725F4">
            <w:pPr>
              <w:pBdr>
                <w:top w:val="nil"/>
                <w:left w:val="nil"/>
                <w:bottom w:val="nil"/>
                <w:right w:val="nil"/>
                <w:between w:val="nil"/>
              </w:pBdr>
              <w:spacing w:after="0" w:line="240" w:lineRule="auto"/>
              <w:rPr>
                <w:rFonts w:ascii="Times New Roman" w:eastAsia="Times New Roman" w:hAnsi="Times New Roman"/>
              </w:rPr>
            </w:pPr>
            <w:r w:rsidRPr="008725F4">
              <w:rPr>
                <w:rFonts w:ascii="Times New Roman" w:eastAsia="Times New Roman" w:hAnsi="Times New Roman"/>
              </w:rPr>
              <w:t>Maždaug prieš 15 metų Prancūzijos rinkoje pasirodę biologiškai panašūs vaistai</w:t>
            </w:r>
            <w:r w:rsidR="00845692">
              <w:rPr>
                <w:rFonts w:ascii="Times New Roman" w:eastAsia="Times New Roman" w:hAnsi="Times New Roman"/>
              </w:rPr>
              <w:t xml:space="preserve"> (</w:t>
            </w:r>
            <w:r w:rsidRPr="008725F4">
              <w:rPr>
                <w:rFonts w:ascii="Times New Roman" w:eastAsia="Times New Roman" w:hAnsi="Times New Roman"/>
              </w:rPr>
              <w:t>beveik identiškos biologinių vaistų</w:t>
            </w:r>
            <w:r w:rsidR="00845692">
              <w:rPr>
                <w:rFonts w:ascii="Times New Roman" w:eastAsia="Times New Roman" w:hAnsi="Times New Roman"/>
              </w:rPr>
              <w:t xml:space="preserve">, </w:t>
            </w:r>
            <w:proofErr w:type="spellStart"/>
            <w:r w:rsidR="00845692">
              <w:rPr>
                <w:rFonts w:ascii="Times New Roman" w:eastAsia="Times New Roman" w:hAnsi="Times New Roman"/>
              </w:rPr>
              <w:t>t.y</w:t>
            </w:r>
            <w:proofErr w:type="spellEnd"/>
            <w:r w:rsidR="00845692">
              <w:rPr>
                <w:rFonts w:ascii="Times New Roman" w:eastAsia="Times New Roman" w:hAnsi="Times New Roman"/>
              </w:rPr>
              <w:t xml:space="preserve">. </w:t>
            </w:r>
            <w:r w:rsidRPr="008725F4">
              <w:rPr>
                <w:rFonts w:ascii="Times New Roman" w:eastAsia="Times New Roman" w:hAnsi="Times New Roman"/>
              </w:rPr>
              <w:t>pagamintų iš gyvų organizmų, kurių patentai tapo viešai prieinami, kopijos</w:t>
            </w:r>
            <w:r w:rsidR="00845692">
              <w:rPr>
                <w:rFonts w:ascii="Times New Roman" w:eastAsia="Times New Roman" w:hAnsi="Times New Roman"/>
              </w:rPr>
              <w:t>)</w:t>
            </w:r>
            <w:r w:rsidRPr="008725F4">
              <w:rPr>
                <w:rFonts w:ascii="Times New Roman" w:eastAsia="Times New Roman" w:hAnsi="Times New Roman"/>
              </w:rPr>
              <w:t xml:space="preserve"> įsitvirtino ligoninėse ir vaistinėse, nes jų kainos yra maždaug 30 proc. mažesnės už referencinių vaistų kainas. Tačiau </w:t>
            </w:r>
            <w:r w:rsidR="008725F4">
              <w:rPr>
                <w:rFonts w:ascii="Times New Roman" w:eastAsia="Times New Roman" w:hAnsi="Times New Roman"/>
              </w:rPr>
              <w:t>j</w:t>
            </w:r>
            <w:r w:rsidRPr="008725F4">
              <w:rPr>
                <w:rFonts w:ascii="Times New Roman" w:eastAsia="Times New Roman" w:hAnsi="Times New Roman"/>
              </w:rPr>
              <w:t>ų vartojimas išlieka dar ne</w:t>
            </w:r>
            <w:r w:rsidR="008725F4">
              <w:rPr>
                <w:rFonts w:ascii="Times New Roman" w:eastAsia="Times New Roman" w:hAnsi="Times New Roman"/>
              </w:rPr>
              <w:t>pakankamas</w:t>
            </w:r>
            <w:r w:rsidRPr="008725F4">
              <w:rPr>
                <w:rFonts w:ascii="Times New Roman" w:eastAsia="Times New Roman" w:hAnsi="Times New Roman"/>
              </w:rPr>
              <w:t xml:space="preserve">- 2021 m. jų </w:t>
            </w:r>
            <w:proofErr w:type="spellStart"/>
            <w:r w:rsidRPr="008725F4">
              <w:rPr>
                <w:rFonts w:ascii="Times New Roman" w:eastAsia="Times New Roman" w:hAnsi="Times New Roman"/>
              </w:rPr>
              <w:t>intergravimo</w:t>
            </w:r>
            <w:proofErr w:type="spellEnd"/>
            <w:r w:rsidRPr="008725F4">
              <w:rPr>
                <w:rFonts w:ascii="Times New Roman" w:eastAsia="Times New Roman" w:hAnsi="Times New Roman"/>
              </w:rPr>
              <w:t xml:space="preserve">  lygis Prancūzijoje siekė tik 37 %. Tai labai toli nuo tikslo iki 2022 m. pasiekti 80 proc., kuris buvo nustatytas 2018 m. </w:t>
            </w:r>
            <w:r w:rsidR="008725F4" w:rsidRPr="008725F4">
              <w:rPr>
                <w:rFonts w:ascii="Times New Roman" w:eastAsia="Times New Roman" w:hAnsi="Times New Roman"/>
              </w:rPr>
              <w:t>Iš esmės konkurencija vyksta tarp origin</w:t>
            </w:r>
            <w:r w:rsidR="00845692">
              <w:rPr>
                <w:rFonts w:ascii="Times New Roman" w:eastAsia="Times New Roman" w:hAnsi="Times New Roman"/>
              </w:rPr>
              <w:t>a</w:t>
            </w:r>
            <w:r w:rsidR="008725F4" w:rsidRPr="008725F4">
              <w:rPr>
                <w:rFonts w:ascii="Times New Roman" w:eastAsia="Times New Roman" w:hAnsi="Times New Roman"/>
              </w:rPr>
              <w:t>lių biologinių vaistų ir panašių vaistų gamintojų. Susidūrimo centre-</w:t>
            </w:r>
            <w:r w:rsidR="008725F4" w:rsidRPr="008725F4">
              <w:rPr>
                <w:rFonts w:ascii="Times New Roman" w:hAnsi="Times New Roman"/>
              </w:rPr>
              <w:t xml:space="preserve"> " teisė</w:t>
            </w:r>
            <w:r w:rsidR="00845692">
              <w:rPr>
                <w:rFonts w:ascii="Times New Roman" w:hAnsi="Times New Roman"/>
              </w:rPr>
              <w:t xml:space="preserve"> į pakeitimą</w:t>
            </w:r>
            <w:r w:rsidR="008725F4" w:rsidRPr="008725F4">
              <w:rPr>
                <w:rFonts w:ascii="Times New Roman" w:hAnsi="Times New Roman"/>
              </w:rPr>
              <w:t xml:space="preserve">", kuri suteiktų </w:t>
            </w:r>
            <w:r w:rsidR="008725F4" w:rsidRPr="008725F4">
              <w:rPr>
                <w:rFonts w:ascii="Times New Roman" w:hAnsi="Times New Roman"/>
              </w:rPr>
              <w:lastRenderedPageBreak/>
              <w:t>vaistininkams galimybę</w:t>
            </w:r>
            <w:r w:rsidR="00845692">
              <w:rPr>
                <w:rFonts w:ascii="Times New Roman" w:hAnsi="Times New Roman"/>
              </w:rPr>
              <w:t>/teisę</w:t>
            </w:r>
            <w:r w:rsidR="008725F4" w:rsidRPr="008725F4">
              <w:rPr>
                <w:rFonts w:ascii="Times New Roman" w:hAnsi="Times New Roman"/>
              </w:rPr>
              <w:t xml:space="preserve"> pakeisti biologinį vaistą pigesne kopija, kaip šiuo metu yra </w:t>
            </w:r>
            <w:proofErr w:type="spellStart"/>
            <w:r w:rsidR="008725F4" w:rsidRPr="008725F4">
              <w:rPr>
                <w:rFonts w:ascii="Times New Roman" w:hAnsi="Times New Roman"/>
              </w:rPr>
              <w:t>generinių</w:t>
            </w:r>
            <w:proofErr w:type="spellEnd"/>
            <w:r w:rsidR="008725F4" w:rsidRPr="008725F4">
              <w:rPr>
                <w:rFonts w:ascii="Times New Roman" w:hAnsi="Times New Roman"/>
              </w:rPr>
              <w:t xml:space="preserve"> vaistų atveju. Vyriausybė kelerius metus ignoravo šį klausimą,</w:t>
            </w:r>
            <w:r w:rsidR="00845692">
              <w:rPr>
                <w:rFonts w:ascii="Times New Roman" w:hAnsi="Times New Roman"/>
              </w:rPr>
              <w:t xml:space="preserve"> labiau įsi</w:t>
            </w:r>
            <w:r w:rsidR="008725F4" w:rsidRPr="008725F4">
              <w:rPr>
                <w:rFonts w:ascii="Times New Roman" w:hAnsi="Times New Roman"/>
              </w:rPr>
              <w:t xml:space="preserve">klausydama </w:t>
            </w:r>
            <w:r w:rsidR="00845692">
              <w:rPr>
                <w:rFonts w:ascii="Times New Roman" w:hAnsi="Times New Roman"/>
              </w:rPr>
              <w:t xml:space="preserve">į </w:t>
            </w:r>
            <w:r w:rsidR="008725F4" w:rsidRPr="008725F4">
              <w:rPr>
                <w:rFonts w:ascii="Times New Roman" w:hAnsi="Times New Roman"/>
              </w:rPr>
              <w:t>etaloninius biologinius vaistus gaminančių laboratorijų</w:t>
            </w:r>
            <w:r w:rsidR="00845692">
              <w:rPr>
                <w:rFonts w:ascii="Times New Roman" w:hAnsi="Times New Roman"/>
              </w:rPr>
              <w:t xml:space="preserve"> argumentus</w:t>
            </w:r>
            <w:r w:rsidR="008725F4" w:rsidRPr="008725F4">
              <w:rPr>
                <w:rFonts w:ascii="Times New Roman" w:hAnsi="Times New Roman"/>
              </w:rPr>
              <w:t xml:space="preserve">, kurios </w:t>
            </w:r>
            <w:r w:rsidR="00845692">
              <w:rPr>
                <w:rFonts w:ascii="Times New Roman" w:hAnsi="Times New Roman"/>
              </w:rPr>
              <w:t>akcentavo</w:t>
            </w:r>
            <w:r w:rsidR="008725F4" w:rsidRPr="008725F4">
              <w:rPr>
                <w:rFonts w:ascii="Times New Roman" w:hAnsi="Times New Roman"/>
              </w:rPr>
              <w:t xml:space="preserve"> savo produktų sudėtingumą ir galimą pacientų susirūpinimą dėl minties keisti savo įpročius. </w:t>
            </w:r>
            <w:r w:rsidR="008725F4">
              <w:rPr>
                <w:rFonts w:ascii="Times New Roman" w:hAnsi="Times New Roman"/>
              </w:rPr>
              <w:t xml:space="preserve"> 2021 m., p</w:t>
            </w:r>
            <w:r w:rsidR="008725F4" w:rsidRPr="008725F4">
              <w:rPr>
                <w:rFonts w:ascii="Times New Roman" w:hAnsi="Times New Roman"/>
              </w:rPr>
              <w:t>o konsultacijų su visomis suinteresuotosiomis šalimis</w:t>
            </w:r>
            <w:r w:rsidR="008725F4">
              <w:rPr>
                <w:rFonts w:ascii="Times New Roman" w:hAnsi="Times New Roman"/>
              </w:rPr>
              <w:t xml:space="preserve">, </w:t>
            </w:r>
            <w:r w:rsidR="008725F4" w:rsidRPr="008725F4">
              <w:rPr>
                <w:rFonts w:ascii="Times New Roman" w:hAnsi="Times New Roman"/>
              </w:rPr>
              <w:t>vyriausybė leido vaistininkams pakeisti vaistus</w:t>
            </w:r>
            <w:r w:rsidR="008725F4">
              <w:rPr>
                <w:rFonts w:ascii="Times New Roman" w:hAnsi="Times New Roman"/>
              </w:rPr>
              <w:t>-</w:t>
            </w:r>
            <w:r w:rsidR="008725F4" w:rsidRPr="008725F4">
              <w:rPr>
                <w:rFonts w:ascii="Times New Roman" w:hAnsi="Times New Roman"/>
              </w:rPr>
              <w:t xml:space="preserve"> tačiau tik </w:t>
            </w:r>
            <w:r w:rsidR="008725F4">
              <w:rPr>
                <w:rFonts w:ascii="Times New Roman" w:hAnsi="Times New Roman"/>
              </w:rPr>
              <w:t xml:space="preserve">2 </w:t>
            </w:r>
            <w:r w:rsidR="00BC2153">
              <w:rPr>
                <w:rFonts w:ascii="Times New Roman" w:hAnsi="Times New Roman"/>
              </w:rPr>
              <w:t>pavadinimus</w:t>
            </w:r>
            <w:r w:rsidR="008725F4" w:rsidRPr="008725F4">
              <w:rPr>
                <w:rFonts w:ascii="Times New Roman" w:hAnsi="Times New Roman"/>
              </w:rPr>
              <w:t xml:space="preserve">. Tai nuvylė biologiškai panašių vaistų </w:t>
            </w:r>
            <w:r w:rsidR="00BC2153">
              <w:rPr>
                <w:rFonts w:ascii="Times New Roman" w:hAnsi="Times New Roman"/>
              </w:rPr>
              <w:t>gamintojus- jie</w:t>
            </w:r>
            <w:r w:rsidR="008725F4" w:rsidRPr="008725F4">
              <w:rPr>
                <w:rFonts w:ascii="Times New Roman" w:hAnsi="Times New Roman"/>
              </w:rPr>
              <w:t xml:space="preserve"> tikėjosi, kad </w:t>
            </w:r>
            <w:r w:rsidR="00BC2153">
              <w:rPr>
                <w:rFonts w:ascii="Times New Roman" w:hAnsi="Times New Roman"/>
              </w:rPr>
              <w:t>ši tvarka</w:t>
            </w:r>
            <w:r w:rsidR="008725F4" w:rsidRPr="008725F4">
              <w:rPr>
                <w:rFonts w:ascii="Times New Roman" w:hAnsi="Times New Roman"/>
              </w:rPr>
              <w:t xml:space="preserve"> bus taikoma visiems biomedicininiams vaistams, kurie</w:t>
            </w:r>
            <w:r w:rsidR="00BC2153">
              <w:rPr>
                <w:rFonts w:ascii="Times New Roman" w:hAnsi="Times New Roman"/>
              </w:rPr>
              <w:t>ms</w:t>
            </w:r>
            <w:r w:rsidR="008725F4" w:rsidRPr="008725F4">
              <w:rPr>
                <w:rFonts w:ascii="Times New Roman" w:hAnsi="Times New Roman"/>
              </w:rPr>
              <w:t xml:space="preserve"> yra biologiškai panašių vaistų</w:t>
            </w:r>
            <w:r w:rsidR="008725F4" w:rsidRPr="00845692">
              <w:rPr>
                <w:rFonts w:ascii="Times New Roman" w:hAnsi="Times New Roman"/>
              </w:rPr>
              <w:t xml:space="preserve">.  </w:t>
            </w:r>
            <w:r w:rsidR="00BC2153" w:rsidRPr="00845692">
              <w:rPr>
                <w:rFonts w:ascii="Times New Roman" w:hAnsi="Times New Roman"/>
              </w:rPr>
              <w:t>Birželio 8 d., kai FR sveikatos ministerija surinko pasitarimui visas sektoriaus suinteresuotas grupes</w:t>
            </w:r>
            <w:r w:rsidR="00845692" w:rsidRPr="00845692">
              <w:rPr>
                <w:rFonts w:ascii="Times New Roman" w:hAnsi="Times New Roman"/>
              </w:rPr>
              <w:t xml:space="preserve">, tikimasi, kad </w:t>
            </w:r>
            <w:r w:rsidR="00BC2153" w:rsidRPr="00845692">
              <w:rPr>
                <w:rFonts w:ascii="Times New Roman" w:hAnsi="Times New Roman"/>
              </w:rPr>
              <w:t xml:space="preserve"> </w:t>
            </w:r>
            <w:r w:rsidR="008725F4" w:rsidRPr="00845692">
              <w:rPr>
                <w:rFonts w:ascii="Times New Roman" w:hAnsi="Times New Roman"/>
              </w:rPr>
              <w:t>situacija pagaliau gali pa</w:t>
            </w:r>
            <w:r w:rsidR="00BC2153" w:rsidRPr="00845692">
              <w:rPr>
                <w:rFonts w:ascii="Times New Roman" w:hAnsi="Times New Roman"/>
              </w:rPr>
              <w:t>sikeisti</w:t>
            </w:r>
            <w:r w:rsidR="008725F4" w:rsidRPr="00845692">
              <w:rPr>
                <w:rFonts w:ascii="Times New Roman" w:hAnsi="Times New Roman"/>
              </w:rPr>
              <w:t xml:space="preserve"> jų naudai.</w:t>
            </w:r>
            <w:r w:rsidR="00845692">
              <w:rPr>
                <w:rFonts w:ascii="Times New Roman" w:hAnsi="Times New Roman"/>
              </w:rPr>
              <w:t xml:space="preserve"> </w:t>
            </w:r>
            <w:r w:rsidR="008725F4" w:rsidRPr="008725F4">
              <w:rPr>
                <w:rFonts w:ascii="Times New Roman" w:hAnsi="Times New Roman"/>
              </w:rPr>
              <w:t xml:space="preserve">Biologiškai panašūs vaistai yra svarbus taupymo šaltinis. 2017 m. </w:t>
            </w:r>
            <w:r w:rsidR="00845692">
              <w:rPr>
                <w:rFonts w:ascii="Times New Roman" w:hAnsi="Times New Roman"/>
              </w:rPr>
              <w:t xml:space="preserve">valstybės auditas </w:t>
            </w:r>
            <w:r w:rsidR="008725F4" w:rsidRPr="008725F4">
              <w:rPr>
                <w:rFonts w:ascii="Times New Roman" w:hAnsi="Times New Roman"/>
              </w:rPr>
              <w:t xml:space="preserve">apskaičiavo, kad 80 proc. iš 8 tuo metu patentų netekusių arba netrukus neteksiančių aštuonių </w:t>
            </w:r>
            <w:proofErr w:type="spellStart"/>
            <w:r w:rsidR="008725F4" w:rsidRPr="008725F4">
              <w:rPr>
                <w:rFonts w:ascii="Times New Roman" w:hAnsi="Times New Roman"/>
              </w:rPr>
              <w:t>biomedikamentų</w:t>
            </w:r>
            <w:proofErr w:type="spellEnd"/>
            <w:r w:rsidR="008725F4" w:rsidRPr="008725F4">
              <w:rPr>
                <w:rFonts w:ascii="Times New Roman" w:hAnsi="Times New Roman"/>
              </w:rPr>
              <w:t xml:space="preserve"> pakaitalų pakeitimas Prancūzijos sveikatos draudimo sistemai sutaupytų 680 mln. eurų per metus. </w:t>
            </w:r>
            <w:r w:rsidR="00845692">
              <w:rPr>
                <w:rFonts w:ascii="Times New Roman" w:hAnsi="Times New Roman"/>
              </w:rPr>
              <w:t>Dabar</w:t>
            </w:r>
            <w:r w:rsidR="008725F4" w:rsidRPr="008725F4">
              <w:rPr>
                <w:rFonts w:ascii="Times New Roman" w:hAnsi="Times New Roman"/>
              </w:rPr>
              <w:t>, kai vyriausybė aktyviai siekia mažinti išlaidas, tai yra svarbus argumentas. Ypač atsižvelgiant į tai, kad daugelio biologinių vaistų patentų galiojimas baigsis šį dešimtmetį.</w:t>
            </w:r>
            <w:r w:rsidR="00845692">
              <w:t xml:space="preserve"> </w:t>
            </w:r>
            <w:r w:rsidR="00845692" w:rsidRPr="00845692">
              <w:rPr>
                <w:rFonts w:ascii="Times New Roman" w:hAnsi="Times New Roman"/>
              </w:rPr>
              <w:t>Sprendimo laukiama li</w:t>
            </w:r>
            <w:r w:rsidR="00845692">
              <w:rPr>
                <w:rFonts w:ascii="Times New Roman" w:hAnsi="Times New Roman"/>
              </w:rPr>
              <w:t>e</w:t>
            </w:r>
            <w:r w:rsidR="00845692" w:rsidRPr="00845692">
              <w:rPr>
                <w:rFonts w:ascii="Times New Roman" w:hAnsi="Times New Roman"/>
              </w:rPr>
              <w:t xml:space="preserve">pos mėn.  </w:t>
            </w:r>
          </w:p>
        </w:tc>
        <w:tc>
          <w:tcPr>
            <w:tcW w:w="2268" w:type="dxa"/>
            <w:tcBorders>
              <w:bottom w:val="single" w:sz="4" w:space="0" w:color="000000"/>
            </w:tcBorders>
            <w:shd w:val="clear" w:color="auto" w:fill="auto"/>
            <w:tcMar>
              <w:top w:w="29" w:type="dxa"/>
              <w:left w:w="115" w:type="dxa"/>
              <w:bottom w:w="29" w:type="dxa"/>
              <w:right w:w="115" w:type="dxa"/>
            </w:tcMar>
          </w:tcPr>
          <w:p w14:paraId="1CD78BDA" w14:textId="541EF8ED" w:rsidR="00905700" w:rsidRPr="00000D10" w:rsidRDefault="00BC2153" w:rsidP="00F40A77">
            <w:pPr>
              <w:spacing w:after="0" w:line="240" w:lineRule="auto"/>
              <w:rPr>
                <w:rFonts w:ascii="Times New Roman" w:eastAsia="Times New Roman" w:hAnsi="Times New Roman"/>
              </w:rPr>
            </w:pPr>
            <w:r w:rsidRPr="00BC2153">
              <w:rPr>
                <w:rFonts w:ascii="Times New Roman" w:eastAsia="Times New Roman" w:hAnsi="Times New Roman"/>
              </w:rPr>
              <w:lastRenderedPageBreak/>
              <w:t>https://www.lemonde.fr/economie/article/2023/06/08/les-biosimilaires-vivier-d-economies-pour-la-securite-sociale_6176695_3234.html</w:t>
            </w:r>
          </w:p>
        </w:tc>
        <w:tc>
          <w:tcPr>
            <w:tcW w:w="1436" w:type="dxa"/>
            <w:shd w:val="clear" w:color="auto" w:fill="auto"/>
            <w:tcMar>
              <w:top w:w="29" w:type="dxa"/>
              <w:left w:w="115" w:type="dxa"/>
              <w:bottom w:w="29" w:type="dxa"/>
              <w:right w:w="115" w:type="dxa"/>
            </w:tcMar>
          </w:tcPr>
          <w:p w14:paraId="141CE0AC" w14:textId="7A0FFDF2" w:rsidR="00F40A77" w:rsidRPr="00640017" w:rsidRDefault="00DA36E9" w:rsidP="00822A48">
            <w:pPr>
              <w:spacing w:after="0" w:line="240" w:lineRule="auto"/>
              <w:rPr>
                <w:rFonts w:ascii="Times New Roman" w:eastAsia="Times New Roman" w:hAnsi="Times New Roman"/>
              </w:rPr>
            </w:pPr>
            <w:r w:rsidRPr="00DA36E9">
              <w:rPr>
                <w:rFonts w:ascii="Times New Roman" w:eastAsia="Times New Roman" w:hAnsi="Times New Roman"/>
              </w:rPr>
              <w:t>Bio</w:t>
            </w:r>
            <w:r>
              <w:rPr>
                <w:rFonts w:ascii="Times New Roman" w:eastAsia="Times New Roman" w:hAnsi="Times New Roman"/>
              </w:rPr>
              <w:t>logiškai panašūs</w:t>
            </w:r>
            <w:r w:rsidRPr="00DA36E9">
              <w:rPr>
                <w:rFonts w:ascii="Times New Roman" w:eastAsia="Times New Roman" w:hAnsi="Times New Roman"/>
              </w:rPr>
              <w:t xml:space="preserve"> vaistai - Prancūzijos socialinės apsaugos sistemos taupymo šaltinis</w:t>
            </w:r>
          </w:p>
        </w:tc>
      </w:tr>
      <w:tr w:rsidR="00F40A77" w:rsidRPr="00640017" w14:paraId="0C5A7439"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6A7B208C" w14:textId="05BB277F" w:rsidR="00F40A77" w:rsidRDefault="00C56149" w:rsidP="00F40A77">
            <w:pPr>
              <w:spacing w:after="0" w:line="240" w:lineRule="auto"/>
              <w:rPr>
                <w:rFonts w:ascii="Times New Roman" w:eastAsia="Times New Roman" w:hAnsi="Times New Roman"/>
              </w:rPr>
            </w:pPr>
            <w:r>
              <w:rPr>
                <w:rFonts w:ascii="Times New Roman" w:eastAsia="Times New Roman" w:hAnsi="Times New Roman"/>
              </w:rPr>
              <w:t>2023-06-08</w:t>
            </w:r>
          </w:p>
        </w:tc>
        <w:tc>
          <w:tcPr>
            <w:tcW w:w="5812" w:type="dxa"/>
            <w:shd w:val="clear" w:color="auto" w:fill="auto"/>
            <w:tcMar>
              <w:top w:w="29" w:type="dxa"/>
              <w:left w:w="115" w:type="dxa"/>
              <w:bottom w:w="29" w:type="dxa"/>
              <w:right w:w="115" w:type="dxa"/>
            </w:tcMar>
          </w:tcPr>
          <w:p w14:paraId="0A419827" w14:textId="48EBD9DD" w:rsidR="00C5792F" w:rsidRPr="00C5792F" w:rsidRDefault="00C5792F" w:rsidP="00C5792F">
            <w:pPr>
              <w:pBdr>
                <w:top w:val="nil"/>
                <w:left w:val="nil"/>
                <w:bottom w:val="nil"/>
                <w:right w:val="nil"/>
                <w:between w:val="nil"/>
              </w:pBdr>
              <w:spacing w:after="0" w:line="240" w:lineRule="auto"/>
              <w:rPr>
                <w:rFonts w:ascii="Times New Roman" w:eastAsia="Times New Roman" w:hAnsi="Times New Roman"/>
              </w:rPr>
            </w:pPr>
            <w:r w:rsidRPr="00C5792F">
              <w:rPr>
                <w:rFonts w:ascii="Times New Roman" w:eastAsia="Times New Roman" w:hAnsi="Times New Roman"/>
              </w:rPr>
              <w:t>Birželio 8 d. Europos Sąjunga patvirtino 8,1 mlrd. eurų valstybės pagalbą mikroelektronikai ir telekomunikacijoms,  14 Europos šalių, įskaitant Prancūziją, galės skirti valstybės subsidijas 68 inovacijų skatinimo projektams, kurie apima 5G ir 6G technologijas, autonominį mobilumą, dirbtinį intelektą ir kvantinę kompiuteriją. Ši parama yra bendrųjų Europos interesams svarbių projektų ( BEISP) finansavimo dalis</w:t>
            </w:r>
            <w:r w:rsidR="00C56149">
              <w:rPr>
                <w:rFonts w:ascii="Times New Roman" w:eastAsia="Times New Roman" w:hAnsi="Times New Roman"/>
              </w:rPr>
              <w:t xml:space="preserve">. </w:t>
            </w:r>
            <w:r w:rsidR="00C56149" w:rsidRPr="00C56149">
              <w:rPr>
                <w:rFonts w:ascii="Times New Roman" w:eastAsia="Times New Roman" w:hAnsi="Times New Roman"/>
              </w:rPr>
              <w:t xml:space="preserve">2018 m. </w:t>
            </w:r>
            <w:r w:rsidR="00C56149">
              <w:rPr>
                <w:rFonts w:ascii="Times New Roman" w:eastAsia="Times New Roman" w:hAnsi="Times New Roman"/>
              </w:rPr>
              <w:t xml:space="preserve"> buvo </w:t>
            </w:r>
            <w:r w:rsidR="00C56149" w:rsidRPr="00C56149">
              <w:rPr>
                <w:rFonts w:ascii="Times New Roman" w:eastAsia="Times New Roman" w:hAnsi="Times New Roman"/>
              </w:rPr>
              <w:t>patvirtint</w:t>
            </w:r>
            <w:r w:rsidR="00C56149">
              <w:rPr>
                <w:rFonts w:ascii="Times New Roman" w:eastAsia="Times New Roman" w:hAnsi="Times New Roman"/>
              </w:rPr>
              <w:t>i</w:t>
            </w:r>
            <w:r w:rsidR="00C56149" w:rsidRPr="00C56149">
              <w:rPr>
                <w:rFonts w:ascii="Times New Roman" w:eastAsia="Times New Roman" w:hAnsi="Times New Roman"/>
              </w:rPr>
              <w:t xml:space="preserve"> </w:t>
            </w:r>
            <w:r w:rsidR="00C56149">
              <w:rPr>
                <w:rFonts w:ascii="Times New Roman" w:eastAsia="Times New Roman" w:hAnsi="Times New Roman"/>
              </w:rPr>
              <w:t>pirmieji BEISP</w:t>
            </w:r>
            <w:r w:rsidR="00C56149" w:rsidRPr="00C56149">
              <w:rPr>
                <w:rFonts w:ascii="Times New Roman" w:eastAsia="Times New Roman" w:hAnsi="Times New Roman"/>
              </w:rPr>
              <w:t xml:space="preserve"> projekt</w:t>
            </w:r>
            <w:r w:rsidR="00C56149">
              <w:rPr>
                <w:rFonts w:ascii="Times New Roman" w:eastAsia="Times New Roman" w:hAnsi="Times New Roman"/>
              </w:rPr>
              <w:t>ai</w:t>
            </w:r>
            <w:r w:rsidR="00C56149" w:rsidRPr="00C56149">
              <w:rPr>
                <w:rFonts w:ascii="Times New Roman" w:eastAsia="Times New Roman" w:hAnsi="Times New Roman"/>
              </w:rPr>
              <w:t xml:space="preserve"> t</w:t>
            </w:r>
            <w:r w:rsidR="00C56149">
              <w:rPr>
                <w:rFonts w:ascii="Times New Roman" w:eastAsia="Times New Roman" w:hAnsi="Times New Roman"/>
              </w:rPr>
              <w:t xml:space="preserve">uose pat </w:t>
            </w:r>
            <w:r w:rsidR="00C56149" w:rsidRPr="00C56149">
              <w:rPr>
                <w:rFonts w:ascii="Times New Roman" w:eastAsia="Times New Roman" w:hAnsi="Times New Roman"/>
              </w:rPr>
              <w:t xml:space="preserve"> sektoriu</w:t>
            </w:r>
            <w:r w:rsidR="00C56149">
              <w:rPr>
                <w:rFonts w:ascii="Times New Roman" w:eastAsia="Times New Roman" w:hAnsi="Times New Roman"/>
              </w:rPr>
              <w:t>ose</w:t>
            </w:r>
            <w:r w:rsidR="00C56149" w:rsidRPr="00C56149">
              <w:rPr>
                <w:rFonts w:ascii="Times New Roman" w:eastAsia="Times New Roman" w:hAnsi="Times New Roman"/>
              </w:rPr>
              <w:t>.</w:t>
            </w:r>
            <w:r w:rsidRPr="00C5792F">
              <w:rPr>
                <w:rFonts w:ascii="Times New Roman" w:eastAsia="Times New Roman" w:hAnsi="Times New Roman"/>
              </w:rPr>
              <w:t xml:space="preserve">  ES nustatytas BEISP mechanizmas suteikia teisę valstybių narių valdžios institucijoms finansuoti projektus, viršijančius Europos reglamentuose dėl valstybės pagalbos paprastai nustatytas ribas. </w:t>
            </w:r>
          </w:p>
          <w:p w14:paraId="1176B782" w14:textId="77777777" w:rsidR="00C5792F" w:rsidRPr="00C5792F" w:rsidRDefault="00C5792F" w:rsidP="00C5792F">
            <w:pPr>
              <w:pBdr>
                <w:top w:val="nil"/>
                <w:left w:val="nil"/>
                <w:bottom w:val="nil"/>
                <w:right w:val="nil"/>
                <w:between w:val="nil"/>
              </w:pBdr>
              <w:spacing w:after="0" w:line="240" w:lineRule="auto"/>
              <w:rPr>
                <w:rFonts w:ascii="Times New Roman" w:eastAsia="Times New Roman" w:hAnsi="Times New Roman"/>
              </w:rPr>
            </w:pPr>
          </w:p>
          <w:p w14:paraId="109C7813" w14:textId="126AB791" w:rsidR="00F40A77" w:rsidRPr="009F579B" w:rsidRDefault="00C5792F" w:rsidP="00C5792F">
            <w:pPr>
              <w:pBdr>
                <w:top w:val="nil"/>
                <w:left w:val="nil"/>
                <w:bottom w:val="nil"/>
                <w:right w:val="nil"/>
                <w:between w:val="nil"/>
              </w:pBdr>
              <w:spacing w:after="0" w:line="240" w:lineRule="auto"/>
              <w:rPr>
                <w:rFonts w:ascii="Times New Roman" w:eastAsia="Times New Roman" w:hAnsi="Times New Roman"/>
              </w:rPr>
            </w:pPr>
            <w:r w:rsidRPr="00C5792F">
              <w:rPr>
                <w:rFonts w:ascii="Times New Roman" w:eastAsia="Times New Roman" w:hAnsi="Times New Roman"/>
              </w:rPr>
              <w:t>Prancūzijoje valstybės parama pasinaudos "</w:t>
            </w:r>
            <w:proofErr w:type="spellStart"/>
            <w:r w:rsidRPr="00C5792F">
              <w:rPr>
                <w:rFonts w:ascii="Times New Roman" w:eastAsia="Times New Roman" w:hAnsi="Times New Roman"/>
              </w:rPr>
              <w:t>Airbus</w:t>
            </w:r>
            <w:proofErr w:type="spellEnd"/>
            <w:r w:rsidRPr="00C5792F">
              <w:rPr>
                <w:rFonts w:ascii="Times New Roman" w:eastAsia="Times New Roman" w:hAnsi="Times New Roman"/>
              </w:rPr>
              <w:t>", "</w:t>
            </w:r>
            <w:proofErr w:type="spellStart"/>
            <w:r w:rsidRPr="00C5792F">
              <w:rPr>
                <w:rFonts w:ascii="Times New Roman" w:eastAsia="Times New Roman" w:hAnsi="Times New Roman"/>
              </w:rPr>
              <w:t>Orange</w:t>
            </w:r>
            <w:proofErr w:type="spellEnd"/>
            <w:r w:rsidRPr="00C5792F">
              <w:rPr>
                <w:rFonts w:ascii="Times New Roman" w:eastAsia="Times New Roman" w:hAnsi="Times New Roman"/>
              </w:rPr>
              <w:t>", "</w:t>
            </w:r>
            <w:proofErr w:type="spellStart"/>
            <w:r w:rsidRPr="00C5792F">
              <w:rPr>
                <w:rFonts w:ascii="Times New Roman" w:eastAsia="Times New Roman" w:hAnsi="Times New Roman"/>
              </w:rPr>
              <w:t>STMicroelectronics</w:t>
            </w:r>
            <w:proofErr w:type="spellEnd"/>
            <w:r w:rsidRPr="00C5792F">
              <w:rPr>
                <w:rFonts w:ascii="Times New Roman" w:eastAsia="Times New Roman" w:hAnsi="Times New Roman"/>
              </w:rPr>
              <w:t>", "</w:t>
            </w:r>
            <w:proofErr w:type="spellStart"/>
            <w:r w:rsidRPr="00C5792F">
              <w:rPr>
                <w:rFonts w:ascii="Times New Roman" w:eastAsia="Times New Roman" w:hAnsi="Times New Roman"/>
              </w:rPr>
              <w:t>Soitec</w:t>
            </w:r>
            <w:proofErr w:type="spellEnd"/>
            <w:r w:rsidRPr="00C5792F">
              <w:rPr>
                <w:rFonts w:ascii="Times New Roman" w:eastAsia="Times New Roman" w:hAnsi="Times New Roman"/>
              </w:rPr>
              <w:t>" ir "Renault" - bus finansuojama 12 projektų. Jie apima 5G ryšio sistemas, pažangius jutiklius ir mažos galios komponentus, skirtus borto elektronikai. Prancūzijos vyriausybė tikisi sukurti 2 500 darbo vietų.</w:t>
            </w:r>
          </w:p>
        </w:tc>
        <w:tc>
          <w:tcPr>
            <w:tcW w:w="2268" w:type="dxa"/>
            <w:tcBorders>
              <w:bottom w:val="single" w:sz="4" w:space="0" w:color="000000"/>
            </w:tcBorders>
            <w:shd w:val="clear" w:color="auto" w:fill="auto"/>
            <w:tcMar>
              <w:top w:w="29" w:type="dxa"/>
              <w:left w:w="115" w:type="dxa"/>
              <w:bottom w:w="29" w:type="dxa"/>
              <w:right w:w="115" w:type="dxa"/>
            </w:tcMar>
          </w:tcPr>
          <w:p w14:paraId="5DB722E1" w14:textId="15E3E8B1" w:rsidR="00F40A77" w:rsidRPr="009F579B" w:rsidRDefault="00C5792F" w:rsidP="00F40A77">
            <w:pPr>
              <w:spacing w:after="0" w:line="240" w:lineRule="auto"/>
              <w:rPr>
                <w:rFonts w:ascii="Times New Roman" w:eastAsia="Times New Roman" w:hAnsi="Times New Roman"/>
              </w:rPr>
            </w:pPr>
            <w:r w:rsidRPr="00C5792F">
              <w:rPr>
                <w:rFonts w:ascii="Times New Roman" w:eastAsia="Times New Roman" w:hAnsi="Times New Roman"/>
              </w:rPr>
              <w:t>https://www.usine-digitale.fr/article/l-europe-approuve-8-1-milliards-d-euros-d-aides-pour-l-innovation.N2141002#xtor=EPR-4</w:t>
            </w:r>
          </w:p>
        </w:tc>
        <w:tc>
          <w:tcPr>
            <w:tcW w:w="1436" w:type="dxa"/>
            <w:shd w:val="clear" w:color="auto" w:fill="auto"/>
            <w:tcMar>
              <w:top w:w="29" w:type="dxa"/>
              <w:left w:w="115" w:type="dxa"/>
              <w:bottom w:w="29" w:type="dxa"/>
              <w:right w:w="115" w:type="dxa"/>
            </w:tcMar>
          </w:tcPr>
          <w:p w14:paraId="55C1F17F" w14:textId="15BA7108" w:rsidR="00F40A77" w:rsidRPr="00640017" w:rsidRDefault="00C56149" w:rsidP="00FA7742">
            <w:pPr>
              <w:spacing w:after="0" w:line="240" w:lineRule="auto"/>
              <w:rPr>
                <w:rFonts w:ascii="Times New Roman" w:eastAsia="Times New Roman" w:hAnsi="Times New Roman"/>
              </w:rPr>
            </w:pPr>
            <w:r>
              <w:rPr>
                <w:rFonts w:ascii="Times New Roman" w:eastAsia="Times New Roman" w:hAnsi="Times New Roman"/>
              </w:rPr>
              <w:t xml:space="preserve">Prancūzija subsidijuos </w:t>
            </w:r>
            <w:proofErr w:type="spellStart"/>
            <w:r>
              <w:rPr>
                <w:rFonts w:ascii="Times New Roman" w:eastAsia="Times New Roman" w:hAnsi="Times New Roman"/>
              </w:rPr>
              <w:t>nikroelektornikos</w:t>
            </w:r>
            <w:proofErr w:type="spellEnd"/>
            <w:r>
              <w:rPr>
                <w:rFonts w:ascii="Times New Roman" w:eastAsia="Times New Roman" w:hAnsi="Times New Roman"/>
              </w:rPr>
              <w:t xml:space="preserve"> ir telekomunikacijų projektus</w:t>
            </w:r>
          </w:p>
        </w:tc>
      </w:tr>
      <w:tr w:rsidR="00F40A77" w:rsidRPr="00640017" w14:paraId="6A7695E6"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05297571" w14:textId="586D77B0" w:rsidR="00F40A77" w:rsidRDefault="0045402C" w:rsidP="00F40A77">
            <w:pPr>
              <w:spacing w:after="0" w:line="240" w:lineRule="auto"/>
              <w:rPr>
                <w:rFonts w:ascii="Times New Roman" w:eastAsia="Times New Roman" w:hAnsi="Times New Roman"/>
              </w:rPr>
            </w:pPr>
            <w:r>
              <w:rPr>
                <w:rFonts w:ascii="Times New Roman" w:eastAsia="Times New Roman" w:hAnsi="Times New Roman"/>
              </w:rPr>
              <w:t>2023-06-08</w:t>
            </w:r>
          </w:p>
        </w:tc>
        <w:tc>
          <w:tcPr>
            <w:tcW w:w="5812" w:type="dxa"/>
            <w:shd w:val="clear" w:color="auto" w:fill="auto"/>
            <w:tcMar>
              <w:top w:w="29" w:type="dxa"/>
              <w:left w:w="115" w:type="dxa"/>
              <w:bottom w:w="29" w:type="dxa"/>
              <w:right w:w="115" w:type="dxa"/>
            </w:tcMar>
          </w:tcPr>
          <w:p w14:paraId="7ED7E520" w14:textId="5F1E5596" w:rsidR="0045402C" w:rsidRPr="0045402C" w:rsidRDefault="0045402C" w:rsidP="0045402C">
            <w:pPr>
              <w:pBdr>
                <w:top w:val="nil"/>
                <w:left w:val="nil"/>
                <w:bottom w:val="nil"/>
                <w:right w:val="nil"/>
                <w:between w:val="nil"/>
              </w:pBdr>
              <w:spacing w:after="0" w:line="240" w:lineRule="auto"/>
              <w:rPr>
                <w:rFonts w:ascii="Times New Roman" w:eastAsia="Times New Roman" w:hAnsi="Times New Roman"/>
              </w:rPr>
            </w:pPr>
            <w:proofErr w:type="spellStart"/>
            <w:r w:rsidRPr="0045402C">
              <w:rPr>
                <w:rFonts w:ascii="Times New Roman" w:eastAsia="Times New Roman" w:hAnsi="Times New Roman"/>
              </w:rPr>
              <w:t>Elonas</w:t>
            </w:r>
            <w:proofErr w:type="spellEnd"/>
            <w:r w:rsidRPr="0045402C">
              <w:rPr>
                <w:rFonts w:ascii="Times New Roman" w:eastAsia="Times New Roman" w:hAnsi="Times New Roman"/>
              </w:rPr>
              <w:t xml:space="preserve"> </w:t>
            </w:r>
            <w:proofErr w:type="spellStart"/>
            <w:r w:rsidRPr="0045402C">
              <w:rPr>
                <w:rFonts w:ascii="Times New Roman" w:eastAsia="Times New Roman" w:hAnsi="Times New Roman"/>
              </w:rPr>
              <w:t>Muskas</w:t>
            </w:r>
            <w:proofErr w:type="spellEnd"/>
            <w:r w:rsidRPr="0045402C">
              <w:rPr>
                <w:rFonts w:ascii="Times New Roman" w:eastAsia="Times New Roman" w:hAnsi="Times New Roman"/>
              </w:rPr>
              <w:t xml:space="preserve"> </w:t>
            </w:r>
            <w:r w:rsidR="007F6E9B">
              <w:rPr>
                <w:rFonts w:ascii="Times New Roman" w:eastAsia="Times New Roman" w:hAnsi="Times New Roman"/>
              </w:rPr>
              <w:t xml:space="preserve">kaip </w:t>
            </w:r>
            <w:r w:rsidRPr="0045402C">
              <w:rPr>
                <w:rFonts w:ascii="Times New Roman" w:eastAsia="Times New Roman" w:hAnsi="Times New Roman"/>
              </w:rPr>
              <w:t>pranešėjas</w:t>
            </w:r>
            <w:r w:rsidR="007F6E9B">
              <w:rPr>
                <w:rFonts w:ascii="Times New Roman" w:eastAsia="Times New Roman" w:hAnsi="Times New Roman"/>
              </w:rPr>
              <w:t xml:space="preserve"> dalyvavo</w:t>
            </w:r>
            <w:r w:rsidRPr="0045402C">
              <w:rPr>
                <w:rFonts w:ascii="Times New Roman" w:eastAsia="Times New Roman" w:hAnsi="Times New Roman"/>
              </w:rPr>
              <w:t xml:space="preserve"> 7-</w:t>
            </w:r>
            <w:r w:rsidR="007F6E9B">
              <w:rPr>
                <w:rFonts w:ascii="Times New Roman" w:eastAsia="Times New Roman" w:hAnsi="Times New Roman"/>
              </w:rPr>
              <w:t>o</w:t>
            </w:r>
            <w:r w:rsidRPr="0045402C">
              <w:rPr>
                <w:rFonts w:ascii="Times New Roman" w:eastAsia="Times New Roman" w:hAnsi="Times New Roman"/>
              </w:rPr>
              <w:t>j</w:t>
            </w:r>
            <w:r w:rsidR="007F6E9B">
              <w:rPr>
                <w:rFonts w:ascii="Times New Roman" w:eastAsia="Times New Roman" w:hAnsi="Times New Roman"/>
              </w:rPr>
              <w:t xml:space="preserve">e </w:t>
            </w:r>
            <w:r w:rsidRPr="0045402C">
              <w:rPr>
                <w:rFonts w:ascii="Times New Roman" w:eastAsia="Times New Roman" w:hAnsi="Times New Roman"/>
              </w:rPr>
              <w:t>"</w:t>
            </w:r>
            <w:proofErr w:type="spellStart"/>
            <w:r w:rsidRPr="0045402C">
              <w:rPr>
                <w:rFonts w:ascii="Times New Roman" w:eastAsia="Times New Roman" w:hAnsi="Times New Roman"/>
              </w:rPr>
              <w:t>VivaTech</w:t>
            </w:r>
            <w:proofErr w:type="spellEnd"/>
            <w:r w:rsidRPr="0045402C">
              <w:rPr>
                <w:rFonts w:ascii="Times New Roman" w:eastAsia="Times New Roman" w:hAnsi="Times New Roman"/>
              </w:rPr>
              <w:t>"</w:t>
            </w:r>
            <w:r w:rsidR="007F6E9B">
              <w:rPr>
                <w:rFonts w:ascii="Times New Roman" w:eastAsia="Times New Roman" w:hAnsi="Times New Roman"/>
              </w:rPr>
              <w:t xml:space="preserve"> parodoje-</w:t>
            </w:r>
            <w:r w:rsidRPr="0045402C">
              <w:rPr>
                <w:rFonts w:ascii="Times New Roman" w:eastAsia="Times New Roman" w:hAnsi="Times New Roman"/>
              </w:rPr>
              <w:t xml:space="preserve"> viename svarbiausių pasaulio technologijų renginių, </w:t>
            </w:r>
            <w:r w:rsidRPr="007F6E9B">
              <w:rPr>
                <w:rFonts w:ascii="Times New Roman" w:eastAsia="Times New Roman" w:hAnsi="Times New Roman"/>
              </w:rPr>
              <w:t>kuris vyk</w:t>
            </w:r>
            <w:r w:rsidR="007F6E9B" w:rsidRPr="007F6E9B">
              <w:rPr>
                <w:rFonts w:ascii="Times New Roman" w:eastAsia="Times New Roman" w:hAnsi="Times New Roman"/>
              </w:rPr>
              <w:t>o</w:t>
            </w:r>
            <w:r w:rsidRPr="007F6E9B">
              <w:rPr>
                <w:rFonts w:ascii="Times New Roman" w:eastAsia="Times New Roman" w:hAnsi="Times New Roman"/>
              </w:rPr>
              <w:t xml:space="preserve"> birželio 14-17 d. Paryžiuje.</w:t>
            </w:r>
            <w:r w:rsidRPr="0045402C">
              <w:rPr>
                <w:rFonts w:ascii="Times New Roman" w:eastAsia="Times New Roman" w:hAnsi="Times New Roman"/>
              </w:rPr>
              <w:t xml:space="preserve"> </w:t>
            </w:r>
            <w:r>
              <w:rPr>
                <w:rFonts w:ascii="Times New Roman" w:eastAsia="Times New Roman" w:hAnsi="Times New Roman"/>
              </w:rPr>
              <w:t>„</w:t>
            </w:r>
            <w:proofErr w:type="spellStart"/>
            <w:r>
              <w:rPr>
                <w:rFonts w:ascii="Times New Roman" w:eastAsia="Times New Roman" w:hAnsi="Times New Roman"/>
              </w:rPr>
              <w:t>Viva</w:t>
            </w:r>
            <w:proofErr w:type="spellEnd"/>
            <w:r>
              <w:rPr>
                <w:rFonts w:ascii="Times New Roman" w:eastAsia="Times New Roman" w:hAnsi="Times New Roman"/>
              </w:rPr>
              <w:t xml:space="preserve"> </w:t>
            </w:r>
            <w:proofErr w:type="spellStart"/>
            <w:r>
              <w:rPr>
                <w:rFonts w:ascii="Times New Roman" w:eastAsia="Times New Roman" w:hAnsi="Times New Roman"/>
              </w:rPr>
              <w:t>tech</w:t>
            </w:r>
            <w:proofErr w:type="spellEnd"/>
            <w:r>
              <w:rPr>
                <w:rFonts w:ascii="Times New Roman" w:eastAsia="Times New Roman" w:hAnsi="Times New Roman"/>
              </w:rPr>
              <w:t>“</w:t>
            </w:r>
            <w:r>
              <w:t xml:space="preserve"> </w:t>
            </w:r>
            <w:r w:rsidRPr="0045402C">
              <w:rPr>
                <w:rFonts w:ascii="Times New Roman" w:eastAsia="Times New Roman" w:hAnsi="Times New Roman"/>
              </w:rPr>
              <w:t>dalyva</w:t>
            </w:r>
            <w:r w:rsidR="007F6E9B">
              <w:rPr>
                <w:rFonts w:ascii="Times New Roman" w:eastAsia="Times New Roman" w:hAnsi="Times New Roman"/>
              </w:rPr>
              <w:t>vo</w:t>
            </w:r>
            <w:r w:rsidRPr="0045402C">
              <w:rPr>
                <w:rFonts w:ascii="Times New Roman" w:eastAsia="Times New Roman" w:hAnsi="Times New Roman"/>
              </w:rPr>
              <w:t xml:space="preserve"> daugiau kaip 2 200 dalyvių.</w:t>
            </w:r>
            <w:r>
              <w:t xml:space="preserve"> </w:t>
            </w:r>
            <w:r w:rsidRPr="0045402C">
              <w:rPr>
                <w:rFonts w:ascii="Times New Roman" w:eastAsia="Times New Roman" w:hAnsi="Times New Roman"/>
              </w:rPr>
              <w:t xml:space="preserve">Tarp pranešėjų - "Amazon" techninis direktorius </w:t>
            </w:r>
            <w:proofErr w:type="spellStart"/>
            <w:r w:rsidRPr="0045402C">
              <w:rPr>
                <w:rFonts w:ascii="Times New Roman" w:eastAsia="Times New Roman" w:hAnsi="Times New Roman"/>
              </w:rPr>
              <w:t>Werneris</w:t>
            </w:r>
            <w:proofErr w:type="spellEnd"/>
            <w:r w:rsidRPr="0045402C">
              <w:rPr>
                <w:rFonts w:ascii="Times New Roman" w:eastAsia="Times New Roman" w:hAnsi="Times New Roman"/>
              </w:rPr>
              <w:t xml:space="preserve"> </w:t>
            </w:r>
            <w:proofErr w:type="spellStart"/>
            <w:r w:rsidRPr="0045402C">
              <w:rPr>
                <w:rFonts w:ascii="Times New Roman" w:eastAsia="Times New Roman" w:hAnsi="Times New Roman"/>
              </w:rPr>
              <w:t>Vogelsas</w:t>
            </w:r>
            <w:proofErr w:type="spellEnd"/>
            <w:r w:rsidRPr="0045402C">
              <w:rPr>
                <w:rFonts w:ascii="Times New Roman" w:eastAsia="Times New Roman" w:hAnsi="Times New Roman"/>
              </w:rPr>
              <w:t>, "</w:t>
            </w:r>
            <w:proofErr w:type="spellStart"/>
            <w:r w:rsidRPr="0045402C">
              <w:rPr>
                <w:rFonts w:ascii="Times New Roman" w:eastAsia="Times New Roman" w:hAnsi="Times New Roman"/>
              </w:rPr>
              <w:t>Orange</w:t>
            </w:r>
            <w:proofErr w:type="spellEnd"/>
            <w:r w:rsidRPr="0045402C">
              <w:rPr>
                <w:rFonts w:ascii="Times New Roman" w:eastAsia="Times New Roman" w:hAnsi="Times New Roman"/>
              </w:rPr>
              <w:t xml:space="preserve">" generalinė direktorė </w:t>
            </w:r>
            <w:proofErr w:type="spellStart"/>
            <w:r w:rsidRPr="0045402C">
              <w:rPr>
                <w:rFonts w:ascii="Times New Roman" w:eastAsia="Times New Roman" w:hAnsi="Times New Roman"/>
              </w:rPr>
              <w:t>Christel</w:t>
            </w:r>
            <w:proofErr w:type="spellEnd"/>
            <w:r w:rsidRPr="0045402C">
              <w:rPr>
                <w:rFonts w:ascii="Times New Roman" w:eastAsia="Times New Roman" w:hAnsi="Times New Roman"/>
              </w:rPr>
              <w:t xml:space="preserve"> </w:t>
            </w:r>
            <w:proofErr w:type="spellStart"/>
            <w:r w:rsidRPr="0045402C">
              <w:rPr>
                <w:rFonts w:ascii="Times New Roman" w:eastAsia="Times New Roman" w:hAnsi="Times New Roman"/>
              </w:rPr>
              <w:t>Heydemann</w:t>
            </w:r>
            <w:proofErr w:type="spellEnd"/>
            <w:r w:rsidRPr="0045402C">
              <w:rPr>
                <w:rFonts w:ascii="Times New Roman" w:eastAsia="Times New Roman" w:hAnsi="Times New Roman"/>
              </w:rPr>
              <w:t>, "</w:t>
            </w:r>
            <w:proofErr w:type="spellStart"/>
            <w:r w:rsidRPr="0045402C">
              <w:rPr>
                <w:rFonts w:ascii="Times New Roman" w:eastAsia="Times New Roman" w:hAnsi="Times New Roman"/>
              </w:rPr>
              <w:t>Paypal</w:t>
            </w:r>
            <w:proofErr w:type="spellEnd"/>
            <w:r w:rsidRPr="0045402C">
              <w:rPr>
                <w:rFonts w:ascii="Times New Roman" w:eastAsia="Times New Roman" w:hAnsi="Times New Roman"/>
              </w:rPr>
              <w:t xml:space="preserve">" vadovas Danas </w:t>
            </w:r>
            <w:proofErr w:type="spellStart"/>
            <w:r w:rsidRPr="0045402C">
              <w:rPr>
                <w:rFonts w:ascii="Times New Roman" w:eastAsia="Times New Roman" w:hAnsi="Times New Roman"/>
              </w:rPr>
              <w:t>Schulmanas</w:t>
            </w:r>
            <w:proofErr w:type="spellEnd"/>
            <w:r w:rsidRPr="0045402C">
              <w:rPr>
                <w:rFonts w:ascii="Times New Roman" w:eastAsia="Times New Roman" w:hAnsi="Times New Roman"/>
              </w:rPr>
              <w:t>, "</w:t>
            </w:r>
            <w:proofErr w:type="spellStart"/>
            <w:r w:rsidRPr="0045402C">
              <w:rPr>
                <w:rFonts w:ascii="Times New Roman" w:eastAsia="Times New Roman" w:hAnsi="Times New Roman"/>
              </w:rPr>
              <w:t>Alibaba</w:t>
            </w:r>
            <w:proofErr w:type="spellEnd"/>
            <w:r w:rsidRPr="0045402C">
              <w:rPr>
                <w:rFonts w:ascii="Times New Roman" w:eastAsia="Times New Roman" w:hAnsi="Times New Roman"/>
              </w:rPr>
              <w:t xml:space="preserve">" vadovas J. </w:t>
            </w:r>
            <w:proofErr w:type="spellStart"/>
            <w:r w:rsidRPr="0045402C">
              <w:rPr>
                <w:rFonts w:ascii="Times New Roman" w:eastAsia="Times New Roman" w:hAnsi="Times New Roman"/>
              </w:rPr>
              <w:t>Michaelas</w:t>
            </w:r>
            <w:proofErr w:type="spellEnd"/>
            <w:r w:rsidRPr="0045402C">
              <w:rPr>
                <w:rFonts w:ascii="Times New Roman" w:eastAsia="Times New Roman" w:hAnsi="Times New Roman"/>
              </w:rPr>
              <w:t xml:space="preserve"> </w:t>
            </w:r>
            <w:proofErr w:type="spellStart"/>
            <w:r w:rsidRPr="0045402C">
              <w:rPr>
                <w:rFonts w:ascii="Times New Roman" w:eastAsia="Times New Roman" w:hAnsi="Times New Roman"/>
              </w:rPr>
              <w:t>Evansas</w:t>
            </w:r>
            <w:proofErr w:type="spellEnd"/>
            <w:r w:rsidRPr="0045402C">
              <w:rPr>
                <w:rFonts w:ascii="Times New Roman" w:eastAsia="Times New Roman" w:hAnsi="Times New Roman"/>
              </w:rPr>
              <w:t xml:space="preserve"> ir LVMH vadovas Bernardas </w:t>
            </w:r>
            <w:proofErr w:type="spellStart"/>
            <w:r w:rsidRPr="0045402C">
              <w:rPr>
                <w:rFonts w:ascii="Times New Roman" w:eastAsia="Times New Roman" w:hAnsi="Times New Roman"/>
              </w:rPr>
              <w:t>Arnault</w:t>
            </w:r>
            <w:proofErr w:type="spellEnd"/>
            <w:r w:rsidRPr="0045402C">
              <w:rPr>
                <w:rFonts w:ascii="Times New Roman" w:eastAsia="Times New Roman" w:hAnsi="Times New Roman"/>
              </w:rPr>
              <w:t>. Parodoje "</w:t>
            </w:r>
            <w:proofErr w:type="spellStart"/>
            <w:r w:rsidRPr="0045402C">
              <w:rPr>
                <w:rFonts w:ascii="Times New Roman" w:eastAsia="Times New Roman" w:hAnsi="Times New Roman"/>
              </w:rPr>
              <w:t>VivaTech</w:t>
            </w:r>
            <w:proofErr w:type="spellEnd"/>
            <w:r w:rsidRPr="0045402C">
              <w:rPr>
                <w:rFonts w:ascii="Times New Roman" w:eastAsia="Times New Roman" w:hAnsi="Times New Roman"/>
              </w:rPr>
              <w:t>" dalyva</w:t>
            </w:r>
            <w:r w:rsidR="007F6E9B">
              <w:rPr>
                <w:rFonts w:ascii="Times New Roman" w:eastAsia="Times New Roman" w:hAnsi="Times New Roman"/>
              </w:rPr>
              <w:t>vo</w:t>
            </w:r>
            <w:r w:rsidRPr="0045402C">
              <w:rPr>
                <w:rFonts w:ascii="Times New Roman" w:eastAsia="Times New Roman" w:hAnsi="Times New Roman"/>
              </w:rPr>
              <w:t xml:space="preserve"> apie 10 000 </w:t>
            </w:r>
            <w:proofErr w:type="spellStart"/>
            <w:r w:rsidRPr="0045402C">
              <w:rPr>
                <w:rFonts w:ascii="Times New Roman" w:eastAsia="Times New Roman" w:hAnsi="Times New Roman"/>
              </w:rPr>
              <w:t>startuolių</w:t>
            </w:r>
            <w:proofErr w:type="spellEnd"/>
            <w:r w:rsidRPr="0045402C">
              <w:rPr>
                <w:rFonts w:ascii="Times New Roman" w:eastAsia="Times New Roman" w:hAnsi="Times New Roman"/>
              </w:rPr>
              <w:t xml:space="preserve">, </w:t>
            </w:r>
            <w:r w:rsidR="007F6E9B">
              <w:rPr>
                <w:rFonts w:ascii="Times New Roman" w:eastAsia="Times New Roman" w:hAnsi="Times New Roman"/>
              </w:rPr>
              <w:t xml:space="preserve">jų tarpe remiamų tokių </w:t>
            </w:r>
            <w:r w:rsidRPr="0045402C">
              <w:rPr>
                <w:rFonts w:ascii="Times New Roman" w:eastAsia="Times New Roman" w:hAnsi="Times New Roman"/>
              </w:rPr>
              <w:t>didelių įmonių,</w:t>
            </w:r>
            <w:r w:rsidR="007F6E9B">
              <w:rPr>
                <w:rFonts w:ascii="Times New Roman" w:eastAsia="Times New Roman" w:hAnsi="Times New Roman"/>
              </w:rPr>
              <w:t xml:space="preserve"> kaip Amazon</w:t>
            </w:r>
            <w:r w:rsidRPr="0045402C">
              <w:rPr>
                <w:rFonts w:ascii="Times New Roman" w:eastAsia="Times New Roman" w:hAnsi="Times New Roman"/>
              </w:rPr>
              <w:t>. Dalyva</w:t>
            </w:r>
            <w:r w:rsidR="007F6E9B">
              <w:rPr>
                <w:rFonts w:ascii="Times New Roman" w:eastAsia="Times New Roman" w:hAnsi="Times New Roman"/>
              </w:rPr>
              <w:t>vo</w:t>
            </w:r>
            <w:r w:rsidRPr="0045402C">
              <w:rPr>
                <w:rFonts w:ascii="Times New Roman" w:eastAsia="Times New Roman" w:hAnsi="Times New Roman"/>
              </w:rPr>
              <w:t xml:space="preserve"> ir viešieji dalyviai, įskaitant dešimt Prancūzijos regionų, valstybinį banką "</w:t>
            </w:r>
            <w:proofErr w:type="spellStart"/>
            <w:r w:rsidRPr="0045402C">
              <w:rPr>
                <w:rFonts w:ascii="Times New Roman" w:eastAsia="Times New Roman" w:hAnsi="Times New Roman"/>
              </w:rPr>
              <w:t>BpiFrance</w:t>
            </w:r>
            <w:proofErr w:type="spellEnd"/>
            <w:r w:rsidRPr="0045402C">
              <w:rPr>
                <w:rFonts w:ascii="Times New Roman" w:eastAsia="Times New Roman" w:hAnsi="Times New Roman"/>
              </w:rPr>
              <w:t xml:space="preserve">" ir tokias mokslinių tyrimų įstaigas kaip CNRS ir </w:t>
            </w:r>
            <w:proofErr w:type="spellStart"/>
            <w:r w:rsidRPr="0045402C">
              <w:rPr>
                <w:rFonts w:ascii="Times New Roman" w:eastAsia="Times New Roman" w:hAnsi="Times New Roman"/>
              </w:rPr>
              <w:t>Inria</w:t>
            </w:r>
            <w:proofErr w:type="spellEnd"/>
            <w:r w:rsidRPr="0045402C">
              <w:rPr>
                <w:rFonts w:ascii="Times New Roman" w:eastAsia="Times New Roman" w:hAnsi="Times New Roman"/>
              </w:rPr>
              <w:t xml:space="preserve">. </w:t>
            </w:r>
            <w:r w:rsidR="007F6E9B">
              <w:rPr>
                <w:rFonts w:ascii="Times New Roman" w:eastAsia="Times New Roman" w:hAnsi="Times New Roman"/>
              </w:rPr>
              <w:t>S</w:t>
            </w:r>
            <w:r w:rsidRPr="0045402C">
              <w:rPr>
                <w:rFonts w:ascii="Times New Roman" w:eastAsia="Times New Roman" w:hAnsi="Times New Roman"/>
              </w:rPr>
              <w:t>avo</w:t>
            </w:r>
            <w:r w:rsidR="007F6E9B">
              <w:rPr>
                <w:rFonts w:ascii="Times New Roman" w:eastAsia="Times New Roman" w:hAnsi="Times New Roman"/>
              </w:rPr>
              <w:t xml:space="preserve"> </w:t>
            </w:r>
            <w:proofErr w:type="spellStart"/>
            <w:r w:rsidR="007F6E9B">
              <w:rPr>
                <w:rFonts w:ascii="Times New Roman" w:eastAsia="Times New Roman" w:hAnsi="Times New Roman"/>
              </w:rPr>
              <w:t>tech</w:t>
            </w:r>
            <w:proofErr w:type="spellEnd"/>
            <w:r w:rsidRPr="0045402C">
              <w:rPr>
                <w:rFonts w:ascii="Times New Roman" w:eastAsia="Times New Roman" w:hAnsi="Times New Roman"/>
              </w:rPr>
              <w:t xml:space="preserve"> ekosistemas </w:t>
            </w:r>
            <w:proofErr w:type="spellStart"/>
            <w:r w:rsidRPr="0045402C">
              <w:rPr>
                <w:rFonts w:ascii="Times New Roman" w:eastAsia="Times New Roman" w:hAnsi="Times New Roman"/>
              </w:rPr>
              <w:t>pristaty</w:t>
            </w:r>
            <w:r w:rsidR="007F6E9B">
              <w:rPr>
                <w:rFonts w:ascii="Times New Roman" w:eastAsia="Times New Roman" w:hAnsi="Times New Roman"/>
              </w:rPr>
              <w:t>tė</w:t>
            </w:r>
            <w:proofErr w:type="spellEnd"/>
            <w:r w:rsidR="007F6E9B">
              <w:rPr>
                <w:rFonts w:ascii="Times New Roman" w:eastAsia="Times New Roman" w:hAnsi="Times New Roman"/>
              </w:rPr>
              <w:t xml:space="preserve"> </w:t>
            </w:r>
            <w:r w:rsidRPr="0045402C">
              <w:rPr>
                <w:rFonts w:ascii="Times New Roman" w:eastAsia="Times New Roman" w:hAnsi="Times New Roman"/>
              </w:rPr>
              <w:t>32 šalys.</w:t>
            </w:r>
            <w:r>
              <w:t xml:space="preserve"> </w:t>
            </w:r>
            <w:r w:rsidRPr="0045402C">
              <w:rPr>
                <w:rFonts w:ascii="Times New Roman" w:eastAsia="Times New Roman" w:hAnsi="Times New Roman"/>
              </w:rPr>
              <w:t>Tarp pagrindinių temų buvo dirbtinis intelektas,  švari energija ir klimato kaita</w:t>
            </w:r>
            <w:r w:rsidR="007F6E9B">
              <w:rPr>
                <w:rFonts w:ascii="Times New Roman" w:eastAsia="Times New Roman" w:hAnsi="Times New Roman"/>
              </w:rPr>
              <w:t>.</w:t>
            </w:r>
            <w:r w:rsidRPr="0045402C">
              <w:rPr>
                <w:rFonts w:ascii="Times New Roman" w:eastAsia="Times New Roman" w:hAnsi="Times New Roman"/>
              </w:rPr>
              <w:t xml:space="preserve"> Tarp </w:t>
            </w:r>
            <w:r w:rsidRPr="0045402C">
              <w:rPr>
                <w:rFonts w:ascii="Times New Roman" w:eastAsia="Times New Roman" w:hAnsi="Times New Roman"/>
              </w:rPr>
              <w:lastRenderedPageBreak/>
              <w:t xml:space="preserve">naujovių - slidinėjimo kaukė su papildytosios realybės funkcija, </w:t>
            </w:r>
            <w:proofErr w:type="spellStart"/>
            <w:r w:rsidRPr="0045402C">
              <w:rPr>
                <w:rFonts w:ascii="Times New Roman" w:eastAsia="Times New Roman" w:hAnsi="Times New Roman"/>
              </w:rPr>
              <w:t>egzoskeletas</w:t>
            </w:r>
            <w:proofErr w:type="spellEnd"/>
            <w:r w:rsidRPr="0045402C">
              <w:rPr>
                <w:rFonts w:ascii="Times New Roman" w:eastAsia="Times New Roman" w:hAnsi="Times New Roman"/>
              </w:rPr>
              <w:t xml:space="preserve"> slaugytojams, mieguistus vairuotojus žadinanti</w:t>
            </w:r>
            <w:r w:rsidR="007F6E9B">
              <w:rPr>
                <w:rFonts w:ascii="Times New Roman" w:eastAsia="Times New Roman" w:hAnsi="Times New Roman"/>
              </w:rPr>
              <w:t xml:space="preserve"> įranga</w:t>
            </w:r>
            <w:r w:rsidRPr="0045402C">
              <w:rPr>
                <w:rFonts w:ascii="Times New Roman" w:eastAsia="Times New Roman" w:hAnsi="Times New Roman"/>
              </w:rPr>
              <w:t xml:space="preserve"> ir dialogas su dirbtiniu Van Gogu.</w:t>
            </w:r>
          </w:p>
          <w:p w14:paraId="228B3583" w14:textId="3B7DE7D9" w:rsidR="00F40A77" w:rsidRPr="00822A48" w:rsidRDefault="0045402C" w:rsidP="0045402C">
            <w:pPr>
              <w:pBdr>
                <w:top w:val="nil"/>
                <w:left w:val="nil"/>
                <w:bottom w:val="nil"/>
                <w:right w:val="nil"/>
                <w:between w:val="nil"/>
              </w:pBdr>
              <w:spacing w:after="0" w:line="240" w:lineRule="auto"/>
              <w:rPr>
                <w:rFonts w:ascii="Times New Roman" w:eastAsia="Times New Roman" w:hAnsi="Times New Roman"/>
              </w:rPr>
            </w:pPr>
            <w:proofErr w:type="spellStart"/>
            <w:r w:rsidRPr="0045402C">
              <w:rPr>
                <w:rFonts w:ascii="Times New Roman" w:eastAsia="Times New Roman" w:hAnsi="Times New Roman"/>
              </w:rPr>
              <w:t>VivaTech</w:t>
            </w:r>
            <w:proofErr w:type="spellEnd"/>
            <w:r w:rsidRPr="0045402C">
              <w:rPr>
                <w:rFonts w:ascii="Times New Roman" w:eastAsia="Times New Roman" w:hAnsi="Times New Roman"/>
              </w:rPr>
              <w:t>" taip pat siekia skatinti moterų dalyvavimą technologijų srityje ir "</w:t>
            </w:r>
            <w:proofErr w:type="spellStart"/>
            <w:r w:rsidRPr="0045402C">
              <w:rPr>
                <w:rFonts w:ascii="Times New Roman" w:eastAsia="Times New Roman" w:hAnsi="Times New Roman"/>
              </w:rPr>
              <w:t>femtech</w:t>
            </w:r>
            <w:proofErr w:type="spellEnd"/>
            <w:r w:rsidRPr="0045402C">
              <w:rPr>
                <w:rFonts w:ascii="Times New Roman" w:eastAsia="Times New Roman" w:hAnsi="Times New Roman"/>
              </w:rPr>
              <w:t>" - moterų gerovei skirtas pradedančiąsias įmones.</w:t>
            </w:r>
          </w:p>
        </w:tc>
        <w:tc>
          <w:tcPr>
            <w:tcW w:w="2268" w:type="dxa"/>
            <w:tcBorders>
              <w:bottom w:val="single" w:sz="4" w:space="0" w:color="000000"/>
            </w:tcBorders>
            <w:shd w:val="clear" w:color="auto" w:fill="auto"/>
            <w:tcMar>
              <w:top w:w="29" w:type="dxa"/>
              <w:left w:w="115" w:type="dxa"/>
              <w:bottom w:w="29" w:type="dxa"/>
              <w:right w:w="115" w:type="dxa"/>
            </w:tcMar>
          </w:tcPr>
          <w:p w14:paraId="5190A4AD" w14:textId="4E784CF3" w:rsidR="00F40A77" w:rsidRPr="00D9498E" w:rsidRDefault="0045402C" w:rsidP="00F40A77">
            <w:pPr>
              <w:spacing w:after="0" w:line="240" w:lineRule="auto"/>
              <w:rPr>
                <w:rFonts w:ascii="Times New Roman" w:eastAsia="Times New Roman" w:hAnsi="Times New Roman"/>
              </w:rPr>
            </w:pPr>
            <w:r w:rsidRPr="0045402C">
              <w:rPr>
                <w:rFonts w:ascii="Times New Roman" w:eastAsia="Times New Roman" w:hAnsi="Times New Roman"/>
              </w:rPr>
              <w:lastRenderedPageBreak/>
              <w:t>https://www.lefigaro.fr/flash-eco/elon-musk-invite-du-salon-vivatech-a-paris-20230608</w:t>
            </w:r>
          </w:p>
        </w:tc>
        <w:tc>
          <w:tcPr>
            <w:tcW w:w="1436" w:type="dxa"/>
            <w:shd w:val="clear" w:color="auto" w:fill="auto"/>
            <w:tcMar>
              <w:top w:w="29" w:type="dxa"/>
              <w:left w:w="115" w:type="dxa"/>
              <w:bottom w:w="29" w:type="dxa"/>
              <w:right w:w="115" w:type="dxa"/>
            </w:tcMar>
          </w:tcPr>
          <w:p w14:paraId="350A62A1" w14:textId="6DCDA165" w:rsidR="00F40A77" w:rsidRPr="00640017" w:rsidRDefault="0045402C" w:rsidP="00395194">
            <w:pPr>
              <w:spacing w:after="0" w:line="240" w:lineRule="auto"/>
              <w:rPr>
                <w:rFonts w:ascii="Times New Roman" w:eastAsia="Times New Roman" w:hAnsi="Times New Roman"/>
              </w:rPr>
            </w:pPr>
            <w:r>
              <w:rPr>
                <w:rFonts w:ascii="Times New Roman" w:eastAsia="Times New Roman" w:hAnsi="Times New Roman"/>
              </w:rPr>
              <w:t xml:space="preserve">Technologijų paroda </w:t>
            </w:r>
            <w:proofErr w:type="spellStart"/>
            <w:r>
              <w:rPr>
                <w:rFonts w:ascii="Times New Roman" w:eastAsia="Times New Roman" w:hAnsi="Times New Roman"/>
              </w:rPr>
              <w:t>VivaTech</w:t>
            </w:r>
            <w:proofErr w:type="spellEnd"/>
          </w:p>
        </w:tc>
      </w:tr>
      <w:tr w:rsidR="002B7659" w:rsidRPr="00640017" w14:paraId="6E9D8295" w14:textId="77777777" w:rsidTr="00AF4374">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024387B2" w14:textId="209DEFCF" w:rsidR="002B7659" w:rsidRDefault="009533A7" w:rsidP="00F40A77">
            <w:pPr>
              <w:spacing w:after="0" w:line="240" w:lineRule="auto"/>
              <w:rPr>
                <w:rFonts w:ascii="Times New Roman" w:eastAsia="Times New Roman" w:hAnsi="Times New Roman"/>
              </w:rPr>
            </w:pPr>
            <w:r>
              <w:rPr>
                <w:rFonts w:ascii="Times New Roman" w:eastAsia="Times New Roman" w:hAnsi="Times New Roman"/>
              </w:rPr>
              <w:t>2023-06-14</w:t>
            </w:r>
          </w:p>
        </w:tc>
        <w:tc>
          <w:tcPr>
            <w:tcW w:w="5812" w:type="dxa"/>
            <w:shd w:val="clear" w:color="auto" w:fill="auto"/>
            <w:tcMar>
              <w:top w:w="29" w:type="dxa"/>
              <w:left w:w="115" w:type="dxa"/>
              <w:bottom w:w="29" w:type="dxa"/>
              <w:right w:w="115" w:type="dxa"/>
            </w:tcMar>
          </w:tcPr>
          <w:p w14:paraId="73B973AE" w14:textId="280DFE04" w:rsidR="002B7659" w:rsidRPr="00B852C6" w:rsidRDefault="009533A7" w:rsidP="00207D1A">
            <w:pPr>
              <w:pBdr>
                <w:top w:val="nil"/>
                <w:left w:val="nil"/>
                <w:bottom w:val="nil"/>
                <w:right w:val="nil"/>
                <w:between w:val="nil"/>
              </w:pBdr>
              <w:spacing w:after="0" w:line="240" w:lineRule="auto"/>
              <w:rPr>
                <w:rFonts w:ascii="Times New Roman" w:eastAsia="Times New Roman" w:hAnsi="Times New Roman"/>
              </w:rPr>
            </w:pPr>
            <w:r w:rsidRPr="009533A7">
              <w:rPr>
                <w:rFonts w:ascii="Times New Roman" w:eastAsia="Times New Roman" w:hAnsi="Times New Roman"/>
              </w:rPr>
              <w:t>Lankydamasis "</w:t>
            </w:r>
            <w:proofErr w:type="spellStart"/>
            <w:r w:rsidRPr="009533A7">
              <w:rPr>
                <w:rFonts w:ascii="Times New Roman" w:eastAsia="Times New Roman" w:hAnsi="Times New Roman"/>
              </w:rPr>
              <w:t>VivaTech</w:t>
            </w:r>
            <w:proofErr w:type="spellEnd"/>
            <w:r w:rsidRPr="009533A7">
              <w:rPr>
                <w:rFonts w:ascii="Times New Roman" w:eastAsia="Times New Roman" w:hAnsi="Times New Roman"/>
              </w:rPr>
              <w:t>"</w:t>
            </w:r>
            <w:r w:rsidR="007F6E9B">
              <w:rPr>
                <w:rFonts w:ascii="Times New Roman" w:eastAsia="Times New Roman" w:hAnsi="Times New Roman"/>
              </w:rPr>
              <w:t xml:space="preserve"> parodoje</w:t>
            </w:r>
            <w:r w:rsidRPr="009533A7">
              <w:rPr>
                <w:rFonts w:ascii="Times New Roman" w:eastAsia="Times New Roman" w:hAnsi="Times New Roman"/>
              </w:rPr>
              <w:t xml:space="preserve"> E. </w:t>
            </w:r>
            <w:proofErr w:type="spellStart"/>
            <w:r w:rsidRPr="009533A7">
              <w:rPr>
                <w:rFonts w:ascii="Times New Roman" w:eastAsia="Times New Roman" w:hAnsi="Times New Roman"/>
              </w:rPr>
              <w:t>Macronas</w:t>
            </w:r>
            <w:proofErr w:type="spellEnd"/>
            <w:r w:rsidRPr="009533A7">
              <w:rPr>
                <w:rFonts w:ascii="Times New Roman" w:eastAsia="Times New Roman" w:hAnsi="Times New Roman"/>
              </w:rPr>
              <w:t xml:space="preserve"> pabrėžė, kad reikia paspartinti dirbtinio intelekto iniciatyvas, kad neatsiliktų nuo J</w:t>
            </w:r>
            <w:r>
              <w:rPr>
                <w:rFonts w:ascii="Times New Roman" w:eastAsia="Times New Roman" w:hAnsi="Times New Roman"/>
              </w:rPr>
              <w:t xml:space="preserve">AV </w:t>
            </w:r>
            <w:r w:rsidRPr="009533A7">
              <w:rPr>
                <w:rFonts w:ascii="Times New Roman" w:eastAsia="Times New Roman" w:hAnsi="Times New Roman"/>
              </w:rPr>
              <w:t xml:space="preserve">ir Kinijos. </w:t>
            </w:r>
            <w:r w:rsidR="007F6E9B">
              <w:rPr>
                <w:rFonts w:ascii="Times New Roman" w:eastAsia="Times New Roman" w:hAnsi="Times New Roman"/>
              </w:rPr>
              <w:t xml:space="preserve">Tuo </w:t>
            </w:r>
            <w:proofErr w:type="spellStart"/>
            <w:r w:rsidR="007F6E9B">
              <w:rPr>
                <w:rFonts w:ascii="Times New Roman" w:eastAsia="Times New Roman" w:hAnsi="Times New Roman"/>
              </w:rPr>
              <w:t>tiklsu</w:t>
            </w:r>
            <w:proofErr w:type="spellEnd"/>
            <w:r w:rsidR="007F6E9B">
              <w:rPr>
                <w:rFonts w:ascii="Times New Roman" w:eastAsia="Times New Roman" w:hAnsi="Times New Roman"/>
              </w:rPr>
              <w:t xml:space="preserve"> jis pažadėjo </w:t>
            </w:r>
            <w:r w:rsidR="007F6E9B" w:rsidRPr="007F6E9B">
              <w:rPr>
                <w:rFonts w:ascii="Times New Roman" w:eastAsia="Times New Roman" w:hAnsi="Times New Roman"/>
              </w:rPr>
              <w:t>dirbtinio intelekto (DI) plėtrai Prancūzijoje papildomai skir</w:t>
            </w:r>
            <w:r w:rsidR="007F6E9B">
              <w:rPr>
                <w:rFonts w:ascii="Times New Roman" w:eastAsia="Times New Roman" w:hAnsi="Times New Roman"/>
              </w:rPr>
              <w:t>ti</w:t>
            </w:r>
            <w:r w:rsidR="007F6E9B" w:rsidRPr="007F6E9B">
              <w:rPr>
                <w:rFonts w:ascii="Times New Roman" w:eastAsia="Times New Roman" w:hAnsi="Times New Roman"/>
              </w:rPr>
              <w:t xml:space="preserve"> 500 mln. eurų. </w:t>
            </w:r>
            <w:r w:rsidR="007F6E9B">
              <w:rPr>
                <w:rFonts w:ascii="Times New Roman" w:eastAsia="Times New Roman" w:hAnsi="Times New Roman"/>
              </w:rPr>
              <w:t xml:space="preserve">Prezidentas </w:t>
            </w:r>
            <w:r w:rsidRPr="009533A7">
              <w:rPr>
                <w:rFonts w:ascii="Times New Roman" w:eastAsia="Times New Roman" w:hAnsi="Times New Roman"/>
              </w:rPr>
              <w:t xml:space="preserve">pabrėžė, kad svarbu investuoti į </w:t>
            </w:r>
            <w:r w:rsidR="00AF4374">
              <w:rPr>
                <w:rFonts w:ascii="Times New Roman" w:eastAsia="Times New Roman" w:hAnsi="Times New Roman"/>
              </w:rPr>
              <w:t xml:space="preserve">DI </w:t>
            </w:r>
            <w:r w:rsidRPr="009533A7">
              <w:rPr>
                <w:rFonts w:ascii="Times New Roman" w:eastAsia="Times New Roman" w:hAnsi="Times New Roman"/>
              </w:rPr>
              <w:t xml:space="preserve"> išlaikant tvirtą reguliavimo sistemą. Vyriausybė planuoja tobulinti mokymo programas ir bendradarbiauti su mokslinių tyrimų organizacijomis ir universitetais, kad ugdytų talentus </w:t>
            </w:r>
            <w:r w:rsidR="00AF4374">
              <w:rPr>
                <w:rFonts w:ascii="Times New Roman" w:eastAsia="Times New Roman" w:hAnsi="Times New Roman"/>
              </w:rPr>
              <w:t>DI</w:t>
            </w:r>
            <w:r w:rsidRPr="009533A7">
              <w:rPr>
                <w:rFonts w:ascii="Times New Roman" w:eastAsia="Times New Roman" w:hAnsi="Times New Roman"/>
              </w:rPr>
              <w:t xml:space="preserve"> srityje. E. </w:t>
            </w:r>
            <w:proofErr w:type="spellStart"/>
            <w:r w:rsidRPr="009533A7">
              <w:rPr>
                <w:rFonts w:ascii="Times New Roman" w:eastAsia="Times New Roman" w:hAnsi="Times New Roman"/>
              </w:rPr>
              <w:t>Macronas</w:t>
            </w:r>
            <w:proofErr w:type="spellEnd"/>
            <w:r w:rsidRPr="009533A7">
              <w:rPr>
                <w:rFonts w:ascii="Times New Roman" w:eastAsia="Times New Roman" w:hAnsi="Times New Roman"/>
              </w:rPr>
              <w:t xml:space="preserve"> siekia įsteigti </w:t>
            </w:r>
            <w:r w:rsidR="00AF4374">
              <w:rPr>
                <w:rFonts w:ascii="Times New Roman" w:eastAsia="Times New Roman" w:hAnsi="Times New Roman"/>
              </w:rPr>
              <w:t>5-10</w:t>
            </w:r>
            <w:r w:rsidRPr="009533A7">
              <w:rPr>
                <w:rFonts w:ascii="Times New Roman" w:eastAsia="Times New Roman" w:hAnsi="Times New Roman"/>
              </w:rPr>
              <w:t xml:space="preserve"> AI klasterių, kurių biudžetas sieks 500 mln. eurų</w:t>
            </w:r>
            <w:r w:rsidR="00AF4374">
              <w:rPr>
                <w:rFonts w:ascii="Times New Roman" w:eastAsia="Times New Roman" w:hAnsi="Times New Roman"/>
              </w:rPr>
              <w:t xml:space="preserve">. </w:t>
            </w:r>
            <w:r w:rsidRPr="009533A7">
              <w:rPr>
                <w:rFonts w:ascii="Times New Roman" w:eastAsia="Times New Roman" w:hAnsi="Times New Roman"/>
              </w:rPr>
              <w:t>Be to, vyriausybė siekia pagerinti skai</w:t>
            </w:r>
            <w:r>
              <w:rPr>
                <w:rFonts w:ascii="Times New Roman" w:eastAsia="Times New Roman" w:hAnsi="Times New Roman"/>
              </w:rPr>
              <w:t xml:space="preserve">tmeninimo </w:t>
            </w:r>
            <w:r w:rsidRPr="009533A7">
              <w:rPr>
                <w:rFonts w:ascii="Times New Roman" w:eastAsia="Times New Roman" w:hAnsi="Times New Roman"/>
              </w:rPr>
              <w:t xml:space="preserve">pajėgumus ir ištirti atvirojo kodo modelių potencialą </w:t>
            </w:r>
            <w:proofErr w:type="spellStart"/>
            <w:r w:rsidRPr="009533A7">
              <w:rPr>
                <w:rFonts w:ascii="Times New Roman" w:eastAsia="Times New Roman" w:hAnsi="Times New Roman"/>
              </w:rPr>
              <w:t>generatyvinio</w:t>
            </w:r>
            <w:proofErr w:type="spellEnd"/>
            <w:r w:rsidRPr="009533A7">
              <w:rPr>
                <w:rFonts w:ascii="Times New Roman" w:eastAsia="Times New Roman" w:hAnsi="Times New Roman"/>
              </w:rPr>
              <w:t xml:space="preserve"> </w:t>
            </w:r>
            <w:r w:rsidR="00AF4374">
              <w:rPr>
                <w:rFonts w:ascii="Times New Roman" w:eastAsia="Times New Roman" w:hAnsi="Times New Roman"/>
              </w:rPr>
              <w:t>DI</w:t>
            </w:r>
            <w:r w:rsidRPr="009533A7">
              <w:rPr>
                <w:rFonts w:ascii="Times New Roman" w:eastAsia="Times New Roman" w:hAnsi="Times New Roman"/>
              </w:rPr>
              <w:t xml:space="preserve"> srityje. E. </w:t>
            </w:r>
            <w:proofErr w:type="spellStart"/>
            <w:r w:rsidRPr="009533A7">
              <w:rPr>
                <w:rFonts w:ascii="Times New Roman" w:eastAsia="Times New Roman" w:hAnsi="Times New Roman"/>
              </w:rPr>
              <w:t>Macronas</w:t>
            </w:r>
            <w:proofErr w:type="spellEnd"/>
            <w:r w:rsidRPr="009533A7">
              <w:rPr>
                <w:rFonts w:ascii="Times New Roman" w:eastAsia="Times New Roman" w:hAnsi="Times New Roman"/>
              </w:rPr>
              <w:t xml:space="preserve"> taip pat aptarė </w:t>
            </w:r>
            <w:r w:rsidR="00AF4374">
              <w:rPr>
                <w:rFonts w:ascii="Times New Roman" w:eastAsia="Times New Roman" w:hAnsi="Times New Roman"/>
              </w:rPr>
              <w:t>DI</w:t>
            </w:r>
            <w:r w:rsidRPr="009533A7">
              <w:rPr>
                <w:rFonts w:ascii="Times New Roman" w:eastAsia="Times New Roman" w:hAnsi="Times New Roman"/>
              </w:rPr>
              <w:t xml:space="preserve"> </w:t>
            </w:r>
            <w:r w:rsidR="00AF4374">
              <w:rPr>
                <w:rFonts w:ascii="Times New Roman" w:eastAsia="Times New Roman" w:hAnsi="Times New Roman"/>
              </w:rPr>
              <w:t>galimybes</w:t>
            </w:r>
            <w:r w:rsidRPr="009533A7">
              <w:rPr>
                <w:rFonts w:ascii="Times New Roman" w:eastAsia="Times New Roman" w:hAnsi="Times New Roman"/>
              </w:rPr>
              <w:t xml:space="preserve"> tokiose srityse kaip imigracija ir civilinių ginčų sprendimas. Prezidento dėmesys </w:t>
            </w:r>
            <w:r w:rsidR="00AF4374">
              <w:rPr>
                <w:rFonts w:ascii="Times New Roman" w:eastAsia="Times New Roman" w:hAnsi="Times New Roman"/>
              </w:rPr>
              <w:t>DI</w:t>
            </w:r>
            <w:r w:rsidRPr="009533A7">
              <w:rPr>
                <w:rFonts w:ascii="Times New Roman" w:eastAsia="Times New Roman" w:hAnsi="Times New Roman"/>
              </w:rPr>
              <w:t xml:space="preserve"> dera su jo platesne darbotvarke, kuria siekiama skatinti nacionalinį suverenumą ir technologines inovacijas. Šie naujausi pranešimai atspindi E. </w:t>
            </w:r>
            <w:proofErr w:type="spellStart"/>
            <w:r w:rsidRPr="009533A7">
              <w:rPr>
                <w:rFonts w:ascii="Times New Roman" w:eastAsia="Times New Roman" w:hAnsi="Times New Roman"/>
              </w:rPr>
              <w:t>Macrono</w:t>
            </w:r>
            <w:proofErr w:type="spellEnd"/>
            <w:r w:rsidRPr="009533A7">
              <w:rPr>
                <w:rFonts w:ascii="Times New Roman" w:eastAsia="Times New Roman" w:hAnsi="Times New Roman"/>
              </w:rPr>
              <w:t xml:space="preserve"> įsipareigojimą siekti, kad Prancūzija taptų AI srities lydere ir skatintų šalies pažangą skaitmeninės revoliucijos srityje.</w:t>
            </w:r>
          </w:p>
        </w:tc>
        <w:tc>
          <w:tcPr>
            <w:tcW w:w="2268" w:type="dxa"/>
            <w:tcBorders>
              <w:bottom w:val="single" w:sz="4" w:space="0" w:color="000000"/>
            </w:tcBorders>
            <w:shd w:val="clear" w:color="auto" w:fill="auto"/>
            <w:tcMar>
              <w:top w:w="29" w:type="dxa"/>
              <w:left w:w="115" w:type="dxa"/>
              <w:bottom w:w="29" w:type="dxa"/>
              <w:right w:w="115" w:type="dxa"/>
            </w:tcMar>
          </w:tcPr>
          <w:p w14:paraId="2C97C703" w14:textId="2843D8A8" w:rsidR="002B7659" w:rsidRPr="00B852C6" w:rsidRDefault="009533A7" w:rsidP="00F40A77">
            <w:pPr>
              <w:spacing w:after="0" w:line="240" w:lineRule="auto"/>
              <w:rPr>
                <w:rFonts w:ascii="Times New Roman" w:eastAsia="Times New Roman" w:hAnsi="Times New Roman"/>
              </w:rPr>
            </w:pPr>
            <w:r w:rsidRPr="009533A7">
              <w:rPr>
                <w:rFonts w:ascii="Times New Roman" w:eastAsia="Times New Roman" w:hAnsi="Times New Roman"/>
              </w:rPr>
              <w:t>https://www.lefigaro.fr/secteur/high-tech/intelligence-artificielle-macron-annonce-500-millions-d-euros-supplementaires-pour-aller-beaucoup-plus-vite-et-fort-20230614</w:t>
            </w:r>
          </w:p>
        </w:tc>
        <w:tc>
          <w:tcPr>
            <w:tcW w:w="1436" w:type="dxa"/>
            <w:shd w:val="clear" w:color="auto" w:fill="auto"/>
            <w:tcMar>
              <w:top w:w="29" w:type="dxa"/>
              <w:left w:w="115" w:type="dxa"/>
              <w:bottom w:w="29" w:type="dxa"/>
              <w:right w:w="115" w:type="dxa"/>
            </w:tcMar>
          </w:tcPr>
          <w:p w14:paraId="55BA7EC1" w14:textId="246C4AD6" w:rsidR="002B7659" w:rsidRPr="00640017" w:rsidRDefault="001364BB" w:rsidP="00F40A77">
            <w:pPr>
              <w:spacing w:after="0" w:line="240" w:lineRule="auto"/>
              <w:rPr>
                <w:rFonts w:ascii="Times New Roman" w:eastAsia="Times New Roman" w:hAnsi="Times New Roman"/>
              </w:rPr>
            </w:pPr>
            <w:proofErr w:type="spellStart"/>
            <w:r>
              <w:rPr>
                <w:rFonts w:ascii="Times New Roman" w:eastAsia="Times New Roman" w:hAnsi="Times New Roman"/>
              </w:rPr>
              <w:t>Prancūzjos</w:t>
            </w:r>
            <w:proofErr w:type="spellEnd"/>
            <w:r>
              <w:rPr>
                <w:rFonts w:ascii="Times New Roman" w:eastAsia="Times New Roman" w:hAnsi="Times New Roman"/>
              </w:rPr>
              <w:t xml:space="preserve"> investicijos į dirbin</w:t>
            </w:r>
            <w:r w:rsidR="00AF4374">
              <w:rPr>
                <w:rFonts w:ascii="Times New Roman" w:eastAsia="Times New Roman" w:hAnsi="Times New Roman"/>
              </w:rPr>
              <w:t>į</w:t>
            </w:r>
            <w:r>
              <w:rPr>
                <w:rFonts w:ascii="Times New Roman" w:eastAsia="Times New Roman" w:hAnsi="Times New Roman"/>
              </w:rPr>
              <w:t xml:space="preserve"> intelekt</w:t>
            </w:r>
            <w:r w:rsidR="00AF4374">
              <w:rPr>
                <w:rFonts w:ascii="Times New Roman" w:eastAsia="Times New Roman" w:hAnsi="Times New Roman"/>
              </w:rPr>
              <w:t>ą</w:t>
            </w:r>
            <w:r>
              <w:rPr>
                <w:rFonts w:ascii="Times New Roman" w:eastAsia="Times New Roman" w:hAnsi="Times New Roman"/>
              </w:rPr>
              <w:t xml:space="preserve"> </w:t>
            </w:r>
          </w:p>
        </w:tc>
      </w:tr>
      <w:tr w:rsidR="00F40A77" w:rsidRPr="00640017" w14:paraId="3ACBC7F1" w14:textId="77777777" w:rsidTr="00090377">
        <w:trPr>
          <w:trHeight w:val="234"/>
        </w:trPr>
        <w:tc>
          <w:tcPr>
            <w:tcW w:w="10945" w:type="dxa"/>
            <w:gridSpan w:val="5"/>
            <w:shd w:val="clear" w:color="auto" w:fill="auto"/>
            <w:tcMar>
              <w:top w:w="29" w:type="dxa"/>
              <w:left w:w="115" w:type="dxa"/>
              <w:bottom w:w="29" w:type="dxa"/>
              <w:right w:w="115" w:type="dxa"/>
            </w:tcMar>
          </w:tcPr>
          <w:p w14:paraId="0E2EF724" w14:textId="77777777" w:rsidR="00F40A77" w:rsidRPr="00640017" w:rsidRDefault="00F40A77" w:rsidP="00F40A77">
            <w:pPr>
              <w:spacing w:after="0" w:line="240" w:lineRule="auto"/>
              <w:rPr>
                <w:rFonts w:ascii="Times New Roman" w:eastAsia="Times New Roman" w:hAnsi="Times New Roman"/>
                <w:b/>
              </w:rPr>
            </w:pPr>
            <w:r w:rsidRPr="00780A28">
              <w:rPr>
                <w:rFonts w:ascii="Times New Roman" w:eastAsia="Times New Roman" w:hAnsi="Times New Roman"/>
                <w:b/>
              </w:rPr>
              <w:t>Lietuvos ekonominiam saugumui aktuali informacija</w:t>
            </w:r>
            <w:r w:rsidRPr="00640017">
              <w:rPr>
                <w:rFonts w:ascii="Times New Roman" w:eastAsia="Times New Roman" w:hAnsi="Times New Roman"/>
                <w:b/>
              </w:rPr>
              <w:t xml:space="preserve"> </w:t>
            </w:r>
          </w:p>
        </w:tc>
      </w:tr>
      <w:tr w:rsidR="007853ED" w:rsidRPr="00640017" w14:paraId="5CDE9688"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10D3B92D" w14:textId="5F2E7917" w:rsidR="007853ED" w:rsidRDefault="007853ED" w:rsidP="007853ED">
            <w:pPr>
              <w:spacing w:after="0" w:line="240" w:lineRule="auto"/>
              <w:rPr>
                <w:rFonts w:ascii="Times New Roman" w:eastAsia="Times New Roman" w:hAnsi="Times New Roman"/>
              </w:rPr>
            </w:pPr>
            <w:r>
              <w:rPr>
                <w:rFonts w:ascii="Times New Roman" w:eastAsia="Times New Roman" w:hAnsi="Times New Roman"/>
              </w:rPr>
              <w:t>2023-06-07</w:t>
            </w:r>
          </w:p>
        </w:tc>
        <w:tc>
          <w:tcPr>
            <w:tcW w:w="5812" w:type="dxa"/>
            <w:shd w:val="clear" w:color="auto" w:fill="auto"/>
            <w:tcMar>
              <w:top w:w="29" w:type="dxa"/>
              <w:left w:w="115" w:type="dxa"/>
              <w:bottom w:w="29" w:type="dxa"/>
              <w:right w:w="115" w:type="dxa"/>
            </w:tcMar>
          </w:tcPr>
          <w:p w14:paraId="2573A720" w14:textId="2A7847FD" w:rsidR="007853ED" w:rsidRPr="009438C0" w:rsidRDefault="007853ED" w:rsidP="007853E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Prancūzijos </w:t>
            </w:r>
            <w:r w:rsidRPr="00AD0BA2">
              <w:rPr>
                <w:rFonts w:ascii="Times New Roman" w:eastAsia="Times New Roman" w:hAnsi="Times New Roman"/>
              </w:rPr>
              <w:t>Senato tyrimo komi</w:t>
            </w:r>
            <w:r w:rsidR="00780A28">
              <w:rPr>
                <w:rFonts w:ascii="Times New Roman" w:eastAsia="Times New Roman" w:hAnsi="Times New Roman"/>
              </w:rPr>
              <w:t>sija</w:t>
            </w:r>
            <w:r w:rsidRPr="00AD0BA2">
              <w:rPr>
                <w:rFonts w:ascii="Times New Roman" w:eastAsia="Times New Roman" w:hAnsi="Times New Roman"/>
              </w:rPr>
              <w:t xml:space="preserve"> dėl "</w:t>
            </w:r>
            <w:proofErr w:type="spellStart"/>
            <w:r w:rsidRPr="00AD0BA2">
              <w:rPr>
                <w:rFonts w:ascii="Times New Roman" w:eastAsia="Times New Roman" w:hAnsi="Times New Roman"/>
              </w:rPr>
              <w:t>TikTok</w:t>
            </w:r>
            <w:proofErr w:type="spellEnd"/>
            <w:r w:rsidRPr="00AD0BA2">
              <w:rPr>
                <w:rFonts w:ascii="Times New Roman" w:eastAsia="Times New Roman" w:hAnsi="Times New Roman"/>
              </w:rPr>
              <w:t xml:space="preserve">" naudojimo, duomenų </w:t>
            </w:r>
            <w:r>
              <w:rPr>
                <w:rFonts w:ascii="Times New Roman" w:eastAsia="Times New Roman" w:hAnsi="Times New Roman"/>
              </w:rPr>
              <w:t>eksploatacijos</w:t>
            </w:r>
            <w:r w:rsidRPr="00AD0BA2">
              <w:rPr>
                <w:rFonts w:ascii="Times New Roman" w:eastAsia="Times New Roman" w:hAnsi="Times New Roman"/>
              </w:rPr>
              <w:t xml:space="preserve"> ir įtakos strategijos" </w:t>
            </w:r>
            <w:r>
              <w:rPr>
                <w:rFonts w:ascii="Times New Roman" w:eastAsia="Times New Roman" w:hAnsi="Times New Roman"/>
              </w:rPr>
              <w:t xml:space="preserve">birželio 8 d. pradėjo </w:t>
            </w:r>
            <w:proofErr w:type="spellStart"/>
            <w:r>
              <w:rPr>
                <w:rFonts w:ascii="Times New Roman" w:eastAsia="Times New Roman" w:hAnsi="Times New Roman"/>
              </w:rPr>
              <w:t>TikTok</w:t>
            </w:r>
            <w:proofErr w:type="spellEnd"/>
            <w:r>
              <w:rPr>
                <w:rFonts w:ascii="Times New Roman" w:eastAsia="Times New Roman" w:hAnsi="Times New Roman"/>
              </w:rPr>
              <w:t xml:space="preserve"> aplikacijos</w:t>
            </w:r>
            <w:r w:rsidRPr="00AD0BA2">
              <w:rPr>
                <w:rFonts w:ascii="Times New Roman" w:eastAsia="Times New Roman" w:hAnsi="Times New Roman"/>
              </w:rPr>
              <w:t xml:space="preserve"> Prancūzijoje</w:t>
            </w:r>
            <w:r>
              <w:rPr>
                <w:rFonts w:ascii="Times New Roman" w:eastAsia="Times New Roman" w:hAnsi="Times New Roman"/>
              </w:rPr>
              <w:t xml:space="preserve"> vadovybės klausymus.</w:t>
            </w:r>
            <w:r>
              <w:t xml:space="preserve"> D</w:t>
            </w:r>
            <w:r w:rsidRPr="00AD0BA2">
              <w:rPr>
                <w:rFonts w:ascii="Times New Roman" w:eastAsia="Times New Roman" w:hAnsi="Times New Roman"/>
              </w:rPr>
              <w:t xml:space="preserve">augiau nei </w:t>
            </w:r>
            <w:r>
              <w:rPr>
                <w:rFonts w:ascii="Times New Roman" w:eastAsia="Times New Roman" w:hAnsi="Times New Roman"/>
              </w:rPr>
              <w:t>2</w:t>
            </w:r>
            <w:r w:rsidRPr="00AD0BA2">
              <w:rPr>
                <w:rFonts w:ascii="Times New Roman" w:eastAsia="Times New Roman" w:hAnsi="Times New Roman"/>
              </w:rPr>
              <w:t xml:space="preserve"> valandas paeiliui bus apklausiami maždaug </w:t>
            </w:r>
            <w:r w:rsidR="00780A28">
              <w:rPr>
                <w:rFonts w:ascii="Times New Roman" w:eastAsia="Times New Roman" w:hAnsi="Times New Roman"/>
              </w:rPr>
              <w:t>10</w:t>
            </w:r>
            <w:r>
              <w:rPr>
                <w:rFonts w:ascii="Times New Roman" w:eastAsia="Times New Roman" w:hAnsi="Times New Roman"/>
              </w:rPr>
              <w:t xml:space="preserve"> įmonės atstovų, jų tarpe </w:t>
            </w:r>
            <w:r w:rsidRPr="00AD0BA2">
              <w:rPr>
                <w:rFonts w:ascii="Times New Roman" w:eastAsia="Times New Roman" w:hAnsi="Times New Roman"/>
              </w:rPr>
              <w:t xml:space="preserve"> </w:t>
            </w:r>
            <w:proofErr w:type="spellStart"/>
            <w:r w:rsidRPr="00AD0BA2">
              <w:rPr>
                <w:rFonts w:ascii="Times New Roman" w:eastAsia="Times New Roman" w:hAnsi="Times New Roman"/>
              </w:rPr>
              <w:t>Éric</w:t>
            </w:r>
            <w:proofErr w:type="spellEnd"/>
            <w:r w:rsidRPr="00AD0BA2">
              <w:rPr>
                <w:rFonts w:ascii="Times New Roman" w:eastAsia="Times New Roman" w:hAnsi="Times New Roman"/>
              </w:rPr>
              <w:t xml:space="preserve"> </w:t>
            </w:r>
            <w:proofErr w:type="spellStart"/>
            <w:r w:rsidRPr="00AD0BA2">
              <w:rPr>
                <w:rFonts w:ascii="Times New Roman" w:eastAsia="Times New Roman" w:hAnsi="Times New Roman"/>
              </w:rPr>
              <w:t>Garandeau</w:t>
            </w:r>
            <w:proofErr w:type="spellEnd"/>
            <w:r w:rsidRPr="00AD0BA2">
              <w:rPr>
                <w:rFonts w:ascii="Times New Roman" w:eastAsia="Times New Roman" w:hAnsi="Times New Roman"/>
              </w:rPr>
              <w:t xml:space="preserve">, viešųjų reikalų direktorius, ir </w:t>
            </w:r>
            <w:proofErr w:type="spellStart"/>
            <w:r w:rsidRPr="00AD0BA2">
              <w:rPr>
                <w:rFonts w:ascii="Times New Roman" w:eastAsia="Times New Roman" w:hAnsi="Times New Roman"/>
              </w:rPr>
              <w:t>Marlène</w:t>
            </w:r>
            <w:proofErr w:type="spellEnd"/>
            <w:r w:rsidRPr="00AD0BA2">
              <w:rPr>
                <w:rFonts w:ascii="Times New Roman" w:eastAsia="Times New Roman" w:hAnsi="Times New Roman"/>
              </w:rPr>
              <w:t xml:space="preserve"> </w:t>
            </w:r>
            <w:proofErr w:type="spellStart"/>
            <w:r w:rsidRPr="00AD0BA2">
              <w:rPr>
                <w:rFonts w:ascii="Times New Roman" w:eastAsia="Times New Roman" w:hAnsi="Times New Roman"/>
              </w:rPr>
              <w:t>Masure</w:t>
            </w:r>
            <w:proofErr w:type="spellEnd"/>
            <w:r w:rsidRPr="00AD0BA2">
              <w:rPr>
                <w:rFonts w:ascii="Times New Roman" w:eastAsia="Times New Roman" w:hAnsi="Times New Roman"/>
              </w:rPr>
              <w:t>, operacijų Prancūzijoje, Beniliukso šalyse ir Pietų Europoje direktorė</w:t>
            </w:r>
            <w:r>
              <w:rPr>
                <w:rFonts w:ascii="Times New Roman" w:eastAsia="Times New Roman" w:hAnsi="Times New Roman"/>
              </w:rPr>
              <w:t>.</w:t>
            </w:r>
            <w:r>
              <w:t xml:space="preserve"> </w:t>
            </w:r>
            <w:r w:rsidRPr="00AD0BA2">
              <w:rPr>
                <w:rFonts w:ascii="Times New Roman" w:eastAsia="Times New Roman" w:hAnsi="Times New Roman"/>
              </w:rPr>
              <w:t>Senatoriai siekia išsiaiškinti "</w:t>
            </w:r>
            <w:proofErr w:type="spellStart"/>
            <w:r w:rsidRPr="00AD0BA2">
              <w:rPr>
                <w:rFonts w:ascii="Times New Roman" w:eastAsia="Times New Roman" w:hAnsi="Times New Roman"/>
              </w:rPr>
              <w:t>TikTok</w:t>
            </w:r>
            <w:proofErr w:type="spellEnd"/>
            <w:r w:rsidRPr="00AD0BA2">
              <w:rPr>
                <w:rFonts w:ascii="Times New Roman" w:eastAsia="Times New Roman" w:hAnsi="Times New Roman"/>
              </w:rPr>
              <w:t xml:space="preserve">" sąsajas su Kinija </w:t>
            </w:r>
            <w:r>
              <w:rPr>
                <w:rFonts w:ascii="Times New Roman" w:eastAsia="Times New Roman" w:hAnsi="Times New Roman"/>
              </w:rPr>
              <w:t>-</w:t>
            </w:r>
            <w:r w:rsidRPr="00AD0BA2">
              <w:rPr>
                <w:rFonts w:ascii="Times New Roman" w:eastAsia="Times New Roman" w:hAnsi="Times New Roman"/>
              </w:rPr>
              <w:t xml:space="preserve">tiek dėl jos </w:t>
            </w:r>
            <w:r>
              <w:rPr>
                <w:rFonts w:ascii="Times New Roman" w:eastAsia="Times New Roman" w:hAnsi="Times New Roman"/>
              </w:rPr>
              <w:t>(</w:t>
            </w:r>
            <w:r w:rsidRPr="00AD0BA2">
              <w:rPr>
                <w:rFonts w:ascii="Times New Roman" w:eastAsia="Times New Roman" w:hAnsi="Times New Roman"/>
              </w:rPr>
              <w:t>ne</w:t>
            </w:r>
            <w:r>
              <w:rPr>
                <w:rFonts w:ascii="Times New Roman" w:eastAsia="Times New Roman" w:hAnsi="Times New Roman"/>
              </w:rPr>
              <w:t>)</w:t>
            </w:r>
            <w:r w:rsidRPr="00AD0BA2">
              <w:rPr>
                <w:rFonts w:ascii="Times New Roman" w:eastAsia="Times New Roman" w:hAnsi="Times New Roman"/>
              </w:rPr>
              <w:t>priklausomybės nuo centrinės valdžios</w:t>
            </w:r>
            <w:r w:rsidR="00780A28">
              <w:rPr>
                <w:rFonts w:ascii="Times New Roman" w:eastAsia="Times New Roman" w:hAnsi="Times New Roman"/>
              </w:rPr>
              <w:t xml:space="preserve">, </w:t>
            </w:r>
            <w:r w:rsidRPr="00AD0BA2">
              <w:rPr>
                <w:rFonts w:ascii="Times New Roman" w:eastAsia="Times New Roman" w:hAnsi="Times New Roman"/>
              </w:rPr>
              <w:t xml:space="preserve"> tiek dėl asmens duomenų perdavimo šiai šaliai, įtakos ir dezinformacijos operacijų, tiek dėl programos keliamo pavojaus vaikams ir paaugliams.</w:t>
            </w:r>
            <w:r>
              <w:t xml:space="preserve"> </w:t>
            </w:r>
            <w:r w:rsidRPr="00AD0BA2">
              <w:rPr>
                <w:rFonts w:ascii="Times New Roman" w:eastAsia="Times New Roman" w:hAnsi="Times New Roman"/>
              </w:rPr>
              <w:t>"</w:t>
            </w:r>
            <w:proofErr w:type="spellStart"/>
            <w:r w:rsidRPr="00AD0BA2">
              <w:rPr>
                <w:rFonts w:ascii="Times New Roman" w:eastAsia="Times New Roman" w:hAnsi="Times New Roman"/>
              </w:rPr>
              <w:t>TikTok</w:t>
            </w:r>
            <w:proofErr w:type="spellEnd"/>
            <w:r w:rsidRPr="00AD0BA2">
              <w:rPr>
                <w:rFonts w:ascii="Times New Roman" w:eastAsia="Times New Roman" w:hAnsi="Times New Roman"/>
              </w:rPr>
              <w:t xml:space="preserve"> France" vadovybės klausymai žada tapti svarbiausiu parlamentinio tyrimo, kurio išvados ir rekomendacijos bus paskelbtos liepos pradžioje, etapu.</w:t>
            </w:r>
          </w:p>
        </w:tc>
        <w:tc>
          <w:tcPr>
            <w:tcW w:w="2268" w:type="dxa"/>
            <w:shd w:val="clear" w:color="auto" w:fill="auto"/>
            <w:tcMar>
              <w:top w:w="29" w:type="dxa"/>
              <w:left w:w="115" w:type="dxa"/>
              <w:bottom w:w="29" w:type="dxa"/>
              <w:right w:w="115" w:type="dxa"/>
            </w:tcMar>
          </w:tcPr>
          <w:p w14:paraId="2D36AB8B" w14:textId="77777777" w:rsidR="007853ED" w:rsidRDefault="00000000" w:rsidP="007853ED">
            <w:pPr>
              <w:spacing w:after="0" w:line="240" w:lineRule="auto"/>
              <w:rPr>
                <w:rFonts w:ascii="Times New Roman" w:eastAsia="Times New Roman" w:hAnsi="Times New Roman"/>
              </w:rPr>
            </w:pPr>
            <w:hyperlink r:id="rId12" w:history="1">
              <w:r w:rsidR="007853ED" w:rsidRPr="004A25B3">
                <w:rPr>
                  <w:rStyle w:val="Hyperlink"/>
                  <w:rFonts w:ascii="Times New Roman" w:eastAsia="Times New Roman" w:hAnsi="Times New Roman"/>
                </w:rPr>
                <w:t>https://www.lefigaro.fr/secteur/high-tech/tiktok-france-s-apprete-a-passer-sur-le-gril-du-senat-20230607</w:t>
              </w:r>
            </w:hyperlink>
          </w:p>
          <w:p w14:paraId="60DF3DCE" w14:textId="77777777" w:rsidR="007853ED" w:rsidRPr="00D36A92" w:rsidRDefault="007853ED" w:rsidP="007853E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F52F71A" w14:textId="255FCA0A" w:rsidR="007853ED" w:rsidRPr="00640017" w:rsidRDefault="007853ED" w:rsidP="007853ED">
            <w:pPr>
              <w:spacing w:after="0"/>
              <w:rPr>
                <w:rFonts w:ascii="Times New Roman" w:eastAsia="Times New Roman" w:hAnsi="Times New Roman"/>
              </w:rPr>
            </w:pPr>
            <w:r>
              <w:rPr>
                <w:rFonts w:ascii="Times New Roman" w:eastAsia="Times New Roman" w:hAnsi="Times New Roman"/>
              </w:rPr>
              <w:t>„Tik Tok“ vadovybės klausymai Prancūzijos Senate</w:t>
            </w:r>
          </w:p>
        </w:tc>
      </w:tr>
      <w:tr w:rsidR="002C275D" w:rsidRPr="00640017" w14:paraId="2F3FA156"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4FD29F9E" w14:textId="5849527E" w:rsidR="002C275D" w:rsidRDefault="00E87973" w:rsidP="007853ED">
            <w:pPr>
              <w:spacing w:after="0" w:line="240" w:lineRule="auto"/>
              <w:rPr>
                <w:rFonts w:ascii="Times New Roman" w:eastAsia="Times New Roman" w:hAnsi="Times New Roman"/>
              </w:rPr>
            </w:pPr>
            <w:r>
              <w:rPr>
                <w:rFonts w:ascii="Times New Roman" w:eastAsia="Times New Roman" w:hAnsi="Times New Roman"/>
              </w:rPr>
              <w:t>2023-05-28</w:t>
            </w:r>
          </w:p>
        </w:tc>
        <w:tc>
          <w:tcPr>
            <w:tcW w:w="5812" w:type="dxa"/>
            <w:shd w:val="clear" w:color="auto" w:fill="auto"/>
            <w:tcMar>
              <w:top w:w="29" w:type="dxa"/>
              <w:left w:w="115" w:type="dxa"/>
              <w:bottom w:w="29" w:type="dxa"/>
              <w:right w:w="115" w:type="dxa"/>
            </w:tcMar>
          </w:tcPr>
          <w:p w14:paraId="5E424E22" w14:textId="0789C5A6" w:rsidR="002C275D" w:rsidRDefault="002C275D" w:rsidP="002C275D">
            <w:pPr>
              <w:spacing w:before="100" w:beforeAutospacing="1" w:after="100" w:afterAutospacing="1" w:line="240" w:lineRule="auto"/>
              <w:rPr>
                <w:rFonts w:ascii="Times New Roman" w:eastAsia="Times New Roman" w:hAnsi="Times New Roman"/>
              </w:rPr>
            </w:pPr>
            <w:r w:rsidRPr="002C275D">
              <w:rPr>
                <w:rFonts w:ascii="Times New Roman" w:eastAsia="Times New Roman" w:hAnsi="Times New Roman"/>
              </w:rPr>
              <w:t>Visai Viduržemio jūros pakrantei</w:t>
            </w:r>
            <w:r>
              <w:rPr>
                <w:rFonts w:ascii="Times New Roman" w:eastAsia="Times New Roman" w:hAnsi="Times New Roman"/>
              </w:rPr>
              <w:t xml:space="preserve"> šią vasarą</w:t>
            </w:r>
            <w:r w:rsidRPr="002C275D">
              <w:rPr>
                <w:rFonts w:ascii="Times New Roman" w:eastAsia="Times New Roman" w:hAnsi="Times New Roman"/>
              </w:rPr>
              <w:t xml:space="preserve"> gresia vandens trūkumas. 19</w:t>
            </w:r>
            <w:r>
              <w:rPr>
                <w:rFonts w:ascii="Times New Roman" w:eastAsia="Times New Roman" w:hAnsi="Times New Roman"/>
              </w:rPr>
              <w:t xml:space="preserve"> FR</w:t>
            </w:r>
            <w:r w:rsidRPr="002C275D">
              <w:rPr>
                <w:rFonts w:ascii="Times New Roman" w:eastAsia="Times New Roman" w:hAnsi="Times New Roman"/>
              </w:rPr>
              <w:t xml:space="preserve"> departamentų nuo Aukšt</w:t>
            </w:r>
            <w:r>
              <w:rPr>
                <w:rFonts w:ascii="Times New Roman" w:eastAsia="Times New Roman" w:hAnsi="Times New Roman"/>
              </w:rPr>
              <w:t>ųjų</w:t>
            </w:r>
            <w:r w:rsidRPr="002C275D">
              <w:rPr>
                <w:rFonts w:ascii="Times New Roman" w:eastAsia="Times New Roman" w:hAnsi="Times New Roman"/>
              </w:rPr>
              <w:t xml:space="preserve"> Pirėn</w:t>
            </w:r>
            <w:r>
              <w:rPr>
                <w:rFonts w:ascii="Times New Roman" w:eastAsia="Times New Roman" w:hAnsi="Times New Roman"/>
              </w:rPr>
              <w:t>ų</w:t>
            </w:r>
            <w:r w:rsidRPr="002C275D">
              <w:rPr>
                <w:rFonts w:ascii="Times New Roman" w:eastAsia="Times New Roman" w:hAnsi="Times New Roman"/>
              </w:rPr>
              <w:t xml:space="preserve"> </w:t>
            </w:r>
            <w:r>
              <w:rPr>
                <w:rFonts w:ascii="Times New Roman" w:eastAsia="Times New Roman" w:hAnsi="Times New Roman"/>
              </w:rPr>
              <w:t xml:space="preserve"> Jūrinių </w:t>
            </w:r>
            <w:r w:rsidRPr="002C275D">
              <w:rPr>
                <w:rFonts w:ascii="Times New Roman" w:eastAsia="Times New Roman" w:hAnsi="Times New Roman"/>
              </w:rPr>
              <w:t>Alp</w:t>
            </w:r>
            <w:r>
              <w:rPr>
                <w:rFonts w:ascii="Times New Roman" w:eastAsia="Times New Roman" w:hAnsi="Times New Roman"/>
              </w:rPr>
              <w:t>ių</w:t>
            </w:r>
            <w:r w:rsidRPr="002C275D">
              <w:rPr>
                <w:rFonts w:ascii="Times New Roman" w:eastAsia="Times New Roman" w:hAnsi="Times New Roman"/>
              </w:rPr>
              <w:t>, įskaitant Korsikos šiaurę, gresia vasaros sausra, kurios tikimybė laikoma "labai didele", teigiama naujausioje Prancūzijos ekologin</w:t>
            </w:r>
            <w:r w:rsidR="00E87973">
              <w:rPr>
                <w:rFonts w:ascii="Times New Roman" w:eastAsia="Times New Roman" w:hAnsi="Times New Roman"/>
              </w:rPr>
              <w:t xml:space="preserve">ės </w:t>
            </w:r>
            <w:r w:rsidRPr="002C275D">
              <w:rPr>
                <w:rFonts w:ascii="Times New Roman" w:eastAsia="Times New Roman" w:hAnsi="Times New Roman"/>
              </w:rPr>
              <w:t>pertvark</w:t>
            </w:r>
            <w:r w:rsidR="00E87973">
              <w:rPr>
                <w:rFonts w:ascii="Times New Roman" w:eastAsia="Times New Roman" w:hAnsi="Times New Roman"/>
              </w:rPr>
              <w:t>os</w:t>
            </w:r>
            <w:r w:rsidRPr="002C275D">
              <w:rPr>
                <w:rFonts w:ascii="Times New Roman" w:eastAsia="Times New Roman" w:hAnsi="Times New Roman"/>
              </w:rPr>
              <w:t xml:space="preserve"> ministerijos ataskaitoje apie vandens išteklių būklę. Keli</w:t>
            </w:r>
            <w:r w:rsidR="00E87973">
              <w:rPr>
                <w:rFonts w:ascii="Times New Roman" w:eastAsia="Times New Roman" w:hAnsi="Times New Roman"/>
              </w:rPr>
              <w:t xml:space="preserve">uose </w:t>
            </w:r>
            <w:proofErr w:type="spellStart"/>
            <w:r w:rsidR="00E87973">
              <w:rPr>
                <w:rFonts w:ascii="Times New Roman" w:eastAsia="Times New Roman" w:hAnsi="Times New Roman"/>
              </w:rPr>
              <w:t>deparamentuose</w:t>
            </w:r>
            <w:proofErr w:type="spellEnd"/>
            <w:r w:rsidR="00E87973">
              <w:rPr>
                <w:rFonts w:ascii="Times New Roman" w:eastAsia="Times New Roman" w:hAnsi="Times New Roman"/>
              </w:rPr>
              <w:t xml:space="preserve">  jau </w:t>
            </w:r>
            <w:r w:rsidRPr="002C275D">
              <w:rPr>
                <w:rFonts w:ascii="Times New Roman" w:eastAsia="Times New Roman" w:hAnsi="Times New Roman"/>
              </w:rPr>
              <w:t>nustatytas kriz</w:t>
            </w:r>
            <w:r w:rsidR="00780A28">
              <w:rPr>
                <w:rFonts w:ascii="Times New Roman" w:eastAsia="Times New Roman" w:hAnsi="Times New Roman"/>
              </w:rPr>
              <w:t>inis</w:t>
            </w:r>
            <w:r w:rsidRPr="002C275D">
              <w:rPr>
                <w:rFonts w:ascii="Times New Roman" w:eastAsia="Times New Roman" w:hAnsi="Times New Roman"/>
              </w:rPr>
              <w:t xml:space="preserve"> pavojaus lygis. Šiose teritorijose leidžiama</w:t>
            </w:r>
            <w:r w:rsidR="00E87973">
              <w:rPr>
                <w:rFonts w:ascii="Times New Roman" w:eastAsia="Times New Roman" w:hAnsi="Times New Roman"/>
              </w:rPr>
              <w:t xml:space="preserve"> naudoti vandenį </w:t>
            </w:r>
            <w:r w:rsidRPr="002C275D">
              <w:rPr>
                <w:rFonts w:ascii="Times New Roman" w:eastAsia="Times New Roman" w:hAnsi="Times New Roman"/>
              </w:rPr>
              <w:t xml:space="preserve">tik sveikatos, civilinės saugos, </w:t>
            </w:r>
            <w:r w:rsidR="00780A28">
              <w:rPr>
                <w:rFonts w:ascii="Times New Roman" w:eastAsia="Times New Roman" w:hAnsi="Times New Roman"/>
              </w:rPr>
              <w:t>maisto</w:t>
            </w:r>
            <w:r w:rsidRPr="002C275D">
              <w:rPr>
                <w:rFonts w:ascii="Times New Roman" w:eastAsia="Times New Roman" w:hAnsi="Times New Roman"/>
              </w:rPr>
              <w:t xml:space="preserve"> ir sanitarijos reikmėms. Ūkininkai, įmonės ir plaukimo baseinų savininkai</w:t>
            </w:r>
            <w:r w:rsidR="00E87973">
              <w:rPr>
                <w:rFonts w:ascii="Times New Roman" w:eastAsia="Times New Roman" w:hAnsi="Times New Roman"/>
              </w:rPr>
              <w:t>,</w:t>
            </w:r>
            <w:r w:rsidRPr="002C275D">
              <w:rPr>
                <w:rFonts w:ascii="Times New Roman" w:eastAsia="Times New Roman" w:hAnsi="Times New Roman"/>
              </w:rPr>
              <w:t xml:space="preserve"> privalo saugoti </w:t>
            </w:r>
            <w:r w:rsidR="00E87973">
              <w:rPr>
                <w:rFonts w:ascii="Times New Roman" w:eastAsia="Times New Roman" w:hAnsi="Times New Roman"/>
              </w:rPr>
              <w:t>vandens</w:t>
            </w:r>
            <w:r w:rsidRPr="002C275D">
              <w:rPr>
                <w:rFonts w:ascii="Times New Roman" w:eastAsia="Times New Roman" w:hAnsi="Times New Roman"/>
              </w:rPr>
              <w:t xml:space="preserve"> išteklius,</w:t>
            </w:r>
            <w:r w:rsidR="00E87973">
              <w:rPr>
                <w:rFonts w:ascii="Times New Roman" w:eastAsia="Times New Roman" w:hAnsi="Times New Roman"/>
              </w:rPr>
              <w:t xml:space="preserve"> kitaip</w:t>
            </w:r>
            <w:r w:rsidRPr="002C275D">
              <w:rPr>
                <w:rFonts w:ascii="Times New Roman" w:eastAsia="Times New Roman" w:hAnsi="Times New Roman"/>
              </w:rPr>
              <w:t xml:space="preserve"> gresia iki 7500 eurų bauda.</w:t>
            </w:r>
            <w:r w:rsidR="00E87973">
              <w:t xml:space="preserve"> </w:t>
            </w:r>
            <w:r w:rsidR="00E87973" w:rsidRPr="00780A28">
              <w:rPr>
                <w:rFonts w:ascii="Times New Roman" w:hAnsi="Times New Roman"/>
              </w:rPr>
              <w:t xml:space="preserve">Prancūzijos </w:t>
            </w:r>
            <w:r w:rsidR="00E87973" w:rsidRPr="00780A28">
              <w:rPr>
                <w:rFonts w:ascii="Times New Roman" w:eastAsia="Times New Roman" w:hAnsi="Times New Roman"/>
              </w:rPr>
              <w:t>trijuose ketvirtadaliuose teritorijų gruntinio vandens lygis yra žemesnis už normalų - tai yra beprecedentė ankstyvosios sausros situacija Prancūzijoje šiuo metų laiku. Praėjusiais metais 700 savivaldybių susidūrė su geriamojo vandens tiekimo</w:t>
            </w:r>
            <w:r w:rsidR="00E87973" w:rsidRPr="00E87973">
              <w:rPr>
                <w:rFonts w:ascii="Times New Roman" w:eastAsia="Times New Roman" w:hAnsi="Times New Roman"/>
              </w:rPr>
              <w:t xml:space="preserve"> problemomis. Kai kurių </w:t>
            </w:r>
            <w:r w:rsidR="00E87973" w:rsidRPr="00E87973">
              <w:rPr>
                <w:rFonts w:ascii="Times New Roman" w:eastAsia="Times New Roman" w:hAnsi="Times New Roman"/>
              </w:rPr>
              <w:lastRenderedPageBreak/>
              <w:t>ekspertų nuomone, šį sezoną jų gali būti du ar tris kartus daugiau.</w:t>
            </w:r>
          </w:p>
        </w:tc>
        <w:tc>
          <w:tcPr>
            <w:tcW w:w="2268" w:type="dxa"/>
            <w:shd w:val="clear" w:color="auto" w:fill="auto"/>
            <w:tcMar>
              <w:top w:w="29" w:type="dxa"/>
              <w:left w:w="115" w:type="dxa"/>
              <w:bottom w:w="29" w:type="dxa"/>
              <w:right w:w="115" w:type="dxa"/>
            </w:tcMar>
          </w:tcPr>
          <w:p w14:paraId="30BC511C" w14:textId="03D35516" w:rsidR="002C275D" w:rsidRDefault="00E87973" w:rsidP="007853ED">
            <w:pPr>
              <w:spacing w:after="0" w:line="240" w:lineRule="auto"/>
            </w:pPr>
            <w:r w:rsidRPr="00E87973">
              <w:lastRenderedPageBreak/>
              <w:t>https://www.lesechos.fr/pme-regions/provence-alpes-cote-dazur/secheresse-la-bataille-de-leau-a-commence-1947200</w:t>
            </w:r>
          </w:p>
        </w:tc>
        <w:tc>
          <w:tcPr>
            <w:tcW w:w="1436" w:type="dxa"/>
            <w:shd w:val="clear" w:color="auto" w:fill="auto"/>
            <w:tcMar>
              <w:top w:w="29" w:type="dxa"/>
              <w:left w:w="115" w:type="dxa"/>
              <w:bottom w:w="29" w:type="dxa"/>
              <w:right w:w="115" w:type="dxa"/>
            </w:tcMar>
          </w:tcPr>
          <w:p w14:paraId="43806215" w14:textId="07C064AE" w:rsidR="002C275D" w:rsidRDefault="002C275D" w:rsidP="007853ED">
            <w:pPr>
              <w:spacing w:after="0"/>
              <w:rPr>
                <w:rFonts w:ascii="Times New Roman" w:eastAsia="Times New Roman" w:hAnsi="Times New Roman"/>
              </w:rPr>
            </w:pPr>
            <w:r w:rsidRPr="002C275D">
              <w:rPr>
                <w:rFonts w:ascii="Times New Roman" w:eastAsia="Times New Roman" w:hAnsi="Times New Roman"/>
              </w:rPr>
              <w:t>Sausra: prasidėjo kova dėl vandens</w:t>
            </w:r>
          </w:p>
        </w:tc>
      </w:tr>
      <w:tr w:rsidR="00AB13FB" w:rsidRPr="00640017" w14:paraId="1146487C"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7107313C" w14:textId="6BAD02BC" w:rsidR="00AB13FB" w:rsidRDefault="002D72AD" w:rsidP="007853ED">
            <w:pPr>
              <w:spacing w:after="0" w:line="240" w:lineRule="auto"/>
              <w:rPr>
                <w:rFonts w:ascii="Times New Roman" w:eastAsia="Times New Roman" w:hAnsi="Times New Roman"/>
              </w:rPr>
            </w:pPr>
            <w:r>
              <w:rPr>
                <w:rFonts w:ascii="Times New Roman" w:eastAsia="Times New Roman" w:hAnsi="Times New Roman"/>
              </w:rPr>
              <w:t>2023-06-14</w:t>
            </w:r>
          </w:p>
        </w:tc>
        <w:tc>
          <w:tcPr>
            <w:tcW w:w="5812" w:type="dxa"/>
            <w:shd w:val="clear" w:color="auto" w:fill="auto"/>
            <w:tcMar>
              <w:top w:w="29" w:type="dxa"/>
              <w:left w:w="115" w:type="dxa"/>
              <w:bottom w:w="29" w:type="dxa"/>
              <w:right w:w="115" w:type="dxa"/>
            </w:tcMar>
          </w:tcPr>
          <w:p w14:paraId="3BF8CD2C" w14:textId="0E5FAC53" w:rsidR="00AB13FB" w:rsidRDefault="00AB13FB" w:rsidP="002D72AD">
            <w:pPr>
              <w:spacing w:before="100" w:beforeAutospacing="1" w:after="100" w:afterAutospacing="1" w:line="240" w:lineRule="auto"/>
              <w:rPr>
                <w:rFonts w:ascii="Times New Roman" w:eastAsia="Times New Roman" w:hAnsi="Times New Roman"/>
              </w:rPr>
            </w:pPr>
            <w:r w:rsidRPr="00AB13FB">
              <w:rPr>
                <w:rFonts w:ascii="Times New Roman" w:eastAsia="Times New Roman" w:hAnsi="Times New Roman"/>
              </w:rPr>
              <w:t>Prancūzijos mokslų akademija</w:t>
            </w:r>
            <w:r w:rsidR="00780A28">
              <w:rPr>
                <w:rFonts w:ascii="Times New Roman" w:eastAsia="Times New Roman" w:hAnsi="Times New Roman"/>
              </w:rPr>
              <w:t xml:space="preserve"> savo</w:t>
            </w:r>
            <w:r w:rsidRPr="00AB13FB">
              <w:rPr>
                <w:rFonts w:ascii="Times New Roman" w:eastAsia="Times New Roman" w:hAnsi="Times New Roman"/>
              </w:rPr>
              <w:t xml:space="preserve"> ataskaitoje "Prancūzijos miškai ir klimato kaita"</w:t>
            </w:r>
            <w:r>
              <w:rPr>
                <w:rFonts w:ascii="Times New Roman" w:eastAsia="Times New Roman" w:hAnsi="Times New Roman"/>
              </w:rPr>
              <w:t xml:space="preserve"> įspėja, kad  </w:t>
            </w:r>
            <w:r w:rsidR="00780A28">
              <w:rPr>
                <w:rFonts w:ascii="Times New Roman" w:eastAsia="Times New Roman" w:hAnsi="Times New Roman"/>
              </w:rPr>
              <w:t xml:space="preserve">mažėja </w:t>
            </w:r>
            <w:r>
              <w:rPr>
                <w:rFonts w:ascii="Times New Roman" w:eastAsia="Times New Roman" w:hAnsi="Times New Roman"/>
              </w:rPr>
              <w:t xml:space="preserve">miškų </w:t>
            </w:r>
            <w:r w:rsidR="00780A28">
              <w:rPr>
                <w:rFonts w:ascii="Times New Roman" w:eastAsia="Times New Roman" w:hAnsi="Times New Roman"/>
              </w:rPr>
              <w:t>kaip CO2 absorbentų vaidmuo</w:t>
            </w:r>
            <w:r>
              <w:rPr>
                <w:rFonts w:ascii="Times New Roman" w:eastAsia="Times New Roman" w:hAnsi="Times New Roman"/>
              </w:rPr>
              <w:t xml:space="preserve">- </w:t>
            </w:r>
            <w:r w:rsidR="00780A28">
              <w:rPr>
                <w:rFonts w:ascii="Times New Roman" w:eastAsia="Times New Roman" w:hAnsi="Times New Roman"/>
              </w:rPr>
              <w:t xml:space="preserve">atvirkščiai, </w:t>
            </w:r>
            <w:r>
              <w:rPr>
                <w:rFonts w:ascii="Times New Roman" w:eastAsia="Times New Roman" w:hAnsi="Times New Roman"/>
              </w:rPr>
              <w:t xml:space="preserve"> jie tampa </w:t>
            </w:r>
            <w:proofErr w:type="spellStart"/>
            <w:r w:rsidRPr="00AB13FB">
              <w:rPr>
                <w:rFonts w:ascii="Times New Roman" w:eastAsia="Times New Roman" w:hAnsi="Times New Roman"/>
              </w:rPr>
              <w:t>tampa</w:t>
            </w:r>
            <w:proofErr w:type="spellEnd"/>
            <w:r w:rsidRPr="00AB13FB">
              <w:rPr>
                <w:rFonts w:ascii="Times New Roman" w:eastAsia="Times New Roman" w:hAnsi="Times New Roman"/>
              </w:rPr>
              <w:t xml:space="preserve"> anglies dioksido šaltiniais</w:t>
            </w:r>
            <w:r>
              <w:rPr>
                <w:rFonts w:ascii="Times New Roman" w:eastAsia="Times New Roman" w:hAnsi="Times New Roman"/>
              </w:rPr>
              <w:t>.</w:t>
            </w:r>
            <w:r>
              <w:t xml:space="preserve"> </w:t>
            </w:r>
            <w:r w:rsidRPr="00AB13FB">
              <w:rPr>
                <w:rFonts w:ascii="Times New Roman" w:eastAsia="Times New Roman" w:hAnsi="Times New Roman"/>
              </w:rPr>
              <w:t>Prancūzijos miškų absorbcinis pajėgumas sumažėjo dėl natūralaus miškų nykimo, kuri</w:t>
            </w:r>
            <w:r w:rsidR="00780A28">
              <w:rPr>
                <w:rFonts w:ascii="Times New Roman" w:eastAsia="Times New Roman" w:hAnsi="Times New Roman"/>
              </w:rPr>
              <w:t>s</w:t>
            </w:r>
            <w:r w:rsidRPr="00AB13FB">
              <w:rPr>
                <w:rFonts w:ascii="Times New Roman" w:eastAsia="Times New Roman" w:hAnsi="Times New Roman"/>
              </w:rPr>
              <w:t xml:space="preserve"> padidėjo 54 %, dėl 20 % padidėjusio kirtimo ir 10 % sumažėjusios grynosios biologinės produkcijos 2005-2013 m., rašoma Mokslų akademijos ataskaitoje.</w:t>
            </w:r>
            <w:r>
              <w:t xml:space="preserve"> Š</w:t>
            </w:r>
            <w:r w:rsidRPr="00AB13FB">
              <w:rPr>
                <w:rFonts w:ascii="Times New Roman" w:eastAsia="Times New Roman" w:hAnsi="Times New Roman"/>
              </w:rPr>
              <w:t>iuos pokyčius lemia karščio bangos ir sausros</w:t>
            </w:r>
            <w:r>
              <w:rPr>
                <w:rFonts w:ascii="Times New Roman" w:eastAsia="Times New Roman" w:hAnsi="Times New Roman"/>
              </w:rPr>
              <w:t>-</w:t>
            </w:r>
            <w:r w:rsidRPr="00AB13FB">
              <w:rPr>
                <w:rFonts w:ascii="Times New Roman" w:eastAsia="Times New Roman" w:hAnsi="Times New Roman"/>
              </w:rPr>
              <w:t xml:space="preserve"> Prancūzijoje vis dažniau ir intensyviau kyla vasaros sausros, todėl didėja gaisrų pavojus.</w:t>
            </w:r>
            <w:r>
              <w:rPr>
                <w:rFonts w:ascii="Times New Roman" w:eastAsia="Times New Roman" w:hAnsi="Times New Roman"/>
              </w:rPr>
              <w:t xml:space="preserve"> M</w:t>
            </w:r>
            <w:r w:rsidRPr="00AB13FB">
              <w:rPr>
                <w:rFonts w:ascii="Times New Roman" w:eastAsia="Times New Roman" w:hAnsi="Times New Roman"/>
              </w:rPr>
              <w:t>iškai, kurie išgyvena šiuos klimato epizodus, neišsigelbsti. "Dėl vandens trūkumo anksti sustoja medžių augimas (kartais trunkantis kelias savaites) ir fotosintezė, todėl labai sumažėja produktyvumas, metinis prieaugis ir, galiausiai, anglies dioksido absorbcija</w:t>
            </w:r>
            <w:r>
              <w:rPr>
                <w:rFonts w:ascii="Times New Roman" w:eastAsia="Times New Roman" w:hAnsi="Times New Roman"/>
              </w:rPr>
              <w:t>.</w:t>
            </w:r>
            <w:r w:rsidR="002D72AD">
              <w:t xml:space="preserve"> </w:t>
            </w:r>
            <w:r w:rsidR="002D72AD" w:rsidRPr="002D72AD">
              <w:rPr>
                <w:rFonts w:ascii="Times New Roman" w:eastAsia="Times New Roman" w:hAnsi="Times New Roman"/>
              </w:rPr>
              <w:t>Ši išvada yra bloga žinia Prancūzijos nacionalinei anglies dioksido mažinimo strategijai (SNBC)</w:t>
            </w:r>
            <w:r w:rsidR="002D72AD">
              <w:rPr>
                <w:rFonts w:ascii="Times New Roman" w:eastAsia="Times New Roman" w:hAnsi="Times New Roman"/>
              </w:rPr>
              <w:t>, kurioje</w:t>
            </w:r>
            <w:r w:rsidR="002D72AD" w:rsidRPr="002D72AD">
              <w:rPr>
                <w:rFonts w:ascii="Times New Roman" w:eastAsia="Times New Roman" w:hAnsi="Times New Roman"/>
              </w:rPr>
              <w:t xml:space="preserve"> vyriausybė Prancūzijos miškus paskelbė kertiniu savo plano, kuriuo siekiama iki 2050 m. užtikrinti anglies dioksido neutralumą, elementu. </w:t>
            </w:r>
            <w:proofErr w:type="spellStart"/>
            <w:r w:rsidR="00780A28">
              <w:rPr>
                <w:rFonts w:ascii="Times New Roman" w:eastAsia="Times New Roman" w:hAnsi="Times New Roman"/>
              </w:rPr>
              <w:t>A</w:t>
            </w:r>
            <w:r w:rsidR="002D72AD">
              <w:rPr>
                <w:rFonts w:ascii="Times New Roman" w:eastAsia="Times New Roman" w:hAnsi="Times New Roman"/>
              </w:rPr>
              <w:t>tsakaitoje</w:t>
            </w:r>
            <w:proofErr w:type="spellEnd"/>
            <w:r w:rsidR="002D72AD">
              <w:rPr>
                <w:rFonts w:ascii="Times New Roman" w:eastAsia="Times New Roman" w:hAnsi="Times New Roman"/>
              </w:rPr>
              <w:t xml:space="preserve"> teigiama, kad </w:t>
            </w:r>
            <w:r w:rsidR="002D72AD" w:rsidRPr="002D72AD">
              <w:rPr>
                <w:rFonts w:ascii="Times New Roman" w:eastAsia="Times New Roman" w:hAnsi="Times New Roman"/>
              </w:rPr>
              <w:t xml:space="preserve">vyriausybės tikslai kovoje su klimato kaita negali būti pasiekti ir turi būti peržiūrėti, atsižvelgiant į naujausius miškų anglies dioksido balanso pokyčius. </w:t>
            </w:r>
            <w:r w:rsidR="002D72AD">
              <w:rPr>
                <w:rFonts w:ascii="Times New Roman" w:eastAsia="Times New Roman" w:hAnsi="Times New Roman"/>
              </w:rPr>
              <w:t>Mok</w:t>
            </w:r>
            <w:r w:rsidR="00780A28">
              <w:rPr>
                <w:rFonts w:ascii="Times New Roman" w:eastAsia="Times New Roman" w:hAnsi="Times New Roman"/>
              </w:rPr>
              <w:t>s</w:t>
            </w:r>
            <w:r w:rsidR="002D72AD">
              <w:rPr>
                <w:rFonts w:ascii="Times New Roman" w:eastAsia="Times New Roman" w:hAnsi="Times New Roman"/>
              </w:rPr>
              <w:t>lų akademija</w:t>
            </w:r>
            <w:r w:rsidR="002D72AD" w:rsidRPr="002D72AD">
              <w:rPr>
                <w:rFonts w:ascii="Times New Roman" w:eastAsia="Times New Roman" w:hAnsi="Times New Roman"/>
              </w:rPr>
              <w:t xml:space="preserve"> rekomenduoja sodinti "prie šiltesnio ir sausesnio klimato geriau prisitaikiusias rūšis" arba įdiegti finansinius mechanizmus, kuriais būtų atlyginama už miškų teikiamą naudą. Vyriausybė iki šios vasaros turi pateikti naująjį SNBC veiksmų planą. Dar neaišku, ar jame bus atsižvelgta į Prancūzijos mokslų akademijos rekomendacijas.</w:t>
            </w:r>
          </w:p>
        </w:tc>
        <w:tc>
          <w:tcPr>
            <w:tcW w:w="2268" w:type="dxa"/>
            <w:shd w:val="clear" w:color="auto" w:fill="auto"/>
            <w:tcMar>
              <w:top w:w="29" w:type="dxa"/>
              <w:left w:w="115" w:type="dxa"/>
              <w:bottom w:w="29" w:type="dxa"/>
              <w:right w:w="115" w:type="dxa"/>
            </w:tcMar>
          </w:tcPr>
          <w:p w14:paraId="52E3ECEC" w14:textId="61781534" w:rsidR="00AB13FB" w:rsidRDefault="002D72AD" w:rsidP="007853ED">
            <w:pPr>
              <w:spacing w:after="0" w:line="240" w:lineRule="auto"/>
            </w:pPr>
            <w:r w:rsidRPr="002D72AD">
              <w:t>https://www.lesechos.fr/politique-societe/regions/changement-climatique-ces-forets-francaises-qui-nabsorbent-plus-le-carbone-1952179</w:t>
            </w:r>
          </w:p>
        </w:tc>
        <w:tc>
          <w:tcPr>
            <w:tcW w:w="1436" w:type="dxa"/>
            <w:shd w:val="clear" w:color="auto" w:fill="auto"/>
            <w:tcMar>
              <w:top w:w="29" w:type="dxa"/>
              <w:left w:w="115" w:type="dxa"/>
              <w:bottom w:w="29" w:type="dxa"/>
              <w:right w:w="115" w:type="dxa"/>
            </w:tcMar>
          </w:tcPr>
          <w:p w14:paraId="0D04EEB5" w14:textId="4568789C" w:rsidR="00AB13FB" w:rsidRDefault="002D72AD" w:rsidP="007853ED">
            <w:pPr>
              <w:spacing w:after="0"/>
              <w:rPr>
                <w:rFonts w:ascii="Times New Roman" w:eastAsia="Times New Roman" w:hAnsi="Times New Roman"/>
              </w:rPr>
            </w:pPr>
            <w:r>
              <w:rPr>
                <w:rFonts w:ascii="Times New Roman" w:eastAsia="Times New Roman" w:hAnsi="Times New Roman"/>
              </w:rPr>
              <w:t>Klimato kaita: mažėja miškų CO2 absorbcija</w:t>
            </w:r>
          </w:p>
        </w:tc>
      </w:tr>
      <w:tr w:rsidR="007853ED" w:rsidRPr="00640017" w14:paraId="0FF365F9" w14:textId="77777777" w:rsidTr="00090377">
        <w:trPr>
          <w:trHeight w:val="234"/>
        </w:trPr>
        <w:tc>
          <w:tcPr>
            <w:tcW w:w="10945" w:type="dxa"/>
            <w:gridSpan w:val="5"/>
            <w:shd w:val="clear" w:color="auto" w:fill="auto"/>
            <w:tcMar>
              <w:top w:w="29" w:type="dxa"/>
              <w:left w:w="115" w:type="dxa"/>
              <w:bottom w:w="29" w:type="dxa"/>
              <w:right w:w="115" w:type="dxa"/>
            </w:tcMar>
          </w:tcPr>
          <w:p w14:paraId="6241C36F" w14:textId="77777777" w:rsidR="007853ED" w:rsidRPr="00640017" w:rsidRDefault="007853ED" w:rsidP="007853ED">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7853ED" w:rsidRPr="00640017" w14:paraId="2A0B33E2" w14:textId="77777777" w:rsidTr="00FF6D12">
        <w:trPr>
          <w:gridAfter w:val="1"/>
          <w:wAfter w:w="11" w:type="dxa"/>
          <w:trHeight w:val="216"/>
        </w:trPr>
        <w:tc>
          <w:tcPr>
            <w:tcW w:w="1418" w:type="dxa"/>
            <w:shd w:val="clear" w:color="auto" w:fill="DEEAF6" w:themeFill="accent1" w:themeFillTint="33"/>
            <w:tcMar>
              <w:top w:w="29" w:type="dxa"/>
              <w:left w:w="115" w:type="dxa"/>
              <w:bottom w:w="29" w:type="dxa"/>
              <w:right w:w="115" w:type="dxa"/>
            </w:tcMar>
          </w:tcPr>
          <w:p w14:paraId="5BDA26DA" w14:textId="27D67C3E" w:rsidR="007853ED" w:rsidRDefault="007853ED" w:rsidP="007853ED">
            <w:pPr>
              <w:spacing w:after="0" w:line="240" w:lineRule="auto"/>
              <w:rPr>
                <w:rFonts w:ascii="Times New Roman" w:eastAsia="Times New Roman" w:hAnsi="Times New Roman"/>
              </w:rPr>
            </w:pPr>
            <w:r>
              <w:rPr>
                <w:rFonts w:ascii="Times New Roman" w:eastAsia="Times New Roman" w:hAnsi="Times New Roman"/>
              </w:rPr>
              <w:t>2023-06-02</w:t>
            </w:r>
          </w:p>
        </w:tc>
        <w:tc>
          <w:tcPr>
            <w:tcW w:w="5812" w:type="dxa"/>
            <w:shd w:val="clear" w:color="auto" w:fill="DEEAF6" w:themeFill="accent1" w:themeFillTint="33"/>
            <w:tcMar>
              <w:top w:w="29" w:type="dxa"/>
              <w:left w:w="115" w:type="dxa"/>
              <w:bottom w:w="29" w:type="dxa"/>
              <w:right w:w="115" w:type="dxa"/>
            </w:tcMar>
          </w:tcPr>
          <w:p w14:paraId="50906650" w14:textId="4F2CF991" w:rsidR="007853ED" w:rsidRDefault="007853ED" w:rsidP="007853ED">
            <w:pPr>
              <w:spacing w:after="0" w:line="240" w:lineRule="auto"/>
              <w:rPr>
                <w:rFonts w:ascii="Times New Roman" w:eastAsia="Times New Roman" w:hAnsi="Times New Roman"/>
              </w:rPr>
            </w:pPr>
            <w:r w:rsidRPr="00066F1F">
              <w:rPr>
                <w:rFonts w:ascii="Times New Roman" w:eastAsia="Times New Roman" w:hAnsi="Times New Roman"/>
              </w:rPr>
              <w:t xml:space="preserve">Agentūra "Standard &amp; </w:t>
            </w:r>
            <w:proofErr w:type="spellStart"/>
            <w:r w:rsidRPr="00066F1F">
              <w:rPr>
                <w:rFonts w:ascii="Times New Roman" w:eastAsia="Times New Roman" w:hAnsi="Times New Roman"/>
              </w:rPr>
              <w:t>Poor's</w:t>
            </w:r>
            <w:proofErr w:type="spellEnd"/>
            <w:r w:rsidRPr="00066F1F">
              <w:rPr>
                <w:rFonts w:ascii="Times New Roman" w:eastAsia="Times New Roman" w:hAnsi="Times New Roman"/>
              </w:rPr>
              <w:t>" (S&amp;P) paliko Prancūzijos kredito reitingą "AA", taip sumažindama susirūpinimą dėl didėjančios šalies valstybės skolos. Prancūzijos vyriausybė nekantriai laukė šio "S&amp;P" sprendimo, kuriuo ji siekė įrodyti, kad jos ekonominė politika ir fiskalinė drausmė yra patikima. Nors kita žinoma reitingų agentūra "</w:t>
            </w:r>
            <w:proofErr w:type="spellStart"/>
            <w:r w:rsidRPr="00066F1F">
              <w:rPr>
                <w:rFonts w:ascii="Times New Roman" w:eastAsia="Times New Roman" w:hAnsi="Times New Roman"/>
              </w:rPr>
              <w:t>Fitch</w:t>
            </w:r>
            <w:proofErr w:type="spellEnd"/>
            <w:r w:rsidRPr="00066F1F">
              <w:rPr>
                <w:rFonts w:ascii="Times New Roman" w:eastAsia="Times New Roman" w:hAnsi="Times New Roman"/>
              </w:rPr>
              <w:t>" balandžio mėn. sumažino Prancūzijos skol</w:t>
            </w:r>
            <w:r w:rsidR="00440757">
              <w:rPr>
                <w:rFonts w:ascii="Times New Roman" w:eastAsia="Times New Roman" w:hAnsi="Times New Roman"/>
              </w:rPr>
              <w:t>inimosi</w:t>
            </w:r>
            <w:r w:rsidRPr="00066F1F">
              <w:rPr>
                <w:rFonts w:ascii="Times New Roman" w:eastAsia="Times New Roman" w:hAnsi="Times New Roman"/>
              </w:rPr>
              <w:t xml:space="preserve"> reitingą</w:t>
            </w:r>
            <w:r w:rsidR="00440757">
              <w:t xml:space="preserve"> </w:t>
            </w:r>
            <w:r w:rsidR="00440757" w:rsidRPr="00440757">
              <w:rPr>
                <w:rFonts w:ascii="Times New Roman" w:eastAsia="Times New Roman" w:hAnsi="Times New Roman"/>
              </w:rPr>
              <w:t>iki "AA-"</w:t>
            </w:r>
            <w:r w:rsidR="00440757">
              <w:rPr>
                <w:rFonts w:ascii="Times New Roman" w:eastAsia="Times New Roman" w:hAnsi="Times New Roman"/>
              </w:rPr>
              <w:t xml:space="preserve"> </w:t>
            </w:r>
            <w:r w:rsidRPr="00066F1F">
              <w:rPr>
                <w:rFonts w:ascii="Times New Roman" w:eastAsia="Times New Roman" w:hAnsi="Times New Roman"/>
              </w:rPr>
              <w:t xml:space="preserve"> dėl rizikos, susijusios su</w:t>
            </w:r>
            <w:r>
              <w:rPr>
                <w:rFonts w:ascii="Times New Roman" w:eastAsia="Times New Roman" w:hAnsi="Times New Roman"/>
              </w:rPr>
              <w:t xml:space="preserve"> „</w:t>
            </w:r>
            <w:r w:rsidRPr="00066F1F">
              <w:rPr>
                <w:rFonts w:ascii="Times New Roman" w:eastAsia="Times New Roman" w:hAnsi="Times New Roman"/>
              </w:rPr>
              <w:t>pakibusiu</w:t>
            </w:r>
            <w:r>
              <w:rPr>
                <w:rFonts w:ascii="Times New Roman" w:eastAsia="Times New Roman" w:hAnsi="Times New Roman"/>
              </w:rPr>
              <w:t>“</w:t>
            </w:r>
            <w:r w:rsidR="00440757">
              <w:rPr>
                <w:rFonts w:ascii="Times New Roman" w:eastAsia="Times New Roman" w:hAnsi="Times New Roman"/>
              </w:rPr>
              <w:t xml:space="preserve"> </w:t>
            </w:r>
            <w:r w:rsidRPr="00066F1F">
              <w:rPr>
                <w:rFonts w:ascii="Times New Roman" w:eastAsia="Times New Roman" w:hAnsi="Times New Roman"/>
              </w:rPr>
              <w:t>parlamentu ir visuomenės protestais, "S&amp;P" sprendimas išlaikyti reitingo lygį aiškinamas vyriausybės peržiūrėta biudžeto konsolidavimo strategija, darbo rinkos reformomis ir pensijų reform</w:t>
            </w:r>
            <w:r w:rsidR="00440757">
              <w:rPr>
                <w:rFonts w:ascii="Times New Roman" w:eastAsia="Times New Roman" w:hAnsi="Times New Roman"/>
              </w:rPr>
              <w:t>a</w:t>
            </w:r>
            <w:r w:rsidRPr="00066F1F">
              <w:rPr>
                <w:rFonts w:ascii="Times New Roman" w:eastAsia="Times New Roman" w:hAnsi="Times New Roman"/>
              </w:rPr>
              <w:t xml:space="preserve">. Tačiau S&amp;P taip pat įspėjo, kad perspektyva išlieka "neigiama" dėl griežtesnių finansinių sąlygų, didelės bazinės infliacijos ir sunkumų įgyvendinant politiką be parlamentinės daugumos. Prancūzijos prezidentas </w:t>
            </w:r>
            <w:proofErr w:type="spellStart"/>
            <w:r w:rsidRPr="00066F1F">
              <w:rPr>
                <w:rFonts w:ascii="Times New Roman" w:eastAsia="Times New Roman" w:hAnsi="Times New Roman"/>
              </w:rPr>
              <w:t>Emmanuelis</w:t>
            </w:r>
            <w:proofErr w:type="spellEnd"/>
            <w:r w:rsidRPr="00066F1F">
              <w:rPr>
                <w:rFonts w:ascii="Times New Roman" w:eastAsia="Times New Roman" w:hAnsi="Times New Roman"/>
              </w:rPr>
              <w:t xml:space="preserve"> </w:t>
            </w:r>
            <w:proofErr w:type="spellStart"/>
            <w:r w:rsidRPr="00066F1F">
              <w:rPr>
                <w:rFonts w:ascii="Times New Roman" w:eastAsia="Times New Roman" w:hAnsi="Times New Roman"/>
              </w:rPr>
              <w:t>Macronas</w:t>
            </w:r>
            <w:proofErr w:type="spellEnd"/>
            <w:r w:rsidRPr="00066F1F">
              <w:rPr>
                <w:rFonts w:ascii="Times New Roman" w:eastAsia="Times New Roman" w:hAnsi="Times New Roman"/>
              </w:rPr>
              <w:t xml:space="preserve"> susidūrė su iššūkiais subalansuojant Prancūzijos </w:t>
            </w:r>
            <w:r>
              <w:rPr>
                <w:rFonts w:ascii="Times New Roman" w:eastAsia="Times New Roman" w:hAnsi="Times New Roman"/>
              </w:rPr>
              <w:t>iždą</w:t>
            </w:r>
            <w:r w:rsidRPr="00066F1F">
              <w:rPr>
                <w:rFonts w:ascii="Times New Roman" w:eastAsia="Times New Roman" w:hAnsi="Times New Roman"/>
              </w:rPr>
              <w:t xml:space="preserve">, nes dėl mokesčių mažinimo, socialinės gerovės išlaidų ir </w:t>
            </w:r>
            <w:r w:rsidR="00440757">
              <w:rPr>
                <w:rFonts w:ascii="Times New Roman" w:eastAsia="Times New Roman" w:hAnsi="Times New Roman"/>
              </w:rPr>
              <w:t>C</w:t>
            </w:r>
            <w:r w:rsidRPr="00066F1F">
              <w:rPr>
                <w:rFonts w:ascii="Times New Roman" w:eastAsia="Times New Roman" w:hAnsi="Times New Roman"/>
              </w:rPr>
              <w:t xml:space="preserve">ovid-19 pandemijos labai pablogėjo viešųjų finansų būklė. Šiuo metu šalies skola sudaro apie 111 % BVP, o reitingų agentūros ir investuotojai vis labiau nerimauja dėl E. </w:t>
            </w:r>
            <w:proofErr w:type="spellStart"/>
            <w:r w:rsidRPr="00066F1F">
              <w:rPr>
                <w:rFonts w:ascii="Times New Roman" w:eastAsia="Times New Roman" w:hAnsi="Times New Roman"/>
              </w:rPr>
              <w:t>Macrono</w:t>
            </w:r>
            <w:proofErr w:type="spellEnd"/>
            <w:r w:rsidRPr="00066F1F">
              <w:rPr>
                <w:rFonts w:ascii="Times New Roman" w:eastAsia="Times New Roman" w:hAnsi="Times New Roman"/>
              </w:rPr>
              <w:t xml:space="preserve"> vadovavimo patikimumo. Prancūzijos viešųjų išlaidų lygis, palyginti su BVP, yra didžiausias tarp EBPO šalių.</w:t>
            </w:r>
          </w:p>
          <w:p w14:paraId="5B117101" w14:textId="5CB12799" w:rsidR="007853ED" w:rsidRPr="00FF6D12" w:rsidRDefault="007853ED" w:rsidP="007853ED">
            <w:pPr>
              <w:spacing w:after="0" w:line="240" w:lineRule="auto"/>
              <w:rPr>
                <w:rFonts w:ascii="Times New Roman" w:eastAsia="Times New Roman" w:hAnsi="Times New Roman"/>
              </w:rPr>
            </w:pPr>
          </w:p>
        </w:tc>
        <w:tc>
          <w:tcPr>
            <w:tcW w:w="2268" w:type="dxa"/>
            <w:shd w:val="clear" w:color="auto" w:fill="DEEAF6" w:themeFill="accent1" w:themeFillTint="33"/>
            <w:tcMar>
              <w:top w:w="29" w:type="dxa"/>
              <w:left w:w="115" w:type="dxa"/>
              <w:bottom w:w="29" w:type="dxa"/>
              <w:right w:w="115" w:type="dxa"/>
            </w:tcMar>
          </w:tcPr>
          <w:p w14:paraId="57C29098" w14:textId="20DBE5D1" w:rsidR="007853ED" w:rsidRDefault="00000000" w:rsidP="007853ED">
            <w:pPr>
              <w:spacing w:after="0" w:line="240" w:lineRule="auto"/>
            </w:pPr>
            <w:hyperlink r:id="rId13" w:anchor=":~:text=Standard%20%26%20Poor%27s%20maintains%20France%27s%20credit%20rating%20at,demonstrate%20its%20sound%20economic%20policy%20and%20fiscal%20discipline" w:history="1">
              <w:r w:rsidR="007853ED" w:rsidRPr="0098331F">
                <w:rPr>
                  <w:rStyle w:val="Hyperlink"/>
                </w:rPr>
                <w:t>https://www.lemonde.fr/en/france/article/2023/06/02/standard-poor-maintains-france-s-credit-rating-at-aa_6028909_7.html#:~:text=Standard%20%26%20Poor%27s%20maintains%20France%27s%20credit%20rating%20at,demonstrate%20its%20sound%20economic%20policy%20and%20fiscal%20discipline</w:t>
              </w:r>
            </w:hyperlink>
            <w:r w:rsidR="007853ED" w:rsidRPr="00066F1F">
              <w:t>.</w:t>
            </w:r>
          </w:p>
          <w:p w14:paraId="47291E36" w14:textId="32D5BE2E" w:rsidR="007853ED" w:rsidRDefault="007853ED" w:rsidP="007853ED">
            <w:pPr>
              <w:spacing w:after="0" w:line="240" w:lineRule="auto"/>
            </w:pPr>
          </w:p>
        </w:tc>
        <w:tc>
          <w:tcPr>
            <w:tcW w:w="1436" w:type="dxa"/>
            <w:shd w:val="clear" w:color="auto" w:fill="DEEAF6" w:themeFill="accent1" w:themeFillTint="33"/>
            <w:tcMar>
              <w:top w:w="29" w:type="dxa"/>
              <w:left w:w="115" w:type="dxa"/>
              <w:bottom w:w="29" w:type="dxa"/>
              <w:right w:w="115" w:type="dxa"/>
            </w:tcMar>
          </w:tcPr>
          <w:p w14:paraId="0F78D835" w14:textId="16CDE4F3" w:rsidR="007853ED" w:rsidRDefault="007853ED" w:rsidP="007853ED">
            <w:pPr>
              <w:rPr>
                <w:rFonts w:ascii="Times New Roman" w:eastAsia="Times New Roman" w:hAnsi="Times New Roman"/>
              </w:rPr>
            </w:pPr>
            <w:r w:rsidRPr="00066F1F">
              <w:rPr>
                <w:rFonts w:ascii="Times New Roman" w:eastAsia="Times New Roman" w:hAnsi="Times New Roman"/>
              </w:rPr>
              <w:t xml:space="preserve">"Standard &amp; </w:t>
            </w:r>
            <w:proofErr w:type="spellStart"/>
            <w:r w:rsidRPr="00066F1F">
              <w:rPr>
                <w:rFonts w:ascii="Times New Roman" w:eastAsia="Times New Roman" w:hAnsi="Times New Roman"/>
              </w:rPr>
              <w:t>Poor's</w:t>
            </w:r>
            <w:proofErr w:type="spellEnd"/>
            <w:r w:rsidRPr="00066F1F">
              <w:rPr>
                <w:rFonts w:ascii="Times New Roman" w:eastAsia="Times New Roman" w:hAnsi="Times New Roman"/>
              </w:rPr>
              <w:t>" paliko Prancūzijos kredito reitingą "AA"</w:t>
            </w:r>
          </w:p>
        </w:tc>
      </w:tr>
      <w:tr w:rsidR="007853ED" w:rsidRPr="00640017" w14:paraId="0311B43E"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69BF7F4" w14:textId="337705CD" w:rsidR="007853ED" w:rsidRPr="00CF5C63" w:rsidRDefault="002C275D" w:rsidP="007853ED">
            <w:pPr>
              <w:spacing w:after="0" w:line="240" w:lineRule="auto"/>
              <w:rPr>
                <w:rFonts w:ascii="Times New Roman" w:eastAsia="Times New Roman" w:hAnsi="Times New Roman"/>
              </w:rPr>
            </w:pPr>
            <w:r>
              <w:rPr>
                <w:rFonts w:ascii="Times New Roman" w:eastAsia="Times New Roman" w:hAnsi="Times New Roman"/>
              </w:rPr>
              <w:t>2023-06-14</w:t>
            </w:r>
          </w:p>
        </w:tc>
        <w:tc>
          <w:tcPr>
            <w:tcW w:w="5812" w:type="dxa"/>
            <w:shd w:val="clear" w:color="auto" w:fill="auto"/>
            <w:tcMar>
              <w:top w:w="29" w:type="dxa"/>
              <w:left w:w="115" w:type="dxa"/>
              <w:bottom w:w="29" w:type="dxa"/>
              <w:right w:w="115" w:type="dxa"/>
            </w:tcMar>
          </w:tcPr>
          <w:p w14:paraId="18841B98" w14:textId="59DD0E4C" w:rsidR="007853ED" w:rsidRPr="00996FAB" w:rsidRDefault="007A5DBE" w:rsidP="002C275D">
            <w:pPr>
              <w:spacing w:after="0" w:line="240" w:lineRule="auto"/>
              <w:rPr>
                <w:rFonts w:ascii="Times New Roman" w:eastAsia="Times New Roman" w:hAnsi="Times New Roman"/>
              </w:rPr>
            </w:pPr>
            <w:r>
              <w:rPr>
                <w:rFonts w:ascii="Times New Roman" w:eastAsia="Times New Roman" w:hAnsi="Times New Roman"/>
              </w:rPr>
              <w:t>Birželio 14 d.</w:t>
            </w:r>
            <w:r w:rsidRPr="007A5DBE">
              <w:rPr>
                <w:rFonts w:ascii="Times New Roman" w:eastAsia="Times New Roman" w:hAnsi="Times New Roman"/>
              </w:rPr>
              <w:t xml:space="preserve"> paskelbtoje Senato ataskaitoje nurodoma, kad įgyvendinant prieštaringai vertinamas mažos taršos zonas</w:t>
            </w:r>
            <w:r>
              <w:rPr>
                <w:rFonts w:ascii="Times New Roman" w:eastAsia="Times New Roman" w:hAnsi="Times New Roman"/>
              </w:rPr>
              <w:t xml:space="preserve"> (ZFE)</w:t>
            </w:r>
            <w:r w:rsidRPr="007A5DBE">
              <w:rPr>
                <w:rFonts w:ascii="Times New Roman" w:eastAsia="Times New Roman" w:hAnsi="Times New Roman"/>
              </w:rPr>
              <w:t xml:space="preserve"> </w:t>
            </w:r>
            <w:r>
              <w:rPr>
                <w:rFonts w:ascii="Times New Roman" w:eastAsia="Times New Roman" w:hAnsi="Times New Roman"/>
              </w:rPr>
              <w:t xml:space="preserve"> (kuriose </w:t>
            </w:r>
            <w:r w:rsidRPr="007A5DBE">
              <w:rPr>
                <w:rFonts w:ascii="Times New Roman" w:eastAsia="Times New Roman" w:hAnsi="Times New Roman"/>
              </w:rPr>
              <w:t xml:space="preserve">siekiama palaipsniui uždrausti </w:t>
            </w:r>
            <w:r>
              <w:rPr>
                <w:rFonts w:ascii="Times New Roman" w:eastAsia="Times New Roman" w:hAnsi="Times New Roman"/>
              </w:rPr>
              <w:t xml:space="preserve">didžiuosiuose </w:t>
            </w:r>
            <w:r>
              <w:rPr>
                <w:rFonts w:ascii="Times New Roman" w:eastAsia="Times New Roman" w:hAnsi="Times New Roman"/>
              </w:rPr>
              <w:lastRenderedPageBreak/>
              <w:t xml:space="preserve">miestuose </w:t>
            </w:r>
            <w:r w:rsidRPr="007A5DBE">
              <w:rPr>
                <w:rFonts w:ascii="Times New Roman" w:eastAsia="Times New Roman" w:hAnsi="Times New Roman"/>
              </w:rPr>
              <w:t>važiuoti  aplinką teršiančioms transporto priemonėms</w:t>
            </w:r>
            <w:r>
              <w:rPr>
                <w:rFonts w:ascii="Times New Roman" w:eastAsia="Times New Roman" w:hAnsi="Times New Roman"/>
              </w:rPr>
              <w:t>)</w:t>
            </w:r>
            <w:r w:rsidRPr="007A5DBE">
              <w:rPr>
                <w:rFonts w:ascii="Times New Roman" w:eastAsia="Times New Roman" w:hAnsi="Times New Roman"/>
              </w:rPr>
              <w:t xml:space="preserve"> susiduriama su tam tikrais sunkumais</w:t>
            </w:r>
            <w:r>
              <w:rPr>
                <w:rFonts w:ascii="Times New Roman" w:eastAsia="Times New Roman" w:hAnsi="Times New Roman"/>
              </w:rPr>
              <w:t>.</w:t>
            </w:r>
            <w:r>
              <w:t xml:space="preserve"> </w:t>
            </w:r>
            <w:r w:rsidRPr="00440757">
              <w:rPr>
                <w:rFonts w:ascii="Times New Roman" w:hAnsi="Times New Roman"/>
              </w:rPr>
              <w:t>Ataskaitos a</w:t>
            </w:r>
            <w:r w:rsidRPr="00440757">
              <w:rPr>
                <w:rFonts w:ascii="Times New Roman" w:eastAsia="Times New Roman" w:hAnsi="Times New Roman"/>
              </w:rPr>
              <w:t xml:space="preserve">utorius, senatorius </w:t>
            </w:r>
            <w:proofErr w:type="spellStart"/>
            <w:r w:rsidRPr="00440757">
              <w:rPr>
                <w:rFonts w:ascii="Times New Roman" w:eastAsia="Times New Roman" w:hAnsi="Times New Roman"/>
              </w:rPr>
              <w:t>Philippe</w:t>
            </w:r>
            <w:proofErr w:type="spellEnd"/>
            <w:r w:rsidRPr="00440757">
              <w:rPr>
                <w:rFonts w:ascii="Times New Roman" w:eastAsia="Times New Roman" w:hAnsi="Times New Roman"/>
              </w:rPr>
              <w:t xml:space="preserve"> </w:t>
            </w:r>
            <w:proofErr w:type="spellStart"/>
            <w:r w:rsidRPr="00440757">
              <w:rPr>
                <w:rFonts w:ascii="Times New Roman" w:eastAsia="Times New Roman" w:hAnsi="Times New Roman"/>
              </w:rPr>
              <w:t>Tabarot</w:t>
            </w:r>
            <w:proofErr w:type="spellEnd"/>
            <w:r w:rsidRPr="00440757">
              <w:rPr>
                <w:rFonts w:ascii="Times New Roman" w:eastAsia="Times New Roman" w:hAnsi="Times New Roman"/>
              </w:rPr>
              <w:t xml:space="preserve"> išvardija keletą</w:t>
            </w:r>
            <w:r w:rsidRPr="007A5DBE">
              <w:rPr>
                <w:rFonts w:ascii="Times New Roman" w:eastAsia="Times New Roman" w:hAnsi="Times New Roman"/>
              </w:rPr>
              <w:t xml:space="preserve"> </w:t>
            </w:r>
            <w:r>
              <w:rPr>
                <w:rFonts w:ascii="Times New Roman" w:eastAsia="Times New Roman" w:hAnsi="Times New Roman"/>
              </w:rPr>
              <w:t>problemų</w:t>
            </w:r>
            <w:r w:rsidRPr="007A5DBE">
              <w:rPr>
                <w:rFonts w:ascii="Times New Roman" w:eastAsia="Times New Roman" w:hAnsi="Times New Roman"/>
              </w:rPr>
              <w:t>: nepakankama valstybės parama, "per kuklus" alternatyvų automobiliams pasirinkimas ir finansiškai neprieinam</w:t>
            </w:r>
            <w:r w:rsidR="00440757">
              <w:rPr>
                <w:rFonts w:ascii="Times New Roman" w:eastAsia="Times New Roman" w:hAnsi="Times New Roman"/>
              </w:rPr>
              <w:t>os</w:t>
            </w:r>
            <w:r w:rsidRPr="007A5DBE">
              <w:rPr>
                <w:rFonts w:ascii="Times New Roman" w:eastAsia="Times New Roman" w:hAnsi="Times New Roman"/>
              </w:rPr>
              <w:t xml:space="preserve"> netarši</w:t>
            </w:r>
            <w:r w:rsidR="00440757">
              <w:rPr>
                <w:rFonts w:ascii="Times New Roman" w:eastAsia="Times New Roman" w:hAnsi="Times New Roman"/>
              </w:rPr>
              <w:t>os</w:t>
            </w:r>
            <w:r w:rsidRPr="007A5DBE">
              <w:rPr>
                <w:rFonts w:ascii="Times New Roman" w:eastAsia="Times New Roman" w:hAnsi="Times New Roman"/>
              </w:rPr>
              <w:t xml:space="preserve"> transporto priemon</w:t>
            </w:r>
            <w:r w:rsidR="00440757">
              <w:rPr>
                <w:rFonts w:ascii="Times New Roman" w:eastAsia="Times New Roman" w:hAnsi="Times New Roman"/>
              </w:rPr>
              <w:t>ės</w:t>
            </w:r>
            <w:r w:rsidRPr="007A5DBE">
              <w:rPr>
                <w:rFonts w:ascii="Times New Roman" w:eastAsia="Times New Roman" w:hAnsi="Times New Roman"/>
              </w:rPr>
              <w:t>.</w:t>
            </w:r>
            <w:r w:rsidR="002C275D">
              <w:t xml:space="preserve"> </w:t>
            </w:r>
            <w:r w:rsidR="002C275D" w:rsidRPr="002C275D">
              <w:rPr>
                <w:rFonts w:ascii="Times New Roman" w:eastAsia="Times New Roman" w:hAnsi="Times New Roman"/>
              </w:rPr>
              <w:t xml:space="preserve">2019 m. sukūrus 11 </w:t>
            </w:r>
            <w:r w:rsidR="002C275D">
              <w:rPr>
                <w:rFonts w:ascii="Times New Roman" w:eastAsia="Times New Roman" w:hAnsi="Times New Roman"/>
              </w:rPr>
              <w:t>ZFE</w:t>
            </w:r>
            <w:r w:rsidR="002C275D" w:rsidRPr="002C275D">
              <w:rPr>
                <w:rFonts w:ascii="Times New Roman" w:eastAsia="Times New Roman" w:hAnsi="Times New Roman"/>
              </w:rPr>
              <w:t>, 2021 m. Klimato ir atsparumo klimato kaitai įstatyme numatyta, kad iki 2024 m. gruodžio 31 d. jos bus plačiai įdiegtos maždaug 43 žemyninės Prancūzijos aglomeracijose, kuriose gyvena daugiau kaip 150 000 gyventojų. Ataskaitoje Senatas rekomenduoja, kad šių apribojimų grafikas būtų lankstesnis</w:t>
            </w:r>
            <w:r w:rsidR="002C275D">
              <w:rPr>
                <w:rFonts w:ascii="Times New Roman" w:eastAsia="Times New Roman" w:hAnsi="Times New Roman"/>
              </w:rPr>
              <w:t xml:space="preserve">- </w:t>
            </w:r>
            <w:r w:rsidR="002C275D" w:rsidRPr="002C275D">
              <w:rPr>
                <w:rFonts w:ascii="Times New Roman" w:eastAsia="Times New Roman" w:hAnsi="Times New Roman"/>
              </w:rPr>
              <w:t>siūlo</w:t>
            </w:r>
            <w:r w:rsidR="002C275D">
              <w:rPr>
                <w:rFonts w:ascii="Times New Roman" w:eastAsia="Times New Roman" w:hAnsi="Times New Roman"/>
              </w:rPr>
              <w:t>ma</w:t>
            </w:r>
            <w:r w:rsidR="002C275D" w:rsidRPr="002C275D">
              <w:rPr>
                <w:rFonts w:ascii="Times New Roman" w:eastAsia="Times New Roman" w:hAnsi="Times New Roman"/>
              </w:rPr>
              <w:t xml:space="preserve"> nustatyti 2030 m. sausio 1 d. kaip galutinį terminą</w:t>
            </w:r>
            <w:r w:rsidR="002C275D">
              <w:rPr>
                <w:rFonts w:ascii="Times New Roman" w:eastAsia="Times New Roman" w:hAnsi="Times New Roman"/>
              </w:rPr>
              <w:t xml:space="preserve"> ZFE</w:t>
            </w:r>
            <w:r w:rsidR="002C275D" w:rsidRPr="002C275D">
              <w:rPr>
                <w:rFonts w:ascii="Times New Roman" w:eastAsia="Times New Roman" w:hAnsi="Times New Roman"/>
              </w:rPr>
              <w:t xml:space="preserve"> </w:t>
            </w:r>
            <w:r w:rsidR="002C275D">
              <w:rPr>
                <w:rFonts w:ascii="Times New Roman" w:eastAsia="Times New Roman" w:hAnsi="Times New Roman"/>
              </w:rPr>
              <w:t>įkūrimui a</w:t>
            </w:r>
            <w:r w:rsidR="002C275D" w:rsidRPr="002C275D">
              <w:rPr>
                <w:rFonts w:ascii="Times New Roman" w:eastAsia="Times New Roman" w:hAnsi="Times New Roman"/>
              </w:rPr>
              <w:t>glomeracijose, turinčiose daugiau kaip 150 000 gyventojų, paliekant joms galimybę taikyti alternatyvius sprendimus, kurie yra veiksmingesni ir greitesni.</w:t>
            </w:r>
            <w:r w:rsidR="002C275D">
              <w:rPr>
                <w:rFonts w:ascii="Times New Roman" w:eastAsia="Times New Roman" w:hAnsi="Times New Roman"/>
              </w:rPr>
              <w:t xml:space="preserve"> Šia rekomendacija</w:t>
            </w:r>
            <w:r w:rsidRPr="007A5DBE">
              <w:rPr>
                <w:rFonts w:ascii="Times New Roman" w:eastAsia="Times New Roman" w:hAnsi="Times New Roman"/>
              </w:rPr>
              <w:t xml:space="preserve"> siekia</w:t>
            </w:r>
            <w:r w:rsidR="002C275D">
              <w:rPr>
                <w:rFonts w:ascii="Times New Roman" w:eastAsia="Times New Roman" w:hAnsi="Times New Roman"/>
              </w:rPr>
              <w:t>ma</w:t>
            </w:r>
            <w:r w:rsidRPr="007A5DBE">
              <w:rPr>
                <w:rFonts w:ascii="Times New Roman" w:eastAsia="Times New Roman" w:hAnsi="Times New Roman"/>
              </w:rPr>
              <w:t xml:space="preserve"> išvengti socialinių </w:t>
            </w:r>
            <w:r w:rsidR="002C275D">
              <w:rPr>
                <w:rFonts w:ascii="Times New Roman" w:eastAsia="Times New Roman" w:hAnsi="Times New Roman"/>
              </w:rPr>
              <w:t>„</w:t>
            </w:r>
            <w:r w:rsidRPr="007A5DBE">
              <w:rPr>
                <w:rFonts w:ascii="Times New Roman" w:eastAsia="Times New Roman" w:hAnsi="Times New Roman"/>
              </w:rPr>
              <w:t>uždelsto veikimo bombų" sprogimo.</w:t>
            </w:r>
            <w:r>
              <w:rPr>
                <w:rFonts w:ascii="Times New Roman" w:eastAsia="Times New Roman" w:hAnsi="Times New Roman"/>
              </w:rPr>
              <w:t xml:space="preserve"> </w:t>
            </w:r>
            <w:r w:rsidRPr="007A5DBE">
              <w:rPr>
                <w:rFonts w:ascii="Times New Roman" w:eastAsia="Times New Roman" w:hAnsi="Times New Roman"/>
              </w:rPr>
              <w:t>Prancūzijos gyventojai labai priešinasi šiai priemonei</w:t>
            </w:r>
            <w:r>
              <w:rPr>
                <w:rFonts w:ascii="Times New Roman" w:eastAsia="Times New Roman" w:hAnsi="Times New Roman"/>
              </w:rPr>
              <w:t xml:space="preserve">-2022 m. </w:t>
            </w:r>
            <w:r w:rsidRPr="007A5DBE">
              <w:rPr>
                <w:rFonts w:ascii="Times New Roman" w:eastAsia="Times New Roman" w:hAnsi="Times New Roman"/>
              </w:rPr>
              <w:t xml:space="preserve"> balandį Senato pradėtų konsultacijų rezultatai buvo akivaizdūs: iš daugiau kaip 51 000 respondentų 86 proc. privačių asmenų ir 79 proc. specialistų nepritarė </w:t>
            </w:r>
            <w:r>
              <w:rPr>
                <w:rFonts w:ascii="Times New Roman" w:eastAsia="Times New Roman" w:hAnsi="Times New Roman"/>
              </w:rPr>
              <w:t>ZFE</w:t>
            </w:r>
            <w:r w:rsidRPr="007A5DBE">
              <w:rPr>
                <w:rFonts w:ascii="Times New Roman" w:eastAsia="Times New Roman" w:hAnsi="Times New Roman"/>
              </w:rPr>
              <w:t xml:space="preserve"> plėtrai.</w:t>
            </w:r>
          </w:p>
        </w:tc>
        <w:tc>
          <w:tcPr>
            <w:tcW w:w="2268" w:type="dxa"/>
            <w:shd w:val="clear" w:color="auto" w:fill="auto"/>
            <w:tcMar>
              <w:top w:w="29" w:type="dxa"/>
              <w:left w:w="115" w:type="dxa"/>
              <w:bottom w:w="29" w:type="dxa"/>
              <w:right w:w="115" w:type="dxa"/>
            </w:tcMar>
          </w:tcPr>
          <w:p w14:paraId="1F23426E" w14:textId="735E5F6D" w:rsidR="007853ED" w:rsidRDefault="002C275D" w:rsidP="007853ED">
            <w:pPr>
              <w:spacing w:after="0" w:line="240" w:lineRule="auto"/>
              <w:rPr>
                <w:rFonts w:ascii="Times New Roman" w:eastAsia="Times New Roman" w:hAnsi="Times New Roman"/>
              </w:rPr>
            </w:pPr>
            <w:r w:rsidRPr="002C275D">
              <w:rPr>
                <w:rFonts w:ascii="Times New Roman" w:eastAsia="Times New Roman" w:hAnsi="Times New Roman"/>
              </w:rPr>
              <w:lastRenderedPageBreak/>
              <w:t>https://www.lesechos.fr/politique-societe/societe/pollutio</w:t>
            </w:r>
            <w:r w:rsidRPr="002C275D">
              <w:rPr>
                <w:rFonts w:ascii="Times New Roman" w:eastAsia="Times New Roman" w:hAnsi="Times New Roman"/>
              </w:rPr>
              <w:lastRenderedPageBreak/>
              <w:t>n-automobile-le-senat-preconise-dassouplir-le-calendrier-des-zfe-1952090</w:t>
            </w:r>
          </w:p>
        </w:tc>
        <w:tc>
          <w:tcPr>
            <w:tcW w:w="1436" w:type="dxa"/>
            <w:shd w:val="clear" w:color="auto" w:fill="auto"/>
            <w:tcMar>
              <w:top w:w="29" w:type="dxa"/>
              <w:left w:w="115" w:type="dxa"/>
              <w:bottom w:w="29" w:type="dxa"/>
              <w:right w:w="115" w:type="dxa"/>
            </w:tcMar>
          </w:tcPr>
          <w:p w14:paraId="26B82FE2" w14:textId="1201B3F7" w:rsidR="007853ED" w:rsidRPr="00640017" w:rsidRDefault="002C275D" w:rsidP="002C275D">
            <w:pPr>
              <w:rPr>
                <w:rFonts w:ascii="Times New Roman" w:eastAsia="Times New Roman" w:hAnsi="Times New Roman"/>
              </w:rPr>
            </w:pPr>
            <w:r>
              <w:rPr>
                <w:rFonts w:ascii="Times New Roman" w:eastAsia="Times New Roman" w:hAnsi="Times New Roman"/>
              </w:rPr>
              <w:lastRenderedPageBreak/>
              <w:t xml:space="preserve">Aplinka: </w:t>
            </w:r>
            <w:r w:rsidRPr="002C275D">
              <w:rPr>
                <w:rFonts w:ascii="Times New Roman" w:eastAsia="Times New Roman" w:hAnsi="Times New Roman"/>
              </w:rPr>
              <w:t xml:space="preserve">mažos taršos </w:t>
            </w:r>
            <w:r w:rsidRPr="002C275D">
              <w:rPr>
                <w:rFonts w:ascii="Times New Roman" w:eastAsia="Times New Roman" w:hAnsi="Times New Roman"/>
              </w:rPr>
              <w:lastRenderedPageBreak/>
              <w:t>zon</w:t>
            </w:r>
            <w:r>
              <w:rPr>
                <w:rFonts w:ascii="Times New Roman" w:eastAsia="Times New Roman" w:hAnsi="Times New Roman"/>
              </w:rPr>
              <w:t>ų steigimas</w:t>
            </w:r>
          </w:p>
        </w:tc>
      </w:tr>
      <w:tr w:rsidR="00CB1F70" w:rsidRPr="00640017" w14:paraId="49C9850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70783260" w14:textId="77777777" w:rsidR="00CB1F70" w:rsidRDefault="00F57902" w:rsidP="007853ED">
            <w:pPr>
              <w:spacing w:after="0" w:line="240" w:lineRule="auto"/>
              <w:rPr>
                <w:rFonts w:ascii="Times New Roman" w:eastAsia="Times New Roman" w:hAnsi="Times New Roman"/>
              </w:rPr>
            </w:pPr>
            <w:r>
              <w:rPr>
                <w:rFonts w:ascii="Times New Roman" w:eastAsia="Times New Roman" w:hAnsi="Times New Roman"/>
              </w:rPr>
              <w:lastRenderedPageBreak/>
              <w:t>2023-07-0</w:t>
            </w:r>
            <w:r w:rsidR="00217991">
              <w:rPr>
                <w:rFonts w:ascii="Times New Roman" w:eastAsia="Times New Roman" w:hAnsi="Times New Roman"/>
              </w:rPr>
              <w:t>2</w:t>
            </w:r>
          </w:p>
          <w:p w14:paraId="5CA239BC" w14:textId="77777777" w:rsidR="00217991" w:rsidRDefault="00217991" w:rsidP="007853ED">
            <w:pPr>
              <w:spacing w:after="0" w:line="240" w:lineRule="auto"/>
              <w:rPr>
                <w:rFonts w:ascii="Times New Roman" w:eastAsia="Times New Roman" w:hAnsi="Times New Roman"/>
              </w:rPr>
            </w:pPr>
          </w:p>
          <w:p w14:paraId="69F41945" w14:textId="68250478" w:rsidR="00217991" w:rsidRDefault="00217991" w:rsidP="007853ED">
            <w:pPr>
              <w:spacing w:after="0" w:line="240" w:lineRule="auto"/>
              <w:rPr>
                <w:rFonts w:ascii="Times New Roman" w:eastAsia="Times New Roman" w:hAnsi="Times New Roman"/>
              </w:rPr>
            </w:pPr>
            <w:r>
              <w:rPr>
                <w:rFonts w:ascii="Times New Roman" w:eastAsia="Times New Roman" w:hAnsi="Times New Roman"/>
              </w:rPr>
              <w:t>2023-07-03</w:t>
            </w:r>
          </w:p>
        </w:tc>
        <w:tc>
          <w:tcPr>
            <w:tcW w:w="5812" w:type="dxa"/>
            <w:shd w:val="clear" w:color="auto" w:fill="auto"/>
            <w:tcMar>
              <w:top w:w="29" w:type="dxa"/>
              <w:left w:w="115" w:type="dxa"/>
              <w:bottom w:w="29" w:type="dxa"/>
              <w:right w:w="115" w:type="dxa"/>
            </w:tcMar>
          </w:tcPr>
          <w:p w14:paraId="547A5617" w14:textId="759CC34B" w:rsidR="00CB1F70" w:rsidRPr="00AA2C7C" w:rsidRDefault="00CB1F70" w:rsidP="00AA2C7C">
            <w:pPr>
              <w:spacing w:after="0" w:line="240" w:lineRule="auto"/>
              <w:rPr>
                <w:rFonts w:ascii="Times New Roman" w:eastAsia="Times New Roman" w:hAnsi="Times New Roman"/>
              </w:rPr>
            </w:pPr>
            <w:r w:rsidRPr="00AA2C7C">
              <w:rPr>
                <w:rFonts w:ascii="Times New Roman" w:eastAsia="Times New Roman" w:hAnsi="Times New Roman"/>
              </w:rPr>
              <w:t xml:space="preserve">Dėl Paryžiaus šiauriniame </w:t>
            </w:r>
            <w:proofErr w:type="spellStart"/>
            <w:r w:rsidRPr="00AA2C7C">
              <w:rPr>
                <w:rFonts w:ascii="Times New Roman" w:eastAsia="Times New Roman" w:hAnsi="Times New Roman"/>
              </w:rPr>
              <w:t>priemestyje</w:t>
            </w:r>
            <w:proofErr w:type="spellEnd"/>
            <w:r w:rsidRPr="00AA2C7C">
              <w:rPr>
                <w:rFonts w:ascii="Times New Roman" w:eastAsia="Times New Roman" w:hAnsi="Times New Roman"/>
              </w:rPr>
              <w:t xml:space="preserve"> </w:t>
            </w:r>
            <w:proofErr w:type="spellStart"/>
            <w:r w:rsidRPr="00AA2C7C">
              <w:rPr>
                <w:rFonts w:ascii="Times New Roman" w:eastAsia="Times New Roman" w:hAnsi="Times New Roman"/>
              </w:rPr>
              <w:t>Nantere</w:t>
            </w:r>
            <w:proofErr w:type="spellEnd"/>
            <w:r w:rsidRPr="00AA2C7C">
              <w:rPr>
                <w:rFonts w:ascii="Times New Roman" w:eastAsia="Times New Roman" w:hAnsi="Times New Roman"/>
              </w:rPr>
              <w:t xml:space="preserve"> policininko nušauto 17-mečio birželio</w:t>
            </w:r>
            <w:r w:rsidR="00F57902" w:rsidRPr="00AA2C7C">
              <w:rPr>
                <w:rFonts w:ascii="Times New Roman" w:eastAsia="Times New Roman" w:hAnsi="Times New Roman"/>
              </w:rPr>
              <w:t xml:space="preserve"> 27 d.</w:t>
            </w:r>
            <w:r w:rsidRPr="00AA2C7C">
              <w:rPr>
                <w:rFonts w:ascii="Times New Roman" w:eastAsia="Times New Roman" w:hAnsi="Times New Roman"/>
              </w:rPr>
              <w:t xml:space="preserve"> prasidėj</w:t>
            </w:r>
            <w:r w:rsidR="00AA2C7C" w:rsidRPr="00AA2C7C">
              <w:rPr>
                <w:rFonts w:ascii="Times New Roman" w:eastAsia="Times New Roman" w:hAnsi="Times New Roman"/>
              </w:rPr>
              <w:t>usios</w:t>
            </w:r>
            <w:r w:rsidRPr="00AA2C7C">
              <w:rPr>
                <w:rFonts w:ascii="Times New Roman" w:eastAsia="Times New Roman" w:hAnsi="Times New Roman"/>
              </w:rPr>
              <w:t xml:space="preserve"> riauš</w:t>
            </w:r>
            <w:r w:rsidR="00AA2C7C" w:rsidRPr="00AA2C7C">
              <w:rPr>
                <w:rFonts w:ascii="Times New Roman" w:eastAsia="Times New Roman" w:hAnsi="Times New Roman"/>
              </w:rPr>
              <w:t>ė</w:t>
            </w:r>
            <w:r w:rsidRPr="00AA2C7C">
              <w:rPr>
                <w:rFonts w:ascii="Times New Roman" w:eastAsia="Times New Roman" w:hAnsi="Times New Roman"/>
              </w:rPr>
              <w:t>s, kurios išsiplėtė</w:t>
            </w:r>
            <w:r w:rsidR="00AA2C7C" w:rsidRPr="00AA2C7C">
              <w:rPr>
                <w:rFonts w:ascii="Times New Roman" w:eastAsia="Times New Roman" w:hAnsi="Times New Roman"/>
              </w:rPr>
              <w:t xml:space="preserve"> </w:t>
            </w:r>
            <w:r w:rsidRPr="00AA2C7C">
              <w:rPr>
                <w:rFonts w:ascii="Times New Roman" w:eastAsia="Times New Roman" w:hAnsi="Times New Roman"/>
              </w:rPr>
              <w:t xml:space="preserve"> į kelis Prancūzijos miestus</w:t>
            </w:r>
            <w:r w:rsidR="00AA2C7C" w:rsidRPr="00AA2C7C">
              <w:rPr>
                <w:rFonts w:ascii="Times New Roman" w:eastAsia="Times New Roman" w:hAnsi="Times New Roman"/>
              </w:rPr>
              <w:t xml:space="preserve"> </w:t>
            </w:r>
            <w:r w:rsidRPr="00AA2C7C">
              <w:rPr>
                <w:rFonts w:ascii="Times New Roman" w:eastAsia="Times New Roman" w:hAnsi="Times New Roman"/>
              </w:rPr>
              <w:t xml:space="preserve">ir net Belgiją, padarė didžiulę </w:t>
            </w:r>
            <w:r w:rsidR="00217991" w:rsidRPr="00AA2C7C">
              <w:rPr>
                <w:rFonts w:ascii="Times New Roman" w:eastAsia="Times New Roman" w:hAnsi="Times New Roman"/>
              </w:rPr>
              <w:t>ž</w:t>
            </w:r>
            <w:r w:rsidRPr="00AA2C7C">
              <w:rPr>
                <w:rFonts w:ascii="Times New Roman" w:eastAsia="Times New Roman" w:hAnsi="Times New Roman"/>
              </w:rPr>
              <w:t>alą</w:t>
            </w:r>
            <w:r w:rsidR="00217991" w:rsidRPr="00AA2C7C">
              <w:rPr>
                <w:rFonts w:ascii="Times New Roman" w:eastAsia="Times New Roman" w:hAnsi="Times New Roman"/>
              </w:rPr>
              <w:t xml:space="preserve"> verslui ir, bendrai, šalies </w:t>
            </w:r>
            <w:proofErr w:type="spellStart"/>
            <w:r w:rsidR="00217991" w:rsidRPr="00AA2C7C">
              <w:rPr>
                <w:rFonts w:ascii="Times New Roman" w:eastAsia="Times New Roman" w:hAnsi="Times New Roman"/>
              </w:rPr>
              <w:t>ekonmikai</w:t>
            </w:r>
            <w:proofErr w:type="spellEnd"/>
            <w:r w:rsidRPr="00AA2C7C">
              <w:rPr>
                <w:rFonts w:ascii="Times New Roman" w:eastAsia="Times New Roman" w:hAnsi="Times New Roman"/>
              </w:rPr>
              <w:t xml:space="preserve">. </w:t>
            </w:r>
            <w:r w:rsidR="00217991" w:rsidRPr="00AA2C7C">
              <w:rPr>
                <w:rFonts w:ascii="Times New Roman" w:eastAsia="Times New Roman" w:hAnsi="Times New Roman"/>
              </w:rPr>
              <w:t xml:space="preserve"> Verslo konfederacijos MEDEF v</w:t>
            </w:r>
            <w:r w:rsidRPr="00AA2C7C">
              <w:rPr>
                <w:rFonts w:ascii="Times New Roman" w:eastAsia="Times New Roman" w:hAnsi="Times New Roman"/>
              </w:rPr>
              <w:t>ertin</w:t>
            </w:r>
            <w:r w:rsidR="00217991" w:rsidRPr="00AA2C7C">
              <w:rPr>
                <w:rFonts w:ascii="Times New Roman" w:eastAsia="Times New Roman" w:hAnsi="Times New Roman"/>
              </w:rPr>
              <w:t>imu</w:t>
            </w:r>
            <w:r w:rsidRPr="00AA2C7C">
              <w:rPr>
                <w:rFonts w:ascii="Times New Roman" w:eastAsia="Times New Roman" w:hAnsi="Times New Roman"/>
              </w:rPr>
              <w:t xml:space="preserve">, </w:t>
            </w:r>
            <w:r w:rsidR="00F57902" w:rsidRPr="00AA2C7C">
              <w:rPr>
                <w:rFonts w:ascii="Times New Roman" w:eastAsia="Times New Roman" w:hAnsi="Times New Roman"/>
              </w:rPr>
              <w:t xml:space="preserve">įmonėms </w:t>
            </w:r>
            <w:r w:rsidRPr="00AA2C7C">
              <w:rPr>
                <w:rFonts w:ascii="Times New Roman" w:eastAsia="Times New Roman" w:hAnsi="Times New Roman"/>
              </w:rPr>
              <w:t>padaryta daugiau nei 1 mlrd. eurų žala</w:t>
            </w:r>
            <w:r w:rsidR="00F57902" w:rsidRPr="00AA2C7C">
              <w:rPr>
                <w:rFonts w:ascii="Times New Roman" w:eastAsia="Times New Roman" w:hAnsi="Times New Roman"/>
              </w:rPr>
              <w:t>, neskaitant nuostolių turizmo srityje</w:t>
            </w:r>
            <w:r w:rsidRPr="00AA2C7C">
              <w:rPr>
                <w:rFonts w:ascii="Times New Roman" w:eastAsia="Times New Roman" w:hAnsi="Times New Roman"/>
              </w:rPr>
              <w:t>.</w:t>
            </w:r>
            <w:r w:rsidR="00F57902" w:rsidRPr="00AA2C7C">
              <w:rPr>
                <w:rFonts w:ascii="Times New Roman" w:hAnsi="Times New Roman"/>
              </w:rPr>
              <w:t xml:space="preserve"> Suniokota ir išplėšta </w:t>
            </w:r>
            <w:r w:rsidR="00F57902" w:rsidRPr="00AA2C7C">
              <w:rPr>
                <w:rFonts w:ascii="Times New Roman" w:eastAsia="Times New Roman" w:hAnsi="Times New Roman"/>
              </w:rPr>
              <w:t>daugiau kaip 200 prekybos centrų ir mažesnių parduotuvių, išdaužyta ir sudeginta 300 bankų skyrių</w:t>
            </w:r>
            <w:r w:rsidR="00AA2C7C">
              <w:rPr>
                <w:rFonts w:ascii="Times New Roman" w:eastAsia="Times New Roman" w:hAnsi="Times New Roman"/>
              </w:rPr>
              <w:t>,</w:t>
            </w:r>
            <w:r w:rsidR="00F57902" w:rsidRPr="00AA2C7C">
              <w:rPr>
                <w:rFonts w:ascii="Times New Roman" w:eastAsia="Times New Roman" w:hAnsi="Times New Roman"/>
              </w:rPr>
              <w:t xml:space="preserve"> 250 tabako parduotuvių, </w:t>
            </w:r>
            <w:r w:rsidR="00217991" w:rsidRPr="00AA2C7C">
              <w:rPr>
                <w:rFonts w:ascii="Times New Roman" w:eastAsia="Times New Roman" w:hAnsi="Times New Roman"/>
              </w:rPr>
              <w:t xml:space="preserve">daug restoranų ir barų, </w:t>
            </w:r>
            <w:r w:rsidR="00F57902" w:rsidRPr="00AA2C7C">
              <w:rPr>
                <w:rFonts w:ascii="Times New Roman" w:eastAsia="Times New Roman" w:hAnsi="Times New Roman"/>
              </w:rPr>
              <w:t>didelis skaičius automobilių, viešojo transporto priemonių</w:t>
            </w:r>
            <w:r w:rsidR="00217991" w:rsidRPr="00AA2C7C">
              <w:rPr>
                <w:rFonts w:ascii="Times New Roman" w:eastAsia="Times New Roman" w:hAnsi="Times New Roman"/>
              </w:rPr>
              <w:t xml:space="preserve"> (vien Paryžiaus regione sudeginta 12 autobusų, nuostolis apie 2 </w:t>
            </w:r>
            <w:proofErr w:type="spellStart"/>
            <w:r w:rsidR="00217991" w:rsidRPr="00AA2C7C">
              <w:rPr>
                <w:rFonts w:ascii="Times New Roman" w:eastAsia="Times New Roman" w:hAnsi="Times New Roman"/>
              </w:rPr>
              <w:t>mln</w:t>
            </w:r>
            <w:proofErr w:type="spellEnd"/>
            <w:r w:rsidR="00217991" w:rsidRPr="00AA2C7C">
              <w:rPr>
                <w:rFonts w:ascii="Times New Roman" w:eastAsia="Times New Roman" w:hAnsi="Times New Roman"/>
              </w:rPr>
              <w:t xml:space="preserve"> eurų)</w:t>
            </w:r>
            <w:r w:rsidR="00F57902" w:rsidRPr="00AA2C7C">
              <w:rPr>
                <w:rFonts w:ascii="Times New Roman" w:eastAsia="Times New Roman" w:hAnsi="Times New Roman"/>
              </w:rPr>
              <w:t>. Taip pat nukentėjo viešieji pastatai- merijos, mokyklos, net medicinos įstaigos. Finansų ir ekon</w:t>
            </w:r>
            <w:r w:rsidR="00217991" w:rsidRPr="00AA2C7C">
              <w:rPr>
                <w:rFonts w:ascii="Times New Roman" w:eastAsia="Times New Roman" w:hAnsi="Times New Roman"/>
              </w:rPr>
              <w:t>o</w:t>
            </w:r>
            <w:r w:rsidR="00F57902" w:rsidRPr="00AA2C7C">
              <w:rPr>
                <w:rFonts w:ascii="Times New Roman" w:eastAsia="Times New Roman" w:hAnsi="Times New Roman"/>
              </w:rPr>
              <w:t xml:space="preserve">mikos ministras </w:t>
            </w:r>
            <w:proofErr w:type="spellStart"/>
            <w:r w:rsidR="00F57902" w:rsidRPr="00AA2C7C">
              <w:rPr>
                <w:rFonts w:ascii="Times New Roman" w:eastAsia="Times New Roman" w:hAnsi="Times New Roman"/>
              </w:rPr>
              <w:t>Bruno</w:t>
            </w:r>
            <w:proofErr w:type="spellEnd"/>
            <w:r w:rsidR="00F57902" w:rsidRPr="00AA2C7C">
              <w:rPr>
                <w:rFonts w:ascii="Times New Roman" w:eastAsia="Times New Roman" w:hAnsi="Times New Roman"/>
              </w:rPr>
              <w:t xml:space="preserve"> </w:t>
            </w:r>
            <w:proofErr w:type="spellStart"/>
            <w:r w:rsidR="00F57902" w:rsidRPr="00AA2C7C">
              <w:rPr>
                <w:rFonts w:ascii="Times New Roman" w:eastAsia="Times New Roman" w:hAnsi="Times New Roman"/>
              </w:rPr>
              <w:t>le</w:t>
            </w:r>
            <w:proofErr w:type="spellEnd"/>
            <w:r w:rsidR="00F57902" w:rsidRPr="00AA2C7C">
              <w:rPr>
                <w:rFonts w:ascii="Times New Roman" w:eastAsia="Times New Roman" w:hAnsi="Times New Roman"/>
              </w:rPr>
              <w:t xml:space="preserve"> </w:t>
            </w:r>
            <w:proofErr w:type="spellStart"/>
            <w:r w:rsidR="00F57902" w:rsidRPr="00AA2C7C">
              <w:rPr>
                <w:rFonts w:ascii="Times New Roman" w:eastAsia="Times New Roman" w:hAnsi="Times New Roman"/>
              </w:rPr>
              <w:t>Maire</w:t>
            </w:r>
            <w:proofErr w:type="spellEnd"/>
            <w:r w:rsidR="00F57902" w:rsidRPr="00AA2C7C">
              <w:rPr>
                <w:rFonts w:ascii="Times New Roman" w:eastAsia="Times New Roman" w:hAnsi="Times New Roman"/>
              </w:rPr>
              <w:t xml:space="preserve"> paragino draudimo kompanijas kuo greičiau atlyginti verslinink</w:t>
            </w:r>
            <w:r w:rsidR="00217991" w:rsidRPr="00AA2C7C">
              <w:rPr>
                <w:rFonts w:ascii="Times New Roman" w:eastAsia="Times New Roman" w:hAnsi="Times New Roman"/>
              </w:rPr>
              <w:t>a</w:t>
            </w:r>
            <w:r w:rsidR="00F57902" w:rsidRPr="00AA2C7C">
              <w:rPr>
                <w:rFonts w:ascii="Times New Roman" w:eastAsia="Times New Roman" w:hAnsi="Times New Roman"/>
              </w:rPr>
              <w:t>ms nuostolius,  ir tuo pačiu įsipareigojo nustatyti papildomus terminus, kad verslininkai turėtų laiko pateikti deklaracijas.</w:t>
            </w:r>
            <w:r w:rsidR="00217991" w:rsidRPr="00AA2C7C">
              <w:rPr>
                <w:rFonts w:ascii="Times New Roman" w:eastAsia="Times New Roman" w:hAnsi="Times New Roman"/>
              </w:rPr>
              <w:t xml:space="preserve"> Šiuo metu saugos kompanijos lūžta nuo užsakymų skaičiaus- </w:t>
            </w:r>
            <w:r w:rsidR="00AA2C7C">
              <w:rPr>
                <w:rFonts w:ascii="Times New Roman" w:eastAsia="Times New Roman" w:hAnsi="Times New Roman"/>
              </w:rPr>
              <w:t xml:space="preserve"> dėl apsaugos </w:t>
            </w:r>
            <w:r w:rsidR="00217991" w:rsidRPr="00AA2C7C">
              <w:rPr>
                <w:rFonts w:ascii="Times New Roman" w:eastAsia="Times New Roman" w:hAnsi="Times New Roman"/>
              </w:rPr>
              <w:t xml:space="preserve">kreipiasi ir parduotuvės, ir merijos. </w:t>
            </w:r>
          </w:p>
        </w:tc>
        <w:tc>
          <w:tcPr>
            <w:tcW w:w="2268" w:type="dxa"/>
            <w:shd w:val="clear" w:color="auto" w:fill="auto"/>
            <w:tcMar>
              <w:top w:w="29" w:type="dxa"/>
              <w:left w:w="115" w:type="dxa"/>
              <w:bottom w:w="29" w:type="dxa"/>
              <w:right w:w="115" w:type="dxa"/>
            </w:tcMar>
          </w:tcPr>
          <w:p w14:paraId="553E6881" w14:textId="706417E6" w:rsidR="00CB1F70" w:rsidRDefault="00000000" w:rsidP="007853ED">
            <w:pPr>
              <w:spacing w:after="0" w:line="240" w:lineRule="auto"/>
              <w:rPr>
                <w:rFonts w:ascii="Times New Roman" w:eastAsia="Times New Roman" w:hAnsi="Times New Roman"/>
              </w:rPr>
            </w:pPr>
            <w:hyperlink r:id="rId14" w:history="1">
              <w:r w:rsidR="00217991" w:rsidRPr="003B59B4">
                <w:rPr>
                  <w:rStyle w:val="Hyperlink"/>
                  <w:rFonts w:ascii="Times New Roman" w:eastAsia="Times New Roman" w:hAnsi="Times New Roman"/>
                </w:rPr>
                <w:t>https://www.lesechos.fr/economie-france/social/emeutes-plus-dun-milliard-deuros-de-degats-pour-les-entreprises-selon-geoffroy-roux-de-bezieux-1958530</w:t>
              </w:r>
            </w:hyperlink>
          </w:p>
          <w:p w14:paraId="1E4C567B" w14:textId="77777777" w:rsidR="00217991" w:rsidRDefault="00217991" w:rsidP="007853ED">
            <w:pPr>
              <w:spacing w:after="0" w:line="240" w:lineRule="auto"/>
              <w:rPr>
                <w:rFonts w:ascii="Times New Roman" w:eastAsia="Times New Roman" w:hAnsi="Times New Roman"/>
              </w:rPr>
            </w:pPr>
          </w:p>
          <w:p w14:paraId="66965723" w14:textId="77777777" w:rsidR="00217991" w:rsidRDefault="00217991" w:rsidP="007853ED">
            <w:pPr>
              <w:spacing w:after="0" w:line="240" w:lineRule="auto"/>
              <w:rPr>
                <w:rFonts w:ascii="Times New Roman" w:eastAsia="Times New Roman" w:hAnsi="Times New Roman"/>
              </w:rPr>
            </w:pPr>
          </w:p>
          <w:p w14:paraId="48E22F9C" w14:textId="7E3E78A5" w:rsidR="00217991" w:rsidRDefault="00000000" w:rsidP="007853ED">
            <w:pPr>
              <w:spacing w:after="0" w:line="240" w:lineRule="auto"/>
              <w:rPr>
                <w:rFonts w:ascii="Times New Roman" w:eastAsia="Times New Roman" w:hAnsi="Times New Roman"/>
              </w:rPr>
            </w:pPr>
            <w:hyperlink r:id="rId15" w:history="1">
              <w:r w:rsidR="00217991" w:rsidRPr="003B59B4">
                <w:rPr>
                  <w:rStyle w:val="Hyperlink"/>
                  <w:rFonts w:ascii="Times New Roman" w:eastAsia="Times New Roman" w:hAnsi="Times New Roman"/>
                </w:rPr>
                <w:t>https://www.lesechos.fr/industrie-services/conso-distribution/commerce-tourisme-transport-les-secteurs-touches-par-les-emeutes-font-un-premier-bilan-1958112</w:t>
              </w:r>
            </w:hyperlink>
          </w:p>
          <w:p w14:paraId="4B96D1A5" w14:textId="77777777" w:rsidR="00217991" w:rsidRDefault="00217991" w:rsidP="007853ED">
            <w:pPr>
              <w:spacing w:after="0" w:line="240" w:lineRule="auto"/>
              <w:rPr>
                <w:rFonts w:ascii="Times New Roman" w:eastAsia="Times New Roman" w:hAnsi="Times New Roman"/>
              </w:rPr>
            </w:pPr>
          </w:p>
          <w:p w14:paraId="74458B04" w14:textId="304A08C5" w:rsidR="00217991" w:rsidRPr="002C275D" w:rsidRDefault="00217991" w:rsidP="007853E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AF3106A" w14:textId="77777777" w:rsidR="00CB1F70" w:rsidRDefault="00CB1F70" w:rsidP="002C275D">
            <w:pPr>
              <w:rPr>
                <w:rFonts w:ascii="Times New Roman" w:eastAsia="Times New Roman" w:hAnsi="Times New Roman"/>
              </w:rPr>
            </w:pPr>
          </w:p>
        </w:tc>
      </w:tr>
      <w:tr w:rsidR="007853ED" w:rsidRPr="00640017" w14:paraId="2C04BD6E" w14:textId="77777777" w:rsidTr="00090377">
        <w:trPr>
          <w:trHeight w:val="216"/>
        </w:trPr>
        <w:tc>
          <w:tcPr>
            <w:tcW w:w="10945" w:type="dxa"/>
            <w:gridSpan w:val="5"/>
            <w:shd w:val="clear" w:color="auto" w:fill="auto"/>
            <w:tcMar>
              <w:top w:w="29" w:type="dxa"/>
              <w:left w:w="115" w:type="dxa"/>
              <w:bottom w:w="29" w:type="dxa"/>
              <w:right w:w="115" w:type="dxa"/>
            </w:tcMar>
          </w:tcPr>
          <w:p w14:paraId="1D7EFEE1" w14:textId="77777777" w:rsidR="007853ED" w:rsidRPr="00640017" w:rsidRDefault="007853ED" w:rsidP="007853ED">
            <w:pPr>
              <w:spacing w:after="0" w:line="240" w:lineRule="auto"/>
              <w:rPr>
                <w:rFonts w:ascii="Times New Roman" w:eastAsia="Times New Roman" w:hAnsi="Times New Roman"/>
                <w:b/>
              </w:rPr>
            </w:pPr>
            <w:bookmarkStart w:id="2" w:name="_heading=h.3ewnitgxijcj" w:colFirst="0" w:colLast="0"/>
            <w:bookmarkEnd w:id="2"/>
            <w:r>
              <w:rPr>
                <w:rFonts w:ascii="Times New Roman" w:eastAsia="Times New Roman" w:hAnsi="Times New Roman"/>
                <w:b/>
              </w:rPr>
              <w:t xml:space="preserve">Kita ekonominiam </w:t>
            </w:r>
            <w:proofErr w:type="spellStart"/>
            <w:r>
              <w:rPr>
                <w:rFonts w:ascii="Times New Roman" w:eastAsia="Times New Roman" w:hAnsi="Times New Roman"/>
                <w:b/>
              </w:rPr>
              <w:t>bendradarbaivimui</w:t>
            </w:r>
            <w:proofErr w:type="spellEnd"/>
            <w:r>
              <w:rPr>
                <w:rFonts w:ascii="Times New Roman" w:eastAsia="Times New Roman" w:hAnsi="Times New Roman"/>
                <w:b/>
              </w:rPr>
              <w:t xml:space="preserve"> aktuali informacija</w:t>
            </w:r>
          </w:p>
        </w:tc>
      </w:tr>
      <w:tr w:rsidR="007853ED" w:rsidRPr="00640017" w14:paraId="71701FFF" w14:textId="77777777" w:rsidTr="00090377">
        <w:trPr>
          <w:trHeight w:val="216"/>
        </w:trPr>
        <w:tc>
          <w:tcPr>
            <w:tcW w:w="10945" w:type="dxa"/>
            <w:gridSpan w:val="5"/>
            <w:shd w:val="clear" w:color="auto" w:fill="auto"/>
            <w:tcMar>
              <w:top w:w="29" w:type="dxa"/>
              <w:left w:w="115" w:type="dxa"/>
              <w:bottom w:w="29" w:type="dxa"/>
              <w:right w:w="115" w:type="dxa"/>
            </w:tcMar>
          </w:tcPr>
          <w:p w14:paraId="570EE4E6" w14:textId="77777777" w:rsidR="007853ED" w:rsidRDefault="007853ED" w:rsidP="007853ED">
            <w:pPr>
              <w:spacing w:after="0" w:line="240" w:lineRule="auto"/>
              <w:rPr>
                <w:rFonts w:ascii="Times New Roman" w:eastAsia="Times New Roman" w:hAnsi="Times New Roman"/>
                <w:b/>
              </w:rPr>
            </w:pPr>
          </w:p>
        </w:tc>
      </w:tr>
      <w:tr w:rsidR="007853ED" w:rsidRPr="00640017" w14:paraId="135702A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4CE3E792" w14:textId="3992E86A" w:rsidR="007853ED" w:rsidRPr="00BE42F1" w:rsidRDefault="007853ED" w:rsidP="007853ED">
            <w:pPr>
              <w:spacing w:after="0" w:line="240" w:lineRule="auto"/>
              <w:rPr>
                <w:rFonts w:ascii="Times New Roman" w:eastAsia="Times New Roman" w:hAnsi="Times New Roman"/>
                <w:lang w:val="en-US"/>
              </w:rPr>
            </w:pPr>
            <w:r>
              <w:rPr>
                <w:rFonts w:ascii="Times New Roman" w:eastAsia="Times New Roman" w:hAnsi="Times New Roman"/>
              </w:rPr>
              <w:t>2023-06-01</w:t>
            </w:r>
          </w:p>
        </w:tc>
        <w:tc>
          <w:tcPr>
            <w:tcW w:w="5812" w:type="dxa"/>
            <w:shd w:val="clear" w:color="auto" w:fill="auto"/>
            <w:tcMar>
              <w:top w:w="29" w:type="dxa"/>
              <w:left w:w="115" w:type="dxa"/>
              <w:bottom w:w="29" w:type="dxa"/>
              <w:right w:w="115" w:type="dxa"/>
            </w:tcMar>
          </w:tcPr>
          <w:p w14:paraId="2FF3C71C" w14:textId="0E2BA9CD" w:rsidR="007853ED" w:rsidRPr="007B25E2" w:rsidRDefault="007853ED" w:rsidP="00AA2C7C">
            <w:pPr>
              <w:spacing w:before="100" w:beforeAutospacing="1" w:after="100" w:afterAutospacing="1" w:line="240" w:lineRule="auto"/>
              <w:jc w:val="both"/>
              <w:rPr>
                <w:rFonts w:ascii="Times New Roman" w:hAnsi="Times New Roman"/>
                <w:sz w:val="24"/>
                <w:szCs w:val="24"/>
                <w:highlight w:val="yellow"/>
                <w:lang w:val="en-US" w:eastAsia="en-US"/>
              </w:rPr>
            </w:pPr>
            <w:proofErr w:type="spellStart"/>
            <w:r w:rsidRPr="007B25E2">
              <w:rPr>
                <w:rFonts w:ascii="Times New Roman" w:hAnsi="Times New Roman"/>
                <w:sz w:val="24"/>
                <w:szCs w:val="24"/>
                <w:lang w:val="en-US" w:eastAsia="en-US"/>
              </w:rPr>
              <w:t>Birželio</w:t>
            </w:r>
            <w:proofErr w:type="spellEnd"/>
            <w:r w:rsidRPr="007B25E2">
              <w:rPr>
                <w:rFonts w:ascii="Times New Roman" w:hAnsi="Times New Roman"/>
                <w:sz w:val="24"/>
                <w:szCs w:val="24"/>
                <w:lang w:val="en-US" w:eastAsia="en-US"/>
              </w:rPr>
              <w:t xml:space="preserve"> 5-6 </w:t>
            </w:r>
            <w:proofErr w:type="spellStart"/>
            <w:r w:rsidRPr="007B25E2">
              <w:rPr>
                <w:rFonts w:ascii="Times New Roman" w:hAnsi="Times New Roman"/>
                <w:sz w:val="24"/>
                <w:szCs w:val="24"/>
                <w:lang w:val="en-US" w:eastAsia="en-US"/>
              </w:rPr>
              <w:t>d.d.</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deleguotasis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ministras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atsakingas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už</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užsienio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prekybą</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šalies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įvaizdį</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bendruomenę</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užsienyje</w:t>
            </w:r>
            <w:proofErr w:type="spellEnd"/>
            <w:r w:rsidRPr="007B25E2">
              <w:rPr>
                <w:rFonts w:ascii="Times New Roman" w:hAnsi="Times New Roman"/>
                <w:sz w:val="24"/>
                <w:szCs w:val="24"/>
                <w:lang w:val="en-US" w:eastAsia="en-US"/>
              </w:rPr>
              <w:t xml:space="preserve"> Olivier Bec</w:t>
            </w:r>
            <w:r>
              <w:rPr>
                <w:rFonts w:ascii="Times New Roman" w:hAnsi="Times New Roman"/>
                <w:sz w:val="24"/>
                <w:szCs w:val="24"/>
                <w:lang w:val="en-US" w:eastAsia="en-US"/>
              </w:rPr>
              <w:t>h</w:t>
            </w:r>
            <w:r w:rsidRPr="007B25E2">
              <w:rPr>
                <w:rFonts w:ascii="Times New Roman" w:hAnsi="Times New Roman"/>
                <w:sz w:val="24"/>
                <w:szCs w:val="24"/>
                <w:lang w:val="en-US" w:eastAsia="en-US"/>
              </w:rPr>
              <w:t xml:space="preserve">t </w:t>
            </w:r>
            <w:proofErr w:type="spellStart"/>
            <w:r w:rsidRPr="007B25E2">
              <w:rPr>
                <w:rFonts w:ascii="Times New Roman" w:hAnsi="Times New Roman"/>
                <w:sz w:val="24"/>
                <w:szCs w:val="24"/>
                <w:lang w:val="en-US" w:eastAsia="en-US"/>
              </w:rPr>
              <w:t>lank</w:t>
            </w:r>
            <w:r>
              <w:rPr>
                <w:rFonts w:ascii="Times New Roman" w:hAnsi="Times New Roman"/>
                <w:sz w:val="24"/>
                <w:szCs w:val="24"/>
                <w:lang w:val="en-US" w:eastAsia="en-US"/>
              </w:rPr>
              <w:t>ėsi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Brazilijoje</w:t>
            </w:r>
            <w:proofErr w:type="spellEnd"/>
            <w:r w:rsidRPr="007B25E2">
              <w:rPr>
                <w:rFonts w:ascii="Times New Roman" w:hAnsi="Times New Roman"/>
                <w:sz w:val="24"/>
                <w:szCs w:val="24"/>
                <w:lang w:val="en-US" w:eastAsia="en-US"/>
              </w:rPr>
              <w:t xml:space="preserve">, o 7-8 d.- </w:t>
            </w:r>
            <w:proofErr w:type="spellStart"/>
            <w:r w:rsidRPr="007B25E2">
              <w:rPr>
                <w:rFonts w:ascii="Times New Roman" w:hAnsi="Times New Roman"/>
                <w:sz w:val="24"/>
                <w:szCs w:val="24"/>
                <w:lang w:val="en-US" w:eastAsia="en-US"/>
              </w:rPr>
              <w:t>Čilėje</w:t>
            </w:r>
            <w:proofErr w:type="spellEnd"/>
            <w:r w:rsidRPr="007B25E2">
              <w:rPr>
                <w:rFonts w:ascii="Times New Roman" w:hAnsi="Times New Roman"/>
                <w:sz w:val="24"/>
                <w:szCs w:val="24"/>
                <w:lang w:val="en-US" w:eastAsia="en-US"/>
              </w:rPr>
              <w:t xml:space="preserve">. Tai </w:t>
            </w:r>
            <w:proofErr w:type="spellStart"/>
            <w:r w:rsidRPr="007B25E2">
              <w:rPr>
                <w:rFonts w:ascii="Times New Roman" w:hAnsi="Times New Roman"/>
                <w:sz w:val="24"/>
                <w:szCs w:val="24"/>
                <w:lang w:val="en-US" w:eastAsia="en-US"/>
              </w:rPr>
              <w:t>svarbiausi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prekybos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partneriai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regione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Kalbant</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apie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Braziliją</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tikslas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yra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stiprinti</w:t>
            </w:r>
            <w:proofErr w:type="spellEnd"/>
            <w:r w:rsidRPr="007B25E2">
              <w:rPr>
                <w:rFonts w:ascii="Times New Roman" w:hAnsi="Times New Roman"/>
                <w:sz w:val="24"/>
                <w:szCs w:val="24"/>
                <w:lang w:val="en-US" w:eastAsia="en-US"/>
              </w:rPr>
              <w:t xml:space="preserve"> FR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B</w:t>
            </w:r>
            <w:r>
              <w:rPr>
                <w:rFonts w:ascii="Times New Roman" w:hAnsi="Times New Roman"/>
                <w:sz w:val="24"/>
                <w:szCs w:val="24"/>
                <w:lang w:val="en-US" w:eastAsia="en-US"/>
              </w:rPr>
              <w:t xml:space="preserve">RZ </w:t>
            </w:r>
            <w:proofErr w:type="spellStart"/>
            <w:r w:rsidRPr="007B25E2">
              <w:rPr>
                <w:rFonts w:ascii="Times New Roman" w:hAnsi="Times New Roman"/>
                <w:sz w:val="24"/>
                <w:szCs w:val="24"/>
                <w:lang w:val="en-US" w:eastAsia="en-US"/>
              </w:rPr>
              <w:t>privačiojo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sektoriaus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ryšius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Ekonomine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prasme</w:t>
            </w:r>
            <w:proofErr w:type="spellEnd"/>
            <w:r w:rsidRPr="007B25E2">
              <w:rPr>
                <w:rFonts w:ascii="Times New Roman" w:hAnsi="Times New Roman"/>
                <w:sz w:val="24"/>
                <w:szCs w:val="24"/>
                <w:lang w:val="en-US" w:eastAsia="en-US"/>
              </w:rPr>
              <w:t xml:space="preserve"> BR</w:t>
            </w:r>
            <w:r>
              <w:rPr>
                <w:rFonts w:ascii="Times New Roman" w:hAnsi="Times New Roman"/>
                <w:sz w:val="24"/>
                <w:szCs w:val="24"/>
                <w:lang w:val="en-US" w:eastAsia="en-US"/>
              </w:rPr>
              <w:t>Z</w:t>
            </w:r>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yra</w:t>
            </w:r>
            <w:proofErr w:type="spellEnd"/>
            <w:r w:rsidRPr="007B25E2">
              <w:rPr>
                <w:rFonts w:ascii="Times New Roman" w:hAnsi="Times New Roman"/>
                <w:sz w:val="24"/>
                <w:szCs w:val="24"/>
                <w:lang w:val="en-US" w:eastAsia="en-US"/>
              </w:rPr>
              <w:t xml:space="preserve"> antra </w:t>
            </w:r>
            <w:proofErr w:type="spellStart"/>
            <w:r w:rsidRPr="007B25E2">
              <w:rPr>
                <w:rFonts w:ascii="Times New Roman" w:hAnsi="Times New Roman"/>
                <w:sz w:val="24"/>
                <w:szCs w:val="24"/>
                <w:lang w:val="en-US" w:eastAsia="en-US"/>
              </w:rPr>
              <w:t>pagal</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dydį</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tiesioginių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užsienio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investicijų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kryptis</w:t>
            </w:r>
            <w:proofErr w:type="spellEnd"/>
            <w:r w:rsidRPr="007B25E2">
              <w:rPr>
                <w:rFonts w:ascii="Times New Roman" w:hAnsi="Times New Roman"/>
                <w:sz w:val="24"/>
                <w:szCs w:val="24"/>
                <w:lang w:val="en-US" w:eastAsia="en-US"/>
              </w:rPr>
              <w:t xml:space="preserve"> tarp </w:t>
            </w:r>
            <w:proofErr w:type="spellStart"/>
            <w:r w:rsidRPr="007B25E2">
              <w:rPr>
                <w:rFonts w:ascii="Times New Roman" w:hAnsi="Times New Roman"/>
                <w:sz w:val="24"/>
                <w:szCs w:val="24"/>
                <w:lang w:val="en-US" w:eastAsia="en-US"/>
              </w:rPr>
              <w:t>besivystančių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šalių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kurioje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labai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stipriai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atstovaujama</w:t>
            </w:r>
            <w:proofErr w:type="spellEnd"/>
            <w:r w:rsidRPr="007B25E2">
              <w:rPr>
                <w:rFonts w:ascii="Times New Roman" w:hAnsi="Times New Roman"/>
                <w:sz w:val="24"/>
                <w:szCs w:val="24"/>
                <w:lang w:val="en-US" w:eastAsia="en-US"/>
              </w:rPr>
              <w:t xml:space="preserve">: 39 CAC40 </w:t>
            </w:r>
            <w:proofErr w:type="spellStart"/>
            <w:r w:rsidRPr="007B25E2">
              <w:rPr>
                <w:rFonts w:ascii="Times New Roman" w:hAnsi="Times New Roman"/>
                <w:sz w:val="24"/>
                <w:szCs w:val="24"/>
                <w:lang w:val="en-US" w:eastAsia="en-US"/>
              </w:rPr>
              <w:t>bendrovės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iš</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viso</w:t>
            </w:r>
            <w:proofErr w:type="spellEnd"/>
            <w:r w:rsidRPr="007B25E2">
              <w:rPr>
                <w:rFonts w:ascii="Times New Roman" w:hAnsi="Times New Roman"/>
                <w:sz w:val="24"/>
                <w:szCs w:val="24"/>
                <w:lang w:val="en-US" w:eastAsia="en-US"/>
              </w:rPr>
              <w:t xml:space="preserve"> 1 100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bendrovių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500 000 </w:t>
            </w:r>
            <w:proofErr w:type="spellStart"/>
            <w:r w:rsidRPr="007B25E2">
              <w:rPr>
                <w:rFonts w:ascii="Times New Roman" w:hAnsi="Times New Roman"/>
                <w:sz w:val="24"/>
                <w:szCs w:val="24"/>
                <w:lang w:val="en-US" w:eastAsia="en-US"/>
              </w:rPr>
              <w:t>žmonių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dirbančių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bendrovėse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tai </w:t>
            </w:r>
            <w:proofErr w:type="spellStart"/>
            <w:r w:rsidRPr="007B25E2">
              <w:rPr>
                <w:rFonts w:ascii="Times New Roman" w:hAnsi="Times New Roman"/>
                <w:sz w:val="24"/>
                <w:szCs w:val="24"/>
                <w:lang w:val="en-US" w:eastAsia="en-US"/>
              </w:rPr>
              <w:lastRenderedPageBreak/>
              <w:t>yra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antroji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šalis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pasaulyje</w:t>
            </w:r>
            <w:proofErr w:type="spellEnd"/>
            <w:r w:rsidRPr="007B25E2">
              <w:rPr>
                <w:rFonts w:ascii="Times New Roman" w:hAnsi="Times New Roman"/>
                <w:sz w:val="24"/>
                <w:szCs w:val="24"/>
                <w:lang w:val="en-US" w:eastAsia="en-US"/>
              </w:rPr>
              <w:t xml:space="preserve"> (po JAV) </w:t>
            </w:r>
            <w:proofErr w:type="spellStart"/>
            <w:r w:rsidRPr="007B25E2">
              <w:rPr>
                <w:rFonts w:ascii="Times New Roman" w:hAnsi="Times New Roman"/>
                <w:sz w:val="24"/>
                <w:szCs w:val="24"/>
                <w:lang w:val="en-US" w:eastAsia="en-US"/>
              </w:rPr>
              <w:t>pagal</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sukurtų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darbo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vietų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darbuotojų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skaičių</w:t>
            </w:r>
            <w:proofErr w:type="spellEnd"/>
            <w:r w:rsidRPr="007B25E2">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Ministras</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susitikimuose</w:t>
            </w:r>
            <w:proofErr w:type="spellEnd"/>
            <w:r>
              <w:rPr>
                <w:rFonts w:ascii="Times New Roman" w:hAnsi="Times New Roman"/>
                <w:sz w:val="24"/>
                <w:szCs w:val="24"/>
                <w:lang w:val="en-US" w:eastAsia="en-US"/>
              </w:rPr>
              <w:t xml:space="preserve"> </w:t>
            </w:r>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su</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Brazilijos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vyriausybės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nariais</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aptarė</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ekonominius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santykius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dvišalį</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veiksmų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planą</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vykstančias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derybas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dėl</w:t>
            </w:r>
            <w:proofErr w:type="spellEnd"/>
            <w:r w:rsidRPr="007B25E2">
              <w:rPr>
                <w:rFonts w:ascii="Times New Roman" w:hAnsi="Times New Roman"/>
                <w:sz w:val="24"/>
                <w:szCs w:val="24"/>
                <w:lang w:val="en-US" w:eastAsia="en-US"/>
              </w:rPr>
              <w:t xml:space="preserve"> ES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MERCOSUR </w:t>
            </w:r>
            <w:proofErr w:type="spellStart"/>
            <w:r w:rsidRPr="007B25E2">
              <w:rPr>
                <w:rFonts w:ascii="Times New Roman" w:hAnsi="Times New Roman"/>
                <w:sz w:val="24"/>
                <w:szCs w:val="24"/>
                <w:lang w:val="en-US" w:eastAsia="en-US"/>
              </w:rPr>
              <w:t>prekybos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susitarimo</w:t>
            </w:r>
            <w:proofErr w:type="spellEnd"/>
            <w:r w:rsidRPr="007B25E2">
              <w:rPr>
                <w:rFonts w:ascii="Times New Roman" w:hAnsi="Times New Roman"/>
                <w:sz w:val="24"/>
                <w:szCs w:val="24"/>
                <w:lang w:val="en-US" w:eastAsia="en-US"/>
              </w:rPr>
              <w:t>.</w:t>
            </w:r>
          </w:p>
          <w:p w14:paraId="0CB5CC2E" w14:textId="4BD4E241" w:rsidR="007853ED" w:rsidRPr="007B25E2" w:rsidRDefault="007853ED" w:rsidP="00AA2C7C">
            <w:pPr>
              <w:spacing w:before="100" w:beforeAutospacing="1" w:after="100" w:afterAutospacing="1" w:line="240" w:lineRule="auto"/>
              <w:jc w:val="both"/>
              <w:rPr>
                <w:rFonts w:ascii="Times New Roman" w:hAnsi="Times New Roman"/>
                <w:sz w:val="24"/>
                <w:szCs w:val="24"/>
                <w:highlight w:val="yellow"/>
                <w:lang w:val="en-US" w:eastAsia="en-US"/>
              </w:rPr>
            </w:pPr>
            <w:proofErr w:type="spellStart"/>
            <w:r w:rsidRPr="007B25E2">
              <w:rPr>
                <w:rFonts w:ascii="Times New Roman" w:hAnsi="Times New Roman"/>
                <w:sz w:val="24"/>
                <w:szCs w:val="24"/>
                <w:lang w:val="en-US" w:eastAsia="en-US"/>
              </w:rPr>
              <w:t>Čilė</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yra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trečia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pagal</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dydį</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partnerė</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Lotynų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Amerikoje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su</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kuria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sieja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istoriniai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ryšiai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svarbiausiuose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sektoriuose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visų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pirma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energetikos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pertvarkos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skaitmeninės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prieigos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srityse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Čilėje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jau</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veikia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beveik</w:t>
            </w:r>
            <w:proofErr w:type="spellEnd"/>
            <w:r w:rsidRPr="007B25E2">
              <w:rPr>
                <w:rFonts w:ascii="Times New Roman" w:hAnsi="Times New Roman"/>
                <w:sz w:val="24"/>
                <w:szCs w:val="24"/>
                <w:lang w:val="en-US" w:eastAsia="en-US"/>
              </w:rPr>
              <w:t xml:space="preserve"> 300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įmonių</w:t>
            </w:r>
            <w:proofErr w:type="spellEnd"/>
            <w:r w:rsidR="00AA2C7C">
              <w:rPr>
                <w:rFonts w:ascii="Times New Roman" w:hAnsi="Times New Roman"/>
                <w:sz w:val="24"/>
                <w:szCs w:val="24"/>
                <w:lang w:val="en-US" w:eastAsia="en-US"/>
              </w:rPr>
              <w:t xml:space="preserve">. </w:t>
            </w:r>
            <w:proofErr w:type="spellStart"/>
            <w:r w:rsidR="00AA2C7C">
              <w:rPr>
                <w:rFonts w:ascii="Times New Roman" w:hAnsi="Times New Roman"/>
                <w:sz w:val="24"/>
                <w:szCs w:val="24"/>
                <w:lang w:val="en-US" w:eastAsia="en-US"/>
              </w:rPr>
              <w:t>K</w:t>
            </w:r>
            <w:r w:rsidRPr="007B25E2">
              <w:rPr>
                <w:rFonts w:ascii="Times New Roman" w:hAnsi="Times New Roman"/>
                <w:sz w:val="24"/>
                <w:szCs w:val="24"/>
                <w:lang w:val="en-US" w:eastAsia="en-US"/>
              </w:rPr>
              <w:t>artu</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su</w:t>
            </w:r>
            <w:proofErr w:type="spellEnd"/>
            <w:r w:rsidRPr="007B25E2">
              <w:rPr>
                <w:rFonts w:ascii="Times New Roman" w:hAnsi="Times New Roman"/>
                <w:sz w:val="24"/>
                <w:szCs w:val="24"/>
                <w:lang w:val="en-US" w:eastAsia="en-US"/>
              </w:rPr>
              <w:t xml:space="preserve"> J. </w:t>
            </w:r>
            <w:proofErr w:type="spellStart"/>
            <w:r w:rsidRPr="007B25E2">
              <w:rPr>
                <w:rFonts w:ascii="Times New Roman" w:hAnsi="Times New Roman"/>
                <w:sz w:val="24"/>
                <w:szCs w:val="24"/>
                <w:lang w:val="en-US" w:eastAsia="en-US"/>
              </w:rPr>
              <w:t>Bechtu</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vyko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mokslinių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tyrimų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o</w:t>
            </w:r>
            <w:r>
              <w:rPr>
                <w:rFonts w:ascii="Times New Roman" w:hAnsi="Times New Roman"/>
                <w:sz w:val="24"/>
                <w:szCs w:val="24"/>
                <w:lang w:val="en-US" w:eastAsia="en-US"/>
              </w:rPr>
              <w:t>rganizacijų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atstovai</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visų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pirma</w:t>
            </w:r>
            <w:proofErr w:type="spellEnd"/>
            <w:r w:rsidRPr="007B25E2">
              <w:rPr>
                <w:rFonts w:ascii="Times New Roman" w:hAnsi="Times New Roman"/>
                <w:sz w:val="24"/>
                <w:szCs w:val="24"/>
                <w:lang w:val="en-US" w:eastAsia="en-US"/>
              </w:rPr>
              <w:t xml:space="preserve"> CEA (</w:t>
            </w:r>
            <w:proofErr w:type="spellStart"/>
            <w:r w:rsidRPr="007B25E2">
              <w:rPr>
                <w:rFonts w:ascii="Times New Roman" w:hAnsi="Times New Roman"/>
                <w:sz w:val="24"/>
                <w:szCs w:val="24"/>
                <w:lang w:val="en-US" w:eastAsia="en-US"/>
              </w:rPr>
              <w:t>Alternatyvios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energijos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atominės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energijos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komisija</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BRGM (</w:t>
            </w:r>
            <w:proofErr w:type="spellStart"/>
            <w:r w:rsidRPr="007B25E2">
              <w:rPr>
                <w:rFonts w:ascii="Times New Roman" w:hAnsi="Times New Roman"/>
                <w:sz w:val="24"/>
                <w:szCs w:val="24"/>
                <w:lang w:val="en-US" w:eastAsia="en-US"/>
              </w:rPr>
              <w:t>Geologijos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kasybos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tyrimų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biuras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Prancūzijos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įmonės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veikiančios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strateginiuose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elektros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energijos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aplinkosaugos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viešojo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transporto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sektoriuose</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taip</w:t>
            </w:r>
            <w:proofErr w:type="spellEnd"/>
            <w:r w:rsidRPr="007B25E2">
              <w:rPr>
                <w:rFonts w:ascii="Times New Roman" w:hAnsi="Times New Roman"/>
                <w:sz w:val="24"/>
                <w:szCs w:val="24"/>
                <w:lang w:val="en-US" w:eastAsia="en-US"/>
              </w:rPr>
              <w:t xml:space="preserve"> pat </w:t>
            </w:r>
            <w:proofErr w:type="spellStart"/>
            <w:r w:rsidRPr="007B25E2">
              <w:rPr>
                <w:rFonts w:ascii="Times New Roman" w:hAnsi="Times New Roman"/>
                <w:sz w:val="24"/>
                <w:szCs w:val="24"/>
                <w:lang w:val="en-US" w:eastAsia="en-US"/>
              </w:rPr>
              <w:t>metalų</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gavybos</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ir</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naudojimo</w:t>
            </w:r>
            <w:proofErr w:type="spellEnd"/>
            <w:r w:rsidRPr="007B25E2">
              <w:rPr>
                <w:rFonts w:ascii="Times New Roman" w:hAnsi="Times New Roman"/>
                <w:sz w:val="24"/>
                <w:szCs w:val="24"/>
                <w:lang w:val="en-US" w:eastAsia="en-US"/>
              </w:rPr>
              <w:t xml:space="preserve"> </w:t>
            </w:r>
            <w:proofErr w:type="spellStart"/>
            <w:r w:rsidRPr="007B25E2">
              <w:rPr>
                <w:rFonts w:ascii="Times New Roman" w:hAnsi="Times New Roman"/>
                <w:sz w:val="24"/>
                <w:szCs w:val="24"/>
                <w:lang w:val="en-US" w:eastAsia="en-US"/>
              </w:rPr>
              <w:t>srityje</w:t>
            </w:r>
            <w:proofErr w:type="spellEnd"/>
            <w:r w:rsidRPr="007B25E2">
              <w:rPr>
                <w:rFonts w:ascii="Times New Roman" w:hAnsi="Times New Roman"/>
                <w:sz w:val="24"/>
                <w:szCs w:val="24"/>
                <w:lang w:val="en-US" w:eastAsia="en-US"/>
              </w:rPr>
              <w:t>.</w:t>
            </w:r>
          </w:p>
          <w:p w14:paraId="5E37B83C" w14:textId="77777777" w:rsidR="007853ED" w:rsidRPr="007E1323" w:rsidRDefault="007853ED" w:rsidP="00AA2C7C">
            <w:pPr>
              <w:spacing w:before="100" w:beforeAutospacing="1" w:after="100" w:afterAutospacing="1" w:line="240" w:lineRule="auto"/>
              <w:jc w:val="both"/>
              <w:rPr>
                <w:rFonts w:ascii="Times New Roman" w:eastAsia="Times New Roman" w:hAnsi="Times New Roman"/>
                <w:highlight w:val="yellow"/>
                <w:lang w:val="en-US"/>
              </w:rPr>
            </w:pPr>
          </w:p>
        </w:tc>
        <w:tc>
          <w:tcPr>
            <w:tcW w:w="2268" w:type="dxa"/>
            <w:shd w:val="clear" w:color="auto" w:fill="auto"/>
            <w:tcMar>
              <w:top w:w="29" w:type="dxa"/>
              <w:left w:w="115" w:type="dxa"/>
              <w:bottom w:w="29" w:type="dxa"/>
              <w:right w:w="115" w:type="dxa"/>
            </w:tcMar>
          </w:tcPr>
          <w:p w14:paraId="1AA3BABA" w14:textId="30FE7CCF" w:rsidR="007853ED" w:rsidRPr="00F82852" w:rsidRDefault="007853ED" w:rsidP="007853ED">
            <w:pPr>
              <w:spacing w:after="0" w:line="240" w:lineRule="auto"/>
              <w:rPr>
                <w:rFonts w:ascii="Times New Roman" w:eastAsia="Times New Roman" w:hAnsi="Times New Roman"/>
              </w:rPr>
            </w:pPr>
            <w:proofErr w:type="spellStart"/>
            <w:r w:rsidRPr="00AA2C7C">
              <w:rPr>
                <w:rFonts w:ascii="Times New Roman" w:eastAsia="Times New Roman" w:hAnsi="Times New Roman"/>
              </w:rPr>
              <w:lastRenderedPageBreak/>
              <w:t>Quai</w:t>
            </w:r>
            <w:proofErr w:type="spellEnd"/>
            <w:r w:rsidRPr="00AA2C7C">
              <w:rPr>
                <w:rFonts w:ascii="Times New Roman" w:eastAsia="Times New Roman" w:hAnsi="Times New Roman"/>
              </w:rPr>
              <w:t xml:space="preserve"> </w:t>
            </w:r>
            <w:proofErr w:type="spellStart"/>
            <w:r w:rsidRPr="00AA2C7C">
              <w:rPr>
                <w:rFonts w:ascii="Times New Roman" w:eastAsia="Times New Roman" w:hAnsi="Times New Roman"/>
              </w:rPr>
              <w:t>d'Orsay</w:t>
            </w:r>
            <w:proofErr w:type="spellEnd"/>
            <w:r w:rsidRPr="00AA2C7C">
              <w:rPr>
                <w:rFonts w:ascii="Times New Roman" w:eastAsia="Times New Roman" w:hAnsi="Times New Roman"/>
              </w:rPr>
              <w:t xml:space="preserve"> – URM spaudos atstovo informacija – 1er </w:t>
            </w:r>
            <w:proofErr w:type="spellStart"/>
            <w:r w:rsidRPr="00AA2C7C">
              <w:rPr>
                <w:rFonts w:ascii="Times New Roman" w:eastAsia="Times New Roman" w:hAnsi="Times New Roman"/>
              </w:rPr>
              <w:t>juin</w:t>
            </w:r>
            <w:proofErr w:type="spellEnd"/>
            <w:r w:rsidRPr="00AA2C7C">
              <w:rPr>
                <w:rFonts w:ascii="Times New Roman" w:eastAsia="Times New Roman" w:hAnsi="Times New Roman"/>
              </w:rPr>
              <w:t xml:space="preserve"> 2023</w:t>
            </w:r>
          </w:p>
        </w:tc>
        <w:tc>
          <w:tcPr>
            <w:tcW w:w="1436" w:type="dxa"/>
            <w:shd w:val="clear" w:color="auto" w:fill="auto"/>
            <w:tcMar>
              <w:top w:w="29" w:type="dxa"/>
              <w:left w:w="115" w:type="dxa"/>
              <w:bottom w:w="29" w:type="dxa"/>
              <w:right w:w="115" w:type="dxa"/>
            </w:tcMar>
          </w:tcPr>
          <w:p w14:paraId="163F3EC0" w14:textId="249B60D3" w:rsidR="007853ED" w:rsidRPr="00640017" w:rsidRDefault="007853ED" w:rsidP="007853ED">
            <w:pPr>
              <w:rPr>
                <w:rFonts w:ascii="Times New Roman" w:eastAsia="Times New Roman" w:hAnsi="Times New Roman"/>
              </w:rPr>
            </w:pPr>
            <w:r>
              <w:rPr>
                <w:rFonts w:ascii="Times New Roman" w:eastAsia="Times New Roman" w:hAnsi="Times New Roman"/>
              </w:rPr>
              <w:t>Prancūzijos ryšiai su Lotynų Amerika</w:t>
            </w:r>
          </w:p>
        </w:tc>
      </w:tr>
      <w:tr w:rsidR="007853ED" w:rsidRPr="00640017" w14:paraId="70917D99" w14:textId="77777777" w:rsidTr="00AA2C7C">
        <w:trPr>
          <w:gridAfter w:val="1"/>
          <w:wAfter w:w="11" w:type="dxa"/>
          <w:trHeight w:val="216"/>
        </w:trPr>
        <w:tc>
          <w:tcPr>
            <w:tcW w:w="1418" w:type="dxa"/>
            <w:shd w:val="clear" w:color="auto" w:fill="auto"/>
            <w:tcMar>
              <w:top w:w="29" w:type="dxa"/>
              <w:left w:w="115" w:type="dxa"/>
              <w:bottom w:w="29" w:type="dxa"/>
              <w:right w:w="115" w:type="dxa"/>
            </w:tcMar>
          </w:tcPr>
          <w:p w14:paraId="17C292E0" w14:textId="452ACE0D" w:rsidR="007853ED" w:rsidRDefault="007853ED" w:rsidP="007853ED">
            <w:pPr>
              <w:spacing w:after="0" w:line="240" w:lineRule="auto"/>
              <w:rPr>
                <w:rFonts w:ascii="Times New Roman" w:eastAsia="Times New Roman" w:hAnsi="Times New Roman"/>
              </w:rPr>
            </w:pPr>
            <w:r>
              <w:rPr>
                <w:rFonts w:ascii="Times New Roman" w:eastAsia="Times New Roman" w:hAnsi="Times New Roman"/>
              </w:rPr>
              <w:t>2023-06-05</w:t>
            </w:r>
          </w:p>
        </w:tc>
        <w:tc>
          <w:tcPr>
            <w:tcW w:w="5812" w:type="dxa"/>
            <w:shd w:val="clear" w:color="auto" w:fill="auto"/>
            <w:tcMar>
              <w:top w:w="29" w:type="dxa"/>
              <w:left w:w="115" w:type="dxa"/>
              <w:bottom w:w="29" w:type="dxa"/>
              <w:right w:w="115" w:type="dxa"/>
            </w:tcMar>
          </w:tcPr>
          <w:p w14:paraId="7ED9C862" w14:textId="779CB448" w:rsidR="007853ED" w:rsidRPr="005F2A6C" w:rsidRDefault="007853ED" w:rsidP="00AA2C7C">
            <w:pPr>
              <w:spacing w:before="100" w:beforeAutospacing="1" w:after="100" w:afterAutospacing="1" w:line="240" w:lineRule="auto"/>
              <w:jc w:val="both"/>
              <w:rPr>
                <w:rFonts w:ascii="Times New Roman" w:hAnsi="Times New Roman"/>
                <w:sz w:val="24"/>
                <w:szCs w:val="24"/>
                <w:lang w:eastAsia="en-US"/>
              </w:rPr>
            </w:pPr>
            <w:r w:rsidRPr="007670C9">
              <w:rPr>
                <w:rFonts w:ascii="Times New Roman" w:hAnsi="Times New Roman"/>
                <w:sz w:val="24"/>
                <w:szCs w:val="24"/>
                <w:lang w:eastAsia="en-US"/>
              </w:rPr>
              <w:t xml:space="preserve">Ekonomikos, finansų, pramonės ir skaitmeninės nepriklausomybės ministras </w:t>
            </w:r>
            <w:proofErr w:type="spellStart"/>
            <w:r w:rsidRPr="007670C9">
              <w:rPr>
                <w:rFonts w:ascii="Times New Roman" w:hAnsi="Times New Roman"/>
                <w:sz w:val="24"/>
                <w:szCs w:val="24"/>
                <w:lang w:eastAsia="en-US"/>
              </w:rPr>
              <w:t>Bruno</w:t>
            </w:r>
            <w:proofErr w:type="spellEnd"/>
            <w:r w:rsidRPr="007670C9">
              <w:rPr>
                <w:rFonts w:ascii="Times New Roman" w:hAnsi="Times New Roman"/>
                <w:sz w:val="24"/>
                <w:szCs w:val="24"/>
                <w:lang w:eastAsia="en-US"/>
              </w:rPr>
              <w:t xml:space="preserve"> Le </w:t>
            </w:r>
            <w:proofErr w:type="spellStart"/>
            <w:r w:rsidRPr="007670C9">
              <w:rPr>
                <w:rFonts w:ascii="Times New Roman" w:hAnsi="Times New Roman"/>
                <w:sz w:val="24"/>
                <w:szCs w:val="24"/>
                <w:lang w:eastAsia="en-US"/>
              </w:rPr>
              <w:t>Maire'as</w:t>
            </w:r>
            <w:proofErr w:type="spellEnd"/>
            <w:r w:rsidRPr="007670C9">
              <w:rPr>
                <w:rFonts w:ascii="Times New Roman" w:hAnsi="Times New Roman"/>
                <w:sz w:val="24"/>
                <w:szCs w:val="24"/>
                <w:lang w:eastAsia="en-US"/>
              </w:rPr>
              <w:t xml:space="preserve"> paskelbė apie gamybos pradžią naujoje puslaidininkių gamykloje </w:t>
            </w:r>
            <w:proofErr w:type="spellStart"/>
            <w:r w:rsidRPr="007670C9">
              <w:rPr>
                <w:rFonts w:ascii="Times New Roman" w:hAnsi="Times New Roman"/>
                <w:sz w:val="24"/>
                <w:szCs w:val="24"/>
                <w:lang w:eastAsia="en-US"/>
              </w:rPr>
              <w:t>Krolyje</w:t>
            </w:r>
            <w:proofErr w:type="spellEnd"/>
            <w:r w:rsidRPr="007670C9">
              <w:rPr>
                <w:rFonts w:ascii="Times New Roman" w:hAnsi="Times New Roman"/>
                <w:sz w:val="24"/>
                <w:szCs w:val="24"/>
                <w:lang w:eastAsia="en-US"/>
              </w:rPr>
              <w:t xml:space="preserve"> (Prancūzija). </w:t>
            </w:r>
            <w:r w:rsidRPr="005F2A6C">
              <w:rPr>
                <w:rFonts w:ascii="Times New Roman" w:hAnsi="Times New Roman"/>
                <w:sz w:val="24"/>
                <w:szCs w:val="24"/>
                <w:lang w:eastAsia="en-US"/>
              </w:rPr>
              <w:t>Projekto, kuriam vadovauja "</w:t>
            </w:r>
            <w:proofErr w:type="spellStart"/>
            <w:r w:rsidRPr="005F2A6C">
              <w:rPr>
                <w:rFonts w:ascii="Times New Roman" w:hAnsi="Times New Roman"/>
                <w:sz w:val="24"/>
                <w:szCs w:val="24"/>
                <w:lang w:eastAsia="en-US"/>
              </w:rPr>
              <w:t>GlobalFoundries</w:t>
            </w:r>
            <w:proofErr w:type="spellEnd"/>
            <w:r w:rsidRPr="005F2A6C">
              <w:rPr>
                <w:rFonts w:ascii="Times New Roman" w:hAnsi="Times New Roman"/>
                <w:sz w:val="24"/>
                <w:szCs w:val="24"/>
                <w:lang w:eastAsia="en-US"/>
              </w:rPr>
              <w:t>" ir "</w:t>
            </w:r>
            <w:proofErr w:type="spellStart"/>
            <w:r w:rsidRPr="005F2A6C">
              <w:rPr>
                <w:rFonts w:ascii="Times New Roman" w:hAnsi="Times New Roman"/>
                <w:sz w:val="24"/>
                <w:szCs w:val="24"/>
                <w:lang w:eastAsia="en-US"/>
              </w:rPr>
              <w:t>STMicroelectronics</w:t>
            </w:r>
            <w:proofErr w:type="spellEnd"/>
            <w:r w:rsidRPr="005F2A6C">
              <w:rPr>
                <w:rFonts w:ascii="Times New Roman" w:hAnsi="Times New Roman"/>
                <w:sz w:val="24"/>
                <w:szCs w:val="24"/>
                <w:lang w:eastAsia="en-US"/>
              </w:rPr>
              <w:t>", bendra investicijų suma siekia 7,5 mlrd. eurų, o didžiausia valstybės pagalba - 2,9 mlrd. eurų. Jis yra iniciatyvos "Prancūzija 2030", kuria siekiama iki 2028 m. padvigubinti mikroschemų gamybą šalyje ir pritraukti 18 mlrd. eurų investicijų, dalis. Gamykla, kuri prad</w:t>
            </w:r>
            <w:r w:rsidR="00AA2C7C">
              <w:rPr>
                <w:rFonts w:ascii="Times New Roman" w:hAnsi="Times New Roman"/>
                <w:sz w:val="24"/>
                <w:szCs w:val="24"/>
                <w:lang w:eastAsia="en-US"/>
              </w:rPr>
              <w:t xml:space="preserve">eda </w:t>
            </w:r>
            <w:r w:rsidRPr="005F2A6C">
              <w:rPr>
                <w:rFonts w:ascii="Times New Roman" w:hAnsi="Times New Roman"/>
                <w:sz w:val="24"/>
                <w:szCs w:val="24"/>
                <w:lang w:eastAsia="en-US"/>
              </w:rPr>
              <w:t xml:space="preserve"> veikti 2023 m. birželį, padidins Prancūzijos gamybos pajėgumus ir padės sumažinti tiekimo įtampą. Be to, joje daug dėmesio skiriama aplinkosauginiam tvarumui, darbo vietų kūrimui ir paramai mažosioms ir vidutinėms įmonėms.</w:t>
            </w:r>
          </w:p>
          <w:p w14:paraId="1E895D8A" w14:textId="5ED9253A" w:rsidR="007853ED" w:rsidRPr="005F2A6C" w:rsidRDefault="007853ED" w:rsidP="00AA2C7C">
            <w:pPr>
              <w:spacing w:before="100" w:beforeAutospacing="1" w:after="100" w:afterAutospacing="1" w:line="240" w:lineRule="auto"/>
              <w:jc w:val="both"/>
              <w:rPr>
                <w:rFonts w:ascii="Times New Roman" w:hAnsi="Times New Roman"/>
                <w:sz w:val="24"/>
                <w:szCs w:val="24"/>
                <w:lang w:val="es-CU" w:eastAsia="en-US"/>
              </w:rPr>
            </w:pPr>
            <w:proofErr w:type="spellStart"/>
            <w:r w:rsidRPr="005F2A6C">
              <w:rPr>
                <w:rFonts w:ascii="Times New Roman" w:hAnsi="Times New Roman"/>
                <w:sz w:val="24"/>
                <w:szCs w:val="24"/>
                <w:lang w:val="es-CU" w:eastAsia="en-US"/>
              </w:rPr>
              <w:t>Europos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Komisijos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patvirtinta</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investicija</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stiprina</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Prancūzijos</w:t>
            </w:r>
            <w:proofErr w:type="spellEnd"/>
            <w:r w:rsidRPr="005F2A6C">
              <w:rPr>
                <w:rFonts w:ascii="Times New Roman" w:hAnsi="Times New Roman"/>
                <w:sz w:val="24"/>
                <w:szCs w:val="24"/>
                <w:lang w:val="es-CU" w:eastAsia="en-US"/>
              </w:rPr>
              <w:t xml:space="preserve"> ir </w:t>
            </w:r>
            <w:proofErr w:type="spellStart"/>
            <w:r w:rsidRPr="005F2A6C">
              <w:rPr>
                <w:rFonts w:ascii="Times New Roman" w:hAnsi="Times New Roman"/>
                <w:sz w:val="24"/>
                <w:szCs w:val="24"/>
                <w:lang w:val="es-CU" w:eastAsia="en-US"/>
              </w:rPr>
              <w:t>Europos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puslaidininkių</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pasiūlą</w:t>
            </w:r>
            <w:proofErr w:type="spellEnd"/>
            <w:r w:rsidRPr="005F2A6C">
              <w:rPr>
                <w:rFonts w:ascii="Times New Roman" w:hAnsi="Times New Roman"/>
                <w:sz w:val="24"/>
                <w:szCs w:val="24"/>
                <w:lang w:val="es-CU" w:eastAsia="en-US"/>
              </w:rPr>
              <w:t xml:space="preserve">. Ji </w:t>
            </w:r>
            <w:proofErr w:type="spellStart"/>
            <w:r w:rsidRPr="005F2A6C">
              <w:rPr>
                <w:rFonts w:ascii="Times New Roman" w:hAnsi="Times New Roman"/>
                <w:sz w:val="24"/>
                <w:szCs w:val="24"/>
                <w:lang w:val="es-CU" w:eastAsia="en-US"/>
              </w:rPr>
              <w:t>plėtos</w:t>
            </w:r>
            <w:proofErr w:type="spellEnd"/>
            <w:r w:rsidRPr="005F2A6C">
              <w:rPr>
                <w:rFonts w:ascii="Times New Roman" w:hAnsi="Times New Roman"/>
                <w:sz w:val="24"/>
                <w:szCs w:val="24"/>
                <w:lang w:val="es-CU" w:eastAsia="en-US"/>
              </w:rPr>
              <w:t xml:space="preserve"> FD-SOI </w:t>
            </w:r>
            <w:proofErr w:type="spellStart"/>
            <w:r w:rsidRPr="005F2A6C">
              <w:rPr>
                <w:rFonts w:ascii="Times New Roman" w:hAnsi="Times New Roman"/>
                <w:sz w:val="24"/>
                <w:szCs w:val="24"/>
                <w:lang w:val="es-CU" w:eastAsia="en-US"/>
              </w:rPr>
              <w:t>technologinę</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ekosistemą</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teikiančią</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energiją</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taupančius</w:t>
            </w:r>
            <w:proofErr w:type="spellEnd"/>
            <w:r w:rsidRPr="005F2A6C">
              <w:rPr>
                <w:rFonts w:ascii="Times New Roman" w:hAnsi="Times New Roman"/>
                <w:sz w:val="24"/>
                <w:szCs w:val="24"/>
                <w:lang w:val="es-CU" w:eastAsia="en-US"/>
              </w:rPr>
              <w:t xml:space="preserve"> ir </w:t>
            </w:r>
            <w:proofErr w:type="spellStart"/>
            <w:r w:rsidRPr="005F2A6C">
              <w:rPr>
                <w:rFonts w:ascii="Times New Roman" w:hAnsi="Times New Roman"/>
                <w:sz w:val="24"/>
                <w:szCs w:val="24"/>
                <w:lang w:val="es-CU" w:eastAsia="en-US"/>
              </w:rPr>
              <w:t>didelio</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našumo</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komponentus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įvairioms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pramonės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šakoms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Projekte</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pabrėžiamas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aplinkosaugos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svarba</w:t>
            </w:r>
            <w:proofErr w:type="spellEnd"/>
            <w:r w:rsidRPr="005F2A6C">
              <w:rPr>
                <w:rFonts w:ascii="Times New Roman" w:hAnsi="Times New Roman"/>
                <w:sz w:val="24"/>
                <w:szCs w:val="24"/>
                <w:lang w:val="es-CU" w:eastAsia="en-US"/>
              </w:rPr>
              <w:t xml:space="preserve"> ir </w:t>
            </w:r>
            <w:proofErr w:type="spellStart"/>
            <w:r w:rsidRPr="005F2A6C">
              <w:rPr>
                <w:rFonts w:ascii="Times New Roman" w:hAnsi="Times New Roman"/>
                <w:sz w:val="24"/>
                <w:szCs w:val="24"/>
                <w:lang w:val="es-CU" w:eastAsia="en-US"/>
              </w:rPr>
              <w:t>socialiniai</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bei</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ekonominiai</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tikslai</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įskaitant</w:t>
            </w:r>
            <w:proofErr w:type="spellEnd"/>
            <w:r w:rsidRPr="005F2A6C">
              <w:rPr>
                <w:rFonts w:ascii="Times New Roman" w:hAnsi="Times New Roman"/>
                <w:sz w:val="24"/>
                <w:szCs w:val="24"/>
                <w:lang w:val="es-CU" w:eastAsia="en-US"/>
              </w:rPr>
              <w:t xml:space="preserve"> 1 000 </w:t>
            </w:r>
            <w:proofErr w:type="spellStart"/>
            <w:r w:rsidRPr="005F2A6C">
              <w:rPr>
                <w:rFonts w:ascii="Times New Roman" w:hAnsi="Times New Roman"/>
                <w:sz w:val="24"/>
                <w:szCs w:val="24"/>
                <w:lang w:val="es-CU" w:eastAsia="en-US"/>
              </w:rPr>
              <w:t>darbo</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vietų</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sukūrimą</w:t>
            </w:r>
            <w:proofErr w:type="spellEnd"/>
            <w:r w:rsidRPr="005F2A6C">
              <w:rPr>
                <w:rFonts w:ascii="Times New Roman" w:hAnsi="Times New Roman"/>
                <w:sz w:val="24"/>
                <w:szCs w:val="24"/>
                <w:lang w:val="es-CU" w:eastAsia="en-US"/>
              </w:rPr>
              <w:t xml:space="preserve"> ir </w:t>
            </w:r>
            <w:proofErr w:type="spellStart"/>
            <w:r w:rsidRPr="005F2A6C">
              <w:rPr>
                <w:rFonts w:ascii="Times New Roman" w:hAnsi="Times New Roman"/>
                <w:sz w:val="24"/>
                <w:szCs w:val="24"/>
                <w:lang w:val="es-CU" w:eastAsia="en-US"/>
              </w:rPr>
              <w:t>pameistrių</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mokymą</w:t>
            </w:r>
            <w:proofErr w:type="spellEnd"/>
            <w:r w:rsidRPr="005F2A6C">
              <w:rPr>
                <w:rFonts w:ascii="Times New Roman" w:hAnsi="Times New Roman"/>
                <w:sz w:val="24"/>
                <w:szCs w:val="24"/>
                <w:lang w:val="es-CU" w:eastAsia="en-US"/>
              </w:rPr>
              <w:t xml:space="preserve">. Be </w:t>
            </w:r>
            <w:proofErr w:type="spellStart"/>
            <w:r w:rsidRPr="005F2A6C">
              <w:rPr>
                <w:rFonts w:ascii="Times New Roman" w:hAnsi="Times New Roman"/>
                <w:sz w:val="24"/>
                <w:szCs w:val="24"/>
                <w:lang w:val="es-CU" w:eastAsia="en-US"/>
              </w:rPr>
              <w:t>to</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bendrovės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teiks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pirmenybę</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užsakymams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kad</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patenkintų</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valstybės</w:t>
            </w:r>
            <w:proofErr w:type="spellEnd"/>
            <w:r w:rsidRPr="005F2A6C">
              <w:rPr>
                <w:rFonts w:ascii="Times New Roman" w:hAnsi="Times New Roman"/>
                <w:sz w:val="24"/>
                <w:szCs w:val="24"/>
                <w:lang w:val="es-CU" w:eastAsia="en-US"/>
              </w:rPr>
              <w:t xml:space="preserve"> ir </w:t>
            </w:r>
            <w:proofErr w:type="spellStart"/>
            <w:r w:rsidRPr="005F2A6C">
              <w:rPr>
                <w:rFonts w:ascii="Times New Roman" w:hAnsi="Times New Roman"/>
                <w:sz w:val="24"/>
                <w:szCs w:val="24"/>
                <w:lang w:val="es-CU" w:eastAsia="en-US"/>
              </w:rPr>
              <w:t>nacionalinio</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saugumo</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poreikius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taip</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pat</w:t>
            </w:r>
            <w:proofErr w:type="spellEnd"/>
            <w:r w:rsidRPr="005F2A6C">
              <w:rPr>
                <w:rFonts w:ascii="Times New Roman" w:hAnsi="Times New Roman"/>
                <w:sz w:val="24"/>
                <w:szCs w:val="24"/>
                <w:lang w:val="es-CU" w:eastAsia="en-US"/>
              </w:rPr>
              <w:t xml:space="preserve"> rems </w:t>
            </w:r>
            <w:proofErr w:type="spellStart"/>
            <w:r w:rsidRPr="005F2A6C">
              <w:rPr>
                <w:rFonts w:ascii="Times New Roman" w:hAnsi="Times New Roman"/>
                <w:sz w:val="24"/>
                <w:szCs w:val="24"/>
                <w:lang w:val="es-CU" w:eastAsia="en-US"/>
              </w:rPr>
              <w:t>mažąsias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įmones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Investicijos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taip</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pat</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apima</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reikšmingą</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mokslinių</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tyrimų</w:t>
            </w:r>
            <w:proofErr w:type="spellEnd"/>
            <w:r w:rsidRPr="005F2A6C">
              <w:rPr>
                <w:rFonts w:ascii="Times New Roman" w:hAnsi="Times New Roman"/>
                <w:sz w:val="24"/>
                <w:szCs w:val="24"/>
                <w:lang w:val="es-CU" w:eastAsia="en-US"/>
              </w:rPr>
              <w:t xml:space="preserve"> ir </w:t>
            </w:r>
            <w:proofErr w:type="spellStart"/>
            <w:r w:rsidRPr="005F2A6C">
              <w:rPr>
                <w:rFonts w:ascii="Times New Roman" w:hAnsi="Times New Roman"/>
                <w:sz w:val="24"/>
                <w:szCs w:val="24"/>
                <w:lang w:val="es-CU" w:eastAsia="en-US"/>
              </w:rPr>
              <w:t>plėtros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veiklą</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elektronikos</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pramonei</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ypač</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kuriant</w:t>
            </w:r>
            <w:proofErr w:type="spellEnd"/>
            <w:r w:rsidRPr="005F2A6C">
              <w:rPr>
                <w:rFonts w:ascii="Times New Roman" w:hAnsi="Times New Roman"/>
                <w:sz w:val="24"/>
                <w:szCs w:val="24"/>
                <w:lang w:val="es-CU" w:eastAsia="en-US"/>
              </w:rPr>
              <w:t xml:space="preserve"> </w:t>
            </w:r>
            <w:proofErr w:type="spellStart"/>
            <w:r w:rsidRPr="005F2A6C">
              <w:rPr>
                <w:rFonts w:ascii="Times New Roman" w:hAnsi="Times New Roman"/>
                <w:sz w:val="24"/>
                <w:szCs w:val="24"/>
                <w:lang w:val="es-CU" w:eastAsia="en-US"/>
              </w:rPr>
              <w:t>smulkius</w:t>
            </w:r>
            <w:proofErr w:type="spellEnd"/>
            <w:r w:rsidRPr="005F2A6C">
              <w:rPr>
                <w:rFonts w:ascii="Times New Roman" w:hAnsi="Times New Roman"/>
                <w:sz w:val="24"/>
                <w:szCs w:val="24"/>
                <w:lang w:val="es-CU" w:eastAsia="en-US"/>
              </w:rPr>
              <w:t xml:space="preserve"> FD-SOI </w:t>
            </w:r>
            <w:proofErr w:type="spellStart"/>
            <w:r w:rsidRPr="005F2A6C">
              <w:rPr>
                <w:rFonts w:ascii="Times New Roman" w:hAnsi="Times New Roman"/>
                <w:sz w:val="24"/>
                <w:szCs w:val="24"/>
                <w:lang w:val="es-CU" w:eastAsia="en-US"/>
              </w:rPr>
              <w:t>puslaidininkius</w:t>
            </w:r>
            <w:proofErr w:type="spellEnd"/>
            <w:r w:rsidRPr="005F2A6C">
              <w:rPr>
                <w:rFonts w:ascii="Times New Roman" w:hAnsi="Times New Roman"/>
                <w:sz w:val="24"/>
                <w:szCs w:val="24"/>
                <w:lang w:val="es-CU" w:eastAsia="en-US"/>
              </w:rPr>
              <w:t>.</w:t>
            </w:r>
          </w:p>
        </w:tc>
        <w:tc>
          <w:tcPr>
            <w:tcW w:w="2268" w:type="dxa"/>
            <w:shd w:val="clear" w:color="auto" w:fill="auto"/>
            <w:tcMar>
              <w:top w:w="29" w:type="dxa"/>
              <w:left w:w="115" w:type="dxa"/>
              <w:bottom w:w="29" w:type="dxa"/>
              <w:right w:w="115" w:type="dxa"/>
            </w:tcMar>
          </w:tcPr>
          <w:p w14:paraId="16D63986" w14:textId="2980A64D" w:rsidR="007853ED" w:rsidRPr="007B25E2" w:rsidRDefault="00000000" w:rsidP="007853ED">
            <w:pPr>
              <w:spacing w:after="0" w:line="240" w:lineRule="auto"/>
              <w:rPr>
                <w:rFonts w:ascii="Times New Roman" w:eastAsia="Times New Roman" w:hAnsi="Times New Roman"/>
                <w:highlight w:val="yellow"/>
              </w:rPr>
            </w:pPr>
            <w:hyperlink r:id="rId16" w:history="1">
              <w:r w:rsidR="007853ED" w:rsidRPr="007670C9">
                <w:rPr>
                  <w:color w:val="0000FF"/>
                  <w:u w:val="single"/>
                </w:rPr>
                <w:t xml:space="preserve">05/06/2023 - </w:t>
              </w:r>
              <w:proofErr w:type="spellStart"/>
              <w:r w:rsidR="007853ED" w:rsidRPr="007670C9">
                <w:rPr>
                  <w:color w:val="0000FF"/>
                  <w:u w:val="single"/>
                </w:rPr>
                <w:t>Bruno</w:t>
              </w:r>
              <w:proofErr w:type="spellEnd"/>
              <w:r w:rsidR="007853ED" w:rsidRPr="007670C9">
                <w:rPr>
                  <w:color w:val="0000FF"/>
                  <w:u w:val="single"/>
                </w:rPr>
                <w:t xml:space="preserve"> Le </w:t>
              </w:r>
              <w:proofErr w:type="spellStart"/>
              <w:r w:rsidR="007853ED" w:rsidRPr="007670C9">
                <w:rPr>
                  <w:color w:val="0000FF"/>
                  <w:u w:val="single"/>
                </w:rPr>
                <w:t>Maire</w:t>
              </w:r>
              <w:proofErr w:type="spellEnd"/>
              <w:r w:rsidR="007853ED" w:rsidRPr="007670C9">
                <w:rPr>
                  <w:color w:val="0000FF"/>
                  <w:u w:val="single"/>
                </w:rPr>
                <w:t xml:space="preserve"> </w:t>
              </w:r>
              <w:proofErr w:type="spellStart"/>
              <w:r w:rsidR="007853ED" w:rsidRPr="007670C9">
                <w:rPr>
                  <w:color w:val="0000FF"/>
                  <w:u w:val="single"/>
                </w:rPr>
                <w:t>annonce</w:t>
              </w:r>
              <w:proofErr w:type="spellEnd"/>
              <w:r w:rsidR="007853ED" w:rsidRPr="007670C9">
                <w:rPr>
                  <w:color w:val="0000FF"/>
                  <w:u w:val="single"/>
                </w:rPr>
                <w:t xml:space="preserve"> </w:t>
              </w:r>
              <w:proofErr w:type="spellStart"/>
              <w:r w:rsidR="007853ED" w:rsidRPr="007670C9">
                <w:rPr>
                  <w:color w:val="0000FF"/>
                  <w:u w:val="single"/>
                </w:rPr>
                <w:t>le</w:t>
              </w:r>
              <w:proofErr w:type="spellEnd"/>
              <w:r w:rsidR="007853ED" w:rsidRPr="007670C9">
                <w:rPr>
                  <w:color w:val="0000FF"/>
                  <w:u w:val="single"/>
                </w:rPr>
                <w:t xml:space="preserve"> </w:t>
              </w:r>
              <w:proofErr w:type="spellStart"/>
              <w:r w:rsidR="007853ED" w:rsidRPr="007670C9">
                <w:rPr>
                  <w:color w:val="0000FF"/>
                  <w:u w:val="single"/>
                </w:rPr>
                <w:t>début</w:t>
              </w:r>
              <w:proofErr w:type="spellEnd"/>
              <w:r w:rsidR="007853ED" w:rsidRPr="007670C9">
                <w:rPr>
                  <w:color w:val="0000FF"/>
                  <w:u w:val="single"/>
                </w:rPr>
                <w:t xml:space="preserve"> de la </w:t>
              </w:r>
              <w:proofErr w:type="spellStart"/>
              <w:r w:rsidR="007853ED" w:rsidRPr="007670C9">
                <w:rPr>
                  <w:color w:val="0000FF"/>
                  <w:u w:val="single"/>
                </w:rPr>
                <w:t>production</w:t>
              </w:r>
              <w:proofErr w:type="spellEnd"/>
              <w:r w:rsidR="007853ED" w:rsidRPr="007670C9">
                <w:rPr>
                  <w:color w:val="0000FF"/>
                  <w:u w:val="single"/>
                </w:rPr>
                <w:t xml:space="preserve"> de la </w:t>
              </w:r>
              <w:proofErr w:type="spellStart"/>
              <w:r w:rsidR="007853ED" w:rsidRPr="007670C9">
                <w:rPr>
                  <w:color w:val="0000FF"/>
                  <w:u w:val="single"/>
                </w:rPr>
                <w:t>méga-usine</w:t>
              </w:r>
              <w:proofErr w:type="spellEnd"/>
              <w:r w:rsidR="007853ED" w:rsidRPr="007670C9">
                <w:rPr>
                  <w:color w:val="0000FF"/>
                  <w:u w:val="single"/>
                </w:rPr>
                <w:t xml:space="preserve"> de semi-</w:t>
              </w:r>
              <w:proofErr w:type="spellStart"/>
              <w:r w:rsidR="007853ED" w:rsidRPr="007670C9">
                <w:rPr>
                  <w:color w:val="0000FF"/>
                  <w:u w:val="single"/>
                </w:rPr>
                <w:t>conducteurs</w:t>
              </w:r>
              <w:proofErr w:type="spellEnd"/>
              <w:r w:rsidR="007853ED" w:rsidRPr="007670C9">
                <w:rPr>
                  <w:color w:val="0000FF"/>
                  <w:u w:val="single"/>
                </w:rPr>
                <w:t xml:space="preserve"> </w:t>
              </w:r>
              <w:proofErr w:type="spellStart"/>
              <w:r w:rsidR="007853ED" w:rsidRPr="007670C9">
                <w:rPr>
                  <w:color w:val="0000FF"/>
                  <w:u w:val="single"/>
                </w:rPr>
                <w:t>portée</w:t>
              </w:r>
              <w:proofErr w:type="spellEnd"/>
              <w:r w:rsidR="007853ED" w:rsidRPr="007670C9">
                <w:rPr>
                  <w:color w:val="0000FF"/>
                  <w:u w:val="single"/>
                </w:rPr>
                <w:t xml:space="preserve"> </w:t>
              </w:r>
              <w:proofErr w:type="spellStart"/>
              <w:r w:rsidR="007853ED" w:rsidRPr="007670C9">
                <w:rPr>
                  <w:color w:val="0000FF"/>
                  <w:u w:val="single"/>
                </w:rPr>
                <w:t>par</w:t>
              </w:r>
              <w:proofErr w:type="spellEnd"/>
              <w:r w:rsidR="007853ED" w:rsidRPr="007670C9">
                <w:rPr>
                  <w:color w:val="0000FF"/>
                  <w:u w:val="single"/>
                </w:rPr>
                <w:t xml:space="preserve"> </w:t>
              </w:r>
              <w:proofErr w:type="spellStart"/>
              <w:r w:rsidR="007853ED" w:rsidRPr="007670C9">
                <w:rPr>
                  <w:color w:val="0000FF"/>
                  <w:u w:val="single"/>
                </w:rPr>
                <w:t>GlobalFoundries</w:t>
              </w:r>
              <w:proofErr w:type="spellEnd"/>
              <w:r w:rsidR="007853ED" w:rsidRPr="007670C9">
                <w:rPr>
                  <w:color w:val="0000FF"/>
                  <w:u w:val="single"/>
                </w:rPr>
                <w:t xml:space="preserve"> et </w:t>
              </w:r>
              <w:proofErr w:type="spellStart"/>
              <w:r w:rsidR="007853ED" w:rsidRPr="007670C9">
                <w:rPr>
                  <w:color w:val="0000FF"/>
                  <w:u w:val="single"/>
                </w:rPr>
                <w:t>STMicroelectronics</w:t>
              </w:r>
              <w:proofErr w:type="spellEnd"/>
              <w:r w:rsidR="007853ED" w:rsidRPr="007670C9">
                <w:rPr>
                  <w:color w:val="0000FF"/>
                  <w:u w:val="single"/>
                </w:rPr>
                <w:t xml:space="preserve"> à </w:t>
              </w:r>
              <w:proofErr w:type="spellStart"/>
              <w:r w:rsidR="007853ED" w:rsidRPr="007670C9">
                <w:rPr>
                  <w:color w:val="0000FF"/>
                  <w:u w:val="single"/>
                </w:rPr>
                <w:t>Crolles</w:t>
              </w:r>
              <w:proofErr w:type="spellEnd"/>
              <w:r w:rsidR="007853ED" w:rsidRPr="007670C9">
                <w:rPr>
                  <w:color w:val="0000FF"/>
                  <w:u w:val="single"/>
                </w:rPr>
                <w:t xml:space="preserve"> et </w:t>
              </w:r>
              <w:proofErr w:type="spellStart"/>
              <w:r w:rsidR="007853ED" w:rsidRPr="007670C9">
                <w:rPr>
                  <w:color w:val="0000FF"/>
                  <w:u w:val="single"/>
                </w:rPr>
                <w:t>signe</w:t>
              </w:r>
              <w:proofErr w:type="spellEnd"/>
              <w:r w:rsidR="007853ED" w:rsidRPr="007670C9">
                <w:rPr>
                  <w:color w:val="0000FF"/>
                  <w:u w:val="single"/>
                </w:rPr>
                <w:t xml:space="preserve"> </w:t>
              </w:r>
              <w:proofErr w:type="spellStart"/>
              <w:r w:rsidR="007853ED" w:rsidRPr="007670C9">
                <w:rPr>
                  <w:color w:val="0000FF"/>
                  <w:u w:val="single"/>
                </w:rPr>
                <w:t>le</w:t>
              </w:r>
              <w:proofErr w:type="spellEnd"/>
              <w:r w:rsidR="007853ED" w:rsidRPr="007670C9">
                <w:rPr>
                  <w:color w:val="0000FF"/>
                  <w:u w:val="single"/>
                </w:rPr>
                <w:t xml:space="preserve"> </w:t>
              </w:r>
              <w:proofErr w:type="spellStart"/>
              <w:r w:rsidR="007853ED" w:rsidRPr="007670C9">
                <w:rPr>
                  <w:color w:val="0000FF"/>
                  <w:u w:val="single"/>
                </w:rPr>
                <w:t>contrat</w:t>
              </w:r>
              <w:proofErr w:type="spellEnd"/>
              <w:r w:rsidR="007853ED" w:rsidRPr="007670C9">
                <w:rPr>
                  <w:color w:val="0000FF"/>
                  <w:u w:val="single"/>
                </w:rPr>
                <w:t xml:space="preserve"> </w:t>
              </w:r>
              <w:proofErr w:type="spellStart"/>
              <w:r w:rsidR="007853ED" w:rsidRPr="007670C9">
                <w:rPr>
                  <w:color w:val="0000FF"/>
                  <w:u w:val="single"/>
                </w:rPr>
                <w:t>d’aide</w:t>
              </w:r>
              <w:proofErr w:type="spellEnd"/>
              <w:r w:rsidR="007853ED" w:rsidRPr="007670C9">
                <w:rPr>
                  <w:color w:val="0000FF"/>
                  <w:u w:val="single"/>
                </w:rPr>
                <w:t xml:space="preserve"> de </w:t>
              </w:r>
              <w:proofErr w:type="spellStart"/>
              <w:r w:rsidR="007853ED" w:rsidRPr="007670C9">
                <w:rPr>
                  <w:color w:val="0000FF"/>
                  <w:u w:val="single"/>
                </w:rPr>
                <w:t>l’Etat</w:t>
              </w:r>
              <w:proofErr w:type="spellEnd"/>
              <w:r w:rsidR="007853ED" w:rsidRPr="007670C9">
                <w:rPr>
                  <w:color w:val="0000FF"/>
                  <w:u w:val="single"/>
                </w:rPr>
                <w:t xml:space="preserve"> </w:t>
              </w:r>
              <w:proofErr w:type="spellStart"/>
              <w:r w:rsidR="007853ED" w:rsidRPr="007670C9">
                <w:rPr>
                  <w:color w:val="0000FF"/>
                  <w:u w:val="single"/>
                </w:rPr>
                <w:t>au</w:t>
              </w:r>
              <w:proofErr w:type="spellEnd"/>
              <w:r w:rsidR="007853ED" w:rsidRPr="007670C9">
                <w:rPr>
                  <w:color w:val="0000FF"/>
                  <w:u w:val="single"/>
                </w:rPr>
                <w:t xml:space="preserve"> </w:t>
              </w:r>
              <w:proofErr w:type="spellStart"/>
              <w:r w:rsidR="007853ED" w:rsidRPr="007670C9">
                <w:rPr>
                  <w:color w:val="0000FF"/>
                  <w:u w:val="single"/>
                </w:rPr>
                <w:t>projet</w:t>
              </w:r>
              <w:proofErr w:type="spellEnd"/>
              <w:r w:rsidR="007853ED" w:rsidRPr="007670C9">
                <w:rPr>
                  <w:color w:val="0000FF"/>
                  <w:u w:val="single"/>
                </w:rPr>
                <w:t xml:space="preserve"> - </w:t>
              </w:r>
              <w:proofErr w:type="spellStart"/>
              <w:r w:rsidR="007853ED" w:rsidRPr="007670C9">
                <w:rPr>
                  <w:color w:val="0000FF"/>
                  <w:u w:val="single"/>
                </w:rPr>
                <w:t>Presse</w:t>
              </w:r>
              <w:proofErr w:type="spellEnd"/>
              <w:r w:rsidR="007853ED" w:rsidRPr="007670C9">
                <w:rPr>
                  <w:color w:val="0000FF"/>
                  <w:u w:val="single"/>
                </w:rPr>
                <w:t xml:space="preserve"> - </w:t>
              </w:r>
              <w:proofErr w:type="spellStart"/>
              <w:r w:rsidR="007853ED" w:rsidRPr="007670C9">
                <w:rPr>
                  <w:color w:val="0000FF"/>
                  <w:u w:val="single"/>
                </w:rPr>
                <w:t>Ministère</w:t>
              </w:r>
              <w:proofErr w:type="spellEnd"/>
              <w:r w:rsidR="007853ED" w:rsidRPr="007670C9">
                <w:rPr>
                  <w:color w:val="0000FF"/>
                  <w:u w:val="single"/>
                </w:rPr>
                <w:t xml:space="preserve"> </w:t>
              </w:r>
              <w:proofErr w:type="spellStart"/>
              <w:r w:rsidR="007853ED" w:rsidRPr="007670C9">
                <w:rPr>
                  <w:color w:val="0000FF"/>
                  <w:u w:val="single"/>
                </w:rPr>
                <w:t>des</w:t>
              </w:r>
              <w:proofErr w:type="spellEnd"/>
              <w:r w:rsidR="007853ED" w:rsidRPr="007670C9">
                <w:rPr>
                  <w:color w:val="0000FF"/>
                  <w:u w:val="single"/>
                </w:rPr>
                <w:t xml:space="preserve"> </w:t>
              </w:r>
              <w:proofErr w:type="spellStart"/>
              <w:r w:rsidR="007853ED" w:rsidRPr="007670C9">
                <w:rPr>
                  <w:color w:val="0000FF"/>
                  <w:u w:val="single"/>
                </w:rPr>
                <w:t>Finances</w:t>
              </w:r>
              <w:proofErr w:type="spellEnd"/>
              <w:r w:rsidR="007853ED" w:rsidRPr="007670C9">
                <w:rPr>
                  <w:color w:val="0000FF"/>
                  <w:u w:val="single"/>
                </w:rPr>
                <w:t xml:space="preserve"> (economie.gouv.fr)</w:t>
              </w:r>
            </w:hyperlink>
          </w:p>
        </w:tc>
        <w:tc>
          <w:tcPr>
            <w:tcW w:w="1436" w:type="dxa"/>
            <w:shd w:val="clear" w:color="auto" w:fill="auto"/>
            <w:tcMar>
              <w:top w:w="29" w:type="dxa"/>
              <w:left w:w="115" w:type="dxa"/>
              <w:bottom w:w="29" w:type="dxa"/>
              <w:right w:w="115" w:type="dxa"/>
            </w:tcMar>
          </w:tcPr>
          <w:p w14:paraId="33697A9C" w14:textId="15EEE11D" w:rsidR="007853ED" w:rsidRDefault="007853ED" w:rsidP="007853ED">
            <w:pPr>
              <w:rPr>
                <w:rFonts w:ascii="Times New Roman" w:eastAsia="Times New Roman" w:hAnsi="Times New Roman"/>
              </w:rPr>
            </w:pPr>
            <w:r>
              <w:rPr>
                <w:rFonts w:ascii="Times New Roman" w:eastAsia="Times New Roman" w:hAnsi="Times New Roman"/>
              </w:rPr>
              <w:t xml:space="preserve">Puslaidininkių gamyba Prancūzijoje </w:t>
            </w:r>
          </w:p>
        </w:tc>
      </w:tr>
      <w:tr w:rsidR="007853ED" w:rsidRPr="00640017" w14:paraId="2D8D9C0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0C0E5FCC" w14:textId="2697EDF9" w:rsidR="007853ED" w:rsidRDefault="007853ED" w:rsidP="007853ED">
            <w:pPr>
              <w:spacing w:after="0" w:line="240" w:lineRule="auto"/>
              <w:rPr>
                <w:rFonts w:ascii="Times New Roman" w:eastAsia="Times New Roman" w:hAnsi="Times New Roman"/>
              </w:rPr>
            </w:pPr>
            <w:r>
              <w:rPr>
                <w:rFonts w:ascii="Times New Roman" w:eastAsia="Times New Roman" w:hAnsi="Times New Roman"/>
              </w:rPr>
              <w:t>2023-06-02</w:t>
            </w:r>
          </w:p>
        </w:tc>
        <w:tc>
          <w:tcPr>
            <w:tcW w:w="5812" w:type="dxa"/>
            <w:shd w:val="clear" w:color="auto" w:fill="auto"/>
            <w:tcMar>
              <w:top w:w="29" w:type="dxa"/>
              <w:left w:w="115" w:type="dxa"/>
              <w:bottom w:w="29" w:type="dxa"/>
              <w:right w:w="115" w:type="dxa"/>
            </w:tcMar>
          </w:tcPr>
          <w:p w14:paraId="2D00659A" w14:textId="4FE48943" w:rsidR="007853ED" w:rsidRPr="00B26EFE" w:rsidRDefault="007853ED" w:rsidP="007853ED">
            <w:pPr>
              <w:rPr>
                <w:rFonts w:ascii="Times New Roman" w:eastAsia="Times New Roman" w:hAnsi="Times New Roman"/>
                <w:bCs/>
              </w:rPr>
            </w:pPr>
            <w:r w:rsidRPr="00B26EFE">
              <w:rPr>
                <w:rFonts w:ascii="Times New Roman" w:eastAsia="Times New Roman" w:hAnsi="Times New Roman"/>
                <w:bCs/>
              </w:rPr>
              <w:t>Prancūzija ir automobilių gamintojai nepritaria Europos aplinkosaugos standartų griežtinimui ir gali sužlugdyti Europos Komisijos pasiūlytas naujas taisykles.</w:t>
            </w:r>
            <w:r>
              <w:t xml:space="preserve"> </w:t>
            </w:r>
            <w:r w:rsidRPr="00B26EFE">
              <w:rPr>
                <w:rFonts w:ascii="Times New Roman" w:eastAsia="Times New Roman" w:hAnsi="Times New Roman"/>
                <w:bCs/>
              </w:rPr>
              <w:t xml:space="preserve">Euro 7" standartas, kuriuo siekiama apriboti vidaus degimo variklių </w:t>
            </w:r>
            <w:r w:rsidRPr="00B26EFE">
              <w:rPr>
                <w:rFonts w:ascii="Times New Roman" w:eastAsia="Times New Roman" w:hAnsi="Times New Roman"/>
                <w:bCs/>
              </w:rPr>
              <w:lastRenderedPageBreak/>
              <w:t xml:space="preserve">išmetamų teršalų ir </w:t>
            </w:r>
            <w:r>
              <w:rPr>
                <w:rFonts w:ascii="Times New Roman" w:eastAsia="Times New Roman" w:hAnsi="Times New Roman"/>
                <w:bCs/>
              </w:rPr>
              <w:t>CO</w:t>
            </w:r>
            <w:r w:rsidRPr="00B26EFE">
              <w:rPr>
                <w:rFonts w:ascii="Times New Roman" w:eastAsia="Times New Roman" w:hAnsi="Times New Roman"/>
                <w:bCs/>
                <w:vertAlign w:val="subscript"/>
              </w:rPr>
              <w:t>2</w:t>
            </w:r>
            <w:r w:rsidRPr="00B26EFE">
              <w:rPr>
                <w:rFonts w:ascii="Times New Roman" w:eastAsia="Times New Roman" w:hAnsi="Times New Roman"/>
                <w:bCs/>
              </w:rPr>
              <w:t xml:space="preserve"> kiekį prieš uždraudžiant juos naudoti iki 2035 m., tikriausiai bus daug mažiau griežtas, nei tikėtasi.</w:t>
            </w:r>
          </w:p>
          <w:p w14:paraId="1E7DCA63" w14:textId="35E5BD5B" w:rsidR="007853ED" w:rsidRPr="00D30560" w:rsidRDefault="007853ED" w:rsidP="007853ED">
            <w:pPr>
              <w:rPr>
                <w:rFonts w:ascii="Times New Roman" w:eastAsia="Times New Roman" w:hAnsi="Times New Roman"/>
                <w:bCs/>
              </w:rPr>
            </w:pPr>
            <w:r w:rsidRPr="00B26EFE">
              <w:rPr>
                <w:rFonts w:ascii="Times New Roman" w:eastAsia="Times New Roman" w:hAnsi="Times New Roman"/>
                <w:bCs/>
              </w:rPr>
              <w:t xml:space="preserve">Nors </w:t>
            </w:r>
            <w:proofErr w:type="spellStart"/>
            <w:r w:rsidRPr="00B26EFE">
              <w:rPr>
                <w:rFonts w:ascii="Times New Roman" w:eastAsia="Times New Roman" w:hAnsi="Times New Roman"/>
                <w:bCs/>
              </w:rPr>
              <w:t>Thierry</w:t>
            </w:r>
            <w:proofErr w:type="spellEnd"/>
            <w:r w:rsidRPr="00B26EFE">
              <w:rPr>
                <w:rFonts w:ascii="Times New Roman" w:eastAsia="Times New Roman" w:hAnsi="Times New Roman"/>
                <w:bCs/>
              </w:rPr>
              <w:t xml:space="preserve"> </w:t>
            </w:r>
            <w:proofErr w:type="spellStart"/>
            <w:r w:rsidRPr="00B26EFE">
              <w:rPr>
                <w:rFonts w:ascii="Times New Roman" w:eastAsia="Times New Roman" w:hAnsi="Times New Roman"/>
                <w:bCs/>
              </w:rPr>
              <w:t>Bretonas</w:t>
            </w:r>
            <w:proofErr w:type="spellEnd"/>
            <w:r w:rsidRPr="00B26EFE">
              <w:rPr>
                <w:rFonts w:ascii="Times New Roman" w:eastAsia="Times New Roman" w:hAnsi="Times New Roman"/>
                <w:bCs/>
              </w:rPr>
              <w:t xml:space="preserve"> tikina, kad "rado tinkamą pusiausvyrą", pastarosiomis savaitėmis "Euro 7" standartą užsipuolė kelios šalys. Prancūzija, iki šiol buvusi šio klausimo nuošalyje, ėmėsi iniciatyvos. Gegužės 11 d. </w:t>
            </w:r>
            <w:proofErr w:type="spellStart"/>
            <w:r w:rsidRPr="00B26EFE">
              <w:rPr>
                <w:rFonts w:ascii="Times New Roman" w:eastAsia="Times New Roman" w:hAnsi="Times New Roman"/>
                <w:bCs/>
              </w:rPr>
              <w:t>Emmanuelis</w:t>
            </w:r>
            <w:proofErr w:type="spellEnd"/>
            <w:r w:rsidRPr="00B26EFE">
              <w:rPr>
                <w:rFonts w:ascii="Times New Roman" w:eastAsia="Times New Roman" w:hAnsi="Times New Roman"/>
                <w:bCs/>
              </w:rPr>
              <w:t xml:space="preserve"> </w:t>
            </w:r>
            <w:proofErr w:type="spellStart"/>
            <w:r w:rsidRPr="00B26EFE">
              <w:rPr>
                <w:rFonts w:ascii="Times New Roman" w:eastAsia="Times New Roman" w:hAnsi="Times New Roman"/>
                <w:bCs/>
              </w:rPr>
              <w:t>Macronas</w:t>
            </w:r>
            <w:proofErr w:type="spellEnd"/>
            <w:r w:rsidRPr="00B26EFE">
              <w:rPr>
                <w:rFonts w:ascii="Times New Roman" w:eastAsia="Times New Roman" w:hAnsi="Times New Roman"/>
                <w:bCs/>
              </w:rPr>
              <w:t>, ragindamas siekti "</w:t>
            </w:r>
            <w:proofErr w:type="spellStart"/>
            <w:r w:rsidRPr="00B26EFE">
              <w:rPr>
                <w:rFonts w:ascii="Times New Roman" w:eastAsia="Times New Roman" w:hAnsi="Times New Roman"/>
                <w:bCs/>
              </w:rPr>
              <w:t>reindustrializacijos</w:t>
            </w:r>
            <w:proofErr w:type="spellEnd"/>
            <w:r w:rsidRPr="00B26EFE">
              <w:rPr>
                <w:rFonts w:ascii="Times New Roman" w:eastAsia="Times New Roman" w:hAnsi="Times New Roman"/>
                <w:bCs/>
              </w:rPr>
              <w:t>", paragino Europos Sąjungą laikytis "reguliavimo pauzės". Gegužės 22 d. buvo paskelbtas darbo dokumentas, kurį priėmė Prancūzija ir dar septynios aplinkosaugos standartų griežtinimui priešiškos šalys (Italija, Rumunija, Čekija, Slovakija, Slovakija, Vengrija, Lenkija ir Bulgarija).</w:t>
            </w:r>
            <w:r>
              <w:t xml:space="preserve"> </w:t>
            </w:r>
            <w:r w:rsidRPr="00AA2C7C">
              <w:rPr>
                <w:rFonts w:ascii="Times New Roman" w:hAnsi="Times New Roman"/>
              </w:rPr>
              <w:t xml:space="preserve">Tekste teigiama, kad minėtos šalys </w:t>
            </w:r>
            <w:r w:rsidRPr="00AA2C7C">
              <w:rPr>
                <w:rFonts w:ascii="Times New Roman" w:eastAsia="Times New Roman" w:hAnsi="Times New Roman"/>
                <w:bCs/>
              </w:rPr>
              <w:t>nepritaria</w:t>
            </w:r>
            <w:r w:rsidRPr="00B26EFE">
              <w:rPr>
                <w:rFonts w:ascii="Times New Roman" w:eastAsia="Times New Roman" w:hAnsi="Times New Roman"/>
                <w:bCs/>
              </w:rPr>
              <w:t xml:space="preserve"> jokioms naujoms lengvųjų automobilių išmetamųjų dujų taisyklėms, </w:t>
            </w:r>
            <w:r>
              <w:rPr>
                <w:rFonts w:ascii="Times New Roman" w:eastAsia="Times New Roman" w:hAnsi="Times New Roman"/>
                <w:bCs/>
              </w:rPr>
              <w:t>pa</w:t>
            </w:r>
            <w:r w:rsidRPr="00B26EFE">
              <w:rPr>
                <w:rFonts w:ascii="Times New Roman" w:eastAsia="Times New Roman" w:hAnsi="Times New Roman"/>
                <w:bCs/>
              </w:rPr>
              <w:t>karto</w:t>
            </w:r>
            <w:r>
              <w:rPr>
                <w:rFonts w:ascii="Times New Roman" w:eastAsia="Times New Roman" w:hAnsi="Times New Roman"/>
                <w:bCs/>
              </w:rPr>
              <w:t>jant</w:t>
            </w:r>
            <w:r w:rsidRPr="00B26EFE">
              <w:rPr>
                <w:rFonts w:ascii="Times New Roman" w:eastAsia="Times New Roman" w:hAnsi="Times New Roman"/>
                <w:bCs/>
              </w:rPr>
              <w:t xml:space="preserve"> gamintojų argumentus, kurie mano, kad būsimame standarte pateiktos nuostatos stabdytų būtinas pramonės investicijas į perėjimą prie nulinės taršos. Kalbant apie Euro 7 standartą, bent jau pradinis jo variantas yra </w:t>
            </w:r>
            <w:proofErr w:type="spellStart"/>
            <w:r>
              <w:rPr>
                <w:rFonts w:ascii="Times New Roman" w:eastAsia="Times New Roman" w:hAnsi="Times New Roman"/>
                <w:bCs/>
              </w:rPr>
              <w:t>žulgęs</w:t>
            </w:r>
            <w:proofErr w:type="spellEnd"/>
            <w:r>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14:paraId="7436DB0C" w14:textId="6E2A2726" w:rsidR="007853ED" w:rsidRDefault="00000000" w:rsidP="007853ED">
            <w:pPr>
              <w:spacing w:after="0" w:line="240" w:lineRule="auto"/>
              <w:rPr>
                <w:rFonts w:ascii="Times New Roman" w:eastAsia="Times New Roman" w:hAnsi="Times New Roman"/>
              </w:rPr>
            </w:pPr>
            <w:hyperlink r:id="rId17" w:history="1">
              <w:r w:rsidR="007853ED" w:rsidRPr="007D4600">
                <w:rPr>
                  <w:rStyle w:val="Hyperlink"/>
                  <w:rFonts w:ascii="Times New Roman" w:eastAsia="Times New Roman" w:hAnsi="Times New Roman"/>
                </w:rPr>
                <w:t>https://www.bing.com/search?pglt=43&amp;q=le+monde&amp;cvid=b9b0e18368df4eebb8e4e0943d851beb&amp;aqs=edge.0.0</w:t>
              </w:r>
              <w:r w:rsidR="007853ED" w:rsidRPr="007D4600">
                <w:rPr>
                  <w:rStyle w:val="Hyperlink"/>
                  <w:rFonts w:ascii="Times New Roman" w:eastAsia="Times New Roman" w:hAnsi="Times New Roman"/>
                </w:rPr>
                <w:lastRenderedPageBreak/>
                <w:t>j46j0j46j0j46j0j69i61j69i60j69i11004.1766j0j1&amp;FORM=ANNAB1&amp;PC=U531</w:t>
              </w:r>
            </w:hyperlink>
          </w:p>
          <w:p w14:paraId="5AC9F10F" w14:textId="7128CCDB" w:rsidR="007853ED" w:rsidRPr="006A5F38" w:rsidRDefault="007853ED" w:rsidP="007853ED">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1031B607" w14:textId="17DEECB4" w:rsidR="007853ED" w:rsidRDefault="007853ED" w:rsidP="007853ED">
            <w:pPr>
              <w:spacing w:after="0" w:line="240" w:lineRule="auto"/>
              <w:rPr>
                <w:rFonts w:ascii="Times New Roman" w:eastAsia="Times New Roman" w:hAnsi="Times New Roman"/>
              </w:rPr>
            </w:pPr>
            <w:r>
              <w:rPr>
                <w:rFonts w:ascii="Times New Roman" w:eastAsia="Times New Roman" w:hAnsi="Times New Roman"/>
              </w:rPr>
              <w:lastRenderedPageBreak/>
              <w:t>Prancūzijos automobilių pramonė priešinasi aplinkosaugo</w:t>
            </w:r>
            <w:r>
              <w:rPr>
                <w:rFonts w:ascii="Times New Roman" w:eastAsia="Times New Roman" w:hAnsi="Times New Roman"/>
              </w:rPr>
              <w:lastRenderedPageBreak/>
              <w:t>s standartų griežtinimui</w:t>
            </w:r>
          </w:p>
          <w:p w14:paraId="5E20DB65" w14:textId="77777777" w:rsidR="007853ED" w:rsidRDefault="007853ED" w:rsidP="007853ED">
            <w:pPr>
              <w:spacing w:after="0" w:line="240" w:lineRule="auto"/>
              <w:rPr>
                <w:rFonts w:ascii="Times New Roman" w:eastAsia="Times New Roman" w:hAnsi="Times New Roman"/>
              </w:rPr>
            </w:pPr>
          </w:p>
        </w:tc>
      </w:tr>
      <w:tr w:rsidR="007853ED" w:rsidRPr="00640017" w14:paraId="478E26C3" w14:textId="77777777" w:rsidTr="00AA2C7C">
        <w:trPr>
          <w:gridAfter w:val="1"/>
          <w:wAfter w:w="11" w:type="dxa"/>
          <w:trHeight w:val="216"/>
        </w:trPr>
        <w:tc>
          <w:tcPr>
            <w:tcW w:w="1418" w:type="dxa"/>
            <w:shd w:val="clear" w:color="auto" w:fill="auto"/>
            <w:tcMar>
              <w:top w:w="29" w:type="dxa"/>
              <w:left w:w="115" w:type="dxa"/>
              <w:bottom w:w="29" w:type="dxa"/>
              <w:right w:w="115" w:type="dxa"/>
            </w:tcMar>
          </w:tcPr>
          <w:p w14:paraId="6566F88A" w14:textId="2359F0F5" w:rsidR="007853ED" w:rsidRDefault="006A4F5B" w:rsidP="007853ED">
            <w:pPr>
              <w:spacing w:after="0" w:line="240" w:lineRule="auto"/>
              <w:rPr>
                <w:rFonts w:ascii="Times New Roman" w:eastAsia="Times New Roman" w:hAnsi="Times New Roman"/>
              </w:rPr>
            </w:pPr>
            <w:r>
              <w:rPr>
                <w:rFonts w:ascii="Times New Roman" w:eastAsia="Times New Roman" w:hAnsi="Times New Roman"/>
              </w:rPr>
              <w:lastRenderedPageBreak/>
              <w:t>2023-06-23</w:t>
            </w:r>
          </w:p>
        </w:tc>
        <w:tc>
          <w:tcPr>
            <w:tcW w:w="5812" w:type="dxa"/>
            <w:shd w:val="clear" w:color="auto" w:fill="auto"/>
            <w:tcMar>
              <w:top w:w="29" w:type="dxa"/>
              <w:left w:w="115" w:type="dxa"/>
              <w:bottom w:w="29" w:type="dxa"/>
              <w:right w:w="115" w:type="dxa"/>
            </w:tcMar>
          </w:tcPr>
          <w:p w14:paraId="5E6D2557" w14:textId="53F45944" w:rsidR="007853ED" w:rsidRDefault="00005D74" w:rsidP="007853ED">
            <w:pPr>
              <w:rPr>
                <w:rFonts w:ascii="Times New Roman" w:eastAsia="Times New Roman" w:hAnsi="Times New Roman"/>
                <w:bCs/>
              </w:rPr>
            </w:pPr>
            <w:r>
              <w:rPr>
                <w:rFonts w:ascii="Times New Roman" w:eastAsia="Times New Roman" w:hAnsi="Times New Roman"/>
                <w:bCs/>
              </w:rPr>
              <w:t>Internetiniame portale „</w:t>
            </w:r>
            <w:proofErr w:type="spellStart"/>
            <w:r>
              <w:rPr>
                <w:rFonts w:ascii="Times New Roman" w:eastAsia="Times New Roman" w:hAnsi="Times New Roman"/>
                <w:bCs/>
              </w:rPr>
              <w:t>Atlantico</w:t>
            </w:r>
            <w:proofErr w:type="spellEnd"/>
            <w:r>
              <w:rPr>
                <w:rFonts w:ascii="Times New Roman" w:eastAsia="Times New Roman" w:hAnsi="Times New Roman"/>
                <w:bCs/>
              </w:rPr>
              <w:t xml:space="preserve">“ pasirodė straipsnis apie Lietuvą. Jame </w:t>
            </w:r>
            <w:r w:rsidR="006A4F5B">
              <w:rPr>
                <w:rFonts w:ascii="Times New Roman" w:eastAsia="Times New Roman" w:hAnsi="Times New Roman"/>
                <w:bCs/>
              </w:rPr>
              <w:t xml:space="preserve">teigiama, kad </w:t>
            </w:r>
            <w:r w:rsidR="006A4F5B" w:rsidRPr="006A4F5B">
              <w:rPr>
                <w:rFonts w:ascii="Times New Roman" w:eastAsia="Times New Roman" w:hAnsi="Times New Roman"/>
                <w:bCs/>
              </w:rPr>
              <w:t>Prancūzij</w:t>
            </w:r>
            <w:r>
              <w:rPr>
                <w:rFonts w:ascii="Times New Roman" w:eastAsia="Times New Roman" w:hAnsi="Times New Roman"/>
                <w:bCs/>
              </w:rPr>
              <w:t xml:space="preserve">a </w:t>
            </w:r>
            <w:r w:rsidR="006A4F5B" w:rsidRPr="006A4F5B">
              <w:rPr>
                <w:rFonts w:ascii="Times New Roman" w:eastAsia="Times New Roman" w:hAnsi="Times New Roman"/>
                <w:bCs/>
              </w:rPr>
              <w:t>artėja prie strateginės sąjungininkės Rytų Europoje</w:t>
            </w:r>
            <w:r w:rsidR="006A4F5B">
              <w:rPr>
                <w:rFonts w:ascii="Times New Roman" w:eastAsia="Times New Roman" w:hAnsi="Times New Roman"/>
                <w:bCs/>
              </w:rPr>
              <w:t xml:space="preserve"> – Lie</w:t>
            </w:r>
            <w:r>
              <w:rPr>
                <w:rFonts w:ascii="Times New Roman" w:eastAsia="Times New Roman" w:hAnsi="Times New Roman"/>
                <w:bCs/>
              </w:rPr>
              <w:t>t</w:t>
            </w:r>
            <w:r w:rsidR="006A4F5B">
              <w:rPr>
                <w:rFonts w:ascii="Times New Roman" w:eastAsia="Times New Roman" w:hAnsi="Times New Roman"/>
                <w:bCs/>
              </w:rPr>
              <w:t xml:space="preserve">uvos. Teigiama, kad </w:t>
            </w:r>
            <w:r w:rsidR="006A4F5B" w:rsidRPr="006A4F5B">
              <w:rPr>
                <w:rFonts w:ascii="Times New Roman" w:eastAsia="Times New Roman" w:hAnsi="Times New Roman"/>
                <w:bCs/>
              </w:rPr>
              <w:t>Baltijos šalys</w:t>
            </w:r>
            <w:r w:rsidR="006A4F5B">
              <w:rPr>
                <w:rFonts w:ascii="Times New Roman" w:eastAsia="Times New Roman" w:hAnsi="Times New Roman"/>
                <w:bCs/>
              </w:rPr>
              <w:t xml:space="preserve"> dėl karo Ukrainoje </w:t>
            </w:r>
            <w:r w:rsidR="006A4F5B" w:rsidRPr="006A4F5B">
              <w:rPr>
                <w:rFonts w:ascii="Times New Roman" w:eastAsia="Times New Roman" w:hAnsi="Times New Roman"/>
                <w:bCs/>
              </w:rPr>
              <w:t xml:space="preserve">patekusios į suprantamą saugumo įtampą, sulaukia paramos iš NATO partnerių. Prancūzija </w:t>
            </w:r>
            <w:r w:rsidR="006A4F5B">
              <w:rPr>
                <w:rFonts w:ascii="Times New Roman" w:eastAsia="Times New Roman" w:hAnsi="Times New Roman"/>
                <w:bCs/>
              </w:rPr>
              <w:t>čia</w:t>
            </w:r>
            <w:r w:rsidR="006A4F5B" w:rsidRPr="006A4F5B">
              <w:rPr>
                <w:rFonts w:ascii="Times New Roman" w:eastAsia="Times New Roman" w:hAnsi="Times New Roman"/>
                <w:bCs/>
              </w:rPr>
              <w:t xml:space="preserve"> </w:t>
            </w:r>
            <w:r w:rsidR="006A4F5B">
              <w:rPr>
                <w:rFonts w:ascii="Times New Roman" w:eastAsia="Times New Roman" w:hAnsi="Times New Roman"/>
                <w:bCs/>
              </w:rPr>
              <w:t>palaiko</w:t>
            </w:r>
            <w:r w:rsidR="006A4F5B" w:rsidRPr="006A4F5B">
              <w:rPr>
                <w:rFonts w:ascii="Times New Roman" w:eastAsia="Times New Roman" w:hAnsi="Times New Roman"/>
                <w:bCs/>
              </w:rPr>
              <w:t xml:space="preserve"> Lietuv</w:t>
            </w:r>
            <w:r w:rsidR="006A4F5B">
              <w:rPr>
                <w:rFonts w:ascii="Times New Roman" w:eastAsia="Times New Roman" w:hAnsi="Times New Roman"/>
                <w:bCs/>
              </w:rPr>
              <w:t>ą, kurios</w:t>
            </w:r>
            <w:r w:rsidR="006A4F5B" w:rsidRPr="006A4F5B">
              <w:rPr>
                <w:rFonts w:ascii="Times New Roman" w:eastAsia="Times New Roman" w:hAnsi="Times New Roman"/>
                <w:bCs/>
              </w:rPr>
              <w:t xml:space="preserve"> </w:t>
            </w:r>
            <w:r w:rsidR="006A4F5B">
              <w:rPr>
                <w:rFonts w:ascii="Times New Roman" w:eastAsia="Times New Roman" w:hAnsi="Times New Roman"/>
                <w:bCs/>
              </w:rPr>
              <w:t>p</w:t>
            </w:r>
            <w:r w:rsidR="006A4F5B" w:rsidRPr="006A4F5B">
              <w:rPr>
                <w:rFonts w:ascii="Times New Roman" w:eastAsia="Times New Roman" w:hAnsi="Times New Roman"/>
                <w:bCs/>
              </w:rPr>
              <w:t xml:space="preserve">agrindinės </w:t>
            </w:r>
            <w:r w:rsidR="006A4F5B">
              <w:rPr>
                <w:rFonts w:ascii="Times New Roman" w:eastAsia="Times New Roman" w:hAnsi="Times New Roman"/>
                <w:bCs/>
              </w:rPr>
              <w:t>ve</w:t>
            </w:r>
            <w:r>
              <w:rPr>
                <w:rFonts w:ascii="Times New Roman" w:eastAsia="Times New Roman" w:hAnsi="Times New Roman"/>
                <w:bCs/>
              </w:rPr>
              <w:t>i</w:t>
            </w:r>
            <w:r w:rsidR="006A4F5B">
              <w:rPr>
                <w:rFonts w:ascii="Times New Roman" w:eastAsia="Times New Roman" w:hAnsi="Times New Roman"/>
                <w:bCs/>
              </w:rPr>
              <w:t>klos kryptys</w:t>
            </w:r>
            <w:r w:rsidR="006A4F5B" w:rsidRPr="006A4F5B">
              <w:rPr>
                <w:rFonts w:ascii="Times New Roman" w:eastAsia="Times New Roman" w:hAnsi="Times New Roman"/>
                <w:bCs/>
              </w:rPr>
              <w:t xml:space="preserve"> yra reali galimybė politiniam, ekonominiam ir pramoniniam bendradarbiavimui su Prancūzija.</w:t>
            </w:r>
          </w:p>
          <w:p w14:paraId="01FCE065" w14:textId="77777777" w:rsidR="006A4F5B" w:rsidRDefault="0045256B" w:rsidP="007853ED">
            <w:pPr>
              <w:rPr>
                <w:rFonts w:ascii="Times New Roman" w:eastAsia="Times New Roman" w:hAnsi="Times New Roman"/>
                <w:bCs/>
              </w:rPr>
            </w:pPr>
            <w:r>
              <w:rPr>
                <w:rFonts w:ascii="Times New Roman" w:eastAsia="Times New Roman" w:hAnsi="Times New Roman"/>
                <w:bCs/>
              </w:rPr>
              <w:t>P</w:t>
            </w:r>
            <w:r w:rsidR="006A4F5B">
              <w:rPr>
                <w:rFonts w:ascii="Times New Roman" w:eastAsia="Times New Roman" w:hAnsi="Times New Roman"/>
                <w:bCs/>
              </w:rPr>
              <w:t>ristatom</w:t>
            </w:r>
            <w:r>
              <w:rPr>
                <w:rFonts w:ascii="Times New Roman" w:eastAsia="Times New Roman" w:hAnsi="Times New Roman"/>
                <w:bCs/>
              </w:rPr>
              <w:t>as aktyvus bendradarbiavimas saugumo srityje, ek</w:t>
            </w:r>
            <w:r w:rsidR="006A4F5B">
              <w:rPr>
                <w:rFonts w:ascii="Times New Roman" w:eastAsia="Times New Roman" w:hAnsi="Times New Roman"/>
                <w:bCs/>
              </w:rPr>
              <w:t>o</w:t>
            </w:r>
            <w:r>
              <w:rPr>
                <w:rFonts w:ascii="Times New Roman" w:eastAsia="Times New Roman" w:hAnsi="Times New Roman"/>
                <w:bCs/>
              </w:rPr>
              <w:t>no</w:t>
            </w:r>
            <w:r w:rsidR="006A4F5B">
              <w:rPr>
                <w:rFonts w:ascii="Times New Roman" w:eastAsia="Times New Roman" w:hAnsi="Times New Roman"/>
                <w:bCs/>
              </w:rPr>
              <w:t>min</w:t>
            </w:r>
            <w:r>
              <w:rPr>
                <w:rFonts w:ascii="Times New Roman" w:eastAsia="Times New Roman" w:hAnsi="Times New Roman"/>
                <w:bCs/>
              </w:rPr>
              <w:t>io bendradarbiavimo</w:t>
            </w:r>
            <w:r w:rsidR="006A4F5B">
              <w:rPr>
                <w:rFonts w:ascii="Times New Roman" w:eastAsia="Times New Roman" w:hAnsi="Times New Roman"/>
                <w:bCs/>
              </w:rPr>
              <w:t xml:space="preserve"> galimybės energetikos sektoriuje, taip pat Lietuvos revoliucija biotechnologijų srityje</w:t>
            </w:r>
            <w:r>
              <w:rPr>
                <w:rFonts w:ascii="Times New Roman" w:eastAsia="Times New Roman" w:hAnsi="Times New Roman"/>
                <w:bCs/>
              </w:rPr>
              <w:t>.</w:t>
            </w:r>
          </w:p>
          <w:p w14:paraId="3A59B2EE" w14:textId="37AF3E6C" w:rsidR="001F2F91" w:rsidRPr="00B26EFE" w:rsidRDefault="001F2F91" w:rsidP="007853ED">
            <w:pPr>
              <w:rPr>
                <w:rFonts w:ascii="Times New Roman" w:eastAsia="Times New Roman" w:hAnsi="Times New Roman"/>
                <w:bCs/>
              </w:rPr>
            </w:pPr>
            <w:r>
              <w:rPr>
                <w:rFonts w:ascii="Times New Roman" w:eastAsia="Times New Roman" w:hAnsi="Times New Roman"/>
                <w:bCs/>
              </w:rPr>
              <w:t xml:space="preserve">Pažymima, kad </w:t>
            </w:r>
            <w:r w:rsidRPr="001F2F91">
              <w:rPr>
                <w:rFonts w:ascii="Times New Roman" w:eastAsia="Times New Roman" w:hAnsi="Times New Roman"/>
                <w:bCs/>
              </w:rPr>
              <w:t>Prancūzijos ir Lietuvos bendradarbiavimo laukia šviesi ateitis</w:t>
            </w:r>
            <w:r w:rsidR="00005D74">
              <w:rPr>
                <w:rFonts w:ascii="Times New Roman" w:eastAsia="Times New Roman" w:hAnsi="Times New Roman"/>
                <w:bCs/>
              </w:rPr>
              <w:t>-</w:t>
            </w:r>
            <w:r w:rsidRPr="001F2F91">
              <w:rPr>
                <w:rFonts w:ascii="Times New Roman" w:eastAsia="Times New Roman" w:hAnsi="Times New Roman"/>
                <w:bCs/>
              </w:rPr>
              <w:t xml:space="preserve"> </w:t>
            </w:r>
            <w:r w:rsidR="00005D74">
              <w:rPr>
                <w:rFonts w:ascii="Times New Roman" w:eastAsia="Times New Roman" w:hAnsi="Times New Roman"/>
                <w:bCs/>
              </w:rPr>
              <w:t>n</w:t>
            </w:r>
            <w:r w:rsidRPr="001F2F91">
              <w:rPr>
                <w:rFonts w:ascii="Times New Roman" w:eastAsia="Times New Roman" w:hAnsi="Times New Roman"/>
                <w:bCs/>
              </w:rPr>
              <w:t xml:space="preserve">etrukus </w:t>
            </w:r>
            <w:r>
              <w:rPr>
                <w:rFonts w:ascii="Times New Roman" w:eastAsia="Times New Roman" w:hAnsi="Times New Roman"/>
                <w:bCs/>
              </w:rPr>
              <w:t xml:space="preserve">jis </w:t>
            </w:r>
            <w:r w:rsidRPr="001F2F91">
              <w:rPr>
                <w:rFonts w:ascii="Times New Roman" w:eastAsia="Times New Roman" w:hAnsi="Times New Roman"/>
                <w:bCs/>
              </w:rPr>
              <w:t xml:space="preserve">plėsis </w:t>
            </w:r>
            <w:r>
              <w:rPr>
                <w:rFonts w:ascii="Times New Roman" w:eastAsia="Times New Roman" w:hAnsi="Times New Roman"/>
                <w:bCs/>
              </w:rPr>
              <w:t>dar labiau</w:t>
            </w:r>
            <w:r w:rsidRPr="001F2F91">
              <w:rPr>
                <w:rFonts w:ascii="Times New Roman" w:eastAsia="Times New Roman" w:hAnsi="Times New Roman"/>
                <w:bCs/>
              </w:rPr>
              <w:t xml:space="preserve">, nes 2024 metais Prancūzijoje prasidės Lietuvos kultūrinis sezonas. Paryžius nori </w:t>
            </w:r>
            <w:r w:rsidR="00005D74">
              <w:rPr>
                <w:rFonts w:ascii="Times New Roman" w:eastAsia="Times New Roman" w:hAnsi="Times New Roman"/>
                <w:bCs/>
              </w:rPr>
              <w:t xml:space="preserve">aktyviai </w:t>
            </w:r>
            <w:proofErr w:type="spellStart"/>
            <w:r w:rsidR="00005D74">
              <w:rPr>
                <w:rFonts w:ascii="Times New Roman" w:eastAsia="Times New Roman" w:hAnsi="Times New Roman"/>
                <w:bCs/>
              </w:rPr>
              <w:t>bendradrabiauti</w:t>
            </w:r>
            <w:proofErr w:type="spellEnd"/>
            <w:r w:rsidR="00005D74">
              <w:rPr>
                <w:rFonts w:ascii="Times New Roman" w:eastAsia="Times New Roman" w:hAnsi="Times New Roman"/>
                <w:bCs/>
              </w:rPr>
              <w:t xml:space="preserve"> </w:t>
            </w:r>
            <w:r w:rsidRPr="001F2F91">
              <w:rPr>
                <w:rFonts w:ascii="Times New Roman" w:eastAsia="Times New Roman" w:hAnsi="Times New Roman"/>
                <w:bCs/>
              </w:rPr>
              <w:t xml:space="preserve"> su savo sąjungininkais Rytų Europoje.</w:t>
            </w:r>
          </w:p>
        </w:tc>
        <w:tc>
          <w:tcPr>
            <w:tcW w:w="2268" w:type="dxa"/>
            <w:shd w:val="clear" w:color="auto" w:fill="auto"/>
            <w:tcMar>
              <w:top w:w="29" w:type="dxa"/>
              <w:left w:w="115" w:type="dxa"/>
              <w:bottom w:w="29" w:type="dxa"/>
              <w:right w:w="115" w:type="dxa"/>
            </w:tcMar>
          </w:tcPr>
          <w:p w14:paraId="1E322469" w14:textId="720C0BCB" w:rsidR="007853ED" w:rsidRPr="00D009D4" w:rsidRDefault="006A4F5B" w:rsidP="007853ED">
            <w:pPr>
              <w:spacing w:after="0" w:line="240" w:lineRule="auto"/>
              <w:rPr>
                <w:rFonts w:ascii="Times New Roman" w:hAnsi="Times New Roman"/>
              </w:rPr>
            </w:pPr>
            <w:r w:rsidRPr="00D009D4">
              <w:rPr>
                <w:rFonts w:ascii="Times New Roman" w:hAnsi="Times New Roman"/>
              </w:rPr>
              <w:t>https://atlantico.fr/article/decryptage/la-france-se-rapproche-d-un-allie-strategique-a-l-est-de-l-europe-gerard-vespierre</w:t>
            </w:r>
          </w:p>
        </w:tc>
        <w:tc>
          <w:tcPr>
            <w:tcW w:w="1436" w:type="dxa"/>
            <w:shd w:val="clear" w:color="auto" w:fill="auto"/>
            <w:tcMar>
              <w:top w:w="29" w:type="dxa"/>
              <w:left w:w="115" w:type="dxa"/>
              <w:bottom w:w="29" w:type="dxa"/>
              <w:right w:w="115" w:type="dxa"/>
            </w:tcMar>
          </w:tcPr>
          <w:p w14:paraId="04ABA2B8" w14:textId="48B41A72" w:rsidR="007853ED" w:rsidRDefault="006A4F5B" w:rsidP="007853ED">
            <w:pPr>
              <w:spacing w:after="0" w:line="240" w:lineRule="auto"/>
              <w:rPr>
                <w:rFonts w:ascii="Times New Roman" w:eastAsia="Times New Roman" w:hAnsi="Times New Roman"/>
              </w:rPr>
            </w:pPr>
            <w:r>
              <w:rPr>
                <w:rFonts w:ascii="Times New Roman" w:eastAsia="Times New Roman" w:hAnsi="Times New Roman"/>
              </w:rPr>
              <w:t xml:space="preserve">Palanki informacija apie </w:t>
            </w:r>
            <w:r w:rsidR="00005D74">
              <w:rPr>
                <w:rFonts w:ascii="Times New Roman" w:eastAsia="Times New Roman" w:hAnsi="Times New Roman"/>
              </w:rPr>
              <w:t xml:space="preserve">Prancūzijos </w:t>
            </w:r>
            <w:r>
              <w:rPr>
                <w:rFonts w:ascii="Times New Roman" w:eastAsia="Times New Roman" w:hAnsi="Times New Roman"/>
              </w:rPr>
              <w:t xml:space="preserve">bendradarbiavimą su Lietuva: </w:t>
            </w:r>
            <w:r w:rsidRPr="006A4F5B">
              <w:rPr>
                <w:rFonts w:ascii="Times New Roman" w:eastAsia="Times New Roman" w:hAnsi="Times New Roman"/>
              </w:rPr>
              <w:t>Prancūzija artėja prie strateginės sąjungininkės Rytų Europoje</w:t>
            </w:r>
          </w:p>
        </w:tc>
      </w:tr>
      <w:tr w:rsidR="007853ED" w:rsidRPr="00640017" w14:paraId="76852477" w14:textId="77777777" w:rsidTr="00836AA8">
        <w:trPr>
          <w:gridAfter w:val="1"/>
          <w:wAfter w:w="11" w:type="dxa"/>
          <w:trHeight w:val="216"/>
        </w:trPr>
        <w:tc>
          <w:tcPr>
            <w:tcW w:w="1418" w:type="dxa"/>
            <w:shd w:val="clear" w:color="auto" w:fill="auto"/>
            <w:tcMar>
              <w:top w:w="29" w:type="dxa"/>
              <w:left w:w="115" w:type="dxa"/>
              <w:bottom w:w="29" w:type="dxa"/>
              <w:right w:w="115" w:type="dxa"/>
            </w:tcMar>
          </w:tcPr>
          <w:p w14:paraId="571899D9" w14:textId="54D9A50A" w:rsidR="007853ED" w:rsidRPr="007E1323" w:rsidRDefault="007853ED" w:rsidP="007853ED">
            <w:pPr>
              <w:spacing w:after="0" w:line="240" w:lineRule="auto"/>
              <w:rPr>
                <w:rFonts w:ascii="Times New Roman" w:eastAsia="Times New Roman" w:hAnsi="Times New Roman"/>
                <w:lang w:val="en-US"/>
              </w:rPr>
            </w:pPr>
            <w:r>
              <w:rPr>
                <w:rFonts w:ascii="Times New Roman" w:eastAsia="Times New Roman" w:hAnsi="Times New Roman"/>
                <w:lang w:val="en-US"/>
              </w:rPr>
              <w:t>2023-06-01</w:t>
            </w:r>
          </w:p>
        </w:tc>
        <w:tc>
          <w:tcPr>
            <w:tcW w:w="5812" w:type="dxa"/>
            <w:shd w:val="clear" w:color="auto" w:fill="auto"/>
            <w:tcMar>
              <w:top w:w="29" w:type="dxa"/>
              <w:left w:w="115" w:type="dxa"/>
              <w:bottom w:w="29" w:type="dxa"/>
              <w:right w:w="115" w:type="dxa"/>
            </w:tcMar>
          </w:tcPr>
          <w:p w14:paraId="74E38974" w14:textId="2B93DBEF" w:rsidR="007853ED" w:rsidRPr="007E1323" w:rsidRDefault="007853ED" w:rsidP="007853ED">
            <w:pPr>
              <w:rPr>
                <w:rFonts w:ascii="Times New Roman" w:eastAsia="Times New Roman" w:hAnsi="Times New Roman"/>
                <w:bCs/>
              </w:rPr>
            </w:pPr>
            <w:r w:rsidRPr="007E1323">
              <w:rPr>
                <w:rFonts w:ascii="Times New Roman" w:eastAsia="Times New Roman" w:hAnsi="Times New Roman"/>
                <w:bCs/>
              </w:rPr>
              <w:t>Apklausos, kurią "</w:t>
            </w:r>
            <w:proofErr w:type="spellStart"/>
            <w:r w:rsidRPr="007E1323">
              <w:rPr>
                <w:rFonts w:ascii="Times New Roman" w:eastAsia="Times New Roman" w:hAnsi="Times New Roman"/>
                <w:bCs/>
              </w:rPr>
              <w:t>Elabe</w:t>
            </w:r>
            <w:proofErr w:type="spellEnd"/>
            <w:r w:rsidRPr="007E1323">
              <w:rPr>
                <w:rFonts w:ascii="Times New Roman" w:eastAsia="Times New Roman" w:hAnsi="Times New Roman"/>
                <w:bCs/>
              </w:rPr>
              <w:t xml:space="preserve">" atliko leidiniui "Les </w:t>
            </w:r>
            <w:proofErr w:type="spellStart"/>
            <w:r w:rsidRPr="007E1323">
              <w:rPr>
                <w:rFonts w:ascii="Times New Roman" w:eastAsia="Times New Roman" w:hAnsi="Times New Roman"/>
                <w:bCs/>
              </w:rPr>
              <w:t>Echos</w:t>
            </w:r>
            <w:proofErr w:type="spellEnd"/>
            <w:r w:rsidRPr="007E1323">
              <w:rPr>
                <w:rFonts w:ascii="Times New Roman" w:eastAsia="Times New Roman" w:hAnsi="Times New Roman"/>
                <w:bCs/>
              </w:rPr>
              <w:t xml:space="preserve">" ir </w:t>
            </w:r>
            <w:proofErr w:type="spellStart"/>
            <w:r w:rsidRPr="007E1323">
              <w:rPr>
                <w:rFonts w:ascii="Times New Roman" w:eastAsia="Times New Roman" w:hAnsi="Times New Roman"/>
                <w:bCs/>
              </w:rPr>
              <w:t>Monten</w:t>
            </w:r>
            <w:r w:rsidR="00AA2C7C">
              <w:rPr>
                <w:rFonts w:ascii="Times New Roman" w:eastAsia="Times New Roman" w:hAnsi="Times New Roman"/>
                <w:bCs/>
              </w:rPr>
              <w:t>i</w:t>
            </w:r>
            <w:r w:rsidRPr="007E1323">
              <w:rPr>
                <w:rFonts w:ascii="Times New Roman" w:eastAsia="Times New Roman" w:hAnsi="Times New Roman"/>
                <w:bCs/>
              </w:rPr>
              <w:t>o</w:t>
            </w:r>
            <w:proofErr w:type="spellEnd"/>
            <w:r w:rsidRPr="007E1323">
              <w:rPr>
                <w:rFonts w:ascii="Times New Roman" w:eastAsia="Times New Roman" w:hAnsi="Times New Roman"/>
                <w:bCs/>
              </w:rPr>
              <w:t xml:space="preserve"> institutui, duomenimis, 71 proc. prancūzų nerimauja dėl valstybės skolos lygio ir mano, kad ją būtina skubiai sumažinti. Šis susirūpinimas būdingas visoms gyventojų grupėms, tačiau labiau nerimauja dešiniųjų pažiūrų asmenys ir asmenys, kurių finansinė padėtis yra sunkesnė. </w:t>
            </w:r>
            <w:r w:rsidR="00AA2C7C">
              <w:rPr>
                <w:rFonts w:ascii="Times New Roman" w:eastAsia="Times New Roman" w:hAnsi="Times New Roman"/>
                <w:bCs/>
              </w:rPr>
              <w:t>C</w:t>
            </w:r>
            <w:r w:rsidRPr="007E1323">
              <w:rPr>
                <w:rFonts w:ascii="Times New Roman" w:eastAsia="Times New Roman" w:hAnsi="Times New Roman"/>
                <w:bCs/>
              </w:rPr>
              <w:t>ovid-19 pandemij</w:t>
            </w:r>
            <w:r w:rsidR="00AA2C7C">
              <w:rPr>
                <w:rFonts w:ascii="Times New Roman" w:eastAsia="Times New Roman" w:hAnsi="Times New Roman"/>
                <w:bCs/>
              </w:rPr>
              <w:t>a,</w:t>
            </w:r>
            <w:r w:rsidRPr="007E1323">
              <w:rPr>
                <w:rFonts w:ascii="Times New Roman" w:eastAsia="Times New Roman" w:hAnsi="Times New Roman"/>
                <w:bCs/>
              </w:rPr>
              <w:t xml:space="preserve"> dėl kurio gerokai padidėjo valstybės išlaidos, padidino žmonių sąmoningumą dėl išlaidų ir valstybės skolos dydžio. Siekdami sumažinti skolą, prancūzai pirmiausia pritaria turtingiausių asmenų "išskirtiniam įnašui", valstybės išlaidų mažinimui vykdant reformas ir būsimo ekonomikos augimo poveikiui. Mokesčių didinimas įmonėms taip pat </w:t>
            </w:r>
            <w:r w:rsidRPr="007E1323">
              <w:rPr>
                <w:rFonts w:ascii="Times New Roman" w:eastAsia="Times New Roman" w:hAnsi="Times New Roman"/>
                <w:bCs/>
              </w:rPr>
              <w:lastRenderedPageBreak/>
              <w:t>minimas, tačiau mažesniu mastu, o mokesčių didinimas fiziniams asmenims yra mažiau populiarus.</w:t>
            </w:r>
          </w:p>
          <w:p w14:paraId="5BFEF642" w14:textId="77777777" w:rsidR="007853ED" w:rsidRPr="007E1323" w:rsidRDefault="007853ED" w:rsidP="007853ED">
            <w:pPr>
              <w:rPr>
                <w:rFonts w:ascii="Times New Roman" w:eastAsia="Times New Roman" w:hAnsi="Times New Roman"/>
                <w:bCs/>
              </w:rPr>
            </w:pPr>
            <w:r w:rsidRPr="007E1323">
              <w:rPr>
                <w:rFonts w:ascii="Times New Roman" w:eastAsia="Times New Roman" w:hAnsi="Times New Roman"/>
                <w:bCs/>
              </w:rPr>
              <w:t>Darbuotojai ir finansiškai sunkiai besiverčiantys asmenys labiau pritaria turtingiausiųjų "išskirtiniam indėliui", o vyresnio amžiaus žmonės labiau pritaria valstybės išlaidų mažinimui ir ekonomikos augimui. Vadovai labiau pasitiki ekonomikos augimu, o jaunimas ir darbuotojai dažniau mini verslo mokesčių didinimą.</w:t>
            </w:r>
          </w:p>
          <w:p w14:paraId="1FAA22FB" w14:textId="76774F3D" w:rsidR="007853ED" w:rsidRPr="007E1323" w:rsidRDefault="007853ED" w:rsidP="007853ED">
            <w:pPr>
              <w:rPr>
                <w:rFonts w:ascii="Times New Roman" w:eastAsia="Times New Roman" w:hAnsi="Times New Roman"/>
                <w:bCs/>
              </w:rPr>
            </w:pPr>
            <w:r w:rsidRPr="007E1323">
              <w:rPr>
                <w:rFonts w:ascii="Times New Roman" w:eastAsia="Times New Roman" w:hAnsi="Times New Roman"/>
                <w:bCs/>
              </w:rPr>
              <w:t xml:space="preserve">Apklausa taip pat atskleidė, kad dauguma prancūzų nepritaria idėjai dar labiau įsiskolinti šaliai, kad būtų finansuojamas ekologinis perėjimas, priešingai nei rekomenduojama neseniai paskelbtoje ekonomisto </w:t>
            </w:r>
            <w:proofErr w:type="spellStart"/>
            <w:r w:rsidRPr="007E1323">
              <w:rPr>
                <w:rFonts w:ascii="Times New Roman" w:eastAsia="Times New Roman" w:hAnsi="Times New Roman"/>
                <w:bCs/>
              </w:rPr>
              <w:t>Jeano</w:t>
            </w:r>
            <w:proofErr w:type="spellEnd"/>
            <w:r w:rsidRPr="007E1323">
              <w:rPr>
                <w:rFonts w:ascii="Times New Roman" w:eastAsia="Times New Roman" w:hAnsi="Times New Roman"/>
                <w:bCs/>
              </w:rPr>
              <w:t xml:space="preserve"> </w:t>
            </w:r>
            <w:proofErr w:type="spellStart"/>
            <w:r w:rsidRPr="007E1323">
              <w:rPr>
                <w:rFonts w:ascii="Times New Roman" w:eastAsia="Times New Roman" w:hAnsi="Times New Roman"/>
                <w:bCs/>
              </w:rPr>
              <w:t>Pisani-Ferry</w:t>
            </w:r>
            <w:proofErr w:type="spellEnd"/>
            <w:r w:rsidRPr="007E1323">
              <w:rPr>
                <w:rFonts w:ascii="Times New Roman" w:eastAsia="Times New Roman" w:hAnsi="Times New Roman"/>
                <w:bCs/>
              </w:rPr>
              <w:t xml:space="preserve"> ataskaitoje. Beveik septyni iš dešimties prancūzų</w:t>
            </w:r>
            <w:r w:rsidR="00836AA8">
              <w:rPr>
                <w:rFonts w:ascii="Times New Roman" w:eastAsia="Times New Roman" w:hAnsi="Times New Roman"/>
                <w:bCs/>
              </w:rPr>
              <w:t xml:space="preserve"> </w:t>
            </w:r>
            <w:r w:rsidRPr="007E1323">
              <w:rPr>
                <w:rFonts w:ascii="Times New Roman" w:eastAsia="Times New Roman" w:hAnsi="Times New Roman"/>
                <w:bCs/>
              </w:rPr>
              <w:t>atsisako didinti šalies skolą ekologiniam perėjimui.</w:t>
            </w:r>
          </w:p>
          <w:p w14:paraId="65D2FBFC" w14:textId="3BC7605A" w:rsidR="007853ED" w:rsidRPr="007E1323" w:rsidRDefault="007853ED" w:rsidP="007853ED">
            <w:pPr>
              <w:rPr>
                <w:rFonts w:ascii="Times New Roman" w:eastAsia="Times New Roman" w:hAnsi="Times New Roman"/>
                <w:bCs/>
              </w:rPr>
            </w:pPr>
            <w:r w:rsidRPr="007E1323">
              <w:rPr>
                <w:rFonts w:ascii="Times New Roman" w:eastAsia="Times New Roman" w:hAnsi="Times New Roman"/>
                <w:bCs/>
              </w:rPr>
              <w:t xml:space="preserve">Ekonomikos ministras </w:t>
            </w:r>
            <w:proofErr w:type="spellStart"/>
            <w:r w:rsidRPr="007E1323">
              <w:rPr>
                <w:rFonts w:ascii="Times New Roman" w:eastAsia="Times New Roman" w:hAnsi="Times New Roman"/>
                <w:bCs/>
              </w:rPr>
              <w:t>Bruno</w:t>
            </w:r>
            <w:proofErr w:type="spellEnd"/>
            <w:r w:rsidRPr="007E1323">
              <w:rPr>
                <w:rFonts w:ascii="Times New Roman" w:eastAsia="Times New Roman" w:hAnsi="Times New Roman"/>
                <w:bCs/>
              </w:rPr>
              <w:t xml:space="preserve"> Le </w:t>
            </w:r>
            <w:proofErr w:type="spellStart"/>
            <w:r w:rsidRPr="007E1323">
              <w:rPr>
                <w:rFonts w:ascii="Times New Roman" w:eastAsia="Times New Roman" w:hAnsi="Times New Roman"/>
                <w:bCs/>
              </w:rPr>
              <w:t>Maire</w:t>
            </w:r>
            <w:proofErr w:type="spellEnd"/>
            <w:r w:rsidRPr="007E1323">
              <w:rPr>
                <w:rFonts w:ascii="Times New Roman" w:eastAsia="Times New Roman" w:hAnsi="Times New Roman"/>
                <w:bCs/>
              </w:rPr>
              <w:t xml:space="preserve"> pabrėžė, kad paskolos nėra išeitis, ir įsipareigojo mažinti deficitą ir valstybės skolą. Skolos mažinimas Prancūzijoje buvo pristatytas kaip prioritetas, numatant tokias priemones kaip tarifų skydo panaikinimas, optimistinis augimo scenarijus ir precedento neturinčios pastangos mažinti viešąsias išlaidas.</w:t>
            </w:r>
          </w:p>
        </w:tc>
        <w:tc>
          <w:tcPr>
            <w:tcW w:w="2268" w:type="dxa"/>
            <w:shd w:val="clear" w:color="auto" w:fill="auto"/>
            <w:tcMar>
              <w:top w:w="29" w:type="dxa"/>
              <w:left w:w="115" w:type="dxa"/>
              <w:bottom w:w="29" w:type="dxa"/>
              <w:right w:w="115" w:type="dxa"/>
            </w:tcMar>
          </w:tcPr>
          <w:p w14:paraId="2A783B44" w14:textId="77777777" w:rsidR="007853ED" w:rsidRPr="007E1323" w:rsidRDefault="007853ED" w:rsidP="007853ED">
            <w:pPr>
              <w:rPr>
                <w:rFonts w:ascii="Times New Roman" w:hAnsi="Times New Roman"/>
              </w:rPr>
            </w:pPr>
            <w:r w:rsidRPr="007E1323">
              <w:rPr>
                <w:rFonts w:ascii="Times New Roman" w:hAnsi="Times New Roman"/>
              </w:rPr>
              <w:lastRenderedPageBreak/>
              <w:t>https://www.lesechos.fr/economie-france/budget-fiscalite/sondage-exclusif-trois-francais-sur-quatre-jugent-urgent-de-reduire-la-dette-1948428</w:t>
            </w:r>
          </w:p>
          <w:p w14:paraId="6A19F0CC" w14:textId="77777777" w:rsidR="007853ED" w:rsidRPr="007E1323" w:rsidRDefault="007853ED" w:rsidP="007853ED">
            <w:pPr>
              <w:spacing w:after="0" w:line="240" w:lineRule="auto"/>
              <w:rPr>
                <w:rFonts w:ascii="Times New Roman" w:hAnsi="Times New Roman"/>
              </w:rPr>
            </w:pPr>
          </w:p>
        </w:tc>
        <w:tc>
          <w:tcPr>
            <w:tcW w:w="1436" w:type="dxa"/>
            <w:shd w:val="clear" w:color="auto" w:fill="auto"/>
            <w:tcMar>
              <w:top w:w="29" w:type="dxa"/>
              <w:left w:w="115" w:type="dxa"/>
              <w:bottom w:w="29" w:type="dxa"/>
              <w:right w:w="115" w:type="dxa"/>
            </w:tcMar>
          </w:tcPr>
          <w:p w14:paraId="0037C4CA" w14:textId="418A0A0E" w:rsidR="007853ED" w:rsidRPr="007E1323" w:rsidRDefault="007853ED" w:rsidP="007853ED">
            <w:pPr>
              <w:spacing w:after="0" w:line="240" w:lineRule="auto"/>
              <w:rPr>
                <w:rFonts w:ascii="Times New Roman" w:eastAsia="Times New Roman" w:hAnsi="Times New Roman"/>
              </w:rPr>
            </w:pPr>
            <w:r w:rsidRPr="007E1323">
              <w:rPr>
                <w:rFonts w:ascii="Times New Roman" w:eastAsia="Times New Roman" w:hAnsi="Times New Roman"/>
              </w:rPr>
              <w:t xml:space="preserve">Apklausa dėl </w:t>
            </w:r>
            <w:r w:rsidR="00836AA8">
              <w:rPr>
                <w:rFonts w:ascii="Times New Roman" w:eastAsia="Times New Roman" w:hAnsi="Times New Roman"/>
              </w:rPr>
              <w:t>v</w:t>
            </w:r>
            <w:r w:rsidRPr="007E1323">
              <w:rPr>
                <w:rFonts w:ascii="Times New Roman" w:eastAsia="Times New Roman" w:hAnsi="Times New Roman"/>
              </w:rPr>
              <w:t xml:space="preserve">alstybės skolos </w:t>
            </w:r>
          </w:p>
        </w:tc>
      </w:tr>
      <w:tr w:rsidR="008864EB" w:rsidRPr="00640017" w14:paraId="559D70BC" w14:textId="77777777" w:rsidTr="008864EB">
        <w:trPr>
          <w:gridAfter w:val="1"/>
          <w:wAfter w:w="11" w:type="dxa"/>
          <w:trHeight w:val="216"/>
        </w:trPr>
        <w:tc>
          <w:tcPr>
            <w:tcW w:w="1418" w:type="dxa"/>
            <w:shd w:val="clear" w:color="auto" w:fill="auto"/>
            <w:tcMar>
              <w:top w:w="29" w:type="dxa"/>
              <w:left w:w="115" w:type="dxa"/>
              <w:bottom w:w="29" w:type="dxa"/>
              <w:right w:w="115" w:type="dxa"/>
            </w:tcMar>
          </w:tcPr>
          <w:p w14:paraId="246F33C2" w14:textId="34C90069" w:rsidR="008864EB" w:rsidRDefault="00563331" w:rsidP="007853ED">
            <w:pPr>
              <w:spacing w:after="0" w:line="240" w:lineRule="auto"/>
              <w:rPr>
                <w:rFonts w:ascii="Times New Roman" w:eastAsia="Times New Roman" w:hAnsi="Times New Roman"/>
                <w:lang w:val="en-US"/>
              </w:rPr>
            </w:pPr>
            <w:r>
              <w:rPr>
                <w:rFonts w:ascii="Times New Roman" w:eastAsia="Times New Roman" w:hAnsi="Times New Roman"/>
                <w:lang w:val="en-US"/>
              </w:rPr>
              <w:t>2023-06-08</w:t>
            </w:r>
          </w:p>
        </w:tc>
        <w:tc>
          <w:tcPr>
            <w:tcW w:w="5812" w:type="dxa"/>
            <w:shd w:val="clear" w:color="auto" w:fill="auto"/>
            <w:tcMar>
              <w:top w:w="29" w:type="dxa"/>
              <w:left w:w="115" w:type="dxa"/>
              <w:bottom w:w="29" w:type="dxa"/>
              <w:right w:w="115" w:type="dxa"/>
            </w:tcMar>
          </w:tcPr>
          <w:p w14:paraId="10C08055" w14:textId="456CD419" w:rsidR="008864EB" w:rsidRPr="008864EB" w:rsidRDefault="008864EB" w:rsidP="008864EB">
            <w:pPr>
              <w:rPr>
                <w:rFonts w:ascii="Times New Roman" w:eastAsia="Times New Roman" w:hAnsi="Times New Roman"/>
                <w:bCs/>
              </w:rPr>
            </w:pPr>
            <w:r w:rsidRPr="008864EB">
              <w:rPr>
                <w:rFonts w:ascii="Times New Roman" w:eastAsia="Times New Roman" w:hAnsi="Times New Roman"/>
                <w:bCs/>
              </w:rPr>
              <w:t>Siekdama užkirsti kelią</w:t>
            </w:r>
            <w:r>
              <w:rPr>
                <w:rFonts w:ascii="Times New Roman" w:eastAsia="Times New Roman" w:hAnsi="Times New Roman"/>
                <w:bCs/>
              </w:rPr>
              <w:t xml:space="preserve"> ir apriboti  </w:t>
            </w:r>
            <w:proofErr w:type="spellStart"/>
            <w:r>
              <w:rPr>
                <w:rFonts w:ascii="Times New Roman" w:eastAsia="Times New Roman" w:hAnsi="Times New Roman"/>
                <w:bCs/>
              </w:rPr>
              <w:t>pastrauoju</w:t>
            </w:r>
            <w:proofErr w:type="spellEnd"/>
            <w:r>
              <w:rPr>
                <w:rFonts w:ascii="Times New Roman" w:eastAsia="Times New Roman" w:hAnsi="Times New Roman"/>
                <w:bCs/>
              </w:rPr>
              <w:t xml:space="preserve"> metu reguliariai pasikartojančių karš</w:t>
            </w:r>
            <w:r w:rsidR="00836AA8">
              <w:rPr>
                <w:rFonts w:ascii="Times New Roman" w:eastAsia="Times New Roman" w:hAnsi="Times New Roman"/>
                <w:bCs/>
              </w:rPr>
              <w:t>č</w:t>
            </w:r>
            <w:r>
              <w:rPr>
                <w:rFonts w:ascii="Times New Roman" w:eastAsia="Times New Roman" w:hAnsi="Times New Roman"/>
                <w:bCs/>
              </w:rPr>
              <w:t>io bangų</w:t>
            </w:r>
            <w:r w:rsidR="0082350B">
              <w:rPr>
                <w:rFonts w:ascii="Times New Roman" w:eastAsia="Times New Roman" w:hAnsi="Times New Roman"/>
                <w:bCs/>
              </w:rPr>
              <w:t>, kurios tampa vis ilgesnės</w:t>
            </w:r>
            <w:r w:rsidR="00836AA8">
              <w:rPr>
                <w:rFonts w:ascii="Times New Roman" w:eastAsia="Times New Roman" w:hAnsi="Times New Roman"/>
                <w:bCs/>
              </w:rPr>
              <w:t xml:space="preserve"> </w:t>
            </w:r>
            <w:proofErr w:type="spellStart"/>
            <w:r w:rsidR="00836AA8">
              <w:rPr>
                <w:rFonts w:ascii="Times New Roman" w:eastAsia="Times New Roman" w:hAnsi="Times New Roman"/>
                <w:bCs/>
              </w:rPr>
              <w:t>ie</w:t>
            </w:r>
            <w:proofErr w:type="spellEnd"/>
            <w:r w:rsidR="00836AA8">
              <w:rPr>
                <w:rFonts w:ascii="Times New Roman" w:eastAsia="Times New Roman" w:hAnsi="Times New Roman"/>
                <w:bCs/>
              </w:rPr>
              <w:t xml:space="preserve"> dažnesnės</w:t>
            </w:r>
            <w:r w:rsidR="0082350B">
              <w:rPr>
                <w:rFonts w:ascii="Times New Roman" w:eastAsia="Times New Roman" w:hAnsi="Times New Roman"/>
                <w:bCs/>
              </w:rPr>
              <w:t>,</w:t>
            </w:r>
            <w:r w:rsidRPr="008864EB">
              <w:rPr>
                <w:rFonts w:ascii="Times New Roman" w:eastAsia="Times New Roman" w:hAnsi="Times New Roman"/>
                <w:bCs/>
              </w:rPr>
              <w:t xml:space="preserve"> padarini</w:t>
            </w:r>
            <w:r>
              <w:rPr>
                <w:rFonts w:ascii="Times New Roman" w:eastAsia="Times New Roman" w:hAnsi="Times New Roman"/>
                <w:bCs/>
              </w:rPr>
              <w:t>us gyventojų sveikatai, aplinkai</w:t>
            </w:r>
            <w:r w:rsidR="0082350B">
              <w:rPr>
                <w:rFonts w:ascii="Times New Roman" w:eastAsia="Times New Roman" w:hAnsi="Times New Roman"/>
                <w:bCs/>
              </w:rPr>
              <w:t>, žemės ūkiui</w:t>
            </w:r>
            <w:r>
              <w:rPr>
                <w:rFonts w:ascii="Times New Roman" w:eastAsia="Times New Roman" w:hAnsi="Times New Roman"/>
                <w:bCs/>
              </w:rPr>
              <w:t xml:space="preserve"> ir ekonomikai</w:t>
            </w:r>
            <w:r w:rsidRPr="008864EB">
              <w:rPr>
                <w:rFonts w:ascii="Times New Roman" w:eastAsia="Times New Roman" w:hAnsi="Times New Roman"/>
                <w:bCs/>
              </w:rPr>
              <w:t xml:space="preserve">, Prancūzijos </w:t>
            </w:r>
            <w:r w:rsidR="0082350B">
              <w:rPr>
                <w:rFonts w:ascii="Times New Roman" w:eastAsia="Times New Roman" w:hAnsi="Times New Roman"/>
                <w:bCs/>
              </w:rPr>
              <w:t>Ekologinio persitvarkymo  ministerija</w:t>
            </w:r>
            <w:r w:rsidR="00563331">
              <w:rPr>
                <w:rFonts w:ascii="Times New Roman" w:eastAsia="Times New Roman" w:hAnsi="Times New Roman"/>
                <w:bCs/>
              </w:rPr>
              <w:t xml:space="preserve"> pa</w:t>
            </w:r>
            <w:r w:rsidRPr="008864EB">
              <w:rPr>
                <w:rFonts w:ascii="Times New Roman" w:eastAsia="Times New Roman" w:hAnsi="Times New Roman"/>
                <w:bCs/>
              </w:rPr>
              <w:t>reng</w:t>
            </w:r>
            <w:r w:rsidR="00563331">
              <w:rPr>
                <w:rFonts w:ascii="Times New Roman" w:eastAsia="Times New Roman" w:hAnsi="Times New Roman"/>
                <w:bCs/>
              </w:rPr>
              <w:t>ė</w:t>
            </w:r>
            <w:r w:rsidRPr="008864EB">
              <w:rPr>
                <w:rFonts w:ascii="Times New Roman" w:eastAsia="Times New Roman" w:hAnsi="Times New Roman"/>
                <w:bCs/>
              </w:rPr>
              <w:t xml:space="preserve"> pirmąjį karščio bangų </w:t>
            </w:r>
            <w:r w:rsidR="0082350B">
              <w:rPr>
                <w:rFonts w:ascii="Times New Roman" w:eastAsia="Times New Roman" w:hAnsi="Times New Roman"/>
                <w:bCs/>
              </w:rPr>
              <w:t xml:space="preserve">suvaldymo </w:t>
            </w:r>
            <w:r w:rsidRPr="008864EB">
              <w:rPr>
                <w:rFonts w:ascii="Times New Roman" w:eastAsia="Times New Roman" w:hAnsi="Times New Roman"/>
                <w:bCs/>
              </w:rPr>
              <w:t>planą</w:t>
            </w:r>
            <w:r w:rsidR="0082350B">
              <w:rPr>
                <w:rFonts w:ascii="Times New Roman" w:eastAsia="Times New Roman" w:hAnsi="Times New Roman"/>
                <w:bCs/>
              </w:rPr>
              <w:t>.</w:t>
            </w:r>
          </w:p>
          <w:p w14:paraId="5921720A" w14:textId="7B11AC5A" w:rsidR="008864EB" w:rsidRPr="0082350B" w:rsidRDefault="008864EB" w:rsidP="008864EB">
            <w:pPr>
              <w:rPr>
                <w:rFonts w:ascii="Times New Roman" w:eastAsia="Times New Roman" w:hAnsi="Times New Roman"/>
                <w:bCs/>
              </w:rPr>
            </w:pPr>
            <w:r w:rsidRPr="008864EB">
              <w:rPr>
                <w:rFonts w:ascii="Times New Roman" w:eastAsia="Times New Roman" w:hAnsi="Times New Roman"/>
                <w:bCs/>
              </w:rPr>
              <w:t>Šis planas papildy</w:t>
            </w:r>
            <w:r>
              <w:rPr>
                <w:rFonts w:ascii="Times New Roman" w:eastAsia="Times New Roman" w:hAnsi="Times New Roman"/>
                <w:bCs/>
              </w:rPr>
              <w:t xml:space="preserve">s </w:t>
            </w:r>
            <w:r w:rsidRPr="008864EB">
              <w:rPr>
                <w:rFonts w:ascii="Times New Roman" w:eastAsia="Times New Roman" w:hAnsi="Times New Roman"/>
                <w:bCs/>
              </w:rPr>
              <w:t xml:space="preserve">karščio bangų rizikos sveikatai planą, kurį vykdo Sveikatos </w:t>
            </w:r>
            <w:r>
              <w:rPr>
                <w:rFonts w:ascii="Times New Roman" w:eastAsia="Times New Roman" w:hAnsi="Times New Roman"/>
                <w:bCs/>
              </w:rPr>
              <w:t xml:space="preserve">apsaugos </w:t>
            </w:r>
            <w:r w:rsidRPr="008864EB">
              <w:rPr>
                <w:rFonts w:ascii="Times New Roman" w:eastAsia="Times New Roman" w:hAnsi="Times New Roman"/>
                <w:bCs/>
              </w:rPr>
              <w:t>ministerija ir Prancūzijos</w:t>
            </w:r>
            <w:r>
              <w:rPr>
                <w:rFonts w:ascii="Times New Roman" w:eastAsia="Times New Roman" w:hAnsi="Times New Roman"/>
                <w:bCs/>
              </w:rPr>
              <w:t xml:space="preserve"> sveikatos </w:t>
            </w:r>
            <w:r w:rsidRPr="008864EB">
              <w:rPr>
                <w:rFonts w:ascii="Times New Roman" w:eastAsia="Times New Roman" w:hAnsi="Times New Roman"/>
                <w:bCs/>
              </w:rPr>
              <w:t xml:space="preserve"> viešo</w:t>
            </w:r>
            <w:r w:rsidR="0082350B">
              <w:rPr>
                <w:rFonts w:ascii="Times New Roman" w:eastAsia="Times New Roman" w:hAnsi="Times New Roman"/>
                <w:bCs/>
              </w:rPr>
              <w:t>sios sveikatos agentūra.</w:t>
            </w:r>
            <w:r w:rsidR="0082350B">
              <w:t xml:space="preserve"> </w:t>
            </w:r>
            <w:r w:rsidR="0082350B" w:rsidRPr="0082350B">
              <w:rPr>
                <w:rFonts w:ascii="Times New Roman" w:eastAsia="Times New Roman" w:hAnsi="Times New Roman"/>
                <w:bCs/>
              </w:rPr>
              <w:t>Nacionalinis karščio bangų valdymo planas grindžiamas specialia "</w:t>
            </w:r>
            <w:proofErr w:type="spellStart"/>
            <w:r w:rsidR="0082350B" w:rsidRPr="0082350B">
              <w:rPr>
                <w:rFonts w:ascii="Times New Roman" w:eastAsia="Times New Roman" w:hAnsi="Times New Roman"/>
                <w:bCs/>
              </w:rPr>
              <w:t>Météo</w:t>
            </w:r>
            <w:proofErr w:type="spellEnd"/>
            <w:r w:rsidR="0082350B" w:rsidRPr="0082350B">
              <w:rPr>
                <w:rFonts w:ascii="Times New Roman" w:eastAsia="Times New Roman" w:hAnsi="Times New Roman"/>
                <w:bCs/>
              </w:rPr>
              <w:t xml:space="preserve"> France" sukurta perspėjimo sistema</w:t>
            </w:r>
            <w:r w:rsidR="00836AA8">
              <w:rPr>
                <w:rFonts w:ascii="Times New Roman" w:eastAsia="Times New Roman" w:hAnsi="Times New Roman"/>
                <w:bCs/>
              </w:rPr>
              <w:t>,</w:t>
            </w:r>
            <w:r w:rsidR="0082350B">
              <w:rPr>
                <w:rFonts w:ascii="Times New Roman" w:eastAsia="Times New Roman" w:hAnsi="Times New Roman"/>
                <w:bCs/>
              </w:rPr>
              <w:t xml:space="preserve"> ir jį sudaro </w:t>
            </w:r>
            <w:r w:rsidR="0082350B" w:rsidRPr="0082350B">
              <w:rPr>
                <w:rFonts w:ascii="Times New Roman" w:eastAsia="Times New Roman" w:hAnsi="Times New Roman"/>
                <w:bCs/>
              </w:rPr>
              <w:t xml:space="preserve">27 </w:t>
            </w:r>
            <w:r w:rsidR="00563331">
              <w:rPr>
                <w:rFonts w:ascii="Times New Roman" w:eastAsia="Times New Roman" w:hAnsi="Times New Roman"/>
                <w:bCs/>
              </w:rPr>
              <w:t xml:space="preserve"> veiklos</w:t>
            </w:r>
            <w:r w:rsidR="0082350B" w:rsidRPr="0082350B">
              <w:rPr>
                <w:rFonts w:ascii="Times New Roman" w:eastAsia="Times New Roman" w:hAnsi="Times New Roman"/>
                <w:bCs/>
              </w:rPr>
              <w:t>, i</w:t>
            </w:r>
            <w:r w:rsidR="0082350B">
              <w:rPr>
                <w:rFonts w:ascii="Times New Roman" w:eastAsia="Times New Roman" w:hAnsi="Times New Roman"/>
                <w:bCs/>
              </w:rPr>
              <w:t xml:space="preserve">š kurių </w:t>
            </w:r>
            <w:r w:rsidR="0082350B" w:rsidRPr="0082350B">
              <w:rPr>
                <w:rFonts w:ascii="Times New Roman" w:eastAsia="Times New Roman" w:hAnsi="Times New Roman"/>
                <w:bCs/>
              </w:rPr>
              <w:t xml:space="preserve">15 </w:t>
            </w:r>
            <w:r w:rsidR="0082350B">
              <w:rPr>
                <w:rFonts w:ascii="Times New Roman" w:eastAsia="Times New Roman" w:hAnsi="Times New Roman"/>
                <w:bCs/>
              </w:rPr>
              <w:t>įsigalios jau šįmet</w:t>
            </w:r>
            <w:r w:rsidR="00563331">
              <w:rPr>
                <w:rFonts w:ascii="Times New Roman" w:eastAsia="Times New Roman" w:hAnsi="Times New Roman"/>
                <w:bCs/>
              </w:rPr>
              <w:t xml:space="preserve"> (pvz., susijusios su miestų vėsos zonų ir fontanų apskaita, studentų egzaminų vietų parinkimu , žmonių perspėjimu ir t.t.)</w:t>
            </w:r>
            <w:r w:rsidR="0082350B">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14:paraId="634995B1" w14:textId="7B0A7CF0" w:rsidR="008864EB" w:rsidRDefault="00000000" w:rsidP="007853ED">
            <w:pPr>
              <w:rPr>
                <w:rFonts w:ascii="Times New Roman" w:hAnsi="Times New Roman"/>
              </w:rPr>
            </w:pPr>
            <w:hyperlink r:id="rId18" w:history="1">
              <w:r w:rsidR="00563331" w:rsidRPr="000045DC">
                <w:rPr>
                  <w:rStyle w:val="Hyperlink"/>
                  <w:rFonts w:ascii="Times New Roman" w:hAnsi="Times New Roman"/>
                </w:rPr>
                <w:t>https://www.ecologie.gouv.fr/sites/default/files/08.06.2023_DP-PlanChaleur.pdf</w:t>
              </w:r>
            </w:hyperlink>
          </w:p>
          <w:p w14:paraId="4B25CD5E" w14:textId="0866101C" w:rsidR="00563331" w:rsidRDefault="00563331" w:rsidP="007853ED">
            <w:pPr>
              <w:rPr>
                <w:rFonts w:ascii="Times New Roman" w:hAnsi="Times New Roman"/>
              </w:rPr>
            </w:pPr>
            <w:r w:rsidRPr="00563331">
              <w:rPr>
                <w:rFonts w:ascii="Times New Roman" w:hAnsi="Times New Roman"/>
              </w:rPr>
              <w:t>https://www.ecologie.gouv.fr/dossier-presse-15-actions-phare-faire-face-aux-vagues-chaleur-des-lete-2023</w:t>
            </w:r>
          </w:p>
          <w:p w14:paraId="7320DE4B" w14:textId="3E1C8185" w:rsidR="00563331" w:rsidRPr="007E1323" w:rsidRDefault="00563331" w:rsidP="007853ED">
            <w:pPr>
              <w:rPr>
                <w:rFonts w:ascii="Times New Roman" w:hAnsi="Times New Roman"/>
              </w:rPr>
            </w:pPr>
          </w:p>
        </w:tc>
        <w:tc>
          <w:tcPr>
            <w:tcW w:w="1436" w:type="dxa"/>
            <w:shd w:val="clear" w:color="auto" w:fill="auto"/>
            <w:tcMar>
              <w:top w:w="29" w:type="dxa"/>
              <w:left w:w="115" w:type="dxa"/>
              <w:bottom w:w="29" w:type="dxa"/>
              <w:right w:w="115" w:type="dxa"/>
            </w:tcMar>
          </w:tcPr>
          <w:p w14:paraId="4EFCDC54" w14:textId="367EA17E" w:rsidR="008864EB" w:rsidRPr="007E1323" w:rsidRDefault="00563331" w:rsidP="007853ED">
            <w:pPr>
              <w:spacing w:after="0" w:line="240" w:lineRule="auto"/>
              <w:rPr>
                <w:rFonts w:ascii="Times New Roman" w:eastAsia="Times New Roman" w:hAnsi="Times New Roman"/>
              </w:rPr>
            </w:pPr>
            <w:r>
              <w:rPr>
                <w:rFonts w:ascii="Times New Roman" w:eastAsia="Times New Roman" w:hAnsi="Times New Roman"/>
              </w:rPr>
              <w:t>Prancūzija siekia suvaldyti karščio bangų padarinius</w:t>
            </w:r>
          </w:p>
        </w:tc>
      </w:tr>
    </w:tbl>
    <w:p w14:paraId="43814AA8" w14:textId="77777777" w:rsidR="00D22BFD" w:rsidRPr="00640017" w:rsidRDefault="00D22BFD">
      <w:pPr>
        <w:spacing w:after="0" w:line="240" w:lineRule="auto"/>
        <w:rPr>
          <w:rFonts w:ascii="Times New Roman" w:eastAsia="Times New Roman" w:hAnsi="Times New Roman"/>
        </w:rPr>
      </w:pPr>
    </w:p>
    <w:p w14:paraId="70241CF3" w14:textId="77777777"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 xml:space="preserve">Parengė: </w:t>
      </w:r>
    </w:p>
    <w:p w14:paraId="34777C08" w14:textId="77777777"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 xml:space="preserve">Irena Skullerud, LR ambasados Prancūzijos Respublikoje patarėja, </w:t>
      </w:r>
    </w:p>
    <w:p w14:paraId="66DE0C28" w14:textId="77777777"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tel. +33 1 4054 5054, el. paštas irena.skullerud@urm.lt</w:t>
      </w:r>
    </w:p>
    <w:p w14:paraId="5222FC30" w14:textId="77777777" w:rsidR="00836AA8" w:rsidRDefault="00836AA8" w:rsidP="00836AA8">
      <w:pPr>
        <w:spacing w:after="0" w:line="240" w:lineRule="auto"/>
        <w:rPr>
          <w:rFonts w:ascii="Times New Roman" w:eastAsia="Times New Roman" w:hAnsi="Times New Roman"/>
        </w:rPr>
      </w:pPr>
    </w:p>
    <w:p w14:paraId="6F853EC8" w14:textId="79B93B40"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 xml:space="preserve">Daiva </w:t>
      </w:r>
      <w:proofErr w:type="spellStart"/>
      <w:r w:rsidRPr="00836AA8">
        <w:rPr>
          <w:rFonts w:ascii="Times New Roman" w:eastAsia="Times New Roman" w:hAnsi="Times New Roman"/>
        </w:rPr>
        <w:t>Kirkilaitė</w:t>
      </w:r>
      <w:proofErr w:type="spellEnd"/>
      <w:r w:rsidRPr="00836AA8">
        <w:rPr>
          <w:rFonts w:ascii="Times New Roman" w:eastAsia="Times New Roman" w:hAnsi="Times New Roman"/>
        </w:rPr>
        <w:t>-Chetcuti, LR ambasados Prancūzijos Respublikoje komercijos atašė</w:t>
      </w:r>
    </w:p>
    <w:p w14:paraId="65C68035" w14:textId="77777777"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tel.: +33 1 4054 5066, el. paštas daiva.chetcuti@urm.lt</w:t>
      </w:r>
    </w:p>
    <w:p w14:paraId="3FFB56AC" w14:textId="77777777" w:rsidR="00836AA8" w:rsidRDefault="00836AA8" w:rsidP="00836AA8">
      <w:pPr>
        <w:spacing w:after="0" w:line="240" w:lineRule="auto"/>
        <w:rPr>
          <w:rFonts w:ascii="Times New Roman" w:eastAsia="Times New Roman" w:hAnsi="Times New Roman"/>
        </w:rPr>
      </w:pPr>
    </w:p>
    <w:p w14:paraId="0B314D58" w14:textId="233193AF"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 xml:space="preserve">Otilija Snieškaitė, LR ambasados Prancūzijos Respublikoje komercijos atašė, </w:t>
      </w:r>
    </w:p>
    <w:p w14:paraId="7D70E582" w14:textId="77777777" w:rsidR="00836AA8" w:rsidRPr="00836AA8" w:rsidRDefault="00836AA8" w:rsidP="00836AA8">
      <w:pPr>
        <w:spacing w:after="0" w:line="240" w:lineRule="auto"/>
        <w:rPr>
          <w:rFonts w:ascii="Times New Roman" w:eastAsia="Times New Roman" w:hAnsi="Times New Roman"/>
        </w:rPr>
      </w:pPr>
      <w:r w:rsidRPr="00836AA8">
        <w:rPr>
          <w:rFonts w:ascii="Times New Roman" w:eastAsia="Times New Roman" w:hAnsi="Times New Roman"/>
        </w:rPr>
        <w:t xml:space="preserve">mob. +33 7 60 52 42 58, el. paštas Otilija.snieskaite@urm.lt </w:t>
      </w:r>
    </w:p>
    <w:p w14:paraId="2594E0FD" w14:textId="77777777" w:rsidR="00836AA8" w:rsidRDefault="00836AA8">
      <w:pPr>
        <w:spacing w:after="0" w:line="240" w:lineRule="auto"/>
        <w:rPr>
          <w:rFonts w:ascii="Times New Roman" w:eastAsia="Times New Roman" w:hAnsi="Times New Roman"/>
        </w:rPr>
      </w:pPr>
    </w:p>
    <w:p w14:paraId="0B38CED4" w14:textId="77777777" w:rsidR="00836AA8" w:rsidRDefault="00836AA8">
      <w:pPr>
        <w:spacing w:after="0" w:line="240" w:lineRule="auto"/>
        <w:rPr>
          <w:rFonts w:ascii="Times New Roman" w:eastAsia="Times New Roman" w:hAnsi="Times New Roman"/>
        </w:rPr>
      </w:pPr>
    </w:p>
    <w:sectPr w:rsidR="00836AA8">
      <w:footerReference w:type="default" r:id="rId19"/>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556B" w14:textId="77777777" w:rsidR="00D11A60" w:rsidRDefault="00D11A60">
      <w:pPr>
        <w:spacing w:after="0" w:line="240" w:lineRule="auto"/>
      </w:pPr>
      <w:r>
        <w:separator/>
      </w:r>
    </w:p>
  </w:endnote>
  <w:endnote w:type="continuationSeparator" w:id="0">
    <w:p w14:paraId="0E1231FD" w14:textId="77777777" w:rsidR="00D11A60" w:rsidRDefault="00D1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FF1"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BBEC" w14:textId="77777777" w:rsidR="00D11A60" w:rsidRDefault="00D11A60">
      <w:pPr>
        <w:spacing w:after="0" w:line="240" w:lineRule="auto"/>
      </w:pPr>
      <w:r>
        <w:separator/>
      </w:r>
    </w:p>
  </w:footnote>
  <w:footnote w:type="continuationSeparator" w:id="0">
    <w:p w14:paraId="16DABF0B" w14:textId="77777777" w:rsidR="00D11A60" w:rsidRDefault="00D11A60">
      <w:pPr>
        <w:spacing w:after="0" w:line="240" w:lineRule="auto"/>
      </w:pPr>
      <w:r>
        <w:continuationSeparator/>
      </w:r>
    </w:p>
  </w:footnote>
  <w:footnote w:id="1">
    <w:p w14:paraId="0F446193" w14:textId="77777777"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441394">
    <w:abstractNumId w:val="20"/>
  </w:num>
  <w:num w:numId="2" w16cid:durableId="1629781931">
    <w:abstractNumId w:val="15"/>
  </w:num>
  <w:num w:numId="3" w16cid:durableId="493879706">
    <w:abstractNumId w:val="19"/>
  </w:num>
  <w:num w:numId="4" w16cid:durableId="1439450543">
    <w:abstractNumId w:val="1"/>
  </w:num>
  <w:num w:numId="5" w16cid:durableId="504519546">
    <w:abstractNumId w:val="5"/>
  </w:num>
  <w:num w:numId="6" w16cid:durableId="394738116">
    <w:abstractNumId w:val="10"/>
  </w:num>
  <w:num w:numId="7" w16cid:durableId="1238058741">
    <w:abstractNumId w:val="6"/>
  </w:num>
  <w:num w:numId="8" w16cid:durableId="711806682">
    <w:abstractNumId w:val="14"/>
  </w:num>
  <w:num w:numId="9" w16cid:durableId="1172988706">
    <w:abstractNumId w:val="21"/>
  </w:num>
  <w:num w:numId="10" w16cid:durableId="192234029">
    <w:abstractNumId w:val="0"/>
  </w:num>
  <w:num w:numId="11" w16cid:durableId="2034305522">
    <w:abstractNumId w:val="18"/>
  </w:num>
  <w:num w:numId="12" w16cid:durableId="1318340916">
    <w:abstractNumId w:val="12"/>
  </w:num>
  <w:num w:numId="13" w16cid:durableId="1748109894">
    <w:abstractNumId w:val="4"/>
  </w:num>
  <w:num w:numId="14" w16cid:durableId="641663959">
    <w:abstractNumId w:val="22"/>
  </w:num>
  <w:num w:numId="15" w16cid:durableId="473958501">
    <w:abstractNumId w:val="3"/>
  </w:num>
  <w:num w:numId="16" w16cid:durableId="1600529591">
    <w:abstractNumId w:val="16"/>
  </w:num>
  <w:num w:numId="17" w16cid:durableId="1800224373">
    <w:abstractNumId w:val="17"/>
  </w:num>
  <w:num w:numId="18" w16cid:durableId="1488669028">
    <w:abstractNumId w:val="13"/>
  </w:num>
  <w:num w:numId="19" w16cid:durableId="1351419106">
    <w:abstractNumId w:val="8"/>
  </w:num>
  <w:num w:numId="20" w16cid:durableId="1360470741">
    <w:abstractNumId w:val="2"/>
  </w:num>
  <w:num w:numId="21" w16cid:durableId="1689210583">
    <w:abstractNumId w:val="9"/>
  </w:num>
  <w:num w:numId="22" w16cid:durableId="1657688129">
    <w:abstractNumId w:val="11"/>
  </w:num>
  <w:num w:numId="23" w16cid:durableId="365714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05D74"/>
    <w:rsid w:val="000105DA"/>
    <w:rsid w:val="0001508A"/>
    <w:rsid w:val="000250B6"/>
    <w:rsid w:val="0002730A"/>
    <w:rsid w:val="00027ED0"/>
    <w:rsid w:val="00031248"/>
    <w:rsid w:val="00033CF9"/>
    <w:rsid w:val="000365DB"/>
    <w:rsid w:val="0003760F"/>
    <w:rsid w:val="00041854"/>
    <w:rsid w:val="00042BD4"/>
    <w:rsid w:val="00051172"/>
    <w:rsid w:val="00054E46"/>
    <w:rsid w:val="000569A6"/>
    <w:rsid w:val="000607C6"/>
    <w:rsid w:val="00061E4C"/>
    <w:rsid w:val="0006501C"/>
    <w:rsid w:val="000664DA"/>
    <w:rsid w:val="00066F1F"/>
    <w:rsid w:val="0006733C"/>
    <w:rsid w:val="0007150E"/>
    <w:rsid w:val="00074AD5"/>
    <w:rsid w:val="000768D4"/>
    <w:rsid w:val="0008042B"/>
    <w:rsid w:val="00084D81"/>
    <w:rsid w:val="0008592C"/>
    <w:rsid w:val="00085CAF"/>
    <w:rsid w:val="0009000B"/>
    <w:rsid w:val="00090377"/>
    <w:rsid w:val="000931B9"/>
    <w:rsid w:val="00096246"/>
    <w:rsid w:val="0009694F"/>
    <w:rsid w:val="000A76B9"/>
    <w:rsid w:val="000B14C6"/>
    <w:rsid w:val="000B306A"/>
    <w:rsid w:val="000B37C0"/>
    <w:rsid w:val="000B3B1D"/>
    <w:rsid w:val="000B606F"/>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4BFF"/>
    <w:rsid w:val="000F5A47"/>
    <w:rsid w:val="000F6C7E"/>
    <w:rsid w:val="000F6FD9"/>
    <w:rsid w:val="000F7F43"/>
    <w:rsid w:val="00100331"/>
    <w:rsid w:val="0010268F"/>
    <w:rsid w:val="001036D8"/>
    <w:rsid w:val="0010596A"/>
    <w:rsid w:val="00106A79"/>
    <w:rsid w:val="001070DB"/>
    <w:rsid w:val="001076B6"/>
    <w:rsid w:val="00112807"/>
    <w:rsid w:val="00115090"/>
    <w:rsid w:val="00120A3D"/>
    <w:rsid w:val="0012207C"/>
    <w:rsid w:val="00122FF8"/>
    <w:rsid w:val="00125EB3"/>
    <w:rsid w:val="001310C1"/>
    <w:rsid w:val="001322BA"/>
    <w:rsid w:val="001364BB"/>
    <w:rsid w:val="00142144"/>
    <w:rsid w:val="00143987"/>
    <w:rsid w:val="001445D6"/>
    <w:rsid w:val="00152986"/>
    <w:rsid w:val="001532E9"/>
    <w:rsid w:val="00160212"/>
    <w:rsid w:val="00161D60"/>
    <w:rsid w:val="001629E8"/>
    <w:rsid w:val="00165564"/>
    <w:rsid w:val="00165D4A"/>
    <w:rsid w:val="001729AE"/>
    <w:rsid w:val="00172D27"/>
    <w:rsid w:val="00181A3D"/>
    <w:rsid w:val="00186DE2"/>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C52C3"/>
    <w:rsid w:val="001D0F0D"/>
    <w:rsid w:val="001D1490"/>
    <w:rsid w:val="001D5450"/>
    <w:rsid w:val="001E213D"/>
    <w:rsid w:val="001E5C73"/>
    <w:rsid w:val="001E6FB0"/>
    <w:rsid w:val="001F0C13"/>
    <w:rsid w:val="001F1CEE"/>
    <w:rsid w:val="001F2F91"/>
    <w:rsid w:val="00201C16"/>
    <w:rsid w:val="00202FEB"/>
    <w:rsid w:val="0020410B"/>
    <w:rsid w:val="0020670D"/>
    <w:rsid w:val="00207D1A"/>
    <w:rsid w:val="00210E8F"/>
    <w:rsid w:val="00210F68"/>
    <w:rsid w:val="002144FF"/>
    <w:rsid w:val="00214E84"/>
    <w:rsid w:val="00215681"/>
    <w:rsid w:val="002165F9"/>
    <w:rsid w:val="00217991"/>
    <w:rsid w:val="002211B2"/>
    <w:rsid w:val="00222FFB"/>
    <w:rsid w:val="0022437E"/>
    <w:rsid w:val="0022699B"/>
    <w:rsid w:val="00226BFC"/>
    <w:rsid w:val="00231B5C"/>
    <w:rsid w:val="0023415C"/>
    <w:rsid w:val="002366BC"/>
    <w:rsid w:val="002421E2"/>
    <w:rsid w:val="0024315C"/>
    <w:rsid w:val="002534F0"/>
    <w:rsid w:val="00253AE8"/>
    <w:rsid w:val="00253DE8"/>
    <w:rsid w:val="0025405B"/>
    <w:rsid w:val="0026270B"/>
    <w:rsid w:val="0026542D"/>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275D"/>
    <w:rsid w:val="002C324B"/>
    <w:rsid w:val="002C4D75"/>
    <w:rsid w:val="002C7567"/>
    <w:rsid w:val="002D495E"/>
    <w:rsid w:val="002D6000"/>
    <w:rsid w:val="002D6883"/>
    <w:rsid w:val="002D72AD"/>
    <w:rsid w:val="002E1878"/>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60E8"/>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892"/>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4900"/>
    <w:rsid w:val="003A4A96"/>
    <w:rsid w:val="003A77B5"/>
    <w:rsid w:val="003B1687"/>
    <w:rsid w:val="003B3CC9"/>
    <w:rsid w:val="003B62EE"/>
    <w:rsid w:val="003B739C"/>
    <w:rsid w:val="003C0AFD"/>
    <w:rsid w:val="003C41B7"/>
    <w:rsid w:val="003D1686"/>
    <w:rsid w:val="003D20B2"/>
    <w:rsid w:val="003D256C"/>
    <w:rsid w:val="003D780C"/>
    <w:rsid w:val="003E1B80"/>
    <w:rsid w:val="003F1144"/>
    <w:rsid w:val="003F5010"/>
    <w:rsid w:val="0040009E"/>
    <w:rsid w:val="004044F1"/>
    <w:rsid w:val="00405B61"/>
    <w:rsid w:val="0041274A"/>
    <w:rsid w:val="00415106"/>
    <w:rsid w:val="004163D6"/>
    <w:rsid w:val="004178C3"/>
    <w:rsid w:val="00425014"/>
    <w:rsid w:val="00432E4F"/>
    <w:rsid w:val="00434084"/>
    <w:rsid w:val="00434646"/>
    <w:rsid w:val="00434AF0"/>
    <w:rsid w:val="00435AC6"/>
    <w:rsid w:val="004375F7"/>
    <w:rsid w:val="00437854"/>
    <w:rsid w:val="00437E67"/>
    <w:rsid w:val="00440757"/>
    <w:rsid w:val="00443A41"/>
    <w:rsid w:val="00444328"/>
    <w:rsid w:val="00444C06"/>
    <w:rsid w:val="00446E8F"/>
    <w:rsid w:val="004473D9"/>
    <w:rsid w:val="0045256B"/>
    <w:rsid w:val="0045402C"/>
    <w:rsid w:val="0046087E"/>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B6CA3"/>
    <w:rsid w:val="004B6CD5"/>
    <w:rsid w:val="004C06EF"/>
    <w:rsid w:val="004C0B87"/>
    <w:rsid w:val="004C1E01"/>
    <w:rsid w:val="004C3313"/>
    <w:rsid w:val="004C35E0"/>
    <w:rsid w:val="004C3968"/>
    <w:rsid w:val="004C5C01"/>
    <w:rsid w:val="004C686C"/>
    <w:rsid w:val="004D2A24"/>
    <w:rsid w:val="004D5AA8"/>
    <w:rsid w:val="004E0EB0"/>
    <w:rsid w:val="004F42B5"/>
    <w:rsid w:val="004F461D"/>
    <w:rsid w:val="004F499F"/>
    <w:rsid w:val="004F5E00"/>
    <w:rsid w:val="005000BB"/>
    <w:rsid w:val="00500E6F"/>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3AF9"/>
    <w:rsid w:val="005467BE"/>
    <w:rsid w:val="005519DE"/>
    <w:rsid w:val="00551AE7"/>
    <w:rsid w:val="00552578"/>
    <w:rsid w:val="00552D27"/>
    <w:rsid w:val="0055375C"/>
    <w:rsid w:val="00554D34"/>
    <w:rsid w:val="0055511D"/>
    <w:rsid w:val="00562A07"/>
    <w:rsid w:val="00563202"/>
    <w:rsid w:val="00563331"/>
    <w:rsid w:val="00566856"/>
    <w:rsid w:val="00567595"/>
    <w:rsid w:val="00570FE2"/>
    <w:rsid w:val="005717B2"/>
    <w:rsid w:val="00573A07"/>
    <w:rsid w:val="00575E10"/>
    <w:rsid w:val="0057611A"/>
    <w:rsid w:val="00584457"/>
    <w:rsid w:val="005856D8"/>
    <w:rsid w:val="005919D7"/>
    <w:rsid w:val="0059280B"/>
    <w:rsid w:val="005964F2"/>
    <w:rsid w:val="005A1F00"/>
    <w:rsid w:val="005A348A"/>
    <w:rsid w:val="005A7B63"/>
    <w:rsid w:val="005B3F51"/>
    <w:rsid w:val="005B5646"/>
    <w:rsid w:val="005C09FA"/>
    <w:rsid w:val="005C19BB"/>
    <w:rsid w:val="005C2924"/>
    <w:rsid w:val="005C4AEB"/>
    <w:rsid w:val="005C52A7"/>
    <w:rsid w:val="005C59E5"/>
    <w:rsid w:val="005C7234"/>
    <w:rsid w:val="005D1E54"/>
    <w:rsid w:val="005D351C"/>
    <w:rsid w:val="005D35D3"/>
    <w:rsid w:val="005D3DEB"/>
    <w:rsid w:val="005D62E4"/>
    <w:rsid w:val="005D729B"/>
    <w:rsid w:val="005E2181"/>
    <w:rsid w:val="005E41E2"/>
    <w:rsid w:val="005E676A"/>
    <w:rsid w:val="005F2A6C"/>
    <w:rsid w:val="005F53A1"/>
    <w:rsid w:val="006019A6"/>
    <w:rsid w:val="00605A1B"/>
    <w:rsid w:val="00607D11"/>
    <w:rsid w:val="006143AB"/>
    <w:rsid w:val="00615B50"/>
    <w:rsid w:val="006160C5"/>
    <w:rsid w:val="00616CF5"/>
    <w:rsid w:val="0062270E"/>
    <w:rsid w:val="00633568"/>
    <w:rsid w:val="0063557C"/>
    <w:rsid w:val="00640017"/>
    <w:rsid w:val="00640614"/>
    <w:rsid w:val="00642161"/>
    <w:rsid w:val="00642F97"/>
    <w:rsid w:val="00645D04"/>
    <w:rsid w:val="006608F7"/>
    <w:rsid w:val="0066139A"/>
    <w:rsid w:val="00661CED"/>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4F5B"/>
    <w:rsid w:val="006A5174"/>
    <w:rsid w:val="006A5F38"/>
    <w:rsid w:val="006B0336"/>
    <w:rsid w:val="006B27BF"/>
    <w:rsid w:val="006B7616"/>
    <w:rsid w:val="006B7AED"/>
    <w:rsid w:val="006C3DE9"/>
    <w:rsid w:val="006C50B4"/>
    <w:rsid w:val="006C55CC"/>
    <w:rsid w:val="006C6967"/>
    <w:rsid w:val="006D1801"/>
    <w:rsid w:val="006D5CCF"/>
    <w:rsid w:val="006D62FC"/>
    <w:rsid w:val="006D7B1F"/>
    <w:rsid w:val="006E0687"/>
    <w:rsid w:val="006E0B82"/>
    <w:rsid w:val="006E120D"/>
    <w:rsid w:val="006E1C2F"/>
    <w:rsid w:val="006E5220"/>
    <w:rsid w:val="006F0021"/>
    <w:rsid w:val="006F38CE"/>
    <w:rsid w:val="00702BB7"/>
    <w:rsid w:val="00702FC5"/>
    <w:rsid w:val="007034C4"/>
    <w:rsid w:val="0070509E"/>
    <w:rsid w:val="00710D98"/>
    <w:rsid w:val="0071128D"/>
    <w:rsid w:val="00711933"/>
    <w:rsid w:val="00712C40"/>
    <w:rsid w:val="00712F50"/>
    <w:rsid w:val="007209BE"/>
    <w:rsid w:val="00720DA3"/>
    <w:rsid w:val="007226BE"/>
    <w:rsid w:val="00723CCB"/>
    <w:rsid w:val="007250D5"/>
    <w:rsid w:val="00725E55"/>
    <w:rsid w:val="0073775B"/>
    <w:rsid w:val="00742C85"/>
    <w:rsid w:val="00742FDD"/>
    <w:rsid w:val="00744B49"/>
    <w:rsid w:val="007530FD"/>
    <w:rsid w:val="007556A7"/>
    <w:rsid w:val="007562F6"/>
    <w:rsid w:val="00757781"/>
    <w:rsid w:val="0076152E"/>
    <w:rsid w:val="00763863"/>
    <w:rsid w:val="007644BF"/>
    <w:rsid w:val="00764F29"/>
    <w:rsid w:val="007655CF"/>
    <w:rsid w:val="007670C9"/>
    <w:rsid w:val="0077165F"/>
    <w:rsid w:val="00773E30"/>
    <w:rsid w:val="00780A28"/>
    <w:rsid w:val="00783352"/>
    <w:rsid w:val="007853ED"/>
    <w:rsid w:val="00787893"/>
    <w:rsid w:val="00787917"/>
    <w:rsid w:val="0079731D"/>
    <w:rsid w:val="007A0A9C"/>
    <w:rsid w:val="007A1BCE"/>
    <w:rsid w:val="007A375D"/>
    <w:rsid w:val="007A45E4"/>
    <w:rsid w:val="007A533A"/>
    <w:rsid w:val="007A5DBE"/>
    <w:rsid w:val="007B131C"/>
    <w:rsid w:val="007B1767"/>
    <w:rsid w:val="007B25E2"/>
    <w:rsid w:val="007C1B1B"/>
    <w:rsid w:val="007C2473"/>
    <w:rsid w:val="007C4CCF"/>
    <w:rsid w:val="007C55B4"/>
    <w:rsid w:val="007D0F24"/>
    <w:rsid w:val="007D1006"/>
    <w:rsid w:val="007D1A84"/>
    <w:rsid w:val="007E1323"/>
    <w:rsid w:val="007E3403"/>
    <w:rsid w:val="007E4860"/>
    <w:rsid w:val="007E5B54"/>
    <w:rsid w:val="007E60F1"/>
    <w:rsid w:val="007E71A9"/>
    <w:rsid w:val="007F144B"/>
    <w:rsid w:val="007F1CC3"/>
    <w:rsid w:val="007F6E9B"/>
    <w:rsid w:val="0080041B"/>
    <w:rsid w:val="0080065D"/>
    <w:rsid w:val="00804A07"/>
    <w:rsid w:val="00804E50"/>
    <w:rsid w:val="008064A5"/>
    <w:rsid w:val="00812892"/>
    <w:rsid w:val="0081688D"/>
    <w:rsid w:val="00822A48"/>
    <w:rsid w:val="0082350B"/>
    <w:rsid w:val="00826DFD"/>
    <w:rsid w:val="00832053"/>
    <w:rsid w:val="008351A6"/>
    <w:rsid w:val="0083599F"/>
    <w:rsid w:val="00836AA8"/>
    <w:rsid w:val="008376FF"/>
    <w:rsid w:val="00840C96"/>
    <w:rsid w:val="00841231"/>
    <w:rsid w:val="00844A22"/>
    <w:rsid w:val="0084512A"/>
    <w:rsid w:val="00845692"/>
    <w:rsid w:val="00847B1F"/>
    <w:rsid w:val="00847FC1"/>
    <w:rsid w:val="0085159E"/>
    <w:rsid w:val="00852FEF"/>
    <w:rsid w:val="00854EDD"/>
    <w:rsid w:val="008554B0"/>
    <w:rsid w:val="00856173"/>
    <w:rsid w:val="008565FA"/>
    <w:rsid w:val="00857381"/>
    <w:rsid w:val="008613D6"/>
    <w:rsid w:val="00871A5D"/>
    <w:rsid w:val="008725F4"/>
    <w:rsid w:val="00873532"/>
    <w:rsid w:val="00880CC0"/>
    <w:rsid w:val="00880DD2"/>
    <w:rsid w:val="00881607"/>
    <w:rsid w:val="00881B23"/>
    <w:rsid w:val="0088448C"/>
    <w:rsid w:val="00884F22"/>
    <w:rsid w:val="00886230"/>
    <w:rsid w:val="008864EB"/>
    <w:rsid w:val="008918BC"/>
    <w:rsid w:val="0089534A"/>
    <w:rsid w:val="00896DAD"/>
    <w:rsid w:val="00897A90"/>
    <w:rsid w:val="008A04D5"/>
    <w:rsid w:val="008A055A"/>
    <w:rsid w:val="008A192B"/>
    <w:rsid w:val="008A215E"/>
    <w:rsid w:val="008A2354"/>
    <w:rsid w:val="008A27DD"/>
    <w:rsid w:val="008A2A96"/>
    <w:rsid w:val="008A3C9F"/>
    <w:rsid w:val="008A4FD2"/>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52F"/>
    <w:rsid w:val="00945CCF"/>
    <w:rsid w:val="00946748"/>
    <w:rsid w:val="00946AFE"/>
    <w:rsid w:val="00947A96"/>
    <w:rsid w:val="00950912"/>
    <w:rsid w:val="00950B33"/>
    <w:rsid w:val="00951998"/>
    <w:rsid w:val="009533A7"/>
    <w:rsid w:val="00954E06"/>
    <w:rsid w:val="00970807"/>
    <w:rsid w:val="009738A2"/>
    <w:rsid w:val="00974B7F"/>
    <w:rsid w:val="00977F87"/>
    <w:rsid w:val="00983BBC"/>
    <w:rsid w:val="009878E4"/>
    <w:rsid w:val="00990F9F"/>
    <w:rsid w:val="009916DA"/>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E29C1"/>
    <w:rsid w:val="009E3C29"/>
    <w:rsid w:val="009F30B0"/>
    <w:rsid w:val="009F4176"/>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0E56"/>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2C7C"/>
    <w:rsid w:val="00AA3A0A"/>
    <w:rsid w:val="00AA4F6F"/>
    <w:rsid w:val="00AA5F5D"/>
    <w:rsid w:val="00AB13FB"/>
    <w:rsid w:val="00AB1CFB"/>
    <w:rsid w:val="00AB6735"/>
    <w:rsid w:val="00AC34CD"/>
    <w:rsid w:val="00AC622E"/>
    <w:rsid w:val="00AC7D43"/>
    <w:rsid w:val="00AD0BA2"/>
    <w:rsid w:val="00AD0C83"/>
    <w:rsid w:val="00AD4D7C"/>
    <w:rsid w:val="00AD5976"/>
    <w:rsid w:val="00AD6C94"/>
    <w:rsid w:val="00AE058A"/>
    <w:rsid w:val="00AE1C01"/>
    <w:rsid w:val="00AE25A8"/>
    <w:rsid w:val="00AE6772"/>
    <w:rsid w:val="00AE7367"/>
    <w:rsid w:val="00AF2AE9"/>
    <w:rsid w:val="00AF351F"/>
    <w:rsid w:val="00AF357D"/>
    <w:rsid w:val="00AF35AE"/>
    <w:rsid w:val="00AF4374"/>
    <w:rsid w:val="00AF6529"/>
    <w:rsid w:val="00AF65F2"/>
    <w:rsid w:val="00B00D92"/>
    <w:rsid w:val="00B0335A"/>
    <w:rsid w:val="00B13EEC"/>
    <w:rsid w:val="00B16050"/>
    <w:rsid w:val="00B22573"/>
    <w:rsid w:val="00B22745"/>
    <w:rsid w:val="00B26CC0"/>
    <w:rsid w:val="00B26EFE"/>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34B9"/>
    <w:rsid w:val="00BB35B3"/>
    <w:rsid w:val="00BB4D25"/>
    <w:rsid w:val="00BB4F2D"/>
    <w:rsid w:val="00BB5477"/>
    <w:rsid w:val="00BC1167"/>
    <w:rsid w:val="00BC2153"/>
    <w:rsid w:val="00BC3724"/>
    <w:rsid w:val="00BC4FB6"/>
    <w:rsid w:val="00BC6A13"/>
    <w:rsid w:val="00BC6A28"/>
    <w:rsid w:val="00BC7F68"/>
    <w:rsid w:val="00BD33D1"/>
    <w:rsid w:val="00BD609F"/>
    <w:rsid w:val="00BE42F1"/>
    <w:rsid w:val="00BE4712"/>
    <w:rsid w:val="00BE67BC"/>
    <w:rsid w:val="00BE70FD"/>
    <w:rsid w:val="00BF3D30"/>
    <w:rsid w:val="00BF45CE"/>
    <w:rsid w:val="00BF6DF7"/>
    <w:rsid w:val="00C008EE"/>
    <w:rsid w:val="00C04105"/>
    <w:rsid w:val="00C130EE"/>
    <w:rsid w:val="00C16379"/>
    <w:rsid w:val="00C16AC3"/>
    <w:rsid w:val="00C17D19"/>
    <w:rsid w:val="00C17FAC"/>
    <w:rsid w:val="00C20265"/>
    <w:rsid w:val="00C227BC"/>
    <w:rsid w:val="00C2341E"/>
    <w:rsid w:val="00C23F96"/>
    <w:rsid w:val="00C2439C"/>
    <w:rsid w:val="00C24980"/>
    <w:rsid w:val="00C34764"/>
    <w:rsid w:val="00C350E1"/>
    <w:rsid w:val="00C41ED0"/>
    <w:rsid w:val="00C42026"/>
    <w:rsid w:val="00C43D5A"/>
    <w:rsid w:val="00C449CC"/>
    <w:rsid w:val="00C47106"/>
    <w:rsid w:val="00C524E8"/>
    <w:rsid w:val="00C54771"/>
    <w:rsid w:val="00C5526D"/>
    <w:rsid w:val="00C55B69"/>
    <w:rsid w:val="00C56149"/>
    <w:rsid w:val="00C5792F"/>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3782"/>
    <w:rsid w:val="00C94FED"/>
    <w:rsid w:val="00CA00B7"/>
    <w:rsid w:val="00CA03C6"/>
    <w:rsid w:val="00CA133D"/>
    <w:rsid w:val="00CA60B8"/>
    <w:rsid w:val="00CA61E1"/>
    <w:rsid w:val="00CA706E"/>
    <w:rsid w:val="00CA7542"/>
    <w:rsid w:val="00CB1F70"/>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9D4"/>
    <w:rsid w:val="00D00B47"/>
    <w:rsid w:val="00D04457"/>
    <w:rsid w:val="00D0586B"/>
    <w:rsid w:val="00D11A60"/>
    <w:rsid w:val="00D12088"/>
    <w:rsid w:val="00D13390"/>
    <w:rsid w:val="00D15022"/>
    <w:rsid w:val="00D154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36E9"/>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64E"/>
    <w:rsid w:val="00DE4E5F"/>
    <w:rsid w:val="00DE5C5E"/>
    <w:rsid w:val="00DF13E4"/>
    <w:rsid w:val="00DF1BEB"/>
    <w:rsid w:val="00DF2E97"/>
    <w:rsid w:val="00DF3580"/>
    <w:rsid w:val="00DF4083"/>
    <w:rsid w:val="00E1110F"/>
    <w:rsid w:val="00E1464B"/>
    <w:rsid w:val="00E15C41"/>
    <w:rsid w:val="00E1604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87174"/>
    <w:rsid w:val="00E87973"/>
    <w:rsid w:val="00E90535"/>
    <w:rsid w:val="00E9266D"/>
    <w:rsid w:val="00EA0B9C"/>
    <w:rsid w:val="00EA1AB6"/>
    <w:rsid w:val="00EA1B4B"/>
    <w:rsid w:val="00EA3A0E"/>
    <w:rsid w:val="00EA4348"/>
    <w:rsid w:val="00EA44E8"/>
    <w:rsid w:val="00EA5061"/>
    <w:rsid w:val="00EB107B"/>
    <w:rsid w:val="00EB182E"/>
    <w:rsid w:val="00EB3FF6"/>
    <w:rsid w:val="00EB61FB"/>
    <w:rsid w:val="00EC0731"/>
    <w:rsid w:val="00EC0911"/>
    <w:rsid w:val="00EC0B84"/>
    <w:rsid w:val="00EC2262"/>
    <w:rsid w:val="00EC2CCD"/>
    <w:rsid w:val="00EC4FF7"/>
    <w:rsid w:val="00EC5199"/>
    <w:rsid w:val="00ED1C7E"/>
    <w:rsid w:val="00ED3BBC"/>
    <w:rsid w:val="00EE026C"/>
    <w:rsid w:val="00EE093E"/>
    <w:rsid w:val="00EE0A51"/>
    <w:rsid w:val="00EE2C43"/>
    <w:rsid w:val="00EE2C66"/>
    <w:rsid w:val="00EE5181"/>
    <w:rsid w:val="00EE62B2"/>
    <w:rsid w:val="00EF0D6A"/>
    <w:rsid w:val="00EF23D2"/>
    <w:rsid w:val="00EF5540"/>
    <w:rsid w:val="00EF5FD6"/>
    <w:rsid w:val="00F001F7"/>
    <w:rsid w:val="00F07574"/>
    <w:rsid w:val="00F116F5"/>
    <w:rsid w:val="00F11C17"/>
    <w:rsid w:val="00F16AC8"/>
    <w:rsid w:val="00F17050"/>
    <w:rsid w:val="00F17DAE"/>
    <w:rsid w:val="00F200C8"/>
    <w:rsid w:val="00F23C54"/>
    <w:rsid w:val="00F24F35"/>
    <w:rsid w:val="00F26111"/>
    <w:rsid w:val="00F26715"/>
    <w:rsid w:val="00F310FD"/>
    <w:rsid w:val="00F3181E"/>
    <w:rsid w:val="00F40A77"/>
    <w:rsid w:val="00F42212"/>
    <w:rsid w:val="00F442F8"/>
    <w:rsid w:val="00F44645"/>
    <w:rsid w:val="00F45C26"/>
    <w:rsid w:val="00F5182C"/>
    <w:rsid w:val="00F51A2C"/>
    <w:rsid w:val="00F5390E"/>
    <w:rsid w:val="00F54A68"/>
    <w:rsid w:val="00F55664"/>
    <w:rsid w:val="00F5738E"/>
    <w:rsid w:val="00F57902"/>
    <w:rsid w:val="00F64913"/>
    <w:rsid w:val="00F72500"/>
    <w:rsid w:val="00F7416C"/>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2C46"/>
    <w:rsid w:val="00FC4F22"/>
    <w:rsid w:val="00FC5807"/>
    <w:rsid w:val="00FD1671"/>
    <w:rsid w:val="00FD176A"/>
    <w:rsid w:val="00FD1FFE"/>
    <w:rsid w:val="00FD2EAF"/>
    <w:rsid w:val="00FD579D"/>
    <w:rsid w:val="00FE20ED"/>
    <w:rsid w:val="00FE6804"/>
    <w:rsid w:val="00FE73EF"/>
    <w:rsid w:val="00FF1F99"/>
    <w:rsid w:val="00FF20D1"/>
    <w:rsid w:val="00FF60FE"/>
    <w:rsid w:val="00FF626B"/>
    <w:rsid w:val="00FF67F5"/>
    <w:rsid w:val="00FF681B"/>
    <w:rsid w:val="00FF6D12"/>
    <w:rsid w:val="00FF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A56E"/>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customStyle="1" w:styleId="hwtze">
    <w:name w:val="hwtze"/>
    <w:basedOn w:val="DefaultParagraphFont"/>
    <w:rsid w:val="003C0AFD"/>
  </w:style>
  <w:style w:type="character" w:customStyle="1" w:styleId="rynqvb">
    <w:name w:val="rynqvb"/>
    <w:basedOn w:val="DefaultParagraphFont"/>
    <w:rsid w:val="003C0AFD"/>
  </w:style>
  <w:style w:type="character" w:styleId="UnresolvedMention">
    <w:name w:val="Unresolved Mention"/>
    <w:basedOn w:val="DefaultParagraphFont"/>
    <w:uiPriority w:val="99"/>
    <w:semiHidden/>
    <w:unhideWhenUsed/>
    <w:rsid w:val="003C0AFD"/>
    <w:rPr>
      <w:color w:val="605E5C"/>
      <w:shd w:val="clear" w:color="auto" w:fill="E1DFDD"/>
    </w:rPr>
  </w:style>
  <w:style w:type="paragraph" w:styleId="NoSpacing">
    <w:name w:val="No Spacing"/>
    <w:uiPriority w:val="1"/>
    <w:qFormat/>
    <w:rsid w:val="00712F50"/>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43528257">
      <w:bodyDiv w:val="1"/>
      <w:marLeft w:val="0"/>
      <w:marRight w:val="0"/>
      <w:marTop w:val="0"/>
      <w:marBottom w:val="0"/>
      <w:divBdr>
        <w:top w:val="none" w:sz="0" w:space="0" w:color="auto"/>
        <w:left w:val="none" w:sz="0" w:space="0" w:color="auto"/>
        <w:bottom w:val="none" w:sz="0" w:space="0" w:color="auto"/>
        <w:right w:val="none" w:sz="0" w:space="0" w:color="auto"/>
      </w:divBdr>
    </w:div>
    <w:div w:id="57629321">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693700434">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monde.fr/en/france/article/2023/06/02/standard-poor-maintains-france-s-credit-rating-at-aa_6028909_7.html" TargetMode="External"/><Relationship Id="rId18" Type="http://schemas.openxmlformats.org/officeDocument/2006/relationships/hyperlink" Target="https://www.ecologie.gouv.fr/sites/default/files/08.06.2023_DP-PlanChaleur.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figaro.fr/secteur/high-tech/tiktok-france-s-apprete-a-passer-sur-le-gril-du-senat-20230607" TargetMode="External"/><Relationship Id="rId17" Type="http://schemas.openxmlformats.org/officeDocument/2006/relationships/hyperlink" Target="https://www.bing.com/search?pglt=43&amp;q=le+monde&amp;cvid=b9b0e18368df4eebb8e4e0943d851beb&amp;aqs=edge.0.0j46j0j46j0j46j0j69i61j69i60j69i11004.1766j0j1&amp;FORM=ANNAB1&amp;PC=U531" TargetMode="External"/><Relationship Id="rId2" Type="http://schemas.openxmlformats.org/officeDocument/2006/relationships/customXml" Target="../customXml/item2.xml"/><Relationship Id="rId16" Type="http://schemas.openxmlformats.org/officeDocument/2006/relationships/hyperlink" Target="https://presse.economie.gouv.fr/05062023-bruno-le-maire-annonce-le-debut-de-la-production-de-la-mega-usine-de-semi-conducteurs-portee-par-globalfoundries-et-stmicroelectronics-a-crolles-et-signe-le-contrat-daide-de-letat-au-proj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pme-regions/innovateurs/cleyrop-leve-10-millions-pour-developper-sa-solution-data-souveraine-en-europe-1948645" TargetMode="External"/><Relationship Id="rId5" Type="http://schemas.openxmlformats.org/officeDocument/2006/relationships/settings" Target="settings.xml"/><Relationship Id="rId15" Type="http://schemas.openxmlformats.org/officeDocument/2006/relationships/hyperlink" Target="https://www.lesechos.fr/industrie-services/conso-distribution/commerce-tourisme-transport-les-secteurs-touches-par-les-emeutes-font-un-premier-bilan-1958112" TargetMode="External"/><Relationship Id="rId10" Type="http://schemas.openxmlformats.org/officeDocument/2006/relationships/hyperlink" Target="https://paris.premierevision.com/en/the-show/the-concept/?utm_medium=email&amp;utm_source=rpa20232c07&amp;utm_campaign=rpa2023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sechos.fr/politique-societe/gouvernement/le-plan-du-gouvernement-pour-faciliter-lacces-au-logement-des-francais-1948911" TargetMode="External"/><Relationship Id="rId14" Type="http://schemas.openxmlformats.org/officeDocument/2006/relationships/hyperlink" Target="https://www.lesechos.fr/economie-france/social/emeutes-plus-dun-milliard-deuros-de-degats-pour-les-entreprises-selon-geoffroy-roux-de-bezieux-1958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Props1.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13</Pages>
  <Words>28822</Words>
  <Characters>16430</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39</cp:revision>
  <cp:lastPrinted>2021-07-01T13:41:00Z</cp:lastPrinted>
  <dcterms:created xsi:type="dcterms:W3CDTF">2023-06-01T08:06:00Z</dcterms:created>
  <dcterms:modified xsi:type="dcterms:W3CDTF">2023-07-05T14:22:00Z</dcterms:modified>
</cp:coreProperties>
</file>