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8C0F" w14:textId="77777777" w:rsidR="00A87864" w:rsidRPr="00783FCD" w:rsidRDefault="00A87864" w:rsidP="00A87864">
      <w:pPr>
        <w:spacing w:after="0" w:line="240" w:lineRule="auto"/>
        <w:ind w:firstLine="5103"/>
        <w:rPr>
          <w:rFonts w:ascii="Calibri Light" w:hAnsi="Calibri Light" w:cs="Calibri Light"/>
          <w:sz w:val="24"/>
          <w:szCs w:val="24"/>
        </w:rPr>
      </w:pPr>
    </w:p>
    <w:p w14:paraId="2D2DF3CB" w14:textId="77777777" w:rsidR="00A87864" w:rsidRPr="00783FCD" w:rsidRDefault="009F402A" w:rsidP="009F402A">
      <w:pPr>
        <w:spacing w:after="0" w:line="240" w:lineRule="auto"/>
        <w:jc w:val="center"/>
        <w:rPr>
          <w:rFonts w:ascii="Calibri Light" w:hAnsi="Calibri Light" w:cs="Calibri Light"/>
          <w:sz w:val="20"/>
          <w:szCs w:val="20"/>
        </w:rPr>
      </w:pPr>
      <w:r>
        <w:rPr>
          <w:rFonts w:ascii="Calibri Light" w:hAnsi="Calibri Light" w:cs="Calibri Light"/>
          <w:sz w:val="24"/>
          <w:szCs w:val="24"/>
        </w:rPr>
        <w:t>Lietuvos ambasada Abu Dabyje, Jungtiniuose Arabų Emyratuose</w:t>
      </w:r>
    </w:p>
    <w:p w14:paraId="56EE6C24" w14:textId="77777777" w:rsidR="00A87864" w:rsidRPr="00783FCD" w:rsidRDefault="00A87864" w:rsidP="00A87864">
      <w:pPr>
        <w:spacing w:after="0" w:line="240" w:lineRule="auto"/>
        <w:jc w:val="center"/>
        <w:rPr>
          <w:rFonts w:ascii="Calibri Light" w:hAnsi="Calibri Light" w:cs="Calibri Light"/>
          <w:sz w:val="20"/>
          <w:szCs w:val="20"/>
        </w:rPr>
      </w:pPr>
    </w:p>
    <w:p w14:paraId="13B7802A" w14:textId="77777777" w:rsidR="00A87864" w:rsidRPr="00783FCD" w:rsidRDefault="00A87864" w:rsidP="00A87864">
      <w:pPr>
        <w:spacing w:after="0" w:line="240" w:lineRule="auto"/>
        <w:jc w:val="center"/>
        <w:rPr>
          <w:rFonts w:ascii="Calibri Light" w:hAnsi="Calibri Light" w:cs="Calibri Light"/>
          <w:b/>
          <w:sz w:val="24"/>
          <w:szCs w:val="24"/>
        </w:rPr>
      </w:pPr>
      <w:r w:rsidRPr="00783FCD">
        <w:rPr>
          <w:rFonts w:ascii="Calibri Light" w:hAnsi="Calibri Light" w:cs="Calibri Light"/>
          <w:b/>
          <w:sz w:val="24"/>
          <w:szCs w:val="24"/>
        </w:rPr>
        <w:t>AKTUALIOS EKONOMINĖS INFORMACIJOS SUVESTINĖ</w:t>
      </w:r>
    </w:p>
    <w:p w14:paraId="01BC91FF" w14:textId="77777777" w:rsidR="00A87864" w:rsidRPr="00783FCD" w:rsidRDefault="00A87864" w:rsidP="00A87864">
      <w:pPr>
        <w:spacing w:after="0" w:line="240" w:lineRule="auto"/>
        <w:jc w:val="center"/>
        <w:rPr>
          <w:rFonts w:ascii="Calibri Light" w:hAnsi="Calibri Light" w:cs="Calibri Light"/>
          <w:b/>
          <w:sz w:val="20"/>
          <w:szCs w:val="20"/>
        </w:rPr>
      </w:pPr>
    </w:p>
    <w:p w14:paraId="3A3982BC" w14:textId="2335EED5" w:rsidR="00A87864" w:rsidRPr="00783FCD" w:rsidRDefault="009E24EF" w:rsidP="00271C82">
      <w:pPr>
        <w:spacing w:after="0" w:line="240" w:lineRule="auto"/>
        <w:jc w:val="center"/>
        <w:rPr>
          <w:rFonts w:ascii="Calibri Light" w:hAnsi="Calibri Light" w:cs="Calibri Light"/>
          <w:sz w:val="24"/>
          <w:szCs w:val="24"/>
        </w:rPr>
      </w:pPr>
      <w:r w:rsidRPr="00783FCD">
        <w:rPr>
          <w:rFonts w:ascii="Calibri Light" w:hAnsi="Calibri Light" w:cs="Calibri Light"/>
          <w:sz w:val="24"/>
          <w:szCs w:val="24"/>
        </w:rPr>
        <w:t>202</w:t>
      </w:r>
      <w:r w:rsidR="00311287">
        <w:rPr>
          <w:rFonts w:ascii="Calibri Light" w:hAnsi="Calibri Light" w:cs="Calibri Light"/>
          <w:sz w:val="24"/>
          <w:szCs w:val="24"/>
        </w:rPr>
        <w:t>3</w:t>
      </w:r>
      <w:r w:rsidR="00C64B92" w:rsidRPr="00783FCD">
        <w:rPr>
          <w:rFonts w:ascii="Calibri Light" w:hAnsi="Calibri Light" w:cs="Calibri Light"/>
          <w:sz w:val="24"/>
          <w:szCs w:val="24"/>
        </w:rPr>
        <w:t xml:space="preserve"> </w:t>
      </w:r>
      <w:r w:rsidR="007064E3" w:rsidRPr="00783FCD">
        <w:rPr>
          <w:rFonts w:ascii="Calibri Light" w:hAnsi="Calibri Light" w:cs="Calibri Light"/>
          <w:sz w:val="24"/>
          <w:szCs w:val="24"/>
        </w:rPr>
        <w:t>m</w:t>
      </w:r>
      <w:r w:rsidR="00FE1129">
        <w:rPr>
          <w:rFonts w:ascii="Calibri Light" w:hAnsi="Calibri Light" w:cs="Calibri Light"/>
          <w:sz w:val="24"/>
          <w:szCs w:val="24"/>
        </w:rPr>
        <w:t xml:space="preserve">. </w:t>
      </w:r>
      <w:r w:rsidR="006F156A">
        <w:rPr>
          <w:rFonts w:ascii="Calibri Light" w:hAnsi="Calibri Light" w:cs="Calibri Light"/>
          <w:sz w:val="24"/>
          <w:szCs w:val="24"/>
        </w:rPr>
        <w:t>balandžio</w:t>
      </w:r>
      <w:r w:rsidR="00C64B92" w:rsidRPr="00783FCD">
        <w:rPr>
          <w:rFonts w:ascii="Calibri Light" w:hAnsi="Calibri Light" w:cs="Calibri Light"/>
          <w:sz w:val="24"/>
          <w:szCs w:val="24"/>
        </w:rPr>
        <w:t xml:space="preserve"> mėn.</w:t>
      </w:r>
    </w:p>
    <w:p w14:paraId="4B592863" w14:textId="77777777" w:rsidR="00A87864" w:rsidRPr="00783FCD" w:rsidRDefault="00A87864" w:rsidP="00A87864">
      <w:pPr>
        <w:spacing w:after="0" w:line="240" w:lineRule="auto"/>
        <w:jc w:val="center"/>
        <w:rPr>
          <w:rFonts w:ascii="Calibri Light" w:hAnsi="Calibri Light" w:cs="Calibri Light"/>
          <w:sz w:val="20"/>
          <w:szCs w:val="20"/>
        </w:rPr>
      </w:pPr>
    </w:p>
    <w:tbl>
      <w:tblPr>
        <w:tblW w:w="5100"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5750"/>
        <w:gridCol w:w="2076"/>
        <w:gridCol w:w="697"/>
      </w:tblGrid>
      <w:tr w:rsidR="00A87864" w:rsidRPr="008E6CAD" w14:paraId="71217658" w14:textId="77777777" w:rsidTr="00EF1DA8">
        <w:trPr>
          <w:trHeight w:val="385"/>
        </w:trPr>
        <w:tc>
          <w:tcPr>
            <w:tcW w:w="1298" w:type="dxa"/>
            <w:shd w:val="clear" w:color="auto" w:fill="auto"/>
            <w:tcMar>
              <w:top w:w="29" w:type="dxa"/>
              <w:left w:w="115" w:type="dxa"/>
              <w:bottom w:w="29" w:type="dxa"/>
              <w:right w:w="115" w:type="dxa"/>
            </w:tcMar>
            <w:vAlign w:val="center"/>
          </w:tcPr>
          <w:p w14:paraId="366F3063" w14:textId="77777777" w:rsidR="00A87864" w:rsidRPr="008E6CAD" w:rsidRDefault="00A87864" w:rsidP="00A87864">
            <w:pPr>
              <w:pStyle w:val="Heading1"/>
              <w:spacing w:after="0" w:line="240" w:lineRule="auto"/>
              <w:rPr>
                <w:rFonts w:ascii="Calibri Light" w:hAnsi="Calibri Light" w:cs="Calibri Light"/>
                <w:color w:val="auto"/>
                <w:sz w:val="24"/>
                <w:szCs w:val="24"/>
                <w:lang w:val="lt-LT"/>
              </w:rPr>
            </w:pPr>
            <w:r w:rsidRPr="008E6CAD">
              <w:rPr>
                <w:rFonts w:ascii="Calibri Light" w:hAnsi="Calibri Light" w:cs="Calibri Light"/>
                <w:color w:val="auto"/>
                <w:sz w:val="24"/>
                <w:szCs w:val="24"/>
                <w:lang w:val="lt-LT"/>
              </w:rPr>
              <w:t>Data</w:t>
            </w:r>
          </w:p>
        </w:tc>
        <w:tc>
          <w:tcPr>
            <w:tcW w:w="5750" w:type="dxa"/>
            <w:shd w:val="clear" w:color="auto" w:fill="auto"/>
            <w:tcMar>
              <w:top w:w="29" w:type="dxa"/>
              <w:left w:w="115" w:type="dxa"/>
              <w:bottom w:w="29" w:type="dxa"/>
              <w:right w:w="115" w:type="dxa"/>
            </w:tcMar>
            <w:vAlign w:val="center"/>
          </w:tcPr>
          <w:p w14:paraId="62A0184F" w14:textId="77777777" w:rsidR="00A87864" w:rsidRPr="008E6CAD" w:rsidRDefault="00A87864" w:rsidP="00A87864">
            <w:pPr>
              <w:pStyle w:val="Heading1"/>
              <w:spacing w:after="0" w:line="240" w:lineRule="auto"/>
              <w:rPr>
                <w:rFonts w:ascii="Calibri Light" w:hAnsi="Calibri Light" w:cs="Calibri Light"/>
                <w:color w:val="auto"/>
                <w:sz w:val="24"/>
                <w:szCs w:val="24"/>
                <w:lang w:val="lt-LT"/>
              </w:rPr>
            </w:pPr>
            <w:r w:rsidRPr="008E6CAD">
              <w:rPr>
                <w:rFonts w:ascii="Calibri Light" w:hAnsi="Calibri Light" w:cs="Calibri Light"/>
                <w:color w:val="auto"/>
                <w:sz w:val="24"/>
                <w:szCs w:val="24"/>
                <w:lang w:val="lt-LT"/>
              </w:rPr>
              <w:t>Pateikiamos informacijos apibendrinimas</w:t>
            </w:r>
          </w:p>
        </w:tc>
        <w:tc>
          <w:tcPr>
            <w:tcW w:w="2076" w:type="dxa"/>
            <w:shd w:val="clear" w:color="auto" w:fill="auto"/>
            <w:tcMar>
              <w:top w:w="29" w:type="dxa"/>
              <w:left w:w="115" w:type="dxa"/>
              <w:bottom w:w="29" w:type="dxa"/>
              <w:right w:w="115" w:type="dxa"/>
            </w:tcMar>
            <w:vAlign w:val="center"/>
          </w:tcPr>
          <w:p w14:paraId="32D18071" w14:textId="77777777" w:rsidR="00A87864" w:rsidRPr="00B225E9" w:rsidRDefault="00A87864" w:rsidP="00A87864">
            <w:pPr>
              <w:pStyle w:val="Heading1"/>
              <w:spacing w:after="0" w:line="240" w:lineRule="auto"/>
              <w:rPr>
                <w:rFonts w:asciiTheme="majorHAnsi" w:hAnsiTheme="majorHAnsi" w:cstheme="majorHAnsi"/>
                <w:color w:val="auto"/>
                <w:sz w:val="24"/>
                <w:szCs w:val="24"/>
                <w:lang w:val="lt-LT"/>
              </w:rPr>
            </w:pPr>
            <w:r w:rsidRPr="00B225E9">
              <w:rPr>
                <w:rFonts w:asciiTheme="majorHAnsi" w:hAnsiTheme="majorHAnsi" w:cstheme="majorHAnsi"/>
                <w:color w:val="auto"/>
                <w:sz w:val="24"/>
                <w:szCs w:val="24"/>
                <w:lang w:val="lt-LT"/>
              </w:rPr>
              <w:t>Informacijos šaltinis</w:t>
            </w:r>
          </w:p>
        </w:tc>
        <w:tc>
          <w:tcPr>
            <w:tcW w:w="697" w:type="dxa"/>
            <w:shd w:val="clear" w:color="auto" w:fill="auto"/>
            <w:tcMar>
              <w:top w:w="29" w:type="dxa"/>
              <w:left w:w="115" w:type="dxa"/>
              <w:bottom w:w="29" w:type="dxa"/>
              <w:right w:w="115" w:type="dxa"/>
            </w:tcMar>
            <w:vAlign w:val="center"/>
          </w:tcPr>
          <w:p w14:paraId="2A393E8D" w14:textId="77777777" w:rsidR="00A87864" w:rsidRPr="008E6CAD" w:rsidRDefault="00A87864" w:rsidP="00A87864">
            <w:pPr>
              <w:pStyle w:val="Heading1"/>
              <w:spacing w:after="0" w:line="240" w:lineRule="auto"/>
              <w:rPr>
                <w:rFonts w:ascii="Calibri Light" w:hAnsi="Calibri Light" w:cs="Calibri Light"/>
                <w:color w:val="auto"/>
                <w:sz w:val="24"/>
                <w:szCs w:val="24"/>
                <w:lang w:val="lt-LT"/>
              </w:rPr>
            </w:pPr>
            <w:r w:rsidRPr="008E6CAD">
              <w:rPr>
                <w:rFonts w:ascii="Calibri Light" w:hAnsi="Calibri Light" w:cs="Calibri Light"/>
                <w:color w:val="auto"/>
                <w:sz w:val="24"/>
                <w:szCs w:val="24"/>
                <w:lang w:val="lt-LT"/>
              </w:rPr>
              <w:t>Pastabos</w:t>
            </w:r>
          </w:p>
        </w:tc>
      </w:tr>
      <w:tr w:rsidR="00311287" w:rsidRPr="008E6CAD" w14:paraId="5C0A38E2" w14:textId="77777777" w:rsidTr="005E1B59">
        <w:trPr>
          <w:trHeight w:val="385"/>
        </w:trPr>
        <w:tc>
          <w:tcPr>
            <w:tcW w:w="7048" w:type="dxa"/>
            <w:gridSpan w:val="2"/>
            <w:shd w:val="clear" w:color="auto" w:fill="auto"/>
            <w:tcMar>
              <w:top w:w="29" w:type="dxa"/>
              <w:left w:w="115" w:type="dxa"/>
              <w:bottom w:w="29" w:type="dxa"/>
              <w:right w:w="115" w:type="dxa"/>
            </w:tcMar>
            <w:vAlign w:val="center"/>
          </w:tcPr>
          <w:p w14:paraId="2BC606FB" w14:textId="77777777" w:rsidR="00311287" w:rsidRPr="008E6CAD" w:rsidRDefault="00311287" w:rsidP="009B3DC7">
            <w:pPr>
              <w:pStyle w:val="Heading1"/>
              <w:spacing w:after="0" w:line="240" w:lineRule="auto"/>
              <w:jc w:val="left"/>
              <w:rPr>
                <w:rFonts w:ascii="Calibri Light" w:hAnsi="Calibri Light" w:cs="Calibri Light"/>
                <w:color w:val="auto"/>
                <w:sz w:val="24"/>
                <w:szCs w:val="24"/>
                <w:lang w:val="lt-LT"/>
              </w:rPr>
            </w:pPr>
            <w:r w:rsidRPr="008E6CAD">
              <w:rPr>
                <w:rFonts w:ascii="Calibri Light" w:hAnsi="Calibri Light" w:cs="Calibri Light"/>
                <w:b/>
                <w:caps w:val="0"/>
                <w:color w:val="auto"/>
                <w:sz w:val="22"/>
                <w:szCs w:val="22"/>
                <w:lang w:val="lt-LT"/>
              </w:rPr>
              <w:t>Lietuvos eksportuotojams aktuali informacija</w:t>
            </w:r>
          </w:p>
        </w:tc>
        <w:tc>
          <w:tcPr>
            <w:tcW w:w="2076" w:type="dxa"/>
            <w:shd w:val="clear" w:color="auto" w:fill="auto"/>
            <w:tcMar>
              <w:top w:w="29" w:type="dxa"/>
              <w:left w:w="115" w:type="dxa"/>
              <w:bottom w:w="29" w:type="dxa"/>
              <w:right w:w="115" w:type="dxa"/>
            </w:tcMar>
            <w:vAlign w:val="center"/>
          </w:tcPr>
          <w:p w14:paraId="67068C25" w14:textId="77777777" w:rsidR="00311287" w:rsidRPr="00B225E9" w:rsidRDefault="00311287" w:rsidP="009B3DC7">
            <w:pPr>
              <w:pStyle w:val="Heading1"/>
              <w:spacing w:after="0" w:line="240" w:lineRule="auto"/>
              <w:jc w:val="left"/>
              <w:rPr>
                <w:rFonts w:asciiTheme="majorHAnsi" w:hAnsiTheme="majorHAnsi" w:cstheme="majorHAnsi"/>
                <w:color w:val="auto"/>
                <w:sz w:val="24"/>
                <w:szCs w:val="24"/>
                <w:lang w:val="lt-LT"/>
              </w:rPr>
            </w:pPr>
          </w:p>
        </w:tc>
        <w:tc>
          <w:tcPr>
            <w:tcW w:w="697" w:type="dxa"/>
            <w:shd w:val="clear" w:color="auto" w:fill="auto"/>
            <w:tcMar>
              <w:top w:w="29" w:type="dxa"/>
              <w:left w:w="115" w:type="dxa"/>
              <w:bottom w:w="29" w:type="dxa"/>
              <w:right w:w="115" w:type="dxa"/>
            </w:tcMar>
            <w:vAlign w:val="center"/>
          </w:tcPr>
          <w:p w14:paraId="013B53CB" w14:textId="77777777" w:rsidR="00311287" w:rsidRPr="008E6CAD" w:rsidRDefault="00311287" w:rsidP="009B3DC7">
            <w:pPr>
              <w:pStyle w:val="Heading1"/>
              <w:spacing w:after="0" w:line="240" w:lineRule="auto"/>
              <w:jc w:val="left"/>
              <w:rPr>
                <w:rFonts w:ascii="Calibri Light" w:hAnsi="Calibri Light" w:cs="Calibri Light"/>
                <w:color w:val="auto"/>
                <w:sz w:val="24"/>
                <w:szCs w:val="24"/>
                <w:lang w:val="lt-LT"/>
              </w:rPr>
            </w:pPr>
          </w:p>
        </w:tc>
      </w:tr>
      <w:tr w:rsidR="005E4056" w:rsidRPr="008E6CAD" w14:paraId="10C0DF6A" w14:textId="77777777" w:rsidTr="00E47063">
        <w:trPr>
          <w:trHeight w:val="385"/>
        </w:trPr>
        <w:tc>
          <w:tcPr>
            <w:tcW w:w="1298" w:type="dxa"/>
            <w:shd w:val="clear" w:color="auto" w:fill="auto"/>
            <w:tcMar>
              <w:top w:w="29" w:type="dxa"/>
              <w:left w:w="115" w:type="dxa"/>
              <w:bottom w:w="29" w:type="dxa"/>
              <w:right w:w="115" w:type="dxa"/>
            </w:tcMar>
            <w:vAlign w:val="center"/>
          </w:tcPr>
          <w:p w14:paraId="5320AF16" w14:textId="215B6A76" w:rsidR="005E4056" w:rsidRDefault="005E4056" w:rsidP="00CE0C15">
            <w:pPr>
              <w:pStyle w:val="Heading1"/>
              <w:spacing w:after="0" w:line="240" w:lineRule="auto"/>
              <w:jc w:val="left"/>
              <w:rPr>
                <w:rFonts w:ascii="Calibri Light" w:hAnsi="Calibri Light" w:cs="Calibri Light"/>
                <w:color w:val="auto"/>
                <w:sz w:val="22"/>
                <w:szCs w:val="22"/>
                <w:lang w:val="lt-LT"/>
              </w:rPr>
            </w:pPr>
            <w:r>
              <w:rPr>
                <w:rFonts w:ascii="Calibri Light" w:hAnsi="Calibri Light" w:cs="Calibri Light"/>
                <w:color w:val="auto"/>
                <w:sz w:val="22"/>
                <w:szCs w:val="22"/>
                <w:lang w:val="lt-LT"/>
              </w:rPr>
              <w:t>2023 05 02</w:t>
            </w:r>
          </w:p>
        </w:tc>
        <w:tc>
          <w:tcPr>
            <w:tcW w:w="5750" w:type="dxa"/>
            <w:shd w:val="clear" w:color="auto" w:fill="auto"/>
            <w:tcMar>
              <w:top w:w="29" w:type="dxa"/>
              <w:left w:w="115" w:type="dxa"/>
              <w:bottom w:w="29" w:type="dxa"/>
              <w:right w:w="115" w:type="dxa"/>
            </w:tcMar>
          </w:tcPr>
          <w:p w14:paraId="27E9CA71" w14:textId="44991D50" w:rsidR="005E4056" w:rsidRDefault="005E4056" w:rsidP="009B3DC7">
            <w:pPr>
              <w:pStyle w:val="Heading1"/>
              <w:spacing w:after="0" w:line="240" w:lineRule="auto"/>
              <w:jc w:val="left"/>
              <w:rPr>
                <w:rFonts w:ascii="Calibri Light" w:hAnsi="Calibri Light" w:cs="Calibri Light"/>
                <w:caps w:val="0"/>
                <w:color w:val="auto"/>
                <w:sz w:val="22"/>
                <w:szCs w:val="22"/>
                <w:lang w:val="lt-LT"/>
              </w:rPr>
            </w:pPr>
            <w:r w:rsidRPr="005E4056">
              <w:rPr>
                <w:rFonts w:ascii="Calibri Light" w:hAnsi="Calibri Light" w:cs="Calibri Light"/>
                <w:caps w:val="0"/>
                <w:color w:val="auto"/>
                <w:sz w:val="22"/>
                <w:szCs w:val="22"/>
                <w:lang w:val="lt-LT"/>
              </w:rPr>
              <w:t xml:space="preserve">Saudo Arabija paskelbė apie 50 investicijų galimybių, kurių vertė – 96 mlrd. SR (25,6 mlrd. JAV dolerių) </w:t>
            </w:r>
            <w:r w:rsidRPr="005E4056">
              <w:rPr>
                <w:rFonts w:ascii="Calibri Light" w:hAnsi="Calibri Light" w:cs="Calibri Light"/>
                <w:b/>
                <w:bCs/>
                <w:caps w:val="0"/>
                <w:color w:val="auto"/>
                <w:sz w:val="22"/>
                <w:szCs w:val="22"/>
                <w:lang w:val="lt-LT"/>
              </w:rPr>
              <w:t>mašinų ir įrangos sektoriuje</w:t>
            </w:r>
            <w:r w:rsidRPr="005E4056">
              <w:rPr>
                <w:rFonts w:ascii="Calibri Light" w:hAnsi="Calibri Light" w:cs="Calibri Light"/>
                <w:caps w:val="0"/>
                <w:color w:val="auto"/>
                <w:sz w:val="22"/>
                <w:szCs w:val="22"/>
                <w:lang w:val="lt-LT"/>
              </w:rPr>
              <w:t>.</w:t>
            </w:r>
            <w:r>
              <w:rPr>
                <w:rFonts w:ascii="Calibri Light" w:hAnsi="Calibri Light" w:cs="Calibri Light"/>
                <w:caps w:val="0"/>
                <w:color w:val="auto"/>
                <w:sz w:val="22"/>
                <w:szCs w:val="22"/>
                <w:lang w:val="lt-LT"/>
              </w:rPr>
              <w:t xml:space="preserve"> </w:t>
            </w:r>
          </w:p>
        </w:tc>
        <w:tc>
          <w:tcPr>
            <w:tcW w:w="2076" w:type="dxa"/>
            <w:shd w:val="clear" w:color="auto" w:fill="auto"/>
            <w:tcMar>
              <w:top w:w="29" w:type="dxa"/>
              <w:left w:w="115" w:type="dxa"/>
              <w:bottom w:w="29" w:type="dxa"/>
              <w:right w:w="115" w:type="dxa"/>
            </w:tcMar>
            <w:vAlign w:val="center"/>
          </w:tcPr>
          <w:p w14:paraId="2A01F077" w14:textId="77777777" w:rsidR="005E4056" w:rsidRPr="00B225E9" w:rsidRDefault="00000000" w:rsidP="00A428B1">
            <w:pPr>
              <w:spacing w:after="0"/>
              <w:rPr>
                <w:rFonts w:asciiTheme="majorHAnsi" w:hAnsiTheme="majorHAnsi" w:cstheme="majorHAnsi"/>
                <w:lang w:val="en-US"/>
              </w:rPr>
            </w:pPr>
            <w:hyperlink r:id="rId11" w:history="1">
              <w:r w:rsidR="005E4056" w:rsidRPr="00B225E9">
                <w:rPr>
                  <w:rStyle w:val="Hyperlink"/>
                  <w:rFonts w:asciiTheme="majorHAnsi" w:hAnsiTheme="majorHAnsi" w:cstheme="majorHAnsi"/>
                  <w:lang w:val="en-US"/>
                </w:rPr>
                <w:t>Saudi Arabia announces $26bn machinery investment opportunities (Arabian Business)</w:t>
              </w:r>
            </w:hyperlink>
          </w:p>
          <w:p w14:paraId="4F0816A9" w14:textId="5B149001" w:rsidR="005E4056" w:rsidRPr="00B225E9" w:rsidRDefault="00000000" w:rsidP="00A428B1">
            <w:pPr>
              <w:spacing w:after="0"/>
              <w:rPr>
                <w:rFonts w:asciiTheme="majorHAnsi" w:hAnsiTheme="majorHAnsi" w:cstheme="majorHAnsi"/>
                <w:lang w:val="en-US"/>
              </w:rPr>
            </w:pPr>
            <w:hyperlink r:id="rId12" w:history="1">
              <w:r w:rsidR="005E4056" w:rsidRPr="00B225E9">
                <w:rPr>
                  <w:rStyle w:val="Hyperlink"/>
                  <w:rFonts w:asciiTheme="majorHAnsi" w:hAnsiTheme="majorHAnsi" w:cstheme="majorHAnsi"/>
                  <w:lang w:val="en-US"/>
                </w:rPr>
                <w:t>Invest Saudi platform</w:t>
              </w:r>
            </w:hyperlink>
          </w:p>
        </w:tc>
        <w:tc>
          <w:tcPr>
            <w:tcW w:w="697" w:type="dxa"/>
            <w:shd w:val="clear" w:color="auto" w:fill="auto"/>
            <w:tcMar>
              <w:top w:w="29" w:type="dxa"/>
              <w:left w:w="115" w:type="dxa"/>
              <w:bottom w:w="29" w:type="dxa"/>
              <w:right w:w="115" w:type="dxa"/>
            </w:tcMar>
            <w:vAlign w:val="center"/>
          </w:tcPr>
          <w:p w14:paraId="045A216C" w14:textId="77777777" w:rsidR="005E4056" w:rsidRPr="008E6CAD" w:rsidRDefault="005E4056" w:rsidP="009B3DC7">
            <w:pPr>
              <w:pStyle w:val="Heading1"/>
              <w:spacing w:after="0" w:line="240" w:lineRule="auto"/>
              <w:jc w:val="left"/>
              <w:rPr>
                <w:rFonts w:ascii="Calibri Light" w:hAnsi="Calibri Light" w:cs="Calibri Light"/>
                <w:color w:val="auto"/>
                <w:sz w:val="24"/>
                <w:szCs w:val="24"/>
                <w:lang w:val="lt-LT"/>
              </w:rPr>
            </w:pPr>
          </w:p>
        </w:tc>
      </w:tr>
      <w:tr w:rsidR="00A428B1" w:rsidRPr="008E6CAD" w14:paraId="73B03D99" w14:textId="77777777" w:rsidTr="00E47063">
        <w:trPr>
          <w:trHeight w:val="385"/>
        </w:trPr>
        <w:tc>
          <w:tcPr>
            <w:tcW w:w="1298" w:type="dxa"/>
            <w:shd w:val="clear" w:color="auto" w:fill="auto"/>
            <w:tcMar>
              <w:top w:w="29" w:type="dxa"/>
              <w:left w:w="115" w:type="dxa"/>
              <w:bottom w:w="29" w:type="dxa"/>
              <w:right w:w="115" w:type="dxa"/>
            </w:tcMar>
            <w:vAlign w:val="center"/>
          </w:tcPr>
          <w:p w14:paraId="0F352167" w14:textId="13AF483E" w:rsidR="00A428B1" w:rsidRDefault="00A428B1" w:rsidP="00CE0C15">
            <w:pPr>
              <w:pStyle w:val="Heading1"/>
              <w:spacing w:after="0" w:line="240" w:lineRule="auto"/>
              <w:jc w:val="left"/>
              <w:rPr>
                <w:rFonts w:ascii="Calibri Light" w:hAnsi="Calibri Light" w:cs="Calibri Light"/>
                <w:color w:val="auto"/>
                <w:sz w:val="22"/>
                <w:szCs w:val="22"/>
                <w:lang w:val="lt-LT"/>
              </w:rPr>
            </w:pPr>
            <w:r>
              <w:rPr>
                <w:rFonts w:ascii="Calibri Light" w:hAnsi="Calibri Light" w:cs="Calibri Light"/>
                <w:color w:val="auto"/>
                <w:sz w:val="22"/>
                <w:szCs w:val="22"/>
                <w:lang w:val="lt-LT"/>
              </w:rPr>
              <w:t xml:space="preserve">2023 </w:t>
            </w:r>
            <w:r w:rsidR="00F67C5C">
              <w:rPr>
                <w:rFonts w:ascii="Calibri Light" w:hAnsi="Calibri Light" w:cs="Calibri Light"/>
                <w:color w:val="auto"/>
                <w:sz w:val="22"/>
                <w:szCs w:val="22"/>
                <w:lang w:val="lt-LT"/>
              </w:rPr>
              <w:t>05 01</w:t>
            </w:r>
          </w:p>
        </w:tc>
        <w:tc>
          <w:tcPr>
            <w:tcW w:w="5750" w:type="dxa"/>
            <w:shd w:val="clear" w:color="auto" w:fill="auto"/>
            <w:tcMar>
              <w:top w:w="29" w:type="dxa"/>
              <w:left w:w="115" w:type="dxa"/>
              <w:bottom w:w="29" w:type="dxa"/>
              <w:right w:w="115" w:type="dxa"/>
            </w:tcMar>
          </w:tcPr>
          <w:p w14:paraId="380B9CBF" w14:textId="151042DA" w:rsidR="00A428B1" w:rsidRDefault="00F67C5C" w:rsidP="009B3DC7">
            <w:pPr>
              <w:pStyle w:val="Heading1"/>
              <w:spacing w:after="0" w:line="240" w:lineRule="auto"/>
              <w:jc w:val="left"/>
              <w:rPr>
                <w:rFonts w:ascii="Calibri Light" w:hAnsi="Calibri Light" w:cs="Calibri Light"/>
                <w:caps w:val="0"/>
                <w:color w:val="auto"/>
                <w:sz w:val="22"/>
                <w:szCs w:val="22"/>
                <w:lang w:val="lt-LT"/>
              </w:rPr>
            </w:pPr>
            <w:r>
              <w:rPr>
                <w:rFonts w:ascii="Calibri Light" w:hAnsi="Calibri Light" w:cs="Calibri Light"/>
                <w:caps w:val="0"/>
                <w:color w:val="auto"/>
                <w:sz w:val="22"/>
                <w:szCs w:val="22"/>
                <w:lang w:val="lt-LT"/>
              </w:rPr>
              <w:t xml:space="preserve">Gegužės 1-4 d. Dubajuje vyko regioninė turizmo paroda </w:t>
            </w:r>
            <w:proofErr w:type="spellStart"/>
            <w:r>
              <w:rPr>
                <w:rFonts w:ascii="Calibri Light" w:hAnsi="Calibri Light" w:cs="Calibri Light"/>
                <w:b/>
                <w:bCs/>
                <w:caps w:val="0"/>
                <w:color w:val="auto"/>
                <w:sz w:val="22"/>
                <w:szCs w:val="22"/>
                <w:lang w:val="lt-LT"/>
              </w:rPr>
              <w:t>Arabian</w:t>
            </w:r>
            <w:proofErr w:type="spellEnd"/>
            <w:r>
              <w:rPr>
                <w:rFonts w:ascii="Calibri Light" w:hAnsi="Calibri Light" w:cs="Calibri Light"/>
                <w:b/>
                <w:bCs/>
                <w:caps w:val="0"/>
                <w:color w:val="auto"/>
                <w:sz w:val="22"/>
                <w:szCs w:val="22"/>
                <w:lang w:val="lt-LT"/>
              </w:rPr>
              <w:t xml:space="preserve"> </w:t>
            </w:r>
            <w:proofErr w:type="spellStart"/>
            <w:r>
              <w:rPr>
                <w:rFonts w:ascii="Calibri Light" w:hAnsi="Calibri Light" w:cs="Calibri Light"/>
                <w:b/>
                <w:bCs/>
                <w:caps w:val="0"/>
                <w:color w:val="auto"/>
                <w:sz w:val="22"/>
                <w:szCs w:val="22"/>
                <w:lang w:val="lt-LT"/>
              </w:rPr>
              <w:t>Travel</w:t>
            </w:r>
            <w:proofErr w:type="spellEnd"/>
            <w:r>
              <w:rPr>
                <w:rFonts w:ascii="Calibri Light" w:hAnsi="Calibri Light" w:cs="Calibri Light"/>
                <w:b/>
                <w:bCs/>
                <w:caps w:val="0"/>
                <w:color w:val="auto"/>
                <w:sz w:val="22"/>
                <w:szCs w:val="22"/>
                <w:lang w:val="lt-LT"/>
              </w:rPr>
              <w:t xml:space="preserve"> Market</w:t>
            </w:r>
            <w:r>
              <w:rPr>
                <w:rFonts w:ascii="Calibri Light" w:hAnsi="Calibri Light" w:cs="Calibri Light"/>
                <w:caps w:val="0"/>
                <w:color w:val="auto"/>
                <w:sz w:val="22"/>
                <w:szCs w:val="22"/>
                <w:lang w:val="lt-LT"/>
              </w:rPr>
              <w:t xml:space="preserve">, </w:t>
            </w:r>
            <w:r w:rsidR="0011075B">
              <w:rPr>
                <w:rFonts w:ascii="Calibri Light" w:hAnsi="Calibri Light" w:cs="Calibri Light"/>
                <w:caps w:val="0"/>
                <w:color w:val="auto"/>
                <w:sz w:val="22"/>
                <w:szCs w:val="22"/>
                <w:lang w:val="lt-LT"/>
              </w:rPr>
              <w:t xml:space="preserve">kurioje dalyvavo 150 valstybių, apsilankė daugiau nei 34 tūkst. lankytojų. </w:t>
            </w:r>
          </w:p>
          <w:p w14:paraId="7E286A1F" w14:textId="77777777" w:rsidR="0011075B" w:rsidRPr="0011075B" w:rsidRDefault="0011075B" w:rsidP="0011075B"/>
          <w:p w14:paraId="044F2F8F" w14:textId="0AFCB095" w:rsidR="0011075B" w:rsidRPr="0011075B" w:rsidRDefault="0011075B" w:rsidP="0011075B">
            <w:r>
              <w:t xml:space="preserve">2024 m. </w:t>
            </w:r>
            <w:proofErr w:type="spellStart"/>
            <w:r w:rsidRPr="0011075B">
              <w:rPr>
                <w:b/>
                <w:bCs/>
              </w:rPr>
              <w:t>Arabian</w:t>
            </w:r>
            <w:proofErr w:type="spellEnd"/>
            <w:r w:rsidRPr="0011075B">
              <w:rPr>
                <w:b/>
                <w:bCs/>
              </w:rPr>
              <w:t xml:space="preserve"> </w:t>
            </w:r>
            <w:proofErr w:type="spellStart"/>
            <w:r w:rsidRPr="0011075B">
              <w:rPr>
                <w:b/>
                <w:bCs/>
              </w:rPr>
              <w:t>Travel</w:t>
            </w:r>
            <w:proofErr w:type="spellEnd"/>
            <w:r w:rsidRPr="0011075B">
              <w:rPr>
                <w:b/>
                <w:bCs/>
              </w:rPr>
              <w:t xml:space="preserve"> Market </w:t>
            </w:r>
            <w:r w:rsidRPr="0011075B">
              <w:t>vyks gegužės 6-9 d.</w:t>
            </w:r>
          </w:p>
        </w:tc>
        <w:tc>
          <w:tcPr>
            <w:tcW w:w="2076" w:type="dxa"/>
            <w:shd w:val="clear" w:color="auto" w:fill="auto"/>
            <w:tcMar>
              <w:top w:w="29" w:type="dxa"/>
              <w:left w:w="115" w:type="dxa"/>
              <w:bottom w:w="29" w:type="dxa"/>
              <w:right w:w="115" w:type="dxa"/>
            </w:tcMar>
            <w:vAlign w:val="center"/>
          </w:tcPr>
          <w:p w14:paraId="03100240" w14:textId="77777777" w:rsidR="00A428B1" w:rsidRPr="00B225E9" w:rsidRDefault="00000000" w:rsidP="00A428B1">
            <w:pPr>
              <w:spacing w:after="0"/>
              <w:rPr>
                <w:rFonts w:asciiTheme="majorHAnsi" w:hAnsiTheme="majorHAnsi" w:cstheme="majorHAnsi"/>
              </w:rPr>
            </w:pPr>
            <w:hyperlink r:id="rId13" w:history="1">
              <w:proofErr w:type="spellStart"/>
              <w:r w:rsidR="0011075B" w:rsidRPr="00B225E9">
                <w:rPr>
                  <w:rStyle w:val="Hyperlink"/>
                  <w:rFonts w:asciiTheme="majorHAnsi" w:hAnsiTheme="majorHAnsi" w:cstheme="majorHAnsi"/>
                </w:rPr>
                <w:t>Arabian</w:t>
              </w:r>
              <w:proofErr w:type="spellEnd"/>
              <w:r w:rsidR="0011075B" w:rsidRPr="00B225E9">
                <w:rPr>
                  <w:rStyle w:val="Hyperlink"/>
                  <w:rFonts w:asciiTheme="majorHAnsi" w:hAnsiTheme="majorHAnsi" w:cstheme="majorHAnsi"/>
                </w:rPr>
                <w:t xml:space="preserve"> </w:t>
              </w:r>
              <w:proofErr w:type="spellStart"/>
              <w:r w:rsidR="0011075B" w:rsidRPr="00B225E9">
                <w:rPr>
                  <w:rStyle w:val="Hyperlink"/>
                  <w:rFonts w:asciiTheme="majorHAnsi" w:hAnsiTheme="majorHAnsi" w:cstheme="majorHAnsi"/>
                </w:rPr>
                <w:t>Travel</w:t>
              </w:r>
              <w:proofErr w:type="spellEnd"/>
              <w:r w:rsidR="0011075B" w:rsidRPr="00B225E9">
                <w:rPr>
                  <w:rStyle w:val="Hyperlink"/>
                  <w:rFonts w:asciiTheme="majorHAnsi" w:hAnsiTheme="majorHAnsi" w:cstheme="majorHAnsi"/>
                </w:rPr>
                <w:t xml:space="preserve"> Market 2024</w:t>
              </w:r>
            </w:hyperlink>
          </w:p>
          <w:p w14:paraId="77718EF1" w14:textId="77777777" w:rsidR="0011075B" w:rsidRPr="00B225E9" w:rsidRDefault="0011075B" w:rsidP="00A428B1">
            <w:pPr>
              <w:spacing w:after="0"/>
              <w:rPr>
                <w:rFonts w:asciiTheme="majorHAnsi" w:hAnsiTheme="majorHAnsi" w:cstheme="majorHAnsi"/>
              </w:rPr>
            </w:pPr>
          </w:p>
          <w:p w14:paraId="6CE02AD5" w14:textId="7770F31E" w:rsidR="0011075B" w:rsidRPr="00B225E9" w:rsidRDefault="00000000" w:rsidP="00A428B1">
            <w:pPr>
              <w:spacing w:after="0"/>
              <w:rPr>
                <w:rFonts w:asciiTheme="majorHAnsi" w:hAnsiTheme="majorHAnsi" w:cstheme="majorHAnsi"/>
                <w:lang w:val="en-US"/>
              </w:rPr>
            </w:pPr>
            <w:hyperlink r:id="rId14" w:history="1">
              <w:r w:rsidR="0011075B" w:rsidRPr="00B225E9">
                <w:rPr>
                  <w:rStyle w:val="Hyperlink"/>
                  <w:rFonts w:asciiTheme="majorHAnsi" w:hAnsiTheme="majorHAnsi" w:cstheme="majorHAnsi"/>
                  <w:lang w:val="en-US"/>
                </w:rPr>
                <w:t>Arabian Travel Market is a chance for the industry to show it is serious about going green (The National)</w:t>
              </w:r>
            </w:hyperlink>
          </w:p>
        </w:tc>
        <w:tc>
          <w:tcPr>
            <w:tcW w:w="697" w:type="dxa"/>
            <w:shd w:val="clear" w:color="auto" w:fill="auto"/>
            <w:tcMar>
              <w:top w:w="29" w:type="dxa"/>
              <w:left w:w="115" w:type="dxa"/>
              <w:bottom w:w="29" w:type="dxa"/>
              <w:right w:w="115" w:type="dxa"/>
            </w:tcMar>
            <w:vAlign w:val="center"/>
          </w:tcPr>
          <w:p w14:paraId="6ED81BD2" w14:textId="77777777" w:rsidR="00A428B1" w:rsidRPr="008E6CAD" w:rsidRDefault="00A428B1" w:rsidP="009B3DC7">
            <w:pPr>
              <w:pStyle w:val="Heading1"/>
              <w:spacing w:after="0" w:line="240" w:lineRule="auto"/>
              <w:jc w:val="left"/>
              <w:rPr>
                <w:rFonts w:ascii="Calibri Light" w:hAnsi="Calibri Light" w:cs="Calibri Light"/>
                <w:color w:val="auto"/>
                <w:sz w:val="24"/>
                <w:szCs w:val="24"/>
                <w:lang w:val="lt-LT"/>
              </w:rPr>
            </w:pPr>
          </w:p>
        </w:tc>
      </w:tr>
      <w:tr w:rsidR="00621915" w:rsidRPr="008E6CAD" w14:paraId="39DBC5F4" w14:textId="77777777" w:rsidTr="00EF1DA8">
        <w:trPr>
          <w:trHeight w:val="216"/>
        </w:trPr>
        <w:tc>
          <w:tcPr>
            <w:tcW w:w="9821" w:type="dxa"/>
            <w:gridSpan w:val="4"/>
            <w:shd w:val="clear" w:color="auto" w:fill="auto"/>
            <w:tcMar>
              <w:top w:w="29" w:type="dxa"/>
              <w:left w:w="115" w:type="dxa"/>
              <w:bottom w:w="29" w:type="dxa"/>
              <w:right w:w="115" w:type="dxa"/>
            </w:tcMar>
          </w:tcPr>
          <w:p w14:paraId="16EA6971" w14:textId="77777777" w:rsidR="00621915" w:rsidRPr="00B225E9" w:rsidRDefault="00621915" w:rsidP="009B3DC7">
            <w:pPr>
              <w:spacing w:after="0" w:line="240" w:lineRule="auto"/>
              <w:rPr>
                <w:rFonts w:asciiTheme="majorHAnsi" w:hAnsiTheme="majorHAnsi" w:cstheme="majorHAnsi"/>
                <w:b/>
              </w:rPr>
            </w:pPr>
            <w:r w:rsidRPr="00B225E9">
              <w:rPr>
                <w:rFonts w:asciiTheme="majorHAnsi" w:hAnsiTheme="majorHAnsi" w:cstheme="majorHAnsi"/>
                <w:b/>
              </w:rPr>
              <w:t>Lietuvos verslo plėtrai aktuali informacija</w:t>
            </w:r>
          </w:p>
        </w:tc>
      </w:tr>
      <w:tr w:rsidR="005E4056" w:rsidRPr="008E6CAD" w14:paraId="432A93A6" w14:textId="77777777" w:rsidTr="005C3D24">
        <w:trPr>
          <w:trHeight w:val="234"/>
        </w:trPr>
        <w:tc>
          <w:tcPr>
            <w:tcW w:w="1298" w:type="dxa"/>
            <w:shd w:val="clear" w:color="auto" w:fill="auto"/>
            <w:tcMar>
              <w:top w:w="29" w:type="dxa"/>
              <w:left w:w="115" w:type="dxa"/>
              <w:bottom w:w="29" w:type="dxa"/>
              <w:right w:w="115" w:type="dxa"/>
            </w:tcMar>
          </w:tcPr>
          <w:p w14:paraId="2B306826" w14:textId="62E2A26E" w:rsidR="005E4056" w:rsidRDefault="005E4056" w:rsidP="005C3D24">
            <w:pPr>
              <w:spacing w:after="0" w:line="240" w:lineRule="auto"/>
              <w:ind w:right="-106"/>
              <w:rPr>
                <w:rFonts w:ascii="Calibri Light" w:hAnsi="Calibri Light" w:cs="Calibri Light"/>
              </w:rPr>
            </w:pPr>
            <w:r>
              <w:rPr>
                <w:rFonts w:ascii="Calibri Light" w:hAnsi="Calibri Light" w:cs="Calibri Light"/>
              </w:rPr>
              <w:t>2023 05 03</w:t>
            </w:r>
          </w:p>
        </w:tc>
        <w:tc>
          <w:tcPr>
            <w:tcW w:w="5750" w:type="dxa"/>
            <w:shd w:val="clear" w:color="auto" w:fill="auto"/>
            <w:tcMar>
              <w:top w:w="29" w:type="dxa"/>
              <w:left w:w="115" w:type="dxa"/>
              <w:bottom w:w="29" w:type="dxa"/>
              <w:right w:w="115" w:type="dxa"/>
            </w:tcMar>
          </w:tcPr>
          <w:p w14:paraId="7B184CE6" w14:textId="2418AB7F" w:rsidR="005E4056" w:rsidRDefault="005E4056" w:rsidP="005C3D24">
            <w:pPr>
              <w:spacing w:after="0" w:line="240" w:lineRule="auto"/>
              <w:rPr>
                <w:rFonts w:ascii="Calibri Light" w:hAnsi="Calibri Light" w:cs="Calibri Light"/>
              </w:rPr>
            </w:pPr>
            <w:r>
              <w:rPr>
                <w:rFonts w:ascii="Calibri Light" w:hAnsi="Calibri Light" w:cs="Calibri Light"/>
              </w:rPr>
              <w:t xml:space="preserve">Saudo Arabijos rinkos kapitalo priežiūros institucija supaprastino </w:t>
            </w:r>
            <w:r w:rsidRPr="005E4056">
              <w:rPr>
                <w:rFonts w:ascii="Calibri Light" w:hAnsi="Calibri Light" w:cs="Calibri Light"/>
                <w:b/>
                <w:bCs/>
              </w:rPr>
              <w:t>užsienio investicijų į vertybinius popierius</w:t>
            </w:r>
            <w:r>
              <w:rPr>
                <w:rFonts w:ascii="Calibri Light" w:hAnsi="Calibri Light" w:cs="Calibri Light"/>
              </w:rPr>
              <w:t xml:space="preserve"> sąlygas. </w:t>
            </w:r>
          </w:p>
        </w:tc>
        <w:tc>
          <w:tcPr>
            <w:tcW w:w="2076" w:type="dxa"/>
            <w:shd w:val="clear" w:color="auto" w:fill="auto"/>
            <w:tcMar>
              <w:top w:w="29" w:type="dxa"/>
              <w:left w:w="115" w:type="dxa"/>
              <w:bottom w:w="29" w:type="dxa"/>
              <w:right w:w="115" w:type="dxa"/>
            </w:tcMar>
          </w:tcPr>
          <w:p w14:paraId="6E4AFE40" w14:textId="7E7D75C1" w:rsidR="005E4056" w:rsidRPr="00B225E9" w:rsidRDefault="00000000" w:rsidP="00EC5AC9">
            <w:pPr>
              <w:spacing w:after="0" w:line="240" w:lineRule="auto"/>
              <w:rPr>
                <w:rFonts w:asciiTheme="majorHAnsi" w:hAnsiTheme="majorHAnsi" w:cstheme="majorHAnsi"/>
                <w:lang w:val="en-US"/>
              </w:rPr>
            </w:pPr>
            <w:hyperlink r:id="rId15" w:history="1">
              <w:r w:rsidR="005E4056" w:rsidRPr="00B225E9">
                <w:rPr>
                  <w:rStyle w:val="Hyperlink"/>
                  <w:rFonts w:asciiTheme="majorHAnsi" w:hAnsiTheme="majorHAnsi" w:cstheme="majorHAnsi"/>
                  <w:lang w:val="en-US"/>
                </w:rPr>
                <w:t>Saudi’s Capital Market Authority eases entry for foreign investment in securities (Arabian Business)</w:t>
              </w:r>
            </w:hyperlink>
          </w:p>
        </w:tc>
        <w:tc>
          <w:tcPr>
            <w:tcW w:w="697" w:type="dxa"/>
            <w:shd w:val="clear" w:color="auto" w:fill="auto"/>
            <w:tcMar>
              <w:top w:w="29" w:type="dxa"/>
              <w:left w:w="115" w:type="dxa"/>
              <w:bottom w:w="29" w:type="dxa"/>
              <w:right w:w="115" w:type="dxa"/>
            </w:tcMar>
          </w:tcPr>
          <w:p w14:paraId="4E08D044" w14:textId="77777777" w:rsidR="005E4056" w:rsidRPr="008E6CAD" w:rsidRDefault="005E4056" w:rsidP="005C3D24">
            <w:pPr>
              <w:spacing w:after="0" w:line="240" w:lineRule="auto"/>
              <w:rPr>
                <w:rFonts w:ascii="Calibri Light" w:hAnsi="Calibri Light" w:cs="Calibri Light"/>
                <w:sz w:val="24"/>
                <w:szCs w:val="24"/>
              </w:rPr>
            </w:pPr>
          </w:p>
        </w:tc>
      </w:tr>
      <w:tr w:rsidR="00DE77DE" w:rsidRPr="008E6CAD" w14:paraId="7591CA4B" w14:textId="77777777" w:rsidTr="005C3D24">
        <w:trPr>
          <w:trHeight w:val="234"/>
        </w:trPr>
        <w:tc>
          <w:tcPr>
            <w:tcW w:w="1298" w:type="dxa"/>
            <w:shd w:val="clear" w:color="auto" w:fill="auto"/>
            <w:tcMar>
              <w:top w:w="29" w:type="dxa"/>
              <w:left w:w="115" w:type="dxa"/>
              <w:bottom w:w="29" w:type="dxa"/>
              <w:right w:w="115" w:type="dxa"/>
            </w:tcMar>
          </w:tcPr>
          <w:p w14:paraId="2CE7D851" w14:textId="0F260573" w:rsidR="00DE77DE" w:rsidRDefault="00DE77DE" w:rsidP="005C3D24">
            <w:pPr>
              <w:spacing w:after="0" w:line="240" w:lineRule="auto"/>
              <w:ind w:right="-106"/>
              <w:rPr>
                <w:rFonts w:ascii="Calibri Light" w:hAnsi="Calibri Light" w:cs="Calibri Light"/>
              </w:rPr>
            </w:pPr>
            <w:r>
              <w:rPr>
                <w:rFonts w:ascii="Calibri Light" w:hAnsi="Calibri Light" w:cs="Calibri Light"/>
              </w:rPr>
              <w:t>2023 04 27</w:t>
            </w:r>
          </w:p>
        </w:tc>
        <w:tc>
          <w:tcPr>
            <w:tcW w:w="5750" w:type="dxa"/>
            <w:shd w:val="clear" w:color="auto" w:fill="auto"/>
            <w:tcMar>
              <w:top w:w="29" w:type="dxa"/>
              <w:left w:w="115" w:type="dxa"/>
              <w:bottom w:w="29" w:type="dxa"/>
              <w:right w:w="115" w:type="dxa"/>
            </w:tcMar>
          </w:tcPr>
          <w:p w14:paraId="55625951" w14:textId="069F0881" w:rsidR="00DE77DE" w:rsidRDefault="00DE77DE" w:rsidP="005C3D24">
            <w:pPr>
              <w:spacing w:after="0" w:line="240" w:lineRule="auto"/>
              <w:rPr>
                <w:rFonts w:ascii="Calibri Light" w:hAnsi="Calibri Light" w:cs="Calibri Light"/>
              </w:rPr>
            </w:pPr>
            <w:r>
              <w:rPr>
                <w:rFonts w:ascii="Calibri Light" w:hAnsi="Calibri Light" w:cs="Calibri Light"/>
              </w:rPr>
              <w:t xml:space="preserve">Abu Dabis patvirtino </w:t>
            </w:r>
            <w:r w:rsidRPr="00DE77DE">
              <w:rPr>
                <w:rFonts w:ascii="Calibri Light" w:hAnsi="Calibri Light" w:cs="Calibri Light"/>
                <w:b/>
                <w:bCs/>
              </w:rPr>
              <w:t>71 ekonomines veiklas</w:t>
            </w:r>
            <w:r>
              <w:rPr>
                <w:rFonts w:ascii="Calibri Light" w:hAnsi="Calibri Light" w:cs="Calibri Light"/>
              </w:rPr>
              <w:t xml:space="preserve">, kurios gali būti vykdamos </w:t>
            </w:r>
            <w:r w:rsidRPr="00DE77DE">
              <w:rPr>
                <w:rFonts w:ascii="Calibri Light" w:hAnsi="Calibri Light" w:cs="Calibri Light"/>
                <w:b/>
                <w:bCs/>
              </w:rPr>
              <w:t>žemės ūkio paskirties žemėje</w:t>
            </w:r>
            <w:r>
              <w:rPr>
                <w:rFonts w:ascii="Calibri Light" w:hAnsi="Calibri Light" w:cs="Calibri Light"/>
              </w:rPr>
              <w:t xml:space="preserve">, įskaitant turizmą ir sveikatingumą, gyvulininkystė, žemdirbystė, augalininkystė ir </w:t>
            </w:r>
            <w:proofErr w:type="spellStart"/>
            <w:r>
              <w:rPr>
                <w:rFonts w:ascii="Calibri Light" w:hAnsi="Calibri Light" w:cs="Calibri Light"/>
              </w:rPr>
              <w:t>pn</w:t>
            </w:r>
            <w:proofErr w:type="spellEnd"/>
            <w:r>
              <w:rPr>
                <w:rFonts w:ascii="Calibri Light" w:hAnsi="Calibri Light" w:cs="Calibri Light"/>
              </w:rPr>
              <w:t>.</w:t>
            </w:r>
          </w:p>
        </w:tc>
        <w:tc>
          <w:tcPr>
            <w:tcW w:w="2076" w:type="dxa"/>
            <w:shd w:val="clear" w:color="auto" w:fill="auto"/>
            <w:tcMar>
              <w:top w:w="29" w:type="dxa"/>
              <w:left w:w="115" w:type="dxa"/>
              <w:bottom w:w="29" w:type="dxa"/>
              <w:right w:w="115" w:type="dxa"/>
            </w:tcMar>
          </w:tcPr>
          <w:p w14:paraId="3909539D" w14:textId="53BB3A02" w:rsidR="00DE77DE" w:rsidRPr="00B225E9" w:rsidRDefault="00000000" w:rsidP="00DE77DE">
            <w:pPr>
              <w:spacing w:after="0" w:line="240" w:lineRule="auto"/>
              <w:rPr>
                <w:rFonts w:asciiTheme="majorHAnsi" w:hAnsiTheme="majorHAnsi" w:cstheme="majorHAnsi"/>
                <w:lang w:val="en-US"/>
              </w:rPr>
            </w:pPr>
            <w:hyperlink r:id="rId16" w:history="1">
              <w:r w:rsidR="00DE77DE" w:rsidRPr="00B225E9">
                <w:rPr>
                  <w:rStyle w:val="Hyperlink"/>
                  <w:rFonts w:asciiTheme="majorHAnsi" w:hAnsiTheme="majorHAnsi" w:cstheme="majorHAnsi"/>
                  <w:lang w:val="en-US"/>
                </w:rPr>
                <w:t>Mansour bin Zayed issues decision to approve 71 farm-based economic activities (WAM)</w:t>
              </w:r>
            </w:hyperlink>
          </w:p>
        </w:tc>
        <w:tc>
          <w:tcPr>
            <w:tcW w:w="697" w:type="dxa"/>
            <w:shd w:val="clear" w:color="auto" w:fill="auto"/>
            <w:tcMar>
              <w:top w:w="29" w:type="dxa"/>
              <w:left w:w="115" w:type="dxa"/>
              <w:bottom w:w="29" w:type="dxa"/>
              <w:right w:w="115" w:type="dxa"/>
            </w:tcMar>
          </w:tcPr>
          <w:p w14:paraId="35D98A0C" w14:textId="77777777" w:rsidR="00DE77DE" w:rsidRPr="008E6CAD" w:rsidRDefault="00DE77DE" w:rsidP="005C3D24">
            <w:pPr>
              <w:spacing w:after="0" w:line="240" w:lineRule="auto"/>
              <w:rPr>
                <w:rFonts w:ascii="Calibri Light" w:hAnsi="Calibri Light" w:cs="Calibri Light"/>
                <w:sz w:val="24"/>
                <w:szCs w:val="24"/>
              </w:rPr>
            </w:pPr>
          </w:p>
        </w:tc>
      </w:tr>
      <w:tr w:rsidR="008E4CB2" w:rsidRPr="008E6CAD" w14:paraId="3C6EC2F2" w14:textId="77777777" w:rsidTr="005C3D24">
        <w:trPr>
          <w:trHeight w:val="234"/>
        </w:trPr>
        <w:tc>
          <w:tcPr>
            <w:tcW w:w="1298" w:type="dxa"/>
            <w:shd w:val="clear" w:color="auto" w:fill="auto"/>
            <w:tcMar>
              <w:top w:w="29" w:type="dxa"/>
              <w:left w:w="115" w:type="dxa"/>
              <w:bottom w:w="29" w:type="dxa"/>
              <w:right w:w="115" w:type="dxa"/>
            </w:tcMar>
          </w:tcPr>
          <w:p w14:paraId="06106729" w14:textId="1C18C56A" w:rsidR="008E4CB2" w:rsidRDefault="008E4CB2" w:rsidP="005C3D24">
            <w:pPr>
              <w:spacing w:after="0" w:line="240" w:lineRule="auto"/>
              <w:ind w:right="-106"/>
              <w:rPr>
                <w:rFonts w:ascii="Calibri Light" w:hAnsi="Calibri Light" w:cs="Calibri Light"/>
              </w:rPr>
            </w:pPr>
            <w:r>
              <w:rPr>
                <w:rFonts w:ascii="Calibri Light" w:hAnsi="Calibri Light" w:cs="Calibri Light"/>
              </w:rPr>
              <w:t>2023 04 14</w:t>
            </w:r>
          </w:p>
        </w:tc>
        <w:tc>
          <w:tcPr>
            <w:tcW w:w="5750" w:type="dxa"/>
            <w:shd w:val="clear" w:color="auto" w:fill="auto"/>
            <w:tcMar>
              <w:top w:w="29" w:type="dxa"/>
              <w:left w:w="115" w:type="dxa"/>
              <w:bottom w:w="29" w:type="dxa"/>
              <w:right w:w="115" w:type="dxa"/>
            </w:tcMar>
          </w:tcPr>
          <w:p w14:paraId="3E524E9C" w14:textId="451A8FEA" w:rsidR="008E4CB2" w:rsidRPr="008E4CB2" w:rsidRDefault="008E4CB2" w:rsidP="005C3D24">
            <w:pPr>
              <w:spacing w:after="0" w:line="240" w:lineRule="auto"/>
              <w:rPr>
                <w:rFonts w:ascii="Calibri Light" w:hAnsi="Calibri Light" w:cs="Calibri Light"/>
              </w:rPr>
            </w:pPr>
            <w:r>
              <w:rPr>
                <w:rFonts w:ascii="Calibri Light" w:hAnsi="Calibri Light" w:cs="Calibri Light"/>
              </w:rPr>
              <w:t xml:space="preserve">Saudo Arabija paskelbė atidaranti </w:t>
            </w:r>
            <w:r>
              <w:rPr>
                <w:rFonts w:ascii="Calibri Light" w:hAnsi="Calibri Light" w:cs="Calibri Light"/>
                <w:b/>
                <w:bCs/>
              </w:rPr>
              <w:t>keturias specialiąsias laisvąsias ekonomines zonas</w:t>
            </w:r>
            <w:r>
              <w:rPr>
                <w:rFonts w:ascii="Calibri Light" w:hAnsi="Calibri Light" w:cs="Calibri Light"/>
              </w:rPr>
              <w:t xml:space="preserve">, su tikslu padidinti užsienio investicijas. Zonos pasiūlys </w:t>
            </w:r>
            <w:r w:rsidR="00EC5AC9">
              <w:rPr>
                <w:rFonts w:ascii="Calibri Light" w:hAnsi="Calibri Light" w:cs="Calibri Light"/>
              </w:rPr>
              <w:t xml:space="preserve">pelno mokesčio nuolaidas, 100 proc. nuosavybę užsienio piliečiams, užsienio piliečių įdarbinimo lengvatas. </w:t>
            </w:r>
          </w:p>
        </w:tc>
        <w:tc>
          <w:tcPr>
            <w:tcW w:w="2076" w:type="dxa"/>
            <w:shd w:val="clear" w:color="auto" w:fill="auto"/>
            <w:tcMar>
              <w:top w:w="29" w:type="dxa"/>
              <w:left w:w="115" w:type="dxa"/>
              <w:bottom w:w="29" w:type="dxa"/>
              <w:right w:w="115" w:type="dxa"/>
            </w:tcMar>
          </w:tcPr>
          <w:p w14:paraId="769E91C8" w14:textId="01AA3F6C" w:rsidR="008E4CB2" w:rsidRPr="00B225E9" w:rsidRDefault="00000000" w:rsidP="00EC5AC9">
            <w:pPr>
              <w:spacing w:after="0" w:line="240" w:lineRule="auto"/>
              <w:rPr>
                <w:rFonts w:asciiTheme="majorHAnsi" w:hAnsiTheme="majorHAnsi" w:cstheme="majorHAnsi"/>
              </w:rPr>
            </w:pPr>
            <w:hyperlink r:id="rId17" w:anchor="ixzz8166Ic0el" w:history="1">
              <w:proofErr w:type="spellStart"/>
              <w:r w:rsidR="00EC5AC9" w:rsidRPr="00B225E9">
                <w:rPr>
                  <w:rStyle w:val="Hyperlink"/>
                  <w:rFonts w:asciiTheme="majorHAnsi" w:hAnsiTheme="majorHAnsi" w:cstheme="majorHAnsi"/>
                </w:rPr>
                <w:t>Saudi</w:t>
              </w:r>
              <w:proofErr w:type="spellEnd"/>
              <w:r w:rsidR="00EC5AC9" w:rsidRPr="00B225E9">
                <w:rPr>
                  <w:rStyle w:val="Hyperlink"/>
                  <w:rFonts w:asciiTheme="majorHAnsi" w:hAnsiTheme="majorHAnsi" w:cstheme="majorHAnsi"/>
                </w:rPr>
                <w:t xml:space="preserve"> </w:t>
              </w:r>
              <w:proofErr w:type="spellStart"/>
              <w:r w:rsidR="00EC5AC9" w:rsidRPr="00B225E9">
                <w:rPr>
                  <w:rStyle w:val="Hyperlink"/>
                  <w:rFonts w:asciiTheme="majorHAnsi" w:hAnsiTheme="majorHAnsi" w:cstheme="majorHAnsi"/>
                </w:rPr>
                <w:t>Arabia</w:t>
              </w:r>
              <w:proofErr w:type="spellEnd"/>
              <w:r w:rsidR="00EC5AC9" w:rsidRPr="00B225E9">
                <w:rPr>
                  <w:rStyle w:val="Hyperlink"/>
                  <w:rFonts w:asciiTheme="majorHAnsi" w:hAnsiTheme="majorHAnsi" w:cstheme="majorHAnsi"/>
                </w:rPr>
                <w:t xml:space="preserve"> </w:t>
              </w:r>
              <w:proofErr w:type="spellStart"/>
              <w:r w:rsidR="00EC5AC9" w:rsidRPr="00B225E9">
                <w:rPr>
                  <w:rStyle w:val="Hyperlink"/>
                  <w:rFonts w:asciiTheme="majorHAnsi" w:hAnsiTheme="majorHAnsi" w:cstheme="majorHAnsi"/>
                </w:rPr>
                <w:t>opens</w:t>
              </w:r>
              <w:proofErr w:type="spellEnd"/>
              <w:r w:rsidR="00EC5AC9" w:rsidRPr="00B225E9">
                <w:rPr>
                  <w:rStyle w:val="Hyperlink"/>
                  <w:rFonts w:asciiTheme="majorHAnsi" w:hAnsiTheme="majorHAnsi" w:cstheme="majorHAnsi"/>
                </w:rPr>
                <w:t xml:space="preserve"> </w:t>
              </w:r>
              <w:proofErr w:type="spellStart"/>
              <w:r w:rsidR="00EC5AC9" w:rsidRPr="00B225E9">
                <w:rPr>
                  <w:rStyle w:val="Hyperlink"/>
                  <w:rFonts w:asciiTheme="majorHAnsi" w:hAnsiTheme="majorHAnsi" w:cstheme="majorHAnsi"/>
                </w:rPr>
                <w:t>four</w:t>
              </w:r>
              <w:proofErr w:type="spellEnd"/>
              <w:r w:rsidR="00EC5AC9" w:rsidRPr="00B225E9">
                <w:rPr>
                  <w:rStyle w:val="Hyperlink"/>
                  <w:rFonts w:asciiTheme="majorHAnsi" w:hAnsiTheme="majorHAnsi" w:cstheme="majorHAnsi"/>
                </w:rPr>
                <w:t xml:space="preserve"> </w:t>
              </w:r>
              <w:proofErr w:type="spellStart"/>
              <w:r w:rsidR="00EC5AC9" w:rsidRPr="00B225E9">
                <w:rPr>
                  <w:rStyle w:val="Hyperlink"/>
                  <w:rFonts w:asciiTheme="majorHAnsi" w:hAnsiTheme="majorHAnsi" w:cstheme="majorHAnsi"/>
                </w:rPr>
                <w:t>special</w:t>
              </w:r>
              <w:proofErr w:type="spellEnd"/>
              <w:r w:rsidR="00EC5AC9" w:rsidRPr="00B225E9">
                <w:rPr>
                  <w:rStyle w:val="Hyperlink"/>
                  <w:rFonts w:asciiTheme="majorHAnsi" w:hAnsiTheme="majorHAnsi" w:cstheme="majorHAnsi"/>
                </w:rPr>
                <w:t xml:space="preserve"> </w:t>
              </w:r>
              <w:proofErr w:type="spellStart"/>
              <w:r w:rsidR="00EC5AC9" w:rsidRPr="00B225E9">
                <w:rPr>
                  <w:rStyle w:val="Hyperlink"/>
                  <w:rFonts w:asciiTheme="majorHAnsi" w:hAnsiTheme="majorHAnsi" w:cstheme="majorHAnsi"/>
                </w:rPr>
                <w:t>economic</w:t>
              </w:r>
              <w:proofErr w:type="spellEnd"/>
              <w:r w:rsidR="00EC5AC9" w:rsidRPr="00B225E9">
                <w:rPr>
                  <w:rStyle w:val="Hyperlink"/>
                  <w:rFonts w:asciiTheme="majorHAnsi" w:hAnsiTheme="majorHAnsi" w:cstheme="majorHAnsi"/>
                </w:rPr>
                <w:t xml:space="preserve"> </w:t>
              </w:r>
              <w:proofErr w:type="spellStart"/>
              <w:r w:rsidR="00EC5AC9" w:rsidRPr="00B225E9">
                <w:rPr>
                  <w:rStyle w:val="Hyperlink"/>
                  <w:rFonts w:asciiTheme="majorHAnsi" w:hAnsiTheme="majorHAnsi" w:cstheme="majorHAnsi"/>
                </w:rPr>
                <w:t>zones</w:t>
              </w:r>
              <w:proofErr w:type="spellEnd"/>
              <w:r w:rsidR="00EC5AC9" w:rsidRPr="00B225E9">
                <w:rPr>
                  <w:rStyle w:val="Hyperlink"/>
                  <w:rFonts w:asciiTheme="majorHAnsi" w:hAnsiTheme="majorHAnsi" w:cstheme="majorHAnsi"/>
                </w:rPr>
                <w:t xml:space="preserve"> </w:t>
              </w:r>
              <w:proofErr w:type="spellStart"/>
              <w:r w:rsidR="00EC5AC9" w:rsidRPr="00B225E9">
                <w:rPr>
                  <w:rStyle w:val="Hyperlink"/>
                  <w:rFonts w:asciiTheme="majorHAnsi" w:hAnsiTheme="majorHAnsi" w:cstheme="majorHAnsi"/>
                </w:rPr>
                <w:t>with</w:t>
              </w:r>
              <w:proofErr w:type="spellEnd"/>
              <w:r w:rsidR="00EC5AC9" w:rsidRPr="00B225E9">
                <w:rPr>
                  <w:rStyle w:val="Hyperlink"/>
                  <w:rFonts w:asciiTheme="majorHAnsi" w:hAnsiTheme="majorHAnsi" w:cstheme="majorHAnsi"/>
                </w:rPr>
                <w:t xml:space="preserve"> </w:t>
              </w:r>
              <w:proofErr w:type="spellStart"/>
              <w:r w:rsidR="00EC5AC9" w:rsidRPr="00B225E9">
                <w:rPr>
                  <w:rStyle w:val="Hyperlink"/>
                  <w:rFonts w:asciiTheme="majorHAnsi" w:hAnsiTheme="majorHAnsi" w:cstheme="majorHAnsi"/>
                </w:rPr>
                <w:t>eye</w:t>
              </w:r>
              <w:proofErr w:type="spellEnd"/>
              <w:r w:rsidR="00EC5AC9" w:rsidRPr="00B225E9">
                <w:rPr>
                  <w:rStyle w:val="Hyperlink"/>
                  <w:rFonts w:asciiTheme="majorHAnsi" w:hAnsiTheme="majorHAnsi" w:cstheme="majorHAnsi"/>
                </w:rPr>
                <w:t xml:space="preserve"> </w:t>
              </w:r>
              <w:proofErr w:type="spellStart"/>
              <w:r w:rsidR="00EC5AC9" w:rsidRPr="00B225E9">
                <w:rPr>
                  <w:rStyle w:val="Hyperlink"/>
                  <w:rFonts w:asciiTheme="majorHAnsi" w:hAnsiTheme="majorHAnsi" w:cstheme="majorHAnsi"/>
                </w:rPr>
                <w:t>on</w:t>
              </w:r>
              <w:proofErr w:type="spellEnd"/>
              <w:r w:rsidR="00EC5AC9" w:rsidRPr="00B225E9">
                <w:rPr>
                  <w:rStyle w:val="Hyperlink"/>
                  <w:rFonts w:asciiTheme="majorHAnsi" w:hAnsiTheme="majorHAnsi" w:cstheme="majorHAnsi"/>
                </w:rPr>
                <w:t xml:space="preserve"> </w:t>
              </w:r>
              <w:proofErr w:type="spellStart"/>
              <w:r w:rsidR="00EC5AC9" w:rsidRPr="00B225E9">
                <w:rPr>
                  <w:rStyle w:val="Hyperlink"/>
                  <w:rFonts w:asciiTheme="majorHAnsi" w:hAnsiTheme="majorHAnsi" w:cstheme="majorHAnsi"/>
                </w:rPr>
                <w:t>foreign</w:t>
              </w:r>
              <w:proofErr w:type="spellEnd"/>
              <w:r w:rsidR="00EC5AC9" w:rsidRPr="00B225E9">
                <w:rPr>
                  <w:rStyle w:val="Hyperlink"/>
                  <w:rFonts w:asciiTheme="majorHAnsi" w:hAnsiTheme="majorHAnsi" w:cstheme="majorHAnsi"/>
                </w:rPr>
                <w:t xml:space="preserve"> </w:t>
              </w:r>
              <w:proofErr w:type="spellStart"/>
              <w:r w:rsidR="00EC5AC9" w:rsidRPr="00B225E9">
                <w:rPr>
                  <w:rStyle w:val="Hyperlink"/>
                  <w:rFonts w:asciiTheme="majorHAnsi" w:hAnsiTheme="majorHAnsi" w:cstheme="majorHAnsi"/>
                </w:rPr>
                <w:t>investment</w:t>
              </w:r>
              <w:proofErr w:type="spellEnd"/>
              <w:r w:rsidR="00EC5AC9" w:rsidRPr="00B225E9">
                <w:rPr>
                  <w:rStyle w:val="Hyperlink"/>
                  <w:rFonts w:asciiTheme="majorHAnsi" w:hAnsiTheme="majorHAnsi" w:cstheme="majorHAnsi"/>
                </w:rPr>
                <w:t xml:space="preserve"> (Al </w:t>
              </w:r>
              <w:proofErr w:type="spellStart"/>
              <w:r w:rsidR="00EC5AC9" w:rsidRPr="00B225E9">
                <w:rPr>
                  <w:rStyle w:val="Hyperlink"/>
                  <w:rFonts w:asciiTheme="majorHAnsi" w:hAnsiTheme="majorHAnsi" w:cstheme="majorHAnsi"/>
                </w:rPr>
                <w:t>Monitor</w:t>
              </w:r>
              <w:proofErr w:type="spellEnd"/>
              <w:r w:rsidR="00EC5AC9" w:rsidRPr="00B225E9">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tcPr>
          <w:p w14:paraId="3C4BA110" w14:textId="77777777" w:rsidR="008E4CB2" w:rsidRPr="008E6CAD" w:rsidRDefault="008E4CB2" w:rsidP="005C3D24">
            <w:pPr>
              <w:spacing w:after="0" w:line="240" w:lineRule="auto"/>
              <w:rPr>
                <w:rFonts w:ascii="Calibri Light" w:hAnsi="Calibri Light" w:cs="Calibri Light"/>
                <w:sz w:val="24"/>
                <w:szCs w:val="24"/>
              </w:rPr>
            </w:pPr>
          </w:p>
        </w:tc>
      </w:tr>
      <w:tr w:rsidR="00C97A8D" w:rsidRPr="008E6CAD" w14:paraId="6AAE9EB5" w14:textId="77777777" w:rsidTr="005C3D24">
        <w:trPr>
          <w:trHeight w:val="234"/>
        </w:trPr>
        <w:tc>
          <w:tcPr>
            <w:tcW w:w="1298" w:type="dxa"/>
            <w:shd w:val="clear" w:color="auto" w:fill="auto"/>
            <w:tcMar>
              <w:top w:w="29" w:type="dxa"/>
              <w:left w:w="115" w:type="dxa"/>
              <w:bottom w:w="29" w:type="dxa"/>
              <w:right w:w="115" w:type="dxa"/>
            </w:tcMar>
          </w:tcPr>
          <w:p w14:paraId="20B8D82C" w14:textId="2CEF3C75" w:rsidR="00C97A8D" w:rsidRDefault="00C97A8D" w:rsidP="005C3D24">
            <w:pPr>
              <w:spacing w:after="0" w:line="240" w:lineRule="auto"/>
              <w:ind w:right="-106"/>
              <w:rPr>
                <w:rFonts w:ascii="Calibri Light" w:hAnsi="Calibri Light" w:cs="Calibri Light"/>
              </w:rPr>
            </w:pPr>
            <w:r>
              <w:rPr>
                <w:rFonts w:ascii="Calibri Light" w:hAnsi="Calibri Light" w:cs="Calibri Light"/>
              </w:rPr>
              <w:t>2023 04 11</w:t>
            </w:r>
          </w:p>
        </w:tc>
        <w:tc>
          <w:tcPr>
            <w:tcW w:w="5750" w:type="dxa"/>
            <w:shd w:val="clear" w:color="auto" w:fill="auto"/>
            <w:tcMar>
              <w:top w:w="29" w:type="dxa"/>
              <w:left w:w="115" w:type="dxa"/>
              <w:bottom w:w="29" w:type="dxa"/>
              <w:right w:w="115" w:type="dxa"/>
            </w:tcMar>
          </w:tcPr>
          <w:p w14:paraId="6E49D00C" w14:textId="2236C826" w:rsidR="00C97A8D" w:rsidRPr="005A1246" w:rsidRDefault="00C97A8D" w:rsidP="00C97A8D">
            <w:pPr>
              <w:spacing w:after="0" w:line="240" w:lineRule="auto"/>
              <w:rPr>
                <w:rFonts w:ascii="Calibri Light" w:hAnsi="Calibri Light" w:cs="Calibri Light"/>
                <w:b/>
                <w:bCs/>
              </w:rPr>
            </w:pPr>
            <w:r w:rsidRPr="00C97A8D">
              <w:rPr>
                <w:rFonts w:ascii="Calibri Light" w:hAnsi="Calibri Light" w:cs="Calibri Light"/>
              </w:rPr>
              <w:t xml:space="preserve">Dubajaus savivaldybė pristato platformą, skirtą </w:t>
            </w:r>
            <w:r w:rsidRPr="00C97A8D">
              <w:rPr>
                <w:rFonts w:ascii="Calibri Light" w:hAnsi="Calibri Light" w:cs="Calibri Light"/>
                <w:b/>
                <w:bCs/>
              </w:rPr>
              <w:t>privataus sektoriaus investicijų perspektyvoms skatinti</w:t>
            </w:r>
            <w:r>
              <w:rPr>
                <w:rFonts w:ascii="Calibri Light" w:hAnsi="Calibri Light" w:cs="Calibri Light"/>
              </w:rPr>
              <w:t xml:space="preserve">, kuri taip pat </w:t>
            </w:r>
            <w:r w:rsidRPr="00C97A8D">
              <w:rPr>
                <w:rFonts w:ascii="Calibri Light" w:hAnsi="Calibri Light" w:cs="Calibri Light"/>
              </w:rPr>
              <w:lastRenderedPageBreak/>
              <w:t>suteik</w:t>
            </w:r>
            <w:r>
              <w:rPr>
                <w:rFonts w:ascii="Calibri Light" w:hAnsi="Calibri Light" w:cs="Calibri Light"/>
              </w:rPr>
              <w:t>s</w:t>
            </w:r>
            <w:r w:rsidRPr="00C97A8D">
              <w:rPr>
                <w:rFonts w:ascii="Calibri Light" w:hAnsi="Calibri Light" w:cs="Calibri Light"/>
              </w:rPr>
              <w:t xml:space="preserve"> galimybę vietos ir užsienio investuotojams stebėti </w:t>
            </w:r>
            <w:r w:rsidRPr="00C97A8D">
              <w:rPr>
                <w:rFonts w:ascii="Calibri Light" w:hAnsi="Calibri Light" w:cs="Calibri Light"/>
                <w:b/>
                <w:bCs/>
              </w:rPr>
              <w:t>pasiūlymų vertinimą ir patikimumą</w:t>
            </w:r>
            <w:r>
              <w:rPr>
                <w:rFonts w:ascii="Calibri Light" w:hAnsi="Calibri Light" w:cs="Calibri Light"/>
              </w:rPr>
              <w:t>.</w:t>
            </w:r>
          </w:p>
        </w:tc>
        <w:tc>
          <w:tcPr>
            <w:tcW w:w="2076" w:type="dxa"/>
            <w:shd w:val="clear" w:color="auto" w:fill="auto"/>
            <w:tcMar>
              <w:top w:w="29" w:type="dxa"/>
              <w:left w:w="115" w:type="dxa"/>
              <w:bottom w:w="29" w:type="dxa"/>
              <w:right w:w="115" w:type="dxa"/>
            </w:tcMar>
          </w:tcPr>
          <w:p w14:paraId="20BF41D1" w14:textId="0CBA7FC7" w:rsidR="00C97A8D" w:rsidRPr="00B225E9" w:rsidRDefault="00000000" w:rsidP="005C3D24">
            <w:pPr>
              <w:spacing w:after="0" w:line="240" w:lineRule="auto"/>
              <w:rPr>
                <w:rFonts w:asciiTheme="majorHAnsi" w:hAnsiTheme="majorHAnsi" w:cstheme="majorHAnsi"/>
                <w:lang w:val="en-US"/>
              </w:rPr>
            </w:pPr>
            <w:hyperlink r:id="rId18" w:history="1">
              <w:r w:rsidR="00C97A8D" w:rsidRPr="00B225E9">
                <w:rPr>
                  <w:rStyle w:val="Hyperlink"/>
                  <w:rFonts w:asciiTheme="majorHAnsi" w:hAnsiTheme="majorHAnsi" w:cstheme="majorHAnsi"/>
                  <w:lang w:val="en-US"/>
                </w:rPr>
                <w:t xml:space="preserve">Dubai Municipality launches platform to </w:t>
              </w:r>
              <w:r w:rsidR="00C97A8D" w:rsidRPr="00B225E9">
                <w:rPr>
                  <w:rStyle w:val="Hyperlink"/>
                  <w:rFonts w:asciiTheme="majorHAnsi" w:hAnsiTheme="majorHAnsi" w:cstheme="majorHAnsi"/>
                  <w:lang w:val="en-US"/>
                </w:rPr>
                <w:lastRenderedPageBreak/>
                <w:t>promote investment prospects for private sector (The National)</w:t>
              </w:r>
            </w:hyperlink>
          </w:p>
        </w:tc>
        <w:tc>
          <w:tcPr>
            <w:tcW w:w="697" w:type="dxa"/>
            <w:shd w:val="clear" w:color="auto" w:fill="auto"/>
            <w:tcMar>
              <w:top w:w="29" w:type="dxa"/>
              <w:left w:w="115" w:type="dxa"/>
              <w:bottom w:w="29" w:type="dxa"/>
              <w:right w:w="115" w:type="dxa"/>
            </w:tcMar>
          </w:tcPr>
          <w:p w14:paraId="644CA04D" w14:textId="77777777" w:rsidR="00C97A8D" w:rsidRPr="008E6CAD" w:rsidRDefault="00C97A8D" w:rsidP="005C3D24">
            <w:pPr>
              <w:spacing w:after="0" w:line="240" w:lineRule="auto"/>
              <w:rPr>
                <w:rFonts w:ascii="Calibri Light" w:hAnsi="Calibri Light" w:cs="Calibri Light"/>
                <w:sz w:val="24"/>
                <w:szCs w:val="24"/>
              </w:rPr>
            </w:pPr>
          </w:p>
        </w:tc>
      </w:tr>
      <w:tr w:rsidR="008E4CB2" w:rsidRPr="008E6CAD" w14:paraId="2444BAA4" w14:textId="77777777" w:rsidTr="005C3D24">
        <w:trPr>
          <w:trHeight w:val="234"/>
        </w:trPr>
        <w:tc>
          <w:tcPr>
            <w:tcW w:w="1298" w:type="dxa"/>
            <w:shd w:val="clear" w:color="auto" w:fill="auto"/>
            <w:tcMar>
              <w:top w:w="29" w:type="dxa"/>
              <w:left w:w="115" w:type="dxa"/>
              <w:bottom w:w="29" w:type="dxa"/>
              <w:right w:w="115" w:type="dxa"/>
            </w:tcMar>
          </w:tcPr>
          <w:p w14:paraId="7838916B" w14:textId="77777777" w:rsidR="008E4CB2" w:rsidRDefault="008E4CB2" w:rsidP="005C3D24">
            <w:pPr>
              <w:spacing w:after="0" w:line="240" w:lineRule="auto"/>
              <w:ind w:right="-106"/>
              <w:rPr>
                <w:rFonts w:ascii="Calibri Light" w:hAnsi="Calibri Light" w:cs="Calibri Light"/>
              </w:rPr>
            </w:pPr>
            <w:r>
              <w:rPr>
                <w:rFonts w:ascii="Calibri Light" w:hAnsi="Calibri Light" w:cs="Calibri Light"/>
              </w:rPr>
              <w:t>2023 04 11</w:t>
            </w:r>
          </w:p>
        </w:tc>
        <w:tc>
          <w:tcPr>
            <w:tcW w:w="5750" w:type="dxa"/>
            <w:shd w:val="clear" w:color="auto" w:fill="auto"/>
            <w:tcMar>
              <w:top w:w="29" w:type="dxa"/>
              <w:left w:w="115" w:type="dxa"/>
              <w:bottom w:w="29" w:type="dxa"/>
              <w:right w:w="115" w:type="dxa"/>
            </w:tcMar>
          </w:tcPr>
          <w:p w14:paraId="2D2FBDCB" w14:textId="77777777" w:rsidR="008E4CB2" w:rsidRDefault="008E4CB2" w:rsidP="005C3D24">
            <w:pPr>
              <w:spacing w:after="0" w:line="240" w:lineRule="auto"/>
              <w:rPr>
                <w:rFonts w:ascii="Calibri Light" w:hAnsi="Calibri Light" w:cs="Calibri Light"/>
              </w:rPr>
            </w:pPr>
            <w:r w:rsidRPr="005A1246">
              <w:rPr>
                <w:rFonts w:ascii="Calibri Light" w:hAnsi="Calibri Light" w:cs="Calibri Light"/>
                <w:b/>
                <w:bCs/>
              </w:rPr>
              <w:t>Birželio mėn. JAE įsigalios 9 proc. pelno mokestis</w:t>
            </w:r>
            <w:r>
              <w:rPr>
                <w:rFonts w:ascii="Calibri Light" w:hAnsi="Calibri Light" w:cs="Calibri Light"/>
              </w:rPr>
              <w:t xml:space="preserve"> įmonėms ir individualia veikla užsiimantiems asmenims, kurių pelnas </w:t>
            </w:r>
            <w:r w:rsidRPr="005A1246">
              <w:rPr>
                <w:rFonts w:ascii="Calibri Light" w:hAnsi="Calibri Light" w:cs="Calibri Light"/>
                <w:b/>
                <w:bCs/>
              </w:rPr>
              <w:t>siekia 102 tūkst. JAV dolerių</w:t>
            </w:r>
            <w:r>
              <w:rPr>
                <w:rFonts w:ascii="Calibri Light" w:hAnsi="Calibri Light" w:cs="Calibri Light"/>
              </w:rPr>
              <w:t xml:space="preserve">. Pelno mokestis negalios valstybinėms institucijoms ir įmonėms, natūraliųjų iškasenų verslams (su išimtimis), „visuomeninio gėrio“ organizacijoms ir verslams, investicijų fondams (su išimtimis), pensijų ir socialinės apsaugos fondams. </w:t>
            </w:r>
          </w:p>
        </w:tc>
        <w:tc>
          <w:tcPr>
            <w:tcW w:w="2076" w:type="dxa"/>
            <w:shd w:val="clear" w:color="auto" w:fill="auto"/>
            <w:tcMar>
              <w:top w:w="29" w:type="dxa"/>
              <w:left w:w="115" w:type="dxa"/>
              <w:bottom w:w="29" w:type="dxa"/>
              <w:right w:w="115" w:type="dxa"/>
            </w:tcMar>
          </w:tcPr>
          <w:p w14:paraId="1B90DB68" w14:textId="77777777" w:rsidR="008E4CB2" w:rsidRPr="00B225E9" w:rsidRDefault="00000000" w:rsidP="005C3D24">
            <w:pPr>
              <w:spacing w:after="0" w:line="240" w:lineRule="auto"/>
              <w:rPr>
                <w:rFonts w:asciiTheme="majorHAnsi" w:hAnsiTheme="majorHAnsi" w:cstheme="majorHAnsi"/>
              </w:rPr>
            </w:pPr>
            <w:hyperlink r:id="rId19" w:anchor="ixzz815zs9JKC" w:history="1">
              <w:proofErr w:type="spellStart"/>
              <w:r w:rsidR="008E4CB2" w:rsidRPr="00B225E9">
                <w:rPr>
                  <w:rStyle w:val="Hyperlink"/>
                  <w:rFonts w:asciiTheme="majorHAnsi" w:hAnsiTheme="majorHAnsi" w:cstheme="majorHAnsi"/>
                </w:rPr>
                <w:t>Who</w:t>
              </w:r>
              <w:proofErr w:type="spellEnd"/>
              <w:r w:rsidR="008E4CB2" w:rsidRPr="00B225E9">
                <w:rPr>
                  <w:rStyle w:val="Hyperlink"/>
                  <w:rFonts w:asciiTheme="majorHAnsi" w:hAnsiTheme="majorHAnsi" w:cstheme="majorHAnsi"/>
                </w:rPr>
                <w:t xml:space="preserve"> </w:t>
              </w:r>
              <w:proofErr w:type="spellStart"/>
              <w:r w:rsidR="008E4CB2" w:rsidRPr="00B225E9">
                <w:rPr>
                  <w:rStyle w:val="Hyperlink"/>
                  <w:rFonts w:asciiTheme="majorHAnsi" w:hAnsiTheme="majorHAnsi" w:cstheme="majorHAnsi"/>
                </w:rPr>
                <w:t>is</w:t>
              </w:r>
              <w:proofErr w:type="spellEnd"/>
              <w:r w:rsidR="008E4CB2" w:rsidRPr="00B225E9">
                <w:rPr>
                  <w:rStyle w:val="Hyperlink"/>
                  <w:rFonts w:asciiTheme="majorHAnsi" w:hAnsiTheme="majorHAnsi" w:cstheme="majorHAnsi"/>
                </w:rPr>
                <w:t xml:space="preserve"> </w:t>
              </w:r>
              <w:proofErr w:type="spellStart"/>
              <w:r w:rsidR="008E4CB2" w:rsidRPr="00B225E9">
                <w:rPr>
                  <w:rStyle w:val="Hyperlink"/>
                  <w:rFonts w:asciiTheme="majorHAnsi" w:hAnsiTheme="majorHAnsi" w:cstheme="majorHAnsi"/>
                </w:rPr>
                <w:t>exempt</w:t>
              </w:r>
              <w:proofErr w:type="spellEnd"/>
              <w:r w:rsidR="008E4CB2" w:rsidRPr="00B225E9">
                <w:rPr>
                  <w:rStyle w:val="Hyperlink"/>
                  <w:rFonts w:asciiTheme="majorHAnsi" w:hAnsiTheme="majorHAnsi" w:cstheme="majorHAnsi"/>
                </w:rPr>
                <w:t xml:space="preserve"> </w:t>
              </w:r>
              <w:proofErr w:type="spellStart"/>
              <w:r w:rsidR="008E4CB2" w:rsidRPr="00B225E9">
                <w:rPr>
                  <w:rStyle w:val="Hyperlink"/>
                  <w:rFonts w:asciiTheme="majorHAnsi" w:hAnsiTheme="majorHAnsi" w:cstheme="majorHAnsi"/>
                </w:rPr>
                <w:t>from</w:t>
              </w:r>
              <w:proofErr w:type="spellEnd"/>
              <w:r w:rsidR="008E4CB2" w:rsidRPr="00B225E9">
                <w:rPr>
                  <w:rStyle w:val="Hyperlink"/>
                  <w:rFonts w:asciiTheme="majorHAnsi" w:hAnsiTheme="majorHAnsi" w:cstheme="majorHAnsi"/>
                </w:rPr>
                <w:t xml:space="preserve"> </w:t>
              </w:r>
              <w:proofErr w:type="spellStart"/>
              <w:r w:rsidR="008E4CB2" w:rsidRPr="00B225E9">
                <w:rPr>
                  <w:rStyle w:val="Hyperlink"/>
                  <w:rFonts w:asciiTheme="majorHAnsi" w:hAnsiTheme="majorHAnsi" w:cstheme="majorHAnsi"/>
                </w:rPr>
                <w:t>UAE’s</w:t>
              </w:r>
              <w:proofErr w:type="spellEnd"/>
              <w:r w:rsidR="008E4CB2" w:rsidRPr="00B225E9">
                <w:rPr>
                  <w:rStyle w:val="Hyperlink"/>
                  <w:rFonts w:asciiTheme="majorHAnsi" w:hAnsiTheme="majorHAnsi" w:cstheme="majorHAnsi"/>
                </w:rPr>
                <w:t xml:space="preserve"> </w:t>
              </w:r>
              <w:proofErr w:type="spellStart"/>
              <w:r w:rsidR="008E4CB2" w:rsidRPr="00B225E9">
                <w:rPr>
                  <w:rStyle w:val="Hyperlink"/>
                  <w:rFonts w:asciiTheme="majorHAnsi" w:hAnsiTheme="majorHAnsi" w:cstheme="majorHAnsi"/>
                </w:rPr>
                <w:t>upcoming</w:t>
              </w:r>
              <w:proofErr w:type="spellEnd"/>
              <w:r w:rsidR="008E4CB2" w:rsidRPr="00B225E9">
                <w:rPr>
                  <w:rStyle w:val="Hyperlink"/>
                  <w:rFonts w:asciiTheme="majorHAnsi" w:hAnsiTheme="majorHAnsi" w:cstheme="majorHAnsi"/>
                </w:rPr>
                <w:t xml:space="preserve"> </w:t>
              </w:r>
              <w:proofErr w:type="spellStart"/>
              <w:r w:rsidR="008E4CB2" w:rsidRPr="00B225E9">
                <w:rPr>
                  <w:rStyle w:val="Hyperlink"/>
                  <w:rFonts w:asciiTheme="majorHAnsi" w:hAnsiTheme="majorHAnsi" w:cstheme="majorHAnsi"/>
                </w:rPr>
                <w:t>corporate</w:t>
              </w:r>
              <w:proofErr w:type="spellEnd"/>
              <w:r w:rsidR="008E4CB2" w:rsidRPr="00B225E9">
                <w:rPr>
                  <w:rStyle w:val="Hyperlink"/>
                  <w:rFonts w:asciiTheme="majorHAnsi" w:hAnsiTheme="majorHAnsi" w:cstheme="majorHAnsi"/>
                </w:rPr>
                <w:t xml:space="preserve"> </w:t>
              </w:r>
              <w:proofErr w:type="spellStart"/>
              <w:r w:rsidR="008E4CB2" w:rsidRPr="00B225E9">
                <w:rPr>
                  <w:rStyle w:val="Hyperlink"/>
                  <w:rFonts w:asciiTheme="majorHAnsi" w:hAnsiTheme="majorHAnsi" w:cstheme="majorHAnsi"/>
                </w:rPr>
                <w:t>tax</w:t>
              </w:r>
              <w:proofErr w:type="spellEnd"/>
              <w:r w:rsidR="008E4CB2" w:rsidRPr="00B225E9">
                <w:rPr>
                  <w:rStyle w:val="Hyperlink"/>
                  <w:rFonts w:asciiTheme="majorHAnsi" w:hAnsiTheme="majorHAnsi" w:cstheme="majorHAnsi"/>
                </w:rPr>
                <w:t xml:space="preserve">? (Al </w:t>
              </w:r>
              <w:proofErr w:type="spellStart"/>
              <w:r w:rsidR="008E4CB2" w:rsidRPr="00B225E9">
                <w:rPr>
                  <w:rStyle w:val="Hyperlink"/>
                  <w:rFonts w:asciiTheme="majorHAnsi" w:hAnsiTheme="majorHAnsi" w:cstheme="majorHAnsi"/>
                </w:rPr>
                <w:t>Monitor</w:t>
              </w:r>
              <w:proofErr w:type="spellEnd"/>
              <w:r w:rsidR="008E4CB2" w:rsidRPr="00B225E9">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tcPr>
          <w:p w14:paraId="1F3DE346" w14:textId="77777777" w:rsidR="008E4CB2" w:rsidRPr="008E6CAD" w:rsidRDefault="008E4CB2" w:rsidP="005C3D24">
            <w:pPr>
              <w:spacing w:after="0" w:line="240" w:lineRule="auto"/>
              <w:rPr>
                <w:rFonts w:ascii="Calibri Light" w:hAnsi="Calibri Light" w:cs="Calibri Light"/>
                <w:sz w:val="24"/>
                <w:szCs w:val="24"/>
              </w:rPr>
            </w:pPr>
          </w:p>
        </w:tc>
      </w:tr>
      <w:tr w:rsidR="00F02742" w:rsidRPr="008E6CAD" w14:paraId="48BC33D2" w14:textId="77777777" w:rsidTr="00EF1DA8">
        <w:trPr>
          <w:trHeight w:val="234"/>
        </w:trPr>
        <w:tc>
          <w:tcPr>
            <w:tcW w:w="1298" w:type="dxa"/>
            <w:shd w:val="clear" w:color="auto" w:fill="auto"/>
            <w:tcMar>
              <w:top w:w="29" w:type="dxa"/>
              <w:left w:w="115" w:type="dxa"/>
              <w:bottom w:w="29" w:type="dxa"/>
              <w:right w:w="115" w:type="dxa"/>
            </w:tcMar>
          </w:tcPr>
          <w:p w14:paraId="3F45FA6E" w14:textId="238D76EE" w:rsidR="00F02742" w:rsidRDefault="00F02742" w:rsidP="009B3DC7">
            <w:pPr>
              <w:spacing w:after="0" w:line="240" w:lineRule="auto"/>
              <w:ind w:right="-106"/>
              <w:rPr>
                <w:rFonts w:ascii="Calibri Light" w:hAnsi="Calibri Light" w:cs="Calibri Light"/>
              </w:rPr>
            </w:pPr>
            <w:r>
              <w:rPr>
                <w:rFonts w:ascii="Calibri Light" w:hAnsi="Calibri Light" w:cs="Calibri Light"/>
              </w:rPr>
              <w:t xml:space="preserve">2023 04 </w:t>
            </w:r>
            <w:r w:rsidR="00F77F5B">
              <w:rPr>
                <w:rFonts w:ascii="Calibri Light" w:hAnsi="Calibri Light" w:cs="Calibri Light"/>
              </w:rPr>
              <w:t>06</w:t>
            </w:r>
          </w:p>
        </w:tc>
        <w:tc>
          <w:tcPr>
            <w:tcW w:w="5750" w:type="dxa"/>
            <w:shd w:val="clear" w:color="auto" w:fill="auto"/>
            <w:tcMar>
              <w:top w:w="29" w:type="dxa"/>
              <w:left w:w="115" w:type="dxa"/>
              <w:bottom w:w="29" w:type="dxa"/>
              <w:right w:w="115" w:type="dxa"/>
            </w:tcMar>
          </w:tcPr>
          <w:p w14:paraId="7AA5312A" w14:textId="4D05B08A" w:rsidR="00F02742" w:rsidRDefault="00F77F5B" w:rsidP="00F02742">
            <w:pPr>
              <w:spacing w:after="0" w:line="240" w:lineRule="auto"/>
              <w:rPr>
                <w:rFonts w:ascii="Calibri Light" w:hAnsi="Calibri Light" w:cs="Calibri Light"/>
              </w:rPr>
            </w:pPr>
            <w:r>
              <w:rPr>
                <w:rFonts w:ascii="Calibri Light" w:hAnsi="Calibri Light" w:cs="Calibri Light"/>
              </w:rPr>
              <w:t xml:space="preserve">JAE paskelbė, kad smulkus verslas, kurio mokestinio laikotarpio pelnas nesiekia 817 tūkst. JAV dolerių, galės pasinaudoti </w:t>
            </w:r>
            <w:r w:rsidRPr="00F77F5B">
              <w:rPr>
                <w:rFonts w:ascii="Calibri Light" w:hAnsi="Calibri Light" w:cs="Calibri Light"/>
                <w:b/>
                <w:bCs/>
              </w:rPr>
              <w:t>įmonės pelno mokesčio lengvata iki 2026 metų</w:t>
            </w:r>
            <w:r>
              <w:rPr>
                <w:rFonts w:ascii="Calibri Light" w:hAnsi="Calibri Light" w:cs="Calibri Light"/>
              </w:rPr>
              <w:t>. Lengvata bus taikoma ir laisvosiose ekonominėse zonose įsikūrusiems ar tarptautiniams verslams.</w:t>
            </w:r>
          </w:p>
        </w:tc>
        <w:tc>
          <w:tcPr>
            <w:tcW w:w="2076" w:type="dxa"/>
            <w:shd w:val="clear" w:color="auto" w:fill="auto"/>
            <w:tcMar>
              <w:top w:w="29" w:type="dxa"/>
              <w:left w:w="115" w:type="dxa"/>
              <w:bottom w:w="29" w:type="dxa"/>
              <w:right w:w="115" w:type="dxa"/>
            </w:tcMar>
          </w:tcPr>
          <w:p w14:paraId="2E5C04FB" w14:textId="38B4B42D" w:rsidR="00F02742" w:rsidRPr="00B225E9" w:rsidRDefault="00000000" w:rsidP="009B3DC7">
            <w:pPr>
              <w:spacing w:after="0" w:line="240" w:lineRule="auto"/>
              <w:rPr>
                <w:rFonts w:asciiTheme="majorHAnsi" w:hAnsiTheme="majorHAnsi" w:cstheme="majorHAnsi"/>
              </w:rPr>
            </w:pPr>
            <w:hyperlink r:id="rId20" w:history="1">
              <w:r w:rsidR="00F77F5B" w:rsidRPr="00B225E9">
                <w:rPr>
                  <w:rStyle w:val="Hyperlink"/>
                  <w:rFonts w:asciiTheme="majorHAnsi" w:hAnsiTheme="majorHAnsi" w:cstheme="majorHAnsi"/>
                </w:rPr>
                <w:t>https://www.linkedin.com/feed/update/urn:li:activity:7049798562628395008/</w:t>
              </w:r>
            </w:hyperlink>
            <w:r w:rsidR="00F77F5B" w:rsidRPr="00B225E9">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14:paraId="1B37DA3E" w14:textId="77777777" w:rsidR="00F02742" w:rsidRPr="008E6CAD" w:rsidRDefault="00F02742" w:rsidP="009B3DC7">
            <w:pPr>
              <w:spacing w:after="0" w:line="240" w:lineRule="auto"/>
              <w:rPr>
                <w:rFonts w:ascii="Calibri Light" w:hAnsi="Calibri Light" w:cs="Calibri Light"/>
                <w:sz w:val="24"/>
                <w:szCs w:val="24"/>
              </w:rPr>
            </w:pPr>
          </w:p>
        </w:tc>
      </w:tr>
      <w:tr w:rsidR="00F4467F" w:rsidRPr="008E6CAD" w14:paraId="0929C458" w14:textId="77777777" w:rsidTr="009820AF">
        <w:trPr>
          <w:trHeight w:val="216"/>
        </w:trPr>
        <w:tc>
          <w:tcPr>
            <w:tcW w:w="9821" w:type="dxa"/>
            <w:gridSpan w:val="4"/>
            <w:shd w:val="clear" w:color="auto" w:fill="auto"/>
            <w:tcMar>
              <w:top w:w="29" w:type="dxa"/>
              <w:left w:w="115" w:type="dxa"/>
              <w:bottom w:w="29" w:type="dxa"/>
              <w:right w:w="115" w:type="dxa"/>
            </w:tcMar>
          </w:tcPr>
          <w:p w14:paraId="6FA0DC21" w14:textId="77777777" w:rsidR="00F4467F" w:rsidRPr="00B225E9" w:rsidRDefault="00F4467F" w:rsidP="009B3DC7">
            <w:pPr>
              <w:spacing w:after="0" w:line="240" w:lineRule="auto"/>
              <w:rPr>
                <w:rFonts w:asciiTheme="majorHAnsi" w:hAnsiTheme="majorHAnsi" w:cstheme="majorHAnsi"/>
                <w:b/>
              </w:rPr>
            </w:pPr>
            <w:r w:rsidRPr="00B225E9">
              <w:rPr>
                <w:rFonts w:asciiTheme="majorHAnsi" w:hAnsiTheme="majorHAnsi" w:cstheme="majorHAnsi"/>
                <w:b/>
              </w:rPr>
              <w:t>Lietuvos turizmo sektoriui aktuali informacija</w:t>
            </w:r>
          </w:p>
        </w:tc>
      </w:tr>
      <w:tr w:rsidR="0011075B" w:rsidRPr="008E6CAD" w14:paraId="511F4C70" w14:textId="77777777" w:rsidTr="009820AF">
        <w:trPr>
          <w:trHeight w:val="234"/>
        </w:trPr>
        <w:tc>
          <w:tcPr>
            <w:tcW w:w="1298" w:type="dxa"/>
            <w:shd w:val="clear" w:color="auto" w:fill="auto"/>
            <w:tcMar>
              <w:top w:w="29" w:type="dxa"/>
              <w:left w:w="115" w:type="dxa"/>
              <w:bottom w:w="29" w:type="dxa"/>
              <w:right w:w="115" w:type="dxa"/>
            </w:tcMar>
          </w:tcPr>
          <w:p w14:paraId="0BF32F73" w14:textId="025963F1" w:rsidR="0011075B" w:rsidRDefault="0011075B" w:rsidP="009B3DC7">
            <w:pPr>
              <w:spacing w:after="0" w:line="240" w:lineRule="auto"/>
              <w:ind w:right="-106"/>
              <w:rPr>
                <w:rFonts w:ascii="Calibri Light" w:hAnsi="Calibri Light" w:cs="Calibri Light"/>
              </w:rPr>
            </w:pPr>
            <w:r>
              <w:rPr>
                <w:rFonts w:ascii="Calibri Light" w:hAnsi="Calibri Light" w:cs="Calibri Light"/>
              </w:rPr>
              <w:t>2023 05 04</w:t>
            </w:r>
          </w:p>
        </w:tc>
        <w:tc>
          <w:tcPr>
            <w:tcW w:w="5750" w:type="dxa"/>
            <w:shd w:val="clear" w:color="auto" w:fill="auto"/>
            <w:tcMar>
              <w:top w:w="29" w:type="dxa"/>
              <w:left w:w="115" w:type="dxa"/>
              <w:bottom w:w="29" w:type="dxa"/>
              <w:right w:w="115" w:type="dxa"/>
            </w:tcMar>
          </w:tcPr>
          <w:p w14:paraId="0B70015C" w14:textId="376B5A3E" w:rsidR="0011075B" w:rsidRPr="0011075B" w:rsidRDefault="0011075B" w:rsidP="009B3DC7">
            <w:pPr>
              <w:spacing w:after="0" w:line="240" w:lineRule="auto"/>
              <w:rPr>
                <w:rFonts w:ascii="Calibri Light" w:hAnsi="Calibri Light" w:cs="Calibri Light"/>
              </w:rPr>
            </w:pPr>
            <w:r>
              <w:rPr>
                <w:rFonts w:ascii="Calibri Light" w:hAnsi="Calibri Light" w:cs="Calibri Light"/>
              </w:rPr>
              <w:t xml:space="preserve">Valstybinės </w:t>
            </w:r>
            <w:r w:rsidRPr="0011075B">
              <w:rPr>
                <w:rFonts w:ascii="Calibri Light" w:hAnsi="Calibri Light" w:cs="Calibri Light"/>
                <w:b/>
                <w:bCs/>
              </w:rPr>
              <w:t>Abu Dabio „</w:t>
            </w:r>
            <w:proofErr w:type="spellStart"/>
            <w:r w:rsidRPr="0011075B">
              <w:rPr>
                <w:rFonts w:ascii="Calibri Light" w:hAnsi="Calibri Light" w:cs="Calibri Light"/>
                <w:b/>
                <w:bCs/>
              </w:rPr>
              <w:t>Etihad</w:t>
            </w:r>
            <w:proofErr w:type="spellEnd"/>
            <w:r w:rsidRPr="0011075B">
              <w:rPr>
                <w:rFonts w:ascii="Calibri Light" w:hAnsi="Calibri Light" w:cs="Calibri Light"/>
                <w:b/>
                <w:bCs/>
              </w:rPr>
              <w:t xml:space="preserve"> </w:t>
            </w:r>
            <w:proofErr w:type="spellStart"/>
            <w:r w:rsidRPr="0011075B">
              <w:rPr>
                <w:rFonts w:ascii="Calibri Light" w:hAnsi="Calibri Light" w:cs="Calibri Light"/>
                <w:b/>
                <w:bCs/>
              </w:rPr>
              <w:t>Airways</w:t>
            </w:r>
            <w:proofErr w:type="spellEnd"/>
            <w:r w:rsidRPr="0011075B">
              <w:rPr>
                <w:rFonts w:ascii="Calibri Light" w:hAnsi="Calibri Light" w:cs="Calibri Light"/>
                <w:b/>
                <w:bCs/>
              </w:rPr>
              <w:t>“ ir Dubajaus „</w:t>
            </w:r>
            <w:proofErr w:type="spellStart"/>
            <w:r w:rsidRPr="0011075B">
              <w:rPr>
                <w:rFonts w:ascii="Calibri Light" w:hAnsi="Calibri Light" w:cs="Calibri Light"/>
                <w:b/>
                <w:bCs/>
              </w:rPr>
              <w:t>Emirates</w:t>
            </w:r>
            <w:proofErr w:type="spellEnd"/>
            <w:r w:rsidRPr="0011075B">
              <w:rPr>
                <w:rFonts w:ascii="Calibri Light" w:hAnsi="Calibri Light" w:cs="Calibri Light"/>
                <w:b/>
                <w:bCs/>
              </w:rPr>
              <w:t>“ oro linijos paskelbė apie susitarimą dėl bendrų lėktuvų bilietų pirkimo sistemos</w:t>
            </w:r>
            <w:r>
              <w:rPr>
                <w:rFonts w:ascii="Calibri Light" w:hAnsi="Calibri Light" w:cs="Calibri Light"/>
              </w:rPr>
              <w:t>, siekiant paskatinti turizmą visoje šalyje. Keliautojai galės vienoje bilietų sistemoje pasirinkti skirtingus atvykimo ir išvykimo iš JAE miestus.</w:t>
            </w:r>
          </w:p>
        </w:tc>
        <w:tc>
          <w:tcPr>
            <w:tcW w:w="2076" w:type="dxa"/>
            <w:shd w:val="clear" w:color="auto" w:fill="auto"/>
            <w:tcMar>
              <w:top w:w="29" w:type="dxa"/>
              <w:left w:w="115" w:type="dxa"/>
              <w:bottom w:w="29" w:type="dxa"/>
              <w:right w:w="115" w:type="dxa"/>
            </w:tcMar>
          </w:tcPr>
          <w:p w14:paraId="62F0CAD6" w14:textId="40BB2D53" w:rsidR="0011075B" w:rsidRPr="00B225E9" w:rsidRDefault="00000000" w:rsidP="00F67C5C">
            <w:pPr>
              <w:spacing w:after="0" w:line="240" w:lineRule="auto"/>
              <w:rPr>
                <w:rFonts w:asciiTheme="majorHAnsi" w:hAnsiTheme="majorHAnsi" w:cstheme="majorHAnsi"/>
              </w:rPr>
            </w:pPr>
            <w:hyperlink r:id="rId21" w:history="1">
              <w:proofErr w:type="spellStart"/>
              <w:r w:rsidR="0011075B" w:rsidRPr="00B225E9">
                <w:rPr>
                  <w:rStyle w:val="Hyperlink"/>
                  <w:rFonts w:asciiTheme="majorHAnsi" w:hAnsiTheme="majorHAnsi" w:cstheme="majorHAnsi"/>
                </w:rPr>
                <w:t>Emirates</w:t>
              </w:r>
              <w:proofErr w:type="spellEnd"/>
              <w:r w:rsidR="0011075B" w:rsidRPr="00B225E9">
                <w:rPr>
                  <w:rStyle w:val="Hyperlink"/>
                  <w:rFonts w:asciiTheme="majorHAnsi" w:hAnsiTheme="majorHAnsi" w:cstheme="majorHAnsi"/>
                </w:rPr>
                <w:t xml:space="preserve">, </w:t>
              </w:r>
              <w:proofErr w:type="spellStart"/>
              <w:r w:rsidR="0011075B" w:rsidRPr="00B225E9">
                <w:rPr>
                  <w:rStyle w:val="Hyperlink"/>
                  <w:rFonts w:asciiTheme="majorHAnsi" w:hAnsiTheme="majorHAnsi" w:cstheme="majorHAnsi"/>
                </w:rPr>
                <w:t>Etihad</w:t>
              </w:r>
              <w:proofErr w:type="spellEnd"/>
              <w:r w:rsidR="0011075B" w:rsidRPr="00B225E9">
                <w:rPr>
                  <w:rStyle w:val="Hyperlink"/>
                  <w:rFonts w:asciiTheme="majorHAnsi" w:hAnsiTheme="majorHAnsi" w:cstheme="majorHAnsi"/>
                </w:rPr>
                <w:t xml:space="preserve"> </w:t>
              </w:r>
              <w:proofErr w:type="spellStart"/>
              <w:r w:rsidR="0011075B" w:rsidRPr="00B225E9">
                <w:rPr>
                  <w:rStyle w:val="Hyperlink"/>
                  <w:rFonts w:asciiTheme="majorHAnsi" w:hAnsiTheme="majorHAnsi" w:cstheme="majorHAnsi"/>
                </w:rPr>
                <w:t>major</w:t>
              </w:r>
              <w:proofErr w:type="spellEnd"/>
              <w:r w:rsidR="0011075B" w:rsidRPr="00B225E9">
                <w:rPr>
                  <w:rStyle w:val="Hyperlink"/>
                  <w:rFonts w:asciiTheme="majorHAnsi" w:hAnsiTheme="majorHAnsi" w:cstheme="majorHAnsi"/>
                </w:rPr>
                <w:t xml:space="preserve"> </w:t>
              </w:r>
              <w:proofErr w:type="spellStart"/>
              <w:r w:rsidR="0011075B" w:rsidRPr="00B225E9">
                <w:rPr>
                  <w:rStyle w:val="Hyperlink"/>
                  <w:rFonts w:asciiTheme="majorHAnsi" w:hAnsiTheme="majorHAnsi" w:cstheme="majorHAnsi"/>
                </w:rPr>
                <w:t>ticket</w:t>
              </w:r>
              <w:proofErr w:type="spellEnd"/>
              <w:r w:rsidR="0011075B" w:rsidRPr="00B225E9">
                <w:rPr>
                  <w:rStyle w:val="Hyperlink"/>
                  <w:rFonts w:asciiTheme="majorHAnsi" w:hAnsiTheme="majorHAnsi" w:cstheme="majorHAnsi"/>
                </w:rPr>
                <w:t xml:space="preserve"> </w:t>
              </w:r>
              <w:proofErr w:type="spellStart"/>
              <w:r w:rsidR="0011075B" w:rsidRPr="00B225E9">
                <w:rPr>
                  <w:rStyle w:val="Hyperlink"/>
                  <w:rFonts w:asciiTheme="majorHAnsi" w:hAnsiTheme="majorHAnsi" w:cstheme="majorHAnsi"/>
                </w:rPr>
                <w:t>change</w:t>
              </w:r>
              <w:proofErr w:type="spellEnd"/>
              <w:r w:rsidR="0011075B" w:rsidRPr="00B225E9">
                <w:rPr>
                  <w:rStyle w:val="Hyperlink"/>
                  <w:rFonts w:asciiTheme="majorHAnsi" w:hAnsiTheme="majorHAnsi" w:cstheme="majorHAnsi"/>
                </w:rPr>
                <w:t xml:space="preserve">: </w:t>
              </w:r>
              <w:proofErr w:type="spellStart"/>
              <w:r w:rsidR="0011075B" w:rsidRPr="00B225E9">
                <w:rPr>
                  <w:rStyle w:val="Hyperlink"/>
                  <w:rFonts w:asciiTheme="majorHAnsi" w:hAnsiTheme="majorHAnsi" w:cstheme="majorHAnsi"/>
                </w:rPr>
                <w:t>Fly</w:t>
              </w:r>
              <w:proofErr w:type="spellEnd"/>
              <w:r w:rsidR="0011075B" w:rsidRPr="00B225E9">
                <w:rPr>
                  <w:rStyle w:val="Hyperlink"/>
                  <w:rFonts w:asciiTheme="majorHAnsi" w:hAnsiTheme="majorHAnsi" w:cstheme="majorHAnsi"/>
                </w:rPr>
                <w:t xml:space="preserve"> </w:t>
              </w:r>
              <w:proofErr w:type="spellStart"/>
              <w:r w:rsidR="0011075B" w:rsidRPr="00B225E9">
                <w:rPr>
                  <w:rStyle w:val="Hyperlink"/>
                  <w:rFonts w:asciiTheme="majorHAnsi" w:hAnsiTheme="majorHAnsi" w:cstheme="majorHAnsi"/>
                </w:rPr>
                <w:t>from</w:t>
              </w:r>
              <w:proofErr w:type="spellEnd"/>
              <w:r w:rsidR="0011075B" w:rsidRPr="00B225E9">
                <w:rPr>
                  <w:rStyle w:val="Hyperlink"/>
                  <w:rFonts w:asciiTheme="majorHAnsi" w:hAnsiTheme="majorHAnsi" w:cstheme="majorHAnsi"/>
                </w:rPr>
                <w:t xml:space="preserve"> </w:t>
              </w:r>
              <w:proofErr w:type="spellStart"/>
              <w:r w:rsidR="0011075B" w:rsidRPr="00B225E9">
                <w:rPr>
                  <w:rStyle w:val="Hyperlink"/>
                  <w:rFonts w:asciiTheme="majorHAnsi" w:hAnsiTheme="majorHAnsi" w:cstheme="majorHAnsi"/>
                </w:rPr>
                <w:t>either</w:t>
              </w:r>
              <w:proofErr w:type="spellEnd"/>
              <w:r w:rsidR="0011075B" w:rsidRPr="00B225E9">
                <w:rPr>
                  <w:rStyle w:val="Hyperlink"/>
                  <w:rFonts w:asciiTheme="majorHAnsi" w:hAnsiTheme="majorHAnsi" w:cstheme="majorHAnsi"/>
                </w:rPr>
                <w:t xml:space="preserve"> Dubai, Abu </w:t>
              </w:r>
              <w:proofErr w:type="spellStart"/>
              <w:r w:rsidR="0011075B" w:rsidRPr="00B225E9">
                <w:rPr>
                  <w:rStyle w:val="Hyperlink"/>
                  <w:rFonts w:asciiTheme="majorHAnsi" w:hAnsiTheme="majorHAnsi" w:cstheme="majorHAnsi"/>
                </w:rPr>
                <w:t>Dhabi</w:t>
              </w:r>
              <w:proofErr w:type="spellEnd"/>
              <w:r w:rsidR="0011075B" w:rsidRPr="00B225E9">
                <w:rPr>
                  <w:rStyle w:val="Hyperlink"/>
                  <w:rFonts w:asciiTheme="majorHAnsi" w:hAnsiTheme="majorHAnsi" w:cstheme="majorHAnsi"/>
                </w:rPr>
                <w:t xml:space="preserve"> </w:t>
              </w:r>
              <w:proofErr w:type="spellStart"/>
              <w:r w:rsidR="0011075B" w:rsidRPr="00B225E9">
                <w:rPr>
                  <w:rStyle w:val="Hyperlink"/>
                  <w:rFonts w:asciiTheme="majorHAnsi" w:hAnsiTheme="majorHAnsi" w:cstheme="majorHAnsi"/>
                </w:rPr>
                <w:t>on</w:t>
              </w:r>
              <w:proofErr w:type="spellEnd"/>
              <w:r w:rsidR="0011075B" w:rsidRPr="00B225E9">
                <w:rPr>
                  <w:rStyle w:val="Hyperlink"/>
                  <w:rFonts w:asciiTheme="majorHAnsi" w:hAnsiTheme="majorHAnsi" w:cstheme="majorHAnsi"/>
                </w:rPr>
                <w:t xml:space="preserve"> </w:t>
              </w:r>
              <w:proofErr w:type="spellStart"/>
              <w:r w:rsidR="0011075B" w:rsidRPr="00B225E9">
                <w:rPr>
                  <w:rStyle w:val="Hyperlink"/>
                  <w:rFonts w:asciiTheme="majorHAnsi" w:hAnsiTheme="majorHAnsi" w:cstheme="majorHAnsi"/>
                </w:rPr>
                <w:t>single</w:t>
              </w:r>
              <w:proofErr w:type="spellEnd"/>
              <w:r w:rsidR="0011075B" w:rsidRPr="00B225E9">
                <w:rPr>
                  <w:rStyle w:val="Hyperlink"/>
                  <w:rFonts w:asciiTheme="majorHAnsi" w:hAnsiTheme="majorHAnsi" w:cstheme="majorHAnsi"/>
                </w:rPr>
                <w:t xml:space="preserve"> </w:t>
              </w:r>
              <w:proofErr w:type="spellStart"/>
              <w:r w:rsidR="0011075B" w:rsidRPr="00B225E9">
                <w:rPr>
                  <w:rStyle w:val="Hyperlink"/>
                  <w:rFonts w:asciiTheme="majorHAnsi" w:hAnsiTheme="majorHAnsi" w:cstheme="majorHAnsi"/>
                </w:rPr>
                <w:t>booking</w:t>
              </w:r>
              <w:proofErr w:type="spellEnd"/>
              <w:r w:rsidR="0011075B" w:rsidRPr="00B225E9">
                <w:rPr>
                  <w:rStyle w:val="Hyperlink"/>
                  <w:rFonts w:asciiTheme="majorHAnsi" w:hAnsiTheme="majorHAnsi" w:cstheme="majorHAnsi"/>
                </w:rPr>
                <w:t xml:space="preserve"> (</w:t>
              </w:r>
              <w:proofErr w:type="spellStart"/>
              <w:r w:rsidR="0011075B" w:rsidRPr="00B225E9">
                <w:rPr>
                  <w:rStyle w:val="Hyperlink"/>
                  <w:rFonts w:asciiTheme="majorHAnsi" w:hAnsiTheme="majorHAnsi" w:cstheme="majorHAnsi"/>
                </w:rPr>
                <w:t>Arabian</w:t>
              </w:r>
              <w:proofErr w:type="spellEnd"/>
              <w:r w:rsidR="0011075B" w:rsidRPr="00B225E9">
                <w:rPr>
                  <w:rStyle w:val="Hyperlink"/>
                  <w:rFonts w:asciiTheme="majorHAnsi" w:hAnsiTheme="majorHAnsi" w:cstheme="majorHAnsi"/>
                </w:rPr>
                <w:t xml:space="preserve"> </w:t>
              </w:r>
              <w:proofErr w:type="spellStart"/>
              <w:r w:rsidR="0011075B" w:rsidRPr="00B225E9">
                <w:rPr>
                  <w:rStyle w:val="Hyperlink"/>
                  <w:rFonts w:asciiTheme="majorHAnsi" w:hAnsiTheme="majorHAnsi" w:cstheme="majorHAnsi"/>
                </w:rPr>
                <w:t>Business</w:t>
              </w:r>
              <w:proofErr w:type="spellEnd"/>
              <w:r w:rsidR="0011075B" w:rsidRPr="00B225E9">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tcPr>
          <w:p w14:paraId="4AA25838" w14:textId="77777777" w:rsidR="0011075B" w:rsidRPr="008E6CAD" w:rsidRDefault="0011075B" w:rsidP="009B3DC7">
            <w:pPr>
              <w:spacing w:after="0" w:line="240" w:lineRule="auto"/>
              <w:rPr>
                <w:rFonts w:ascii="Calibri Light" w:hAnsi="Calibri Light" w:cs="Calibri Light"/>
                <w:sz w:val="24"/>
                <w:szCs w:val="24"/>
              </w:rPr>
            </w:pPr>
          </w:p>
        </w:tc>
      </w:tr>
      <w:tr w:rsidR="005E5048" w:rsidRPr="008E6CAD" w14:paraId="586ED005" w14:textId="77777777" w:rsidTr="009820AF">
        <w:trPr>
          <w:trHeight w:val="234"/>
        </w:trPr>
        <w:tc>
          <w:tcPr>
            <w:tcW w:w="1298" w:type="dxa"/>
            <w:shd w:val="clear" w:color="auto" w:fill="auto"/>
            <w:tcMar>
              <w:top w:w="29" w:type="dxa"/>
              <w:left w:w="115" w:type="dxa"/>
              <w:bottom w:w="29" w:type="dxa"/>
              <w:right w:w="115" w:type="dxa"/>
            </w:tcMar>
          </w:tcPr>
          <w:p w14:paraId="509F8A04" w14:textId="57457848" w:rsidR="005E5048" w:rsidRDefault="005E5048" w:rsidP="009B3DC7">
            <w:pPr>
              <w:spacing w:after="0" w:line="240" w:lineRule="auto"/>
              <w:ind w:right="-106"/>
              <w:rPr>
                <w:rFonts w:ascii="Calibri Light" w:hAnsi="Calibri Light" w:cs="Calibri Light"/>
              </w:rPr>
            </w:pPr>
            <w:r>
              <w:rPr>
                <w:rFonts w:ascii="Calibri Light" w:hAnsi="Calibri Light" w:cs="Calibri Light"/>
              </w:rPr>
              <w:t>2023 05 02</w:t>
            </w:r>
          </w:p>
        </w:tc>
        <w:tc>
          <w:tcPr>
            <w:tcW w:w="5750" w:type="dxa"/>
            <w:shd w:val="clear" w:color="auto" w:fill="auto"/>
            <w:tcMar>
              <w:top w:w="29" w:type="dxa"/>
              <w:left w:w="115" w:type="dxa"/>
              <w:bottom w:w="29" w:type="dxa"/>
              <w:right w:w="115" w:type="dxa"/>
            </w:tcMar>
          </w:tcPr>
          <w:p w14:paraId="137EA7BA" w14:textId="7EB9C621" w:rsidR="005E5048" w:rsidRDefault="00F67C5C" w:rsidP="009B3DC7">
            <w:pPr>
              <w:spacing w:after="0" w:line="240" w:lineRule="auto"/>
              <w:rPr>
                <w:rFonts w:ascii="Calibri Light" w:hAnsi="Calibri Light" w:cs="Calibri Light"/>
              </w:rPr>
            </w:pPr>
            <w:r w:rsidRPr="00F67C5C">
              <w:rPr>
                <w:rFonts w:ascii="Calibri Light" w:hAnsi="Calibri Light" w:cs="Calibri Light"/>
                <w:b/>
                <w:bCs/>
              </w:rPr>
              <w:t>Pirmąjį 2023 m. ketvirtį JAE oro uostai užfiksavo 31,862 mln. keliautojų</w:t>
            </w:r>
            <w:r>
              <w:rPr>
                <w:rFonts w:ascii="Calibri Light" w:hAnsi="Calibri Light" w:cs="Calibri Light"/>
              </w:rPr>
              <w:t>. Lyginant su tuo pačiu laikotarpiu 2022 m., keliautojų skaičius išaugo 56,3 proc. Šie skaičiai svarbūs, nes Saudo Arabija siekia konkuruoti su JAE oro linijomis ir oro uostais, paleisdama savo nacionalines oro linijas, kaip skelbiama, 2023 m.</w:t>
            </w:r>
          </w:p>
        </w:tc>
        <w:tc>
          <w:tcPr>
            <w:tcW w:w="2076" w:type="dxa"/>
            <w:shd w:val="clear" w:color="auto" w:fill="auto"/>
            <w:tcMar>
              <w:top w:w="29" w:type="dxa"/>
              <w:left w:w="115" w:type="dxa"/>
              <w:bottom w:w="29" w:type="dxa"/>
              <w:right w:w="115" w:type="dxa"/>
            </w:tcMar>
          </w:tcPr>
          <w:p w14:paraId="7CF5501A" w14:textId="75677AC9" w:rsidR="005E5048" w:rsidRPr="00B225E9" w:rsidRDefault="00000000" w:rsidP="00F67C5C">
            <w:pPr>
              <w:spacing w:after="0" w:line="240" w:lineRule="auto"/>
              <w:rPr>
                <w:rFonts w:asciiTheme="majorHAnsi" w:hAnsiTheme="majorHAnsi" w:cstheme="majorHAnsi"/>
              </w:rPr>
            </w:pPr>
            <w:hyperlink r:id="rId22" w:anchor="ixzz8162KaNfV" w:history="1">
              <w:r w:rsidR="00F67C5C" w:rsidRPr="00B225E9">
                <w:rPr>
                  <w:rStyle w:val="Hyperlink"/>
                  <w:rFonts w:asciiTheme="majorHAnsi" w:hAnsiTheme="majorHAnsi" w:cstheme="majorHAnsi"/>
                </w:rPr>
                <w:t xml:space="preserve">UAE </w:t>
              </w:r>
              <w:proofErr w:type="spellStart"/>
              <w:r w:rsidR="00F67C5C" w:rsidRPr="00B225E9">
                <w:rPr>
                  <w:rStyle w:val="Hyperlink"/>
                  <w:rFonts w:asciiTheme="majorHAnsi" w:hAnsiTheme="majorHAnsi" w:cstheme="majorHAnsi"/>
                </w:rPr>
                <w:t>airports</w:t>
              </w:r>
              <w:proofErr w:type="spellEnd"/>
              <w:r w:rsidR="00F67C5C" w:rsidRPr="00B225E9">
                <w:rPr>
                  <w:rStyle w:val="Hyperlink"/>
                  <w:rFonts w:asciiTheme="majorHAnsi" w:hAnsiTheme="majorHAnsi" w:cstheme="majorHAnsi"/>
                </w:rPr>
                <w:t xml:space="preserve"> </w:t>
              </w:r>
              <w:proofErr w:type="spellStart"/>
              <w:r w:rsidR="00F67C5C" w:rsidRPr="00B225E9">
                <w:rPr>
                  <w:rStyle w:val="Hyperlink"/>
                  <w:rFonts w:asciiTheme="majorHAnsi" w:hAnsiTheme="majorHAnsi" w:cstheme="majorHAnsi"/>
                </w:rPr>
                <w:t>record</w:t>
              </w:r>
              <w:proofErr w:type="spellEnd"/>
              <w:r w:rsidR="00F67C5C" w:rsidRPr="00B225E9">
                <w:rPr>
                  <w:rStyle w:val="Hyperlink"/>
                  <w:rFonts w:asciiTheme="majorHAnsi" w:hAnsiTheme="majorHAnsi" w:cstheme="majorHAnsi"/>
                </w:rPr>
                <w:t xml:space="preserve"> 56.3% </w:t>
              </w:r>
              <w:proofErr w:type="spellStart"/>
              <w:r w:rsidR="00F67C5C" w:rsidRPr="00B225E9">
                <w:rPr>
                  <w:rStyle w:val="Hyperlink"/>
                  <w:rFonts w:asciiTheme="majorHAnsi" w:hAnsiTheme="majorHAnsi" w:cstheme="majorHAnsi"/>
                </w:rPr>
                <w:t>bump</w:t>
              </w:r>
              <w:proofErr w:type="spellEnd"/>
              <w:r w:rsidR="00F67C5C" w:rsidRPr="00B225E9">
                <w:rPr>
                  <w:rStyle w:val="Hyperlink"/>
                  <w:rFonts w:asciiTheme="majorHAnsi" w:hAnsiTheme="majorHAnsi" w:cstheme="majorHAnsi"/>
                </w:rPr>
                <w:t xml:space="preserve"> </w:t>
              </w:r>
              <w:proofErr w:type="spellStart"/>
              <w:r w:rsidR="00F67C5C" w:rsidRPr="00B225E9">
                <w:rPr>
                  <w:rStyle w:val="Hyperlink"/>
                  <w:rFonts w:asciiTheme="majorHAnsi" w:hAnsiTheme="majorHAnsi" w:cstheme="majorHAnsi"/>
                </w:rPr>
                <w:t>in</w:t>
              </w:r>
              <w:proofErr w:type="spellEnd"/>
              <w:r w:rsidR="00F67C5C" w:rsidRPr="00B225E9">
                <w:rPr>
                  <w:rStyle w:val="Hyperlink"/>
                  <w:rFonts w:asciiTheme="majorHAnsi" w:hAnsiTheme="majorHAnsi" w:cstheme="majorHAnsi"/>
                </w:rPr>
                <w:t xml:space="preserve"> </w:t>
              </w:r>
              <w:proofErr w:type="spellStart"/>
              <w:r w:rsidR="00F67C5C" w:rsidRPr="00B225E9">
                <w:rPr>
                  <w:rStyle w:val="Hyperlink"/>
                  <w:rFonts w:asciiTheme="majorHAnsi" w:hAnsiTheme="majorHAnsi" w:cstheme="majorHAnsi"/>
                </w:rPr>
                <w:t>traffic</w:t>
              </w:r>
              <w:proofErr w:type="spellEnd"/>
              <w:r w:rsidR="00F67C5C" w:rsidRPr="00B225E9">
                <w:rPr>
                  <w:rStyle w:val="Hyperlink"/>
                  <w:rFonts w:asciiTheme="majorHAnsi" w:hAnsiTheme="majorHAnsi" w:cstheme="majorHAnsi"/>
                </w:rPr>
                <w:t xml:space="preserve"> </w:t>
              </w:r>
              <w:proofErr w:type="spellStart"/>
              <w:r w:rsidR="00F67C5C" w:rsidRPr="00B225E9">
                <w:rPr>
                  <w:rStyle w:val="Hyperlink"/>
                  <w:rFonts w:asciiTheme="majorHAnsi" w:hAnsiTheme="majorHAnsi" w:cstheme="majorHAnsi"/>
                </w:rPr>
                <w:t>as</w:t>
              </w:r>
              <w:proofErr w:type="spellEnd"/>
              <w:r w:rsidR="00F67C5C" w:rsidRPr="00B225E9">
                <w:rPr>
                  <w:rStyle w:val="Hyperlink"/>
                  <w:rFonts w:asciiTheme="majorHAnsi" w:hAnsiTheme="majorHAnsi" w:cstheme="majorHAnsi"/>
                </w:rPr>
                <w:t xml:space="preserve"> </w:t>
              </w:r>
              <w:proofErr w:type="spellStart"/>
              <w:r w:rsidR="00F67C5C" w:rsidRPr="00B225E9">
                <w:rPr>
                  <w:rStyle w:val="Hyperlink"/>
                  <w:rFonts w:asciiTheme="majorHAnsi" w:hAnsiTheme="majorHAnsi" w:cstheme="majorHAnsi"/>
                </w:rPr>
                <w:t>Saudi</w:t>
              </w:r>
              <w:proofErr w:type="spellEnd"/>
              <w:r w:rsidR="00F67C5C" w:rsidRPr="00B225E9">
                <w:rPr>
                  <w:rStyle w:val="Hyperlink"/>
                  <w:rFonts w:asciiTheme="majorHAnsi" w:hAnsiTheme="majorHAnsi" w:cstheme="majorHAnsi"/>
                </w:rPr>
                <w:t xml:space="preserve"> </w:t>
              </w:r>
              <w:proofErr w:type="spellStart"/>
              <w:r w:rsidR="00F67C5C" w:rsidRPr="00B225E9">
                <w:rPr>
                  <w:rStyle w:val="Hyperlink"/>
                  <w:rFonts w:asciiTheme="majorHAnsi" w:hAnsiTheme="majorHAnsi" w:cstheme="majorHAnsi"/>
                </w:rPr>
                <w:t>Arabia</w:t>
              </w:r>
              <w:proofErr w:type="spellEnd"/>
              <w:r w:rsidR="00F67C5C" w:rsidRPr="00B225E9">
                <w:rPr>
                  <w:rStyle w:val="Hyperlink"/>
                  <w:rFonts w:asciiTheme="majorHAnsi" w:hAnsiTheme="majorHAnsi" w:cstheme="majorHAnsi"/>
                </w:rPr>
                <w:t xml:space="preserve"> </w:t>
              </w:r>
              <w:proofErr w:type="spellStart"/>
              <w:r w:rsidR="00F67C5C" w:rsidRPr="00B225E9">
                <w:rPr>
                  <w:rStyle w:val="Hyperlink"/>
                  <w:rFonts w:asciiTheme="majorHAnsi" w:hAnsiTheme="majorHAnsi" w:cstheme="majorHAnsi"/>
                </w:rPr>
                <w:t>tries</w:t>
              </w:r>
              <w:proofErr w:type="spellEnd"/>
              <w:r w:rsidR="00F67C5C" w:rsidRPr="00B225E9">
                <w:rPr>
                  <w:rStyle w:val="Hyperlink"/>
                  <w:rFonts w:asciiTheme="majorHAnsi" w:hAnsiTheme="majorHAnsi" w:cstheme="majorHAnsi"/>
                </w:rPr>
                <w:t xml:space="preserve"> to </w:t>
              </w:r>
              <w:proofErr w:type="spellStart"/>
              <w:r w:rsidR="00F67C5C" w:rsidRPr="00B225E9">
                <w:rPr>
                  <w:rStyle w:val="Hyperlink"/>
                  <w:rFonts w:asciiTheme="majorHAnsi" w:hAnsiTheme="majorHAnsi" w:cstheme="majorHAnsi"/>
                </w:rPr>
                <w:t>compete</w:t>
              </w:r>
              <w:proofErr w:type="spellEnd"/>
              <w:r w:rsidR="00F67C5C" w:rsidRPr="00B225E9">
                <w:rPr>
                  <w:rStyle w:val="Hyperlink"/>
                  <w:rFonts w:asciiTheme="majorHAnsi" w:hAnsiTheme="majorHAnsi" w:cstheme="majorHAnsi"/>
                </w:rPr>
                <w:t xml:space="preserve"> (Al </w:t>
              </w:r>
              <w:proofErr w:type="spellStart"/>
              <w:r w:rsidR="00F67C5C" w:rsidRPr="00B225E9">
                <w:rPr>
                  <w:rStyle w:val="Hyperlink"/>
                  <w:rFonts w:asciiTheme="majorHAnsi" w:hAnsiTheme="majorHAnsi" w:cstheme="majorHAnsi"/>
                </w:rPr>
                <w:t>Monitor</w:t>
              </w:r>
              <w:proofErr w:type="spellEnd"/>
              <w:r w:rsidR="00F67C5C" w:rsidRPr="00B225E9">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tcPr>
          <w:p w14:paraId="6A0EE4DD" w14:textId="77777777" w:rsidR="005E5048" w:rsidRPr="008E6CAD" w:rsidRDefault="005E5048" w:rsidP="009B3DC7">
            <w:pPr>
              <w:spacing w:after="0" w:line="240" w:lineRule="auto"/>
              <w:rPr>
                <w:rFonts w:ascii="Calibri Light" w:hAnsi="Calibri Light" w:cs="Calibri Light"/>
                <w:sz w:val="24"/>
                <w:szCs w:val="24"/>
              </w:rPr>
            </w:pPr>
          </w:p>
        </w:tc>
      </w:tr>
      <w:tr w:rsidR="000901EC" w:rsidRPr="008E6CAD" w14:paraId="0A0A2863" w14:textId="77777777" w:rsidTr="009820AF">
        <w:trPr>
          <w:trHeight w:val="234"/>
        </w:trPr>
        <w:tc>
          <w:tcPr>
            <w:tcW w:w="1298" w:type="dxa"/>
            <w:shd w:val="clear" w:color="auto" w:fill="auto"/>
            <w:tcMar>
              <w:top w:w="29" w:type="dxa"/>
              <w:left w:w="115" w:type="dxa"/>
              <w:bottom w:w="29" w:type="dxa"/>
              <w:right w:w="115" w:type="dxa"/>
            </w:tcMar>
          </w:tcPr>
          <w:p w14:paraId="225E1C3E" w14:textId="54226C52" w:rsidR="000901EC" w:rsidRPr="008E6CAD" w:rsidRDefault="000901EC" w:rsidP="009B3DC7">
            <w:pPr>
              <w:spacing w:after="0" w:line="240" w:lineRule="auto"/>
              <w:ind w:right="-106"/>
              <w:rPr>
                <w:rFonts w:ascii="Calibri Light" w:hAnsi="Calibri Light" w:cs="Calibri Light"/>
              </w:rPr>
            </w:pPr>
            <w:r>
              <w:rPr>
                <w:rFonts w:ascii="Calibri Light" w:hAnsi="Calibri Light" w:cs="Calibri Light"/>
              </w:rPr>
              <w:t xml:space="preserve">2023 </w:t>
            </w:r>
            <w:r w:rsidR="005E5048">
              <w:rPr>
                <w:rFonts w:ascii="Calibri Light" w:hAnsi="Calibri Light" w:cs="Calibri Light"/>
              </w:rPr>
              <w:t>04 13</w:t>
            </w:r>
          </w:p>
        </w:tc>
        <w:tc>
          <w:tcPr>
            <w:tcW w:w="5750" w:type="dxa"/>
            <w:shd w:val="clear" w:color="auto" w:fill="auto"/>
            <w:tcMar>
              <w:top w:w="29" w:type="dxa"/>
              <w:left w:w="115" w:type="dxa"/>
              <w:bottom w:w="29" w:type="dxa"/>
              <w:right w:w="115" w:type="dxa"/>
            </w:tcMar>
          </w:tcPr>
          <w:p w14:paraId="0F6E39D0" w14:textId="15677149" w:rsidR="000901EC" w:rsidRPr="008E6CAD" w:rsidRDefault="005E5048" w:rsidP="009B3DC7">
            <w:pPr>
              <w:spacing w:after="0" w:line="240" w:lineRule="auto"/>
              <w:rPr>
                <w:rFonts w:ascii="Calibri Light" w:hAnsi="Calibri Light" w:cs="Calibri Light"/>
              </w:rPr>
            </w:pPr>
            <w:r>
              <w:rPr>
                <w:rFonts w:ascii="Calibri Light" w:hAnsi="Calibri Light" w:cs="Calibri Light"/>
              </w:rPr>
              <w:t xml:space="preserve">Dubajaus turistai atranda sveikatinimosi turizmą. 2022 m. Dubajų aplankė </w:t>
            </w:r>
            <w:r w:rsidRPr="005E5048">
              <w:rPr>
                <w:rFonts w:ascii="Calibri Light" w:hAnsi="Calibri Light" w:cs="Calibri Light"/>
                <w:b/>
                <w:bCs/>
              </w:rPr>
              <w:t>674 tūkst. turistų</w:t>
            </w:r>
            <w:r>
              <w:rPr>
                <w:rFonts w:ascii="Calibri Light" w:hAnsi="Calibri Light" w:cs="Calibri Light"/>
              </w:rPr>
              <w:t xml:space="preserve">, atvykusių į šalį dėl </w:t>
            </w:r>
            <w:r w:rsidRPr="005E5048">
              <w:rPr>
                <w:rFonts w:ascii="Calibri Light" w:hAnsi="Calibri Light" w:cs="Calibri Light"/>
                <w:b/>
                <w:bCs/>
              </w:rPr>
              <w:t>medicininių procedūrų ar sveikatinimosi</w:t>
            </w:r>
            <w:r>
              <w:rPr>
                <w:rFonts w:ascii="Calibri Light" w:hAnsi="Calibri Light" w:cs="Calibri Light"/>
              </w:rPr>
              <w:t xml:space="preserve">. Užfiksuota aukšta odontologijos ir plastinės chirurgijos paslaugų paklausa tarp atvykstančių iš arabiškų šalių. Dermatologijos, ginekologijos ir vaisingumo paslaugos dominavo tarp atvykstančių iš Azijos. </w:t>
            </w:r>
          </w:p>
        </w:tc>
        <w:tc>
          <w:tcPr>
            <w:tcW w:w="2076" w:type="dxa"/>
            <w:shd w:val="clear" w:color="auto" w:fill="auto"/>
            <w:tcMar>
              <w:top w:w="29" w:type="dxa"/>
              <w:left w:w="115" w:type="dxa"/>
              <w:bottom w:w="29" w:type="dxa"/>
              <w:right w:w="115" w:type="dxa"/>
            </w:tcMar>
          </w:tcPr>
          <w:p w14:paraId="12AC9863" w14:textId="69C20C61" w:rsidR="007F06F4" w:rsidRPr="00B225E9" w:rsidRDefault="00000000" w:rsidP="009B3DC7">
            <w:pPr>
              <w:spacing w:after="0" w:line="240" w:lineRule="auto"/>
              <w:rPr>
                <w:rFonts w:asciiTheme="majorHAnsi" w:hAnsiTheme="majorHAnsi" w:cstheme="majorHAnsi"/>
              </w:rPr>
            </w:pPr>
            <w:hyperlink r:id="rId23" w:history="1">
              <w:r w:rsidR="005E5048" w:rsidRPr="00B225E9">
                <w:rPr>
                  <w:rStyle w:val="Hyperlink"/>
                  <w:rFonts w:asciiTheme="majorHAnsi" w:hAnsiTheme="majorHAnsi" w:cstheme="majorHAnsi"/>
                </w:rPr>
                <w:t xml:space="preserve">Dubai </w:t>
              </w:r>
              <w:proofErr w:type="spellStart"/>
              <w:r w:rsidR="005E5048" w:rsidRPr="00B225E9">
                <w:rPr>
                  <w:rStyle w:val="Hyperlink"/>
                  <w:rFonts w:asciiTheme="majorHAnsi" w:hAnsiTheme="majorHAnsi" w:cstheme="majorHAnsi"/>
                </w:rPr>
                <w:t>saw</w:t>
              </w:r>
              <w:proofErr w:type="spellEnd"/>
              <w:r w:rsidR="005E5048" w:rsidRPr="00B225E9">
                <w:rPr>
                  <w:rStyle w:val="Hyperlink"/>
                  <w:rFonts w:asciiTheme="majorHAnsi" w:hAnsiTheme="majorHAnsi" w:cstheme="majorHAnsi"/>
                </w:rPr>
                <w:t xml:space="preserve"> </w:t>
              </w:r>
              <w:proofErr w:type="spellStart"/>
              <w:r w:rsidR="005E5048" w:rsidRPr="00B225E9">
                <w:rPr>
                  <w:rStyle w:val="Hyperlink"/>
                  <w:rFonts w:asciiTheme="majorHAnsi" w:hAnsiTheme="majorHAnsi" w:cstheme="majorHAnsi"/>
                </w:rPr>
                <w:t>remarkable</w:t>
              </w:r>
              <w:proofErr w:type="spellEnd"/>
              <w:r w:rsidR="005E5048" w:rsidRPr="00B225E9">
                <w:rPr>
                  <w:rStyle w:val="Hyperlink"/>
                  <w:rFonts w:asciiTheme="majorHAnsi" w:hAnsiTheme="majorHAnsi" w:cstheme="majorHAnsi"/>
                </w:rPr>
                <w:t xml:space="preserve"> </w:t>
              </w:r>
              <w:proofErr w:type="spellStart"/>
              <w:r w:rsidR="005E5048" w:rsidRPr="00B225E9">
                <w:rPr>
                  <w:rStyle w:val="Hyperlink"/>
                  <w:rFonts w:asciiTheme="majorHAnsi" w:hAnsiTheme="majorHAnsi" w:cstheme="majorHAnsi"/>
                </w:rPr>
                <w:t>growth</w:t>
              </w:r>
              <w:proofErr w:type="spellEnd"/>
              <w:r w:rsidR="005E5048" w:rsidRPr="00B225E9">
                <w:rPr>
                  <w:rStyle w:val="Hyperlink"/>
                  <w:rFonts w:asciiTheme="majorHAnsi" w:hAnsiTheme="majorHAnsi" w:cstheme="majorHAnsi"/>
                </w:rPr>
                <w:t xml:space="preserve"> </w:t>
              </w:r>
              <w:proofErr w:type="spellStart"/>
              <w:r w:rsidR="005E5048" w:rsidRPr="00B225E9">
                <w:rPr>
                  <w:rStyle w:val="Hyperlink"/>
                  <w:rFonts w:asciiTheme="majorHAnsi" w:hAnsiTheme="majorHAnsi" w:cstheme="majorHAnsi"/>
                </w:rPr>
                <w:t>in</w:t>
              </w:r>
              <w:proofErr w:type="spellEnd"/>
              <w:r w:rsidR="005E5048" w:rsidRPr="00B225E9">
                <w:rPr>
                  <w:rStyle w:val="Hyperlink"/>
                  <w:rFonts w:asciiTheme="majorHAnsi" w:hAnsiTheme="majorHAnsi" w:cstheme="majorHAnsi"/>
                </w:rPr>
                <w:t xml:space="preserve"> </w:t>
              </w:r>
              <w:proofErr w:type="spellStart"/>
              <w:r w:rsidR="005E5048" w:rsidRPr="00B225E9">
                <w:rPr>
                  <w:rStyle w:val="Hyperlink"/>
                  <w:rFonts w:asciiTheme="majorHAnsi" w:hAnsiTheme="majorHAnsi" w:cstheme="majorHAnsi"/>
                </w:rPr>
                <w:t>medical</w:t>
              </w:r>
              <w:proofErr w:type="spellEnd"/>
              <w:r w:rsidR="005E5048" w:rsidRPr="00B225E9">
                <w:rPr>
                  <w:rStyle w:val="Hyperlink"/>
                  <w:rFonts w:asciiTheme="majorHAnsi" w:hAnsiTheme="majorHAnsi" w:cstheme="majorHAnsi"/>
                </w:rPr>
                <w:t xml:space="preserve"> </w:t>
              </w:r>
              <w:proofErr w:type="spellStart"/>
              <w:r w:rsidR="005E5048" w:rsidRPr="00B225E9">
                <w:rPr>
                  <w:rStyle w:val="Hyperlink"/>
                  <w:rFonts w:asciiTheme="majorHAnsi" w:hAnsiTheme="majorHAnsi" w:cstheme="majorHAnsi"/>
                </w:rPr>
                <w:t>tourism</w:t>
              </w:r>
              <w:proofErr w:type="spellEnd"/>
              <w:r w:rsidR="005E5048" w:rsidRPr="00B225E9">
                <w:rPr>
                  <w:rStyle w:val="Hyperlink"/>
                  <w:rFonts w:asciiTheme="majorHAnsi" w:hAnsiTheme="majorHAnsi" w:cstheme="majorHAnsi"/>
                </w:rPr>
                <w:t xml:space="preserve"> </w:t>
              </w:r>
              <w:proofErr w:type="spellStart"/>
              <w:r w:rsidR="005E5048" w:rsidRPr="00B225E9">
                <w:rPr>
                  <w:rStyle w:val="Hyperlink"/>
                  <w:rFonts w:asciiTheme="majorHAnsi" w:hAnsiTheme="majorHAnsi" w:cstheme="majorHAnsi"/>
                </w:rPr>
                <w:t>in</w:t>
              </w:r>
              <w:proofErr w:type="spellEnd"/>
              <w:r w:rsidR="005E5048" w:rsidRPr="00B225E9">
                <w:rPr>
                  <w:rStyle w:val="Hyperlink"/>
                  <w:rFonts w:asciiTheme="majorHAnsi" w:hAnsiTheme="majorHAnsi" w:cstheme="majorHAnsi"/>
                </w:rPr>
                <w:t xml:space="preserve"> 2022 (Dubai </w:t>
              </w:r>
              <w:proofErr w:type="spellStart"/>
              <w:r w:rsidR="005E5048" w:rsidRPr="00B225E9">
                <w:rPr>
                  <w:rStyle w:val="Hyperlink"/>
                  <w:rFonts w:asciiTheme="majorHAnsi" w:hAnsiTheme="majorHAnsi" w:cstheme="majorHAnsi"/>
                </w:rPr>
                <w:t>Health</w:t>
              </w:r>
              <w:proofErr w:type="spellEnd"/>
              <w:r w:rsidR="005E5048" w:rsidRPr="00B225E9">
                <w:rPr>
                  <w:rStyle w:val="Hyperlink"/>
                  <w:rFonts w:asciiTheme="majorHAnsi" w:hAnsiTheme="majorHAnsi" w:cstheme="majorHAnsi"/>
                </w:rPr>
                <w:t xml:space="preserve"> </w:t>
              </w:r>
              <w:proofErr w:type="spellStart"/>
              <w:r w:rsidR="005E5048" w:rsidRPr="00B225E9">
                <w:rPr>
                  <w:rStyle w:val="Hyperlink"/>
                  <w:rFonts w:asciiTheme="majorHAnsi" w:hAnsiTheme="majorHAnsi" w:cstheme="majorHAnsi"/>
                </w:rPr>
                <w:t>Authority</w:t>
              </w:r>
              <w:proofErr w:type="spellEnd"/>
              <w:r w:rsidR="005E5048" w:rsidRPr="00B225E9">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tcPr>
          <w:p w14:paraId="025ECDCF" w14:textId="77777777" w:rsidR="000901EC" w:rsidRPr="008E6CAD" w:rsidRDefault="000901EC" w:rsidP="009B3DC7">
            <w:pPr>
              <w:spacing w:after="0" w:line="240" w:lineRule="auto"/>
              <w:rPr>
                <w:rFonts w:ascii="Calibri Light" w:hAnsi="Calibri Light" w:cs="Calibri Light"/>
                <w:sz w:val="24"/>
                <w:szCs w:val="24"/>
              </w:rPr>
            </w:pPr>
          </w:p>
        </w:tc>
      </w:tr>
      <w:tr w:rsidR="00621915" w:rsidRPr="008E6CAD" w14:paraId="457A1342" w14:textId="77777777" w:rsidTr="00EF1DA8">
        <w:trPr>
          <w:trHeight w:val="234"/>
        </w:trPr>
        <w:tc>
          <w:tcPr>
            <w:tcW w:w="9821" w:type="dxa"/>
            <w:gridSpan w:val="4"/>
            <w:shd w:val="clear" w:color="auto" w:fill="auto"/>
            <w:tcMar>
              <w:top w:w="29" w:type="dxa"/>
              <w:left w:w="115" w:type="dxa"/>
              <w:bottom w:w="29" w:type="dxa"/>
              <w:right w:w="115" w:type="dxa"/>
            </w:tcMar>
          </w:tcPr>
          <w:p w14:paraId="42BC1B8F" w14:textId="77777777" w:rsidR="00621915" w:rsidRPr="00B225E9" w:rsidRDefault="00621915" w:rsidP="009B3DC7">
            <w:pPr>
              <w:spacing w:after="0" w:line="240" w:lineRule="auto"/>
              <w:rPr>
                <w:rFonts w:asciiTheme="majorHAnsi" w:hAnsiTheme="majorHAnsi" w:cstheme="majorHAnsi"/>
                <w:b/>
              </w:rPr>
            </w:pPr>
            <w:r w:rsidRPr="00B225E9">
              <w:rPr>
                <w:rFonts w:asciiTheme="majorHAnsi" w:hAnsiTheme="majorHAnsi" w:cstheme="majorHAnsi"/>
                <w:b/>
              </w:rPr>
              <w:t>Bendra ekonominė informacija</w:t>
            </w:r>
          </w:p>
        </w:tc>
      </w:tr>
      <w:tr w:rsidR="005E4056" w:rsidRPr="008E6CAD" w14:paraId="7446B252" w14:textId="77777777" w:rsidTr="005C3D24">
        <w:trPr>
          <w:trHeight w:val="234"/>
        </w:trPr>
        <w:tc>
          <w:tcPr>
            <w:tcW w:w="1298" w:type="dxa"/>
            <w:shd w:val="clear" w:color="auto" w:fill="auto"/>
            <w:tcMar>
              <w:top w:w="29" w:type="dxa"/>
              <w:left w:w="115" w:type="dxa"/>
              <w:bottom w:w="29" w:type="dxa"/>
              <w:right w:w="115" w:type="dxa"/>
            </w:tcMar>
          </w:tcPr>
          <w:p w14:paraId="2D35EDA0" w14:textId="1417AA35" w:rsidR="005E4056" w:rsidRDefault="005E4056" w:rsidP="005C3D24">
            <w:pPr>
              <w:spacing w:after="0" w:line="240" w:lineRule="auto"/>
              <w:ind w:right="-106"/>
              <w:rPr>
                <w:rFonts w:ascii="Calibri Light" w:hAnsi="Calibri Light" w:cs="Calibri Light"/>
              </w:rPr>
            </w:pPr>
            <w:r>
              <w:rPr>
                <w:rFonts w:ascii="Calibri Light" w:hAnsi="Calibri Light" w:cs="Calibri Light"/>
              </w:rPr>
              <w:t>2023 05 03</w:t>
            </w:r>
          </w:p>
        </w:tc>
        <w:tc>
          <w:tcPr>
            <w:tcW w:w="5750" w:type="dxa"/>
            <w:shd w:val="clear" w:color="auto" w:fill="auto"/>
            <w:tcMar>
              <w:top w:w="29" w:type="dxa"/>
              <w:left w:w="115" w:type="dxa"/>
              <w:bottom w:w="29" w:type="dxa"/>
              <w:right w:w="115" w:type="dxa"/>
            </w:tcMar>
          </w:tcPr>
          <w:p w14:paraId="08E9D48B" w14:textId="6321AD0F" w:rsidR="005E4056" w:rsidRDefault="00794BE1" w:rsidP="005C3D24">
            <w:pPr>
              <w:spacing w:after="0" w:line="240" w:lineRule="auto"/>
              <w:rPr>
                <w:rFonts w:ascii="Calibri Light" w:hAnsi="Calibri Light" w:cs="Calibri Light"/>
              </w:rPr>
            </w:pPr>
            <w:r>
              <w:rPr>
                <w:rFonts w:ascii="Calibri Light" w:hAnsi="Calibri Light" w:cs="Calibri Light"/>
              </w:rPr>
              <w:t xml:space="preserve">Dubajus statos </w:t>
            </w:r>
            <w:r w:rsidR="005E4056" w:rsidRPr="00794BE1">
              <w:rPr>
                <w:rFonts w:ascii="Calibri Light" w:hAnsi="Calibri Light" w:cs="Calibri Light"/>
                <w:b/>
                <w:bCs/>
              </w:rPr>
              <w:t>Maisto technologijų slėnio projekt</w:t>
            </w:r>
            <w:r w:rsidRPr="00794BE1">
              <w:rPr>
                <w:rFonts w:ascii="Calibri Light" w:hAnsi="Calibri Light" w:cs="Calibri Light"/>
                <w:b/>
                <w:bCs/>
              </w:rPr>
              <w:t>ą</w:t>
            </w:r>
            <w:r>
              <w:rPr>
                <w:rFonts w:ascii="Calibri Light" w:hAnsi="Calibri Light" w:cs="Calibri Light"/>
              </w:rPr>
              <w:t>, kuriuo sieks</w:t>
            </w:r>
            <w:r w:rsidR="005E4056">
              <w:rPr>
                <w:rFonts w:ascii="Calibri Light" w:hAnsi="Calibri Light" w:cs="Calibri Light"/>
              </w:rPr>
              <w:t xml:space="preserve"> </w:t>
            </w:r>
            <w:r w:rsidR="005E4056" w:rsidRPr="00794BE1">
              <w:rPr>
                <w:rFonts w:ascii="Calibri Light" w:hAnsi="Calibri Light" w:cs="Calibri Light"/>
                <w:b/>
                <w:bCs/>
              </w:rPr>
              <w:t>patrigubin</w:t>
            </w:r>
            <w:r w:rsidRPr="00794BE1">
              <w:rPr>
                <w:rFonts w:ascii="Calibri Light" w:hAnsi="Calibri Light" w:cs="Calibri Light"/>
                <w:b/>
                <w:bCs/>
              </w:rPr>
              <w:t>ti</w:t>
            </w:r>
            <w:r w:rsidR="005E4056" w:rsidRPr="00794BE1">
              <w:rPr>
                <w:rFonts w:ascii="Calibri Light" w:hAnsi="Calibri Light" w:cs="Calibri Light"/>
                <w:b/>
                <w:bCs/>
              </w:rPr>
              <w:t xml:space="preserve"> Dubajaus maisto </w:t>
            </w:r>
            <w:r w:rsidRPr="00794BE1">
              <w:rPr>
                <w:rFonts w:ascii="Calibri Light" w:hAnsi="Calibri Light" w:cs="Calibri Light"/>
                <w:b/>
                <w:bCs/>
              </w:rPr>
              <w:t>industriją</w:t>
            </w:r>
            <w:r>
              <w:rPr>
                <w:rFonts w:ascii="Calibri Light" w:hAnsi="Calibri Light" w:cs="Calibri Light"/>
              </w:rPr>
              <w:t>.</w:t>
            </w:r>
          </w:p>
        </w:tc>
        <w:tc>
          <w:tcPr>
            <w:tcW w:w="2076" w:type="dxa"/>
            <w:shd w:val="clear" w:color="auto" w:fill="auto"/>
            <w:tcMar>
              <w:top w:w="29" w:type="dxa"/>
              <w:left w:w="115" w:type="dxa"/>
              <w:bottom w:w="29" w:type="dxa"/>
              <w:right w:w="115" w:type="dxa"/>
            </w:tcMar>
          </w:tcPr>
          <w:p w14:paraId="0D8B7B91" w14:textId="7A37C630" w:rsidR="005E4056" w:rsidRPr="00B225E9" w:rsidRDefault="00000000" w:rsidP="005C3D24">
            <w:pPr>
              <w:spacing w:after="0" w:line="240" w:lineRule="auto"/>
              <w:rPr>
                <w:rFonts w:asciiTheme="majorHAnsi" w:hAnsiTheme="majorHAnsi" w:cstheme="majorHAnsi"/>
                <w:lang w:val="en-US"/>
              </w:rPr>
            </w:pPr>
            <w:hyperlink r:id="rId24" w:history="1">
              <w:r w:rsidR="00794BE1" w:rsidRPr="00B225E9">
                <w:rPr>
                  <w:rStyle w:val="Hyperlink"/>
                  <w:rFonts w:asciiTheme="majorHAnsi" w:hAnsiTheme="majorHAnsi" w:cstheme="majorHAnsi"/>
                  <w:lang w:val="en-US"/>
                </w:rPr>
                <w:t>Food Tech Valley project to triple Dubai’s food production (Zawya)</w:t>
              </w:r>
            </w:hyperlink>
          </w:p>
        </w:tc>
        <w:tc>
          <w:tcPr>
            <w:tcW w:w="697" w:type="dxa"/>
            <w:shd w:val="clear" w:color="auto" w:fill="auto"/>
            <w:tcMar>
              <w:top w:w="29" w:type="dxa"/>
              <w:left w:w="115" w:type="dxa"/>
              <w:bottom w:w="29" w:type="dxa"/>
              <w:right w:w="115" w:type="dxa"/>
            </w:tcMar>
          </w:tcPr>
          <w:p w14:paraId="3B101D74" w14:textId="77777777" w:rsidR="005E4056" w:rsidRPr="008E6CAD" w:rsidRDefault="005E4056" w:rsidP="005C3D24">
            <w:pPr>
              <w:spacing w:after="0" w:line="240" w:lineRule="auto"/>
              <w:rPr>
                <w:rFonts w:ascii="Calibri Light" w:hAnsi="Calibri Light" w:cs="Calibri Light"/>
                <w:sz w:val="24"/>
                <w:szCs w:val="24"/>
              </w:rPr>
            </w:pPr>
          </w:p>
        </w:tc>
      </w:tr>
      <w:tr w:rsidR="00A077B0" w:rsidRPr="008E6CAD" w14:paraId="5F37C78B" w14:textId="77777777" w:rsidTr="005C3D24">
        <w:trPr>
          <w:trHeight w:val="234"/>
        </w:trPr>
        <w:tc>
          <w:tcPr>
            <w:tcW w:w="1298" w:type="dxa"/>
            <w:shd w:val="clear" w:color="auto" w:fill="auto"/>
            <w:tcMar>
              <w:top w:w="29" w:type="dxa"/>
              <w:left w:w="115" w:type="dxa"/>
              <w:bottom w:w="29" w:type="dxa"/>
              <w:right w:w="115" w:type="dxa"/>
            </w:tcMar>
          </w:tcPr>
          <w:p w14:paraId="53B920BC" w14:textId="1194FF44" w:rsidR="00A077B0" w:rsidRDefault="00A077B0" w:rsidP="005C3D24">
            <w:pPr>
              <w:spacing w:after="0" w:line="240" w:lineRule="auto"/>
              <w:ind w:right="-106"/>
              <w:rPr>
                <w:rFonts w:ascii="Calibri Light" w:hAnsi="Calibri Light" w:cs="Calibri Light"/>
              </w:rPr>
            </w:pPr>
            <w:r>
              <w:rPr>
                <w:rFonts w:ascii="Calibri Light" w:hAnsi="Calibri Light" w:cs="Calibri Light"/>
              </w:rPr>
              <w:t>2023 04 27</w:t>
            </w:r>
          </w:p>
        </w:tc>
        <w:tc>
          <w:tcPr>
            <w:tcW w:w="5750" w:type="dxa"/>
            <w:shd w:val="clear" w:color="auto" w:fill="auto"/>
            <w:tcMar>
              <w:top w:w="29" w:type="dxa"/>
              <w:left w:w="115" w:type="dxa"/>
              <w:bottom w:w="29" w:type="dxa"/>
              <w:right w:w="115" w:type="dxa"/>
            </w:tcMar>
          </w:tcPr>
          <w:p w14:paraId="0029A2C5" w14:textId="39AC66B9" w:rsidR="00A077B0" w:rsidRDefault="00A077B0" w:rsidP="005C3D24">
            <w:pPr>
              <w:spacing w:after="0" w:line="240" w:lineRule="auto"/>
              <w:rPr>
                <w:rFonts w:ascii="Calibri Light" w:hAnsi="Calibri Light" w:cs="Calibri Light"/>
              </w:rPr>
            </w:pPr>
            <w:r>
              <w:rPr>
                <w:rFonts w:ascii="Calibri Light" w:hAnsi="Calibri Light" w:cs="Calibri Light"/>
              </w:rPr>
              <w:t xml:space="preserve">JAE yra </w:t>
            </w:r>
            <w:r w:rsidRPr="00A077B0">
              <w:rPr>
                <w:rFonts w:ascii="Calibri Light" w:hAnsi="Calibri Light" w:cs="Calibri Light"/>
                <w:b/>
                <w:bCs/>
              </w:rPr>
              <w:t>geriausiai maisto saugumo rizikas valdanti valstybė Artimuosiuose Rytuose</w:t>
            </w:r>
            <w:r>
              <w:rPr>
                <w:rFonts w:ascii="Calibri Light" w:hAnsi="Calibri Light" w:cs="Calibri Light"/>
              </w:rPr>
              <w:t xml:space="preserve">.  </w:t>
            </w:r>
          </w:p>
        </w:tc>
        <w:tc>
          <w:tcPr>
            <w:tcW w:w="2076" w:type="dxa"/>
            <w:shd w:val="clear" w:color="auto" w:fill="auto"/>
            <w:tcMar>
              <w:top w:w="29" w:type="dxa"/>
              <w:left w:w="115" w:type="dxa"/>
              <w:bottom w:w="29" w:type="dxa"/>
              <w:right w:w="115" w:type="dxa"/>
            </w:tcMar>
          </w:tcPr>
          <w:p w14:paraId="58560435" w14:textId="50D64FBD" w:rsidR="00A077B0" w:rsidRPr="00B225E9" w:rsidRDefault="00000000" w:rsidP="005C3D24">
            <w:pPr>
              <w:spacing w:after="0" w:line="240" w:lineRule="auto"/>
              <w:rPr>
                <w:rFonts w:asciiTheme="majorHAnsi" w:hAnsiTheme="majorHAnsi" w:cstheme="majorHAnsi"/>
                <w:lang w:val="en-US"/>
              </w:rPr>
            </w:pPr>
            <w:hyperlink r:id="rId25" w:history="1">
              <w:r w:rsidR="00A077B0" w:rsidRPr="00B225E9">
                <w:rPr>
                  <w:rStyle w:val="Hyperlink"/>
                  <w:rFonts w:asciiTheme="majorHAnsi" w:hAnsiTheme="majorHAnsi" w:cstheme="majorHAnsi"/>
                  <w:lang w:val="en-US"/>
                </w:rPr>
                <w:t>UAE ranks top in Middle East and Africa for food security (Zawya)</w:t>
              </w:r>
            </w:hyperlink>
          </w:p>
        </w:tc>
        <w:tc>
          <w:tcPr>
            <w:tcW w:w="697" w:type="dxa"/>
            <w:shd w:val="clear" w:color="auto" w:fill="auto"/>
            <w:tcMar>
              <w:top w:w="29" w:type="dxa"/>
              <w:left w:w="115" w:type="dxa"/>
              <w:bottom w:w="29" w:type="dxa"/>
              <w:right w:w="115" w:type="dxa"/>
            </w:tcMar>
          </w:tcPr>
          <w:p w14:paraId="76EC3846" w14:textId="77777777" w:rsidR="00A077B0" w:rsidRPr="008E6CAD" w:rsidRDefault="00A077B0" w:rsidP="005C3D24">
            <w:pPr>
              <w:spacing w:after="0" w:line="240" w:lineRule="auto"/>
              <w:rPr>
                <w:rFonts w:ascii="Calibri Light" w:hAnsi="Calibri Light" w:cs="Calibri Light"/>
                <w:sz w:val="24"/>
                <w:szCs w:val="24"/>
              </w:rPr>
            </w:pPr>
          </w:p>
        </w:tc>
      </w:tr>
      <w:tr w:rsidR="00794BE1" w:rsidRPr="008E6CAD" w14:paraId="38103051" w14:textId="77777777" w:rsidTr="005C3D24">
        <w:trPr>
          <w:trHeight w:val="234"/>
        </w:trPr>
        <w:tc>
          <w:tcPr>
            <w:tcW w:w="1298" w:type="dxa"/>
            <w:shd w:val="clear" w:color="auto" w:fill="auto"/>
            <w:tcMar>
              <w:top w:w="29" w:type="dxa"/>
              <w:left w:w="115" w:type="dxa"/>
              <w:bottom w:w="29" w:type="dxa"/>
              <w:right w:w="115" w:type="dxa"/>
            </w:tcMar>
          </w:tcPr>
          <w:p w14:paraId="251FEE38" w14:textId="4E84712C" w:rsidR="00794BE1" w:rsidRDefault="00794BE1" w:rsidP="005C3D24">
            <w:pPr>
              <w:spacing w:after="0" w:line="240" w:lineRule="auto"/>
              <w:ind w:right="-106"/>
              <w:rPr>
                <w:rFonts w:ascii="Calibri Light" w:hAnsi="Calibri Light" w:cs="Calibri Light"/>
              </w:rPr>
            </w:pPr>
            <w:r>
              <w:rPr>
                <w:rFonts w:ascii="Calibri Light" w:hAnsi="Calibri Light" w:cs="Calibri Light"/>
              </w:rPr>
              <w:t>2023 04 26</w:t>
            </w:r>
          </w:p>
        </w:tc>
        <w:tc>
          <w:tcPr>
            <w:tcW w:w="5750" w:type="dxa"/>
            <w:shd w:val="clear" w:color="auto" w:fill="auto"/>
            <w:tcMar>
              <w:top w:w="29" w:type="dxa"/>
              <w:left w:w="115" w:type="dxa"/>
              <w:bottom w:w="29" w:type="dxa"/>
              <w:right w:w="115" w:type="dxa"/>
            </w:tcMar>
          </w:tcPr>
          <w:p w14:paraId="55029397" w14:textId="1676276B" w:rsidR="00794BE1" w:rsidRDefault="00794BE1" w:rsidP="005C3D24">
            <w:pPr>
              <w:spacing w:after="0" w:line="240" w:lineRule="auto"/>
              <w:rPr>
                <w:rFonts w:ascii="Calibri Light" w:hAnsi="Calibri Light" w:cs="Calibri Light"/>
              </w:rPr>
            </w:pPr>
            <w:r>
              <w:rPr>
                <w:rFonts w:ascii="Calibri Light" w:hAnsi="Calibri Light" w:cs="Calibri Light"/>
              </w:rPr>
              <w:t xml:space="preserve">Saudo Arabijos mažų ir vidutinių įmonių institucija paskelbė </w:t>
            </w:r>
            <w:r w:rsidRPr="00A077B0">
              <w:rPr>
                <w:rFonts w:ascii="Calibri Light" w:hAnsi="Calibri Light" w:cs="Calibri Light"/>
                <w:b/>
                <w:bCs/>
              </w:rPr>
              <w:t>23 iniciatyvas, skirtas „</w:t>
            </w:r>
            <w:proofErr w:type="spellStart"/>
            <w:r w:rsidRPr="00A077B0">
              <w:rPr>
                <w:rFonts w:ascii="Calibri Light" w:hAnsi="Calibri Light" w:cs="Calibri Light"/>
                <w:b/>
                <w:bCs/>
              </w:rPr>
              <w:t>Saudi</w:t>
            </w:r>
            <w:proofErr w:type="spellEnd"/>
            <w:r w:rsidRPr="00A077B0">
              <w:rPr>
                <w:rFonts w:ascii="Calibri Light" w:hAnsi="Calibri Light" w:cs="Calibri Light"/>
                <w:b/>
                <w:bCs/>
              </w:rPr>
              <w:t xml:space="preserve"> </w:t>
            </w:r>
            <w:proofErr w:type="spellStart"/>
            <w:r w:rsidRPr="00A077B0">
              <w:rPr>
                <w:rFonts w:ascii="Calibri Light" w:hAnsi="Calibri Light" w:cs="Calibri Light"/>
                <w:b/>
                <w:bCs/>
              </w:rPr>
              <w:t>Vision</w:t>
            </w:r>
            <w:proofErr w:type="spellEnd"/>
            <w:r w:rsidRPr="00A077B0">
              <w:rPr>
                <w:rFonts w:ascii="Calibri Light" w:hAnsi="Calibri Light" w:cs="Calibri Light"/>
                <w:b/>
                <w:bCs/>
              </w:rPr>
              <w:t xml:space="preserve"> 2030“ strateginio plano įgyvendinimui ir įmonių paramai</w:t>
            </w:r>
            <w:r>
              <w:rPr>
                <w:rFonts w:ascii="Calibri Light" w:hAnsi="Calibri Light" w:cs="Calibri Light"/>
              </w:rPr>
              <w:t>.</w:t>
            </w:r>
          </w:p>
        </w:tc>
        <w:tc>
          <w:tcPr>
            <w:tcW w:w="2076" w:type="dxa"/>
            <w:shd w:val="clear" w:color="auto" w:fill="auto"/>
            <w:tcMar>
              <w:top w:w="29" w:type="dxa"/>
              <w:left w:w="115" w:type="dxa"/>
              <w:bottom w:w="29" w:type="dxa"/>
              <w:right w:w="115" w:type="dxa"/>
            </w:tcMar>
          </w:tcPr>
          <w:p w14:paraId="5EE4D900" w14:textId="5C70F374" w:rsidR="00794BE1" w:rsidRPr="00B225E9" w:rsidRDefault="00000000" w:rsidP="005C3D24">
            <w:pPr>
              <w:spacing w:after="0" w:line="240" w:lineRule="auto"/>
              <w:rPr>
                <w:rFonts w:asciiTheme="majorHAnsi" w:hAnsiTheme="majorHAnsi" w:cstheme="majorHAnsi"/>
                <w:lang w:val="en-US"/>
              </w:rPr>
            </w:pPr>
            <w:hyperlink r:id="rId26" w:history="1">
              <w:r w:rsidR="00794BE1" w:rsidRPr="00B225E9">
                <w:rPr>
                  <w:rStyle w:val="Hyperlink"/>
                  <w:rFonts w:asciiTheme="majorHAnsi" w:hAnsiTheme="majorHAnsi" w:cstheme="majorHAnsi"/>
                  <w:lang w:val="en-US"/>
                </w:rPr>
                <w:t>Saudi SMEs: 166% business boost amid $4.8bn funding drive (Arabian Business)</w:t>
              </w:r>
            </w:hyperlink>
          </w:p>
        </w:tc>
        <w:tc>
          <w:tcPr>
            <w:tcW w:w="697" w:type="dxa"/>
            <w:shd w:val="clear" w:color="auto" w:fill="auto"/>
            <w:tcMar>
              <w:top w:w="29" w:type="dxa"/>
              <w:left w:w="115" w:type="dxa"/>
              <w:bottom w:w="29" w:type="dxa"/>
              <w:right w:w="115" w:type="dxa"/>
            </w:tcMar>
          </w:tcPr>
          <w:p w14:paraId="0C65CA57" w14:textId="77777777" w:rsidR="00794BE1" w:rsidRPr="008E6CAD" w:rsidRDefault="00794BE1" w:rsidP="005C3D24">
            <w:pPr>
              <w:spacing w:after="0" w:line="240" w:lineRule="auto"/>
              <w:rPr>
                <w:rFonts w:ascii="Calibri Light" w:hAnsi="Calibri Light" w:cs="Calibri Light"/>
                <w:sz w:val="24"/>
                <w:szCs w:val="24"/>
              </w:rPr>
            </w:pPr>
          </w:p>
        </w:tc>
      </w:tr>
      <w:tr w:rsidR="00BB48BD" w:rsidRPr="008E6CAD" w14:paraId="6990C2A2" w14:textId="77777777" w:rsidTr="005C3D24">
        <w:trPr>
          <w:trHeight w:val="234"/>
        </w:trPr>
        <w:tc>
          <w:tcPr>
            <w:tcW w:w="1298" w:type="dxa"/>
            <w:shd w:val="clear" w:color="auto" w:fill="auto"/>
            <w:tcMar>
              <w:top w:w="29" w:type="dxa"/>
              <w:left w:w="115" w:type="dxa"/>
              <w:bottom w:w="29" w:type="dxa"/>
              <w:right w:w="115" w:type="dxa"/>
            </w:tcMar>
          </w:tcPr>
          <w:p w14:paraId="64703521" w14:textId="65DD4A04" w:rsidR="00BB48BD" w:rsidRDefault="00BB48BD" w:rsidP="005C3D24">
            <w:pPr>
              <w:spacing w:after="0" w:line="240" w:lineRule="auto"/>
              <w:ind w:right="-106"/>
              <w:rPr>
                <w:rFonts w:ascii="Calibri Light" w:hAnsi="Calibri Light" w:cs="Calibri Light"/>
              </w:rPr>
            </w:pPr>
            <w:r>
              <w:rPr>
                <w:rFonts w:ascii="Calibri Light" w:hAnsi="Calibri Light" w:cs="Calibri Light"/>
              </w:rPr>
              <w:t>2023 04 25</w:t>
            </w:r>
          </w:p>
        </w:tc>
        <w:tc>
          <w:tcPr>
            <w:tcW w:w="5750" w:type="dxa"/>
            <w:shd w:val="clear" w:color="auto" w:fill="auto"/>
            <w:tcMar>
              <w:top w:w="29" w:type="dxa"/>
              <w:left w:w="115" w:type="dxa"/>
              <w:bottom w:w="29" w:type="dxa"/>
              <w:right w:w="115" w:type="dxa"/>
            </w:tcMar>
          </w:tcPr>
          <w:p w14:paraId="3FB30F60" w14:textId="586AD3F3" w:rsidR="00BB48BD" w:rsidRPr="00BB48BD" w:rsidRDefault="00BB48BD" w:rsidP="005C3D24">
            <w:pPr>
              <w:spacing w:after="0" w:line="240" w:lineRule="auto"/>
              <w:rPr>
                <w:rFonts w:ascii="Calibri Light" w:hAnsi="Calibri Light" w:cs="Calibri Light"/>
              </w:rPr>
            </w:pPr>
            <w:r>
              <w:rPr>
                <w:rFonts w:ascii="Calibri Light" w:hAnsi="Calibri Light" w:cs="Calibri Light"/>
              </w:rPr>
              <w:t xml:space="preserve">Saudo Arabijoje sparčiai auga </w:t>
            </w:r>
            <w:r w:rsidRPr="00BB48BD">
              <w:rPr>
                <w:rFonts w:ascii="Calibri Light" w:hAnsi="Calibri Light" w:cs="Calibri Light"/>
                <w:b/>
                <w:bCs/>
              </w:rPr>
              <w:t>medicinos technologijų</w:t>
            </w:r>
            <w:r>
              <w:rPr>
                <w:rFonts w:ascii="Calibri Light" w:hAnsi="Calibri Light" w:cs="Calibri Light"/>
              </w:rPr>
              <w:t xml:space="preserve"> ir </w:t>
            </w:r>
            <w:r w:rsidRPr="00BB48BD">
              <w:rPr>
                <w:rFonts w:ascii="Calibri Light" w:hAnsi="Calibri Light" w:cs="Calibri Light"/>
                <w:b/>
                <w:bCs/>
              </w:rPr>
              <w:t>skaitmeninių technologijų</w:t>
            </w:r>
            <w:r>
              <w:rPr>
                <w:rFonts w:ascii="Calibri Light" w:hAnsi="Calibri Light" w:cs="Calibri Light"/>
              </w:rPr>
              <w:t xml:space="preserve"> pritaikymo sveikatos sektoriuje </w:t>
            </w:r>
            <w:r>
              <w:rPr>
                <w:rFonts w:ascii="Calibri Light" w:hAnsi="Calibri Light" w:cs="Calibri Light"/>
              </w:rPr>
              <w:lastRenderedPageBreak/>
              <w:t xml:space="preserve">paklausa. 2030 m. Saudo Arabijos populiacijos virš 50 m. dalis pasieks 10 mln. gyventojų. </w:t>
            </w:r>
          </w:p>
        </w:tc>
        <w:tc>
          <w:tcPr>
            <w:tcW w:w="2076" w:type="dxa"/>
            <w:shd w:val="clear" w:color="auto" w:fill="auto"/>
            <w:tcMar>
              <w:top w:w="29" w:type="dxa"/>
              <w:left w:w="115" w:type="dxa"/>
              <w:bottom w:w="29" w:type="dxa"/>
              <w:right w:w="115" w:type="dxa"/>
            </w:tcMar>
          </w:tcPr>
          <w:p w14:paraId="5361AE4A" w14:textId="59D5CA41" w:rsidR="00BB48BD" w:rsidRPr="00B225E9" w:rsidRDefault="00000000" w:rsidP="005C3D24">
            <w:pPr>
              <w:spacing w:after="0" w:line="240" w:lineRule="auto"/>
              <w:rPr>
                <w:rFonts w:asciiTheme="majorHAnsi" w:hAnsiTheme="majorHAnsi" w:cstheme="majorHAnsi"/>
                <w:lang w:val="en-US"/>
              </w:rPr>
            </w:pPr>
            <w:hyperlink r:id="rId27" w:history="1">
              <w:r w:rsidR="00BB48BD" w:rsidRPr="00B225E9">
                <w:rPr>
                  <w:rStyle w:val="Hyperlink"/>
                  <w:rFonts w:asciiTheme="majorHAnsi" w:hAnsiTheme="majorHAnsi" w:cstheme="majorHAnsi"/>
                  <w:lang w:val="en-US"/>
                </w:rPr>
                <w:t xml:space="preserve">How </w:t>
              </w:r>
              <w:proofErr w:type="spellStart"/>
              <w:r w:rsidR="00BB48BD" w:rsidRPr="00B225E9">
                <w:rPr>
                  <w:rStyle w:val="Hyperlink"/>
                  <w:rFonts w:asciiTheme="majorHAnsi" w:hAnsiTheme="majorHAnsi" w:cstheme="majorHAnsi"/>
                  <w:lang w:val="en-US"/>
                </w:rPr>
                <w:t>healthtech</w:t>
              </w:r>
              <w:proofErr w:type="spellEnd"/>
              <w:r w:rsidR="00BB48BD" w:rsidRPr="00B225E9">
                <w:rPr>
                  <w:rStyle w:val="Hyperlink"/>
                  <w:rFonts w:asciiTheme="majorHAnsi" w:hAnsiTheme="majorHAnsi" w:cstheme="majorHAnsi"/>
                  <w:lang w:val="en-US"/>
                </w:rPr>
                <w:t xml:space="preserve"> solutions are shaping primary </w:t>
              </w:r>
              <w:r w:rsidR="00BB48BD" w:rsidRPr="00B225E9">
                <w:rPr>
                  <w:rStyle w:val="Hyperlink"/>
                  <w:rFonts w:asciiTheme="majorHAnsi" w:hAnsiTheme="majorHAnsi" w:cstheme="majorHAnsi"/>
                  <w:lang w:val="en-US"/>
                </w:rPr>
                <w:lastRenderedPageBreak/>
                <w:t>care in Saudi Arabia (Omnia Health)</w:t>
              </w:r>
            </w:hyperlink>
          </w:p>
        </w:tc>
        <w:tc>
          <w:tcPr>
            <w:tcW w:w="697" w:type="dxa"/>
            <w:shd w:val="clear" w:color="auto" w:fill="auto"/>
            <w:tcMar>
              <w:top w:w="29" w:type="dxa"/>
              <w:left w:w="115" w:type="dxa"/>
              <w:bottom w:w="29" w:type="dxa"/>
              <w:right w:w="115" w:type="dxa"/>
            </w:tcMar>
          </w:tcPr>
          <w:p w14:paraId="6568339C" w14:textId="77777777" w:rsidR="00BB48BD" w:rsidRPr="008E6CAD" w:rsidRDefault="00BB48BD" w:rsidP="005C3D24">
            <w:pPr>
              <w:spacing w:after="0" w:line="240" w:lineRule="auto"/>
              <w:rPr>
                <w:rFonts w:ascii="Calibri Light" w:hAnsi="Calibri Light" w:cs="Calibri Light"/>
                <w:sz w:val="24"/>
                <w:szCs w:val="24"/>
              </w:rPr>
            </w:pPr>
          </w:p>
        </w:tc>
      </w:tr>
      <w:tr w:rsidR="00BB48BD" w:rsidRPr="008E6CAD" w14:paraId="5F5B6685" w14:textId="77777777" w:rsidTr="005C3D24">
        <w:trPr>
          <w:trHeight w:val="234"/>
        </w:trPr>
        <w:tc>
          <w:tcPr>
            <w:tcW w:w="1298" w:type="dxa"/>
            <w:shd w:val="clear" w:color="auto" w:fill="auto"/>
            <w:tcMar>
              <w:top w:w="29" w:type="dxa"/>
              <w:left w:w="115" w:type="dxa"/>
              <w:bottom w:w="29" w:type="dxa"/>
              <w:right w:w="115" w:type="dxa"/>
            </w:tcMar>
          </w:tcPr>
          <w:p w14:paraId="3ABDE9AF" w14:textId="77777777" w:rsidR="00BB48BD" w:rsidRDefault="00BB48BD" w:rsidP="005C3D24">
            <w:pPr>
              <w:spacing w:after="0" w:line="240" w:lineRule="auto"/>
              <w:ind w:right="-106"/>
              <w:rPr>
                <w:rFonts w:ascii="Calibri Light" w:hAnsi="Calibri Light" w:cs="Calibri Light"/>
              </w:rPr>
            </w:pPr>
            <w:r>
              <w:rPr>
                <w:rFonts w:ascii="Calibri Light" w:hAnsi="Calibri Light" w:cs="Calibri Light"/>
              </w:rPr>
              <w:t>2023 04 24</w:t>
            </w:r>
          </w:p>
        </w:tc>
        <w:tc>
          <w:tcPr>
            <w:tcW w:w="5750" w:type="dxa"/>
            <w:shd w:val="clear" w:color="auto" w:fill="auto"/>
            <w:tcMar>
              <w:top w:w="29" w:type="dxa"/>
              <w:left w:w="115" w:type="dxa"/>
              <w:bottom w:w="29" w:type="dxa"/>
              <w:right w:w="115" w:type="dxa"/>
            </w:tcMar>
          </w:tcPr>
          <w:p w14:paraId="22BAACE0" w14:textId="77777777" w:rsidR="00BB48BD" w:rsidRDefault="00BB48BD" w:rsidP="005C3D24">
            <w:pPr>
              <w:spacing w:after="0" w:line="240" w:lineRule="auto"/>
              <w:rPr>
                <w:rFonts w:ascii="Calibri Light" w:hAnsi="Calibri Light" w:cs="Calibri Light"/>
              </w:rPr>
            </w:pPr>
            <w:r w:rsidRPr="00BB48BD">
              <w:rPr>
                <w:rFonts w:ascii="Calibri Light" w:hAnsi="Calibri Light" w:cs="Calibri Light"/>
                <w:b/>
                <w:bCs/>
              </w:rPr>
              <w:t>Saudo Arabija yra 5 daugiausiai į gynybos sektorių investuojanti valstybė pasaulyje</w:t>
            </w:r>
            <w:r>
              <w:rPr>
                <w:rFonts w:ascii="Calibri Light" w:hAnsi="Calibri Light" w:cs="Calibri Light"/>
              </w:rPr>
              <w:t xml:space="preserve">. 2022 m. šalis išleido 75 mlrd. JAV dolerių. Palyginimui, Izraelis užima 15 vietą ir 2022 m. išleido 23,4 mlrd. JAV dolerių. </w:t>
            </w:r>
          </w:p>
        </w:tc>
        <w:tc>
          <w:tcPr>
            <w:tcW w:w="2076" w:type="dxa"/>
            <w:shd w:val="clear" w:color="auto" w:fill="auto"/>
            <w:tcMar>
              <w:top w:w="29" w:type="dxa"/>
              <w:left w:w="115" w:type="dxa"/>
              <w:bottom w:w="29" w:type="dxa"/>
              <w:right w:w="115" w:type="dxa"/>
            </w:tcMar>
          </w:tcPr>
          <w:p w14:paraId="17481F59" w14:textId="77777777" w:rsidR="00BB48BD" w:rsidRPr="00B225E9" w:rsidRDefault="00000000" w:rsidP="005C3D24">
            <w:pPr>
              <w:spacing w:after="0" w:line="240" w:lineRule="auto"/>
              <w:rPr>
                <w:rFonts w:asciiTheme="majorHAnsi" w:hAnsiTheme="majorHAnsi" w:cstheme="majorHAnsi"/>
              </w:rPr>
            </w:pPr>
            <w:hyperlink r:id="rId28" w:anchor="ixzz8167S8yrZ" w:history="1">
              <w:proofErr w:type="spellStart"/>
              <w:r w:rsidR="00BB48BD" w:rsidRPr="00B225E9">
                <w:rPr>
                  <w:rStyle w:val="Hyperlink"/>
                  <w:rFonts w:asciiTheme="majorHAnsi" w:hAnsiTheme="majorHAnsi" w:cstheme="majorHAnsi"/>
                </w:rPr>
                <w:t>Saudi</w:t>
              </w:r>
              <w:proofErr w:type="spellEnd"/>
              <w:r w:rsidR="00BB48BD" w:rsidRPr="00B225E9">
                <w:rPr>
                  <w:rStyle w:val="Hyperlink"/>
                  <w:rFonts w:asciiTheme="majorHAnsi" w:hAnsiTheme="majorHAnsi" w:cstheme="majorHAnsi"/>
                </w:rPr>
                <w:t xml:space="preserve"> </w:t>
              </w:r>
              <w:proofErr w:type="spellStart"/>
              <w:r w:rsidR="00BB48BD" w:rsidRPr="00B225E9">
                <w:rPr>
                  <w:rStyle w:val="Hyperlink"/>
                  <w:rFonts w:asciiTheme="majorHAnsi" w:hAnsiTheme="majorHAnsi" w:cstheme="majorHAnsi"/>
                </w:rPr>
                <w:t>Arabia</w:t>
              </w:r>
              <w:proofErr w:type="spellEnd"/>
              <w:r w:rsidR="00BB48BD" w:rsidRPr="00B225E9">
                <w:rPr>
                  <w:rStyle w:val="Hyperlink"/>
                  <w:rFonts w:asciiTheme="majorHAnsi" w:hAnsiTheme="majorHAnsi" w:cstheme="majorHAnsi"/>
                </w:rPr>
                <w:t xml:space="preserve"> </w:t>
              </w:r>
              <w:proofErr w:type="spellStart"/>
              <w:r w:rsidR="00BB48BD" w:rsidRPr="00B225E9">
                <w:rPr>
                  <w:rStyle w:val="Hyperlink"/>
                  <w:rFonts w:asciiTheme="majorHAnsi" w:hAnsiTheme="majorHAnsi" w:cstheme="majorHAnsi"/>
                </w:rPr>
                <w:t>rises</w:t>
              </w:r>
              <w:proofErr w:type="spellEnd"/>
              <w:r w:rsidR="00BB48BD" w:rsidRPr="00B225E9">
                <w:rPr>
                  <w:rStyle w:val="Hyperlink"/>
                  <w:rFonts w:asciiTheme="majorHAnsi" w:hAnsiTheme="majorHAnsi" w:cstheme="majorHAnsi"/>
                </w:rPr>
                <w:t xml:space="preserve"> to </w:t>
              </w:r>
              <w:proofErr w:type="spellStart"/>
              <w:r w:rsidR="00BB48BD" w:rsidRPr="00B225E9">
                <w:rPr>
                  <w:rStyle w:val="Hyperlink"/>
                  <w:rFonts w:asciiTheme="majorHAnsi" w:hAnsiTheme="majorHAnsi" w:cstheme="majorHAnsi"/>
                </w:rPr>
                <w:t>world's</w:t>
              </w:r>
              <w:proofErr w:type="spellEnd"/>
              <w:r w:rsidR="00BB48BD" w:rsidRPr="00B225E9">
                <w:rPr>
                  <w:rStyle w:val="Hyperlink"/>
                  <w:rFonts w:asciiTheme="majorHAnsi" w:hAnsiTheme="majorHAnsi" w:cstheme="majorHAnsi"/>
                </w:rPr>
                <w:t xml:space="preserve"> 5th </w:t>
              </w:r>
              <w:proofErr w:type="spellStart"/>
              <w:r w:rsidR="00BB48BD" w:rsidRPr="00B225E9">
                <w:rPr>
                  <w:rStyle w:val="Hyperlink"/>
                  <w:rFonts w:asciiTheme="majorHAnsi" w:hAnsiTheme="majorHAnsi" w:cstheme="majorHAnsi"/>
                </w:rPr>
                <w:t>largest</w:t>
              </w:r>
              <w:proofErr w:type="spellEnd"/>
              <w:r w:rsidR="00BB48BD" w:rsidRPr="00B225E9">
                <w:rPr>
                  <w:rStyle w:val="Hyperlink"/>
                  <w:rFonts w:asciiTheme="majorHAnsi" w:hAnsiTheme="majorHAnsi" w:cstheme="majorHAnsi"/>
                </w:rPr>
                <w:t xml:space="preserve"> </w:t>
              </w:r>
              <w:proofErr w:type="spellStart"/>
              <w:r w:rsidR="00BB48BD" w:rsidRPr="00B225E9">
                <w:rPr>
                  <w:rStyle w:val="Hyperlink"/>
                  <w:rFonts w:asciiTheme="majorHAnsi" w:hAnsiTheme="majorHAnsi" w:cstheme="majorHAnsi"/>
                </w:rPr>
                <w:t>military</w:t>
              </w:r>
              <w:proofErr w:type="spellEnd"/>
              <w:r w:rsidR="00BB48BD" w:rsidRPr="00B225E9">
                <w:rPr>
                  <w:rStyle w:val="Hyperlink"/>
                  <w:rFonts w:asciiTheme="majorHAnsi" w:hAnsiTheme="majorHAnsi" w:cstheme="majorHAnsi"/>
                </w:rPr>
                <w:t xml:space="preserve"> </w:t>
              </w:r>
              <w:proofErr w:type="spellStart"/>
              <w:r w:rsidR="00BB48BD" w:rsidRPr="00B225E9">
                <w:rPr>
                  <w:rStyle w:val="Hyperlink"/>
                  <w:rFonts w:asciiTheme="majorHAnsi" w:hAnsiTheme="majorHAnsi" w:cstheme="majorHAnsi"/>
                </w:rPr>
                <w:t>spender</w:t>
              </w:r>
              <w:proofErr w:type="spellEnd"/>
              <w:r w:rsidR="00BB48BD" w:rsidRPr="00B225E9">
                <w:rPr>
                  <w:rStyle w:val="Hyperlink"/>
                  <w:rFonts w:asciiTheme="majorHAnsi" w:hAnsiTheme="majorHAnsi" w:cstheme="majorHAnsi"/>
                </w:rPr>
                <w:t xml:space="preserve">: SIPRI (Al </w:t>
              </w:r>
              <w:proofErr w:type="spellStart"/>
              <w:r w:rsidR="00BB48BD" w:rsidRPr="00B225E9">
                <w:rPr>
                  <w:rStyle w:val="Hyperlink"/>
                  <w:rFonts w:asciiTheme="majorHAnsi" w:hAnsiTheme="majorHAnsi" w:cstheme="majorHAnsi"/>
                </w:rPr>
                <w:t>Monitor</w:t>
              </w:r>
              <w:proofErr w:type="spellEnd"/>
              <w:r w:rsidR="00BB48BD" w:rsidRPr="00B225E9">
                <w:rPr>
                  <w:rStyle w:val="Hyperlink"/>
                  <w:rFonts w:asciiTheme="majorHAnsi" w:hAnsiTheme="majorHAnsi" w:cstheme="majorHAnsi"/>
                </w:rPr>
                <w:t>)</w:t>
              </w:r>
            </w:hyperlink>
          </w:p>
          <w:p w14:paraId="6E86E018" w14:textId="6CDB728C" w:rsidR="00FD16CD" w:rsidRPr="00B225E9" w:rsidRDefault="00000000" w:rsidP="005C3D24">
            <w:pPr>
              <w:spacing w:after="0" w:line="240" w:lineRule="auto"/>
              <w:rPr>
                <w:rFonts w:asciiTheme="majorHAnsi" w:hAnsiTheme="majorHAnsi" w:cstheme="majorHAnsi"/>
              </w:rPr>
            </w:pPr>
            <w:hyperlink r:id="rId29" w:history="1">
              <w:r w:rsidR="00FD16CD" w:rsidRPr="00B225E9">
                <w:rPr>
                  <w:rStyle w:val="Hyperlink"/>
                  <w:rFonts w:asciiTheme="majorHAnsi" w:hAnsiTheme="majorHAnsi" w:cstheme="majorHAnsi"/>
                </w:rPr>
                <w:t>(</w:t>
              </w:r>
              <w:proofErr w:type="spellStart"/>
              <w:r w:rsidR="00FD16CD" w:rsidRPr="00B225E9">
                <w:rPr>
                  <w:rStyle w:val="Hyperlink"/>
                  <w:rFonts w:asciiTheme="majorHAnsi" w:hAnsiTheme="majorHAnsi" w:cstheme="majorHAnsi"/>
                </w:rPr>
                <w:t>Breaking</w:t>
              </w:r>
              <w:proofErr w:type="spellEnd"/>
              <w:r w:rsidR="00FD16CD" w:rsidRPr="00B225E9">
                <w:rPr>
                  <w:rStyle w:val="Hyperlink"/>
                  <w:rFonts w:asciiTheme="majorHAnsi" w:hAnsiTheme="majorHAnsi" w:cstheme="majorHAnsi"/>
                </w:rPr>
                <w:t xml:space="preserve"> </w:t>
              </w:r>
              <w:proofErr w:type="spellStart"/>
              <w:r w:rsidR="00FD16CD" w:rsidRPr="00B225E9">
                <w:rPr>
                  <w:rStyle w:val="Hyperlink"/>
                  <w:rFonts w:asciiTheme="majorHAnsi" w:hAnsiTheme="majorHAnsi" w:cstheme="majorHAnsi"/>
                </w:rPr>
                <w:t>Defence</w:t>
              </w:r>
              <w:proofErr w:type="spellEnd"/>
              <w:r w:rsidR="00FD16CD" w:rsidRPr="00B225E9">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tcPr>
          <w:p w14:paraId="474FE6F0" w14:textId="77777777" w:rsidR="00BB48BD" w:rsidRPr="008E6CAD" w:rsidRDefault="00BB48BD" w:rsidP="005C3D24">
            <w:pPr>
              <w:spacing w:after="0" w:line="240" w:lineRule="auto"/>
              <w:rPr>
                <w:rFonts w:ascii="Calibri Light" w:hAnsi="Calibri Light" w:cs="Calibri Light"/>
                <w:sz w:val="24"/>
                <w:szCs w:val="24"/>
              </w:rPr>
            </w:pPr>
          </w:p>
        </w:tc>
      </w:tr>
      <w:tr w:rsidR="00794BE1" w:rsidRPr="008E6CAD" w14:paraId="404638F1" w14:textId="77777777" w:rsidTr="00EF1DA8">
        <w:trPr>
          <w:trHeight w:val="216"/>
        </w:trPr>
        <w:tc>
          <w:tcPr>
            <w:tcW w:w="1298" w:type="dxa"/>
            <w:shd w:val="clear" w:color="auto" w:fill="auto"/>
            <w:tcMar>
              <w:top w:w="29" w:type="dxa"/>
              <w:left w:w="115" w:type="dxa"/>
              <w:bottom w:w="29" w:type="dxa"/>
              <w:right w:w="115" w:type="dxa"/>
            </w:tcMar>
          </w:tcPr>
          <w:p w14:paraId="0F5FD7AC" w14:textId="0A50EACB" w:rsidR="00794BE1" w:rsidRDefault="00794BE1" w:rsidP="009B3DC7">
            <w:pPr>
              <w:spacing w:after="0" w:line="240" w:lineRule="auto"/>
              <w:ind w:right="-106"/>
              <w:rPr>
                <w:rFonts w:ascii="Calibri Light" w:hAnsi="Calibri Light" w:cs="Calibri Light"/>
                <w:bCs/>
              </w:rPr>
            </w:pPr>
            <w:r>
              <w:rPr>
                <w:rFonts w:ascii="Calibri Light" w:hAnsi="Calibri Light" w:cs="Calibri Light"/>
                <w:bCs/>
              </w:rPr>
              <w:t>2023 04 22</w:t>
            </w:r>
          </w:p>
        </w:tc>
        <w:tc>
          <w:tcPr>
            <w:tcW w:w="5750" w:type="dxa"/>
            <w:shd w:val="clear" w:color="auto" w:fill="auto"/>
            <w:tcMar>
              <w:top w:w="29" w:type="dxa"/>
              <w:left w:w="115" w:type="dxa"/>
              <w:bottom w:w="29" w:type="dxa"/>
              <w:right w:w="115" w:type="dxa"/>
            </w:tcMar>
          </w:tcPr>
          <w:p w14:paraId="6AE1969B" w14:textId="27016BAA" w:rsidR="00794BE1" w:rsidRPr="00794BE1" w:rsidRDefault="00794BE1" w:rsidP="009B3DC7">
            <w:pPr>
              <w:spacing w:after="0" w:line="240" w:lineRule="auto"/>
              <w:rPr>
                <w:rFonts w:ascii="Calibri Light" w:hAnsi="Calibri Light" w:cs="Calibri Light"/>
              </w:rPr>
            </w:pPr>
            <w:r>
              <w:rPr>
                <w:rFonts w:ascii="Calibri Light" w:hAnsi="Calibri Light" w:cs="Calibri Light"/>
              </w:rPr>
              <w:t>JAE „</w:t>
            </w:r>
            <w:proofErr w:type="spellStart"/>
            <w:r>
              <w:rPr>
                <w:rFonts w:ascii="Calibri Light" w:hAnsi="Calibri Light" w:cs="Calibri Light"/>
              </w:rPr>
              <w:t>Emirates</w:t>
            </w:r>
            <w:proofErr w:type="spellEnd"/>
            <w:r>
              <w:rPr>
                <w:rFonts w:ascii="Calibri Light" w:hAnsi="Calibri Light" w:cs="Calibri Light"/>
              </w:rPr>
              <w:t xml:space="preserve"> </w:t>
            </w:r>
            <w:proofErr w:type="spellStart"/>
            <w:r>
              <w:rPr>
                <w:rFonts w:ascii="Calibri Light" w:hAnsi="Calibri Light" w:cs="Calibri Light"/>
              </w:rPr>
              <w:t>Development</w:t>
            </w:r>
            <w:proofErr w:type="spellEnd"/>
            <w:r>
              <w:rPr>
                <w:rFonts w:ascii="Calibri Light" w:hAnsi="Calibri Light" w:cs="Calibri Light"/>
              </w:rPr>
              <w:t xml:space="preserve"> Bank“ ir „</w:t>
            </w:r>
            <w:proofErr w:type="spellStart"/>
            <w:r>
              <w:rPr>
                <w:rFonts w:ascii="Calibri Light" w:hAnsi="Calibri Light" w:cs="Calibri Light"/>
              </w:rPr>
              <w:t>Emirates</w:t>
            </w:r>
            <w:proofErr w:type="spellEnd"/>
            <w:r>
              <w:rPr>
                <w:rFonts w:ascii="Calibri Light" w:hAnsi="Calibri Light" w:cs="Calibri Light"/>
              </w:rPr>
              <w:t xml:space="preserve"> </w:t>
            </w:r>
            <w:proofErr w:type="spellStart"/>
            <w:r>
              <w:rPr>
                <w:rFonts w:ascii="Calibri Light" w:hAnsi="Calibri Light" w:cs="Calibri Light"/>
              </w:rPr>
              <w:t>Islamic</w:t>
            </w:r>
            <w:proofErr w:type="spellEnd"/>
            <w:r>
              <w:rPr>
                <w:rFonts w:ascii="Calibri Light" w:hAnsi="Calibri Light" w:cs="Calibri Light"/>
              </w:rPr>
              <w:t xml:space="preserve"> Bank“ siūlys bendrą kredito garantijų schemą, skirtą mažų ir vidutinių įmonių finansinei integracijai JAE.</w:t>
            </w:r>
          </w:p>
        </w:tc>
        <w:tc>
          <w:tcPr>
            <w:tcW w:w="2076" w:type="dxa"/>
            <w:shd w:val="clear" w:color="auto" w:fill="auto"/>
            <w:tcMar>
              <w:top w:w="29" w:type="dxa"/>
              <w:left w:w="115" w:type="dxa"/>
              <w:bottom w:w="29" w:type="dxa"/>
              <w:right w:w="115" w:type="dxa"/>
            </w:tcMar>
          </w:tcPr>
          <w:p w14:paraId="6B5BB031" w14:textId="1B8E991E" w:rsidR="00794BE1" w:rsidRPr="00B225E9" w:rsidRDefault="00000000" w:rsidP="00FD16CD">
            <w:pPr>
              <w:spacing w:after="0" w:line="240" w:lineRule="auto"/>
              <w:rPr>
                <w:rFonts w:asciiTheme="majorHAnsi" w:hAnsiTheme="majorHAnsi" w:cstheme="majorHAnsi"/>
                <w:lang w:val="en-US"/>
              </w:rPr>
            </w:pPr>
            <w:hyperlink r:id="rId30" w:history="1">
              <w:r w:rsidR="00794BE1" w:rsidRPr="00B225E9">
                <w:rPr>
                  <w:rStyle w:val="Hyperlink"/>
                  <w:rFonts w:asciiTheme="majorHAnsi" w:hAnsiTheme="majorHAnsi" w:cstheme="majorHAnsi"/>
                  <w:lang w:val="en-US"/>
                </w:rPr>
                <w:t>UAE banks team up to help SMEs amid $8.17bn finance support pledge (Arabian Business)</w:t>
              </w:r>
            </w:hyperlink>
          </w:p>
        </w:tc>
        <w:tc>
          <w:tcPr>
            <w:tcW w:w="697" w:type="dxa"/>
            <w:shd w:val="clear" w:color="auto" w:fill="auto"/>
            <w:tcMar>
              <w:top w:w="29" w:type="dxa"/>
              <w:left w:w="115" w:type="dxa"/>
              <w:bottom w:w="29" w:type="dxa"/>
              <w:right w:w="115" w:type="dxa"/>
            </w:tcMar>
          </w:tcPr>
          <w:p w14:paraId="3783399E" w14:textId="77777777" w:rsidR="00794BE1" w:rsidRPr="008E6CAD" w:rsidRDefault="00794BE1" w:rsidP="009B3DC7">
            <w:pPr>
              <w:spacing w:after="0" w:line="240" w:lineRule="auto"/>
              <w:rPr>
                <w:rFonts w:ascii="Calibri Light" w:hAnsi="Calibri Light" w:cs="Calibri Light"/>
                <w:sz w:val="24"/>
                <w:szCs w:val="24"/>
              </w:rPr>
            </w:pPr>
          </w:p>
        </w:tc>
      </w:tr>
      <w:tr w:rsidR="00A077B0" w:rsidRPr="008E6CAD" w14:paraId="349A5368" w14:textId="77777777" w:rsidTr="00EF1DA8">
        <w:trPr>
          <w:trHeight w:val="216"/>
        </w:trPr>
        <w:tc>
          <w:tcPr>
            <w:tcW w:w="1298" w:type="dxa"/>
            <w:shd w:val="clear" w:color="auto" w:fill="auto"/>
            <w:tcMar>
              <w:top w:w="29" w:type="dxa"/>
              <w:left w:w="115" w:type="dxa"/>
              <w:bottom w:w="29" w:type="dxa"/>
              <w:right w:w="115" w:type="dxa"/>
            </w:tcMar>
          </w:tcPr>
          <w:p w14:paraId="3DC45DFB" w14:textId="71A2FD20" w:rsidR="00A077B0" w:rsidRDefault="00A077B0" w:rsidP="009B3DC7">
            <w:pPr>
              <w:spacing w:after="0" w:line="240" w:lineRule="auto"/>
              <w:ind w:right="-106"/>
              <w:rPr>
                <w:rFonts w:ascii="Calibri Light" w:hAnsi="Calibri Light" w:cs="Calibri Light"/>
                <w:bCs/>
              </w:rPr>
            </w:pPr>
            <w:r>
              <w:rPr>
                <w:rFonts w:ascii="Calibri Light" w:hAnsi="Calibri Light" w:cs="Calibri Light"/>
                <w:bCs/>
              </w:rPr>
              <w:t>2032 04 11</w:t>
            </w:r>
          </w:p>
        </w:tc>
        <w:tc>
          <w:tcPr>
            <w:tcW w:w="5750" w:type="dxa"/>
            <w:shd w:val="clear" w:color="auto" w:fill="auto"/>
            <w:tcMar>
              <w:top w:w="29" w:type="dxa"/>
              <w:left w:w="115" w:type="dxa"/>
              <w:bottom w:w="29" w:type="dxa"/>
              <w:right w:w="115" w:type="dxa"/>
            </w:tcMar>
          </w:tcPr>
          <w:p w14:paraId="31563CF4" w14:textId="5921F421" w:rsidR="00A077B0" w:rsidRPr="00DE77DE" w:rsidRDefault="00DE77DE" w:rsidP="009B3DC7">
            <w:pPr>
              <w:spacing w:after="0" w:line="240" w:lineRule="auto"/>
              <w:rPr>
                <w:rFonts w:ascii="Calibri Light" w:hAnsi="Calibri Light" w:cs="Calibri Light"/>
              </w:rPr>
            </w:pPr>
            <w:r>
              <w:rPr>
                <w:rFonts w:ascii="Calibri Light" w:hAnsi="Calibri Light" w:cs="Calibri Light"/>
              </w:rPr>
              <w:t xml:space="preserve">JAE skirs iki </w:t>
            </w:r>
            <w:r w:rsidRPr="00DE77DE">
              <w:rPr>
                <w:rFonts w:ascii="Calibri Light" w:hAnsi="Calibri Light" w:cs="Calibri Light"/>
                <w:b/>
                <w:bCs/>
              </w:rPr>
              <w:t>200 tūkst. dirhamų dydžio baudas už pigesnius</w:t>
            </w:r>
            <w:r>
              <w:rPr>
                <w:rFonts w:ascii="Calibri Light" w:hAnsi="Calibri Light" w:cs="Calibri Light"/>
              </w:rPr>
              <w:t xml:space="preserve"> nei nustatyta valstybės </w:t>
            </w:r>
            <w:r w:rsidRPr="00DE77DE">
              <w:rPr>
                <w:rFonts w:ascii="Calibri Light" w:hAnsi="Calibri Light" w:cs="Calibri Light"/>
                <w:b/>
                <w:bCs/>
              </w:rPr>
              <w:t>kiaušinius ir vištienos produktus</w:t>
            </w:r>
            <w:r>
              <w:rPr>
                <w:rFonts w:ascii="Calibri Light" w:hAnsi="Calibri Light" w:cs="Calibri Light"/>
              </w:rPr>
              <w:t xml:space="preserve">. </w:t>
            </w:r>
          </w:p>
        </w:tc>
        <w:tc>
          <w:tcPr>
            <w:tcW w:w="2076" w:type="dxa"/>
            <w:shd w:val="clear" w:color="auto" w:fill="auto"/>
            <w:tcMar>
              <w:top w:w="29" w:type="dxa"/>
              <w:left w:w="115" w:type="dxa"/>
              <w:bottom w:w="29" w:type="dxa"/>
              <w:right w:w="115" w:type="dxa"/>
            </w:tcMar>
          </w:tcPr>
          <w:p w14:paraId="546D1D27" w14:textId="56FBD8A7" w:rsidR="00A077B0" w:rsidRPr="00B225E9" w:rsidRDefault="00000000" w:rsidP="00FD16CD">
            <w:pPr>
              <w:spacing w:after="0" w:line="240" w:lineRule="auto"/>
              <w:rPr>
                <w:rFonts w:asciiTheme="majorHAnsi" w:hAnsiTheme="majorHAnsi" w:cstheme="majorHAnsi"/>
                <w:lang w:val="en-US"/>
              </w:rPr>
            </w:pPr>
            <w:hyperlink r:id="rId31" w:history="1">
              <w:r w:rsidR="00DE77DE" w:rsidRPr="00B225E9">
                <w:rPr>
                  <w:rStyle w:val="Hyperlink"/>
                  <w:rFonts w:asciiTheme="majorHAnsi" w:hAnsiTheme="majorHAnsi" w:cstheme="majorHAnsi"/>
                  <w:lang w:val="en-US"/>
                </w:rPr>
                <w:t>UAE announces AED200,000 fines on cheap chicken, eggs (Arabian Business)</w:t>
              </w:r>
            </w:hyperlink>
          </w:p>
        </w:tc>
        <w:tc>
          <w:tcPr>
            <w:tcW w:w="697" w:type="dxa"/>
            <w:shd w:val="clear" w:color="auto" w:fill="auto"/>
            <w:tcMar>
              <w:top w:w="29" w:type="dxa"/>
              <w:left w:w="115" w:type="dxa"/>
              <w:bottom w:w="29" w:type="dxa"/>
              <w:right w:w="115" w:type="dxa"/>
            </w:tcMar>
          </w:tcPr>
          <w:p w14:paraId="79044A10" w14:textId="77777777" w:rsidR="00A077B0" w:rsidRPr="008E6CAD" w:rsidRDefault="00A077B0" w:rsidP="009B3DC7">
            <w:pPr>
              <w:spacing w:after="0" w:line="240" w:lineRule="auto"/>
              <w:rPr>
                <w:rFonts w:ascii="Calibri Light" w:hAnsi="Calibri Light" w:cs="Calibri Light"/>
                <w:sz w:val="24"/>
                <w:szCs w:val="24"/>
              </w:rPr>
            </w:pPr>
          </w:p>
        </w:tc>
      </w:tr>
      <w:tr w:rsidR="00BB48BD" w:rsidRPr="008E6CAD" w14:paraId="4A4E591F" w14:textId="77777777" w:rsidTr="00EF1DA8">
        <w:trPr>
          <w:trHeight w:val="216"/>
        </w:trPr>
        <w:tc>
          <w:tcPr>
            <w:tcW w:w="1298" w:type="dxa"/>
            <w:shd w:val="clear" w:color="auto" w:fill="auto"/>
            <w:tcMar>
              <w:top w:w="29" w:type="dxa"/>
              <w:left w:w="115" w:type="dxa"/>
              <w:bottom w:w="29" w:type="dxa"/>
              <w:right w:w="115" w:type="dxa"/>
            </w:tcMar>
          </w:tcPr>
          <w:p w14:paraId="2ADBBB2E" w14:textId="497098F0" w:rsidR="00BB48BD" w:rsidRDefault="00FD16CD" w:rsidP="009B3DC7">
            <w:pPr>
              <w:spacing w:after="0" w:line="240" w:lineRule="auto"/>
              <w:ind w:right="-106"/>
              <w:rPr>
                <w:rFonts w:ascii="Calibri Light" w:hAnsi="Calibri Light" w:cs="Calibri Light"/>
                <w:bCs/>
              </w:rPr>
            </w:pPr>
            <w:r>
              <w:rPr>
                <w:rFonts w:ascii="Calibri Light" w:hAnsi="Calibri Light" w:cs="Calibri Light"/>
                <w:bCs/>
              </w:rPr>
              <w:t>2023 04 09</w:t>
            </w:r>
          </w:p>
        </w:tc>
        <w:tc>
          <w:tcPr>
            <w:tcW w:w="5750" w:type="dxa"/>
            <w:shd w:val="clear" w:color="auto" w:fill="auto"/>
            <w:tcMar>
              <w:top w:w="29" w:type="dxa"/>
              <w:left w:w="115" w:type="dxa"/>
              <w:bottom w:w="29" w:type="dxa"/>
              <w:right w:w="115" w:type="dxa"/>
            </w:tcMar>
          </w:tcPr>
          <w:p w14:paraId="4AA89C77" w14:textId="7104DF8F" w:rsidR="00BB48BD" w:rsidRDefault="00FD16CD" w:rsidP="009B3DC7">
            <w:pPr>
              <w:spacing w:after="0" w:line="240" w:lineRule="auto"/>
              <w:rPr>
                <w:rFonts w:ascii="Calibri Light" w:hAnsi="Calibri Light" w:cs="Calibri Light"/>
              </w:rPr>
            </w:pPr>
            <w:r w:rsidRPr="00FD16CD">
              <w:rPr>
                <w:rFonts w:ascii="Calibri Light" w:hAnsi="Calibri Light" w:cs="Calibri Light"/>
                <w:b/>
                <w:bCs/>
              </w:rPr>
              <w:t>7 Kuveito bankai</w:t>
            </w:r>
            <w:r>
              <w:rPr>
                <w:rFonts w:ascii="Calibri Light" w:hAnsi="Calibri Light" w:cs="Calibri Light"/>
              </w:rPr>
              <w:t xml:space="preserve"> įtraukti į „</w:t>
            </w:r>
            <w:proofErr w:type="spellStart"/>
            <w:r>
              <w:rPr>
                <w:rFonts w:ascii="Calibri Light" w:hAnsi="Calibri Light" w:cs="Calibri Light"/>
              </w:rPr>
              <w:t>Forbes</w:t>
            </w:r>
            <w:proofErr w:type="spellEnd"/>
            <w:r>
              <w:rPr>
                <w:rFonts w:ascii="Calibri Light" w:hAnsi="Calibri Light" w:cs="Calibri Light"/>
              </w:rPr>
              <w:t>“ 50 vertingiausių bankų sąrašą 2023 m.</w:t>
            </w:r>
          </w:p>
        </w:tc>
        <w:tc>
          <w:tcPr>
            <w:tcW w:w="2076" w:type="dxa"/>
            <w:shd w:val="clear" w:color="auto" w:fill="auto"/>
            <w:tcMar>
              <w:top w:w="29" w:type="dxa"/>
              <w:left w:w="115" w:type="dxa"/>
              <w:bottom w:w="29" w:type="dxa"/>
              <w:right w:w="115" w:type="dxa"/>
            </w:tcMar>
          </w:tcPr>
          <w:p w14:paraId="4AF276A8" w14:textId="1EC96C73" w:rsidR="00FD16CD" w:rsidRPr="00B225E9" w:rsidRDefault="00FD16CD" w:rsidP="00FD16CD">
            <w:pPr>
              <w:spacing w:after="0" w:line="240" w:lineRule="auto"/>
              <w:rPr>
                <w:rStyle w:val="Hyperlink"/>
                <w:rFonts w:asciiTheme="majorHAnsi" w:hAnsiTheme="majorHAnsi" w:cstheme="majorHAnsi"/>
              </w:rPr>
            </w:pPr>
            <w:r w:rsidRPr="00B225E9">
              <w:rPr>
                <w:rFonts w:asciiTheme="majorHAnsi" w:hAnsiTheme="majorHAnsi" w:cstheme="majorHAnsi"/>
              </w:rPr>
              <w:fldChar w:fldCharType="begin"/>
            </w:r>
            <w:r w:rsidRPr="00B225E9">
              <w:rPr>
                <w:rFonts w:asciiTheme="majorHAnsi" w:hAnsiTheme="majorHAnsi" w:cstheme="majorHAnsi"/>
              </w:rPr>
              <w:instrText xml:space="preserve"> HYPERLINK "https://www.forbesmiddleeast.com/lists/50-most-valuable-banks-2023/" </w:instrText>
            </w:r>
            <w:r w:rsidRPr="00B225E9">
              <w:rPr>
                <w:rFonts w:asciiTheme="majorHAnsi" w:hAnsiTheme="majorHAnsi" w:cstheme="majorHAnsi"/>
              </w:rPr>
            </w:r>
            <w:r w:rsidRPr="00B225E9">
              <w:rPr>
                <w:rFonts w:asciiTheme="majorHAnsi" w:hAnsiTheme="majorHAnsi" w:cstheme="majorHAnsi"/>
              </w:rPr>
              <w:fldChar w:fldCharType="separate"/>
            </w:r>
            <w:r w:rsidRPr="00B225E9">
              <w:rPr>
                <w:rStyle w:val="Hyperlink"/>
                <w:rFonts w:asciiTheme="majorHAnsi" w:hAnsiTheme="majorHAnsi" w:cstheme="majorHAnsi"/>
              </w:rPr>
              <w:t xml:space="preserve">50 </w:t>
            </w:r>
            <w:proofErr w:type="spellStart"/>
            <w:r w:rsidRPr="00B225E9">
              <w:rPr>
                <w:rStyle w:val="Hyperlink"/>
                <w:rFonts w:asciiTheme="majorHAnsi" w:hAnsiTheme="majorHAnsi" w:cstheme="majorHAnsi"/>
              </w:rPr>
              <w:t>Most</w:t>
            </w:r>
            <w:proofErr w:type="spellEnd"/>
            <w:r w:rsidRPr="00B225E9">
              <w:rPr>
                <w:rStyle w:val="Hyperlink"/>
                <w:rFonts w:asciiTheme="majorHAnsi" w:hAnsiTheme="majorHAnsi" w:cstheme="majorHAnsi"/>
              </w:rPr>
              <w:t xml:space="preserve"> </w:t>
            </w:r>
            <w:proofErr w:type="spellStart"/>
            <w:r w:rsidRPr="00B225E9">
              <w:rPr>
                <w:rStyle w:val="Hyperlink"/>
                <w:rFonts w:asciiTheme="majorHAnsi" w:hAnsiTheme="majorHAnsi" w:cstheme="majorHAnsi"/>
              </w:rPr>
              <w:t>Valuable</w:t>
            </w:r>
            <w:proofErr w:type="spellEnd"/>
          </w:p>
          <w:p w14:paraId="41876962" w14:textId="1AC73FD7" w:rsidR="00BB48BD" w:rsidRPr="00B225E9" w:rsidRDefault="00FD16CD" w:rsidP="00FD16CD">
            <w:pPr>
              <w:spacing w:after="0" w:line="240" w:lineRule="auto"/>
              <w:rPr>
                <w:rFonts w:asciiTheme="majorHAnsi" w:hAnsiTheme="majorHAnsi" w:cstheme="majorHAnsi"/>
              </w:rPr>
            </w:pPr>
            <w:proofErr w:type="spellStart"/>
            <w:r w:rsidRPr="00B225E9">
              <w:rPr>
                <w:rStyle w:val="Hyperlink"/>
                <w:rFonts w:asciiTheme="majorHAnsi" w:hAnsiTheme="majorHAnsi" w:cstheme="majorHAnsi"/>
              </w:rPr>
              <w:t>Banks</w:t>
            </w:r>
            <w:proofErr w:type="spellEnd"/>
            <w:r w:rsidRPr="00B225E9">
              <w:rPr>
                <w:rStyle w:val="Hyperlink"/>
                <w:rFonts w:asciiTheme="majorHAnsi" w:hAnsiTheme="majorHAnsi" w:cstheme="majorHAnsi"/>
              </w:rPr>
              <w:t xml:space="preserve"> 2023 (</w:t>
            </w:r>
            <w:proofErr w:type="spellStart"/>
            <w:r w:rsidRPr="00B225E9">
              <w:rPr>
                <w:rStyle w:val="Hyperlink"/>
                <w:rFonts w:asciiTheme="majorHAnsi" w:hAnsiTheme="majorHAnsi" w:cstheme="majorHAnsi"/>
              </w:rPr>
              <w:t>Forbes</w:t>
            </w:r>
            <w:proofErr w:type="spellEnd"/>
            <w:r w:rsidRPr="00B225E9">
              <w:rPr>
                <w:rStyle w:val="Hyperlink"/>
                <w:rFonts w:asciiTheme="majorHAnsi" w:hAnsiTheme="majorHAnsi" w:cstheme="majorHAnsi"/>
              </w:rPr>
              <w:t>)</w:t>
            </w:r>
            <w:r w:rsidRPr="00B225E9">
              <w:rPr>
                <w:rFonts w:asciiTheme="majorHAnsi" w:hAnsiTheme="majorHAnsi" w:cstheme="majorHAnsi"/>
              </w:rPr>
              <w:fldChar w:fldCharType="end"/>
            </w:r>
          </w:p>
        </w:tc>
        <w:tc>
          <w:tcPr>
            <w:tcW w:w="697" w:type="dxa"/>
            <w:shd w:val="clear" w:color="auto" w:fill="auto"/>
            <w:tcMar>
              <w:top w:w="29" w:type="dxa"/>
              <w:left w:w="115" w:type="dxa"/>
              <w:bottom w:w="29" w:type="dxa"/>
              <w:right w:w="115" w:type="dxa"/>
            </w:tcMar>
          </w:tcPr>
          <w:p w14:paraId="02E29A84" w14:textId="77777777" w:rsidR="00BB48BD" w:rsidRPr="008E6CAD" w:rsidRDefault="00BB48BD" w:rsidP="009B3DC7">
            <w:pPr>
              <w:spacing w:after="0" w:line="240" w:lineRule="auto"/>
              <w:rPr>
                <w:rFonts w:ascii="Calibri Light" w:hAnsi="Calibri Light" w:cs="Calibri Light"/>
                <w:sz w:val="24"/>
                <w:szCs w:val="24"/>
              </w:rPr>
            </w:pPr>
          </w:p>
        </w:tc>
      </w:tr>
      <w:tr w:rsidR="0076420E" w:rsidRPr="008E6CAD" w14:paraId="05F375B8" w14:textId="77777777" w:rsidTr="00EF1DA8">
        <w:trPr>
          <w:trHeight w:val="216"/>
        </w:trPr>
        <w:tc>
          <w:tcPr>
            <w:tcW w:w="9821" w:type="dxa"/>
            <w:gridSpan w:val="4"/>
            <w:shd w:val="clear" w:color="auto" w:fill="auto"/>
            <w:tcMar>
              <w:top w:w="29" w:type="dxa"/>
              <w:left w:w="115" w:type="dxa"/>
              <w:bottom w:w="29" w:type="dxa"/>
              <w:right w:w="115" w:type="dxa"/>
            </w:tcMar>
          </w:tcPr>
          <w:p w14:paraId="1E14259B" w14:textId="77777777" w:rsidR="0076420E" w:rsidRPr="00B225E9" w:rsidRDefault="0076420E" w:rsidP="009B3DC7">
            <w:pPr>
              <w:spacing w:after="0" w:line="240" w:lineRule="auto"/>
              <w:rPr>
                <w:rFonts w:asciiTheme="majorHAnsi" w:hAnsiTheme="majorHAnsi" w:cstheme="majorHAnsi"/>
                <w:b/>
              </w:rPr>
            </w:pPr>
            <w:r w:rsidRPr="00B225E9">
              <w:rPr>
                <w:rFonts w:asciiTheme="majorHAnsi" w:hAnsiTheme="majorHAnsi" w:cstheme="majorHAnsi"/>
                <w:b/>
              </w:rPr>
              <w:t>Kita ekonominiam bendradarbiavimui aktuali informacija</w:t>
            </w:r>
          </w:p>
        </w:tc>
      </w:tr>
      <w:tr w:rsidR="00720264" w:rsidRPr="008E6CAD" w14:paraId="57A13E03" w14:textId="77777777" w:rsidTr="00EF1F93">
        <w:trPr>
          <w:trHeight w:val="234"/>
        </w:trPr>
        <w:tc>
          <w:tcPr>
            <w:tcW w:w="1298" w:type="dxa"/>
            <w:shd w:val="clear" w:color="auto" w:fill="auto"/>
            <w:tcMar>
              <w:top w:w="29" w:type="dxa"/>
              <w:left w:w="115" w:type="dxa"/>
              <w:bottom w:w="29" w:type="dxa"/>
              <w:right w:w="115" w:type="dxa"/>
            </w:tcMar>
          </w:tcPr>
          <w:p w14:paraId="11247797" w14:textId="7F6D53B4" w:rsidR="00720264" w:rsidRDefault="00720264" w:rsidP="00EF1F93">
            <w:pPr>
              <w:spacing w:after="0" w:line="240" w:lineRule="auto"/>
              <w:ind w:right="-106"/>
              <w:rPr>
                <w:rFonts w:ascii="Calibri Light" w:hAnsi="Calibri Light" w:cs="Calibri Light"/>
              </w:rPr>
            </w:pPr>
            <w:r>
              <w:rPr>
                <w:rFonts w:ascii="Calibri Light" w:hAnsi="Calibri Light" w:cs="Calibri Light"/>
              </w:rPr>
              <w:t>2023 05 03</w:t>
            </w:r>
          </w:p>
        </w:tc>
        <w:tc>
          <w:tcPr>
            <w:tcW w:w="5750" w:type="dxa"/>
            <w:shd w:val="clear" w:color="auto" w:fill="auto"/>
            <w:tcMar>
              <w:top w:w="29" w:type="dxa"/>
              <w:left w:w="115" w:type="dxa"/>
              <w:bottom w:w="29" w:type="dxa"/>
              <w:right w:w="115" w:type="dxa"/>
            </w:tcMar>
          </w:tcPr>
          <w:p w14:paraId="3F0C8897" w14:textId="6C45505C" w:rsidR="00720264" w:rsidRPr="00720264" w:rsidRDefault="00720264" w:rsidP="00996BDE">
            <w:pPr>
              <w:spacing w:after="0" w:line="240" w:lineRule="auto"/>
              <w:jc w:val="both"/>
              <w:rPr>
                <w:rFonts w:asciiTheme="majorHAnsi" w:hAnsiTheme="majorHAnsi" w:cstheme="majorHAnsi"/>
                <w:color w:val="0C0C0D"/>
                <w:shd w:val="clear" w:color="auto" w:fill="FFFFFF"/>
              </w:rPr>
            </w:pPr>
            <w:r>
              <w:rPr>
                <w:rFonts w:asciiTheme="majorHAnsi" w:hAnsiTheme="majorHAnsi" w:cstheme="majorHAnsi"/>
                <w:color w:val="0C0C0D"/>
                <w:shd w:val="clear" w:color="auto" w:fill="FFFFFF"/>
              </w:rPr>
              <w:t xml:space="preserve">Saudo Arabija atidarė </w:t>
            </w:r>
            <w:r w:rsidRPr="00720264">
              <w:rPr>
                <w:rFonts w:asciiTheme="majorHAnsi" w:hAnsiTheme="majorHAnsi" w:cstheme="majorHAnsi"/>
                <w:b/>
                <w:bCs/>
                <w:color w:val="0C0C0D"/>
                <w:shd w:val="clear" w:color="auto" w:fill="FFFFFF"/>
              </w:rPr>
              <w:t>Regioninį klimato kaitos centrą</w:t>
            </w:r>
            <w:r>
              <w:rPr>
                <w:rFonts w:asciiTheme="majorHAnsi" w:hAnsiTheme="majorHAnsi" w:cstheme="majorHAnsi"/>
                <w:color w:val="0C0C0D"/>
                <w:shd w:val="clear" w:color="auto" w:fill="FFFFFF"/>
              </w:rPr>
              <w:t>, skirtą šalies klimato kaitos veiksmų gerinimui ir tvarumo skatinimui.</w:t>
            </w:r>
          </w:p>
        </w:tc>
        <w:tc>
          <w:tcPr>
            <w:tcW w:w="2076" w:type="dxa"/>
            <w:shd w:val="clear" w:color="auto" w:fill="auto"/>
            <w:tcMar>
              <w:top w:w="29" w:type="dxa"/>
              <w:left w:w="115" w:type="dxa"/>
              <w:bottom w:w="29" w:type="dxa"/>
              <w:right w:w="115" w:type="dxa"/>
            </w:tcMar>
          </w:tcPr>
          <w:p w14:paraId="5EE0CD30" w14:textId="33736B55" w:rsidR="00720264" w:rsidRPr="00B225E9" w:rsidRDefault="00000000" w:rsidP="005E5048">
            <w:pPr>
              <w:spacing w:after="0" w:line="240" w:lineRule="auto"/>
              <w:rPr>
                <w:rFonts w:asciiTheme="majorHAnsi" w:hAnsiTheme="majorHAnsi" w:cstheme="majorHAnsi"/>
                <w:lang w:val="en-US"/>
              </w:rPr>
            </w:pPr>
            <w:hyperlink r:id="rId32" w:history="1">
              <w:proofErr w:type="spellStart"/>
              <w:r w:rsidR="00720264" w:rsidRPr="00B225E9">
                <w:rPr>
                  <w:rStyle w:val="Hyperlink"/>
                  <w:rFonts w:asciiTheme="majorHAnsi" w:hAnsiTheme="majorHAnsi" w:cstheme="majorHAnsi"/>
                  <w:lang w:val="en-US"/>
                </w:rPr>
                <w:t>Alfadely</w:t>
              </w:r>
              <w:proofErr w:type="spellEnd"/>
              <w:r w:rsidR="00720264" w:rsidRPr="00B225E9">
                <w:rPr>
                  <w:rStyle w:val="Hyperlink"/>
                  <w:rFonts w:asciiTheme="majorHAnsi" w:hAnsiTheme="majorHAnsi" w:cstheme="majorHAnsi"/>
                  <w:lang w:val="en-US"/>
                </w:rPr>
                <w:t xml:space="preserve"> Inaugurates the Climate Change Regional Center for Enhancing Environmental Performance (</w:t>
              </w:r>
              <w:proofErr w:type="spellStart"/>
              <w:r w:rsidR="00720264" w:rsidRPr="00B225E9">
                <w:rPr>
                  <w:rStyle w:val="Hyperlink"/>
                  <w:rFonts w:asciiTheme="majorHAnsi" w:hAnsiTheme="majorHAnsi" w:cstheme="majorHAnsi"/>
                  <w:lang w:val="en-US"/>
                </w:rPr>
                <w:t>Saudo</w:t>
              </w:r>
              <w:proofErr w:type="spellEnd"/>
              <w:r w:rsidR="00720264" w:rsidRPr="00B225E9">
                <w:rPr>
                  <w:rStyle w:val="Hyperlink"/>
                  <w:rFonts w:asciiTheme="majorHAnsi" w:hAnsiTheme="majorHAnsi" w:cstheme="majorHAnsi"/>
                  <w:lang w:val="en-US"/>
                </w:rPr>
                <w:t xml:space="preserve"> </w:t>
              </w:r>
              <w:proofErr w:type="spellStart"/>
              <w:r w:rsidR="00720264" w:rsidRPr="00B225E9">
                <w:rPr>
                  <w:rStyle w:val="Hyperlink"/>
                  <w:rFonts w:asciiTheme="majorHAnsi" w:hAnsiTheme="majorHAnsi" w:cstheme="majorHAnsi"/>
                  <w:lang w:val="en-US"/>
                </w:rPr>
                <w:t>Arabijos</w:t>
              </w:r>
              <w:proofErr w:type="spellEnd"/>
              <w:r w:rsidR="00720264" w:rsidRPr="00B225E9">
                <w:rPr>
                  <w:rStyle w:val="Hyperlink"/>
                  <w:rFonts w:asciiTheme="majorHAnsi" w:hAnsiTheme="majorHAnsi" w:cstheme="majorHAnsi"/>
                  <w:lang w:val="en-US"/>
                </w:rPr>
                <w:t xml:space="preserve"> </w:t>
              </w:r>
              <w:proofErr w:type="spellStart"/>
              <w:r w:rsidR="00720264" w:rsidRPr="00B225E9">
                <w:rPr>
                  <w:rStyle w:val="Hyperlink"/>
                  <w:rFonts w:asciiTheme="majorHAnsi" w:hAnsiTheme="majorHAnsi" w:cstheme="majorHAnsi"/>
                  <w:lang w:val="en-US"/>
                </w:rPr>
                <w:t>aplinkos</w:t>
              </w:r>
              <w:proofErr w:type="spellEnd"/>
              <w:r w:rsidR="00720264" w:rsidRPr="00B225E9">
                <w:rPr>
                  <w:rStyle w:val="Hyperlink"/>
                  <w:rFonts w:asciiTheme="majorHAnsi" w:hAnsiTheme="majorHAnsi" w:cstheme="majorHAnsi"/>
                  <w:lang w:val="en-US"/>
                </w:rPr>
                <w:t xml:space="preserve">, </w:t>
              </w:r>
              <w:proofErr w:type="spellStart"/>
              <w:r w:rsidR="00720264" w:rsidRPr="00B225E9">
                <w:rPr>
                  <w:rStyle w:val="Hyperlink"/>
                  <w:rFonts w:asciiTheme="majorHAnsi" w:hAnsiTheme="majorHAnsi" w:cstheme="majorHAnsi"/>
                  <w:lang w:val="en-US"/>
                </w:rPr>
                <w:t>vandens</w:t>
              </w:r>
              <w:proofErr w:type="spellEnd"/>
              <w:r w:rsidR="00720264" w:rsidRPr="00B225E9">
                <w:rPr>
                  <w:rStyle w:val="Hyperlink"/>
                  <w:rFonts w:asciiTheme="majorHAnsi" w:hAnsiTheme="majorHAnsi" w:cstheme="majorHAnsi"/>
                  <w:lang w:val="en-US"/>
                </w:rPr>
                <w:t xml:space="preserve"> </w:t>
              </w:r>
              <w:proofErr w:type="spellStart"/>
              <w:r w:rsidR="00720264" w:rsidRPr="00B225E9">
                <w:rPr>
                  <w:rStyle w:val="Hyperlink"/>
                  <w:rFonts w:asciiTheme="majorHAnsi" w:hAnsiTheme="majorHAnsi" w:cstheme="majorHAnsi"/>
                  <w:lang w:val="en-US"/>
                </w:rPr>
                <w:t>ir</w:t>
              </w:r>
              <w:proofErr w:type="spellEnd"/>
              <w:r w:rsidR="00720264" w:rsidRPr="00B225E9">
                <w:rPr>
                  <w:rStyle w:val="Hyperlink"/>
                  <w:rFonts w:asciiTheme="majorHAnsi" w:hAnsiTheme="majorHAnsi" w:cstheme="majorHAnsi"/>
                  <w:lang w:val="en-US"/>
                </w:rPr>
                <w:t xml:space="preserve"> </w:t>
              </w:r>
              <w:proofErr w:type="spellStart"/>
              <w:r w:rsidR="00720264" w:rsidRPr="00B225E9">
                <w:rPr>
                  <w:rStyle w:val="Hyperlink"/>
                  <w:rFonts w:asciiTheme="majorHAnsi" w:hAnsiTheme="majorHAnsi" w:cstheme="majorHAnsi"/>
                  <w:lang w:val="en-US"/>
                </w:rPr>
                <w:t>žemės</w:t>
              </w:r>
              <w:proofErr w:type="spellEnd"/>
              <w:r w:rsidR="00720264" w:rsidRPr="00B225E9">
                <w:rPr>
                  <w:rStyle w:val="Hyperlink"/>
                  <w:rFonts w:asciiTheme="majorHAnsi" w:hAnsiTheme="majorHAnsi" w:cstheme="majorHAnsi"/>
                  <w:lang w:val="en-US"/>
                </w:rPr>
                <w:t xml:space="preserve"> </w:t>
              </w:r>
              <w:proofErr w:type="spellStart"/>
              <w:r w:rsidR="00720264" w:rsidRPr="00B225E9">
                <w:rPr>
                  <w:rStyle w:val="Hyperlink"/>
                  <w:rFonts w:asciiTheme="majorHAnsi" w:hAnsiTheme="majorHAnsi" w:cstheme="majorHAnsi"/>
                  <w:lang w:val="en-US"/>
                </w:rPr>
                <w:t>ūkio</w:t>
              </w:r>
              <w:proofErr w:type="spellEnd"/>
              <w:r w:rsidR="00720264" w:rsidRPr="00B225E9">
                <w:rPr>
                  <w:rStyle w:val="Hyperlink"/>
                  <w:rFonts w:asciiTheme="majorHAnsi" w:hAnsiTheme="majorHAnsi" w:cstheme="majorHAnsi"/>
                  <w:lang w:val="en-US"/>
                </w:rPr>
                <w:t xml:space="preserve"> </w:t>
              </w:r>
              <w:proofErr w:type="spellStart"/>
              <w:r w:rsidR="00720264" w:rsidRPr="00B225E9">
                <w:rPr>
                  <w:rStyle w:val="Hyperlink"/>
                  <w:rFonts w:asciiTheme="majorHAnsi" w:hAnsiTheme="majorHAnsi" w:cstheme="majorHAnsi"/>
                  <w:lang w:val="en-US"/>
                </w:rPr>
                <w:t>ministerija</w:t>
              </w:r>
              <w:proofErr w:type="spellEnd"/>
              <w:r w:rsidR="00720264" w:rsidRPr="00B225E9">
                <w:rPr>
                  <w:rStyle w:val="Hyperlink"/>
                  <w:rFonts w:asciiTheme="majorHAnsi" w:hAnsiTheme="majorHAnsi" w:cstheme="majorHAnsi"/>
                  <w:lang w:val="en-US"/>
                </w:rPr>
                <w:t>)</w:t>
              </w:r>
            </w:hyperlink>
          </w:p>
        </w:tc>
        <w:tc>
          <w:tcPr>
            <w:tcW w:w="697" w:type="dxa"/>
            <w:shd w:val="clear" w:color="auto" w:fill="auto"/>
            <w:tcMar>
              <w:top w:w="29" w:type="dxa"/>
              <w:left w:w="115" w:type="dxa"/>
              <w:bottom w:w="29" w:type="dxa"/>
              <w:right w:w="115" w:type="dxa"/>
            </w:tcMar>
          </w:tcPr>
          <w:p w14:paraId="712C9D73" w14:textId="77777777" w:rsidR="00720264" w:rsidRPr="008E6CAD" w:rsidRDefault="00720264" w:rsidP="00EF1F93">
            <w:pPr>
              <w:spacing w:after="0" w:line="240" w:lineRule="auto"/>
              <w:rPr>
                <w:rFonts w:ascii="Calibri Light" w:hAnsi="Calibri Light" w:cs="Calibri Light"/>
                <w:sz w:val="24"/>
                <w:szCs w:val="24"/>
              </w:rPr>
            </w:pPr>
          </w:p>
        </w:tc>
      </w:tr>
      <w:tr w:rsidR="00996BDE" w:rsidRPr="008E6CAD" w14:paraId="22CD616D" w14:textId="77777777" w:rsidTr="00EF1F93">
        <w:trPr>
          <w:trHeight w:val="234"/>
        </w:trPr>
        <w:tc>
          <w:tcPr>
            <w:tcW w:w="1298" w:type="dxa"/>
            <w:shd w:val="clear" w:color="auto" w:fill="auto"/>
            <w:tcMar>
              <w:top w:w="29" w:type="dxa"/>
              <w:left w:w="115" w:type="dxa"/>
              <w:bottom w:w="29" w:type="dxa"/>
              <w:right w:w="115" w:type="dxa"/>
            </w:tcMar>
          </w:tcPr>
          <w:p w14:paraId="4DFA737F" w14:textId="3B211952" w:rsidR="00996BDE" w:rsidRDefault="00996BDE" w:rsidP="00EF1F93">
            <w:pPr>
              <w:spacing w:after="0" w:line="240" w:lineRule="auto"/>
              <w:ind w:right="-106"/>
              <w:rPr>
                <w:rFonts w:ascii="Calibri Light" w:hAnsi="Calibri Light" w:cs="Calibri Light"/>
              </w:rPr>
            </w:pPr>
            <w:r>
              <w:rPr>
                <w:rFonts w:ascii="Calibri Light" w:hAnsi="Calibri Light" w:cs="Calibri Light"/>
              </w:rPr>
              <w:t>2023 04 20</w:t>
            </w:r>
          </w:p>
        </w:tc>
        <w:tc>
          <w:tcPr>
            <w:tcW w:w="5750" w:type="dxa"/>
            <w:shd w:val="clear" w:color="auto" w:fill="auto"/>
            <w:tcMar>
              <w:top w:w="29" w:type="dxa"/>
              <w:left w:w="115" w:type="dxa"/>
              <w:bottom w:w="29" w:type="dxa"/>
              <w:right w:w="115" w:type="dxa"/>
            </w:tcMar>
          </w:tcPr>
          <w:p w14:paraId="1C2DB232" w14:textId="1042C99A" w:rsidR="00996BDE" w:rsidRPr="00996BDE" w:rsidRDefault="00996BDE" w:rsidP="00996BDE">
            <w:pPr>
              <w:spacing w:after="0" w:line="240" w:lineRule="auto"/>
              <w:jc w:val="both"/>
              <w:rPr>
                <w:rFonts w:asciiTheme="majorHAnsi" w:hAnsiTheme="majorHAnsi" w:cstheme="majorHAnsi"/>
                <w:color w:val="0C0C0D"/>
                <w:shd w:val="clear" w:color="auto" w:fill="FFFFFF"/>
              </w:rPr>
            </w:pPr>
            <w:r w:rsidRPr="00996BDE">
              <w:rPr>
                <w:rFonts w:asciiTheme="majorHAnsi" w:hAnsiTheme="majorHAnsi" w:cstheme="majorHAnsi"/>
                <w:b/>
                <w:bCs/>
                <w:color w:val="0C0C0D"/>
                <w:shd w:val="clear" w:color="auto" w:fill="FFFFFF"/>
              </w:rPr>
              <w:t>JAE informacinių ir ryšių technologijų įmonė „TAWAL“</w:t>
            </w:r>
            <w:r>
              <w:rPr>
                <w:rFonts w:asciiTheme="majorHAnsi" w:hAnsiTheme="majorHAnsi" w:cstheme="majorHAnsi"/>
                <w:color w:val="0C0C0D"/>
                <w:shd w:val="clear" w:color="auto" w:fill="FFFFFF"/>
              </w:rPr>
              <w:t xml:space="preserve"> įsigijo </w:t>
            </w:r>
            <w:r w:rsidRPr="00996BDE">
              <w:rPr>
                <w:rFonts w:asciiTheme="majorHAnsi" w:hAnsiTheme="majorHAnsi" w:cstheme="majorHAnsi"/>
                <w:b/>
                <w:bCs/>
                <w:color w:val="0C0C0D"/>
                <w:shd w:val="clear" w:color="auto" w:fill="FFFFFF"/>
              </w:rPr>
              <w:t>telekomunikacijų bokštų infrastruktūr</w:t>
            </w:r>
            <w:r>
              <w:rPr>
                <w:rFonts w:asciiTheme="majorHAnsi" w:hAnsiTheme="majorHAnsi" w:cstheme="majorHAnsi"/>
                <w:b/>
                <w:bCs/>
                <w:color w:val="0C0C0D"/>
                <w:shd w:val="clear" w:color="auto" w:fill="FFFFFF"/>
              </w:rPr>
              <w:t>ą</w:t>
            </w:r>
            <w:r w:rsidRPr="00996BDE">
              <w:rPr>
                <w:rFonts w:asciiTheme="majorHAnsi" w:hAnsiTheme="majorHAnsi" w:cstheme="majorHAnsi"/>
                <w:b/>
                <w:bCs/>
                <w:color w:val="0C0C0D"/>
                <w:shd w:val="clear" w:color="auto" w:fill="FFFFFF"/>
              </w:rPr>
              <w:t xml:space="preserve"> Bulgarijoje, Kroatijoje ir Slovėnijoje</w:t>
            </w:r>
            <w:r>
              <w:rPr>
                <w:rFonts w:asciiTheme="majorHAnsi" w:hAnsiTheme="majorHAnsi" w:cstheme="majorHAnsi"/>
                <w:color w:val="0C0C0D"/>
                <w:shd w:val="clear" w:color="auto" w:fill="FFFFFF"/>
              </w:rPr>
              <w:t xml:space="preserve"> už </w:t>
            </w:r>
            <w:r w:rsidRPr="00996BDE">
              <w:rPr>
                <w:rFonts w:asciiTheme="majorHAnsi" w:hAnsiTheme="majorHAnsi" w:cstheme="majorHAnsi"/>
                <w:color w:val="0C0C0D"/>
                <w:shd w:val="clear" w:color="auto" w:fill="FFFFFF"/>
              </w:rPr>
              <w:t xml:space="preserve">1,34 mlrd. </w:t>
            </w:r>
            <w:r>
              <w:rPr>
                <w:rFonts w:asciiTheme="majorHAnsi" w:hAnsiTheme="majorHAnsi" w:cstheme="majorHAnsi"/>
                <w:color w:val="0C0C0D"/>
                <w:shd w:val="clear" w:color="auto" w:fill="FFFFFF"/>
                <w:lang w:val="en-US"/>
              </w:rPr>
              <w:t xml:space="preserve">JAV </w:t>
            </w:r>
            <w:r>
              <w:rPr>
                <w:rFonts w:asciiTheme="majorHAnsi" w:hAnsiTheme="majorHAnsi" w:cstheme="majorHAnsi"/>
                <w:color w:val="0C0C0D"/>
                <w:shd w:val="clear" w:color="auto" w:fill="FFFFFF"/>
              </w:rPr>
              <w:t xml:space="preserve">dolerių iš „United </w:t>
            </w:r>
            <w:proofErr w:type="gramStart"/>
            <w:r>
              <w:rPr>
                <w:rFonts w:asciiTheme="majorHAnsi" w:hAnsiTheme="majorHAnsi" w:cstheme="majorHAnsi"/>
                <w:color w:val="0C0C0D"/>
                <w:shd w:val="clear" w:color="auto" w:fill="FFFFFF"/>
              </w:rPr>
              <w:t>Group“</w:t>
            </w:r>
            <w:proofErr w:type="gramEnd"/>
            <w:r>
              <w:rPr>
                <w:rFonts w:asciiTheme="majorHAnsi" w:hAnsiTheme="majorHAnsi" w:cstheme="majorHAnsi"/>
                <w:color w:val="0C0C0D"/>
                <w:shd w:val="clear" w:color="auto" w:fill="FFFFFF"/>
              </w:rPr>
              <w:t xml:space="preserve">. Tai pirmas įmonės žingsnis į Europos telekomunikacijų rinką. </w:t>
            </w:r>
          </w:p>
        </w:tc>
        <w:tc>
          <w:tcPr>
            <w:tcW w:w="2076" w:type="dxa"/>
            <w:shd w:val="clear" w:color="auto" w:fill="auto"/>
            <w:tcMar>
              <w:top w:w="29" w:type="dxa"/>
              <w:left w:w="115" w:type="dxa"/>
              <w:bottom w:w="29" w:type="dxa"/>
              <w:right w:w="115" w:type="dxa"/>
            </w:tcMar>
          </w:tcPr>
          <w:p w14:paraId="2019E096" w14:textId="64975E10" w:rsidR="00996BDE" w:rsidRPr="00B225E9" w:rsidRDefault="00000000" w:rsidP="005E5048">
            <w:pPr>
              <w:spacing w:after="0" w:line="240" w:lineRule="auto"/>
              <w:rPr>
                <w:rFonts w:asciiTheme="majorHAnsi" w:hAnsiTheme="majorHAnsi" w:cstheme="majorHAnsi"/>
                <w:lang w:val="en-US"/>
              </w:rPr>
            </w:pPr>
            <w:hyperlink r:id="rId33" w:history="1">
              <w:r w:rsidR="00996BDE" w:rsidRPr="00B225E9">
                <w:rPr>
                  <w:rStyle w:val="Hyperlink"/>
                  <w:rFonts w:asciiTheme="majorHAnsi" w:hAnsiTheme="majorHAnsi" w:cstheme="majorHAnsi"/>
                  <w:lang w:val="en-US"/>
                </w:rPr>
                <w:t>Saudi Arabia's TAWAL to buy European towers from United Group (Zawya)</w:t>
              </w:r>
            </w:hyperlink>
          </w:p>
        </w:tc>
        <w:tc>
          <w:tcPr>
            <w:tcW w:w="697" w:type="dxa"/>
            <w:shd w:val="clear" w:color="auto" w:fill="auto"/>
            <w:tcMar>
              <w:top w:w="29" w:type="dxa"/>
              <w:left w:w="115" w:type="dxa"/>
              <w:bottom w:w="29" w:type="dxa"/>
              <w:right w:w="115" w:type="dxa"/>
            </w:tcMar>
          </w:tcPr>
          <w:p w14:paraId="1BC9ABB8" w14:textId="77777777" w:rsidR="00996BDE" w:rsidRPr="008E6CAD" w:rsidRDefault="00996BDE" w:rsidP="00EF1F93">
            <w:pPr>
              <w:spacing w:after="0" w:line="240" w:lineRule="auto"/>
              <w:rPr>
                <w:rFonts w:ascii="Calibri Light" w:hAnsi="Calibri Light" w:cs="Calibri Light"/>
                <w:sz w:val="24"/>
                <w:szCs w:val="24"/>
              </w:rPr>
            </w:pPr>
          </w:p>
        </w:tc>
      </w:tr>
      <w:tr w:rsidR="00C97A8D" w:rsidRPr="008E6CAD" w14:paraId="67B724C1" w14:textId="77777777" w:rsidTr="00EF1F93">
        <w:trPr>
          <w:trHeight w:val="234"/>
        </w:trPr>
        <w:tc>
          <w:tcPr>
            <w:tcW w:w="1298" w:type="dxa"/>
            <w:shd w:val="clear" w:color="auto" w:fill="auto"/>
            <w:tcMar>
              <w:top w:w="29" w:type="dxa"/>
              <w:left w:w="115" w:type="dxa"/>
              <w:bottom w:w="29" w:type="dxa"/>
              <w:right w:w="115" w:type="dxa"/>
            </w:tcMar>
          </w:tcPr>
          <w:p w14:paraId="352BE37A" w14:textId="21549A2B" w:rsidR="00C97A8D" w:rsidRDefault="00C97A8D" w:rsidP="00EF1F93">
            <w:pPr>
              <w:spacing w:after="0" w:line="240" w:lineRule="auto"/>
              <w:ind w:right="-106"/>
              <w:rPr>
                <w:rFonts w:ascii="Calibri Light" w:hAnsi="Calibri Light" w:cs="Calibri Light"/>
              </w:rPr>
            </w:pPr>
            <w:r>
              <w:rPr>
                <w:rFonts w:ascii="Calibri Light" w:hAnsi="Calibri Light" w:cs="Calibri Light"/>
              </w:rPr>
              <w:t>2023 04 18</w:t>
            </w:r>
          </w:p>
        </w:tc>
        <w:tc>
          <w:tcPr>
            <w:tcW w:w="5750" w:type="dxa"/>
            <w:shd w:val="clear" w:color="auto" w:fill="auto"/>
            <w:tcMar>
              <w:top w:w="29" w:type="dxa"/>
              <w:left w:w="115" w:type="dxa"/>
              <w:bottom w:w="29" w:type="dxa"/>
              <w:right w:w="115" w:type="dxa"/>
            </w:tcMar>
          </w:tcPr>
          <w:p w14:paraId="6FC28EAB" w14:textId="0CCD7FD4" w:rsidR="00C97A8D" w:rsidRDefault="00C97A8D" w:rsidP="00EF1F93">
            <w:pPr>
              <w:spacing w:after="0" w:line="240" w:lineRule="auto"/>
              <w:rPr>
                <w:rFonts w:ascii="Calibri Light" w:hAnsi="Calibri Light" w:cs="Calibri Light"/>
              </w:rPr>
            </w:pPr>
            <w:r>
              <w:rPr>
                <w:rFonts w:ascii="Calibri Light" w:hAnsi="Calibri Light" w:cs="Calibri Light"/>
              </w:rPr>
              <w:t xml:space="preserve">JAE tampa </w:t>
            </w:r>
            <w:r w:rsidRPr="00C97A8D">
              <w:rPr>
                <w:rFonts w:ascii="Calibri Light" w:hAnsi="Calibri Light" w:cs="Calibri Light"/>
                <w:b/>
                <w:bCs/>
              </w:rPr>
              <w:t>rusiškos naftos prekybos, mainų ir tranzito centru</w:t>
            </w:r>
            <w:r>
              <w:rPr>
                <w:rFonts w:ascii="Calibri Light" w:hAnsi="Calibri Light" w:cs="Calibri Light"/>
              </w:rPr>
              <w:t>. Rusiškos naftos ir dyzelino eksportas į Saudo Arabiją tik didėja.</w:t>
            </w:r>
          </w:p>
        </w:tc>
        <w:tc>
          <w:tcPr>
            <w:tcW w:w="2076" w:type="dxa"/>
            <w:shd w:val="clear" w:color="auto" w:fill="auto"/>
            <w:tcMar>
              <w:top w:w="29" w:type="dxa"/>
              <w:left w:w="115" w:type="dxa"/>
              <w:bottom w:w="29" w:type="dxa"/>
              <w:right w:w="115" w:type="dxa"/>
            </w:tcMar>
          </w:tcPr>
          <w:p w14:paraId="15E81DAD" w14:textId="6BCF8CC3" w:rsidR="00C97A8D" w:rsidRPr="00B225E9" w:rsidRDefault="00000000" w:rsidP="005E5048">
            <w:pPr>
              <w:spacing w:after="0" w:line="240" w:lineRule="auto"/>
              <w:rPr>
                <w:rFonts w:asciiTheme="majorHAnsi" w:hAnsiTheme="majorHAnsi" w:cstheme="majorHAnsi"/>
                <w:lang w:val="en-US"/>
              </w:rPr>
            </w:pPr>
            <w:hyperlink r:id="rId34" w:history="1">
              <w:r w:rsidR="00C97A8D" w:rsidRPr="00B225E9">
                <w:rPr>
                  <w:rStyle w:val="Hyperlink"/>
                  <w:rFonts w:asciiTheme="majorHAnsi" w:hAnsiTheme="majorHAnsi" w:cstheme="majorHAnsi"/>
                  <w:lang w:val="en-US"/>
                </w:rPr>
                <w:t xml:space="preserve">Russia Finds New Market </w:t>
              </w:r>
              <w:proofErr w:type="gramStart"/>
              <w:r w:rsidR="00C97A8D" w:rsidRPr="00B225E9">
                <w:rPr>
                  <w:rStyle w:val="Hyperlink"/>
                  <w:rFonts w:asciiTheme="majorHAnsi" w:hAnsiTheme="majorHAnsi" w:cstheme="majorHAnsi"/>
                  <w:lang w:val="en-US"/>
                </w:rPr>
                <w:t>For</w:t>
              </w:r>
              <w:proofErr w:type="gramEnd"/>
              <w:r w:rsidR="00C97A8D" w:rsidRPr="00B225E9">
                <w:rPr>
                  <w:rStyle w:val="Hyperlink"/>
                  <w:rFonts w:asciiTheme="majorHAnsi" w:hAnsiTheme="majorHAnsi" w:cstheme="majorHAnsi"/>
                  <w:lang w:val="en-US"/>
                </w:rPr>
                <w:t xml:space="preserve"> Its Fuels In The Middle East (Oil Price)</w:t>
              </w:r>
            </w:hyperlink>
          </w:p>
        </w:tc>
        <w:tc>
          <w:tcPr>
            <w:tcW w:w="697" w:type="dxa"/>
            <w:shd w:val="clear" w:color="auto" w:fill="auto"/>
            <w:tcMar>
              <w:top w:w="29" w:type="dxa"/>
              <w:left w:w="115" w:type="dxa"/>
              <w:bottom w:w="29" w:type="dxa"/>
              <w:right w:w="115" w:type="dxa"/>
            </w:tcMar>
          </w:tcPr>
          <w:p w14:paraId="04C72A87" w14:textId="77777777" w:rsidR="00C97A8D" w:rsidRPr="008E6CAD" w:rsidRDefault="00C97A8D" w:rsidP="00EF1F93">
            <w:pPr>
              <w:spacing w:after="0" w:line="240" w:lineRule="auto"/>
              <w:rPr>
                <w:rFonts w:ascii="Calibri Light" w:hAnsi="Calibri Light" w:cs="Calibri Light"/>
                <w:sz w:val="24"/>
                <w:szCs w:val="24"/>
              </w:rPr>
            </w:pPr>
          </w:p>
        </w:tc>
      </w:tr>
      <w:tr w:rsidR="00A077B0" w:rsidRPr="008E6CAD" w14:paraId="51CAF3B0" w14:textId="77777777" w:rsidTr="00EF1F93">
        <w:trPr>
          <w:trHeight w:val="234"/>
        </w:trPr>
        <w:tc>
          <w:tcPr>
            <w:tcW w:w="1298" w:type="dxa"/>
            <w:shd w:val="clear" w:color="auto" w:fill="auto"/>
            <w:tcMar>
              <w:top w:w="29" w:type="dxa"/>
              <w:left w:w="115" w:type="dxa"/>
              <w:bottom w:w="29" w:type="dxa"/>
              <w:right w:w="115" w:type="dxa"/>
            </w:tcMar>
          </w:tcPr>
          <w:p w14:paraId="6F4AFDB9" w14:textId="779A2234" w:rsidR="00A077B0" w:rsidRDefault="00A077B0" w:rsidP="00EF1F93">
            <w:pPr>
              <w:spacing w:after="0" w:line="240" w:lineRule="auto"/>
              <w:ind w:right="-106"/>
              <w:rPr>
                <w:rFonts w:ascii="Calibri Light" w:hAnsi="Calibri Light" w:cs="Calibri Light"/>
              </w:rPr>
            </w:pPr>
            <w:r>
              <w:rPr>
                <w:rFonts w:ascii="Calibri Light" w:hAnsi="Calibri Light" w:cs="Calibri Light"/>
              </w:rPr>
              <w:t>2023 04 12</w:t>
            </w:r>
          </w:p>
        </w:tc>
        <w:tc>
          <w:tcPr>
            <w:tcW w:w="5750" w:type="dxa"/>
            <w:shd w:val="clear" w:color="auto" w:fill="auto"/>
            <w:tcMar>
              <w:top w:w="29" w:type="dxa"/>
              <w:left w:w="115" w:type="dxa"/>
              <w:bottom w:w="29" w:type="dxa"/>
              <w:right w:w="115" w:type="dxa"/>
            </w:tcMar>
          </w:tcPr>
          <w:p w14:paraId="2AF49DFD" w14:textId="3FC93657" w:rsidR="00A077B0" w:rsidRDefault="00A077B0" w:rsidP="00EF1F93">
            <w:pPr>
              <w:spacing w:after="0" w:line="240" w:lineRule="auto"/>
              <w:rPr>
                <w:rFonts w:ascii="Calibri Light" w:hAnsi="Calibri Light" w:cs="Calibri Light"/>
              </w:rPr>
            </w:pPr>
            <w:r>
              <w:rPr>
                <w:rFonts w:ascii="Calibri Light" w:hAnsi="Calibri Light" w:cs="Calibri Light"/>
              </w:rPr>
              <w:t>Viena didžiausių JAE pieno produktų gamintojų „</w:t>
            </w:r>
            <w:proofErr w:type="spellStart"/>
            <w:r w:rsidRPr="00A077B0">
              <w:rPr>
                <w:rFonts w:ascii="Calibri Light" w:hAnsi="Calibri Light" w:cs="Calibri Light"/>
                <w:b/>
                <w:bCs/>
              </w:rPr>
              <w:t>Ramallah</w:t>
            </w:r>
            <w:proofErr w:type="spellEnd"/>
            <w:r w:rsidRPr="00A077B0">
              <w:rPr>
                <w:rFonts w:ascii="Calibri Light" w:hAnsi="Calibri Light" w:cs="Calibri Light"/>
                <w:b/>
                <w:bCs/>
              </w:rPr>
              <w:t xml:space="preserve"> </w:t>
            </w:r>
            <w:proofErr w:type="spellStart"/>
            <w:r w:rsidRPr="00A077B0">
              <w:rPr>
                <w:rFonts w:ascii="Calibri Light" w:hAnsi="Calibri Light" w:cs="Calibri Light"/>
                <w:b/>
                <w:bCs/>
              </w:rPr>
              <w:t>Farm</w:t>
            </w:r>
            <w:proofErr w:type="spellEnd"/>
            <w:r w:rsidRPr="00A077B0">
              <w:rPr>
                <w:rFonts w:ascii="Calibri Light" w:hAnsi="Calibri Light" w:cs="Calibri Light"/>
                <w:b/>
                <w:bCs/>
              </w:rPr>
              <w:t>“ apdovanota už pasiekimus žemės ūkyje</w:t>
            </w:r>
            <w:r>
              <w:rPr>
                <w:rFonts w:ascii="Calibri Light" w:hAnsi="Calibri Light" w:cs="Calibri Light"/>
              </w:rPr>
              <w:t>, tvarią žemdirbystę ir inovacijas pieno produktų gamyboje.</w:t>
            </w:r>
          </w:p>
        </w:tc>
        <w:tc>
          <w:tcPr>
            <w:tcW w:w="2076" w:type="dxa"/>
            <w:shd w:val="clear" w:color="auto" w:fill="auto"/>
            <w:tcMar>
              <w:top w:w="29" w:type="dxa"/>
              <w:left w:w="115" w:type="dxa"/>
              <w:bottom w:w="29" w:type="dxa"/>
              <w:right w:w="115" w:type="dxa"/>
            </w:tcMar>
          </w:tcPr>
          <w:p w14:paraId="055DCF73" w14:textId="1727F070" w:rsidR="00A077B0" w:rsidRPr="00B225E9" w:rsidRDefault="00000000" w:rsidP="005E5048">
            <w:pPr>
              <w:spacing w:after="0" w:line="240" w:lineRule="auto"/>
              <w:rPr>
                <w:rFonts w:asciiTheme="majorHAnsi" w:hAnsiTheme="majorHAnsi" w:cstheme="majorHAnsi"/>
                <w:lang w:val="en-US"/>
              </w:rPr>
            </w:pPr>
            <w:hyperlink r:id="rId35" w:history="1">
              <w:r w:rsidR="00A077B0" w:rsidRPr="00B225E9">
                <w:rPr>
                  <w:rStyle w:val="Hyperlink"/>
                  <w:rFonts w:asciiTheme="majorHAnsi" w:hAnsiTheme="majorHAnsi" w:cstheme="majorHAnsi"/>
                  <w:lang w:val="en-US"/>
                </w:rPr>
                <w:t xml:space="preserve">UAE’s </w:t>
              </w:r>
              <w:proofErr w:type="spellStart"/>
              <w:r w:rsidR="00A077B0" w:rsidRPr="00B225E9">
                <w:rPr>
                  <w:rStyle w:val="Hyperlink"/>
                  <w:rFonts w:asciiTheme="majorHAnsi" w:hAnsiTheme="majorHAnsi" w:cstheme="majorHAnsi"/>
                  <w:lang w:val="en-US"/>
                </w:rPr>
                <w:t>Rumailah</w:t>
              </w:r>
              <w:proofErr w:type="spellEnd"/>
              <w:r w:rsidR="00A077B0" w:rsidRPr="00B225E9">
                <w:rPr>
                  <w:rStyle w:val="Hyperlink"/>
                  <w:rFonts w:asciiTheme="majorHAnsi" w:hAnsiTheme="majorHAnsi" w:cstheme="majorHAnsi"/>
                  <w:lang w:val="en-US"/>
                </w:rPr>
                <w:t xml:space="preserve"> Farm awarded for innovative approach to sustainable dairy production (Khaleej Times)</w:t>
              </w:r>
            </w:hyperlink>
          </w:p>
        </w:tc>
        <w:tc>
          <w:tcPr>
            <w:tcW w:w="697" w:type="dxa"/>
            <w:shd w:val="clear" w:color="auto" w:fill="auto"/>
            <w:tcMar>
              <w:top w:w="29" w:type="dxa"/>
              <w:left w:w="115" w:type="dxa"/>
              <w:bottom w:w="29" w:type="dxa"/>
              <w:right w:w="115" w:type="dxa"/>
            </w:tcMar>
          </w:tcPr>
          <w:p w14:paraId="7AEC2EC3" w14:textId="77777777" w:rsidR="00A077B0" w:rsidRPr="008E6CAD" w:rsidRDefault="00A077B0" w:rsidP="00EF1F93">
            <w:pPr>
              <w:spacing w:after="0" w:line="240" w:lineRule="auto"/>
              <w:rPr>
                <w:rFonts w:ascii="Calibri Light" w:hAnsi="Calibri Light" w:cs="Calibri Light"/>
                <w:sz w:val="24"/>
                <w:szCs w:val="24"/>
              </w:rPr>
            </w:pPr>
          </w:p>
        </w:tc>
      </w:tr>
      <w:tr w:rsidR="00517070" w:rsidRPr="008E6CAD" w14:paraId="0C0290BE" w14:textId="77777777" w:rsidTr="00EF1F93">
        <w:trPr>
          <w:trHeight w:val="234"/>
        </w:trPr>
        <w:tc>
          <w:tcPr>
            <w:tcW w:w="1298" w:type="dxa"/>
            <w:shd w:val="clear" w:color="auto" w:fill="auto"/>
            <w:tcMar>
              <w:top w:w="29" w:type="dxa"/>
              <w:left w:w="115" w:type="dxa"/>
              <w:bottom w:w="29" w:type="dxa"/>
              <w:right w:w="115" w:type="dxa"/>
            </w:tcMar>
          </w:tcPr>
          <w:p w14:paraId="67F7C61E" w14:textId="30654792" w:rsidR="00517070" w:rsidRPr="008E6CAD" w:rsidRDefault="00517070" w:rsidP="00EF1F93">
            <w:pPr>
              <w:spacing w:after="0" w:line="240" w:lineRule="auto"/>
              <w:ind w:right="-106"/>
              <w:rPr>
                <w:rFonts w:ascii="Calibri Light" w:hAnsi="Calibri Light" w:cs="Calibri Light"/>
              </w:rPr>
            </w:pPr>
            <w:r>
              <w:rPr>
                <w:rFonts w:ascii="Calibri Light" w:hAnsi="Calibri Light" w:cs="Calibri Light"/>
              </w:rPr>
              <w:t xml:space="preserve">2023 </w:t>
            </w:r>
            <w:r w:rsidR="005E5048">
              <w:rPr>
                <w:rFonts w:ascii="Calibri Light" w:hAnsi="Calibri Light" w:cs="Calibri Light"/>
              </w:rPr>
              <w:t>04 12</w:t>
            </w:r>
          </w:p>
        </w:tc>
        <w:tc>
          <w:tcPr>
            <w:tcW w:w="5750" w:type="dxa"/>
            <w:shd w:val="clear" w:color="auto" w:fill="auto"/>
            <w:tcMar>
              <w:top w:w="29" w:type="dxa"/>
              <w:left w:w="115" w:type="dxa"/>
              <w:bottom w:w="29" w:type="dxa"/>
              <w:right w:w="115" w:type="dxa"/>
            </w:tcMar>
          </w:tcPr>
          <w:p w14:paraId="27786888" w14:textId="2E2E28E3" w:rsidR="00517070" w:rsidRDefault="005E5048" w:rsidP="00EF1F93">
            <w:pPr>
              <w:spacing w:after="0" w:line="240" w:lineRule="auto"/>
              <w:rPr>
                <w:rFonts w:ascii="Calibri Light" w:hAnsi="Calibri Light" w:cs="Calibri Light"/>
              </w:rPr>
            </w:pPr>
            <w:r>
              <w:rPr>
                <w:rFonts w:ascii="Calibri Light" w:hAnsi="Calibri Light" w:cs="Calibri Light"/>
              </w:rPr>
              <w:t xml:space="preserve">Jungtinės Karalystės (JK) reklamos reguliuotojas </w:t>
            </w:r>
            <w:r w:rsidRPr="00A077B0">
              <w:rPr>
                <w:rFonts w:ascii="Calibri Light" w:hAnsi="Calibri Light" w:cs="Calibri Light"/>
                <w:b/>
                <w:bCs/>
              </w:rPr>
              <w:t>uždraudė dvi Abu Dabio „</w:t>
            </w:r>
            <w:proofErr w:type="spellStart"/>
            <w:r w:rsidRPr="00A077B0">
              <w:rPr>
                <w:rFonts w:ascii="Calibri Light" w:hAnsi="Calibri Light" w:cs="Calibri Light"/>
                <w:b/>
                <w:bCs/>
              </w:rPr>
              <w:t>Etihad</w:t>
            </w:r>
            <w:proofErr w:type="spellEnd"/>
            <w:r w:rsidRPr="00A077B0">
              <w:rPr>
                <w:rFonts w:ascii="Calibri Light" w:hAnsi="Calibri Light" w:cs="Calibri Light"/>
                <w:b/>
                <w:bCs/>
              </w:rPr>
              <w:t xml:space="preserve"> </w:t>
            </w:r>
            <w:proofErr w:type="spellStart"/>
            <w:r w:rsidRPr="00A077B0">
              <w:rPr>
                <w:rFonts w:ascii="Calibri Light" w:hAnsi="Calibri Light" w:cs="Calibri Light"/>
                <w:b/>
                <w:bCs/>
              </w:rPr>
              <w:t>Airways</w:t>
            </w:r>
            <w:proofErr w:type="spellEnd"/>
            <w:r w:rsidRPr="00A077B0">
              <w:rPr>
                <w:rFonts w:ascii="Calibri Light" w:hAnsi="Calibri Light" w:cs="Calibri Light"/>
                <w:b/>
                <w:bCs/>
              </w:rPr>
              <w:t>“ reklamas</w:t>
            </w:r>
            <w:r>
              <w:rPr>
                <w:rFonts w:ascii="Calibri Light" w:hAnsi="Calibri Light" w:cs="Calibri Light"/>
              </w:rPr>
              <w:t xml:space="preserve"> dėl perdėtų su klimato kaita susijusių teiginių.</w:t>
            </w:r>
          </w:p>
        </w:tc>
        <w:tc>
          <w:tcPr>
            <w:tcW w:w="2076" w:type="dxa"/>
            <w:shd w:val="clear" w:color="auto" w:fill="auto"/>
            <w:tcMar>
              <w:top w:w="29" w:type="dxa"/>
              <w:left w:w="115" w:type="dxa"/>
              <w:bottom w:w="29" w:type="dxa"/>
              <w:right w:w="115" w:type="dxa"/>
            </w:tcMar>
          </w:tcPr>
          <w:p w14:paraId="514EF801" w14:textId="1B060508" w:rsidR="00517070" w:rsidRPr="00B225E9" w:rsidRDefault="00000000" w:rsidP="005E5048">
            <w:pPr>
              <w:spacing w:after="0" w:line="240" w:lineRule="auto"/>
              <w:rPr>
                <w:rFonts w:asciiTheme="majorHAnsi" w:hAnsiTheme="majorHAnsi" w:cstheme="majorHAnsi"/>
              </w:rPr>
            </w:pPr>
            <w:hyperlink r:id="rId36" w:anchor="ixzz8161u6zqS" w:history="1">
              <w:proofErr w:type="spellStart"/>
              <w:r w:rsidR="005E5048" w:rsidRPr="00B225E9">
                <w:rPr>
                  <w:rStyle w:val="Hyperlink"/>
                  <w:rFonts w:asciiTheme="majorHAnsi" w:hAnsiTheme="majorHAnsi" w:cstheme="majorHAnsi"/>
                </w:rPr>
                <w:t>Two</w:t>
              </w:r>
              <w:proofErr w:type="spellEnd"/>
              <w:r w:rsidR="005E5048" w:rsidRPr="00B225E9">
                <w:rPr>
                  <w:rStyle w:val="Hyperlink"/>
                  <w:rFonts w:asciiTheme="majorHAnsi" w:hAnsiTheme="majorHAnsi" w:cstheme="majorHAnsi"/>
                </w:rPr>
                <w:t xml:space="preserve"> </w:t>
              </w:r>
              <w:proofErr w:type="spellStart"/>
              <w:r w:rsidR="005E5048" w:rsidRPr="00B225E9">
                <w:rPr>
                  <w:rStyle w:val="Hyperlink"/>
                  <w:rFonts w:asciiTheme="majorHAnsi" w:hAnsiTheme="majorHAnsi" w:cstheme="majorHAnsi"/>
                </w:rPr>
                <w:t>Etihad</w:t>
              </w:r>
              <w:proofErr w:type="spellEnd"/>
              <w:r w:rsidR="005E5048" w:rsidRPr="00B225E9">
                <w:rPr>
                  <w:rStyle w:val="Hyperlink"/>
                  <w:rFonts w:asciiTheme="majorHAnsi" w:hAnsiTheme="majorHAnsi" w:cstheme="majorHAnsi"/>
                </w:rPr>
                <w:t xml:space="preserve"> </w:t>
              </w:r>
              <w:proofErr w:type="spellStart"/>
              <w:r w:rsidR="005E5048" w:rsidRPr="00B225E9">
                <w:rPr>
                  <w:rStyle w:val="Hyperlink"/>
                  <w:rFonts w:asciiTheme="majorHAnsi" w:hAnsiTheme="majorHAnsi" w:cstheme="majorHAnsi"/>
                </w:rPr>
                <w:t>Airways</w:t>
              </w:r>
              <w:proofErr w:type="spellEnd"/>
              <w:r w:rsidR="005E5048" w:rsidRPr="00B225E9">
                <w:rPr>
                  <w:rStyle w:val="Hyperlink"/>
                  <w:rFonts w:asciiTheme="majorHAnsi" w:hAnsiTheme="majorHAnsi" w:cstheme="majorHAnsi"/>
                </w:rPr>
                <w:t xml:space="preserve"> </w:t>
              </w:r>
              <w:proofErr w:type="spellStart"/>
              <w:r w:rsidR="005E5048" w:rsidRPr="00B225E9">
                <w:rPr>
                  <w:rStyle w:val="Hyperlink"/>
                  <w:rFonts w:asciiTheme="majorHAnsi" w:hAnsiTheme="majorHAnsi" w:cstheme="majorHAnsi"/>
                </w:rPr>
                <w:t>ads</w:t>
              </w:r>
              <w:proofErr w:type="spellEnd"/>
              <w:r w:rsidR="005E5048" w:rsidRPr="00B225E9">
                <w:rPr>
                  <w:rStyle w:val="Hyperlink"/>
                  <w:rFonts w:asciiTheme="majorHAnsi" w:hAnsiTheme="majorHAnsi" w:cstheme="majorHAnsi"/>
                </w:rPr>
                <w:t xml:space="preserve"> </w:t>
              </w:r>
              <w:proofErr w:type="spellStart"/>
              <w:r w:rsidR="005E5048" w:rsidRPr="00B225E9">
                <w:rPr>
                  <w:rStyle w:val="Hyperlink"/>
                  <w:rFonts w:asciiTheme="majorHAnsi" w:hAnsiTheme="majorHAnsi" w:cstheme="majorHAnsi"/>
                </w:rPr>
                <w:t>banned</w:t>
              </w:r>
              <w:proofErr w:type="spellEnd"/>
              <w:r w:rsidR="005E5048" w:rsidRPr="00B225E9">
                <w:rPr>
                  <w:rStyle w:val="Hyperlink"/>
                  <w:rFonts w:asciiTheme="majorHAnsi" w:hAnsiTheme="majorHAnsi" w:cstheme="majorHAnsi"/>
                </w:rPr>
                <w:t xml:space="preserve"> </w:t>
              </w:r>
              <w:proofErr w:type="spellStart"/>
              <w:r w:rsidR="005E5048" w:rsidRPr="00B225E9">
                <w:rPr>
                  <w:rStyle w:val="Hyperlink"/>
                  <w:rFonts w:asciiTheme="majorHAnsi" w:hAnsiTheme="majorHAnsi" w:cstheme="majorHAnsi"/>
                </w:rPr>
                <w:t>in</w:t>
              </w:r>
              <w:proofErr w:type="spellEnd"/>
              <w:r w:rsidR="005E5048" w:rsidRPr="00B225E9">
                <w:rPr>
                  <w:rStyle w:val="Hyperlink"/>
                  <w:rFonts w:asciiTheme="majorHAnsi" w:hAnsiTheme="majorHAnsi" w:cstheme="majorHAnsi"/>
                </w:rPr>
                <w:t xml:space="preserve"> UK </w:t>
              </w:r>
              <w:proofErr w:type="spellStart"/>
              <w:r w:rsidR="005E5048" w:rsidRPr="00B225E9">
                <w:rPr>
                  <w:rStyle w:val="Hyperlink"/>
                  <w:rFonts w:asciiTheme="majorHAnsi" w:hAnsiTheme="majorHAnsi" w:cstheme="majorHAnsi"/>
                </w:rPr>
                <w:t>over</w:t>
              </w:r>
              <w:proofErr w:type="spellEnd"/>
              <w:r w:rsidR="005E5048" w:rsidRPr="00B225E9">
                <w:rPr>
                  <w:rStyle w:val="Hyperlink"/>
                  <w:rFonts w:asciiTheme="majorHAnsi" w:hAnsiTheme="majorHAnsi" w:cstheme="majorHAnsi"/>
                </w:rPr>
                <w:t xml:space="preserve"> </w:t>
              </w:r>
              <w:proofErr w:type="spellStart"/>
              <w:r w:rsidR="005E5048" w:rsidRPr="00B225E9">
                <w:rPr>
                  <w:rStyle w:val="Hyperlink"/>
                  <w:rFonts w:asciiTheme="majorHAnsi" w:hAnsiTheme="majorHAnsi" w:cstheme="majorHAnsi"/>
                </w:rPr>
                <w:t>greenwashing</w:t>
              </w:r>
              <w:proofErr w:type="spellEnd"/>
              <w:r w:rsidR="005E5048" w:rsidRPr="00B225E9">
                <w:rPr>
                  <w:rStyle w:val="Hyperlink"/>
                  <w:rFonts w:asciiTheme="majorHAnsi" w:hAnsiTheme="majorHAnsi" w:cstheme="majorHAnsi"/>
                </w:rPr>
                <w:t xml:space="preserve"> </w:t>
              </w:r>
              <w:proofErr w:type="spellStart"/>
              <w:r w:rsidR="005E5048" w:rsidRPr="00B225E9">
                <w:rPr>
                  <w:rStyle w:val="Hyperlink"/>
                  <w:rFonts w:asciiTheme="majorHAnsi" w:hAnsiTheme="majorHAnsi" w:cstheme="majorHAnsi"/>
                </w:rPr>
                <w:t>claims</w:t>
              </w:r>
              <w:proofErr w:type="spellEnd"/>
              <w:r w:rsidR="005E5048" w:rsidRPr="00B225E9">
                <w:rPr>
                  <w:rStyle w:val="Hyperlink"/>
                  <w:rFonts w:asciiTheme="majorHAnsi" w:hAnsiTheme="majorHAnsi" w:cstheme="majorHAnsi"/>
                </w:rPr>
                <w:t xml:space="preserve"> (Al </w:t>
              </w:r>
              <w:proofErr w:type="spellStart"/>
              <w:r w:rsidR="005E5048" w:rsidRPr="00B225E9">
                <w:rPr>
                  <w:rStyle w:val="Hyperlink"/>
                  <w:rFonts w:asciiTheme="majorHAnsi" w:hAnsiTheme="majorHAnsi" w:cstheme="majorHAnsi"/>
                </w:rPr>
                <w:t>Monitor</w:t>
              </w:r>
              <w:proofErr w:type="spellEnd"/>
              <w:r w:rsidR="005E5048" w:rsidRPr="00B225E9">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tcPr>
          <w:p w14:paraId="5D8D2CF5" w14:textId="77777777" w:rsidR="00517070" w:rsidRPr="008E6CAD" w:rsidRDefault="00517070" w:rsidP="00EF1F93">
            <w:pPr>
              <w:spacing w:after="0" w:line="240" w:lineRule="auto"/>
              <w:rPr>
                <w:rFonts w:ascii="Calibri Light" w:hAnsi="Calibri Light" w:cs="Calibri Light"/>
                <w:sz w:val="24"/>
                <w:szCs w:val="24"/>
              </w:rPr>
            </w:pPr>
          </w:p>
        </w:tc>
      </w:tr>
      <w:tr w:rsidR="00FD16CD" w:rsidRPr="008E6CAD" w14:paraId="7FFD4AC2" w14:textId="77777777" w:rsidTr="00EF1F93">
        <w:trPr>
          <w:trHeight w:val="234"/>
        </w:trPr>
        <w:tc>
          <w:tcPr>
            <w:tcW w:w="1298" w:type="dxa"/>
            <w:shd w:val="clear" w:color="auto" w:fill="auto"/>
            <w:tcMar>
              <w:top w:w="29" w:type="dxa"/>
              <w:left w:w="115" w:type="dxa"/>
              <w:bottom w:w="29" w:type="dxa"/>
              <w:right w:w="115" w:type="dxa"/>
            </w:tcMar>
          </w:tcPr>
          <w:p w14:paraId="00DB85B2" w14:textId="2BF3A0EF" w:rsidR="00FD16CD" w:rsidRDefault="00FD16CD" w:rsidP="00EF1F93">
            <w:pPr>
              <w:spacing w:after="0" w:line="240" w:lineRule="auto"/>
              <w:ind w:right="-106"/>
              <w:rPr>
                <w:rFonts w:ascii="Calibri Light" w:hAnsi="Calibri Light" w:cs="Calibri Light"/>
              </w:rPr>
            </w:pPr>
            <w:r>
              <w:rPr>
                <w:rFonts w:ascii="Calibri Light" w:hAnsi="Calibri Light" w:cs="Calibri Light"/>
              </w:rPr>
              <w:t>2023 04 09</w:t>
            </w:r>
          </w:p>
        </w:tc>
        <w:tc>
          <w:tcPr>
            <w:tcW w:w="5750" w:type="dxa"/>
            <w:shd w:val="clear" w:color="auto" w:fill="auto"/>
            <w:tcMar>
              <w:top w:w="29" w:type="dxa"/>
              <w:left w:w="115" w:type="dxa"/>
              <w:bottom w:w="29" w:type="dxa"/>
              <w:right w:w="115" w:type="dxa"/>
            </w:tcMar>
          </w:tcPr>
          <w:p w14:paraId="00A4B8A3" w14:textId="136D6B64" w:rsidR="00FD16CD" w:rsidRDefault="00FD16CD" w:rsidP="00EF1F93">
            <w:pPr>
              <w:spacing w:after="0" w:line="240" w:lineRule="auto"/>
              <w:rPr>
                <w:rFonts w:ascii="Calibri Light" w:hAnsi="Calibri Light" w:cs="Calibri Light"/>
              </w:rPr>
            </w:pPr>
            <w:r>
              <w:rPr>
                <w:rFonts w:ascii="Calibri Light" w:hAnsi="Calibri Light" w:cs="Calibri Light"/>
              </w:rPr>
              <w:t>Kuveitas planuoja statyti 1 km. aukščio pastatą „</w:t>
            </w:r>
            <w:proofErr w:type="spellStart"/>
            <w:r>
              <w:rPr>
                <w:rFonts w:ascii="Calibri Light" w:hAnsi="Calibri Light" w:cs="Calibri Light"/>
              </w:rPr>
              <w:t>Burj</w:t>
            </w:r>
            <w:proofErr w:type="spellEnd"/>
            <w:r>
              <w:rPr>
                <w:rFonts w:ascii="Calibri Light" w:hAnsi="Calibri Light" w:cs="Calibri Light"/>
              </w:rPr>
              <w:t xml:space="preserve"> </w:t>
            </w:r>
            <w:proofErr w:type="spellStart"/>
            <w:r>
              <w:rPr>
                <w:rFonts w:ascii="Calibri Light" w:hAnsi="Calibri Light" w:cs="Calibri Light"/>
              </w:rPr>
              <w:t>Mubarak</w:t>
            </w:r>
            <w:proofErr w:type="spellEnd"/>
            <w:r>
              <w:rPr>
                <w:rFonts w:ascii="Calibri Light" w:hAnsi="Calibri Light" w:cs="Calibri Light"/>
              </w:rPr>
              <w:t xml:space="preserve">“ – naują aukščiausią pastatą pasaulyje. </w:t>
            </w:r>
          </w:p>
        </w:tc>
        <w:tc>
          <w:tcPr>
            <w:tcW w:w="2076" w:type="dxa"/>
            <w:shd w:val="clear" w:color="auto" w:fill="auto"/>
            <w:tcMar>
              <w:top w:w="29" w:type="dxa"/>
              <w:left w:w="115" w:type="dxa"/>
              <w:bottom w:w="29" w:type="dxa"/>
              <w:right w:w="115" w:type="dxa"/>
            </w:tcMar>
          </w:tcPr>
          <w:p w14:paraId="4A4BF6D1" w14:textId="5D3955D6" w:rsidR="00FD16CD" w:rsidRPr="00B225E9" w:rsidRDefault="00000000" w:rsidP="005E5048">
            <w:pPr>
              <w:spacing w:after="0" w:line="240" w:lineRule="auto"/>
              <w:rPr>
                <w:rFonts w:asciiTheme="majorHAnsi" w:hAnsiTheme="majorHAnsi" w:cstheme="majorHAnsi"/>
                <w:lang w:val="en-US"/>
              </w:rPr>
            </w:pPr>
            <w:hyperlink r:id="rId37" w:history="1">
              <w:r w:rsidR="00FD16CD" w:rsidRPr="00B225E9">
                <w:rPr>
                  <w:rStyle w:val="Hyperlink"/>
                  <w:rFonts w:asciiTheme="majorHAnsi" w:hAnsiTheme="majorHAnsi" w:cstheme="majorHAnsi"/>
                  <w:lang w:val="en-US"/>
                </w:rPr>
                <w:t>Kuwait plans world’s tallest tower ‘Burj Mubarak’: Report (Arabian Business)</w:t>
              </w:r>
            </w:hyperlink>
          </w:p>
        </w:tc>
        <w:tc>
          <w:tcPr>
            <w:tcW w:w="697" w:type="dxa"/>
            <w:shd w:val="clear" w:color="auto" w:fill="auto"/>
            <w:tcMar>
              <w:top w:w="29" w:type="dxa"/>
              <w:left w:w="115" w:type="dxa"/>
              <w:bottom w:w="29" w:type="dxa"/>
              <w:right w:w="115" w:type="dxa"/>
            </w:tcMar>
          </w:tcPr>
          <w:p w14:paraId="5F489EB4" w14:textId="77777777" w:rsidR="00FD16CD" w:rsidRPr="008E6CAD" w:rsidRDefault="00FD16CD" w:rsidP="00EF1F93">
            <w:pPr>
              <w:spacing w:after="0" w:line="240" w:lineRule="auto"/>
              <w:rPr>
                <w:rFonts w:ascii="Calibri Light" w:hAnsi="Calibri Light" w:cs="Calibri Light"/>
                <w:sz w:val="24"/>
                <w:szCs w:val="24"/>
              </w:rPr>
            </w:pPr>
          </w:p>
        </w:tc>
      </w:tr>
      <w:tr w:rsidR="00C97A8D" w:rsidRPr="008E6CAD" w14:paraId="10E77A95" w14:textId="77777777" w:rsidTr="00EF1F93">
        <w:trPr>
          <w:trHeight w:val="234"/>
        </w:trPr>
        <w:tc>
          <w:tcPr>
            <w:tcW w:w="1298" w:type="dxa"/>
            <w:shd w:val="clear" w:color="auto" w:fill="auto"/>
            <w:tcMar>
              <w:top w:w="29" w:type="dxa"/>
              <w:left w:w="115" w:type="dxa"/>
              <w:bottom w:w="29" w:type="dxa"/>
              <w:right w:w="115" w:type="dxa"/>
            </w:tcMar>
          </w:tcPr>
          <w:p w14:paraId="2ACF1E34" w14:textId="70238F51" w:rsidR="00C97A8D" w:rsidRDefault="00C97A8D" w:rsidP="00EF1F93">
            <w:pPr>
              <w:spacing w:after="0" w:line="240" w:lineRule="auto"/>
              <w:ind w:right="-106"/>
              <w:rPr>
                <w:rFonts w:ascii="Calibri Light" w:hAnsi="Calibri Light" w:cs="Calibri Light"/>
              </w:rPr>
            </w:pPr>
            <w:r>
              <w:rPr>
                <w:rFonts w:ascii="Calibri Light" w:hAnsi="Calibri Light" w:cs="Calibri Light"/>
              </w:rPr>
              <w:lastRenderedPageBreak/>
              <w:t>2023 04 08</w:t>
            </w:r>
          </w:p>
        </w:tc>
        <w:tc>
          <w:tcPr>
            <w:tcW w:w="5750" w:type="dxa"/>
            <w:shd w:val="clear" w:color="auto" w:fill="auto"/>
            <w:tcMar>
              <w:top w:w="29" w:type="dxa"/>
              <w:left w:w="115" w:type="dxa"/>
              <w:bottom w:w="29" w:type="dxa"/>
              <w:right w:w="115" w:type="dxa"/>
            </w:tcMar>
          </w:tcPr>
          <w:p w14:paraId="66C66DA8" w14:textId="69BEE485" w:rsidR="00C97A8D" w:rsidRPr="00BC35C9" w:rsidRDefault="00C97A8D" w:rsidP="00EF1F93">
            <w:pPr>
              <w:spacing w:after="0" w:line="240" w:lineRule="auto"/>
              <w:rPr>
                <w:rFonts w:asciiTheme="majorHAnsi" w:hAnsiTheme="majorHAnsi" w:cstheme="majorHAnsi"/>
              </w:rPr>
            </w:pPr>
            <w:r>
              <w:rPr>
                <w:rFonts w:asciiTheme="majorHAnsi" w:hAnsiTheme="majorHAnsi" w:cstheme="majorHAnsi"/>
              </w:rPr>
              <w:t>Dubajus planuoja 33 mlrd. JAV dolerių vertės oro uostų plėtros projektą</w:t>
            </w:r>
            <w:r w:rsidR="00720264">
              <w:rPr>
                <w:rFonts w:asciiTheme="majorHAnsi" w:hAnsiTheme="majorHAnsi" w:cstheme="majorHAnsi"/>
              </w:rPr>
              <w:t>.</w:t>
            </w:r>
          </w:p>
        </w:tc>
        <w:tc>
          <w:tcPr>
            <w:tcW w:w="2076" w:type="dxa"/>
            <w:shd w:val="clear" w:color="auto" w:fill="auto"/>
            <w:tcMar>
              <w:top w:w="29" w:type="dxa"/>
              <w:left w:w="115" w:type="dxa"/>
              <w:bottom w:w="29" w:type="dxa"/>
              <w:right w:w="115" w:type="dxa"/>
            </w:tcMar>
          </w:tcPr>
          <w:p w14:paraId="6569ABC8" w14:textId="08FBAEDB" w:rsidR="00C97A8D" w:rsidRPr="00B225E9" w:rsidRDefault="00000000" w:rsidP="005E5048">
            <w:pPr>
              <w:spacing w:after="0" w:line="240" w:lineRule="auto"/>
              <w:rPr>
                <w:rFonts w:asciiTheme="majorHAnsi" w:hAnsiTheme="majorHAnsi" w:cstheme="majorHAnsi"/>
                <w:lang w:val="en-US"/>
              </w:rPr>
            </w:pPr>
            <w:hyperlink r:id="rId38" w:history="1">
              <w:r w:rsidR="00C97A8D" w:rsidRPr="00B225E9">
                <w:rPr>
                  <w:rStyle w:val="Hyperlink"/>
                  <w:rFonts w:asciiTheme="majorHAnsi" w:hAnsiTheme="majorHAnsi" w:cstheme="majorHAnsi"/>
                  <w:lang w:val="en-US"/>
                </w:rPr>
                <w:t>Dubai plans $33bn airport mega project at DWC (Aviation Business)</w:t>
              </w:r>
            </w:hyperlink>
          </w:p>
        </w:tc>
        <w:tc>
          <w:tcPr>
            <w:tcW w:w="697" w:type="dxa"/>
            <w:shd w:val="clear" w:color="auto" w:fill="auto"/>
            <w:tcMar>
              <w:top w:w="29" w:type="dxa"/>
              <w:left w:w="115" w:type="dxa"/>
              <w:bottom w:w="29" w:type="dxa"/>
              <w:right w:w="115" w:type="dxa"/>
            </w:tcMar>
          </w:tcPr>
          <w:p w14:paraId="21F00B1F" w14:textId="77777777" w:rsidR="00C97A8D" w:rsidRPr="008E6CAD" w:rsidRDefault="00C97A8D" w:rsidP="00EF1F93">
            <w:pPr>
              <w:spacing w:after="0" w:line="240" w:lineRule="auto"/>
              <w:rPr>
                <w:rFonts w:ascii="Calibri Light" w:hAnsi="Calibri Light" w:cs="Calibri Light"/>
                <w:sz w:val="24"/>
                <w:szCs w:val="24"/>
              </w:rPr>
            </w:pPr>
          </w:p>
        </w:tc>
      </w:tr>
      <w:tr w:rsidR="00BC35C9" w:rsidRPr="008E6CAD" w14:paraId="7866FD7A" w14:textId="77777777" w:rsidTr="00EF1F93">
        <w:trPr>
          <w:trHeight w:val="234"/>
        </w:trPr>
        <w:tc>
          <w:tcPr>
            <w:tcW w:w="1298" w:type="dxa"/>
            <w:shd w:val="clear" w:color="auto" w:fill="auto"/>
            <w:tcMar>
              <w:top w:w="29" w:type="dxa"/>
              <w:left w:w="115" w:type="dxa"/>
              <w:bottom w:w="29" w:type="dxa"/>
              <w:right w:w="115" w:type="dxa"/>
            </w:tcMar>
          </w:tcPr>
          <w:p w14:paraId="00FA9221" w14:textId="52DF5CD1" w:rsidR="00BC35C9" w:rsidRDefault="00BC35C9" w:rsidP="00EF1F93">
            <w:pPr>
              <w:spacing w:after="0" w:line="240" w:lineRule="auto"/>
              <w:ind w:right="-106"/>
              <w:rPr>
                <w:rFonts w:ascii="Calibri Light" w:hAnsi="Calibri Light" w:cs="Calibri Light"/>
              </w:rPr>
            </w:pPr>
            <w:r>
              <w:rPr>
                <w:rFonts w:ascii="Calibri Light" w:hAnsi="Calibri Light" w:cs="Calibri Light"/>
              </w:rPr>
              <w:t>2023 04 06</w:t>
            </w:r>
          </w:p>
        </w:tc>
        <w:tc>
          <w:tcPr>
            <w:tcW w:w="5750" w:type="dxa"/>
            <w:shd w:val="clear" w:color="auto" w:fill="auto"/>
            <w:tcMar>
              <w:top w:w="29" w:type="dxa"/>
              <w:left w:w="115" w:type="dxa"/>
              <w:bottom w:w="29" w:type="dxa"/>
              <w:right w:w="115" w:type="dxa"/>
            </w:tcMar>
          </w:tcPr>
          <w:p w14:paraId="27C4A3C7" w14:textId="372A1D7B" w:rsidR="00BC35C9" w:rsidRPr="00BC35C9" w:rsidRDefault="00BC35C9" w:rsidP="00EF1F93">
            <w:pPr>
              <w:spacing w:after="0" w:line="240" w:lineRule="auto"/>
              <w:rPr>
                <w:rFonts w:asciiTheme="majorHAnsi" w:hAnsiTheme="majorHAnsi" w:cstheme="majorHAnsi"/>
              </w:rPr>
            </w:pPr>
            <w:r w:rsidRPr="00BC35C9">
              <w:rPr>
                <w:rFonts w:asciiTheme="majorHAnsi" w:hAnsiTheme="majorHAnsi" w:cstheme="majorHAnsi"/>
              </w:rPr>
              <w:t xml:space="preserve">Saudo Arabija užima </w:t>
            </w:r>
            <w:r w:rsidRPr="00BC35C9">
              <w:rPr>
                <w:rFonts w:asciiTheme="majorHAnsi" w:hAnsiTheme="majorHAnsi" w:cstheme="majorHAnsi"/>
                <w:b/>
                <w:bCs/>
              </w:rPr>
              <w:t>antrą vietą pasaulyje pagal visuomenės informuotumą apie dirbtinį intelektą</w:t>
            </w:r>
            <w:r w:rsidRPr="00BC35C9">
              <w:rPr>
                <w:rFonts w:asciiTheme="majorHAnsi" w:hAnsiTheme="majorHAnsi" w:cstheme="majorHAnsi"/>
              </w:rPr>
              <w:t xml:space="preserve">, teigiama </w:t>
            </w:r>
            <w:proofErr w:type="spellStart"/>
            <w:r w:rsidRPr="00BC35C9">
              <w:rPr>
                <w:rFonts w:asciiTheme="majorHAnsi" w:hAnsiTheme="majorHAnsi" w:cstheme="majorHAnsi"/>
              </w:rPr>
              <w:t>Stanfordo</w:t>
            </w:r>
            <w:proofErr w:type="spellEnd"/>
            <w:r w:rsidRPr="00BC35C9">
              <w:rPr>
                <w:rFonts w:asciiTheme="majorHAnsi" w:hAnsiTheme="majorHAnsi" w:cstheme="majorHAnsi"/>
              </w:rPr>
              <w:t xml:space="preserve"> universiteto 2023 m. dirbtinio intelekto indekso ataskaitoje.</w:t>
            </w:r>
          </w:p>
        </w:tc>
        <w:tc>
          <w:tcPr>
            <w:tcW w:w="2076" w:type="dxa"/>
            <w:shd w:val="clear" w:color="auto" w:fill="auto"/>
            <w:tcMar>
              <w:top w:w="29" w:type="dxa"/>
              <w:left w:w="115" w:type="dxa"/>
              <w:bottom w:w="29" w:type="dxa"/>
              <w:right w:w="115" w:type="dxa"/>
            </w:tcMar>
          </w:tcPr>
          <w:p w14:paraId="3DCBCE14" w14:textId="51706E10" w:rsidR="00BC35C9" w:rsidRPr="00B225E9" w:rsidRDefault="00000000" w:rsidP="005E5048">
            <w:pPr>
              <w:spacing w:after="0" w:line="240" w:lineRule="auto"/>
              <w:rPr>
                <w:rFonts w:asciiTheme="majorHAnsi" w:hAnsiTheme="majorHAnsi" w:cstheme="majorHAnsi"/>
                <w:lang w:val="en-US"/>
              </w:rPr>
            </w:pPr>
            <w:hyperlink r:id="rId39" w:history="1">
              <w:r w:rsidR="00BC35C9" w:rsidRPr="00B225E9">
                <w:rPr>
                  <w:rStyle w:val="Hyperlink"/>
                  <w:rFonts w:asciiTheme="majorHAnsi" w:hAnsiTheme="majorHAnsi" w:cstheme="majorHAnsi"/>
                  <w:lang w:val="en-US"/>
                </w:rPr>
                <w:t>Saudi Arabia ranks 2nd in global study of AI awareness (Arab News)</w:t>
              </w:r>
            </w:hyperlink>
          </w:p>
        </w:tc>
        <w:tc>
          <w:tcPr>
            <w:tcW w:w="697" w:type="dxa"/>
            <w:shd w:val="clear" w:color="auto" w:fill="auto"/>
            <w:tcMar>
              <w:top w:w="29" w:type="dxa"/>
              <w:left w:w="115" w:type="dxa"/>
              <w:bottom w:w="29" w:type="dxa"/>
              <w:right w:w="115" w:type="dxa"/>
            </w:tcMar>
          </w:tcPr>
          <w:p w14:paraId="4EADB0DD" w14:textId="77777777" w:rsidR="00BC35C9" w:rsidRPr="008E6CAD" w:rsidRDefault="00BC35C9" w:rsidP="00EF1F93">
            <w:pPr>
              <w:spacing w:after="0" w:line="240" w:lineRule="auto"/>
              <w:rPr>
                <w:rFonts w:ascii="Calibri Light" w:hAnsi="Calibri Light" w:cs="Calibri Light"/>
                <w:sz w:val="24"/>
                <w:szCs w:val="24"/>
              </w:rPr>
            </w:pPr>
          </w:p>
        </w:tc>
      </w:tr>
      <w:tr w:rsidR="00BC35C9" w:rsidRPr="008E6CAD" w14:paraId="4796B123" w14:textId="77777777" w:rsidTr="00EF1F93">
        <w:trPr>
          <w:trHeight w:val="234"/>
        </w:trPr>
        <w:tc>
          <w:tcPr>
            <w:tcW w:w="1298" w:type="dxa"/>
            <w:shd w:val="clear" w:color="auto" w:fill="auto"/>
            <w:tcMar>
              <w:top w:w="29" w:type="dxa"/>
              <w:left w:w="115" w:type="dxa"/>
              <w:bottom w:w="29" w:type="dxa"/>
              <w:right w:w="115" w:type="dxa"/>
            </w:tcMar>
          </w:tcPr>
          <w:p w14:paraId="575DF09C" w14:textId="64C65C37" w:rsidR="00BC35C9" w:rsidRDefault="00BC35C9" w:rsidP="00EF1F93">
            <w:pPr>
              <w:spacing w:after="0" w:line="240" w:lineRule="auto"/>
              <w:ind w:right="-106"/>
              <w:rPr>
                <w:rFonts w:ascii="Calibri Light" w:hAnsi="Calibri Light" w:cs="Calibri Light"/>
              </w:rPr>
            </w:pPr>
            <w:r>
              <w:rPr>
                <w:rFonts w:ascii="Calibri Light" w:hAnsi="Calibri Light" w:cs="Calibri Light"/>
              </w:rPr>
              <w:t>2023 04 04</w:t>
            </w:r>
          </w:p>
        </w:tc>
        <w:tc>
          <w:tcPr>
            <w:tcW w:w="5750" w:type="dxa"/>
            <w:shd w:val="clear" w:color="auto" w:fill="auto"/>
            <w:tcMar>
              <w:top w:w="29" w:type="dxa"/>
              <w:left w:w="115" w:type="dxa"/>
              <w:bottom w:w="29" w:type="dxa"/>
              <w:right w:w="115" w:type="dxa"/>
            </w:tcMar>
          </w:tcPr>
          <w:p w14:paraId="49E47F91" w14:textId="719B8F05" w:rsidR="00BC35C9" w:rsidRPr="009C02AA" w:rsidRDefault="009C02AA" w:rsidP="00EF1F93">
            <w:pPr>
              <w:spacing w:after="0" w:line="240" w:lineRule="auto"/>
              <w:rPr>
                <w:rFonts w:asciiTheme="majorHAnsi" w:hAnsiTheme="majorHAnsi" w:cstheme="majorHAnsi"/>
              </w:rPr>
            </w:pPr>
            <w:r>
              <w:rPr>
                <w:rFonts w:asciiTheme="majorHAnsi" w:hAnsiTheme="majorHAnsi" w:cstheme="majorHAnsi"/>
              </w:rPr>
              <w:t>JAE įmonė „</w:t>
            </w:r>
            <w:proofErr w:type="spellStart"/>
            <w:r>
              <w:rPr>
                <w:rFonts w:asciiTheme="majorHAnsi" w:hAnsiTheme="majorHAnsi" w:cstheme="majorHAnsi"/>
              </w:rPr>
              <w:t>Hotpack</w:t>
            </w:r>
            <w:proofErr w:type="spellEnd"/>
            <w:r>
              <w:rPr>
                <w:rFonts w:asciiTheme="majorHAnsi" w:hAnsiTheme="majorHAnsi" w:cstheme="majorHAnsi"/>
              </w:rPr>
              <w:t xml:space="preserve">“, viena iš lyderiaujančių pasaulyje maisto produktų pakuočių gamintojų, </w:t>
            </w:r>
            <w:r w:rsidRPr="009C02AA">
              <w:rPr>
                <w:rFonts w:asciiTheme="majorHAnsi" w:hAnsiTheme="majorHAnsi" w:cstheme="majorHAnsi"/>
                <w:b/>
                <w:bCs/>
              </w:rPr>
              <w:t>Saudo Arabijoje statys vieną iš didžiausių pasaulyje tvarių pakuočių gamyklą</w:t>
            </w:r>
            <w:r>
              <w:rPr>
                <w:rFonts w:asciiTheme="majorHAnsi" w:hAnsiTheme="majorHAnsi" w:cstheme="majorHAnsi"/>
              </w:rPr>
              <w:t>, investicijos sieks apie 266.6 mln. JAV dolerių.</w:t>
            </w:r>
          </w:p>
        </w:tc>
        <w:tc>
          <w:tcPr>
            <w:tcW w:w="2076" w:type="dxa"/>
            <w:shd w:val="clear" w:color="auto" w:fill="auto"/>
            <w:tcMar>
              <w:top w:w="29" w:type="dxa"/>
              <w:left w:w="115" w:type="dxa"/>
              <w:bottom w:w="29" w:type="dxa"/>
              <w:right w:w="115" w:type="dxa"/>
            </w:tcMar>
          </w:tcPr>
          <w:p w14:paraId="5DFEB0EB" w14:textId="677C4F92" w:rsidR="00BC35C9" w:rsidRPr="00B225E9" w:rsidRDefault="00000000" w:rsidP="005E5048">
            <w:pPr>
              <w:spacing w:after="0" w:line="240" w:lineRule="auto"/>
              <w:rPr>
                <w:rFonts w:asciiTheme="majorHAnsi" w:hAnsiTheme="majorHAnsi" w:cstheme="majorHAnsi"/>
                <w:lang w:val="en-US"/>
              </w:rPr>
            </w:pPr>
            <w:hyperlink r:id="rId40" w:history="1">
              <w:proofErr w:type="spellStart"/>
              <w:r w:rsidR="009C02AA" w:rsidRPr="00B225E9">
                <w:rPr>
                  <w:rStyle w:val="Hyperlink"/>
                  <w:rFonts w:asciiTheme="majorHAnsi" w:hAnsiTheme="majorHAnsi" w:cstheme="majorHAnsi"/>
                  <w:lang w:val="en-US"/>
                </w:rPr>
                <w:t>Hotpack</w:t>
              </w:r>
              <w:proofErr w:type="spellEnd"/>
              <w:r w:rsidR="009C02AA" w:rsidRPr="00B225E9">
                <w:rPr>
                  <w:rStyle w:val="Hyperlink"/>
                  <w:rFonts w:asciiTheme="majorHAnsi" w:hAnsiTheme="majorHAnsi" w:cstheme="majorHAnsi"/>
                  <w:lang w:val="en-US"/>
                </w:rPr>
                <w:t xml:space="preserve"> to build SAR 1bln packaging production plant in KSA over seven years (Zawya)</w:t>
              </w:r>
            </w:hyperlink>
          </w:p>
        </w:tc>
        <w:tc>
          <w:tcPr>
            <w:tcW w:w="697" w:type="dxa"/>
            <w:shd w:val="clear" w:color="auto" w:fill="auto"/>
            <w:tcMar>
              <w:top w:w="29" w:type="dxa"/>
              <w:left w:w="115" w:type="dxa"/>
              <w:bottom w:w="29" w:type="dxa"/>
              <w:right w:w="115" w:type="dxa"/>
            </w:tcMar>
          </w:tcPr>
          <w:p w14:paraId="0ED62002" w14:textId="77777777" w:rsidR="00BC35C9" w:rsidRPr="008E6CAD" w:rsidRDefault="00BC35C9" w:rsidP="00EF1F93">
            <w:pPr>
              <w:spacing w:after="0" w:line="240" w:lineRule="auto"/>
              <w:rPr>
                <w:rFonts w:ascii="Calibri Light" w:hAnsi="Calibri Light" w:cs="Calibri Light"/>
                <w:sz w:val="24"/>
                <w:szCs w:val="24"/>
              </w:rPr>
            </w:pPr>
          </w:p>
        </w:tc>
      </w:tr>
      <w:tr w:rsidR="00BC35C9" w:rsidRPr="008E6CAD" w14:paraId="64E92DCA" w14:textId="77777777" w:rsidTr="00EF1F93">
        <w:trPr>
          <w:trHeight w:val="234"/>
        </w:trPr>
        <w:tc>
          <w:tcPr>
            <w:tcW w:w="1298" w:type="dxa"/>
            <w:shd w:val="clear" w:color="auto" w:fill="auto"/>
            <w:tcMar>
              <w:top w:w="29" w:type="dxa"/>
              <w:left w:w="115" w:type="dxa"/>
              <w:bottom w:w="29" w:type="dxa"/>
              <w:right w:w="115" w:type="dxa"/>
            </w:tcMar>
          </w:tcPr>
          <w:p w14:paraId="1E075542" w14:textId="5F495B6D" w:rsidR="00BC35C9" w:rsidRDefault="00BC35C9" w:rsidP="00EF1F93">
            <w:pPr>
              <w:spacing w:after="0" w:line="240" w:lineRule="auto"/>
              <w:ind w:right="-106"/>
              <w:rPr>
                <w:rFonts w:ascii="Calibri Light" w:hAnsi="Calibri Light" w:cs="Calibri Light"/>
              </w:rPr>
            </w:pPr>
            <w:r>
              <w:rPr>
                <w:rFonts w:ascii="Calibri Light" w:hAnsi="Calibri Light" w:cs="Calibri Light"/>
              </w:rPr>
              <w:t>2023 04 01</w:t>
            </w:r>
          </w:p>
        </w:tc>
        <w:tc>
          <w:tcPr>
            <w:tcW w:w="5750" w:type="dxa"/>
            <w:shd w:val="clear" w:color="auto" w:fill="auto"/>
            <w:tcMar>
              <w:top w:w="29" w:type="dxa"/>
              <w:left w:w="115" w:type="dxa"/>
              <w:bottom w:w="29" w:type="dxa"/>
              <w:right w:w="115" w:type="dxa"/>
            </w:tcMar>
          </w:tcPr>
          <w:p w14:paraId="1A5E814C" w14:textId="27F79AAC" w:rsidR="00BC35C9" w:rsidRDefault="00BC35C9" w:rsidP="00EF1F93">
            <w:pPr>
              <w:spacing w:after="0" w:line="240" w:lineRule="auto"/>
              <w:rPr>
                <w:rFonts w:ascii="Calibri Light" w:hAnsi="Calibri Light" w:cs="Calibri Light"/>
              </w:rPr>
            </w:pPr>
            <w:r w:rsidRPr="00BC35C9">
              <w:rPr>
                <w:rFonts w:asciiTheme="majorHAnsi" w:hAnsiTheme="majorHAnsi" w:cstheme="majorHAnsi"/>
                <w:b/>
                <w:bCs/>
              </w:rPr>
              <w:t>JAE užima pirmąją vietą</w:t>
            </w:r>
            <w:r w:rsidRPr="002C218E">
              <w:rPr>
                <w:rFonts w:asciiTheme="majorHAnsi" w:hAnsiTheme="majorHAnsi" w:cstheme="majorHAnsi"/>
              </w:rPr>
              <w:t xml:space="preserve"> tarp Artimųjų Rytų ir Šiaurės Afrikos valstybių (MENA) ir </w:t>
            </w:r>
            <w:r w:rsidRPr="00BC35C9">
              <w:rPr>
                <w:rFonts w:asciiTheme="majorHAnsi" w:hAnsiTheme="majorHAnsi" w:cstheme="majorHAnsi"/>
                <w:b/>
                <w:bCs/>
              </w:rPr>
              <w:t>trečią vietą pasaulyje pagal patrauklumą investuotojams</w:t>
            </w:r>
            <w:r>
              <w:rPr>
                <w:rFonts w:asciiTheme="majorHAnsi" w:hAnsiTheme="majorHAnsi" w:cstheme="majorHAnsi"/>
              </w:rPr>
              <w:t>, remiantis</w:t>
            </w:r>
            <w:r w:rsidRPr="002C218E">
              <w:rPr>
                <w:rFonts w:asciiTheme="majorHAnsi" w:hAnsiTheme="majorHAnsi" w:cstheme="majorHAnsi"/>
              </w:rPr>
              <w:t xml:space="preserve"> 2023m. „</w:t>
            </w:r>
            <w:proofErr w:type="spellStart"/>
            <w:r w:rsidRPr="002C218E">
              <w:rPr>
                <w:rFonts w:asciiTheme="majorHAnsi" w:hAnsiTheme="majorHAnsi" w:cstheme="majorHAnsi"/>
              </w:rPr>
              <w:t>Kearney</w:t>
            </w:r>
            <w:proofErr w:type="spellEnd"/>
            <w:r w:rsidRPr="002C218E">
              <w:rPr>
                <w:rFonts w:asciiTheme="majorHAnsi" w:hAnsiTheme="majorHAnsi" w:cstheme="majorHAnsi"/>
              </w:rPr>
              <w:t>“ tiesioginių užsienio investicijų (TUI) pasitikėjimo indeksu.</w:t>
            </w:r>
          </w:p>
        </w:tc>
        <w:tc>
          <w:tcPr>
            <w:tcW w:w="2076" w:type="dxa"/>
            <w:shd w:val="clear" w:color="auto" w:fill="auto"/>
            <w:tcMar>
              <w:top w:w="29" w:type="dxa"/>
              <w:left w:w="115" w:type="dxa"/>
              <w:bottom w:w="29" w:type="dxa"/>
              <w:right w:w="115" w:type="dxa"/>
            </w:tcMar>
          </w:tcPr>
          <w:p w14:paraId="3692FC8E" w14:textId="2909EFC4" w:rsidR="00BC35C9" w:rsidRPr="00B225E9" w:rsidRDefault="00000000" w:rsidP="005E5048">
            <w:pPr>
              <w:spacing w:after="0" w:line="240" w:lineRule="auto"/>
              <w:rPr>
                <w:rFonts w:asciiTheme="majorHAnsi" w:hAnsiTheme="majorHAnsi" w:cstheme="majorHAnsi"/>
                <w:lang w:val="en-US"/>
              </w:rPr>
            </w:pPr>
            <w:hyperlink r:id="rId41" w:history="1">
              <w:r w:rsidR="00BC35C9" w:rsidRPr="00B225E9">
                <w:rPr>
                  <w:rStyle w:val="Hyperlink"/>
                  <w:rFonts w:asciiTheme="majorHAnsi" w:hAnsiTheme="majorHAnsi" w:cstheme="majorHAnsi"/>
                  <w:lang w:val="en-US"/>
                </w:rPr>
                <w:t>UAE is the top emerging market in MENA - Kearney's index (Zawya)</w:t>
              </w:r>
            </w:hyperlink>
          </w:p>
        </w:tc>
        <w:tc>
          <w:tcPr>
            <w:tcW w:w="697" w:type="dxa"/>
            <w:shd w:val="clear" w:color="auto" w:fill="auto"/>
            <w:tcMar>
              <w:top w:w="29" w:type="dxa"/>
              <w:left w:w="115" w:type="dxa"/>
              <w:bottom w:w="29" w:type="dxa"/>
              <w:right w:w="115" w:type="dxa"/>
            </w:tcMar>
          </w:tcPr>
          <w:p w14:paraId="3FEF930D" w14:textId="77777777" w:rsidR="00BC35C9" w:rsidRPr="008E6CAD" w:rsidRDefault="00BC35C9" w:rsidP="00EF1F93">
            <w:pPr>
              <w:spacing w:after="0" w:line="240" w:lineRule="auto"/>
              <w:rPr>
                <w:rFonts w:ascii="Calibri Light" w:hAnsi="Calibri Light" w:cs="Calibri Light"/>
                <w:sz w:val="24"/>
                <w:szCs w:val="24"/>
              </w:rPr>
            </w:pPr>
          </w:p>
        </w:tc>
      </w:tr>
    </w:tbl>
    <w:p w14:paraId="30B9D5A5" w14:textId="77777777" w:rsidR="00621915" w:rsidRPr="00783FCD" w:rsidRDefault="00621915" w:rsidP="00A87864">
      <w:pPr>
        <w:spacing w:after="0" w:line="240" w:lineRule="auto"/>
        <w:rPr>
          <w:rFonts w:ascii="Calibri Light" w:hAnsi="Calibri Light" w:cs="Calibri Light"/>
          <w:sz w:val="24"/>
          <w:szCs w:val="24"/>
        </w:rPr>
      </w:pPr>
    </w:p>
    <w:p w14:paraId="6445D89B" w14:textId="77777777" w:rsidR="001634D0" w:rsidRPr="00783FCD" w:rsidRDefault="001634D0" w:rsidP="00A87864">
      <w:pPr>
        <w:spacing w:after="0" w:line="240" w:lineRule="auto"/>
        <w:rPr>
          <w:rFonts w:ascii="Calibri Light" w:hAnsi="Calibri Light" w:cs="Calibri Light"/>
          <w:sz w:val="24"/>
          <w:szCs w:val="24"/>
        </w:rPr>
      </w:pPr>
    </w:p>
    <w:p w14:paraId="6693AA74" w14:textId="77777777" w:rsidR="001634D0" w:rsidRPr="00783FCD" w:rsidRDefault="001634D0" w:rsidP="00A87864">
      <w:pPr>
        <w:spacing w:after="0" w:line="240" w:lineRule="auto"/>
        <w:rPr>
          <w:rFonts w:ascii="Calibri Light" w:hAnsi="Calibri Light" w:cs="Calibri Light"/>
          <w:sz w:val="24"/>
          <w:szCs w:val="24"/>
        </w:rPr>
      </w:pPr>
    </w:p>
    <w:p w14:paraId="49FF1B20" w14:textId="77777777" w:rsidR="00A87864" w:rsidRPr="00783FCD" w:rsidRDefault="00A87864" w:rsidP="00A87864">
      <w:pPr>
        <w:spacing w:after="0" w:line="240" w:lineRule="auto"/>
        <w:rPr>
          <w:rFonts w:ascii="Calibri Light" w:hAnsi="Calibri Light" w:cs="Calibri Light"/>
          <w:sz w:val="24"/>
          <w:szCs w:val="24"/>
        </w:rPr>
      </w:pPr>
      <w:r w:rsidRPr="00783FCD">
        <w:rPr>
          <w:rFonts w:ascii="Calibri Light" w:hAnsi="Calibri Light" w:cs="Calibri Light"/>
          <w:sz w:val="24"/>
          <w:szCs w:val="24"/>
        </w:rPr>
        <w:t>Parengė:</w:t>
      </w:r>
    </w:p>
    <w:p w14:paraId="5AC0858C" w14:textId="77777777" w:rsidR="009E24EF" w:rsidRDefault="00C64B92" w:rsidP="003114D3">
      <w:pPr>
        <w:spacing w:after="0" w:line="240" w:lineRule="auto"/>
        <w:rPr>
          <w:rFonts w:ascii="Calibri Light" w:hAnsi="Calibri Light" w:cs="Calibri Light"/>
          <w:sz w:val="24"/>
          <w:szCs w:val="24"/>
        </w:rPr>
      </w:pPr>
      <w:r w:rsidRPr="00783FCD">
        <w:rPr>
          <w:rFonts w:ascii="Calibri Light" w:hAnsi="Calibri Light" w:cs="Calibri Light"/>
          <w:sz w:val="24"/>
          <w:szCs w:val="24"/>
        </w:rPr>
        <w:t>Atašė Gabrielė Niekytė</w:t>
      </w:r>
      <w:r w:rsidR="009E24EF" w:rsidRPr="00783FCD">
        <w:rPr>
          <w:rFonts w:ascii="Calibri Light" w:hAnsi="Calibri Light" w:cs="Calibri Light"/>
          <w:sz w:val="24"/>
          <w:szCs w:val="24"/>
        </w:rPr>
        <w:t xml:space="preserve">, </w:t>
      </w:r>
      <w:hyperlink r:id="rId42" w:history="1">
        <w:r w:rsidR="0026278B" w:rsidRPr="00744465">
          <w:rPr>
            <w:rStyle w:val="Hyperlink"/>
            <w:rFonts w:ascii="Calibri Light" w:hAnsi="Calibri Light" w:cs="Calibri Light"/>
            <w:sz w:val="24"/>
            <w:szCs w:val="24"/>
          </w:rPr>
          <w:t>gabriele.niekyte@urm.lt</w:t>
        </w:r>
      </w:hyperlink>
      <w:r w:rsidR="0026278B">
        <w:rPr>
          <w:rFonts w:ascii="Calibri Light" w:hAnsi="Calibri Light" w:cs="Calibri Light"/>
          <w:sz w:val="24"/>
          <w:szCs w:val="24"/>
        </w:rPr>
        <w:t xml:space="preserve"> </w:t>
      </w:r>
      <w:r w:rsidR="009E24EF" w:rsidRPr="00783FCD">
        <w:rPr>
          <w:rFonts w:ascii="Calibri Light" w:hAnsi="Calibri Light" w:cs="Calibri Light"/>
          <w:sz w:val="24"/>
          <w:szCs w:val="24"/>
        </w:rPr>
        <w:t xml:space="preserve"> </w:t>
      </w:r>
    </w:p>
    <w:p w14:paraId="26D02D6B" w14:textId="77777777" w:rsidR="00662E47" w:rsidRPr="00783FCD" w:rsidRDefault="00285766" w:rsidP="003114D3">
      <w:pPr>
        <w:spacing w:after="0" w:line="240" w:lineRule="auto"/>
        <w:rPr>
          <w:rFonts w:ascii="Calibri Light" w:hAnsi="Calibri Light" w:cs="Calibri Light"/>
          <w:sz w:val="24"/>
          <w:szCs w:val="24"/>
        </w:rPr>
      </w:pPr>
      <w:r w:rsidRPr="00285766">
        <w:rPr>
          <w:rFonts w:ascii="Calibri Light" w:hAnsi="Calibri Light" w:cs="Calibri Light"/>
          <w:sz w:val="24"/>
          <w:szCs w:val="24"/>
        </w:rPr>
        <w:t>Žemės ūkio ir komercijos atašė</w:t>
      </w:r>
      <w:r w:rsidR="00662E47">
        <w:rPr>
          <w:rFonts w:ascii="Calibri Light" w:hAnsi="Calibri Light" w:cs="Calibri Light"/>
          <w:sz w:val="24"/>
          <w:szCs w:val="24"/>
        </w:rPr>
        <w:t xml:space="preserve"> Šarūnė </w:t>
      </w:r>
      <w:proofErr w:type="spellStart"/>
      <w:r w:rsidR="00662E47">
        <w:rPr>
          <w:rFonts w:ascii="Calibri Light" w:hAnsi="Calibri Light" w:cs="Calibri Light"/>
          <w:sz w:val="24"/>
          <w:szCs w:val="24"/>
        </w:rPr>
        <w:t>Šablevičienė</w:t>
      </w:r>
      <w:proofErr w:type="spellEnd"/>
      <w:r w:rsidR="00662E47">
        <w:rPr>
          <w:rFonts w:ascii="Calibri Light" w:hAnsi="Calibri Light" w:cs="Calibri Light"/>
          <w:sz w:val="24"/>
          <w:szCs w:val="24"/>
        </w:rPr>
        <w:t xml:space="preserve">, </w:t>
      </w:r>
      <w:hyperlink r:id="rId43" w:history="1">
        <w:r w:rsidR="00662E47" w:rsidRPr="00002898">
          <w:rPr>
            <w:rStyle w:val="Hyperlink"/>
            <w:rFonts w:ascii="Calibri Light" w:hAnsi="Calibri Light" w:cs="Calibri Light"/>
            <w:sz w:val="24"/>
            <w:szCs w:val="24"/>
          </w:rPr>
          <w:t>sarune.sableviciene@urm.lt</w:t>
        </w:r>
      </w:hyperlink>
      <w:r w:rsidR="00662E47">
        <w:rPr>
          <w:rFonts w:ascii="Calibri Light" w:hAnsi="Calibri Light" w:cs="Calibri Light"/>
          <w:sz w:val="24"/>
          <w:szCs w:val="24"/>
        </w:rPr>
        <w:t xml:space="preserve"> </w:t>
      </w:r>
    </w:p>
    <w:sectPr w:rsidR="00662E47" w:rsidRPr="00783FCD" w:rsidSect="00F55B1B">
      <w:headerReference w:type="first" r:id="rId44"/>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104B" w14:textId="77777777" w:rsidR="00904DD8" w:rsidRDefault="00904DD8">
      <w:pPr>
        <w:spacing w:after="0" w:line="240" w:lineRule="auto"/>
      </w:pPr>
      <w:r>
        <w:separator/>
      </w:r>
    </w:p>
  </w:endnote>
  <w:endnote w:type="continuationSeparator" w:id="0">
    <w:p w14:paraId="0742E687" w14:textId="77777777" w:rsidR="00904DD8" w:rsidRDefault="0090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D155" w14:textId="77777777" w:rsidR="00904DD8" w:rsidRDefault="00904DD8">
      <w:pPr>
        <w:spacing w:after="0" w:line="240" w:lineRule="auto"/>
      </w:pPr>
      <w:r>
        <w:separator/>
      </w:r>
    </w:p>
  </w:footnote>
  <w:footnote w:type="continuationSeparator" w:id="0">
    <w:p w14:paraId="721DCBB2" w14:textId="77777777" w:rsidR="00904DD8" w:rsidRDefault="00904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6452" w14:textId="77777777" w:rsidR="00C449BD" w:rsidRDefault="00C449BD" w:rsidP="00C330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255"/>
    <w:multiLevelType w:val="hybridMultilevel"/>
    <w:tmpl w:val="A7B2D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CF0E73"/>
    <w:multiLevelType w:val="hybridMultilevel"/>
    <w:tmpl w:val="43906ACA"/>
    <w:lvl w:ilvl="0" w:tplc="CA84D1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8922AF"/>
    <w:multiLevelType w:val="hybridMultilevel"/>
    <w:tmpl w:val="D91EDAB2"/>
    <w:lvl w:ilvl="0" w:tplc="EDEE637A">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5B12820"/>
    <w:multiLevelType w:val="hybridMultilevel"/>
    <w:tmpl w:val="1E7CCB04"/>
    <w:lvl w:ilvl="0" w:tplc="0DD878A0">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8852C0B"/>
    <w:multiLevelType w:val="hybridMultilevel"/>
    <w:tmpl w:val="B0DA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C11391B"/>
    <w:multiLevelType w:val="hybridMultilevel"/>
    <w:tmpl w:val="03DE9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6F53B3"/>
    <w:multiLevelType w:val="hybridMultilevel"/>
    <w:tmpl w:val="198A4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893C12"/>
    <w:multiLevelType w:val="hybridMultilevel"/>
    <w:tmpl w:val="9E84D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CB148ED"/>
    <w:multiLevelType w:val="hybridMultilevel"/>
    <w:tmpl w:val="D3B8B24C"/>
    <w:lvl w:ilvl="0" w:tplc="08090001">
      <w:start w:val="1"/>
      <w:numFmt w:val="bullet"/>
      <w:lvlText w:val=""/>
      <w:lvlJc w:val="left"/>
      <w:pPr>
        <w:ind w:left="720" w:hanging="360"/>
      </w:pPr>
      <w:rPr>
        <w:rFonts w:ascii="Symbol" w:hAnsi="Symbol" w:hint="default"/>
      </w:rPr>
    </w:lvl>
    <w:lvl w:ilvl="1" w:tplc="8D74FD68">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C67AAA"/>
    <w:multiLevelType w:val="hybridMultilevel"/>
    <w:tmpl w:val="4ABED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40590449">
    <w:abstractNumId w:val="5"/>
  </w:num>
  <w:num w:numId="2" w16cid:durableId="1918056739">
    <w:abstractNumId w:val="1"/>
  </w:num>
  <w:num w:numId="3" w16cid:durableId="664169585">
    <w:abstractNumId w:val="4"/>
  </w:num>
  <w:num w:numId="4" w16cid:durableId="1257178244">
    <w:abstractNumId w:val="0"/>
  </w:num>
  <w:num w:numId="5" w16cid:durableId="281621012">
    <w:abstractNumId w:val="6"/>
  </w:num>
  <w:num w:numId="6" w16cid:durableId="100031363">
    <w:abstractNumId w:val="7"/>
  </w:num>
  <w:num w:numId="7" w16cid:durableId="591670745">
    <w:abstractNumId w:val="9"/>
  </w:num>
  <w:num w:numId="8" w16cid:durableId="1727794742">
    <w:abstractNumId w:val="3"/>
  </w:num>
  <w:num w:numId="9" w16cid:durableId="1189872546">
    <w:abstractNumId w:val="2"/>
  </w:num>
  <w:num w:numId="10" w16cid:durableId="12968327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64"/>
    <w:rsid w:val="00001A98"/>
    <w:rsid w:val="000038CE"/>
    <w:rsid w:val="000056FB"/>
    <w:rsid w:val="00005B09"/>
    <w:rsid w:val="00007965"/>
    <w:rsid w:val="00010E8D"/>
    <w:rsid w:val="000173D1"/>
    <w:rsid w:val="00017D05"/>
    <w:rsid w:val="00020866"/>
    <w:rsid w:val="00022571"/>
    <w:rsid w:val="000231F6"/>
    <w:rsid w:val="000307A3"/>
    <w:rsid w:val="000312C0"/>
    <w:rsid w:val="00031344"/>
    <w:rsid w:val="00031717"/>
    <w:rsid w:val="000336BE"/>
    <w:rsid w:val="00033DD9"/>
    <w:rsid w:val="00042B1E"/>
    <w:rsid w:val="000450F5"/>
    <w:rsid w:val="00054135"/>
    <w:rsid w:val="000652A3"/>
    <w:rsid w:val="00065856"/>
    <w:rsid w:val="000821BD"/>
    <w:rsid w:val="000877D0"/>
    <w:rsid w:val="000901EC"/>
    <w:rsid w:val="00091BD8"/>
    <w:rsid w:val="00097D93"/>
    <w:rsid w:val="000A1DFE"/>
    <w:rsid w:val="000A2381"/>
    <w:rsid w:val="000A2CBD"/>
    <w:rsid w:val="000A564E"/>
    <w:rsid w:val="000B294E"/>
    <w:rsid w:val="000B376F"/>
    <w:rsid w:val="000B4642"/>
    <w:rsid w:val="000C18AD"/>
    <w:rsid w:val="000C798E"/>
    <w:rsid w:val="000D09D1"/>
    <w:rsid w:val="000E173B"/>
    <w:rsid w:val="000E2659"/>
    <w:rsid w:val="000E4020"/>
    <w:rsid w:val="000F306E"/>
    <w:rsid w:val="000F4F7A"/>
    <w:rsid w:val="00102B3C"/>
    <w:rsid w:val="00103654"/>
    <w:rsid w:val="0010553C"/>
    <w:rsid w:val="001064FE"/>
    <w:rsid w:val="001074D5"/>
    <w:rsid w:val="0011075B"/>
    <w:rsid w:val="00110876"/>
    <w:rsid w:val="00121F12"/>
    <w:rsid w:val="00124C12"/>
    <w:rsid w:val="001261DC"/>
    <w:rsid w:val="001262B7"/>
    <w:rsid w:val="001321E5"/>
    <w:rsid w:val="001409C2"/>
    <w:rsid w:val="00147B5A"/>
    <w:rsid w:val="00150E63"/>
    <w:rsid w:val="00151A8D"/>
    <w:rsid w:val="00151EE0"/>
    <w:rsid w:val="001627A6"/>
    <w:rsid w:val="001634D0"/>
    <w:rsid w:val="0016717F"/>
    <w:rsid w:val="0017263A"/>
    <w:rsid w:val="0017584A"/>
    <w:rsid w:val="00180193"/>
    <w:rsid w:val="00180A29"/>
    <w:rsid w:val="00182773"/>
    <w:rsid w:val="00185DD5"/>
    <w:rsid w:val="00193DCE"/>
    <w:rsid w:val="00194A54"/>
    <w:rsid w:val="00195AE6"/>
    <w:rsid w:val="00195E14"/>
    <w:rsid w:val="001977BD"/>
    <w:rsid w:val="001A05A7"/>
    <w:rsid w:val="001A1216"/>
    <w:rsid w:val="001A25AF"/>
    <w:rsid w:val="001A3D78"/>
    <w:rsid w:val="001B5513"/>
    <w:rsid w:val="001B6CAD"/>
    <w:rsid w:val="001C1FD9"/>
    <w:rsid w:val="001C358F"/>
    <w:rsid w:val="001C47F0"/>
    <w:rsid w:val="001C5A68"/>
    <w:rsid w:val="001C5CF6"/>
    <w:rsid w:val="001C6C94"/>
    <w:rsid w:val="001D10F6"/>
    <w:rsid w:val="001D489E"/>
    <w:rsid w:val="001D5B73"/>
    <w:rsid w:val="001D7DAD"/>
    <w:rsid w:val="001D7DFD"/>
    <w:rsid w:val="001E5C3B"/>
    <w:rsid w:val="001F140D"/>
    <w:rsid w:val="001F4846"/>
    <w:rsid w:val="00200D02"/>
    <w:rsid w:val="00201DC6"/>
    <w:rsid w:val="00204D5F"/>
    <w:rsid w:val="0021401D"/>
    <w:rsid w:val="00217769"/>
    <w:rsid w:val="00221D92"/>
    <w:rsid w:val="00226C1C"/>
    <w:rsid w:val="002310CA"/>
    <w:rsid w:val="00231C00"/>
    <w:rsid w:val="00232C43"/>
    <w:rsid w:val="002334E6"/>
    <w:rsid w:val="0023473F"/>
    <w:rsid w:val="0024541F"/>
    <w:rsid w:val="00262529"/>
    <w:rsid w:val="0026278B"/>
    <w:rsid w:val="00264553"/>
    <w:rsid w:val="0026739F"/>
    <w:rsid w:val="00271C82"/>
    <w:rsid w:val="00274A46"/>
    <w:rsid w:val="00275F59"/>
    <w:rsid w:val="00285766"/>
    <w:rsid w:val="00287167"/>
    <w:rsid w:val="00291A15"/>
    <w:rsid w:val="0029349F"/>
    <w:rsid w:val="002A382F"/>
    <w:rsid w:val="002A4122"/>
    <w:rsid w:val="002A6636"/>
    <w:rsid w:val="002B10FF"/>
    <w:rsid w:val="002B2BB4"/>
    <w:rsid w:val="002C37CE"/>
    <w:rsid w:val="002C65C1"/>
    <w:rsid w:val="002D0910"/>
    <w:rsid w:val="002D4858"/>
    <w:rsid w:val="002E2239"/>
    <w:rsid w:val="002E338F"/>
    <w:rsid w:val="002E4AFD"/>
    <w:rsid w:val="002F3D34"/>
    <w:rsid w:val="002F5F51"/>
    <w:rsid w:val="002F6D51"/>
    <w:rsid w:val="00305549"/>
    <w:rsid w:val="00311287"/>
    <w:rsid w:val="003114D3"/>
    <w:rsid w:val="003129D7"/>
    <w:rsid w:val="003131BE"/>
    <w:rsid w:val="00320830"/>
    <w:rsid w:val="00322654"/>
    <w:rsid w:val="003310BD"/>
    <w:rsid w:val="00331338"/>
    <w:rsid w:val="00333FB9"/>
    <w:rsid w:val="00334440"/>
    <w:rsid w:val="00342140"/>
    <w:rsid w:val="003471F5"/>
    <w:rsid w:val="003520A8"/>
    <w:rsid w:val="003548D8"/>
    <w:rsid w:val="00360DC0"/>
    <w:rsid w:val="0036128B"/>
    <w:rsid w:val="00362465"/>
    <w:rsid w:val="00362D61"/>
    <w:rsid w:val="00371749"/>
    <w:rsid w:val="00374827"/>
    <w:rsid w:val="00376902"/>
    <w:rsid w:val="00383925"/>
    <w:rsid w:val="00387188"/>
    <w:rsid w:val="00391E3A"/>
    <w:rsid w:val="00394605"/>
    <w:rsid w:val="0039635C"/>
    <w:rsid w:val="003A0C87"/>
    <w:rsid w:val="003A3192"/>
    <w:rsid w:val="003A3714"/>
    <w:rsid w:val="003A49BE"/>
    <w:rsid w:val="003A7835"/>
    <w:rsid w:val="003B0A6D"/>
    <w:rsid w:val="003B3096"/>
    <w:rsid w:val="003B34D4"/>
    <w:rsid w:val="003B549B"/>
    <w:rsid w:val="003C10F4"/>
    <w:rsid w:val="003D4449"/>
    <w:rsid w:val="003D7D58"/>
    <w:rsid w:val="003E0028"/>
    <w:rsid w:val="003E7252"/>
    <w:rsid w:val="003F1129"/>
    <w:rsid w:val="003F4266"/>
    <w:rsid w:val="00404A6F"/>
    <w:rsid w:val="00404CE3"/>
    <w:rsid w:val="004068BB"/>
    <w:rsid w:val="00411AB4"/>
    <w:rsid w:val="0042370E"/>
    <w:rsid w:val="00430993"/>
    <w:rsid w:val="00430F6A"/>
    <w:rsid w:val="00437E4F"/>
    <w:rsid w:val="00441428"/>
    <w:rsid w:val="0044646C"/>
    <w:rsid w:val="00450BE9"/>
    <w:rsid w:val="00450D07"/>
    <w:rsid w:val="00451EE3"/>
    <w:rsid w:val="00452AA1"/>
    <w:rsid w:val="00453AE0"/>
    <w:rsid w:val="0045504B"/>
    <w:rsid w:val="004550B5"/>
    <w:rsid w:val="00460C7C"/>
    <w:rsid w:val="004623DD"/>
    <w:rsid w:val="0046280B"/>
    <w:rsid w:val="00463141"/>
    <w:rsid w:val="0046547B"/>
    <w:rsid w:val="00467B38"/>
    <w:rsid w:val="00467E5D"/>
    <w:rsid w:val="00475413"/>
    <w:rsid w:val="004A0EAF"/>
    <w:rsid w:val="004A2B41"/>
    <w:rsid w:val="004A3688"/>
    <w:rsid w:val="004A491D"/>
    <w:rsid w:val="004B0AE0"/>
    <w:rsid w:val="004B0BAA"/>
    <w:rsid w:val="004B16CA"/>
    <w:rsid w:val="004B275E"/>
    <w:rsid w:val="004B7235"/>
    <w:rsid w:val="004C4EC8"/>
    <w:rsid w:val="004D033B"/>
    <w:rsid w:val="004D0D47"/>
    <w:rsid w:val="004D24E4"/>
    <w:rsid w:val="004D2B4C"/>
    <w:rsid w:val="004D5D2F"/>
    <w:rsid w:val="004D6C56"/>
    <w:rsid w:val="004E018C"/>
    <w:rsid w:val="004E43D8"/>
    <w:rsid w:val="004E66C0"/>
    <w:rsid w:val="004F0247"/>
    <w:rsid w:val="004F7373"/>
    <w:rsid w:val="004F785D"/>
    <w:rsid w:val="00501FF4"/>
    <w:rsid w:val="00512FC3"/>
    <w:rsid w:val="005158E6"/>
    <w:rsid w:val="00517070"/>
    <w:rsid w:val="00521E80"/>
    <w:rsid w:val="00522E89"/>
    <w:rsid w:val="00524D8C"/>
    <w:rsid w:val="00526701"/>
    <w:rsid w:val="00527BA7"/>
    <w:rsid w:val="00534AE5"/>
    <w:rsid w:val="00534F6E"/>
    <w:rsid w:val="00542507"/>
    <w:rsid w:val="0055014E"/>
    <w:rsid w:val="005504B4"/>
    <w:rsid w:val="0055274C"/>
    <w:rsid w:val="005579B9"/>
    <w:rsid w:val="00561F7C"/>
    <w:rsid w:val="00567C93"/>
    <w:rsid w:val="00572E12"/>
    <w:rsid w:val="00574148"/>
    <w:rsid w:val="00575487"/>
    <w:rsid w:val="00580DF9"/>
    <w:rsid w:val="0058702F"/>
    <w:rsid w:val="005A1246"/>
    <w:rsid w:val="005A37D2"/>
    <w:rsid w:val="005A44AB"/>
    <w:rsid w:val="005A79DA"/>
    <w:rsid w:val="005B2AB4"/>
    <w:rsid w:val="005B5578"/>
    <w:rsid w:val="005C3190"/>
    <w:rsid w:val="005C4C45"/>
    <w:rsid w:val="005C4F57"/>
    <w:rsid w:val="005C6237"/>
    <w:rsid w:val="005D3A56"/>
    <w:rsid w:val="005E4056"/>
    <w:rsid w:val="005E5048"/>
    <w:rsid w:val="005E5DA6"/>
    <w:rsid w:val="005E6010"/>
    <w:rsid w:val="005E6E9D"/>
    <w:rsid w:val="005F5F1A"/>
    <w:rsid w:val="00604433"/>
    <w:rsid w:val="00604A7E"/>
    <w:rsid w:val="00610B24"/>
    <w:rsid w:val="006141BA"/>
    <w:rsid w:val="00614C1B"/>
    <w:rsid w:val="00614EE8"/>
    <w:rsid w:val="00621915"/>
    <w:rsid w:val="00631B32"/>
    <w:rsid w:val="00642CF6"/>
    <w:rsid w:val="00647782"/>
    <w:rsid w:val="00650B95"/>
    <w:rsid w:val="00652699"/>
    <w:rsid w:val="006528BD"/>
    <w:rsid w:val="00660038"/>
    <w:rsid w:val="00662E47"/>
    <w:rsid w:val="00672AB8"/>
    <w:rsid w:val="00675CA5"/>
    <w:rsid w:val="00675F4F"/>
    <w:rsid w:val="00677920"/>
    <w:rsid w:val="006806AA"/>
    <w:rsid w:val="00684CD3"/>
    <w:rsid w:val="006862FF"/>
    <w:rsid w:val="006932F9"/>
    <w:rsid w:val="006A0DD2"/>
    <w:rsid w:val="006A3512"/>
    <w:rsid w:val="006A3D5F"/>
    <w:rsid w:val="006A71D8"/>
    <w:rsid w:val="006B009B"/>
    <w:rsid w:val="006B1BFD"/>
    <w:rsid w:val="006B2D02"/>
    <w:rsid w:val="006B602C"/>
    <w:rsid w:val="006C79AF"/>
    <w:rsid w:val="006D493F"/>
    <w:rsid w:val="006E45AF"/>
    <w:rsid w:val="006E4677"/>
    <w:rsid w:val="006F156A"/>
    <w:rsid w:val="006F183C"/>
    <w:rsid w:val="006F431C"/>
    <w:rsid w:val="006F5662"/>
    <w:rsid w:val="006F577A"/>
    <w:rsid w:val="006F7CFD"/>
    <w:rsid w:val="00700228"/>
    <w:rsid w:val="00704275"/>
    <w:rsid w:val="007064E3"/>
    <w:rsid w:val="00710EF7"/>
    <w:rsid w:val="007122A0"/>
    <w:rsid w:val="00713C5B"/>
    <w:rsid w:val="007146C2"/>
    <w:rsid w:val="00714734"/>
    <w:rsid w:val="007166A7"/>
    <w:rsid w:val="00720264"/>
    <w:rsid w:val="0072174C"/>
    <w:rsid w:val="00733C01"/>
    <w:rsid w:val="007348A6"/>
    <w:rsid w:val="00735CB5"/>
    <w:rsid w:val="007377A7"/>
    <w:rsid w:val="00737B2E"/>
    <w:rsid w:val="0075060B"/>
    <w:rsid w:val="00750812"/>
    <w:rsid w:val="007550E0"/>
    <w:rsid w:val="00761E23"/>
    <w:rsid w:val="00761FB9"/>
    <w:rsid w:val="007636B8"/>
    <w:rsid w:val="0076420E"/>
    <w:rsid w:val="00767815"/>
    <w:rsid w:val="00782416"/>
    <w:rsid w:val="0078263C"/>
    <w:rsid w:val="00783FCD"/>
    <w:rsid w:val="00786723"/>
    <w:rsid w:val="007926B0"/>
    <w:rsid w:val="007946DA"/>
    <w:rsid w:val="00794BE1"/>
    <w:rsid w:val="007957DF"/>
    <w:rsid w:val="007974AB"/>
    <w:rsid w:val="0079786F"/>
    <w:rsid w:val="007A015F"/>
    <w:rsid w:val="007A143F"/>
    <w:rsid w:val="007A2186"/>
    <w:rsid w:val="007A4A8C"/>
    <w:rsid w:val="007B2092"/>
    <w:rsid w:val="007B2CA8"/>
    <w:rsid w:val="007B4B26"/>
    <w:rsid w:val="007B5CBF"/>
    <w:rsid w:val="007B72BB"/>
    <w:rsid w:val="007C56BF"/>
    <w:rsid w:val="007D2AA4"/>
    <w:rsid w:val="007E0896"/>
    <w:rsid w:val="007E3255"/>
    <w:rsid w:val="007F06F4"/>
    <w:rsid w:val="007F44F4"/>
    <w:rsid w:val="007F5AF4"/>
    <w:rsid w:val="007F6C1A"/>
    <w:rsid w:val="007F7381"/>
    <w:rsid w:val="00801B0C"/>
    <w:rsid w:val="00806031"/>
    <w:rsid w:val="00811B85"/>
    <w:rsid w:val="008138AF"/>
    <w:rsid w:val="008152E1"/>
    <w:rsid w:val="00817462"/>
    <w:rsid w:val="00824652"/>
    <w:rsid w:val="00826CD9"/>
    <w:rsid w:val="0083033F"/>
    <w:rsid w:val="008313CD"/>
    <w:rsid w:val="00833BB7"/>
    <w:rsid w:val="008461B9"/>
    <w:rsid w:val="00846C07"/>
    <w:rsid w:val="0085515F"/>
    <w:rsid w:val="00857DCF"/>
    <w:rsid w:val="00864FA3"/>
    <w:rsid w:val="00864FBA"/>
    <w:rsid w:val="008652DD"/>
    <w:rsid w:val="00865692"/>
    <w:rsid w:val="008748A7"/>
    <w:rsid w:val="008805B9"/>
    <w:rsid w:val="00890C7B"/>
    <w:rsid w:val="0089193B"/>
    <w:rsid w:val="0089662D"/>
    <w:rsid w:val="008A4137"/>
    <w:rsid w:val="008A4684"/>
    <w:rsid w:val="008B2AB1"/>
    <w:rsid w:val="008C03E6"/>
    <w:rsid w:val="008C4584"/>
    <w:rsid w:val="008C5963"/>
    <w:rsid w:val="008D04BE"/>
    <w:rsid w:val="008D0B69"/>
    <w:rsid w:val="008D72CF"/>
    <w:rsid w:val="008E4CB2"/>
    <w:rsid w:val="008E5B2E"/>
    <w:rsid w:val="008E6CAD"/>
    <w:rsid w:val="008E76A8"/>
    <w:rsid w:val="008F538D"/>
    <w:rsid w:val="008F6DC0"/>
    <w:rsid w:val="00904DD8"/>
    <w:rsid w:val="00912B52"/>
    <w:rsid w:val="0091413A"/>
    <w:rsid w:val="00916B06"/>
    <w:rsid w:val="009210DE"/>
    <w:rsid w:val="009217DC"/>
    <w:rsid w:val="00922D71"/>
    <w:rsid w:val="009230DC"/>
    <w:rsid w:val="00923E4F"/>
    <w:rsid w:val="00931471"/>
    <w:rsid w:val="00937808"/>
    <w:rsid w:val="00944454"/>
    <w:rsid w:val="009520E8"/>
    <w:rsid w:val="0096754F"/>
    <w:rsid w:val="00976F9E"/>
    <w:rsid w:val="00984A98"/>
    <w:rsid w:val="009919DE"/>
    <w:rsid w:val="00993BAE"/>
    <w:rsid w:val="009959F8"/>
    <w:rsid w:val="00996BDE"/>
    <w:rsid w:val="009A3B75"/>
    <w:rsid w:val="009B25F9"/>
    <w:rsid w:val="009B3DC7"/>
    <w:rsid w:val="009B5398"/>
    <w:rsid w:val="009B638A"/>
    <w:rsid w:val="009C02AA"/>
    <w:rsid w:val="009C15C1"/>
    <w:rsid w:val="009C2E15"/>
    <w:rsid w:val="009C49C5"/>
    <w:rsid w:val="009C627F"/>
    <w:rsid w:val="009C6524"/>
    <w:rsid w:val="009D265F"/>
    <w:rsid w:val="009D50BF"/>
    <w:rsid w:val="009E0C27"/>
    <w:rsid w:val="009E1859"/>
    <w:rsid w:val="009E24EF"/>
    <w:rsid w:val="009E2D97"/>
    <w:rsid w:val="009E4085"/>
    <w:rsid w:val="009E51FD"/>
    <w:rsid w:val="009E5FF0"/>
    <w:rsid w:val="009F0C16"/>
    <w:rsid w:val="009F402A"/>
    <w:rsid w:val="009F4F2C"/>
    <w:rsid w:val="00A002C4"/>
    <w:rsid w:val="00A00FD4"/>
    <w:rsid w:val="00A01122"/>
    <w:rsid w:val="00A035E0"/>
    <w:rsid w:val="00A074EB"/>
    <w:rsid w:val="00A077B0"/>
    <w:rsid w:val="00A07972"/>
    <w:rsid w:val="00A10526"/>
    <w:rsid w:val="00A20E9E"/>
    <w:rsid w:val="00A22FD7"/>
    <w:rsid w:val="00A2624A"/>
    <w:rsid w:val="00A3206B"/>
    <w:rsid w:val="00A37029"/>
    <w:rsid w:val="00A428B1"/>
    <w:rsid w:val="00A4788B"/>
    <w:rsid w:val="00A746F0"/>
    <w:rsid w:val="00A80CA5"/>
    <w:rsid w:val="00A813EA"/>
    <w:rsid w:val="00A8394A"/>
    <w:rsid w:val="00A84077"/>
    <w:rsid w:val="00A87864"/>
    <w:rsid w:val="00A925AD"/>
    <w:rsid w:val="00A942AE"/>
    <w:rsid w:val="00A9677D"/>
    <w:rsid w:val="00AB0A43"/>
    <w:rsid w:val="00AC39F5"/>
    <w:rsid w:val="00AD0DA5"/>
    <w:rsid w:val="00AD3473"/>
    <w:rsid w:val="00AD7663"/>
    <w:rsid w:val="00AD7F45"/>
    <w:rsid w:val="00AE1EEA"/>
    <w:rsid w:val="00AE2858"/>
    <w:rsid w:val="00AE30F8"/>
    <w:rsid w:val="00AE3701"/>
    <w:rsid w:val="00AE371A"/>
    <w:rsid w:val="00AF1A46"/>
    <w:rsid w:val="00AF228A"/>
    <w:rsid w:val="00AF50B7"/>
    <w:rsid w:val="00AF5204"/>
    <w:rsid w:val="00B03011"/>
    <w:rsid w:val="00B065CE"/>
    <w:rsid w:val="00B11D8A"/>
    <w:rsid w:val="00B1546A"/>
    <w:rsid w:val="00B15C30"/>
    <w:rsid w:val="00B17FA2"/>
    <w:rsid w:val="00B20D0B"/>
    <w:rsid w:val="00B225E9"/>
    <w:rsid w:val="00B24B69"/>
    <w:rsid w:val="00B278C9"/>
    <w:rsid w:val="00B3284B"/>
    <w:rsid w:val="00B34AA0"/>
    <w:rsid w:val="00B350A2"/>
    <w:rsid w:val="00B363ED"/>
    <w:rsid w:val="00B4089A"/>
    <w:rsid w:val="00B431E9"/>
    <w:rsid w:val="00B462C6"/>
    <w:rsid w:val="00B55D07"/>
    <w:rsid w:val="00B6122D"/>
    <w:rsid w:val="00B7041B"/>
    <w:rsid w:val="00B726C6"/>
    <w:rsid w:val="00B732A9"/>
    <w:rsid w:val="00B751FD"/>
    <w:rsid w:val="00B81ABF"/>
    <w:rsid w:val="00B84CFF"/>
    <w:rsid w:val="00B85411"/>
    <w:rsid w:val="00B8691A"/>
    <w:rsid w:val="00B924D9"/>
    <w:rsid w:val="00B92638"/>
    <w:rsid w:val="00B92D69"/>
    <w:rsid w:val="00B92E1E"/>
    <w:rsid w:val="00B96873"/>
    <w:rsid w:val="00B96E6D"/>
    <w:rsid w:val="00BA70FF"/>
    <w:rsid w:val="00BB05A9"/>
    <w:rsid w:val="00BB302E"/>
    <w:rsid w:val="00BB48BD"/>
    <w:rsid w:val="00BB4D82"/>
    <w:rsid w:val="00BB4E0D"/>
    <w:rsid w:val="00BC1FFC"/>
    <w:rsid w:val="00BC35C9"/>
    <w:rsid w:val="00BC3710"/>
    <w:rsid w:val="00BC4F7A"/>
    <w:rsid w:val="00BD2C08"/>
    <w:rsid w:val="00BD3F2E"/>
    <w:rsid w:val="00BE0F23"/>
    <w:rsid w:val="00BE3A60"/>
    <w:rsid w:val="00BE411F"/>
    <w:rsid w:val="00BE605A"/>
    <w:rsid w:val="00BF002A"/>
    <w:rsid w:val="00BF0997"/>
    <w:rsid w:val="00BF303A"/>
    <w:rsid w:val="00BF7E3E"/>
    <w:rsid w:val="00C011BC"/>
    <w:rsid w:val="00C0687F"/>
    <w:rsid w:val="00C16841"/>
    <w:rsid w:val="00C20226"/>
    <w:rsid w:val="00C210B5"/>
    <w:rsid w:val="00C227D9"/>
    <w:rsid w:val="00C330CC"/>
    <w:rsid w:val="00C332B6"/>
    <w:rsid w:val="00C36252"/>
    <w:rsid w:val="00C373E8"/>
    <w:rsid w:val="00C41093"/>
    <w:rsid w:val="00C41F00"/>
    <w:rsid w:val="00C4458E"/>
    <w:rsid w:val="00C449BD"/>
    <w:rsid w:val="00C5405A"/>
    <w:rsid w:val="00C5446A"/>
    <w:rsid w:val="00C55744"/>
    <w:rsid w:val="00C62DB4"/>
    <w:rsid w:val="00C634BC"/>
    <w:rsid w:val="00C64B92"/>
    <w:rsid w:val="00C6573E"/>
    <w:rsid w:val="00C665EE"/>
    <w:rsid w:val="00C668AB"/>
    <w:rsid w:val="00C6766E"/>
    <w:rsid w:val="00C739A6"/>
    <w:rsid w:val="00C73FA6"/>
    <w:rsid w:val="00C81AD3"/>
    <w:rsid w:val="00C8322C"/>
    <w:rsid w:val="00C83FFB"/>
    <w:rsid w:val="00C97A8D"/>
    <w:rsid w:val="00C97E68"/>
    <w:rsid w:val="00CA282B"/>
    <w:rsid w:val="00CA77BC"/>
    <w:rsid w:val="00CB5687"/>
    <w:rsid w:val="00CC0EB2"/>
    <w:rsid w:val="00CC1948"/>
    <w:rsid w:val="00CC1D8C"/>
    <w:rsid w:val="00CD6101"/>
    <w:rsid w:val="00CE0C15"/>
    <w:rsid w:val="00CE1B92"/>
    <w:rsid w:val="00CE3B64"/>
    <w:rsid w:val="00CE51BB"/>
    <w:rsid w:val="00CF741C"/>
    <w:rsid w:val="00CF78C2"/>
    <w:rsid w:val="00D03F9E"/>
    <w:rsid w:val="00D15D4B"/>
    <w:rsid w:val="00D1617C"/>
    <w:rsid w:val="00D21CBE"/>
    <w:rsid w:val="00D22755"/>
    <w:rsid w:val="00D22EEA"/>
    <w:rsid w:val="00D241F7"/>
    <w:rsid w:val="00D30242"/>
    <w:rsid w:val="00D337D2"/>
    <w:rsid w:val="00D34931"/>
    <w:rsid w:val="00D44CDA"/>
    <w:rsid w:val="00D47DEA"/>
    <w:rsid w:val="00D53E98"/>
    <w:rsid w:val="00D6099C"/>
    <w:rsid w:val="00D653EF"/>
    <w:rsid w:val="00D77492"/>
    <w:rsid w:val="00D846A4"/>
    <w:rsid w:val="00D8628E"/>
    <w:rsid w:val="00D96B19"/>
    <w:rsid w:val="00DA4D21"/>
    <w:rsid w:val="00DA55F9"/>
    <w:rsid w:val="00DA6444"/>
    <w:rsid w:val="00DB1BC8"/>
    <w:rsid w:val="00DB2C04"/>
    <w:rsid w:val="00DB5DFC"/>
    <w:rsid w:val="00DC1863"/>
    <w:rsid w:val="00DC3F78"/>
    <w:rsid w:val="00DD5486"/>
    <w:rsid w:val="00DE2A09"/>
    <w:rsid w:val="00DE3232"/>
    <w:rsid w:val="00DE77DE"/>
    <w:rsid w:val="00DE7DE3"/>
    <w:rsid w:val="00E00D17"/>
    <w:rsid w:val="00E00E03"/>
    <w:rsid w:val="00E01774"/>
    <w:rsid w:val="00E01FBE"/>
    <w:rsid w:val="00E05323"/>
    <w:rsid w:val="00E10383"/>
    <w:rsid w:val="00E1317F"/>
    <w:rsid w:val="00E13FBD"/>
    <w:rsid w:val="00E14E5D"/>
    <w:rsid w:val="00E16AFE"/>
    <w:rsid w:val="00E27158"/>
    <w:rsid w:val="00E4391D"/>
    <w:rsid w:val="00E47063"/>
    <w:rsid w:val="00E52C9E"/>
    <w:rsid w:val="00E563D7"/>
    <w:rsid w:val="00E603C8"/>
    <w:rsid w:val="00E66FCF"/>
    <w:rsid w:val="00E714E6"/>
    <w:rsid w:val="00E76B81"/>
    <w:rsid w:val="00E8185D"/>
    <w:rsid w:val="00E82E93"/>
    <w:rsid w:val="00E8553A"/>
    <w:rsid w:val="00E913EF"/>
    <w:rsid w:val="00EA63FC"/>
    <w:rsid w:val="00EB4D0A"/>
    <w:rsid w:val="00EC3CFC"/>
    <w:rsid w:val="00EC4751"/>
    <w:rsid w:val="00EC5AC9"/>
    <w:rsid w:val="00EC69B8"/>
    <w:rsid w:val="00ED3465"/>
    <w:rsid w:val="00ED77D3"/>
    <w:rsid w:val="00EE03DB"/>
    <w:rsid w:val="00EF1DA8"/>
    <w:rsid w:val="00EF2ADC"/>
    <w:rsid w:val="00EF3F5F"/>
    <w:rsid w:val="00EF73DF"/>
    <w:rsid w:val="00F02742"/>
    <w:rsid w:val="00F05CC2"/>
    <w:rsid w:val="00F1242C"/>
    <w:rsid w:val="00F137AA"/>
    <w:rsid w:val="00F15DCA"/>
    <w:rsid w:val="00F17459"/>
    <w:rsid w:val="00F24162"/>
    <w:rsid w:val="00F304D2"/>
    <w:rsid w:val="00F4467F"/>
    <w:rsid w:val="00F50596"/>
    <w:rsid w:val="00F52E2A"/>
    <w:rsid w:val="00F532B5"/>
    <w:rsid w:val="00F55B1B"/>
    <w:rsid w:val="00F55C3D"/>
    <w:rsid w:val="00F67C5C"/>
    <w:rsid w:val="00F70E3E"/>
    <w:rsid w:val="00F77F5B"/>
    <w:rsid w:val="00F8024A"/>
    <w:rsid w:val="00F81A39"/>
    <w:rsid w:val="00F931EB"/>
    <w:rsid w:val="00F93F73"/>
    <w:rsid w:val="00F95FBF"/>
    <w:rsid w:val="00FA353C"/>
    <w:rsid w:val="00FA360B"/>
    <w:rsid w:val="00FB3206"/>
    <w:rsid w:val="00FB591A"/>
    <w:rsid w:val="00FC38AF"/>
    <w:rsid w:val="00FC4B99"/>
    <w:rsid w:val="00FC4F4F"/>
    <w:rsid w:val="00FC6BBC"/>
    <w:rsid w:val="00FD16CD"/>
    <w:rsid w:val="00FD5EF8"/>
    <w:rsid w:val="00FE1129"/>
    <w:rsid w:val="00FE5123"/>
    <w:rsid w:val="00FF3F11"/>
    <w:rsid w:val="00FF4F01"/>
    <w:rsid w:val="00FF659A"/>
    <w:rsid w:val="00FF6F4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9824"/>
  <w15:chartTrackingRefBased/>
  <w15:docId w15:val="{36D7918B-6511-47BC-9ABD-A05AD75D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864"/>
    <w:pPr>
      <w:spacing w:after="200" w:line="276" w:lineRule="auto"/>
    </w:pPr>
    <w:rPr>
      <w:rFonts w:eastAsia="Calibri"/>
      <w:sz w:val="22"/>
      <w:szCs w:val="22"/>
      <w:lang w:eastAsia="en-US"/>
    </w:rPr>
  </w:style>
  <w:style w:type="paragraph" w:styleId="Heading1">
    <w:name w:val="heading 1"/>
    <w:basedOn w:val="Normal"/>
    <w:next w:val="Normal"/>
    <w:link w:val="Heading1Char"/>
    <w:qFormat/>
    <w:rsid w:val="00A87864"/>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4D2B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78241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7864"/>
    <w:rPr>
      <w:rFonts w:ascii="Garamond" w:eastAsia="Times New Roman" w:hAnsi="Garamond" w:cs="Arial"/>
      <w:caps/>
      <w:color w:val="4F6228"/>
      <w:sz w:val="16"/>
      <w:szCs w:val="32"/>
      <w:lang w:val="en-US" w:eastAsia="en-US"/>
    </w:rPr>
  </w:style>
  <w:style w:type="paragraph" w:styleId="Header">
    <w:name w:val="header"/>
    <w:basedOn w:val="Normal"/>
    <w:link w:val="HeaderChar"/>
    <w:uiPriority w:val="99"/>
    <w:rsid w:val="00A87864"/>
    <w:pPr>
      <w:tabs>
        <w:tab w:val="center" w:pos="4153"/>
        <w:tab w:val="right" w:pos="8306"/>
      </w:tabs>
    </w:pPr>
    <w:rPr>
      <w:rFonts w:eastAsia="Times New Roman"/>
      <w:szCs w:val="20"/>
      <w:lang w:val="x-none"/>
    </w:rPr>
  </w:style>
  <w:style w:type="character" w:customStyle="1" w:styleId="HeaderChar">
    <w:name w:val="Header Char"/>
    <w:link w:val="Header"/>
    <w:uiPriority w:val="99"/>
    <w:rsid w:val="00A87864"/>
    <w:rPr>
      <w:rFonts w:ascii="Calibri" w:eastAsia="Times New Roman" w:hAnsi="Calibri" w:cs="Times New Roman"/>
      <w:szCs w:val="20"/>
      <w:lang w:val="x-none" w:eastAsia="en-US"/>
    </w:rPr>
  </w:style>
  <w:style w:type="paragraph" w:styleId="Footer">
    <w:name w:val="footer"/>
    <w:basedOn w:val="Normal"/>
    <w:link w:val="FooterChar"/>
    <w:uiPriority w:val="99"/>
    <w:rsid w:val="00A87864"/>
    <w:pPr>
      <w:tabs>
        <w:tab w:val="center" w:pos="4153"/>
        <w:tab w:val="right" w:pos="8306"/>
      </w:tabs>
    </w:pPr>
    <w:rPr>
      <w:rFonts w:eastAsia="Times New Roman"/>
      <w:szCs w:val="20"/>
    </w:rPr>
  </w:style>
  <w:style w:type="character" w:customStyle="1" w:styleId="FooterChar">
    <w:name w:val="Footer Char"/>
    <w:link w:val="Footer"/>
    <w:uiPriority w:val="99"/>
    <w:rsid w:val="00A87864"/>
    <w:rPr>
      <w:rFonts w:ascii="Calibri" w:eastAsia="Times New Roman" w:hAnsi="Calibri" w:cs="Times New Roman"/>
      <w:szCs w:val="20"/>
      <w:lang w:eastAsia="en-US"/>
    </w:rPr>
  </w:style>
  <w:style w:type="character" w:styleId="PageNumber">
    <w:name w:val="page number"/>
    <w:basedOn w:val="DefaultParagraphFont"/>
    <w:rsid w:val="00A87864"/>
  </w:style>
  <w:style w:type="character" w:customStyle="1" w:styleId="ms-rtefontsize-41">
    <w:name w:val="ms-rtefontsize-41"/>
    <w:rsid w:val="00A87864"/>
    <w:rPr>
      <w:sz w:val="36"/>
      <w:szCs w:val="36"/>
    </w:rPr>
  </w:style>
  <w:style w:type="paragraph" w:styleId="BalloonText">
    <w:name w:val="Balloon Text"/>
    <w:basedOn w:val="Normal"/>
    <w:link w:val="BalloonTextChar"/>
    <w:uiPriority w:val="99"/>
    <w:semiHidden/>
    <w:unhideWhenUsed/>
    <w:rsid w:val="00A878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7864"/>
    <w:rPr>
      <w:rFonts w:ascii="Segoe UI" w:eastAsia="Calibri" w:hAnsi="Segoe UI" w:cs="Segoe UI"/>
      <w:sz w:val="18"/>
      <w:szCs w:val="18"/>
      <w:lang w:eastAsia="en-US"/>
    </w:rPr>
  </w:style>
  <w:style w:type="character" w:styleId="CommentReference">
    <w:name w:val="annotation reference"/>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pPr>
      <w:spacing w:line="240" w:lineRule="auto"/>
    </w:pPr>
    <w:rPr>
      <w:sz w:val="20"/>
      <w:szCs w:val="20"/>
    </w:rPr>
  </w:style>
  <w:style w:type="character" w:customStyle="1" w:styleId="CommentTextChar">
    <w:name w:val="Comment Text Char"/>
    <w:link w:val="CommentText"/>
    <w:uiPriority w:val="99"/>
    <w:semiHidden/>
    <w:rsid w:val="00A8786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link w:val="CommentSubject"/>
    <w:uiPriority w:val="99"/>
    <w:semiHidden/>
    <w:rsid w:val="00A87864"/>
    <w:rPr>
      <w:rFonts w:ascii="Calibri" w:eastAsia="Calibri" w:hAnsi="Calibri" w:cs="Times New Roman"/>
      <w:b/>
      <w:bCs/>
      <w:sz w:val="20"/>
      <w:szCs w:val="20"/>
      <w:lang w:eastAsia="en-US"/>
    </w:rPr>
  </w:style>
  <w:style w:type="paragraph" w:styleId="HTMLPreformatted">
    <w:name w:val="HTML Preformatted"/>
    <w:basedOn w:val="Normal"/>
    <w:link w:val="HTMLPreformattedChar"/>
    <w:uiPriority w:val="99"/>
    <w:semiHidden/>
    <w:unhideWhenUsed/>
    <w:rsid w:val="00A8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semiHidden/>
    <w:rsid w:val="00A87864"/>
    <w:rPr>
      <w:rFonts w:ascii="Courier New" w:eastAsia="Times New Roman" w:hAnsi="Courier New" w:cs="Courier New"/>
      <w:sz w:val="20"/>
      <w:szCs w:val="20"/>
      <w:lang w:eastAsia="lt-LT"/>
    </w:rPr>
  </w:style>
  <w:style w:type="table" w:styleId="TableGrid">
    <w:name w:val="Table Grid"/>
    <w:basedOn w:val="TableNormal"/>
    <w:uiPriority w:val="39"/>
    <w:rsid w:val="00A8786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864"/>
    <w:pPr>
      <w:ind w:left="720"/>
      <w:contextualSpacing/>
    </w:pPr>
  </w:style>
  <w:style w:type="paragraph" w:styleId="FootnoteText">
    <w:name w:val="footnote text"/>
    <w:basedOn w:val="Normal"/>
    <w:link w:val="FootnoteTextChar"/>
    <w:uiPriority w:val="99"/>
    <w:semiHidden/>
    <w:unhideWhenUsed/>
    <w:rsid w:val="00E8553A"/>
    <w:pPr>
      <w:spacing w:after="0" w:line="240" w:lineRule="auto"/>
    </w:pPr>
    <w:rPr>
      <w:sz w:val="20"/>
      <w:szCs w:val="20"/>
    </w:rPr>
  </w:style>
  <w:style w:type="character" w:customStyle="1" w:styleId="FootnoteTextChar">
    <w:name w:val="Footnote Text Char"/>
    <w:link w:val="FootnoteText"/>
    <w:uiPriority w:val="99"/>
    <w:semiHidden/>
    <w:rsid w:val="00E8553A"/>
    <w:rPr>
      <w:rFonts w:ascii="Calibri" w:eastAsia="Calibri" w:hAnsi="Calibri" w:cs="Times New Roman"/>
      <w:sz w:val="20"/>
      <w:szCs w:val="20"/>
      <w:lang w:eastAsia="en-US"/>
    </w:rPr>
  </w:style>
  <w:style w:type="character" w:styleId="FootnoteReference">
    <w:name w:val="footnote reference"/>
    <w:uiPriority w:val="99"/>
    <w:semiHidden/>
    <w:unhideWhenUsed/>
    <w:rsid w:val="00E8553A"/>
    <w:rPr>
      <w:vertAlign w:val="superscript"/>
    </w:rPr>
  </w:style>
  <w:style w:type="character" w:styleId="Hyperlink">
    <w:name w:val="Hyperlink"/>
    <w:uiPriority w:val="99"/>
    <w:unhideWhenUsed/>
    <w:rsid w:val="00AD7F45"/>
    <w:rPr>
      <w:color w:val="0563C1"/>
      <w:u w:val="single"/>
    </w:rPr>
  </w:style>
  <w:style w:type="character" w:styleId="FollowedHyperlink">
    <w:name w:val="FollowedHyperlink"/>
    <w:uiPriority w:val="99"/>
    <w:semiHidden/>
    <w:unhideWhenUsed/>
    <w:rsid w:val="00642CF6"/>
    <w:rPr>
      <w:color w:val="954F72"/>
      <w:u w:val="single"/>
    </w:rPr>
  </w:style>
  <w:style w:type="character" w:customStyle="1" w:styleId="Heading5Char">
    <w:name w:val="Heading 5 Char"/>
    <w:basedOn w:val="DefaultParagraphFont"/>
    <w:link w:val="Heading5"/>
    <w:uiPriority w:val="9"/>
    <w:semiHidden/>
    <w:rsid w:val="00782416"/>
    <w:rPr>
      <w:rFonts w:asciiTheme="majorHAnsi" w:eastAsiaTheme="majorEastAsia" w:hAnsiTheme="majorHAnsi" w:cstheme="majorBidi"/>
      <w:color w:val="2E74B5" w:themeColor="accent1" w:themeShade="BF"/>
      <w:sz w:val="22"/>
      <w:szCs w:val="22"/>
      <w:lang w:eastAsia="en-US"/>
    </w:rPr>
  </w:style>
  <w:style w:type="character" w:customStyle="1" w:styleId="Heading2Char">
    <w:name w:val="Heading 2 Char"/>
    <w:basedOn w:val="DefaultParagraphFont"/>
    <w:link w:val="Heading2"/>
    <w:uiPriority w:val="9"/>
    <w:semiHidden/>
    <w:rsid w:val="004D2B4C"/>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F77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61">
      <w:bodyDiv w:val="1"/>
      <w:marLeft w:val="0"/>
      <w:marRight w:val="0"/>
      <w:marTop w:val="0"/>
      <w:marBottom w:val="0"/>
      <w:divBdr>
        <w:top w:val="none" w:sz="0" w:space="0" w:color="auto"/>
        <w:left w:val="none" w:sz="0" w:space="0" w:color="auto"/>
        <w:bottom w:val="none" w:sz="0" w:space="0" w:color="auto"/>
        <w:right w:val="none" w:sz="0" w:space="0" w:color="auto"/>
      </w:divBdr>
    </w:div>
    <w:div w:id="8260611">
      <w:bodyDiv w:val="1"/>
      <w:marLeft w:val="0"/>
      <w:marRight w:val="0"/>
      <w:marTop w:val="0"/>
      <w:marBottom w:val="0"/>
      <w:divBdr>
        <w:top w:val="none" w:sz="0" w:space="0" w:color="auto"/>
        <w:left w:val="none" w:sz="0" w:space="0" w:color="auto"/>
        <w:bottom w:val="none" w:sz="0" w:space="0" w:color="auto"/>
        <w:right w:val="none" w:sz="0" w:space="0" w:color="auto"/>
      </w:divBdr>
    </w:div>
    <w:div w:id="75786000">
      <w:bodyDiv w:val="1"/>
      <w:marLeft w:val="0"/>
      <w:marRight w:val="0"/>
      <w:marTop w:val="0"/>
      <w:marBottom w:val="0"/>
      <w:divBdr>
        <w:top w:val="none" w:sz="0" w:space="0" w:color="auto"/>
        <w:left w:val="none" w:sz="0" w:space="0" w:color="auto"/>
        <w:bottom w:val="none" w:sz="0" w:space="0" w:color="auto"/>
        <w:right w:val="none" w:sz="0" w:space="0" w:color="auto"/>
      </w:divBdr>
    </w:div>
    <w:div w:id="79836765">
      <w:bodyDiv w:val="1"/>
      <w:marLeft w:val="0"/>
      <w:marRight w:val="0"/>
      <w:marTop w:val="0"/>
      <w:marBottom w:val="0"/>
      <w:divBdr>
        <w:top w:val="none" w:sz="0" w:space="0" w:color="auto"/>
        <w:left w:val="none" w:sz="0" w:space="0" w:color="auto"/>
        <w:bottom w:val="none" w:sz="0" w:space="0" w:color="auto"/>
        <w:right w:val="none" w:sz="0" w:space="0" w:color="auto"/>
      </w:divBdr>
    </w:div>
    <w:div w:id="106002434">
      <w:bodyDiv w:val="1"/>
      <w:marLeft w:val="0"/>
      <w:marRight w:val="0"/>
      <w:marTop w:val="0"/>
      <w:marBottom w:val="0"/>
      <w:divBdr>
        <w:top w:val="none" w:sz="0" w:space="0" w:color="auto"/>
        <w:left w:val="none" w:sz="0" w:space="0" w:color="auto"/>
        <w:bottom w:val="none" w:sz="0" w:space="0" w:color="auto"/>
        <w:right w:val="none" w:sz="0" w:space="0" w:color="auto"/>
      </w:divBdr>
    </w:div>
    <w:div w:id="148785812">
      <w:bodyDiv w:val="1"/>
      <w:marLeft w:val="0"/>
      <w:marRight w:val="0"/>
      <w:marTop w:val="0"/>
      <w:marBottom w:val="0"/>
      <w:divBdr>
        <w:top w:val="none" w:sz="0" w:space="0" w:color="auto"/>
        <w:left w:val="none" w:sz="0" w:space="0" w:color="auto"/>
        <w:bottom w:val="none" w:sz="0" w:space="0" w:color="auto"/>
        <w:right w:val="none" w:sz="0" w:space="0" w:color="auto"/>
      </w:divBdr>
    </w:div>
    <w:div w:id="180289974">
      <w:bodyDiv w:val="1"/>
      <w:marLeft w:val="0"/>
      <w:marRight w:val="0"/>
      <w:marTop w:val="0"/>
      <w:marBottom w:val="0"/>
      <w:divBdr>
        <w:top w:val="none" w:sz="0" w:space="0" w:color="auto"/>
        <w:left w:val="none" w:sz="0" w:space="0" w:color="auto"/>
        <w:bottom w:val="none" w:sz="0" w:space="0" w:color="auto"/>
        <w:right w:val="none" w:sz="0" w:space="0" w:color="auto"/>
      </w:divBdr>
    </w:div>
    <w:div w:id="180319041">
      <w:bodyDiv w:val="1"/>
      <w:marLeft w:val="0"/>
      <w:marRight w:val="0"/>
      <w:marTop w:val="0"/>
      <w:marBottom w:val="0"/>
      <w:divBdr>
        <w:top w:val="none" w:sz="0" w:space="0" w:color="auto"/>
        <w:left w:val="none" w:sz="0" w:space="0" w:color="auto"/>
        <w:bottom w:val="none" w:sz="0" w:space="0" w:color="auto"/>
        <w:right w:val="none" w:sz="0" w:space="0" w:color="auto"/>
      </w:divBdr>
    </w:div>
    <w:div w:id="232274656">
      <w:bodyDiv w:val="1"/>
      <w:marLeft w:val="0"/>
      <w:marRight w:val="0"/>
      <w:marTop w:val="0"/>
      <w:marBottom w:val="0"/>
      <w:divBdr>
        <w:top w:val="none" w:sz="0" w:space="0" w:color="auto"/>
        <w:left w:val="none" w:sz="0" w:space="0" w:color="auto"/>
        <w:bottom w:val="none" w:sz="0" w:space="0" w:color="auto"/>
        <w:right w:val="none" w:sz="0" w:space="0" w:color="auto"/>
      </w:divBdr>
    </w:div>
    <w:div w:id="259339092">
      <w:bodyDiv w:val="1"/>
      <w:marLeft w:val="0"/>
      <w:marRight w:val="0"/>
      <w:marTop w:val="0"/>
      <w:marBottom w:val="0"/>
      <w:divBdr>
        <w:top w:val="none" w:sz="0" w:space="0" w:color="auto"/>
        <w:left w:val="none" w:sz="0" w:space="0" w:color="auto"/>
        <w:bottom w:val="none" w:sz="0" w:space="0" w:color="auto"/>
        <w:right w:val="none" w:sz="0" w:space="0" w:color="auto"/>
      </w:divBdr>
    </w:div>
    <w:div w:id="308442248">
      <w:bodyDiv w:val="1"/>
      <w:marLeft w:val="0"/>
      <w:marRight w:val="0"/>
      <w:marTop w:val="0"/>
      <w:marBottom w:val="0"/>
      <w:divBdr>
        <w:top w:val="none" w:sz="0" w:space="0" w:color="auto"/>
        <w:left w:val="none" w:sz="0" w:space="0" w:color="auto"/>
        <w:bottom w:val="none" w:sz="0" w:space="0" w:color="auto"/>
        <w:right w:val="none" w:sz="0" w:space="0" w:color="auto"/>
      </w:divBdr>
    </w:div>
    <w:div w:id="312298863">
      <w:bodyDiv w:val="1"/>
      <w:marLeft w:val="0"/>
      <w:marRight w:val="0"/>
      <w:marTop w:val="0"/>
      <w:marBottom w:val="0"/>
      <w:divBdr>
        <w:top w:val="none" w:sz="0" w:space="0" w:color="auto"/>
        <w:left w:val="none" w:sz="0" w:space="0" w:color="auto"/>
        <w:bottom w:val="none" w:sz="0" w:space="0" w:color="auto"/>
        <w:right w:val="none" w:sz="0" w:space="0" w:color="auto"/>
      </w:divBdr>
    </w:div>
    <w:div w:id="357314185">
      <w:bodyDiv w:val="1"/>
      <w:marLeft w:val="0"/>
      <w:marRight w:val="0"/>
      <w:marTop w:val="0"/>
      <w:marBottom w:val="0"/>
      <w:divBdr>
        <w:top w:val="none" w:sz="0" w:space="0" w:color="auto"/>
        <w:left w:val="none" w:sz="0" w:space="0" w:color="auto"/>
        <w:bottom w:val="none" w:sz="0" w:space="0" w:color="auto"/>
        <w:right w:val="none" w:sz="0" w:space="0" w:color="auto"/>
      </w:divBdr>
    </w:div>
    <w:div w:id="358311854">
      <w:bodyDiv w:val="1"/>
      <w:marLeft w:val="0"/>
      <w:marRight w:val="0"/>
      <w:marTop w:val="0"/>
      <w:marBottom w:val="0"/>
      <w:divBdr>
        <w:top w:val="none" w:sz="0" w:space="0" w:color="auto"/>
        <w:left w:val="none" w:sz="0" w:space="0" w:color="auto"/>
        <w:bottom w:val="none" w:sz="0" w:space="0" w:color="auto"/>
        <w:right w:val="none" w:sz="0" w:space="0" w:color="auto"/>
      </w:divBdr>
    </w:div>
    <w:div w:id="377634573">
      <w:bodyDiv w:val="1"/>
      <w:marLeft w:val="0"/>
      <w:marRight w:val="0"/>
      <w:marTop w:val="0"/>
      <w:marBottom w:val="0"/>
      <w:divBdr>
        <w:top w:val="none" w:sz="0" w:space="0" w:color="auto"/>
        <w:left w:val="none" w:sz="0" w:space="0" w:color="auto"/>
        <w:bottom w:val="none" w:sz="0" w:space="0" w:color="auto"/>
        <w:right w:val="none" w:sz="0" w:space="0" w:color="auto"/>
      </w:divBdr>
    </w:div>
    <w:div w:id="388455884">
      <w:bodyDiv w:val="1"/>
      <w:marLeft w:val="0"/>
      <w:marRight w:val="0"/>
      <w:marTop w:val="0"/>
      <w:marBottom w:val="0"/>
      <w:divBdr>
        <w:top w:val="none" w:sz="0" w:space="0" w:color="auto"/>
        <w:left w:val="none" w:sz="0" w:space="0" w:color="auto"/>
        <w:bottom w:val="none" w:sz="0" w:space="0" w:color="auto"/>
        <w:right w:val="none" w:sz="0" w:space="0" w:color="auto"/>
      </w:divBdr>
    </w:div>
    <w:div w:id="404692715">
      <w:bodyDiv w:val="1"/>
      <w:marLeft w:val="0"/>
      <w:marRight w:val="0"/>
      <w:marTop w:val="0"/>
      <w:marBottom w:val="0"/>
      <w:divBdr>
        <w:top w:val="none" w:sz="0" w:space="0" w:color="auto"/>
        <w:left w:val="none" w:sz="0" w:space="0" w:color="auto"/>
        <w:bottom w:val="none" w:sz="0" w:space="0" w:color="auto"/>
        <w:right w:val="none" w:sz="0" w:space="0" w:color="auto"/>
      </w:divBdr>
    </w:div>
    <w:div w:id="405764805">
      <w:bodyDiv w:val="1"/>
      <w:marLeft w:val="0"/>
      <w:marRight w:val="0"/>
      <w:marTop w:val="0"/>
      <w:marBottom w:val="0"/>
      <w:divBdr>
        <w:top w:val="none" w:sz="0" w:space="0" w:color="auto"/>
        <w:left w:val="none" w:sz="0" w:space="0" w:color="auto"/>
        <w:bottom w:val="none" w:sz="0" w:space="0" w:color="auto"/>
        <w:right w:val="none" w:sz="0" w:space="0" w:color="auto"/>
      </w:divBdr>
    </w:div>
    <w:div w:id="430515650">
      <w:bodyDiv w:val="1"/>
      <w:marLeft w:val="0"/>
      <w:marRight w:val="0"/>
      <w:marTop w:val="0"/>
      <w:marBottom w:val="0"/>
      <w:divBdr>
        <w:top w:val="none" w:sz="0" w:space="0" w:color="auto"/>
        <w:left w:val="none" w:sz="0" w:space="0" w:color="auto"/>
        <w:bottom w:val="none" w:sz="0" w:space="0" w:color="auto"/>
        <w:right w:val="none" w:sz="0" w:space="0" w:color="auto"/>
      </w:divBdr>
    </w:div>
    <w:div w:id="431509472">
      <w:bodyDiv w:val="1"/>
      <w:marLeft w:val="0"/>
      <w:marRight w:val="0"/>
      <w:marTop w:val="0"/>
      <w:marBottom w:val="0"/>
      <w:divBdr>
        <w:top w:val="none" w:sz="0" w:space="0" w:color="auto"/>
        <w:left w:val="none" w:sz="0" w:space="0" w:color="auto"/>
        <w:bottom w:val="none" w:sz="0" w:space="0" w:color="auto"/>
        <w:right w:val="none" w:sz="0" w:space="0" w:color="auto"/>
      </w:divBdr>
    </w:div>
    <w:div w:id="443963729">
      <w:bodyDiv w:val="1"/>
      <w:marLeft w:val="0"/>
      <w:marRight w:val="0"/>
      <w:marTop w:val="0"/>
      <w:marBottom w:val="0"/>
      <w:divBdr>
        <w:top w:val="none" w:sz="0" w:space="0" w:color="auto"/>
        <w:left w:val="none" w:sz="0" w:space="0" w:color="auto"/>
        <w:bottom w:val="none" w:sz="0" w:space="0" w:color="auto"/>
        <w:right w:val="none" w:sz="0" w:space="0" w:color="auto"/>
      </w:divBdr>
    </w:div>
    <w:div w:id="454643028">
      <w:bodyDiv w:val="1"/>
      <w:marLeft w:val="0"/>
      <w:marRight w:val="0"/>
      <w:marTop w:val="0"/>
      <w:marBottom w:val="0"/>
      <w:divBdr>
        <w:top w:val="none" w:sz="0" w:space="0" w:color="auto"/>
        <w:left w:val="none" w:sz="0" w:space="0" w:color="auto"/>
        <w:bottom w:val="none" w:sz="0" w:space="0" w:color="auto"/>
        <w:right w:val="none" w:sz="0" w:space="0" w:color="auto"/>
      </w:divBdr>
    </w:div>
    <w:div w:id="460416390">
      <w:bodyDiv w:val="1"/>
      <w:marLeft w:val="0"/>
      <w:marRight w:val="0"/>
      <w:marTop w:val="0"/>
      <w:marBottom w:val="0"/>
      <w:divBdr>
        <w:top w:val="none" w:sz="0" w:space="0" w:color="auto"/>
        <w:left w:val="none" w:sz="0" w:space="0" w:color="auto"/>
        <w:bottom w:val="none" w:sz="0" w:space="0" w:color="auto"/>
        <w:right w:val="none" w:sz="0" w:space="0" w:color="auto"/>
      </w:divBdr>
    </w:div>
    <w:div w:id="464588762">
      <w:bodyDiv w:val="1"/>
      <w:marLeft w:val="0"/>
      <w:marRight w:val="0"/>
      <w:marTop w:val="0"/>
      <w:marBottom w:val="0"/>
      <w:divBdr>
        <w:top w:val="none" w:sz="0" w:space="0" w:color="auto"/>
        <w:left w:val="none" w:sz="0" w:space="0" w:color="auto"/>
        <w:bottom w:val="none" w:sz="0" w:space="0" w:color="auto"/>
        <w:right w:val="none" w:sz="0" w:space="0" w:color="auto"/>
      </w:divBdr>
    </w:div>
    <w:div w:id="487985743">
      <w:bodyDiv w:val="1"/>
      <w:marLeft w:val="0"/>
      <w:marRight w:val="0"/>
      <w:marTop w:val="0"/>
      <w:marBottom w:val="0"/>
      <w:divBdr>
        <w:top w:val="none" w:sz="0" w:space="0" w:color="auto"/>
        <w:left w:val="none" w:sz="0" w:space="0" w:color="auto"/>
        <w:bottom w:val="none" w:sz="0" w:space="0" w:color="auto"/>
        <w:right w:val="none" w:sz="0" w:space="0" w:color="auto"/>
      </w:divBdr>
      <w:divsChild>
        <w:div w:id="588003972">
          <w:marLeft w:val="0"/>
          <w:marRight w:val="0"/>
          <w:marTop w:val="0"/>
          <w:marBottom w:val="0"/>
          <w:divBdr>
            <w:top w:val="none" w:sz="0" w:space="0" w:color="auto"/>
            <w:left w:val="none" w:sz="0" w:space="0" w:color="auto"/>
            <w:bottom w:val="none" w:sz="0" w:space="0" w:color="auto"/>
            <w:right w:val="none" w:sz="0" w:space="0" w:color="auto"/>
          </w:divBdr>
        </w:div>
      </w:divsChild>
    </w:div>
    <w:div w:id="508910987">
      <w:bodyDiv w:val="1"/>
      <w:marLeft w:val="0"/>
      <w:marRight w:val="0"/>
      <w:marTop w:val="0"/>
      <w:marBottom w:val="0"/>
      <w:divBdr>
        <w:top w:val="none" w:sz="0" w:space="0" w:color="auto"/>
        <w:left w:val="none" w:sz="0" w:space="0" w:color="auto"/>
        <w:bottom w:val="none" w:sz="0" w:space="0" w:color="auto"/>
        <w:right w:val="none" w:sz="0" w:space="0" w:color="auto"/>
      </w:divBdr>
    </w:div>
    <w:div w:id="588196759">
      <w:bodyDiv w:val="1"/>
      <w:marLeft w:val="0"/>
      <w:marRight w:val="0"/>
      <w:marTop w:val="0"/>
      <w:marBottom w:val="0"/>
      <w:divBdr>
        <w:top w:val="none" w:sz="0" w:space="0" w:color="auto"/>
        <w:left w:val="none" w:sz="0" w:space="0" w:color="auto"/>
        <w:bottom w:val="none" w:sz="0" w:space="0" w:color="auto"/>
        <w:right w:val="none" w:sz="0" w:space="0" w:color="auto"/>
      </w:divBdr>
    </w:div>
    <w:div w:id="589586361">
      <w:bodyDiv w:val="1"/>
      <w:marLeft w:val="0"/>
      <w:marRight w:val="0"/>
      <w:marTop w:val="0"/>
      <w:marBottom w:val="0"/>
      <w:divBdr>
        <w:top w:val="none" w:sz="0" w:space="0" w:color="auto"/>
        <w:left w:val="none" w:sz="0" w:space="0" w:color="auto"/>
        <w:bottom w:val="none" w:sz="0" w:space="0" w:color="auto"/>
        <w:right w:val="none" w:sz="0" w:space="0" w:color="auto"/>
      </w:divBdr>
    </w:div>
    <w:div w:id="652219669">
      <w:bodyDiv w:val="1"/>
      <w:marLeft w:val="0"/>
      <w:marRight w:val="0"/>
      <w:marTop w:val="0"/>
      <w:marBottom w:val="0"/>
      <w:divBdr>
        <w:top w:val="none" w:sz="0" w:space="0" w:color="auto"/>
        <w:left w:val="none" w:sz="0" w:space="0" w:color="auto"/>
        <w:bottom w:val="none" w:sz="0" w:space="0" w:color="auto"/>
        <w:right w:val="none" w:sz="0" w:space="0" w:color="auto"/>
      </w:divBdr>
    </w:div>
    <w:div w:id="681391824">
      <w:bodyDiv w:val="1"/>
      <w:marLeft w:val="0"/>
      <w:marRight w:val="0"/>
      <w:marTop w:val="0"/>
      <w:marBottom w:val="0"/>
      <w:divBdr>
        <w:top w:val="none" w:sz="0" w:space="0" w:color="auto"/>
        <w:left w:val="none" w:sz="0" w:space="0" w:color="auto"/>
        <w:bottom w:val="none" w:sz="0" w:space="0" w:color="auto"/>
        <w:right w:val="none" w:sz="0" w:space="0" w:color="auto"/>
      </w:divBdr>
    </w:div>
    <w:div w:id="684014134">
      <w:bodyDiv w:val="1"/>
      <w:marLeft w:val="0"/>
      <w:marRight w:val="0"/>
      <w:marTop w:val="0"/>
      <w:marBottom w:val="0"/>
      <w:divBdr>
        <w:top w:val="none" w:sz="0" w:space="0" w:color="auto"/>
        <w:left w:val="none" w:sz="0" w:space="0" w:color="auto"/>
        <w:bottom w:val="none" w:sz="0" w:space="0" w:color="auto"/>
        <w:right w:val="none" w:sz="0" w:space="0" w:color="auto"/>
      </w:divBdr>
    </w:div>
    <w:div w:id="687370741">
      <w:bodyDiv w:val="1"/>
      <w:marLeft w:val="0"/>
      <w:marRight w:val="0"/>
      <w:marTop w:val="0"/>
      <w:marBottom w:val="0"/>
      <w:divBdr>
        <w:top w:val="none" w:sz="0" w:space="0" w:color="auto"/>
        <w:left w:val="none" w:sz="0" w:space="0" w:color="auto"/>
        <w:bottom w:val="none" w:sz="0" w:space="0" w:color="auto"/>
        <w:right w:val="none" w:sz="0" w:space="0" w:color="auto"/>
      </w:divBdr>
    </w:div>
    <w:div w:id="711809116">
      <w:bodyDiv w:val="1"/>
      <w:marLeft w:val="0"/>
      <w:marRight w:val="0"/>
      <w:marTop w:val="0"/>
      <w:marBottom w:val="0"/>
      <w:divBdr>
        <w:top w:val="none" w:sz="0" w:space="0" w:color="auto"/>
        <w:left w:val="none" w:sz="0" w:space="0" w:color="auto"/>
        <w:bottom w:val="none" w:sz="0" w:space="0" w:color="auto"/>
        <w:right w:val="none" w:sz="0" w:space="0" w:color="auto"/>
      </w:divBdr>
    </w:div>
    <w:div w:id="748768900">
      <w:bodyDiv w:val="1"/>
      <w:marLeft w:val="0"/>
      <w:marRight w:val="0"/>
      <w:marTop w:val="0"/>
      <w:marBottom w:val="0"/>
      <w:divBdr>
        <w:top w:val="none" w:sz="0" w:space="0" w:color="auto"/>
        <w:left w:val="none" w:sz="0" w:space="0" w:color="auto"/>
        <w:bottom w:val="none" w:sz="0" w:space="0" w:color="auto"/>
        <w:right w:val="none" w:sz="0" w:space="0" w:color="auto"/>
      </w:divBdr>
    </w:div>
    <w:div w:id="828326045">
      <w:bodyDiv w:val="1"/>
      <w:marLeft w:val="0"/>
      <w:marRight w:val="0"/>
      <w:marTop w:val="0"/>
      <w:marBottom w:val="0"/>
      <w:divBdr>
        <w:top w:val="none" w:sz="0" w:space="0" w:color="auto"/>
        <w:left w:val="none" w:sz="0" w:space="0" w:color="auto"/>
        <w:bottom w:val="none" w:sz="0" w:space="0" w:color="auto"/>
        <w:right w:val="none" w:sz="0" w:space="0" w:color="auto"/>
      </w:divBdr>
    </w:div>
    <w:div w:id="835923924">
      <w:bodyDiv w:val="1"/>
      <w:marLeft w:val="0"/>
      <w:marRight w:val="0"/>
      <w:marTop w:val="0"/>
      <w:marBottom w:val="0"/>
      <w:divBdr>
        <w:top w:val="none" w:sz="0" w:space="0" w:color="auto"/>
        <w:left w:val="none" w:sz="0" w:space="0" w:color="auto"/>
        <w:bottom w:val="none" w:sz="0" w:space="0" w:color="auto"/>
        <w:right w:val="none" w:sz="0" w:space="0" w:color="auto"/>
      </w:divBdr>
    </w:div>
    <w:div w:id="842744970">
      <w:bodyDiv w:val="1"/>
      <w:marLeft w:val="0"/>
      <w:marRight w:val="0"/>
      <w:marTop w:val="0"/>
      <w:marBottom w:val="0"/>
      <w:divBdr>
        <w:top w:val="none" w:sz="0" w:space="0" w:color="auto"/>
        <w:left w:val="none" w:sz="0" w:space="0" w:color="auto"/>
        <w:bottom w:val="none" w:sz="0" w:space="0" w:color="auto"/>
        <w:right w:val="none" w:sz="0" w:space="0" w:color="auto"/>
      </w:divBdr>
    </w:div>
    <w:div w:id="882130161">
      <w:bodyDiv w:val="1"/>
      <w:marLeft w:val="0"/>
      <w:marRight w:val="0"/>
      <w:marTop w:val="0"/>
      <w:marBottom w:val="0"/>
      <w:divBdr>
        <w:top w:val="none" w:sz="0" w:space="0" w:color="auto"/>
        <w:left w:val="none" w:sz="0" w:space="0" w:color="auto"/>
        <w:bottom w:val="none" w:sz="0" w:space="0" w:color="auto"/>
        <w:right w:val="none" w:sz="0" w:space="0" w:color="auto"/>
      </w:divBdr>
    </w:div>
    <w:div w:id="930893679">
      <w:bodyDiv w:val="1"/>
      <w:marLeft w:val="0"/>
      <w:marRight w:val="0"/>
      <w:marTop w:val="0"/>
      <w:marBottom w:val="0"/>
      <w:divBdr>
        <w:top w:val="none" w:sz="0" w:space="0" w:color="auto"/>
        <w:left w:val="none" w:sz="0" w:space="0" w:color="auto"/>
        <w:bottom w:val="none" w:sz="0" w:space="0" w:color="auto"/>
        <w:right w:val="none" w:sz="0" w:space="0" w:color="auto"/>
      </w:divBdr>
    </w:div>
    <w:div w:id="955600498">
      <w:bodyDiv w:val="1"/>
      <w:marLeft w:val="0"/>
      <w:marRight w:val="0"/>
      <w:marTop w:val="0"/>
      <w:marBottom w:val="0"/>
      <w:divBdr>
        <w:top w:val="none" w:sz="0" w:space="0" w:color="auto"/>
        <w:left w:val="none" w:sz="0" w:space="0" w:color="auto"/>
        <w:bottom w:val="none" w:sz="0" w:space="0" w:color="auto"/>
        <w:right w:val="none" w:sz="0" w:space="0" w:color="auto"/>
      </w:divBdr>
    </w:div>
    <w:div w:id="962930104">
      <w:bodyDiv w:val="1"/>
      <w:marLeft w:val="0"/>
      <w:marRight w:val="0"/>
      <w:marTop w:val="0"/>
      <w:marBottom w:val="0"/>
      <w:divBdr>
        <w:top w:val="none" w:sz="0" w:space="0" w:color="auto"/>
        <w:left w:val="none" w:sz="0" w:space="0" w:color="auto"/>
        <w:bottom w:val="none" w:sz="0" w:space="0" w:color="auto"/>
        <w:right w:val="none" w:sz="0" w:space="0" w:color="auto"/>
      </w:divBdr>
    </w:div>
    <w:div w:id="970944158">
      <w:bodyDiv w:val="1"/>
      <w:marLeft w:val="0"/>
      <w:marRight w:val="0"/>
      <w:marTop w:val="0"/>
      <w:marBottom w:val="0"/>
      <w:divBdr>
        <w:top w:val="none" w:sz="0" w:space="0" w:color="auto"/>
        <w:left w:val="none" w:sz="0" w:space="0" w:color="auto"/>
        <w:bottom w:val="none" w:sz="0" w:space="0" w:color="auto"/>
        <w:right w:val="none" w:sz="0" w:space="0" w:color="auto"/>
      </w:divBdr>
    </w:div>
    <w:div w:id="986906813">
      <w:bodyDiv w:val="1"/>
      <w:marLeft w:val="0"/>
      <w:marRight w:val="0"/>
      <w:marTop w:val="0"/>
      <w:marBottom w:val="0"/>
      <w:divBdr>
        <w:top w:val="none" w:sz="0" w:space="0" w:color="auto"/>
        <w:left w:val="none" w:sz="0" w:space="0" w:color="auto"/>
        <w:bottom w:val="none" w:sz="0" w:space="0" w:color="auto"/>
        <w:right w:val="none" w:sz="0" w:space="0" w:color="auto"/>
      </w:divBdr>
    </w:div>
    <w:div w:id="1008144027">
      <w:bodyDiv w:val="1"/>
      <w:marLeft w:val="0"/>
      <w:marRight w:val="0"/>
      <w:marTop w:val="0"/>
      <w:marBottom w:val="0"/>
      <w:divBdr>
        <w:top w:val="none" w:sz="0" w:space="0" w:color="auto"/>
        <w:left w:val="none" w:sz="0" w:space="0" w:color="auto"/>
        <w:bottom w:val="none" w:sz="0" w:space="0" w:color="auto"/>
        <w:right w:val="none" w:sz="0" w:space="0" w:color="auto"/>
      </w:divBdr>
    </w:div>
    <w:div w:id="1012729343">
      <w:bodyDiv w:val="1"/>
      <w:marLeft w:val="0"/>
      <w:marRight w:val="0"/>
      <w:marTop w:val="0"/>
      <w:marBottom w:val="0"/>
      <w:divBdr>
        <w:top w:val="none" w:sz="0" w:space="0" w:color="auto"/>
        <w:left w:val="none" w:sz="0" w:space="0" w:color="auto"/>
        <w:bottom w:val="none" w:sz="0" w:space="0" w:color="auto"/>
        <w:right w:val="none" w:sz="0" w:space="0" w:color="auto"/>
      </w:divBdr>
    </w:div>
    <w:div w:id="1019240622">
      <w:bodyDiv w:val="1"/>
      <w:marLeft w:val="0"/>
      <w:marRight w:val="0"/>
      <w:marTop w:val="0"/>
      <w:marBottom w:val="0"/>
      <w:divBdr>
        <w:top w:val="none" w:sz="0" w:space="0" w:color="auto"/>
        <w:left w:val="none" w:sz="0" w:space="0" w:color="auto"/>
        <w:bottom w:val="none" w:sz="0" w:space="0" w:color="auto"/>
        <w:right w:val="none" w:sz="0" w:space="0" w:color="auto"/>
      </w:divBdr>
    </w:div>
    <w:div w:id="1045329101">
      <w:bodyDiv w:val="1"/>
      <w:marLeft w:val="0"/>
      <w:marRight w:val="0"/>
      <w:marTop w:val="0"/>
      <w:marBottom w:val="0"/>
      <w:divBdr>
        <w:top w:val="none" w:sz="0" w:space="0" w:color="auto"/>
        <w:left w:val="none" w:sz="0" w:space="0" w:color="auto"/>
        <w:bottom w:val="none" w:sz="0" w:space="0" w:color="auto"/>
        <w:right w:val="none" w:sz="0" w:space="0" w:color="auto"/>
      </w:divBdr>
    </w:div>
    <w:div w:id="1047294873">
      <w:bodyDiv w:val="1"/>
      <w:marLeft w:val="0"/>
      <w:marRight w:val="0"/>
      <w:marTop w:val="0"/>
      <w:marBottom w:val="0"/>
      <w:divBdr>
        <w:top w:val="none" w:sz="0" w:space="0" w:color="auto"/>
        <w:left w:val="none" w:sz="0" w:space="0" w:color="auto"/>
        <w:bottom w:val="none" w:sz="0" w:space="0" w:color="auto"/>
        <w:right w:val="none" w:sz="0" w:space="0" w:color="auto"/>
      </w:divBdr>
    </w:div>
    <w:div w:id="1111360005">
      <w:bodyDiv w:val="1"/>
      <w:marLeft w:val="0"/>
      <w:marRight w:val="0"/>
      <w:marTop w:val="0"/>
      <w:marBottom w:val="0"/>
      <w:divBdr>
        <w:top w:val="none" w:sz="0" w:space="0" w:color="auto"/>
        <w:left w:val="none" w:sz="0" w:space="0" w:color="auto"/>
        <w:bottom w:val="none" w:sz="0" w:space="0" w:color="auto"/>
        <w:right w:val="none" w:sz="0" w:space="0" w:color="auto"/>
      </w:divBdr>
    </w:div>
    <w:div w:id="1113550476">
      <w:bodyDiv w:val="1"/>
      <w:marLeft w:val="0"/>
      <w:marRight w:val="0"/>
      <w:marTop w:val="0"/>
      <w:marBottom w:val="0"/>
      <w:divBdr>
        <w:top w:val="none" w:sz="0" w:space="0" w:color="auto"/>
        <w:left w:val="none" w:sz="0" w:space="0" w:color="auto"/>
        <w:bottom w:val="none" w:sz="0" w:space="0" w:color="auto"/>
        <w:right w:val="none" w:sz="0" w:space="0" w:color="auto"/>
      </w:divBdr>
    </w:div>
    <w:div w:id="1136214954">
      <w:bodyDiv w:val="1"/>
      <w:marLeft w:val="0"/>
      <w:marRight w:val="0"/>
      <w:marTop w:val="0"/>
      <w:marBottom w:val="0"/>
      <w:divBdr>
        <w:top w:val="none" w:sz="0" w:space="0" w:color="auto"/>
        <w:left w:val="none" w:sz="0" w:space="0" w:color="auto"/>
        <w:bottom w:val="none" w:sz="0" w:space="0" w:color="auto"/>
        <w:right w:val="none" w:sz="0" w:space="0" w:color="auto"/>
      </w:divBdr>
    </w:div>
    <w:div w:id="1176068771">
      <w:bodyDiv w:val="1"/>
      <w:marLeft w:val="0"/>
      <w:marRight w:val="0"/>
      <w:marTop w:val="0"/>
      <w:marBottom w:val="0"/>
      <w:divBdr>
        <w:top w:val="none" w:sz="0" w:space="0" w:color="auto"/>
        <w:left w:val="none" w:sz="0" w:space="0" w:color="auto"/>
        <w:bottom w:val="none" w:sz="0" w:space="0" w:color="auto"/>
        <w:right w:val="none" w:sz="0" w:space="0" w:color="auto"/>
      </w:divBdr>
    </w:div>
    <w:div w:id="1197545613">
      <w:bodyDiv w:val="1"/>
      <w:marLeft w:val="0"/>
      <w:marRight w:val="0"/>
      <w:marTop w:val="0"/>
      <w:marBottom w:val="0"/>
      <w:divBdr>
        <w:top w:val="none" w:sz="0" w:space="0" w:color="auto"/>
        <w:left w:val="none" w:sz="0" w:space="0" w:color="auto"/>
        <w:bottom w:val="none" w:sz="0" w:space="0" w:color="auto"/>
        <w:right w:val="none" w:sz="0" w:space="0" w:color="auto"/>
      </w:divBdr>
    </w:div>
    <w:div w:id="1245066747">
      <w:bodyDiv w:val="1"/>
      <w:marLeft w:val="0"/>
      <w:marRight w:val="0"/>
      <w:marTop w:val="0"/>
      <w:marBottom w:val="0"/>
      <w:divBdr>
        <w:top w:val="none" w:sz="0" w:space="0" w:color="auto"/>
        <w:left w:val="none" w:sz="0" w:space="0" w:color="auto"/>
        <w:bottom w:val="none" w:sz="0" w:space="0" w:color="auto"/>
        <w:right w:val="none" w:sz="0" w:space="0" w:color="auto"/>
      </w:divBdr>
    </w:div>
    <w:div w:id="1253396956">
      <w:bodyDiv w:val="1"/>
      <w:marLeft w:val="0"/>
      <w:marRight w:val="0"/>
      <w:marTop w:val="0"/>
      <w:marBottom w:val="0"/>
      <w:divBdr>
        <w:top w:val="none" w:sz="0" w:space="0" w:color="auto"/>
        <w:left w:val="none" w:sz="0" w:space="0" w:color="auto"/>
        <w:bottom w:val="none" w:sz="0" w:space="0" w:color="auto"/>
        <w:right w:val="none" w:sz="0" w:space="0" w:color="auto"/>
      </w:divBdr>
    </w:div>
    <w:div w:id="1417242399">
      <w:bodyDiv w:val="1"/>
      <w:marLeft w:val="0"/>
      <w:marRight w:val="0"/>
      <w:marTop w:val="0"/>
      <w:marBottom w:val="0"/>
      <w:divBdr>
        <w:top w:val="none" w:sz="0" w:space="0" w:color="auto"/>
        <w:left w:val="none" w:sz="0" w:space="0" w:color="auto"/>
        <w:bottom w:val="none" w:sz="0" w:space="0" w:color="auto"/>
        <w:right w:val="none" w:sz="0" w:space="0" w:color="auto"/>
      </w:divBdr>
    </w:div>
    <w:div w:id="1433936238">
      <w:bodyDiv w:val="1"/>
      <w:marLeft w:val="0"/>
      <w:marRight w:val="0"/>
      <w:marTop w:val="0"/>
      <w:marBottom w:val="0"/>
      <w:divBdr>
        <w:top w:val="none" w:sz="0" w:space="0" w:color="auto"/>
        <w:left w:val="none" w:sz="0" w:space="0" w:color="auto"/>
        <w:bottom w:val="none" w:sz="0" w:space="0" w:color="auto"/>
        <w:right w:val="none" w:sz="0" w:space="0" w:color="auto"/>
      </w:divBdr>
    </w:div>
    <w:div w:id="1436637622">
      <w:bodyDiv w:val="1"/>
      <w:marLeft w:val="0"/>
      <w:marRight w:val="0"/>
      <w:marTop w:val="0"/>
      <w:marBottom w:val="0"/>
      <w:divBdr>
        <w:top w:val="none" w:sz="0" w:space="0" w:color="auto"/>
        <w:left w:val="none" w:sz="0" w:space="0" w:color="auto"/>
        <w:bottom w:val="none" w:sz="0" w:space="0" w:color="auto"/>
        <w:right w:val="none" w:sz="0" w:space="0" w:color="auto"/>
      </w:divBdr>
    </w:div>
    <w:div w:id="1484001993">
      <w:bodyDiv w:val="1"/>
      <w:marLeft w:val="0"/>
      <w:marRight w:val="0"/>
      <w:marTop w:val="0"/>
      <w:marBottom w:val="0"/>
      <w:divBdr>
        <w:top w:val="none" w:sz="0" w:space="0" w:color="auto"/>
        <w:left w:val="none" w:sz="0" w:space="0" w:color="auto"/>
        <w:bottom w:val="none" w:sz="0" w:space="0" w:color="auto"/>
        <w:right w:val="none" w:sz="0" w:space="0" w:color="auto"/>
      </w:divBdr>
    </w:div>
    <w:div w:id="1493838446">
      <w:bodyDiv w:val="1"/>
      <w:marLeft w:val="0"/>
      <w:marRight w:val="0"/>
      <w:marTop w:val="0"/>
      <w:marBottom w:val="0"/>
      <w:divBdr>
        <w:top w:val="none" w:sz="0" w:space="0" w:color="auto"/>
        <w:left w:val="none" w:sz="0" w:space="0" w:color="auto"/>
        <w:bottom w:val="none" w:sz="0" w:space="0" w:color="auto"/>
        <w:right w:val="none" w:sz="0" w:space="0" w:color="auto"/>
      </w:divBdr>
    </w:div>
    <w:div w:id="1499032546">
      <w:bodyDiv w:val="1"/>
      <w:marLeft w:val="0"/>
      <w:marRight w:val="0"/>
      <w:marTop w:val="0"/>
      <w:marBottom w:val="0"/>
      <w:divBdr>
        <w:top w:val="none" w:sz="0" w:space="0" w:color="auto"/>
        <w:left w:val="none" w:sz="0" w:space="0" w:color="auto"/>
        <w:bottom w:val="none" w:sz="0" w:space="0" w:color="auto"/>
        <w:right w:val="none" w:sz="0" w:space="0" w:color="auto"/>
      </w:divBdr>
    </w:div>
    <w:div w:id="1522816473">
      <w:bodyDiv w:val="1"/>
      <w:marLeft w:val="0"/>
      <w:marRight w:val="0"/>
      <w:marTop w:val="0"/>
      <w:marBottom w:val="0"/>
      <w:divBdr>
        <w:top w:val="none" w:sz="0" w:space="0" w:color="auto"/>
        <w:left w:val="none" w:sz="0" w:space="0" w:color="auto"/>
        <w:bottom w:val="none" w:sz="0" w:space="0" w:color="auto"/>
        <w:right w:val="none" w:sz="0" w:space="0" w:color="auto"/>
      </w:divBdr>
    </w:div>
    <w:div w:id="1631399594">
      <w:bodyDiv w:val="1"/>
      <w:marLeft w:val="0"/>
      <w:marRight w:val="0"/>
      <w:marTop w:val="0"/>
      <w:marBottom w:val="0"/>
      <w:divBdr>
        <w:top w:val="none" w:sz="0" w:space="0" w:color="auto"/>
        <w:left w:val="none" w:sz="0" w:space="0" w:color="auto"/>
        <w:bottom w:val="none" w:sz="0" w:space="0" w:color="auto"/>
        <w:right w:val="none" w:sz="0" w:space="0" w:color="auto"/>
      </w:divBdr>
    </w:div>
    <w:div w:id="1632202826">
      <w:bodyDiv w:val="1"/>
      <w:marLeft w:val="0"/>
      <w:marRight w:val="0"/>
      <w:marTop w:val="0"/>
      <w:marBottom w:val="0"/>
      <w:divBdr>
        <w:top w:val="none" w:sz="0" w:space="0" w:color="auto"/>
        <w:left w:val="none" w:sz="0" w:space="0" w:color="auto"/>
        <w:bottom w:val="none" w:sz="0" w:space="0" w:color="auto"/>
        <w:right w:val="none" w:sz="0" w:space="0" w:color="auto"/>
      </w:divBdr>
    </w:div>
    <w:div w:id="1633487302">
      <w:bodyDiv w:val="1"/>
      <w:marLeft w:val="0"/>
      <w:marRight w:val="0"/>
      <w:marTop w:val="0"/>
      <w:marBottom w:val="0"/>
      <w:divBdr>
        <w:top w:val="none" w:sz="0" w:space="0" w:color="auto"/>
        <w:left w:val="none" w:sz="0" w:space="0" w:color="auto"/>
        <w:bottom w:val="none" w:sz="0" w:space="0" w:color="auto"/>
        <w:right w:val="none" w:sz="0" w:space="0" w:color="auto"/>
      </w:divBdr>
    </w:div>
    <w:div w:id="1635401942">
      <w:bodyDiv w:val="1"/>
      <w:marLeft w:val="0"/>
      <w:marRight w:val="0"/>
      <w:marTop w:val="0"/>
      <w:marBottom w:val="0"/>
      <w:divBdr>
        <w:top w:val="none" w:sz="0" w:space="0" w:color="auto"/>
        <w:left w:val="none" w:sz="0" w:space="0" w:color="auto"/>
        <w:bottom w:val="none" w:sz="0" w:space="0" w:color="auto"/>
        <w:right w:val="none" w:sz="0" w:space="0" w:color="auto"/>
      </w:divBdr>
    </w:div>
    <w:div w:id="1704013660">
      <w:bodyDiv w:val="1"/>
      <w:marLeft w:val="0"/>
      <w:marRight w:val="0"/>
      <w:marTop w:val="0"/>
      <w:marBottom w:val="0"/>
      <w:divBdr>
        <w:top w:val="none" w:sz="0" w:space="0" w:color="auto"/>
        <w:left w:val="none" w:sz="0" w:space="0" w:color="auto"/>
        <w:bottom w:val="none" w:sz="0" w:space="0" w:color="auto"/>
        <w:right w:val="none" w:sz="0" w:space="0" w:color="auto"/>
      </w:divBdr>
    </w:div>
    <w:div w:id="1712456298">
      <w:bodyDiv w:val="1"/>
      <w:marLeft w:val="0"/>
      <w:marRight w:val="0"/>
      <w:marTop w:val="0"/>
      <w:marBottom w:val="0"/>
      <w:divBdr>
        <w:top w:val="none" w:sz="0" w:space="0" w:color="auto"/>
        <w:left w:val="none" w:sz="0" w:space="0" w:color="auto"/>
        <w:bottom w:val="none" w:sz="0" w:space="0" w:color="auto"/>
        <w:right w:val="none" w:sz="0" w:space="0" w:color="auto"/>
      </w:divBdr>
    </w:div>
    <w:div w:id="1726023950">
      <w:bodyDiv w:val="1"/>
      <w:marLeft w:val="0"/>
      <w:marRight w:val="0"/>
      <w:marTop w:val="0"/>
      <w:marBottom w:val="0"/>
      <w:divBdr>
        <w:top w:val="none" w:sz="0" w:space="0" w:color="auto"/>
        <w:left w:val="none" w:sz="0" w:space="0" w:color="auto"/>
        <w:bottom w:val="none" w:sz="0" w:space="0" w:color="auto"/>
        <w:right w:val="none" w:sz="0" w:space="0" w:color="auto"/>
      </w:divBdr>
    </w:div>
    <w:div w:id="1736732905">
      <w:bodyDiv w:val="1"/>
      <w:marLeft w:val="0"/>
      <w:marRight w:val="0"/>
      <w:marTop w:val="0"/>
      <w:marBottom w:val="0"/>
      <w:divBdr>
        <w:top w:val="none" w:sz="0" w:space="0" w:color="auto"/>
        <w:left w:val="none" w:sz="0" w:space="0" w:color="auto"/>
        <w:bottom w:val="none" w:sz="0" w:space="0" w:color="auto"/>
        <w:right w:val="none" w:sz="0" w:space="0" w:color="auto"/>
      </w:divBdr>
    </w:div>
    <w:div w:id="1752701932">
      <w:bodyDiv w:val="1"/>
      <w:marLeft w:val="0"/>
      <w:marRight w:val="0"/>
      <w:marTop w:val="0"/>
      <w:marBottom w:val="0"/>
      <w:divBdr>
        <w:top w:val="none" w:sz="0" w:space="0" w:color="auto"/>
        <w:left w:val="none" w:sz="0" w:space="0" w:color="auto"/>
        <w:bottom w:val="none" w:sz="0" w:space="0" w:color="auto"/>
        <w:right w:val="none" w:sz="0" w:space="0" w:color="auto"/>
      </w:divBdr>
      <w:divsChild>
        <w:div w:id="1466433865">
          <w:marLeft w:val="0"/>
          <w:marRight w:val="0"/>
          <w:marTop w:val="0"/>
          <w:marBottom w:val="0"/>
          <w:divBdr>
            <w:top w:val="none" w:sz="0" w:space="0" w:color="auto"/>
            <w:left w:val="none" w:sz="0" w:space="0" w:color="auto"/>
            <w:bottom w:val="none" w:sz="0" w:space="0" w:color="auto"/>
            <w:right w:val="none" w:sz="0" w:space="0" w:color="auto"/>
          </w:divBdr>
        </w:div>
      </w:divsChild>
    </w:div>
    <w:div w:id="1809936253">
      <w:bodyDiv w:val="1"/>
      <w:marLeft w:val="0"/>
      <w:marRight w:val="0"/>
      <w:marTop w:val="0"/>
      <w:marBottom w:val="0"/>
      <w:divBdr>
        <w:top w:val="none" w:sz="0" w:space="0" w:color="auto"/>
        <w:left w:val="none" w:sz="0" w:space="0" w:color="auto"/>
        <w:bottom w:val="none" w:sz="0" w:space="0" w:color="auto"/>
        <w:right w:val="none" w:sz="0" w:space="0" w:color="auto"/>
      </w:divBdr>
    </w:div>
    <w:div w:id="1823034496">
      <w:bodyDiv w:val="1"/>
      <w:marLeft w:val="0"/>
      <w:marRight w:val="0"/>
      <w:marTop w:val="0"/>
      <w:marBottom w:val="0"/>
      <w:divBdr>
        <w:top w:val="none" w:sz="0" w:space="0" w:color="auto"/>
        <w:left w:val="none" w:sz="0" w:space="0" w:color="auto"/>
        <w:bottom w:val="none" w:sz="0" w:space="0" w:color="auto"/>
        <w:right w:val="none" w:sz="0" w:space="0" w:color="auto"/>
      </w:divBdr>
    </w:div>
    <w:div w:id="1849130740">
      <w:bodyDiv w:val="1"/>
      <w:marLeft w:val="0"/>
      <w:marRight w:val="0"/>
      <w:marTop w:val="0"/>
      <w:marBottom w:val="0"/>
      <w:divBdr>
        <w:top w:val="none" w:sz="0" w:space="0" w:color="auto"/>
        <w:left w:val="none" w:sz="0" w:space="0" w:color="auto"/>
        <w:bottom w:val="none" w:sz="0" w:space="0" w:color="auto"/>
        <w:right w:val="none" w:sz="0" w:space="0" w:color="auto"/>
      </w:divBdr>
    </w:div>
    <w:div w:id="1911230971">
      <w:bodyDiv w:val="1"/>
      <w:marLeft w:val="0"/>
      <w:marRight w:val="0"/>
      <w:marTop w:val="0"/>
      <w:marBottom w:val="0"/>
      <w:divBdr>
        <w:top w:val="none" w:sz="0" w:space="0" w:color="auto"/>
        <w:left w:val="none" w:sz="0" w:space="0" w:color="auto"/>
        <w:bottom w:val="none" w:sz="0" w:space="0" w:color="auto"/>
        <w:right w:val="none" w:sz="0" w:space="0" w:color="auto"/>
      </w:divBdr>
    </w:div>
    <w:div w:id="1913008276">
      <w:bodyDiv w:val="1"/>
      <w:marLeft w:val="0"/>
      <w:marRight w:val="0"/>
      <w:marTop w:val="0"/>
      <w:marBottom w:val="0"/>
      <w:divBdr>
        <w:top w:val="none" w:sz="0" w:space="0" w:color="auto"/>
        <w:left w:val="none" w:sz="0" w:space="0" w:color="auto"/>
        <w:bottom w:val="none" w:sz="0" w:space="0" w:color="auto"/>
        <w:right w:val="none" w:sz="0" w:space="0" w:color="auto"/>
      </w:divBdr>
    </w:div>
    <w:div w:id="1971785953">
      <w:bodyDiv w:val="1"/>
      <w:marLeft w:val="0"/>
      <w:marRight w:val="0"/>
      <w:marTop w:val="0"/>
      <w:marBottom w:val="0"/>
      <w:divBdr>
        <w:top w:val="none" w:sz="0" w:space="0" w:color="auto"/>
        <w:left w:val="none" w:sz="0" w:space="0" w:color="auto"/>
        <w:bottom w:val="none" w:sz="0" w:space="0" w:color="auto"/>
        <w:right w:val="none" w:sz="0" w:space="0" w:color="auto"/>
      </w:divBdr>
    </w:div>
    <w:div w:id="2003240600">
      <w:bodyDiv w:val="1"/>
      <w:marLeft w:val="0"/>
      <w:marRight w:val="0"/>
      <w:marTop w:val="0"/>
      <w:marBottom w:val="0"/>
      <w:divBdr>
        <w:top w:val="none" w:sz="0" w:space="0" w:color="auto"/>
        <w:left w:val="none" w:sz="0" w:space="0" w:color="auto"/>
        <w:bottom w:val="none" w:sz="0" w:space="0" w:color="auto"/>
        <w:right w:val="none" w:sz="0" w:space="0" w:color="auto"/>
      </w:divBdr>
    </w:div>
    <w:div w:id="2021736233">
      <w:bodyDiv w:val="1"/>
      <w:marLeft w:val="0"/>
      <w:marRight w:val="0"/>
      <w:marTop w:val="0"/>
      <w:marBottom w:val="0"/>
      <w:divBdr>
        <w:top w:val="none" w:sz="0" w:space="0" w:color="auto"/>
        <w:left w:val="none" w:sz="0" w:space="0" w:color="auto"/>
        <w:bottom w:val="none" w:sz="0" w:space="0" w:color="auto"/>
        <w:right w:val="none" w:sz="0" w:space="0" w:color="auto"/>
      </w:divBdr>
    </w:div>
    <w:div w:id="2035031245">
      <w:bodyDiv w:val="1"/>
      <w:marLeft w:val="0"/>
      <w:marRight w:val="0"/>
      <w:marTop w:val="0"/>
      <w:marBottom w:val="0"/>
      <w:divBdr>
        <w:top w:val="none" w:sz="0" w:space="0" w:color="auto"/>
        <w:left w:val="none" w:sz="0" w:space="0" w:color="auto"/>
        <w:bottom w:val="none" w:sz="0" w:space="0" w:color="auto"/>
        <w:right w:val="none" w:sz="0" w:space="0" w:color="auto"/>
      </w:divBdr>
    </w:div>
    <w:div w:id="2044286842">
      <w:bodyDiv w:val="1"/>
      <w:marLeft w:val="0"/>
      <w:marRight w:val="0"/>
      <w:marTop w:val="0"/>
      <w:marBottom w:val="0"/>
      <w:divBdr>
        <w:top w:val="none" w:sz="0" w:space="0" w:color="auto"/>
        <w:left w:val="none" w:sz="0" w:space="0" w:color="auto"/>
        <w:bottom w:val="none" w:sz="0" w:space="0" w:color="auto"/>
        <w:right w:val="none" w:sz="0" w:space="0" w:color="auto"/>
      </w:divBdr>
    </w:div>
    <w:div w:id="20574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tm.com/atm/en-gb.html" TargetMode="External"/><Relationship Id="rId18" Type="http://schemas.openxmlformats.org/officeDocument/2006/relationships/hyperlink" Target="https://www.thenationalnews.com/business/2023/04/11/dubai-municipality-launches-platform-to-promote-investment-prospects-for-private-sector/" TargetMode="External"/><Relationship Id="rId26" Type="http://schemas.openxmlformats.org/officeDocument/2006/relationships/hyperlink" Target="https://www.arabianbusiness.com/industries/banking-finance/saudi-smes-166-business-boost-amid-4-8bn-funding-drive" TargetMode="External"/><Relationship Id="rId39" Type="http://schemas.openxmlformats.org/officeDocument/2006/relationships/hyperlink" Target="https://www.arabnews.com/node/2282656/business-economy" TargetMode="External"/><Relationship Id="rId21" Type="http://schemas.openxmlformats.org/officeDocument/2006/relationships/hyperlink" Target="https://www.arabianbusiness.com/industries/travel-hospitality/emirates-etihad-single-ticket" TargetMode="External"/><Relationship Id="rId34" Type="http://schemas.openxmlformats.org/officeDocument/2006/relationships/hyperlink" Target="https://oilprice.com/Energy/Crude-Oil/Russia-Finds-New-Market-For-Its-Fuels-In-The-Middle-East.html" TargetMode="External"/><Relationship Id="rId42" Type="http://schemas.openxmlformats.org/officeDocument/2006/relationships/hyperlink" Target="mailto:gabriele.niekyte@urm.l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am.ae/en/details/1395303151531" TargetMode="External"/><Relationship Id="rId29" Type="http://schemas.openxmlformats.org/officeDocument/2006/relationships/hyperlink" Target="https://breakingdefense.com/2023/04/saudi-arabia-qatar-see-sharp-jump-in-military-spending-in-the-middle-east-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abianbusiness.com/gcc/saudi-arabia/saudi-arabia-announces-26bn-machinery-investment-opportunities" TargetMode="External"/><Relationship Id="rId24" Type="http://schemas.openxmlformats.org/officeDocument/2006/relationships/hyperlink" Target="https://www.zawya.com/en/business/manufacturing/food-tech-valley-project-to-triple-dubais-food-production-cdj60o2e" TargetMode="External"/><Relationship Id="rId32" Type="http://schemas.openxmlformats.org/officeDocument/2006/relationships/hyperlink" Target="https://www.mewa.gov.sa/en/MediaCenter/News/Pages/engnews33.aspx" TargetMode="External"/><Relationship Id="rId37" Type="http://schemas.openxmlformats.org/officeDocument/2006/relationships/hyperlink" Target="https://www.arabianbusiness.com/industries/construction/kuwait-plans-worlds-tallest-tower-burj-mubarak-report" TargetMode="External"/><Relationship Id="rId40" Type="http://schemas.openxmlformats.org/officeDocument/2006/relationships/hyperlink" Target="https://www.zawya.com/en/press-release/companies-news/hotpack-to-build-sar-1bln-packaging-production-plant-in-ksa-over-seven-years-dc6elzd3"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rabianbusiness.com/industries/banking-finance/saudis-capital-market-authority-eases-entry-for-foreign-investment-in-securities" TargetMode="External"/><Relationship Id="rId23" Type="http://schemas.openxmlformats.org/officeDocument/2006/relationships/hyperlink" Target="https://dxh.ae/en-US/Latest-News/Dubai-receives-674,000-medical-tourists-from-acros" TargetMode="External"/><Relationship Id="rId28" Type="http://schemas.openxmlformats.org/officeDocument/2006/relationships/hyperlink" Target="https://www.al-monitor.com/originals/2023/04/saudi-arabia-rises-worlds-5th-largest-military-spender-sipri" TargetMode="External"/><Relationship Id="rId36" Type="http://schemas.openxmlformats.org/officeDocument/2006/relationships/hyperlink" Target="https://www.al-monitor.com/originals/2023/04/two-etihad-airways-ads-banned-uk-over-greenwashing-claims" TargetMode="External"/><Relationship Id="rId10" Type="http://schemas.openxmlformats.org/officeDocument/2006/relationships/endnotes" Target="endnotes.xml"/><Relationship Id="rId19" Type="http://schemas.openxmlformats.org/officeDocument/2006/relationships/hyperlink" Target="https://www.al-monitor.com/originals/2023/04/who-exempt-uaes-upcoming-corporate-tax" TargetMode="External"/><Relationship Id="rId31" Type="http://schemas.openxmlformats.org/officeDocument/2006/relationships/hyperlink" Target="https://www.arabianbusiness.com/industries/retail/uae-announces-aed200000-fines-on-cheap-chicken-egg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nationalnews.com/opinion/editorial/2023/05/02/arabian-travel-tourism/" TargetMode="External"/><Relationship Id="rId22" Type="http://schemas.openxmlformats.org/officeDocument/2006/relationships/hyperlink" Target="https://www.al-monitor.com/originals/2023/05/uae-airports-record-563-bump-traffic-saudi-arabia-tries-compete" TargetMode="External"/><Relationship Id="rId27" Type="http://schemas.openxmlformats.org/officeDocument/2006/relationships/hyperlink" Target="https://insights.omnia-health.com/saudi-arabia/how-healthtech-solutions-are-shaping-primary-care-saudi-arabia" TargetMode="External"/><Relationship Id="rId30" Type="http://schemas.openxmlformats.org/officeDocument/2006/relationships/hyperlink" Target="https://www.arabianbusiness.com/industries/banking-finance/uae-banks-team-up-to-help-smes-amid-30bn-finance-support-pledge" TargetMode="External"/><Relationship Id="rId35" Type="http://schemas.openxmlformats.org/officeDocument/2006/relationships/hyperlink" Target="https://www.khaleejtimes.com/kt-network/uaes-rumailah-farm-awarded-for-innovative-approach-to-sustainable-dairy-production" TargetMode="External"/><Relationship Id="rId43" Type="http://schemas.openxmlformats.org/officeDocument/2006/relationships/hyperlink" Target="mailto:sarune.sableviciene@urm.l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nvestsaudi.sa/en/sectors-opportunities" TargetMode="External"/><Relationship Id="rId17" Type="http://schemas.openxmlformats.org/officeDocument/2006/relationships/hyperlink" Target="https://www.al-monitor.com/originals/2023/04/saudi-arabia-opens-four-special-economic-zones-eye-foreign-investment" TargetMode="External"/><Relationship Id="rId25" Type="http://schemas.openxmlformats.org/officeDocument/2006/relationships/hyperlink" Target="https://www.zawya.com/en/economy/gcc/uae-ranks-top-in-middle-east-and-africa-for-food-security-nuibq7iv" TargetMode="External"/><Relationship Id="rId33" Type="http://schemas.openxmlformats.org/officeDocument/2006/relationships/hyperlink" Target="https://www.zawya.com/en/business/technology-and-telecom/saudi-arabias-tawal-to-buy-european-towers-from-united-group-n2183h05" TargetMode="External"/><Relationship Id="rId38" Type="http://schemas.openxmlformats.org/officeDocument/2006/relationships/hyperlink" Target="https://www.aviationbusinessme.com/news/airport-mega-project-dwc" TargetMode="External"/><Relationship Id="rId46" Type="http://schemas.openxmlformats.org/officeDocument/2006/relationships/theme" Target="theme/theme1.xml"/><Relationship Id="rId20" Type="http://schemas.openxmlformats.org/officeDocument/2006/relationships/hyperlink" Target="https://www.linkedin.com/feed/update/urn:li:activity:7049798562628395008/" TargetMode="External"/><Relationship Id="rId41" Type="http://schemas.openxmlformats.org/officeDocument/2006/relationships/hyperlink" Target="https://www.zawya.com/en/economy/gcc/uae-is-the-top-emerging-market-in-mena-kearneys-index-io9uc7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5E0DD-6C65-4707-9154-C4008E1F8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0BDBA9-F4F7-4D1E-9ED2-A734F2E8D8F9}">
  <ds:schemaRefs>
    <ds:schemaRef ds:uri="http://schemas.openxmlformats.org/officeDocument/2006/bibliography"/>
  </ds:schemaRefs>
</ds:datastoreItem>
</file>

<file path=customXml/itemProps3.xml><?xml version="1.0" encoding="utf-8"?>
<ds:datastoreItem xmlns:ds="http://schemas.openxmlformats.org/officeDocument/2006/customXml" ds:itemID="{BEC23709-48C0-4590-9192-4910C3DC0B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8D500F-ED95-4DFC-B9A9-F123739A8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8045</Words>
  <Characters>4587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12607</CharactersWithSpaces>
  <SharedDoc>false</SharedDoc>
  <HLinks>
    <vt:vector size="150" baseType="variant">
      <vt:variant>
        <vt:i4>458770</vt:i4>
      </vt:variant>
      <vt:variant>
        <vt:i4>72</vt:i4>
      </vt:variant>
      <vt:variant>
        <vt:i4>0</vt:i4>
      </vt:variant>
      <vt:variant>
        <vt:i4>5</vt:i4>
      </vt:variant>
      <vt:variant>
        <vt:lpwstr>https://www.arabnews.com/node/2123711/middle-east</vt:lpwstr>
      </vt:variant>
      <vt:variant>
        <vt:lpwstr/>
      </vt:variant>
      <vt:variant>
        <vt:i4>6029379</vt:i4>
      </vt:variant>
      <vt:variant>
        <vt:i4>69</vt:i4>
      </vt:variant>
      <vt:variant>
        <vt:i4>0</vt:i4>
      </vt:variant>
      <vt:variant>
        <vt:i4>5</vt:i4>
      </vt:variant>
      <vt:variant>
        <vt:lpwstr>https://www.thenationalnews.com/business/economy/2022/07/18/dubais-new-metaverse-strategy-to-add-4bn-to-economy-and-create-more-than-40000-jobs/</vt:lpwstr>
      </vt:variant>
      <vt:variant>
        <vt:lpwstr/>
      </vt:variant>
      <vt:variant>
        <vt:i4>720975</vt:i4>
      </vt:variant>
      <vt:variant>
        <vt:i4>66</vt:i4>
      </vt:variant>
      <vt:variant>
        <vt:i4>0</vt:i4>
      </vt:variant>
      <vt:variant>
        <vt:i4>5</vt:i4>
      </vt:variant>
      <vt:variant>
        <vt:lpwstr>https://gulfbusiness.com/motor-launches-electric-car-sharing-platform-in-the-uae/</vt:lpwstr>
      </vt:variant>
      <vt:variant>
        <vt:lpwstr/>
      </vt:variant>
      <vt:variant>
        <vt:i4>3014699</vt:i4>
      </vt:variant>
      <vt:variant>
        <vt:i4>63</vt:i4>
      </vt:variant>
      <vt:variant>
        <vt:i4>0</vt:i4>
      </vt:variant>
      <vt:variant>
        <vt:i4>5</vt:i4>
      </vt:variant>
      <vt:variant>
        <vt:lpwstr>https://www.bloomberg.com/news/articles/2022-07-26/cash-rich-gulf-funds-splurge-on-mega-deals-as-liquidity-dries-up</vt:lpwstr>
      </vt:variant>
      <vt:variant>
        <vt:lpwstr/>
      </vt:variant>
      <vt:variant>
        <vt:i4>7274620</vt:i4>
      </vt:variant>
      <vt:variant>
        <vt:i4>60</vt:i4>
      </vt:variant>
      <vt:variant>
        <vt:i4>0</vt:i4>
      </vt:variant>
      <vt:variant>
        <vt:i4>5</vt:i4>
      </vt:variant>
      <vt:variant>
        <vt:lpwstr>https://www.wam.ae/en/details/1395303066208</vt:lpwstr>
      </vt:variant>
      <vt:variant>
        <vt:lpwstr/>
      </vt:variant>
      <vt:variant>
        <vt:i4>6357100</vt:i4>
      </vt:variant>
      <vt:variant>
        <vt:i4>57</vt:i4>
      </vt:variant>
      <vt:variant>
        <vt:i4>0</vt:i4>
      </vt:variant>
      <vt:variant>
        <vt:i4>5</vt:i4>
      </vt:variant>
      <vt:variant>
        <vt:lpwstr>https://www.al-monitor.com/originals/2022/07/venture-capital-investments-saudi-startups-triple-584-million</vt:lpwstr>
      </vt:variant>
      <vt:variant>
        <vt:lpwstr/>
      </vt:variant>
      <vt:variant>
        <vt:i4>6160399</vt:i4>
      </vt:variant>
      <vt:variant>
        <vt:i4>54</vt:i4>
      </vt:variant>
      <vt:variant>
        <vt:i4>0</vt:i4>
      </vt:variant>
      <vt:variant>
        <vt:i4>5</vt:i4>
      </vt:variant>
      <vt:variant>
        <vt:lpwstr>https://www.al-monitor.com/originals/2022/07/abu-dhabi-national-oil-company-work-frances-totalenergies-carbon-capture</vt:lpwstr>
      </vt:variant>
      <vt:variant>
        <vt:lpwstr/>
      </vt:variant>
      <vt:variant>
        <vt:i4>6750315</vt:i4>
      </vt:variant>
      <vt:variant>
        <vt:i4>51</vt:i4>
      </vt:variant>
      <vt:variant>
        <vt:i4>0</vt:i4>
      </vt:variant>
      <vt:variant>
        <vt:i4>5</vt:i4>
      </vt:variant>
      <vt:variant>
        <vt:lpwstr>https://www.khaleejtimes.com/travel/fifa-world-cup-2022-uae-hotel-rates-see-20-increase-100-occupancy-expected</vt:lpwstr>
      </vt:variant>
      <vt:variant>
        <vt:lpwstr/>
      </vt:variant>
      <vt:variant>
        <vt:i4>3604607</vt:i4>
      </vt:variant>
      <vt:variant>
        <vt:i4>48</vt:i4>
      </vt:variant>
      <vt:variant>
        <vt:i4>0</vt:i4>
      </vt:variant>
      <vt:variant>
        <vt:i4>5</vt:i4>
      </vt:variant>
      <vt:variant>
        <vt:lpwstr>https://www.al-monitor.com/originals/2022/07/uae-bank-allow-cryptocurrency-trading-dirhams</vt:lpwstr>
      </vt:variant>
      <vt:variant>
        <vt:lpwstr/>
      </vt:variant>
      <vt:variant>
        <vt:i4>7209069</vt:i4>
      </vt:variant>
      <vt:variant>
        <vt:i4>45</vt:i4>
      </vt:variant>
      <vt:variant>
        <vt:i4>0</vt:i4>
      </vt:variant>
      <vt:variant>
        <vt:i4>5</vt:i4>
      </vt:variant>
      <vt:variant>
        <vt:lpwstr>https://www.al-monitor.com/originals/2022/07/bahrain-joins-uaes-industrial-partnership</vt:lpwstr>
      </vt:variant>
      <vt:variant>
        <vt:lpwstr/>
      </vt:variant>
      <vt:variant>
        <vt:i4>3014699</vt:i4>
      </vt:variant>
      <vt:variant>
        <vt:i4>42</vt:i4>
      </vt:variant>
      <vt:variant>
        <vt:i4>0</vt:i4>
      </vt:variant>
      <vt:variant>
        <vt:i4>5</vt:i4>
      </vt:variant>
      <vt:variant>
        <vt:lpwstr>https://www.bloomberg.com/news/articles/2022-07-26/cash-rich-gulf-funds-splurge-on-mega-deals-as-liquidity-dries-up</vt:lpwstr>
      </vt:variant>
      <vt:variant>
        <vt:lpwstr/>
      </vt:variant>
      <vt:variant>
        <vt:i4>1704024</vt:i4>
      </vt:variant>
      <vt:variant>
        <vt:i4>39</vt:i4>
      </vt:variant>
      <vt:variant>
        <vt:i4>0</vt:i4>
      </vt:variant>
      <vt:variant>
        <vt:i4>5</vt:i4>
      </vt:variant>
      <vt:variant>
        <vt:lpwstr>https://www.thenationalnews.com/business/money/2022/07/27/uaes-financial-wealth-expected-to-surge-to-1tn-by-2026/</vt:lpwstr>
      </vt:variant>
      <vt:variant>
        <vt:lpwstr/>
      </vt:variant>
      <vt:variant>
        <vt:i4>2621537</vt:i4>
      </vt:variant>
      <vt:variant>
        <vt:i4>36</vt:i4>
      </vt:variant>
      <vt:variant>
        <vt:i4>0</vt:i4>
      </vt:variant>
      <vt:variant>
        <vt:i4>5</vt:i4>
      </vt:variant>
      <vt:variant>
        <vt:lpwstr>https://www.al-monitor.com/originals/2022/07/saudi-arabia-signs-energy-agreement-greece</vt:lpwstr>
      </vt:variant>
      <vt:variant>
        <vt:lpwstr/>
      </vt:variant>
      <vt:variant>
        <vt:i4>5242897</vt:i4>
      </vt:variant>
      <vt:variant>
        <vt:i4>33</vt:i4>
      </vt:variant>
      <vt:variant>
        <vt:i4>0</vt:i4>
      </vt:variant>
      <vt:variant>
        <vt:i4>5</vt:i4>
      </vt:variant>
      <vt:variant>
        <vt:lpwstr>https://www.al-monitor.com/originals/2022/07/more-gas-discovered-coast-abu-dhabi</vt:lpwstr>
      </vt:variant>
      <vt:variant>
        <vt:lpwstr/>
      </vt:variant>
      <vt:variant>
        <vt:i4>589824</vt:i4>
      </vt:variant>
      <vt:variant>
        <vt:i4>30</vt:i4>
      </vt:variant>
      <vt:variant>
        <vt:i4>0</vt:i4>
      </vt:variant>
      <vt:variant>
        <vt:i4>5</vt:i4>
      </vt:variant>
      <vt:variant>
        <vt:lpwstr>https://english.alarabiya.net/News/gulf/2022/07/31/Saudi-GDP-grows-11-8-percent-year-on-year-in-Q2-Estimates</vt:lpwstr>
      </vt:variant>
      <vt:variant>
        <vt:lpwstr/>
      </vt:variant>
      <vt:variant>
        <vt:i4>3604606</vt:i4>
      </vt:variant>
      <vt:variant>
        <vt:i4>27</vt:i4>
      </vt:variant>
      <vt:variant>
        <vt:i4>0</vt:i4>
      </vt:variant>
      <vt:variant>
        <vt:i4>5</vt:i4>
      </vt:variant>
      <vt:variant>
        <vt:lpwstr>https://wam.ae/en/details/1395303071165</vt:lpwstr>
      </vt:variant>
      <vt:variant>
        <vt:lpwstr/>
      </vt:variant>
      <vt:variant>
        <vt:i4>6750255</vt:i4>
      </vt:variant>
      <vt:variant>
        <vt:i4>24</vt:i4>
      </vt:variant>
      <vt:variant>
        <vt:i4>0</vt:i4>
      </vt:variant>
      <vt:variant>
        <vt:i4>5</vt:i4>
      </vt:variant>
      <vt:variant>
        <vt:lpwstr>https://edition.cnn.com/2022/02/22/investing/mideast-summary-02-22-2022-intl/index.html</vt:lpwstr>
      </vt:variant>
      <vt:variant>
        <vt:lpwstr/>
      </vt:variant>
      <vt:variant>
        <vt:i4>14</vt:i4>
      </vt:variant>
      <vt:variant>
        <vt:i4>21</vt:i4>
      </vt:variant>
      <vt:variant>
        <vt:i4>0</vt:i4>
      </vt:variant>
      <vt:variant>
        <vt:i4>5</vt:i4>
      </vt:variant>
      <vt:variant>
        <vt:lpwstr>https://gulfnews.com/business/banking/for-uae-developers-low-cost-financing-from-europe-opens-up-interesting-options-1.1644816904072</vt:lpwstr>
      </vt:variant>
      <vt:variant>
        <vt:lpwstr/>
      </vt:variant>
      <vt:variant>
        <vt:i4>4063355</vt:i4>
      </vt:variant>
      <vt:variant>
        <vt:i4>18</vt:i4>
      </vt:variant>
      <vt:variant>
        <vt:i4>0</vt:i4>
      </vt:variant>
      <vt:variant>
        <vt:i4>5</vt:i4>
      </vt:variant>
      <vt:variant>
        <vt:lpwstr>https://wam.ae/en/details/1395303019278</vt:lpwstr>
      </vt:variant>
      <vt:variant>
        <vt:lpwstr/>
      </vt:variant>
      <vt:variant>
        <vt:i4>6619256</vt:i4>
      </vt:variant>
      <vt:variant>
        <vt:i4>15</vt:i4>
      </vt:variant>
      <vt:variant>
        <vt:i4>0</vt:i4>
      </vt:variant>
      <vt:variant>
        <vt:i4>5</vt:i4>
      </vt:variant>
      <vt:variant>
        <vt:lpwstr>https://www.wam.ae/en/details/1395303019156</vt:lpwstr>
      </vt:variant>
      <vt:variant>
        <vt:lpwstr/>
      </vt:variant>
      <vt:variant>
        <vt:i4>6684707</vt:i4>
      </vt:variant>
      <vt:variant>
        <vt:i4>12</vt:i4>
      </vt:variant>
      <vt:variant>
        <vt:i4>0</vt:i4>
      </vt:variant>
      <vt:variant>
        <vt:i4>5</vt:i4>
      </vt:variant>
      <vt:variant>
        <vt:lpwstr>https://english.alarabiya.net/News/gulf/2022/02/03/Saudi-Transport-Authority-unveils-project-to-link-200-cities-ferry-6-mln-passengers</vt:lpwstr>
      </vt:variant>
      <vt:variant>
        <vt:lpwstr/>
      </vt:variant>
      <vt:variant>
        <vt:i4>7340074</vt:i4>
      </vt:variant>
      <vt:variant>
        <vt:i4>9</vt:i4>
      </vt:variant>
      <vt:variant>
        <vt:i4>0</vt:i4>
      </vt:variant>
      <vt:variant>
        <vt:i4>5</vt:i4>
      </vt:variant>
      <vt:variant>
        <vt:lpwstr>https://www.thenationalnews.com/business/economy/2022/02/03/abu-dhabi-unveils-new-feature-to-ease-business-set-up/</vt:lpwstr>
      </vt:variant>
      <vt:variant>
        <vt:lpwstr/>
      </vt:variant>
      <vt:variant>
        <vt:i4>1114180</vt:i4>
      </vt:variant>
      <vt:variant>
        <vt:i4>6</vt:i4>
      </vt:variant>
      <vt:variant>
        <vt:i4>0</vt:i4>
      </vt:variant>
      <vt:variant>
        <vt:i4>5</vt:i4>
      </vt:variant>
      <vt:variant>
        <vt:lpwstr>https://www.egypttoday.com/Article/3/118035/UAE-s-Aldar-Properties-plans-to-expand-land-portfolio-in</vt:lpwstr>
      </vt:variant>
      <vt:variant>
        <vt:lpwstr/>
      </vt:variant>
      <vt:variant>
        <vt:i4>852049</vt:i4>
      </vt:variant>
      <vt:variant>
        <vt:i4>3</vt:i4>
      </vt:variant>
      <vt:variant>
        <vt:i4>0</vt:i4>
      </vt:variant>
      <vt:variant>
        <vt:i4>5</vt:i4>
      </vt:variant>
      <vt:variant>
        <vt:lpwstr>https://www.thenationalnews.com/business/economy/2022/08/01/uae-central-bank-issues-new-anti-money-laundering-guidelines/</vt:lpwstr>
      </vt:variant>
      <vt:variant>
        <vt:lpwstr/>
      </vt:variant>
      <vt:variant>
        <vt:i4>4128826</vt:i4>
      </vt:variant>
      <vt:variant>
        <vt:i4>0</vt:i4>
      </vt:variant>
      <vt:variant>
        <vt:i4>0</vt:i4>
      </vt:variant>
      <vt:variant>
        <vt:i4>5</vt:i4>
      </vt:variant>
      <vt:variant>
        <vt:lpwstr>https://www.tehrantimes.com/news/469969/Iran-UAE-trade-conference-held-in-Dubai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cp:lastModifiedBy>Gabrielė Niekytė</cp:lastModifiedBy>
  <cp:revision>6</cp:revision>
  <cp:lastPrinted>2023-04-05T06:18:00Z</cp:lastPrinted>
  <dcterms:created xsi:type="dcterms:W3CDTF">2023-05-08T05:43:00Z</dcterms:created>
  <dcterms:modified xsi:type="dcterms:W3CDTF">2023-05-08T11:05:00Z</dcterms:modified>
</cp:coreProperties>
</file>