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41" w:rsidRPr="00E966EA" w:rsidRDefault="00FB2B82" w:rsidP="00AE29BD">
      <w:pPr>
        <w:spacing w:after="0" w:line="240" w:lineRule="auto"/>
        <w:ind w:left="5103" w:firstLine="81"/>
        <w:rPr>
          <w:rFonts w:ascii="Times New Roman" w:eastAsia="Calibri" w:hAnsi="Times New Roman" w:cs="Times New Roman"/>
          <w:sz w:val="24"/>
          <w:szCs w:val="24"/>
        </w:rPr>
      </w:pPr>
      <w:r>
        <w:rPr>
          <w:rFonts w:ascii="Times New Roman" w:eastAsia="Calibri" w:hAnsi="Times New Roman" w:cs="Times New Roman"/>
          <w:sz w:val="24"/>
          <w:szCs w:val="24"/>
        </w:rPr>
        <w:t>Li</w:t>
      </w:r>
      <w:r w:rsidR="00272D41" w:rsidRPr="00E966EA">
        <w:rPr>
          <w:rFonts w:ascii="Times New Roman" w:eastAsia="Calibri" w:hAnsi="Times New Roman" w:cs="Times New Roman"/>
          <w:sz w:val="24"/>
          <w:szCs w:val="24"/>
        </w:rPr>
        <w:t>etuvos Respublikos diplomatinių atstovybių ir konsulinių įstaigų ekonominių funkcijų vykdymo taisyklių</w:t>
      </w:r>
    </w:p>
    <w:p w:rsidR="00272D41" w:rsidRPr="00E966EA" w:rsidRDefault="00272D41" w:rsidP="00272D41">
      <w:pPr>
        <w:spacing w:after="0" w:line="240" w:lineRule="auto"/>
        <w:ind w:firstLine="5103"/>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1 priedas </w:t>
      </w:r>
    </w:p>
    <w:p w:rsidR="00272D41" w:rsidRPr="00E966EA" w:rsidRDefault="00272D41" w:rsidP="00272D41">
      <w:pPr>
        <w:spacing w:after="0" w:line="240" w:lineRule="auto"/>
        <w:ind w:firstLine="5103"/>
        <w:rPr>
          <w:rFonts w:ascii="Times New Roman" w:eastAsia="Calibri" w:hAnsi="Times New Roman" w:cs="Times New Roman"/>
          <w:sz w:val="24"/>
          <w:szCs w:val="24"/>
        </w:rPr>
      </w:pPr>
    </w:p>
    <w:p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suvestinės forma)</w:t>
      </w:r>
    </w:p>
    <w:p w:rsidR="00272D41" w:rsidRPr="00E966EA" w:rsidRDefault="008A65E7"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LR a</w:t>
      </w:r>
      <w:r w:rsidR="009A1355" w:rsidRPr="00E966EA">
        <w:rPr>
          <w:rFonts w:ascii="Times New Roman" w:eastAsia="Calibri" w:hAnsi="Times New Roman" w:cs="Times New Roman"/>
          <w:b/>
          <w:sz w:val="24"/>
          <w:szCs w:val="24"/>
        </w:rPr>
        <w:t xml:space="preserve">mbasada </w:t>
      </w:r>
      <w:r w:rsidR="00281558">
        <w:rPr>
          <w:rFonts w:ascii="Times New Roman" w:eastAsia="Calibri" w:hAnsi="Times New Roman" w:cs="Times New Roman"/>
          <w:b/>
          <w:sz w:val="24"/>
          <w:szCs w:val="24"/>
        </w:rPr>
        <w:t>Suomijoje</w:t>
      </w: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__________________________________________________________</w:t>
      </w: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pavadinimas) </w:t>
      </w:r>
    </w:p>
    <w:p w:rsidR="00272D41" w:rsidRPr="00E966EA" w:rsidRDefault="00272D41" w:rsidP="00272D41">
      <w:pPr>
        <w:spacing w:after="0" w:line="240" w:lineRule="auto"/>
        <w:jc w:val="center"/>
        <w:rPr>
          <w:rFonts w:ascii="Times New Roman" w:eastAsia="Calibri" w:hAnsi="Times New Roman" w:cs="Times New Roman"/>
          <w:sz w:val="24"/>
          <w:szCs w:val="24"/>
        </w:rPr>
      </w:pPr>
    </w:p>
    <w:p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w:t>
      </w:r>
    </w:p>
    <w:p w:rsidR="00272D41" w:rsidRPr="00E966EA" w:rsidRDefault="00272D41" w:rsidP="00272D41">
      <w:pPr>
        <w:spacing w:after="0" w:line="240" w:lineRule="auto"/>
        <w:jc w:val="center"/>
        <w:rPr>
          <w:rFonts w:ascii="Times New Roman" w:eastAsia="Calibri" w:hAnsi="Times New Roman" w:cs="Times New Roman"/>
          <w:b/>
          <w:sz w:val="24"/>
          <w:szCs w:val="24"/>
        </w:rPr>
      </w:pP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w:t>
      </w:r>
      <w:r w:rsidR="00DD02D0" w:rsidRPr="00E966EA">
        <w:rPr>
          <w:rFonts w:ascii="Times New Roman" w:eastAsia="Calibri" w:hAnsi="Times New Roman" w:cs="Times New Roman"/>
          <w:sz w:val="24"/>
          <w:szCs w:val="24"/>
          <w:u w:val="single"/>
        </w:rPr>
        <w:t>202</w:t>
      </w:r>
      <w:r w:rsidR="00281558">
        <w:rPr>
          <w:rFonts w:ascii="Times New Roman" w:eastAsia="Calibri" w:hAnsi="Times New Roman" w:cs="Times New Roman"/>
          <w:sz w:val="24"/>
          <w:szCs w:val="24"/>
          <w:u w:val="single"/>
        </w:rPr>
        <w:t>3</w:t>
      </w:r>
      <w:r w:rsidR="00DD02D0" w:rsidRPr="00E966EA">
        <w:rPr>
          <w:rFonts w:ascii="Times New Roman" w:eastAsia="Calibri" w:hAnsi="Times New Roman" w:cs="Times New Roman"/>
          <w:sz w:val="24"/>
          <w:szCs w:val="24"/>
          <w:u w:val="single"/>
        </w:rPr>
        <w:t>-0</w:t>
      </w:r>
      <w:r w:rsidR="000A05CB">
        <w:rPr>
          <w:rFonts w:ascii="Times New Roman" w:eastAsia="Calibri" w:hAnsi="Times New Roman" w:cs="Times New Roman"/>
          <w:sz w:val="24"/>
          <w:szCs w:val="24"/>
          <w:u w:val="single"/>
        </w:rPr>
        <w:t>3</w:t>
      </w:r>
      <w:r w:rsidR="00A42B74" w:rsidRPr="00E966EA">
        <w:rPr>
          <w:rFonts w:ascii="Times New Roman" w:eastAsia="Calibri" w:hAnsi="Times New Roman" w:cs="Times New Roman"/>
          <w:sz w:val="24"/>
          <w:szCs w:val="24"/>
          <w:u w:val="single"/>
        </w:rPr>
        <w:t>-</w:t>
      </w:r>
      <w:r w:rsidR="000A05CB">
        <w:rPr>
          <w:rFonts w:ascii="Times New Roman" w:eastAsia="Calibri" w:hAnsi="Times New Roman" w:cs="Times New Roman"/>
          <w:sz w:val="24"/>
          <w:szCs w:val="24"/>
          <w:u w:val="single"/>
        </w:rPr>
        <w:t>0</w:t>
      </w:r>
      <w:r w:rsidR="004C029A">
        <w:rPr>
          <w:rFonts w:ascii="Times New Roman" w:eastAsia="Calibri" w:hAnsi="Times New Roman" w:cs="Times New Roman"/>
          <w:sz w:val="24"/>
          <w:szCs w:val="24"/>
          <w:u w:val="single"/>
        </w:rPr>
        <w:t>7</w:t>
      </w:r>
      <w:bookmarkStart w:id="0" w:name="_GoBack"/>
      <w:bookmarkEnd w:id="0"/>
      <w:r w:rsidRPr="00E966EA">
        <w:rPr>
          <w:rFonts w:ascii="Times New Roman" w:eastAsia="Calibri" w:hAnsi="Times New Roman" w:cs="Times New Roman"/>
          <w:sz w:val="24"/>
          <w:szCs w:val="24"/>
        </w:rPr>
        <w:t>_________</w:t>
      </w: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(Data)</w:t>
      </w:r>
    </w:p>
    <w:p w:rsidR="00272D41" w:rsidRPr="00E966EA" w:rsidRDefault="00272D41" w:rsidP="00272D41">
      <w:pPr>
        <w:spacing w:after="0" w:line="240" w:lineRule="auto"/>
        <w:jc w:val="center"/>
        <w:rPr>
          <w:rFonts w:ascii="Times New Roman" w:eastAsia="Calibri" w:hAnsi="Times New Roman" w:cs="Times New Roman"/>
          <w:sz w:val="24"/>
          <w:szCs w:val="24"/>
        </w:rPr>
      </w:pPr>
    </w:p>
    <w:tbl>
      <w:tblPr>
        <w:tblW w:w="56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68"/>
        <w:gridCol w:w="2126"/>
        <w:gridCol w:w="10069"/>
      </w:tblGrid>
      <w:tr w:rsidR="00272D41" w:rsidRPr="00E966EA" w:rsidTr="00CC294F">
        <w:trPr>
          <w:trHeight w:val="385"/>
        </w:trPr>
        <w:tc>
          <w:tcPr>
            <w:tcW w:w="1271"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Data</w:t>
            </w:r>
          </w:p>
        </w:tc>
        <w:tc>
          <w:tcPr>
            <w:tcW w:w="2268"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Pateikiamos informacijos apibendrinimas</w:t>
            </w:r>
          </w:p>
        </w:tc>
        <w:tc>
          <w:tcPr>
            <w:tcW w:w="2126"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Informacijos šaltinis</w:t>
            </w:r>
          </w:p>
        </w:tc>
        <w:tc>
          <w:tcPr>
            <w:tcW w:w="10069"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Pastabos</w:t>
            </w:r>
          </w:p>
        </w:tc>
      </w:tr>
      <w:tr w:rsidR="00272D41" w:rsidRPr="00E966EA" w:rsidTr="00CC294F">
        <w:trPr>
          <w:trHeight w:val="216"/>
        </w:trPr>
        <w:tc>
          <w:tcPr>
            <w:tcW w:w="15734" w:type="dxa"/>
            <w:gridSpan w:val="4"/>
            <w:shd w:val="clear" w:color="auto" w:fill="auto"/>
            <w:tcMar>
              <w:top w:w="29" w:type="dxa"/>
              <w:left w:w="115" w:type="dxa"/>
              <w:bottom w:w="29" w:type="dxa"/>
              <w:right w:w="115" w:type="dxa"/>
            </w:tcMar>
          </w:tcPr>
          <w:p w:rsidR="00272D41" w:rsidRPr="00E966EA" w:rsidRDefault="009A13F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A</w:t>
            </w:r>
            <w:r w:rsidR="00272D41" w:rsidRPr="00E966EA">
              <w:rPr>
                <w:rFonts w:ascii="Times New Roman" w:eastAsia="Calibri" w:hAnsi="Times New Roman" w:cs="Times New Roman"/>
                <w:sz w:val="24"/>
                <w:szCs w:val="24"/>
              </w:rPr>
              <w:t>ktuali informacija</w:t>
            </w:r>
          </w:p>
        </w:tc>
      </w:tr>
      <w:tr w:rsidR="00EF496F" w:rsidRPr="00E966EA" w:rsidTr="00CC294F">
        <w:trPr>
          <w:trHeight w:val="234"/>
        </w:trPr>
        <w:tc>
          <w:tcPr>
            <w:tcW w:w="1271" w:type="dxa"/>
            <w:shd w:val="clear" w:color="auto" w:fill="auto"/>
            <w:tcMar>
              <w:top w:w="29" w:type="dxa"/>
              <w:left w:w="115" w:type="dxa"/>
              <w:bottom w:w="29" w:type="dxa"/>
              <w:right w:w="115" w:type="dxa"/>
            </w:tcMar>
          </w:tcPr>
          <w:p w:rsidR="00077FCD" w:rsidRDefault="00437895" w:rsidP="00AD6B4F">
            <w:pPr>
              <w:spacing w:after="0" w:line="240" w:lineRule="auto"/>
              <w:rPr>
                <w:rFonts w:ascii="Times New Roman" w:eastAsia="Calibri" w:hAnsi="Times New Roman" w:cs="Times New Roman"/>
                <w:szCs w:val="24"/>
              </w:rPr>
            </w:pPr>
            <w:r w:rsidRPr="003D028E">
              <w:rPr>
                <w:rFonts w:ascii="Times New Roman" w:eastAsia="Calibri" w:hAnsi="Times New Roman" w:cs="Times New Roman"/>
                <w:szCs w:val="24"/>
              </w:rPr>
              <w:t>2</w:t>
            </w:r>
            <w:r w:rsidR="00AD6B4F" w:rsidRPr="003D028E">
              <w:rPr>
                <w:rFonts w:ascii="Times New Roman" w:eastAsia="Calibri" w:hAnsi="Times New Roman" w:cs="Times New Roman"/>
                <w:szCs w:val="24"/>
              </w:rPr>
              <w:t>3</w:t>
            </w:r>
            <w:r w:rsidRPr="003D028E">
              <w:rPr>
                <w:rFonts w:ascii="Times New Roman" w:eastAsia="Calibri" w:hAnsi="Times New Roman" w:cs="Times New Roman"/>
                <w:szCs w:val="24"/>
              </w:rPr>
              <w:t>-</w:t>
            </w:r>
            <w:r w:rsidR="00025E08" w:rsidRPr="003D028E">
              <w:rPr>
                <w:rFonts w:ascii="Times New Roman" w:eastAsia="Calibri" w:hAnsi="Times New Roman" w:cs="Times New Roman"/>
                <w:szCs w:val="24"/>
              </w:rPr>
              <w:t>0</w:t>
            </w:r>
            <w:r w:rsidR="0024015F">
              <w:rPr>
                <w:rFonts w:ascii="Times New Roman" w:eastAsia="Calibri" w:hAnsi="Times New Roman" w:cs="Times New Roman"/>
                <w:szCs w:val="24"/>
              </w:rPr>
              <w:t>2</w:t>
            </w:r>
            <w:r w:rsidR="00025E08" w:rsidRPr="003D028E">
              <w:rPr>
                <w:rFonts w:ascii="Times New Roman" w:eastAsia="Calibri" w:hAnsi="Times New Roman" w:cs="Times New Roman"/>
                <w:szCs w:val="24"/>
              </w:rPr>
              <w:t>-</w:t>
            </w:r>
            <w:r w:rsidR="00AD6B4F" w:rsidRPr="003D028E">
              <w:rPr>
                <w:rFonts w:ascii="Times New Roman" w:eastAsia="Calibri" w:hAnsi="Times New Roman" w:cs="Times New Roman"/>
                <w:szCs w:val="24"/>
              </w:rPr>
              <w:t>01</w:t>
            </w:r>
          </w:p>
          <w:p w:rsidR="00077FCD" w:rsidRPr="00536AC1" w:rsidRDefault="00077FCD" w:rsidP="0075635B">
            <w:pPr>
              <w:spacing w:after="0" w:line="240" w:lineRule="auto"/>
              <w:rPr>
                <w:rFonts w:ascii="Times New Roman" w:eastAsia="Calibri" w:hAnsi="Times New Roman" w:cs="Times New Roman"/>
                <w:sz w:val="24"/>
                <w:szCs w:val="24"/>
                <w:lang w:val="en-US"/>
              </w:rPr>
            </w:pPr>
          </w:p>
        </w:tc>
        <w:tc>
          <w:tcPr>
            <w:tcW w:w="2268" w:type="dxa"/>
            <w:shd w:val="clear" w:color="auto" w:fill="auto"/>
            <w:tcMar>
              <w:top w:w="29" w:type="dxa"/>
              <w:left w:w="115" w:type="dxa"/>
              <w:bottom w:w="29" w:type="dxa"/>
              <w:right w:w="115" w:type="dxa"/>
            </w:tcMar>
          </w:tcPr>
          <w:p w:rsidR="003D028E" w:rsidRDefault="0075635B" w:rsidP="0075635B">
            <w:pPr>
              <w:spacing w:after="0" w:line="240" w:lineRule="auto"/>
              <w:jc w:val="both"/>
              <w:rPr>
                <w:rFonts w:ascii="Times New Roman" w:eastAsia="Calibri" w:hAnsi="Times New Roman" w:cs="Times New Roman"/>
                <w:sz w:val="24"/>
                <w:szCs w:val="24"/>
              </w:rPr>
            </w:pPr>
            <w:r w:rsidRPr="0075635B">
              <w:rPr>
                <w:rFonts w:ascii="Times New Roman" w:eastAsia="Calibri" w:hAnsi="Times New Roman" w:cs="Times New Roman"/>
                <w:szCs w:val="24"/>
              </w:rPr>
              <w:t xml:space="preserve">Suomijos </w:t>
            </w:r>
            <w:r>
              <w:rPr>
                <w:rFonts w:ascii="Times New Roman" w:eastAsia="Calibri" w:hAnsi="Times New Roman" w:cs="Times New Roman"/>
                <w:szCs w:val="24"/>
              </w:rPr>
              <w:t xml:space="preserve">Vyriausybė ketina pratęsti </w:t>
            </w:r>
            <w:proofErr w:type="spellStart"/>
            <w:r>
              <w:rPr>
                <w:rFonts w:ascii="Times New Roman" w:eastAsia="Calibri" w:hAnsi="Times New Roman" w:cs="Times New Roman"/>
                <w:szCs w:val="24"/>
              </w:rPr>
              <w:t>Loviisa</w:t>
            </w:r>
            <w:proofErr w:type="spellEnd"/>
            <w:r>
              <w:rPr>
                <w:rFonts w:ascii="Times New Roman" w:eastAsia="Calibri" w:hAnsi="Times New Roman" w:cs="Times New Roman"/>
                <w:szCs w:val="24"/>
              </w:rPr>
              <w:t xml:space="preserve"> AE abiejų reaktorių eksploatacijos licencijas</w:t>
            </w:r>
          </w:p>
          <w:p w:rsidR="003D028E" w:rsidRPr="003D028E" w:rsidRDefault="003D028E" w:rsidP="0075635B">
            <w:pPr>
              <w:spacing w:after="0" w:line="240" w:lineRule="auto"/>
              <w:rPr>
                <w:rFonts w:ascii="Times New Roman" w:eastAsia="Calibri" w:hAnsi="Times New Roman" w:cs="Times New Roman"/>
                <w:szCs w:val="24"/>
              </w:rPr>
            </w:pPr>
          </w:p>
        </w:tc>
        <w:tc>
          <w:tcPr>
            <w:tcW w:w="2126" w:type="dxa"/>
            <w:shd w:val="clear" w:color="auto" w:fill="auto"/>
            <w:tcMar>
              <w:top w:w="29" w:type="dxa"/>
              <w:left w:w="115" w:type="dxa"/>
              <w:bottom w:w="29" w:type="dxa"/>
              <w:right w:w="115" w:type="dxa"/>
            </w:tcMar>
          </w:tcPr>
          <w:p w:rsidR="00EE711E" w:rsidRDefault="00327573" w:rsidP="00617551">
            <w:pPr>
              <w:spacing w:after="0" w:line="240" w:lineRule="auto"/>
              <w:rPr>
                <w:rFonts w:ascii="Times New Roman" w:hAnsi="Times New Roman" w:cs="Times New Roman"/>
                <w:szCs w:val="24"/>
              </w:rPr>
            </w:pPr>
            <w:hyperlink r:id="rId8" w:history="1">
              <w:r w:rsidR="00EE711E" w:rsidRPr="001A7A43">
                <w:rPr>
                  <w:rStyle w:val="Hyperlink"/>
                  <w:rFonts w:ascii="Times New Roman" w:hAnsi="Times New Roman" w:cs="Times New Roman"/>
                  <w:szCs w:val="24"/>
                </w:rPr>
                <w:t>https://www.hs.fi/talous/art-2000009353078.html</w:t>
              </w:r>
            </w:hyperlink>
          </w:p>
          <w:p w:rsidR="00437895" w:rsidRDefault="00327573" w:rsidP="00617551">
            <w:pPr>
              <w:spacing w:after="0" w:line="240" w:lineRule="auto"/>
              <w:rPr>
                <w:rFonts w:ascii="Times New Roman" w:hAnsi="Times New Roman" w:cs="Times New Roman"/>
                <w:szCs w:val="24"/>
              </w:rPr>
            </w:pPr>
            <w:hyperlink r:id="rId9" w:history="1">
              <w:r w:rsidR="00EE711E" w:rsidRPr="001A7A43">
                <w:rPr>
                  <w:rStyle w:val="Hyperlink"/>
                  <w:rFonts w:ascii="Times New Roman" w:hAnsi="Times New Roman" w:cs="Times New Roman"/>
                  <w:szCs w:val="24"/>
                </w:rPr>
                <w:t>https://www.hs.fi/talous/art-2000009372455.html</w:t>
              </w:r>
            </w:hyperlink>
          </w:p>
          <w:p w:rsidR="00633A24" w:rsidRPr="00E966EA" w:rsidRDefault="00633A24" w:rsidP="00004975">
            <w:pPr>
              <w:spacing w:after="0" w:line="240" w:lineRule="auto"/>
              <w:rPr>
                <w:rFonts w:ascii="Times New Roman" w:hAnsi="Times New Roman" w:cs="Times New Roman"/>
                <w:sz w:val="24"/>
                <w:szCs w:val="24"/>
              </w:rPr>
            </w:pPr>
          </w:p>
        </w:tc>
        <w:tc>
          <w:tcPr>
            <w:tcW w:w="10069" w:type="dxa"/>
            <w:shd w:val="clear" w:color="auto" w:fill="auto"/>
            <w:tcMar>
              <w:top w:w="29" w:type="dxa"/>
              <w:left w:w="115" w:type="dxa"/>
              <w:bottom w:w="29" w:type="dxa"/>
              <w:right w:w="115" w:type="dxa"/>
            </w:tcMar>
          </w:tcPr>
          <w:p w:rsidR="00633A24" w:rsidRPr="00E966EA" w:rsidRDefault="00004975" w:rsidP="00004975">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Cs w:val="24"/>
                <w:lang w:eastAsia="lt-LT"/>
              </w:rPr>
              <w:t xml:space="preserve">Suomijos </w:t>
            </w:r>
            <w:r w:rsidRPr="00004975">
              <w:rPr>
                <w:rFonts w:ascii="Times New Roman" w:eastAsia="Times New Roman" w:hAnsi="Times New Roman" w:cs="Times New Roman"/>
                <w:szCs w:val="24"/>
                <w:lang w:eastAsia="lt-LT"/>
              </w:rPr>
              <w:t xml:space="preserve">Radiacinės ir branduolinės saugos tarnyba „STUK“ 2023 m. sausio pabaigoje pateikė </w:t>
            </w:r>
            <w:r>
              <w:rPr>
                <w:rFonts w:ascii="Times New Roman" w:eastAsia="Times New Roman" w:hAnsi="Times New Roman" w:cs="Times New Roman"/>
                <w:szCs w:val="24"/>
                <w:lang w:eastAsia="lt-LT"/>
              </w:rPr>
              <w:t xml:space="preserve">šalies </w:t>
            </w:r>
            <w:r w:rsidRPr="00004975">
              <w:rPr>
                <w:rFonts w:ascii="Times New Roman" w:eastAsia="Times New Roman" w:hAnsi="Times New Roman" w:cs="Times New Roman"/>
                <w:szCs w:val="24"/>
                <w:lang w:eastAsia="lt-LT"/>
              </w:rPr>
              <w:t xml:space="preserve">Ekonomikos ir užimtumo ministerijai (FI EUM) raportą dėl </w:t>
            </w:r>
            <w:proofErr w:type="spellStart"/>
            <w:r w:rsidRPr="00004975">
              <w:rPr>
                <w:rFonts w:ascii="Times New Roman" w:eastAsia="Times New Roman" w:hAnsi="Times New Roman" w:cs="Times New Roman"/>
                <w:szCs w:val="24"/>
                <w:lang w:eastAsia="lt-LT"/>
              </w:rPr>
              <w:t>Loviisa</w:t>
            </w:r>
            <w:proofErr w:type="spellEnd"/>
            <w:r w:rsidRPr="00004975">
              <w:rPr>
                <w:rFonts w:ascii="Times New Roman" w:eastAsia="Times New Roman" w:hAnsi="Times New Roman" w:cs="Times New Roman"/>
                <w:szCs w:val="24"/>
                <w:lang w:eastAsia="lt-LT"/>
              </w:rPr>
              <w:t xml:space="preserve"> AE saugumo. Jame pažymėta, kad „</w:t>
            </w:r>
            <w:proofErr w:type="spellStart"/>
            <w:r w:rsidRPr="00004975">
              <w:rPr>
                <w:rFonts w:ascii="Times New Roman" w:eastAsia="Times New Roman" w:hAnsi="Times New Roman" w:cs="Times New Roman"/>
                <w:szCs w:val="24"/>
                <w:lang w:eastAsia="lt-LT"/>
              </w:rPr>
              <w:t>Fortum</w:t>
            </w:r>
            <w:proofErr w:type="spellEnd"/>
            <w:r w:rsidRPr="00004975">
              <w:rPr>
                <w:rFonts w:ascii="Times New Roman" w:eastAsia="Times New Roman" w:hAnsi="Times New Roman" w:cs="Times New Roman"/>
                <w:szCs w:val="24"/>
                <w:lang w:eastAsia="lt-LT"/>
              </w:rPr>
              <w:t xml:space="preserve">“ užtikrino saugų AE reaktorių funkcionavimą pagal keliamus reikalavimus ir turi reikalingą praktinę patirtį bei išteklius toliau tęsti saugią AE veiklą. Abu AE reaktoriai buvo pradėti eksploatuoti 1977 m. ir 1980 m. To išdavoje, FI EUM siūlo pratęsti reaktorių eksploatacijos leidimus iki 2050 m. Pasak ministerijos Energetikos </w:t>
            </w:r>
            <w:proofErr w:type="spellStart"/>
            <w:r w:rsidRPr="00004975">
              <w:rPr>
                <w:rFonts w:ascii="Times New Roman" w:eastAsia="Times New Roman" w:hAnsi="Times New Roman" w:cs="Times New Roman"/>
                <w:szCs w:val="24"/>
                <w:lang w:eastAsia="lt-LT"/>
              </w:rPr>
              <w:t>dep</w:t>
            </w:r>
            <w:proofErr w:type="spellEnd"/>
            <w:r w:rsidRPr="00004975">
              <w:rPr>
                <w:rFonts w:ascii="Times New Roman" w:eastAsia="Times New Roman" w:hAnsi="Times New Roman" w:cs="Times New Roman"/>
                <w:szCs w:val="24"/>
                <w:lang w:eastAsia="lt-LT"/>
              </w:rPr>
              <w:t xml:space="preserve">. gen. direktoriaus Riku </w:t>
            </w:r>
            <w:proofErr w:type="spellStart"/>
            <w:r w:rsidRPr="00004975">
              <w:rPr>
                <w:rFonts w:ascii="Times New Roman" w:eastAsia="Times New Roman" w:hAnsi="Times New Roman" w:cs="Times New Roman"/>
                <w:szCs w:val="24"/>
                <w:lang w:eastAsia="lt-LT"/>
              </w:rPr>
              <w:t>Huttunen</w:t>
            </w:r>
            <w:proofErr w:type="spellEnd"/>
            <w:r w:rsidRPr="00004975">
              <w:rPr>
                <w:rFonts w:ascii="Times New Roman" w:eastAsia="Times New Roman" w:hAnsi="Times New Roman" w:cs="Times New Roman"/>
                <w:szCs w:val="24"/>
                <w:lang w:eastAsia="lt-LT"/>
              </w:rPr>
              <w:t>, FI Vyriausybė per kelias savaičių priims sprendimą dėl leidimų pratęsimo. Dabartinių abiejų reaktorių veikimo licencijos baigiasi 2027 m. ir 2030 m.</w:t>
            </w:r>
          </w:p>
        </w:tc>
      </w:tr>
      <w:tr w:rsidR="005C04DA" w:rsidRPr="00E966EA" w:rsidTr="00CC294F">
        <w:trPr>
          <w:trHeight w:val="234"/>
        </w:trPr>
        <w:tc>
          <w:tcPr>
            <w:tcW w:w="1271" w:type="dxa"/>
            <w:shd w:val="clear" w:color="auto" w:fill="auto"/>
            <w:tcMar>
              <w:top w:w="29" w:type="dxa"/>
              <w:left w:w="115" w:type="dxa"/>
              <w:bottom w:w="29" w:type="dxa"/>
              <w:right w:w="115" w:type="dxa"/>
            </w:tcMar>
          </w:tcPr>
          <w:p w:rsidR="00417A5E" w:rsidRPr="00C81F3B" w:rsidRDefault="00417A5E" w:rsidP="00536AC1">
            <w:pPr>
              <w:spacing w:after="0" w:line="240" w:lineRule="auto"/>
              <w:rPr>
                <w:rFonts w:ascii="Times New Roman" w:eastAsia="Calibri" w:hAnsi="Times New Roman" w:cs="Times New Roman"/>
                <w:szCs w:val="24"/>
              </w:rPr>
            </w:pPr>
          </w:p>
        </w:tc>
        <w:tc>
          <w:tcPr>
            <w:tcW w:w="2268" w:type="dxa"/>
            <w:shd w:val="clear" w:color="auto" w:fill="auto"/>
            <w:tcMar>
              <w:top w:w="29" w:type="dxa"/>
              <w:left w:w="115" w:type="dxa"/>
              <w:bottom w:w="29" w:type="dxa"/>
              <w:right w:w="115" w:type="dxa"/>
            </w:tcMar>
          </w:tcPr>
          <w:p w:rsidR="005C04DA" w:rsidRPr="00C81F3B" w:rsidRDefault="00E10CCB" w:rsidP="004F3260">
            <w:pPr>
              <w:spacing w:after="0" w:line="240" w:lineRule="auto"/>
              <w:rPr>
                <w:rFonts w:ascii="Times New Roman" w:eastAsia="Calibri" w:hAnsi="Times New Roman" w:cs="Times New Roman"/>
                <w:szCs w:val="24"/>
              </w:rPr>
            </w:pPr>
            <w:r>
              <w:rPr>
                <w:rFonts w:ascii="Times New Roman" w:eastAsia="Calibri" w:hAnsi="Times New Roman" w:cs="Times New Roman"/>
                <w:szCs w:val="24"/>
              </w:rPr>
              <w:t>Sulėtėjo žemės ūkio produktų kainų kilimas</w:t>
            </w:r>
            <w:r w:rsidR="000A05CB">
              <w:rPr>
                <w:rFonts w:ascii="Times New Roman" w:eastAsia="Calibri" w:hAnsi="Times New Roman" w:cs="Times New Roman"/>
                <w:szCs w:val="24"/>
              </w:rPr>
              <w:t>.</w:t>
            </w:r>
          </w:p>
        </w:tc>
        <w:tc>
          <w:tcPr>
            <w:tcW w:w="2126" w:type="dxa"/>
            <w:shd w:val="clear" w:color="auto" w:fill="auto"/>
            <w:tcMar>
              <w:top w:w="29" w:type="dxa"/>
              <w:left w:w="115" w:type="dxa"/>
              <w:bottom w:w="29" w:type="dxa"/>
              <w:right w:w="115" w:type="dxa"/>
            </w:tcMar>
          </w:tcPr>
          <w:p w:rsidR="00536AC1" w:rsidRDefault="00327573" w:rsidP="00536AC1">
            <w:pPr>
              <w:spacing w:after="0" w:line="240" w:lineRule="auto"/>
              <w:rPr>
                <w:rFonts w:ascii="Times New Roman" w:hAnsi="Times New Roman" w:cs="Times New Roman"/>
                <w:szCs w:val="24"/>
              </w:rPr>
            </w:pPr>
            <w:hyperlink r:id="rId10" w:history="1">
              <w:r w:rsidR="00E10CCB" w:rsidRPr="001A7A43">
                <w:rPr>
                  <w:rStyle w:val="Hyperlink"/>
                  <w:rFonts w:ascii="Times New Roman" w:hAnsi="Times New Roman" w:cs="Times New Roman"/>
                  <w:szCs w:val="24"/>
                </w:rPr>
                <w:t>https://www.hs.fi/talous/art-2000009374605.html</w:t>
              </w:r>
            </w:hyperlink>
          </w:p>
          <w:p w:rsidR="00E10CCB" w:rsidRPr="00C81F3B" w:rsidRDefault="00E10CCB" w:rsidP="00536AC1">
            <w:pPr>
              <w:spacing w:after="0" w:line="240" w:lineRule="auto"/>
              <w:rPr>
                <w:rFonts w:ascii="Times New Roman" w:hAnsi="Times New Roman" w:cs="Times New Roman"/>
                <w:szCs w:val="24"/>
              </w:rPr>
            </w:pPr>
          </w:p>
        </w:tc>
        <w:tc>
          <w:tcPr>
            <w:tcW w:w="10069" w:type="dxa"/>
            <w:shd w:val="clear" w:color="auto" w:fill="auto"/>
            <w:tcMar>
              <w:top w:w="29" w:type="dxa"/>
              <w:left w:w="115" w:type="dxa"/>
              <w:bottom w:w="29" w:type="dxa"/>
              <w:right w:w="115" w:type="dxa"/>
            </w:tcMar>
          </w:tcPr>
          <w:p w:rsidR="0068499A" w:rsidRPr="00C81F3B" w:rsidRDefault="001A6D0B" w:rsidP="00E82CDD">
            <w:pPr>
              <w:shd w:val="clear" w:color="auto" w:fill="FFFBF8"/>
              <w:spacing w:before="100" w:beforeAutospacing="1" w:after="100" w:afterAutospacing="1" w:line="240" w:lineRule="auto"/>
              <w:jc w:val="both"/>
              <w:rPr>
                <w:rFonts w:ascii="Times New Roman" w:eastAsia="Times New Roman" w:hAnsi="Times New Roman" w:cs="Times New Roman"/>
                <w:szCs w:val="24"/>
                <w:lang w:eastAsia="lt-LT"/>
              </w:rPr>
            </w:pPr>
            <w:r w:rsidRPr="001A6D0B">
              <w:rPr>
                <w:rFonts w:ascii="Times New Roman" w:eastAsia="Times New Roman" w:hAnsi="Times New Roman" w:cs="Times New Roman"/>
                <w:szCs w:val="24"/>
                <w:lang w:eastAsia="lt-LT"/>
              </w:rPr>
              <w:t xml:space="preserve">Pasak </w:t>
            </w:r>
            <w:r>
              <w:rPr>
                <w:rFonts w:ascii="Times New Roman" w:eastAsia="Times New Roman" w:hAnsi="Times New Roman" w:cs="Times New Roman"/>
                <w:szCs w:val="24"/>
                <w:lang w:eastAsia="lt-LT"/>
              </w:rPr>
              <w:t>Suomijos</w:t>
            </w:r>
            <w:r w:rsidRPr="001A6D0B">
              <w:rPr>
                <w:rFonts w:ascii="Times New Roman" w:eastAsia="Times New Roman" w:hAnsi="Times New Roman" w:cs="Times New Roman"/>
                <w:szCs w:val="24"/>
                <w:lang w:eastAsia="lt-LT"/>
              </w:rPr>
              <w:t xml:space="preserve"> S</w:t>
            </w:r>
            <w:r>
              <w:rPr>
                <w:rFonts w:ascii="Times New Roman" w:eastAsia="Times New Roman" w:hAnsi="Times New Roman" w:cs="Times New Roman"/>
                <w:szCs w:val="24"/>
                <w:lang w:eastAsia="lt-LT"/>
              </w:rPr>
              <w:t>tatistikos departamento</w:t>
            </w:r>
            <w:r w:rsidRPr="001A6D0B">
              <w:rPr>
                <w:rFonts w:ascii="Times New Roman" w:eastAsia="Times New Roman" w:hAnsi="Times New Roman" w:cs="Times New Roman"/>
                <w:szCs w:val="24"/>
                <w:lang w:eastAsia="lt-LT"/>
              </w:rPr>
              <w:t xml:space="preserve">, palyginti su 2022 m. pavasariu ir vasara, </w:t>
            </w:r>
            <w:r>
              <w:rPr>
                <w:rFonts w:ascii="Times New Roman" w:eastAsia="Times New Roman" w:hAnsi="Times New Roman" w:cs="Times New Roman"/>
                <w:szCs w:val="24"/>
                <w:lang w:eastAsia="lt-LT"/>
              </w:rPr>
              <w:t>Suomijos</w:t>
            </w:r>
            <w:r w:rsidRPr="001A6D0B">
              <w:rPr>
                <w:rFonts w:ascii="Times New Roman" w:eastAsia="Times New Roman" w:hAnsi="Times New Roman" w:cs="Times New Roman"/>
                <w:szCs w:val="24"/>
                <w:lang w:eastAsia="lt-LT"/>
              </w:rPr>
              <w:t xml:space="preserve"> žemės ūkio gamintojų </w:t>
            </w:r>
            <w:r>
              <w:rPr>
                <w:rFonts w:ascii="Times New Roman" w:eastAsia="Times New Roman" w:hAnsi="Times New Roman" w:cs="Times New Roman"/>
                <w:szCs w:val="24"/>
                <w:lang w:eastAsia="lt-LT"/>
              </w:rPr>
              <w:t xml:space="preserve">produktų </w:t>
            </w:r>
            <w:r w:rsidRPr="001A6D0B">
              <w:rPr>
                <w:rFonts w:ascii="Times New Roman" w:eastAsia="Times New Roman" w:hAnsi="Times New Roman" w:cs="Times New Roman"/>
                <w:szCs w:val="24"/>
                <w:lang w:eastAsia="lt-LT"/>
              </w:rPr>
              <w:t xml:space="preserve">kainų kilimas metų pabaigoje sulėtėjo. 2022 m ¾-į gamintojų </w:t>
            </w:r>
            <w:r w:rsidR="00E82CDD">
              <w:rPr>
                <w:rFonts w:ascii="Times New Roman" w:eastAsia="Times New Roman" w:hAnsi="Times New Roman" w:cs="Times New Roman"/>
                <w:szCs w:val="24"/>
                <w:lang w:eastAsia="lt-LT"/>
              </w:rPr>
              <w:t xml:space="preserve">produktų </w:t>
            </w:r>
            <w:r w:rsidRPr="001A6D0B">
              <w:rPr>
                <w:rFonts w:ascii="Times New Roman" w:eastAsia="Times New Roman" w:hAnsi="Times New Roman" w:cs="Times New Roman"/>
                <w:szCs w:val="24"/>
                <w:lang w:eastAsia="lt-LT"/>
              </w:rPr>
              <w:t xml:space="preserve">kainos per metus didėjo 26%. Per tą patį laikotarpį grūdų augintojų kainos </w:t>
            </w:r>
            <w:r w:rsidR="00E82CDD">
              <w:rPr>
                <w:rFonts w:ascii="Times New Roman" w:eastAsia="Times New Roman" w:hAnsi="Times New Roman" w:cs="Times New Roman"/>
                <w:szCs w:val="24"/>
                <w:lang w:eastAsia="lt-LT"/>
              </w:rPr>
              <w:t xml:space="preserve">augo </w:t>
            </w:r>
            <w:r w:rsidRPr="001A6D0B">
              <w:rPr>
                <w:rFonts w:ascii="Times New Roman" w:eastAsia="Times New Roman" w:hAnsi="Times New Roman" w:cs="Times New Roman"/>
                <w:szCs w:val="24"/>
                <w:lang w:eastAsia="lt-LT"/>
              </w:rPr>
              <w:t xml:space="preserve">29%, tačiau </w:t>
            </w:r>
            <w:r w:rsidR="00E82CDD">
              <w:rPr>
                <w:rFonts w:ascii="Times New Roman" w:eastAsia="Times New Roman" w:hAnsi="Times New Roman" w:cs="Times New Roman"/>
                <w:szCs w:val="24"/>
                <w:lang w:eastAsia="lt-LT"/>
              </w:rPr>
              <w:t>du ketvirčius</w:t>
            </w:r>
            <w:r w:rsidRPr="001A6D0B">
              <w:rPr>
                <w:rFonts w:ascii="Times New Roman" w:eastAsia="Times New Roman" w:hAnsi="Times New Roman" w:cs="Times New Roman"/>
                <w:szCs w:val="24"/>
                <w:lang w:eastAsia="lt-LT"/>
              </w:rPr>
              <w:t xml:space="preserve"> iš eilės kaina krito. 2022 m. pabaigoje mėsos ir pieno gamintojų kainos augo toliau. Už mėsą augintojams buvo mokama 32%, o už pieną – 42% daugiau nei prieš metus. Tuo pačiu </w:t>
            </w:r>
            <w:r w:rsidR="00E82CDD" w:rsidRPr="001A6D0B">
              <w:rPr>
                <w:rFonts w:ascii="Times New Roman" w:eastAsia="Times New Roman" w:hAnsi="Times New Roman" w:cs="Times New Roman"/>
                <w:szCs w:val="24"/>
                <w:lang w:eastAsia="lt-LT"/>
              </w:rPr>
              <w:t xml:space="preserve">smarkiai išaugo </w:t>
            </w:r>
            <w:r w:rsidRPr="001A6D0B">
              <w:rPr>
                <w:rFonts w:ascii="Times New Roman" w:eastAsia="Times New Roman" w:hAnsi="Times New Roman" w:cs="Times New Roman"/>
                <w:szCs w:val="24"/>
                <w:lang w:eastAsia="lt-LT"/>
              </w:rPr>
              <w:t xml:space="preserve">ūkių </w:t>
            </w:r>
            <w:r w:rsidR="00E82CDD">
              <w:rPr>
                <w:rFonts w:ascii="Times New Roman" w:eastAsia="Times New Roman" w:hAnsi="Times New Roman" w:cs="Times New Roman"/>
                <w:szCs w:val="24"/>
                <w:lang w:eastAsia="lt-LT"/>
              </w:rPr>
              <w:t xml:space="preserve">veiklos </w:t>
            </w:r>
            <w:r w:rsidRPr="001A6D0B">
              <w:rPr>
                <w:rFonts w:ascii="Times New Roman" w:eastAsia="Times New Roman" w:hAnsi="Times New Roman" w:cs="Times New Roman"/>
                <w:szCs w:val="24"/>
                <w:lang w:eastAsia="lt-LT"/>
              </w:rPr>
              <w:t>kaina. Trąšų ir energijos žemės ūkio kainos per metus augo 46%. Trąšų kaina buvo ~3 kartus didesnė nei prieš pandemiją.</w:t>
            </w:r>
          </w:p>
        </w:tc>
      </w:tr>
      <w:tr w:rsidR="004905E8" w:rsidRPr="00E966EA" w:rsidTr="00CC294F">
        <w:trPr>
          <w:trHeight w:val="252"/>
        </w:trPr>
        <w:tc>
          <w:tcPr>
            <w:tcW w:w="1271" w:type="dxa"/>
            <w:shd w:val="clear" w:color="auto" w:fill="auto"/>
            <w:tcMar>
              <w:top w:w="29" w:type="dxa"/>
              <w:left w:w="115" w:type="dxa"/>
              <w:bottom w:w="29" w:type="dxa"/>
              <w:right w:w="115" w:type="dxa"/>
            </w:tcMar>
          </w:tcPr>
          <w:p w:rsidR="004905E8" w:rsidRPr="00E966EA" w:rsidRDefault="00C56E19" w:rsidP="004F3260">
            <w:pPr>
              <w:spacing w:after="0" w:line="240" w:lineRule="auto"/>
              <w:rPr>
                <w:rFonts w:ascii="Times New Roman" w:eastAsia="Calibri" w:hAnsi="Times New Roman" w:cs="Times New Roman"/>
                <w:sz w:val="24"/>
                <w:szCs w:val="24"/>
              </w:rPr>
            </w:pPr>
            <w:r w:rsidRPr="00C56E19">
              <w:rPr>
                <w:rFonts w:ascii="Times New Roman" w:eastAsia="Calibri" w:hAnsi="Times New Roman" w:cs="Times New Roman"/>
                <w:szCs w:val="24"/>
              </w:rPr>
              <w:lastRenderedPageBreak/>
              <w:t>23-02-06</w:t>
            </w:r>
          </w:p>
        </w:tc>
        <w:tc>
          <w:tcPr>
            <w:tcW w:w="2268" w:type="dxa"/>
            <w:shd w:val="clear" w:color="auto" w:fill="auto"/>
            <w:tcMar>
              <w:top w:w="29" w:type="dxa"/>
              <w:left w:w="115" w:type="dxa"/>
              <w:bottom w:w="29" w:type="dxa"/>
              <w:right w:w="115" w:type="dxa"/>
            </w:tcMar>
          </w:tcPr>
          <w:p w:rsidR="004905E8" w:rsidRPr="00E966EA" w:rsidRDefault="00C56E19" w:rsidP="000A05CB">
            <w:pPr>
              <w:spacing w:after="0" w:line="240" w:lineRule="auto"/>
              <w:rPr>
                <w:rFonts w:ascii="Times New Roman" w:eastAsia="Calibri" w:hAnsi="Times New Roman" w:cs="Times New Roman"/>
                <w:sz w:val="24"/>
                <w:szCs w:val="24"/>
              </w:rPr>
            </w:pPr>
            <w:r w:rsidRPr="00C56E19">
              <w:rPr>
                <w:rFonts w:ascii="Times New Roman" w:eastAsia="Calibri" w:hAnsi="Times New Roman" w:cs="Times New Roman"/>
                <w:szCs w:val="24"/>
              </w:rPr>
              <w:t xml:space="preserve">Parengtas bendras perspektyvinis dokumentas </w:t>
            </w:r>
            <w:r w:rsidR="000A05CB">
              <w:rPr>
                <w:rFonts w:ascii="Times New Roman" w:eastAsia="Calibri" w:hAnsi="Times New Roman" w:cs="Times New Roman"/>
                <w:szCs w:val="24"/>
              </w:rPr>
              <w:t>būsim</w:t>
            </w:r>
            <w:r w:rsidRPr="00C56E19">
              <w:rPr>
                <w:rFonts w:ascii="Times New Roman" w:eastAsia="Calibri" w:hAnsi="Times New Roman" w:cs="Times New Roman"/>
                <w:szCs w:val="24"/>
              </w:rPr>
              <w:t>oms dviem šalies vyriausybėms pagrindiniais veiklos klausimais</w:t>
            </w:r>
            <w:r w:rsidR="000A05CB">
              <w:rPr>
                <w:rFonts w:ascii="Times New Roman" w:eastAsia="Calibri" w:hAnsi="Times New Roman" w:cs="Times New Roman"/>
                <w:szCs w:val="24"/>
              </w:rPr>
              <w:t>.</w:t>
            </w:r>
            <w:r w:rsidRPr="00C56E19">
              <w:rPr>
                <w:rFonts w:ascii="Times New Roman" w:eastAsia="Calibri" w:hAnsi="Times New Roman" w:cs="Times New Roman"/>
                <w:sz w:val="24"/>
                <w:szCs w:val="24"/>
              </w:rPr>
              <w:t xml:space="preserve"> </w:t>
            </w:r>
          </w:p>
        </w:tc>
        <w:tc>
          <w:tcPr>
            <w:tcW w:w="2126" w:type="dxa"/>
            <w:shd w:val="clear" w:color="auto" w:fill="auto"/>
            <w:tcMar>
              <w:top w:w="29" w:type="dxa"/>
              <w:left w:w="115" w:type="dxa"/>
              <w:bottom w:w="29" w:type="dxa"/>
              <w:right w:w="115" w:type="dxa"/>
            </w:tcMar>
          </w:tcPr>
          <w:p w:rsidR="00633A24" w:rsidRPr="00A911C2" w:rsidRDefault="00327573" w:rsidP="00617551">
            <w:pPr>
              <w:spacing w:after="0" w:line="240" w:lineRule="auto"/>
              <w:rPr>
                <w:rFonts w:ascii="Times New Roman" w:hAnsi="Times New Roman" w:cs="Times New Roman"/>
              </w:rPr>
            </w:pPr>
            <w:hyperlink r:id="rId11" w:history="1">
              <w:r w:rsidR="00C56E19" w:rsidRPr="00A911C2">
                <w:rPr>
                  <w:rStyle w:val="Hyperlink"/>
                  <w:rFonts w:ascii="Times New Roman" w:hAnsi="Times New Roman" w:cs="Times New Roman"/>
                </w:rPr>
                <w:t>https://vnk.fi/-/kansliapaallikot-kirittavat-vihreaa-siirtymaa-ja-talouskasvua-vauhdittavia-uudistuksia-oikeudenmukaisuudesta-huolehdittava-keinovalikoimassa</w:t>
              </w:r>
            </w:hyperlink>
          </w:p>
          <w:p w:rsidR="00C56E19" w:rsidRPr="00A911C2" w:rsidRDefault="00C56E19" w:rsidP="00617551">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4905E8" w:rsidRPr="00E966EA" w:rsidRDefault="00C56E19" w:rsidP="004B4638">
            <w:pPr>
              <w:shd w:val="clear" w:color="auto" w:fill="FFFBF8"/>
              <w:jc w:val="both"/>
              <w:rPr>
                <w:rFonts w:ascii="Times New Roman" w:eastAsia="Times New Roman" w:hAnsi="Times New Roman" w:cs="Times New Roman"/>
                <w:bCs/>
                <w:kern w:val="36"/>
                <w:sz w:val="24"/>
                <w:szCs w:val="24"/>
                <w:lang w:eastAsia="lt-LT"/>
              </w:rPr>
            </w:pPr>
            <w:r w:rsidRPr="00C56E19">
              <w:rPr>
                <w:rFonts w:ascii="Times New Roman" w:eastAsia="Times New Roman" w:hAnsi="Times New Roman" w:cs="Times New Roman"/>
                <w:bCs/>
                <w:kern w:val="36"/>
                <w:szCs w:val="24"/>
                <w:lang w:eastAsia="lt-LT"/>
              </w:rPr>
              <w:t>Suomijos</w:t>
            </w:r>
            <w:r>
              <w:rPr>
                <w:rFonts w:ascii="Times New Roman" w:eastAsia="Times New Roman" w:hAnsi="Times New Roman" w:cs="Times New Roman"/>
                <w:bCs/>
                <w:kern w:val="36"/>
                <w:szCs w:val="24"/>
                <w:lang w:eastAsia="lt-LT"/>
              </w:rPr>
              <w:t xml:space="preserve"> (FI)</w:t>
            </w:r>
            <w:r w:rsidRPr="00C56E19">
              <w:rPr>
                <w:rFonts w:ascii="Times New Roman" w:eastAsia="Times New Roman" w:hAnsi="Times New Roman" w:cs="Times New Roman"/>
                <w:bCs/>
                <w:kern w:val="36"/>
                <w:szCs w:val="24"/>
                <w:lang w:eastAsia="lt-LT"/>
              </w:rPr>
              <w:t xml:space="preserve"> ministerijų </w:t>
            </w:r>
            <w:r>
              <w:rPr>
                <w:rFonts w:ascii="Times New Roman" w:eastAsia="Times New Roman" w:hAnsi="Times New Roman" w:cs="Times New Roman"/>
                <w:bCs/>
                <w:kern w:val="36"/>
                <w:szCs w:val="24"/>
                <w:lang w:eastAsia="lt-LT"/>
              </w:rPr>
              <w:t>valstybės</w:t>
            </w:r>
            <w:r w:rsidRPr="00C56E19">
              <w:rPr>
                <w:rFonts w:ascii="Times New Roman" w:eastAsia="Times New Roman" w:hAnsi="Times New Roman" w:cs="Times New Roman"/>
                <w:bCs/>
                <w:kern w:val="36"/>
                <w:szCs w:val="24"/>
                <w:lang w:eastAsia="lt-LT"/>
              </w:rPr>
              <w:t xml:space="preserve"> sekretoriai parengė bendrą perspektyvinį </w:t>
            </w:r>
            <w:r w:rsidR="004B4638">
              <w:rPr>
                <w:rFonts w:ascii="Times New Roman" w:eastAsia="Times New Roman" w:hAnsi="Times New Roman" w:cs="Times New Roman"/>
                <w:bCs/>
                <w:kern w:val="36"/>
                <w:szCs w:val="24"/>
                <w:lang w:eastAsia="lt-LT"/>
              </w:rPr>
              <w:t xml:space="preserve">būsimų dvejų šalies vyriausybių </w:t>
            </w:r>
            <w:r w:rsidRPr="00C56E19">
              <w:rPr>
                <w:rFonts w:ascii="Times New Roman" w:eastAsia="Times New Roman" w:hAnsi="Times New Roman" w:cs="Times New Roman"/>
                <w:bCs/>
                <w:kern w:val="36"/>
                <w:szCs w:val="24"/>
                <w:lang w:eastAsia="lt-LT"/>
              </w:rPr>
              <w:t>pagrindini</w:t>
            </w:r>
            <w:r w:rsidR="004B4638">
              <w:rPr>
                <w:rFonts w:ascii="Times New Roman" w:eastAsia="Times New Roman" w:hAnsi="Times New Roman" w:cs="Times New Roman"/>
                <w:bCs/>
                <w:kern w:val="36"/>
                <w:szCs w:val="24"/>
                <w:lang w:eastAsia="lt-LT"/>
              </w:rPr>
              <w:t>ų</w:t>
            </w:r>
            <w:r w:rsidRPr="00C56E19">
              <w:rPr>
                <w:rFonts w:ascii="Times New Roman" w:eastAsia="Times New Roman" w:hAnsi="Times New Roman" w:cs="Times New Roman"/>
                <w:bCs/>
                <w:kern w:val="36"/>
                <w:szCs w:val="24"/>
                <w:lang w:eastAsia="lt-LT"/>
              </w:rPr>
              <w:t xml:space="preserve"> </w:t>
            </w:r>
            <w:r w:rsidR="004B4638">
              <w:rPr>
                <w:rFonts w:ascii="Times New Roman" w:eastAsia="Times New Roman" w:hAnsi="Times New Roman" w:cs="Times New Roman"/>
                <w:bCs/>
                <w:kern w:val="36"/>
                <w:szCs w:val="24"/>
                <w:lang w:eastAsia="lt-LT"/>
              </w:rPr>
              <w:t>veiklos krypčių dokumentą</w:t>
            </w:r>
            <w:r w:rsidRPr="00C56E19">
              <w:rPr>
                <w:rFonts w:ascii="Times New Roman" w:eastAsia="Times New Roman" w:hAnsi="Times New Roman" w:cs="Times New Roman"/>
                <w:bCs/>
                <w:kern w:val="36"/>
                <w:szCs w:val="24"/>
                <w:lang w:eastAsia="lt-LT"/>
              </w:rPr>
              <w:t>. J</w:t>
            </w:r>
            <w:r w:rsidR="004B4638">
              <w:rPr>
                <w:rFonts w:ascii="Times New Roman" w:eastAsia="Times New Roman" w:hAnsi="Times New Roman" w:cs="Times New Roman"/>
                <w:bCs/>
                <w:kern w:val="36"/>
                <w:szCs w:val="24"/>
                <w:lang w:eastAsia="lt-LT"/>
              </w:rPr>
              <w:t>ame</w:t>
            </w:r>
            <w:r w:rsidRPr="00C56E19">
              <w:rPr>
                <w:rFonts w:ascii="Times New Roman" w:eastAsia="Times New Roman" w:hAnsi="Times New Roman" w:cs="Times New Roman"/>
                <w:bCs/>
                <w:kern w:val="36"/>
                <w:szCs w:val="24"/>
                <w:lang w:eastAsia="lt-LT"/>
              </w:rPr>
              <w:t xml:space="preserve"> siekiama </w:t>
            </w:r>
            <w:r w:rsidR="004B4638" w:rsidRPr="00C56E19">
              <w:rPr>
                <w:rFonts w:ascii="Times New Roman" w:eastAsia="Times New Roman" w:hAnsi="Times New Roman" w:cs="Times New Roman"/>
                <w:bCs/>
                <w:kern w:val="36"/>
                <w:szCs w:val="24"/>
                <w:lang w:eastAsia="lt-LT"/>
              </w:rPr>
              <w:t xml:space="preserve">dėmesį </w:t>
            </w:r>
            <w:r w:rsidRPr="00C56E19">
              <w:rPr>
                <w:rFonts w:ascii="Times New Roman" w:eastAsia="Times New Roman" w:hAnsi="Times New Roman" w:cs="Times New Roman"/>
                <w:bCs/>
                <w:kern w:val="36"/>
                <w:szCs w:val="24"/>
                <w:lang w:eastAsia="lt-LT"/>
              </w:rPr>
              <w:t>pak</w:t>
            </w:r>
            <w:r w:rsidR="004B4638">
              <w:rPr>
                <w:rFonts w:ascii="Times New Roman" w:eastAsia="Times New Roman" w:hAnsi="Times New Roman" w:cs="Times New Roman"/>
                <w:bCs/>
                <w:kern w:val="36"/>
                <w:szCs w:val="24"/>
                <w:lang w:eastAsia="lt-LT"/>
              </w:rPr>
              <w:t>reip</w:t>
            </w:r>
            <w:r w:rsidRPr="00C56E19">
              <w:rPr>
                <w:rFonts w:ascii="Times New Roman" w:eastAsia="Times New Roman" w:hAnsi="Times New Roman" w:cs="Times New Roman"/>
                <w:bCs/>
                <w:kern w:val="36"/>
                <w:szCs w:val="24"/>
                <w:lang w:eastAsia="lt-LT"/>
              </w:rPr>
              <w:t xml:space="preserve">ti nuo aktualių temų į ilgalaikę perspektyvą. </w:t>
            </w:r>
            <w:r w:rsidR="004B4638">
              <w:rPr>
                <w:rFonts w:ascii="Times New Roman" w:eastAsia="Times New Roman" w:hAnsi="Times New Roman" w:cs="Times New Roman"/>
                <w:bCs/>
                <w:kern w:val="36"/>
                <w:szCs w:val="24"/>
                <w:lang w:eastAsia="lt-LT"/>
              </w:rPr>
              <w:t>P</w:t>
            </w:r>
            <w:r w:rsidRPr="00C56E19">
              <w:rPr>
                <w:rFonts w:ascii="Times New Roman" w:eastAsia="Times New Roman" w:hAnsi="Times New Roman" w:cs="Times New Roman"/>
                <w:bCs/>
                <w:kern w:val="36"/>
                <w:szCs w:val="24"/>
                <w:lang w:eastAsia="lt-LT"/>
              </w:rPr>
              <w:t>askelbt</w:t>
            </w:r>
            <w:r w:rsidR="004B4638">
              <w:rPr>
                <w:rFonts w:ascii="Times New Roman" w:eastAsia="Times New Roman" w:hAnsi="Times New Roman" w:cs="Times New Roman"/>
                <w:bCs/>
                <w:kern w:val="36"/>
                <w:szCs w:val="24"/>
                <w:lang w:eastAsia="lt-LT"/>
              </w:rPr>
              <w:t>ame dokumente</w:t>
            </w:r>
            <w:r w:rsidRPr="00C56E19">
              <w:rPr>
                <w:rFonts w:ascii="Times New Roman" w:eastAsia="Times New Roman" w:hAnsi="Times New Roman" w:cs="Times New Roman"/>
                <w:bCs/>
                <w:kern w:val="36"/>
                <w:szCs w:val="24"/>
                <w:lang w:eastAsia="lt-LT"/>
              </w:rPr>
              <w:t xml:space="preserve"> "Galimybės Suomijai" pateikiam</w:t>
            </w:r>
            <w:r w:rsidR="004B4638">
              <w:rPr>
                <w:rFonts w:ascii="Times New Roman" w:eastAsia="Times New Roman" w:hAnsi="Times New Roman" w:cs="Times New Roman"/>
                <w:bCs/>
                <w:kern w:val="36"/>
                <w:szCs w:val="24"/>
                <w:lang w:eastAsia="lt-LT"/>
              </w:rPr>
              <w:t>os</w:t>
            </w:r>
            <w:r w:rsidRPr="00C56E19">
              <w:rPr>
                <w:rFonts w:ascii="Times New Roman" w:eastAsia="Times New Roman" w:hAnsi="Times New Roman" w:cs="Times New Roman"/>
                <w:bCs/>
                <w:kern w:val="36"/>
                <w:szCs w:val="24"/>
                <w:lang w:eastAsia="lt-LT"/>
              </w:rPr>
              <w:t xml:space="preserve"> </w:t>
            </w:r>
            <w:r w:rsidR="004B4638">
              <w:rPr>
                <w:rFonts w:ascii="Times New Roman" w:eastAsia="Times New Roman" w:hAnsi="Times New Roman" w:cs="Times New Roman"/>
                <w:bCs/>
                <w:kern w:val="36"/>
                <w:szCs w:val="24"/>
                <w:lang w:eastAsia="lt-LT"/>
              </w:rPr>
              <w:t xml:space="preserve">bazinės </w:t>
            </w:r>
            <w:r w:rsidRPr="00C56E19">
              <w:rPr>
                <w:rFonts w:ascii="Times New Roman" w:eastAsia="Times New Roman" w:hAnsi="Times New Roman" w:cs="Times New Roman"/>
                <w:bCs/>
                <w:kern w:val="36"/>
                <w:szCs w:val="24"/>
                <w:lang w:eastAsia="lt-LT"/>
              </w:rPr>
              <w:t>žin</w:t>
            </w:r>
            <w:r w:rsidR="004B4638">
              <w:rPr>
                <w:rFonts w:ascii="Times New Roman" w:eastAsia="Times New Roman" w:hAnsi="Times New Roman" w:cs="Times New Roman"/>
                <w:bCs/>
                <w:kern w:val="36"/>
                <w:szCs w:val="24"/>
                <w:lang w:eastAsia="lt-LT"/>
              </w:rPr>
              <w:t>utės</w:t>
            </w:r>
            <w:r w:rsidRPr="00C56E19">
              <w:rPr>
                <w:rFonts w:ascii="Times New Roman" w:eastAsia="Times New Roman" w:hAnsi="Times New Roman" w:cs="Times New Roman"/>
                <w:bCs/>
                <w:kern w:val="36"/>
                <w:szCs w:val="24"/>
                <w:lang w:eastAsia="lt-LT"/>
              </w:rPr>
              <w:t xml:space="preserve"> </w:t>
            </w:r>
            <w:r w:rsidR="004B4638">
              <w:rPr>
                <w:rFonts w:ascii="Times New Roman" w:eastAsia="Times New Roman" w:hAnsi="Times New Roman" w:cs="Times New Roman"/>
                <w:bCs/>
                <w:kern w:val="36"/>
                <w:szCs w:val="24"/>
                <w:lang w:eastAsia="lt-LT"/>
              </w:rPr>
              <w:t>rinkimų debatams</w:t>
            </w:r>
            <w:r w:rsidRPr="00C56E19">
              <w:rPr>
                <w:rFonts w:ascii="Times New Roman" w:eastAsia="Times New Roman" w:hAnsi="Times New Roman" w:cs="Times New Roman"/>
                <w:bCs/>
                <w:kern w:val="36"/>
                <w:szCs w:val="24"/>
                <w:lang w:eastAsia="lt-LT"/>
              </w:rPr>
              <w:t xml:space="preserve"> ir </w:t>
            </w:r>
            <w:r w:rsidR="004B4638">
              <w:rPr>
                <w:rFonts w:ascii="Times New Roman" w:eastAsia="Times New Roman" w:hAnsi="Times New Roman" w:cs="Times New Roman"/>
                <w:bCs/>
                <w:kern w:val="36"/>
                <w:szCs w:val="24"/>
                <w:lang w:eastAsia="lt-LT"/>
              </w:rPr>
              <w:t>būsimo</w:t>
            </w:r>
            <w:r w:rsidRPr="00C56E19">
              <w:rPr>
                <w:rFonts w:ascii="Times New Roman" w:eastAsia="Times New Roman" w:hAnsi="Times New Roman" w:cs="Times New Roman"/>
                <w:bCs/>
                <w:kern w:val="36"/>
                <w:szCs w:val="24"/>
                <w:lang w:eastAsia="lt-LT"/>
              </w:rPr>
              <w:t>s vyriausybės program</w:t>
            </w:r>
            <w:r w:rsidR="004B4638">
              <w:rPr>
                <w:rFonts w:ascii="Times New Roman" w:eastAsia="Times New Roman" w:hAnsi="Times New Roman" w:cs="Times New Roman"/>
                <w:bCs/>
                <w:kern w:val="36"/>
                <w:szCs w:val="24"/>
                <w:lang w:eastAsia="lt-LT"/>
              </w:rPr>
              <w:t>ai</w:t>
            </w:r>
            <w:r w:rsidRPr="00C56E19">
              <w:rPr>
                <w:rFonts w:ascii="Times New Roman" w:eastAsia="Times New Roman" w:hAnsi="Times New Roman" w:cs="Times New Roman"/>
                <w:bCs/>
                <w:kern w:val="36"/>
                <w:szCs w:val="24"/>
                <w:lang w:eastAsia="lt-LT"/>
              </w:rPr>
              <w:t xml:space="preserve">. Remiantis </w:t>
            </w:r>
            <w:r w:rsidR="004B4638">
              <w:rPr>
                <w:rFonts w:ascii="Times New Roman" w:eastAsia="Times New Roman" w:hAnsi="Times New Roman" w:cs="Times New Roman"/>
                <w:bCs/>
                <w:kern w:val="36"/>
                <w:szCs w:val="24"/>
                <w:lang w:eastAsia="lt-LT"/>
              </w:rPr>
              <w:t>dokumentu</w:t>
            </w:r>
            <w:r w:rsidRPr="00C56E19">
              <w:rPr>
                <w:rFonts w:ascii="Times New Roman" w:eastAsia="Times New Roman" w:hAnsi="Times New Roman" w:cs="Times New Roman"/>
                <w:bCs/>
                <w:kern w:val="36"/>
                <w:szCs w:val="24"/>
                <w:lang w:eastAsia="lt-LT"/>
              </w:rPr>
              <w:t>, ateinančių dviejų kadencijų vyriausybėms teks spręsti 5-is pagrindinius uždavinius: stiprinti ekonomikos augimo sąlygas; sparčiai siekti pažangos ekologinio perėjimo srityje; stiprinti lygybę ir demokratiją; imtis tolesnių priemonių didinant FI saugumą ir atsparumą krizėms; geriau subalansuoti valstybinio sektoriaus finansus. Dokumente daugiausia dėmesio skiriama tam, kaip spręsti šiuos uždavinius, ir svarstoma, kokiomis kryptimis būtų galima priimti sprendimus. Per ateinančias 2 parlamento kadencijas nuolatiniai sekretoriai rekomenduoja nedelsiant pradėti reformas, kad būtų pagerintos ekonomikos augimo sąlygos, nes sulaukti jų poveikio prireiks laiko. Būsima vyriausybė turėtų imtis veiksmų subalansuojant valdžios sektoriaus finansus. Reikalingos pastangos per ateinančias dvi kadencijas pasiekti valdžios sektoriaus finansų balansą. Būtina deramai politiškai apsvarstyti priemonių svarbą ir laiką.</w:t>
            </w:r>
          </w:p>
        </w:tc>
      </w:tr>
      <w:tr w:rsidR="00275E2E" w:rsidRPr="00E966EA" w:rsidTr="00CC294F">
        <w:trPr>
          <w:trHeight w:val="252"/>
        </w:trPr>
        <w:tc>
          <w:tcPr>
            <w:tcW w:w="1271" w:type="dxa"/>
            <w:shd w:val="clear" w:color="auto" w:fill="auto"/>
            <w:tcMar>
              <w:top w:w="29" w:type="dxa"/>
              <w:left w:w="115" w:type="dxa"/>
              <w:bottom w:w="29" w:type="dxa"/>
              <w:right w:w="115" w:type="dxa"/>
            </w:tcMar>
          </w:tcPr>
          <w:p w:rsidR="00275E2E" w:rsidRPr="00C56E19" w:rsidRDefault="00CC294F" w:rsidP="004F3260">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23-02-06</w:t>
            </w:r>
          </w:p>
        </w:tc>
        <w:tc>
          <w:tcPr>
            <w:tcW w:w="2268" w:type="dxa"/>
            <w:shd w:val="clear" w:color="auto" w:fill="auto"/>
            <w:tcMar>
              <w:top w:w="29" w:type="dxa"/>
              <w:left w:w="115" w:type="dxa"/>
              <w:bottom w:w="29" w:type="dxa"/>
              <w:right w:w="115" w:type="dxa"/>
            </w:tcMar>
          </w:tcPr>
          <w:p w:rsidR="00275E2E" w:rsidRPr="00C56E19" w:rsidRDefault="00760B37" w:rsidP="00760B37">
            <w:pPr>
              <w:spacing w:after="0" w:line="240" w:lineRule="auto"/>
              <w:rPr>
                <w:rFonts w:ascii="Times New Roman" w:eastAsia="Calibri" w:hAnsi="Times New Roman" w:cs="Times New Roman"/>
                <w:szCs w:val="24"/>
              </w:rPr>
            </w:pPr>
            <w:r w:rsidRPr="00760B37">
              <w:rPr>
                <w:rFonts w:ascii="Times New Roman" w:eastAsia="Calibri" w:hAnsi="Times New Roman" w:cs="Times New Roman"/>
                <w:szCs w:val="24"/>
              </w:rPr>
              <w:t>Aplinkos ministerija suteikė 1 mln. EUR subsidijų 14 projektų skatinančių perėjimą prie ekologiškos aplinkos urbanizuotose teritorijose</w:t>
            </w:r>
            <w:r>
              <w:rPr>
                <w:rFonts w:ascii="Times New Roman" w:eastAsia="Calibri" w:hAnsi="Times New Roman" w:cs="Times New Roman"/>
                <w:szCs w:val="24"/>
              </w:rPr>
              <w:t>. Iki kovo 3 d. liko paskirstyti dar 1,5 mln. EUR</w:t>
            </w:r>
            <w:r w:rsidR="00BD0E35">
              <w:rPr>
                <w:rFonts w:ascii="Times New Roman" w:eastAsia="Calibri" w:hAnsi="Times New Roman" w:cs="Times New Roman"/>
                <w:szCs w:val="24"/>
              </w:rPr>
              <w:t>.</w:t>
            </w:r>
          </w:p>
        </w:tc>
        <w:tc>
          <w:tcPr>
            <w:tcW w:w="2126" w:type="dxa"/>
            <w:shd w:val="clear" w:color="auto" w:fill="auto"/>
            <w:tcMar>
              <w:top w:w="29" w:type="dxa"/>
              <w:left w:w="115" w:type="dxa"/>
              <w:bottom w:w="29" w:type="dxa"/>
              <w:right w:w="115" w:type="dxa"/>
            </w:tcMar>
          </w:tcPr>
          <w:p w:rsidR="00760B37" w:rsidRPr="00A911C2" w:rsidRDefault="00327573" w:rsidP="00E76692">
            <w:pPr>
              <w:spacing w:after="0" w:line="240" w:lineRule="auto"/>
              <w:rPr>
                <w:rFonts w:ascii="Times New Roman" w:hAnsi="Times New Roman" w:cs="Times New Roman"/>
              </w:rPr>
            </w:pPr>
            <w:hyperlink r:id="rId12" w:history="1">
              <w:r w:rsidR="00760B37" w:rsidRPr="00A911C2">
                <w:rPr>
                  <w:rStyle w:val="Hyperlink"/>
                  <w:rFonts w:ascii="Times New Roman" w:hAnsi="Times New Roman" w:cs="Times New Roman"/>
                </w:rPr>
                <w:t>https://valtioneuvosto.fi/-/1410903/ymparistoministeriolta-avustusta-14-rakennetun-ympariston-vihreaa-siirtymaa-vauhdittavalle-hankkeelle-viimeinen-1-5-miljoonan-hankehaku-auki-3.3.-asti?languageId=sv_SE</w:t>
              </w:r>
            </w:hyperlink>
          </w:p>
        </w:tc>
        <w:tc>
          <w:tcPr>
            <w:tcW w:w="10069" w:type="dxa"/>
            <w:shd w:val="clear" w:color="auto" w:fill="auto"/>
            <w:tcMar>
              <w:top w:w="29" w:type="dxa"/>
              <w:left w:w="115" w:type="dxa"/>
              <w:bottom w:w="29" w:type="dxa"/>
              <w:right w:w="115" w:type="dxa"/>
            </w:tcMar>
          </w:tcPr>
          <w:p w:rsidR="00275E2E" w:rsidRPr="00C56E19" w:rsidRDefault="00760B37" w:rsidP="00760B37">
            <w:pPr>
              <w:shd w:val="clear" w:color="auto" w:fill="FFFBF8"/>
              <w:jc w:val="both"/>
              <w:rPr>
                <w:rFonts w:ascii="Times New Roman" w:eastAsia="Times New Roman" w:hAnsi="Times New Roman" w:cs="Times New Roman"/>
                <w:bCs/>
                <w:kern w:val="36"/>
                <w:szCs w:val="24"/>
                <w:lang w:eastAsia="lt-LT"/>
              </w:rPr>
            </w:pPr>
            <w:r w:rsidRPr="00760B37">
              <w:rPr>
                <w:rFonts w:ascii="Times New Roman" w:eastAsia="Times New Roman" w:hAnsi="Times New Roman" w:cs="Times New Roman"/>
                <w:bCs/>
                <w:kern w:val="36"/>
                <w:szCs w:val="24"/>
                <w:lang w:eastAsia="lt-LT"/>
              </w:rPr>
              <w:t xml:space="preserve">Aplinkos ministerija suteikė 1 mln. EUR subsidijų 14 projektų skatinančių perėjimą prie ekologiškos aplinkos </w:t>
            </w:r>
            <w:r>
              <w:rPr>
                <w:rFonts w:ascii="Times New Roman" w:eastAsia="Times New Roman" w:hAnsi="Times New Roman" w:cs="Times New Roman"/>
                <w:bCs/>
                <w:kern w:val="36"/>
                <w:szCs w:val="24"/>
                <w:lang w:eastAsia="lt-LT"/>
              </w:rPr>
              <w:t>urbanizuotose</w:t>
            </w:r>
            <w:r w:rsidRPr="00760B37">
              <w:rPr>
                <w:rFonts w:ascii="Times New Roman" w:eastAsia="Times New Roman" w:hAnsi="Times New Roman" w:cs="Times New Roman"/>
                <w:bCs/>
                <w:kern w:val="36"/>
                <w:szCs w:val="24"/>
                <w:lang w:eastAsia="lt-LT"/>
              </w:rPr>
              <w:t xml:space="preserve"> teritorijo</w:t>
            </w:r>
            <w:r>
              <w:rPr>
                <w:rFonts w:ascii="Times New Roman" w:eastAsia="Times New Roman" w:hAnsi="Times New Roman" w:cs="Times New Roman"/>
                <w:bCs/>
                <w:kern w:val="36"/>
                <w:szCs w:val="24"/>
                <w:lang w:eastAsia="lt-LT"/>
              </w:rPr>
              <w:t>s</w:t>
            </w:r>
            <w:r w:rsidRPr="00760B37">
              <w:rPr>
                <w:rFonts w:ascii="Times New Roman" w:eastAsia="Times New Roman" w:hAnsi="Times New Roman" w:cs="Times New Roman"/>
                <w:bCs/>
                <w:kern w:val="36"/>
                <w:szCs w:val="24"/>
                <w:lang w:eastAsia="lt-LT"/>
              </w:rPr>
              <w:t>e. Finansavimas skirtas iš ES atkūrimo fondo pagal žemo CO2 kiekio urbanizuotoje teritorijoje programą. Pagal paskutinį 02 06 ketvirtąjį Aplinkos ministerijos kvietimą teikti projektines paraiškas iki kovo 3 d. liko dar paskirstyti 1,5 mln. EUR sumą. Pradėti projektai padeda rengti informaciją ir priemones mažinančias išmetamųjų teršalų kiekį. Visų pirma tai skirta planuotojams, statybos bendrovėms, projektuotojams, vadovams ir statybininkams. Rezultatais gali naudotis mokslininkai bei išmetamųjų teršalų poveikio prižiūrėtojai. Pagal programą išplėstos remiamų projektų teminės sritys, įtraukiant statybas ūkyje, planavimą ir švietimą. Taip pat rengiama daugiau plėtros projektų ir mokslinių tyrimų energetikos, gamtinių medžiagų, medžiagų perdirbimo ir poveikio klimatui vertinimo srityse.</w:t>
            </w:r>
          </w:p>
        </w:tc>
      </w:tr>
      <w:tr w:rsidR="00CC294F" w:rsidRPr="00E966EA" w:rsidTr="00CC294F">
        <w:trPr>
          <w:trHeight w:val="252"/>
        </w:trPr>
        <w:tc>
          <w:tcPr>
            <w:tcW w:w="1271" w:type="dxa"/>
            <w:shd w:val="clear" w:color="auto" w:fill="auto"/>
            <w:tcMar>
              <w:top w:w="29" w:type="dxa"/>
              <w:left w:w="115" w:type="dxa"/>
              <w:bottom w:w="29" w:type="dxa"/>
              <w:right w:w="115" w:type="dxa"/>
            </w:tcMar>
          </w:tcPr>
          <w:p w:rsidR="00CC294F" w:rsidRDefault="00CC294F" w:rsidP="004F3260">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23-02-07</w:t>
            </w:r>
          </w:p>
        </w:tc>
        <w:tc>
          <w:tcPr>
            <w:tcW w:w="2268" w:type="dxa"/>
            <w:shd w:val="clear" w:color="auto" w:fill="auto"/>
            <w:tcMar>
              <w:top w:w="29" w:type="dxa"/>
              <w:left w:w="115" w:type="dxa"/>
              <w:bottom w:w="29" w:type="dxa"/>
              <w:right w:w="115" w:type="dxa"/>
            </w:tcMar>
          </w:tcPr>
          <w:p w:rsidR="00CC294F" w:rsidRPr="00760B37" w:rsidRDefault="00CC294F" w:rsidP="00BD0E35">
            <w:pPr>
              <w:spacing w:after="0" w:line="240" w:lineRule="auto"/>
              <w:rPr>
                <w:rFonts w:ascii="Times New Roman" w:eastAsia="Calibri" w:hAnsi="Times New Roman" w:cs="Times New Roman"/>
                <w:szCs w:val="24"/>
              </w:rPr>
            </w:pPr>
            <w:r>
              <w:rPr>
                <w:rFonts w:ascii="Times New Roman" w:eastAsia="Calibri" w:hAnsi="Times New Roman" w:cs="Times New Roman"/>
                <w:szCs w:val="24"/>
              </w:rPr>
              <w:t>Ekonomikos ir užimtumo ministras dėkoja suomių supratingumui taup</w:t>
            </w:r>
            <w:r w:rsidR="00BD0E35">
              <w:rPr>
                <w:rFonts w:ascii="Times New Roman" w:eastAsia="Calibri" w:hAnsi="Times New Roman" w:cs="Times New Roman"/>
                <w:szCs w:val="24"/>
              </w:rPr>
              <w:t>iai vartojant</w:t>
            </w:r>
            <w:r>
              <w:rPr>
                <w:rFonts w:ascii="Times New Roman" w:eastAsia="Calibri" w:hAnsi="Times New Roman" w:cs="Times New Roman"/>
                <w:szCs w:val="24"/>
              </w:rPr>
              <w:t xml:space="preserve"> el.</w:t>
            </w:r>
            <w:r w:rsidR="00FD4631">
              <w:rPr>
                <w:rFonts w:ascii="Times New Roman" w:eastAsia="Calibri" w:hAnsi="Times New Roman" w:cs="Times New Roman"/>
                <w:szCs w:val="24"/>
              </w:rPr>
              <w:t xml:space="preserve"> </w:t>
            </w:r>
            <w:r>
              <w:rPr>
                <w:rFonts w:ascii="Times New Roman" w:eastAsia="Calibri" w:hAnsi="Times New Roman" w:cs="Times New Roman"/>
                <w:szCs w:val="24"/>
              </w:rPr>
              <w:t>energiją</w:t>
            </w:r>
            <w:r w:rsidR="00FD4631">
              <w:rPr>
                <w:rFonts w:ascii="Times New Roman" w:eastAsia="Calibri" w:hAnsi="Times New Roman" w:cs="Times New Roman"/>
                <w:szCs w:val="24"/>
              </w:rPr>
              <w:t>.</w:t>
            </w:r>
          </w:p>
        </w:tc>
        <w:tc>
          <w:tcPr>
            <w:tcW w:w="2126" w:type="dxa"/>
            <w:shd w:val="clear" w:color="auto" w:fill="auto"/>
            <w:tcMar>
              <w:top w:w="29" w:type="dxa"/>
              <w:left w:w="115" w:type="dxa"/>
              <w:bottom w:w="29" w:type="dxa"/>
              <w:right w:w="115" w:type="dxa"/>
            </w:tcMar>
          </w:tcPr>
          <w:p w:rsidR="00CC294F" w:rsidRDefault="00327573" w:rsidP="00E76692">
            <w:pPr>
              <w:spacing w:after="0" w:line="240" w:lineRule="auto"/>
            </w:pPr>
            <w:hyperlink r:id="rId13" w:history="1">
              <w:r w:rsidR="00CC294F" w:rsidRPr="00B84E45">
                <w:rPr>
                  <w:rStyle w:val="Hyperlink"/>
                </w:rPr>
                <w:t>https://tem.fi/-/ministeri-lintila-kiittaa-suomalaisia-energiasaasto-joustot-ja-yhteistyo-ovat-auttaneet-yli-</w:t>
              </w:r>
              <w:r w:rsidR="00CC294F" w:rsidRPr="00B84E45">
                <w:rPr>
                  <w:rStyle w:val="Hyperlink"/>
                </w:rPr>
                <w:lastRenderedPageBreak/>
                <w:t>haastavan-energiatalven</w:t>
              </w:r>
            </w:hyperlink>
          </w:p>
          <w:p w:rsidR="00CC294F" w:rsidRDefault="00CC294F" w:rsidP="00E76692">
            <w:pPr>
              <w:spacing w:after="0" w:line="240" w:lineRule="auto"/>
            </w:pPr>
          </w:p>
        </w:tc>
        <w:tc>
          <w:tcPr>
            <w:tcW w:w="10069" w:type="dxa"/>
            <w:shd w:val="clear" w:color="auto" w:fill="auto"/>
            <w:tcMar>
              <w:top w:w="29" w:type="dxa"/>
              <w:left w:w="115" w:type="dxa"/>
              <w:bottom w:w="29" w:type="dxa"/>
              <w:right w:w="115" w:type="dxa"/>
            </w:tcMar>
          </w:tcPr>
          <w:p w:rsidR="00CC294F" w:rsidRPr="00760B37" w:rsidRDefault="00CC294F" w:rsidP="00760B37">
            <w:pPr>
              <w:shd w:val="clear" w:color="auto" w:fill="FFFBF8"/>
              <w:jc w:val="both"/>
              <w:rPr>
                <w:rFonts w:ascii="Times New Roman" w:eastAsia="Times New Roman" w:hAnsi="Times New Roman" w:cs="Times New Roman"/>
                <w:bCs/>
                <w:kern w:val="36"/>
                <w:szCs w:val="24"/>
                <w:lang w:eastAsia="lt-LT"/>
              </w:rPr>
            </w:pPr>
            <w:r w:rsidRPr="00CC294F">
              <w:rPr>
                <w:rFonts w:ascii="Times New Roman" w:eastAsia="Times New Roman" w:hAnsi="Times New Roman" w:cs="Times New Roman"/>
                <w:bCs/>
                <w:kern w:val="36"/>
                <w:szCs w:val="24"/>
                <w:lang w:eastAsia="lt-LT"/>
              </w:rPr>
              <w:lastRenderedPageBreak/>
              <w:t xml:space="preserve">Piliečių, įmonių ir viešojo sektoriaus pastangomis elektros energijos trūkumo ir cirkuliacinio elektros energijos tiekimo nutraukimo grėsmė Suomijoje buvo sumažinta. Elektros energijos taupymas ir apkrovos reguliavimas tapo veiksmingesni. Suomijos ekonomikos ministras Mika </w:t>
            </w:r>
            <w:proofErr w:type="spellStart"/>
            <w:r w:rsidRPr="00CC294F">
              <w:rPr>
                <w:rFonts w:ascii="Times New Roman" w:eastAsia="Times New Roman" w:hAnsi="Times New Roman" w:cs="Times New Roman"/>
                <w:bCs/>
                <w:kern w:val="36"/>
                <w:szCs w:val="24"/>
                <w:lang w:eastAsia="lt-LT"/>
              </w:rPr>
              <w:t>Lintilä</w:t>
            </w:r>
            <w:proofErr w:type="spellEnd"/>
            <w:r w:rsidRPr="00CC294F">
              <w:rPr>
                <w:rFonts w:ascii="Times New Roman" w:eastAsia="Times New Roman" w:hAnsi="Times New Roman" w:cs="Times New Roman"/>
                <w:bCs/>
                <w:kern w:val="36"/>
                <w:szCs w:val="24"/>
                <w:lang w:eastAsia="lt-LT"/>
              </w:rPr>
              <w:t xml:space="preserve">, atsakingas už energetikos reikalus, padėkojo suomiams už pasiektus rezultatus, kurie sugebėjo tinkamai reaguoti į Rusijos pradėto energetinio karo iššūkius. Anot ministro, suomiai sutaupė tiek elektros energijos, kiek anksčiau buvo importuota į Suomiją iš Rusijos. Įvairių apklausų duomenimis, daugiau nei 70 procentų suomių yra sumažinę elektros energijos suvartojimą, </w:t>
            </w:r>
            <w:r w:rsidRPr="00CC294F">
              <w:rPr>
                <w:rFonts w:ascii="Times New Roman" w:eastAsia="Times New Roman" w:hAnsi="Times New Roman" w:cs="Times New Roman"/>
                <w:bCs/>
                <w:kern w:val="36"/>
                <w:szCs w:val="24"/>
                <w:lang w:eastAsia="lt-LT"/>
              </w:rPr>
              <w:lastRenderedPageBreak/>
              <w:t>beveik 90 procentų teigia, kad žino, kokie kasdieniai metodai gali būti naudojami energijai taupyti, o daugiau nei 50 procentų mano, kad jų pačių veiksmai gali turėti įtakos energijos pakankamumui. Remiantis "</w:t>
            </w:r>
            <w:proofErr w:type="spellStart"/>
            <w:r w:rsidRPr="00CC294F">
              <w:rPr>
                <w:rFonts w:ascii="Times New Roman" w:eastAsia="Times New Roman" w:hAnsi="Times New Roman" w:cs="Times New Roman"/>
                <w:bCs/>
                <w:kern w:val="36"/>
                <w:szCs w:val="24"/>
                <w:lang w:eastAsia="lt-LT"/>
              </w:rPr>
              <w:t>Fingrid</w:t>
            </w:r>
            <w:proofErr w:type="spellEnd"/>
            <w:r w:rsidRPr="00CC294F">
              <w:rPr>
                <w:rFonts w:ascii="Times New Roman" w:eastAsia="Times New Roman" w:hAnsi="Times New Roman" w:cs="Times New Roman"/>
                <w:bCs/>
                <w:kern w:val="36"/>
                <w:szCs w:val="24"/>
                <w:lang w:eastAsia="lt-LT"/>
              </w:rPr>
              <w:t>" statistika, 2022 m. rugsėjo–gruodžio mėnesiais sutaupyta 7–10 proc. elektros energijos. Tokia pati tendencija tęsėsi ir 2023 m. sausį – el. energijos suvartojimas buvo penkiais procentais mažesnis nei 2022 m. sausį.</w:t>
            </w:r>
          </w:p>
        </w:tc>
      </w:tr>
      <w:tr w:rsidR="00CC294F" w:rsidRPr="00E966EA" w:rsidTr="00CC294F">
        <w:trPr>
          <w:trHeight w:val="252"/>
        </w:trPr>
        <w:tc>
          <w:tcPr>
            <w:tcW w:w="1271" w:type="dxa"/>
            <w:shd w:val="clear" w:color="auto" w:fill="auto"/>
            <w:tcMar>
              <w:top w:w="29" w:type="dxa"/>
              <w:left w:w="115" w:type="dxa"/>
              <w:bottom w:w="29" w:type="dxa"/>
              <w:right w:w="115" w:type="dxa"/>
            </w:tcMar>
          </w:tcPr>
          <w:p w:rsidR="00CC294F" w:rsidRDefault="00CC294F" w:rsidP="004F3260">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23-02-08</w:t>
            </w:r>
          </w:p>
        </w:tc>
        <w:tc>
          <w:tcPr>
            <w:tcW w:w="2268" w:type="dxa"/>
            <w:shd w:val="clear" w:color="auto" w:fill="auto"/>
            <w:tcMar>
              <w:top w:w="29" w:type="dxa"/>
              <w:left w:w="115" w:type="dxa"/>
              <w:bottom w:w="29" w:type="dxa"/>
              <w:right w:w="115" w:type="dxa"/>
            </w:tcMar>
          </w:tcPr>
          <w:p w:rsidR="00CC294F" w:rsidRPr="00760B37" w:rsidRDefault="00CC294F" w:rsidP="00BD0E35">
            <w:pPr>
              <w:spacing w:after="0" w:line="240" w:lineRule="auto"/>
              <w:rPr>
                <w:rFonts w:ascii="Times New Roman" w:eastAsia="Calibri" w:hAnsi="Times New Roman" w:cs="Times New Roman"/>
                <w:szCs w:val="24"/>
              </w:rPr>
            </w:pPr>
            <w:r w:rsidRPr="00CC294F">
              <w:rPr>
                <w:rFonts w:ascii="Times New Roman" w:eastAsia="Calibri" w:hAnsi="Times New Roman" w:cs="Times New Roman"/>
                <w:szCs w:val="24"/>
              </w:rPr>
              <w:t>Svarstomas nacionalinės naujų degalų paskirstymo infrastruktūros kelių transportui programos projektas, kurios tikslas – skatinti žaliąją pertvarką transporto sektoriuje.</w:t>
            </w:r>
          </w:p>
        </w:tc>
        <w:tc>
          <w:tcPr>
            <w:tcW w:w="2126" w:type="dxa"/>
            <w:shd w:val="clear" w:color="auto" w:fill="auto"/>
            <w:tcMar>
              <w:top w:w="29" w:type="dxa"/>
              <w:left w:w="115" w:type="dxa"/>
              <w:bottom w:w="29" w:type="dxa"/>
              <w:right w:w="115" w:type="dxa"/>
            </w:tcMar>
          </w:tcPr>
          <w:p w:rsidR="00CC294F" w:rsidRDefault="00327573" w:rsidP="00E76692">
            <w:pPr>
              <w:spacing w:after="0" w:line="240" w:lineRule="auto"/>
            </w:pPr>
            <w:hyperlink r:id="rId14" w:history="1">
              <w:r w:rsidR="00CC294F" w:rsidRPr="00B84E45">
                <w:rPr>
                  <w:rStyle w:val="Hyperlink"/>
                </w:rPr>
                <w:t>https://www.lvm.fi/-/luonnos-kansallisesta-jakeluinfraohjelmasta-lausuntokierrokselle-1937345</w:t>
              </w:r>
            </w:hyperlink>
          </w:p>
          <w:p w:rsidR="00CC294F" w:rsidRDefault="00CC294F" w:rsidP="00E76692">
            <w:pPr>
              <w:spacing w:after="0" w:line="240" w:lineRule="auto"/>
            </w:pPr>
          </w:p>
        </w:tc>
        <w:tc>
          <w:tcPr>
            <w:tcW w:w="10069" w:type="dxa"/>
            <w:shd w:val="clear" w:color="auto" w:fill="auto"/>
            <w:tcMar>
              <w:top w:w="29" w:type="dxa"/>
              <w:left w:w="115" w:type="dxa"/>
              <w:bottom w:w="29" w:type="dxa"/>
              <w:right w:w="115" w:type="dxa"/>
            </w:tcMar>
          </w:tcPr>
          <w:p w:rsidR="00CC294F" w:rsidRPr="00760B37" w:rsidRDefault="00CC294F" w:rsidP="00760B37">
            <w:pPr>
              <w:shd w:val="clear" w:color="auto" w:fill="FFFBF8"/>
              <w:jc w:val="both"/>
              <w:rPr>
                <w:rFonts w:ascii="Times New Roman" w:eastAsia="Times New Roman" w:hAnsi="Times New Roman" w:cs="Times New Roman"/>
                <w:bCs/>
                <w:kern w:val="36"/>
                <w:szCs w:val="24"/>
                <w:lang w:eastAsia="lt-LT"/>
              </w:rPr>
            </w:pPr>
            <w:r w:rsidRPr="00CC294F">
              <w:rPr>
                <w:rFonts w:ascii="Times New Roman" w:eastAsia="Times New Roman" w:hAnsi="Times New Roman" w:cs="Times New Roman"/>
                <w:bCs/>
                <w:kern w:val="36"/>
                <w:szCs w:val="24"/>
                <w:lang w:eastAsia="lt-LT"/>
              </w:rPr>
              <w:t xml:space="preserve">02 08 FI Susisiekimo ministerija paprašė pateikti komentarus šiam projektui. Programa vykdoma iki 2035 m. Projekte nagrinėjama dabartinė eisme naudojamos elektros energijos, metano ir vandenilio skirstymo infrastruktūros būklė bei transporto priemonių fondas ir pateikiamos priemonės, kurių reikia skirstymo infrastruktūrai pagerinti. Paskirstymo struktūros programos tikslas – skatinti žaliąją pertvarką transporto sektoriuje. Tam, kad Suomijos namų ūkiai ir įmonės galėtų pereiti prie naujų varomųjų jėgų, reikalingas visos šalies ir lankstus paskirstymo tinklas. Suomijos </w:t>
            </w:r>
            <w:proofErr w:type="spellStart"/>
            <w:r w:rsidRPr="00CC294F">
              <w:rPr>
                <w:rFonts w:ascii="Times New Roman" w:eastAsia="Times New Roman" w:hAnsi="Times New Roman" w:cs="Times New Roman"/>
                <w:bCs/>
                <w:kern w:val="36"/>
                <w:szCs w:val="24"/>
                <w:lang w:eastAsia="lt-LT"/>
              </w:rPr>
              <w:t>pranašumai</w:t>
            </w:r>
            <w:proofErr w:type="spellEnd"/>
            <w:r w:rsidRPr="00CC294F">
              <w:rPr>
                <w:rFonts w:ascii="Times New Roman" w:eastAsia="Times New Roman" w:hAnsi="Times New Roman" w:cs="Times New Roman"/>
                <w:bCs/>
                <w:kern w:val="36"/>
                <w:szCs w:val="24"/>
                <w:lang w:eastAsia="lt-LT"/>
              </w:rPr>
              <w:t xml:space="preserve"> plėtojant paskirstymo infrastruktūrą yra pažangių įkrovimo paslaugų patirtis ir teigiamos vandenilio ekonomikos plėtros perspektyvos. Biodujos, o ateityje vandenilis ir sintetinis metanas iš atsinaujinančiųjų išteklių gali būti naudojami intensyvaus eismo perėjimo iššūkiams spręsti. Plėtojant ir stiprinant elektros tinklus taip pat reikia atsižvelgti į būsimus elektrinio transporto poreikius. Planuodami ir valdydami žemės naudojimą, regionai ir savivaldybės atlieka pagrindinį vaidmenį statant daug vietos reikalaujančią paskirstymo infrastruktūrą intensyviajam eismui. Programa bus pagrindas imantis tolesnių veiksmų, susijusių su siūlomu alternatyvių degalų infrastruktūros diegimo (AFIR) reglamentu Atsižvelgiant į ES alternatyviųjų degalų infrastruktūrą, programą taip pat ketinama vykdyti Suomijoje. Derybos dėl pasiūlymo dėl AFIR reglamento tebevyksta. Jam įsigaliojus bus nustatytas minimalus viešosios alternatyviųjų degalų skirstymo infrastruktūros lygis. Beveik visur Suomijoje elektromobilių įkrovimo stotelės, aptarnaujančios lengvuosius automobilius ir furgonus yra 50 kilometrų spinduliu. Pietų ir Vakarų Suomijoje įkrovimo stotelę beveik visada galima rasti 25 kilometrų spinduliu. Pagerėjo stotelių su didelės galios įkrovimo punktais skaičius ir aprėptis. Kol kas nėra įkrovimo infrastruktūros ar vandenilio degalinių, aptarnaujančių sunkiąsias transporto priemones, todėl reikia dėti daugiau pastangų, kad būtų pasiekti minimalūs būsimo reglamento tikslai. Šiuo metu biodujų degalinės taip pat sutelktos pietų Suomijoje.</w:t>
            </w:r>
          </w:p>
        </w:tc>
      </w:tr>
      <w:tr w:rsidR="00CC294F" w:rsidRPr="00E966EA" w:rsidTr="00CC294F">
        <w:trPr>
          <w:trHeight w:val="252"/>
        </w:trPr>
        <w:tc>
          <w:tcPr>
            <w:tcW w:w="1271" w:type="dxa"/>
            <w:shd w:val="clear" w:color="auto" w:fill="auto"/>
            <w:tcMar>
              <w:top w:w="29" w:type="dxa"/>
              <w:left w:w="115" w:type="dxa"/>
              <w:bottom w:w="29" w:type="dxa"/>
              <w:right w:w="115" w:type="dxa"/>
            </w:tcMar>
          </w:tcPr>
          <w:p w:rsidR="00CC294F" w:rsidRDefault="00CC294F" w:rsidP="004F3260">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23-02-08</w:t>
            </w:r>
          </w:p>
        </w:tc>
        <w:tc>
          <w:tcPr>
            <w:tcW w:w="2268" w:type="dxa"/>
            <w:shd w:val="clear" w:color="auto" w:fill="auto"/>
            <w:tcMar>
              <w:top w:w="29" w:type="dxa"/>
              <w:left w:w="115" w:type="dxa"/>
              <w:bottom w:w="29" w:type="dxa"/>
              <w:right w:w="115" w:type="dxa"/>
            </w:tcMar>
          </w:tcPr>
          <w:p w:rsidR="00CC294F" w:rsidRPr="00CC294F" w:rsidRDefault="00CC294F" w:rsidP="00BD0E35">
            <w:pPr>
              <w:spacing w:after="0" w:line="240" w:lineRule="auto"/>
              <w:rPr>
                <w:rFonts w:ascii="Times New Roman" w:eastAsia="Calibri" w:hAnsi="Times New Roman" w:cs="Times New Roman"/>
                <w:szCs w:val="24"/>
              </w:rPr>
            </w:pPr>
            <w:r w:rsidRPr="00CC294F">
              <w:rPr>
                <w:rFonts w:ascii="Times New Roman" w:eastAsia="Calibri" w:hAnsi="Times New Roman" w:cs="Times New Roman"/>
                <w:szCs w:val="24"/>
              </w:rPr>
              <w:t>Kvalifikuotos darbo jėgos trūkumas lėtina ekonomikos augimą visoje</w:t>
            </w:r>
            <w:r w:rsidR="00BD0E35">
              <w:rPr>
                <w:rFonts w:ascii="Times New Roman" w:eastAsia="Calibri" w:hAnsi="Times New Roman" w:cs="Times New Roman"/>
                <w:szCs w:val="24"/>
              </w:rPr>
              <w:t xml:space="preserve"> šalyje.</w:t>
            </w:r>
          </w:p>
        </w:tc>
        <w:tc>
          <w:tcPr>
            <w:tcW w:w="2126" w:type="dxa"/>
            <w:shd w:val="clear" w:color="auto" w:fill="auto"/>
            <w:tcMar>
              <w:top w:w="29" w:type="dxa"/>
              <w:left w:w="115" w:type="dxa"/>
              <w:bottom w:w="29" w:type="dxa"/>
              <w:right w:w="115" w:type="dxa"/>
            </w:tcMar>
          </w:tcPr>
          <w:p w:rsidR="00CC294F" w:rsidRDefault="00327573" w:rsidP="00CC294F">
            <w:pPr>
              <w:spacing w:after="0" w:line="240" w:lineRule="auto"/>
            </w:pPr>
            <w:hyperlink r:id="rId15" w:history="1">
              <w:r w:rsidR="00CC294F" w:rsidRPr="00B84E45">
                <w:rPr>
                  <w:rStyle w:val="Hyperlink"/>
                </w:rPr>
                <w:t>https://tem.fi/-/julkisen-ja-yksityisen-puolen-tyonvalittajien-yhteistyon-tiivistaminen-helpottaa-</w:t>
              </w:r>
              <w:r w:rsidR="00CC294F" w:rsidRPr="00B84E45">
                <w:rPr>
                  <w:rStyle w:val="Hyperlink"/>
                </w:rPr>
                <w:lastRenderedPageBreak/>
                <w:t>tyovoimapulaan-vastaamista-</w:t>
              </w:r>
            </w:hyperlink>
          </w:p>
        </w:tc>
        <w:tc>
          <w:tcPr>
            <w:tcW w:w="10069" w:type="dxa"/>
            <w:shd w:val="clear" w:color="auto" w:fill="auto"/>
            <w:tcMar>
              <w:top w:w="29" w:type="dxa"/>
              <w:left w:w="115" w:type="dxa"/>
              <w:bottom w:w="29" w:type="dxa"/>
              <w:right w:w="115" w:type="dxa"/>
            </w:tcMar>
          </w:tcPr>
          <w:p w:rsidR="00CC294F" w:rsidRPr="00CC294F" w:rsidRDefault="00CC294F" w:rsidP="00760B37">
            <w:pPr>
              <w:shd w:val="clear" w:color="auto" w:fill="FFFBF8"/>
              <w:jc w:val="both"/>
              <w:rPr>
                <w:rFonts w:ascii="Times New Roman" w:eastAsia="Times New Roman" w:hAnsi="Times New Roman" w:cs="Times New Roman"/>
                <w:bCs/>
                <w:kern w:val="36"/>
                <w:szCs w:val="24"/>
                <w:lang w:eastAsia="lt-LT"/>
              </w:rPr>
            </w:pPr>
            <w:r w:rsidRPr="00CC294F">
              <w:rPr>
                <w:rFonts w:ascii="Times New Roman" w:eastAsia="Times New Roman" w:hAnsi="Times New Roman" w:cs="Times New Roman"/>
                <w:bCs/>
                <w:kern w:val="36"/>
                <w:szCs w:val="24"/>
                <w:lang w:eastAsia="lt-LT"/>
              </w:rPr>
              <w:lastRenderedPageBreak/>
              <w:t xml:space="preserve">Nors užimtumo lygis yra istoriškai aukštas, kvalifikuotos darbo jėgos trūkumas lėtina ekonomikos augimą visoje Suomijoje. Glaudesnis viešojo ir privačiojo sektorių užimtumo tarpininkų bendradarbiavimas gali geriau reaguoti į darbo jėgos trūkumą. Kvalifikuotos darbo jėgos prieinamumas yra didžiausia kliūtis Suomijos ekonomikos augimui ir investavimo perspektyvoms. Nors nesuskaičiuojama daugybė darbdavių kenčia nuo darbo jėgos trūkumo, Suomijoje yra beveik 250 000 bedarbių, ieškančių darbo. Įtraukus įvairių priemonių žmones ir atleistus </w:t>
            </w:r>
            <w:r w:rsidRPr="00CC294F">
              <w:rPr>
                <w:rFonts w:ascii="Times New Roman" w:eastAsia="Times New Roman" w:hAnsi="Times New Roman" w:cs="Times New Roman"/>
                <w:bCs/>
                <w:kern w:val="36"/>
                <w:szCs w:val="24"/>
                <w:lang w:eastAsia="lt-LT"/>
              </w:rPr>
              <w:lastRenderedPageBreak/>
              <w:t>žmones, darbo ieškančių asmenų skaičius išauga iki maždaug 400 000 žmonių. Manoma, kad yra 200 000 laisvų darbo vietų, įskaitant paslėptas darbo vietas.</w:t>
            </w:r>
          </w:p>
        </w:tc>
      </w:tr>
      <w:tr w:rsidR="00D065BD" w:rsidRPr="00E966EA" w:rsidTr="00CC294F">
        <w:trPr>
          <w:trHeight w:val="252"/>
        </w:trPr>
        <w:tc>
          <w:tcPr>
            <w:tcW w:w="1271" w:type="dxa"/>
            <w:shd w:val="clear" w:color="auto" w:fill="auto"/>
            <w:tcMar>
              <w:top w:w="29" w:type="dxa"/>
              <w:left w:w="115" w:type="dxa"/>
              <w:bottom w:w="29" w:type="dxa"/>
              <w:right w:w="115" w:type="dxa"/>
            </w:tcMar>
          </w:tcPr>
          <w:p w:rsidR="00D065BD" w:rsidRPr="004F7232" w:rsidRDefault="00D065BD" w:rsidP="00D065BD">
            <w:pPr>
              <w:spacing w:after="0" w:line="240" w:lineRule="auto"/>
              <w:rPr>
                <w:rFonts w:ascii="Times New Roman" w:eastAsia="Calibri" w:hAnsi="Times New Roman" w:cs="Times New Roman"/>
              </w:rPr>
            </w:pPr>
            <w:r w:rsidRPr="004F7232">
              <w:rPr>
                <w:rFonts w:ascii="Times New Roman" w:eastAsia="Calibri" w:hAnsi="Times New Roman" w:cs="Times New Roman"/>
              </w:rPr>
              <w:lastRenderedPageBreak/>
              <w:t>23-02-08</w:t>
            </w:r>
          </w:p>
        </w:tc>
        <w:tc>
          <w:tcPr>
            <w:tcW w:w="2268" w:type="dxa"/>
            <w:shd w:val="clear" w:color="auto" w:fill="auto"/>
            <w:tcMar>
              <w:top w:w="29" w:type="dxa"/>
              <w:left w:w="115" w:type="dxa"/>
              <w:bottom w:w="29" w:type="dxa"/>
              <w:right w:w="115" w:type="dxa"/>
            </w:tcMar>
          </w:tcPr>
          <w:p w:rsidR="00D065BD" w:rsidRPr="004F7232" w:rsidRDefault="00D065BD" w:rsidP="00D065BD">
            <w:pPr>
              <w:spacing w:after="0" w:line="240" w:lineRule="auto"/>
              <w:rPr>
                <w:rFonts w:ascii="Times New Roman" w:eastAsia="Calibri" w:hAnsi="Times New Roman" w:cs="Times New Roman"/>
              </w:rPr>
            </w:pPr>
            <w:r w:rsidRPr="004F7232">
              <w:rPr>
                <w:rFonts w:ascii="Times New Roman" w:eastAsia="Calibri" w:hAnsi="Times New Roman" w:cs="Times New Roman"/>
              </w:rPr>
              <w:t>Suomija kartu su Norvegija sėkmingai naudojasi augančia Indijos rinka.</w:t>
            </w:r>
          </w:p>
        </w:tc>
        <w:tc>
          <w:tcPr>
            <w:tcW w:w="2126" w:type="dxa"/>
            <w:shd w:val="clear" w:color="auto" w:fill="auto"/>
            <w:tcMar>
              <w:top w:w="29" w:type="dxa"/>
              <w:left w:w="115" w:type="dxa"/>
              <w:bottom w:w="29" w:type="dxa"/>
              <w:right w:w="115" w:type="dxa"/>
            </w:tcMar>
          </w:tcPr>
          <w:p w:rsidR="00D065BD" w:rsidRPr="004F7232" w:rsidRDefault="00327573" w:rsidP="00D065BD">
            <w:pPr>
              <w:spacing w:after="0" w:line="240" w:lineRule="auto"/>
              <w:rPr>
                <w:rFonts w:ascii="Times New Roman" w:hAnsi="Times New Roman" w:cs="Times New Roman"/>
              </w:rPr>
            </w:pPr>
            <w:hyperlink r:id="rId16" w:history="1">
              <w:r w:rsidR="00D065BD" w:rsidRPr="004F7232">
                <w:rPr>
                  <w:rStyle w:val="Hyperlink"/>
                  <w:rFonts w:ascii="Times New Roman" w:hAnsi="Times New Roman" w:cs="Times New Roman"/>
                </w:rPr>
                <w:t>https://um.fi/current-affairs/-/asset_publisher/gc654PySnjTX/content/ministeri-skinnari-vienninedistamismatkalle-intiaan</w:t>
              </w:r>
            </w:hyperlink>
          </w:p>
          <w:p w:rsidR="00D065BD" w:rsidRPr="004F7232" w:rsidRDefault="00D065BD" w:rsidP="00D065BD">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D065BD" w:rsidRPr="004F7232" w:rsidRDefault="00D065BD" w:rsidP="00D065BD">
            <w:pPr>
              <w:shd w:val="clear" w:color="auto" w:fill="FFFBF8"/>
              <w:spacing w:before="100" w:beforeAutospacing="1" w:after="100" w:afterAutospacing="1" w:line="240" w:lineRule="auto"/>
              <w:jc w:val="both"/>
              <w:rPr>
                <w:rFonts w:ascii="Times New Roman" w:eastAsia="Times New Roman" w:hAnsi="Times New Roman" w:cs="Times New Roman"/>
                <w:lang w:eastAsia="lt-LT"/>
              </w:rPr>
            </w:pPr>
            <w:r w:rsidRPr="004F7232">
              <w:rPr>
                <w:rFonts w:ascii="Times New Roman" w:eastAsia="Times New Roman" w:hAnsi="Times New Roman" w:cs="Times New Roman"/>
                <w:lang w:eastAsia="lt-LT"/>
              </w:rPr>
              <w:t xml:space="preserve">02 8–10 FI Vystomojo bendradarbiavimo ir užsienio prekybos ministras </w:t>
            </w:r>
            <w:proofErr w:type="spellStart"/>
            <w:r w:rsidRPr="004F7232">
              <w:rPr>
                <w:rFonts w:ascii="Times New Roman" w:eastAsia="Times New Roman" w:hAnsi="Times New Roman" w:cs="Times New Roman"/>
                <w:lang w:eastAsia="lt-LT"/>
              </w:rPr>
              <w:t>Ville</w:t>
            </w:r>
            <w:proofErr w:type="spellEnd"/>
            <w:r w:rsidRPr="004F7232">
              <w:rPr>
                <w:rFonts w:ascii="Times New Roman" w:eastAsia="Times New Roman" w:hAnsi="Times New Roman" w:cs="Times New Roman"/>
                <w:lang w:eastAsia="lt-LT"/>
              </w:rPr>
              <w:t xml:space="preserve"> </w:t>
            </w:r>
            <w:proofErr w:type="spellStart"/>
            <w:r w:rsidRPr="004F7232">
              <w:rPr>
                <w:rFonts w:ascii="Times New Roman" w:eastAsia="Times New Roman" w:hAnsi="Times New Roman" w:cs="Times New Roman"/>
                <w:lang w:eastAsia="lt-LT"/>
              </w:rPr>
              <w:t>Skinnari</w:t>
            </w:r>
            <w:proofErr w:type="spellEnd"/>
            <w:r w:rsidRPr="004F723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lankėsi</w:t>
            </w:r>
            <w:r w:rsidRPr="004F7232">
              <w:rPr>
                <w:rFonts w:ascii="Times New Roman" w:eastAsia="Times New Roman" w:hAnsi="Times New Roman" w:cs="Times New Roman"/>
                <w:lang w:eastAsia="lt-LT"/>
              </w:rPr>
              <w:t xml:space="preserve"> Indij</w:t>
            </w:r>
            <w:r>
              <w:rPr>
                <w:rFonts w:ascii="Times New Roman" w:eastAsia="Times New Roman" w:hAnsi="Times New Roman" w:cs="Times New Roman"/>
                <w:lang w:eastAsia="lt-LT"/>
              </w:rPr>
              <w:t>oje</w:t>
            </w:r>
            <w:r w:rsidRPr="004F7232">
              <w:rPr>
                <w:rFonts w:ascii="Times New Roman" w:eastAsia="Times New Roman" w:hAnsi="Times New Roman" w:cs="Times New Roman"/>
                <w:lang w:eastAsia="lt-LT"/>
              </w:rPr>
              <w:t xml:space="preserve">. Kelionės tikslas – toliau skatinti ir taip ženklias Suomijos ir Indijos prekybinio ir ekonominio bendradarbiavimo galimybes. Numatyta </w:t>
            </w:r>
            <w:proofErr w:type="spellStart"/>
            <w:r w:rsidRPr="004F7232">
              <w:rPr>
                <w:rFonts w:ascii="Times New Roman" w:eastAsia="Times New Roman" w:hAnsi="Times New Roman" w:cs="Times New Roman"/>
                <w:lang w:eastAsia="lt-LT"/>
              </w:rPr>
              <w:t>inauguruoti</w:t>
            </w:r>
            <w:proofErr w:type="spellEnd"/>
            <w:r w:rsidRPr="004F7232">
              <w:rPr>
                <w:rFonts w:ascii="Times New Roman" w:eastAsia="Times New Roman" w:hAnsi="Times New Roman" w:cs="Times New Roman"/>
                <w:lang w:eastAsia="lt-LT"/>
              </w:rPr>
              <w:t xml:space="preserve"> naująjį Suomijos generalinį konsulatą Mumbajuje. Dalis kelionės vyko kartu su Norvegijos prekybos ir pramonės ministru Janu </w:t>
            </w:r>
            <w:proofErr w:type="spellStart"/>
            <w:r w:rsidRPr="004F7232">
              <w:rPr>
                <w:rFonts w:ascii="Times New Roman" w:eastAsia="Times New Roman" w:hAnsi="Times New Roman" w:cs="Times New Roman"/>
                <w:lang w:eastAsia="lt-LT"/>
              </w:rPr>
              <w:t>Christianu</w:t>
            </w:r>
            <w:proofErr w:type="spellEnd"/>
            <w:r w:rsidRPr="004F7232">
              <w:rPr>
                <w:rFonts w:ascii="Times New Roman" w:eastAsia="Times New Roman" w:hAnsi="Times New Roman" w:cs="Times New Roman"/>
                <w:lang w:eastAsia="lt-LT"/>
              </w:rPr>
              <w:t xml:space="preserve"> </w:t>
            </w:r>
            <w:proofErr w:type="spellStart"/>
            <w:r w:rsidRPr="004F7232">
              <w:rPr>
                <w:rFonts w:ascii="Times New Roman" w:eastAsia="Times New Roman" w:hAnsi="Times New Roman" w:cs="Times New Roman"/>
                <w:lang w:eastAsia="lt-LT"/>
              </w:rPr>
              <w:t>Vestre</w:t>
            </w:r>
            <w:proofErr w:type="spellEnd"/>
            <w:r w:rsidRPr="004F7232">
              <w:rPr>
                <w:rFonts w:ascii="Times New Roman" w:eastAsia="Times New Roman" w:hAnsi="Times New Roman" w:cs="Times New Roman"/>
                <w:lang w:eastAsia="lt-LT"/>
              </w:rPr>
              <w:t xml:space="preserve">. Šiaurės šalys yra žaliųjų ir tvarių pramoninių sprendimų lyderės pasaulyje, o Suomija ir Norvegija papildo viena kitą didžiulėje Indijos rinkoje. Svarbiausios aptartinos temos – tvarumas ir skaitmeninimas, taip pat </w:t>
            </w:r>
            <w:proofErr w:type="spellStart"/>
            <w:r w:rsidRPr="004F7232">
              <w:rPr>
                <w:rFonts w:ascii="Times New Roman" w:eastAsia="Times New Roman" w:hAnsi="Times New Roman" w:cs="Times New Roman"/>
                <w:lang w:eastAsia="lt-LT"/>
              </w:rPr>
              <w:t>judumo</w:t>
            </w:r>
            <w:proofErr w:type="spellEnd"/>
            <w:r w:rsidRPr="004F7232">
              <w:rPr>
                <w:rFonts w:ascii="Times New Roman" w:eastAsia="Times New Roman" w:hAnsi="Times New Roman" w:cs="Times New Roman"/>
                <w:lang w:eastAsia="lt-LT"/>
              </w:rPr>
              <w:t xml:space="preserve"> tarp šalių palengvinimas. Derybos kelionės metu grindžiamos gairėmis, kurias 2021 m. pavasarį nustatė ministrė pirmininkė </w:t>
            </w:r>
            <w:proofErr w:type="spellStart"/>
            <w:r w:rsidRPr="004F7232">
              <w:rPr>
                <w:rFonts w:ascii="Times New Roman" w:eastAsia="Times New Roman" w:hAnsi="Times New Roman" w:cs="Times New Roman"/>
                <w:lang w:eastAsia="lt-LT"/>
              </w:rPr>
              <w:t>Sanna</w:t>
            </w:r>
            <w:proofErr w:type="spellEnd"/>
            <w:r w:rsidRPr="004F7232">
              <w:rPr>
                <w:rFonts w:ascii="Times New Roman" w:eastAsia="Times New Roman" w:hAnsi="Times New Roman" w:cs="Times New Roman"/>
                <w:lang w:eastAsia="lt-LT"/>
              </w:rPr>
              <w:t xml:space="preserve"> Marin ir Indijos ministras pirmininkas </w:t>
            </w:r>
            <w:proofErr w:type="spellStart"/>
            <w:r w:rsidRPr="004F7232">
              <w:rPr>
                <w:rFonts w:ascii="Times New Roman" w:eastAsia="Times New Roman" w:hAnsi="Times New Roman" w:cs="Times New Roman"/>
                <w:lang w:eastAsia="lt-LT"/>
              </w:rPr>
              <w:t>Narendra</w:t>
            </w:r>
            <w:proofErr w:type="spellEnd"/>
            <w:r w:rsidRPr="004F7232">
              <w:rPr>
                <w:rFonts w:ascii="Times New Roman" w:eastAsia="Times New Roman" w:hAnsi="Times New Roman" w:cs="Times New Roman"/>
                <w:lang w:eastAsia="lt-LT"/>
              </w:rPr>
              <w:t xml:space="preserve"> </w:t>
            </w:r>
            <w:proofErr w:type="spellStart"/>
            <w:r w:rsidRPr="004F7232">
              <w:rPr>
                <w:rFonts w:ascii="Times New Roman" w:eastAsia="Times New Roman" w:hAnsi="Times New Roman" w:cs="Times New Roman"/>
                <w:lang w:eastAsia="lt-LT"/>
              </w:rPr>
              <w:t>Modi</w:t>
            </w:r>
            <w:proofErr w:type="spellEnd"/>
            <w:r w:rsidRPr="004F7232">
              <w:rPr>
                <w:rFonts w:ascii="Times New Roman" w:eastAsia="Times New Roman" w:hAnsi="Times New Roman" w:cs="Times New Roman"/>
                <w:lang w:eastAsia="lt-LT"/>
              </w:rPr>
              <w:t>. Pasak FI ministro, Indija siūlo Suomijos įmonėms didžiulę ir nuolat augančią rinką, o bendradarbiavimą lengvina tarp šalių gerėjantis oro susisiekimas.</w:t>
            </w:r>
          </w:p>
        </w:tc>
      </w:tr>
      <w:tr w:rsidR="00D065BD" w:rsidRPr="00E966EA" w:rsidTr="00CC294F">
        <w:trPr>
          <w:trHeight w:val="252"/>
        </w:trPr>
        <w:tc>
          <w:tcPr>
            <w:tcW w:w="1271" w:type="dxa"/>
            <w:shd w:val="clear" w:color="auto" w:fill="auto"/>
            <w:tcMar>
              <w:top w:w="29" w:type="dxa"/>
              <w:left w:w="115" w:type="dxa"/>
              <w:bottom w:w="29" w:type="dxa"/>
              <w:right w:w="115" w:type="dxa"/>
            </w:tcMar>
          </w:tcPr>
          <w:p w:rsidR="00D065BD" w:rsidRPr="00C56E19" w:rsidRDefault="00D065BD" w:rsidP="00D065BD">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23-02-09</w:t>
            </w:r>
          </w:p>
        </w:tc>
        <w:tc>
          <w:tcPr>
            <w:tcW w:w="2268" w:type="dxa"/>
            <w:shd w:val="clear" w:color="auto" w:fill="auto"/>
            <w:tcMar>
              <w:top w:w="29" w:type="dxa"/>
              <w:left w:w="115" w:type="dxa"/>
              <w:bottom w:w="29" w:type="dxa"/>
              <w:right w:w="115" w:type="dxa"/>
            </w:tcMar>
          </w:tcPr>
          <w:p w:rsidR="00D065BD" w:rsidRDefault="00D065BD" w:rsidP="00D065BD">
            <w:pPr>
              <w:spacing w:after="0" w:line="240" w:lineRule="auto"/>
              <w:rPr>
                <w:rFonts w:ascii="Times New Roman" w:eastAsia="Calibri" w:hAnsi="Times New Roman" w:cs="Times New Roman"/>
                <w:szCs w:val="24"/>
              </w:rPr>
            </w:pPr>
            <w:r>
              <w:rPr>
                <w:rFonts w:ascii="Times New Roman" w:eastAsia="Calibri" w:hAnsi="Times New Roman" w:cs="Times New Roman"/>
                <w:szCs w:val="24"/>
              </w:rPr>
              <w:t>Suomijos Vyriausybė priėmė rezoliuciją dėl vandenilio.</w:t>
            </w:r>
          </w:p>
        </w:tc>
        <w:tc>
          <w:tcPr>
            <w:tcW w:w="2126" w:type="dxa"/>
            <w:shd w:val="clear" w:color="auto" w:fill="auto"/>
            <w:tcMar>
              <w:top w:w="29" w:type="dxa"/>
              <w:left w:w="115" w:type="dxa"/>
              <w:bottom w:w="29" w:type="dxa"/>
              <w:right w:w="115" w:type="dxa"/>
            </w:tcMar>
          </w:tcPr>
          <w:p w:rsidR="00D065BD" w:rsidRPr="00A911C2" w:rsidRDefault="00327573" w:rsidP="00BD0E35">
            <w:pPr>
              <w:spacing w:after="0" w:line="240" w:lineRule="auto"/>
              <w:rPr>
                <w:rFonts w:ascii="Times New Roman" w:hAnsi="Times New Roman" w:cs="Times New Roman"/>
              </w:rPr>
            </w:pPr>
            <w:hyperlink r:id="rId17" w:history="1">
              <w:r w:rsidR="00D065BD" w:rsidRPr="00A911C2">
                <w:rPr>
                  <w:rStyle w:val="Hyperlink"/>
                  <w:rFonts w:ascii="Times New Roman" w:hAnsi="Times New Roman" w:cs="Times New Roman"/>
                </w:rPr>
                <w:t>https://valtioneuvosto.fi/en/-/1410877/government-adopts-resolution-on-hydrogen-finland-could-produce-10-of-eu-s-green-hydrogen-in-2030?languageId=en_US</w:t>
              </w:r>
            </w:hyperlink>
          </w:p>
        </w:tc>
        <w:tc>
          <w:tcPr>
            <w:tcW w:w="10069" w:type="dxa"/>
            <w:shd w:val="clear" w:color="auto" w:fill="auto"/>
            <w:tcMar>
              <w:top w:w="29" w:type="dxa"/>
              <w:left w:w="115" w:type="dxa"/>
              <w:bottom w:w="29" w:type="dxa"/>
              <w:right w:w="115" w:type="dxa"/>
            </w:tcMar>
          </w:tcPr>
          <w:p w:rsidR="00D065BD" w:rsidRPr="00275E2E" w:rsidRDefault="00D065BD" w:rsidP="00D065BD">
            <w:pPr>
              <w:shd w:val="clear" w:color="auto" w:fill="FFFBF8"/>
              <w:jc w:val="both"/>
              <w:rPr>
                <w:rFonts w:ascii="Times New Roman" w:eastAsia="Times New Roman" w:hAnsi="Times New Roman" w:cs="Times New Roman"/>
                <w:bCs/>
                <w:kern w:val="36"/>
                <w:szCs w:val="24"/>
                <w:lang w:eastAsia="lt-LT"/>
              </w:rPr>
            </w:pPr>
            <w:r w:rsidRPr="00A911C2">
              <w:rPr>
                <w:rFonts w:ascii="Times New Roman" w:eastAsia="Times New Roman" w:hAnsi="Times New Roman" w:cs="Times New Roman"/>
                <w:bCs/>
                <w:kern w:val="36"/>
                <w:szCs w:val="24"/>
                <w:lang w:eastAsia="lt-LT"/>
              </w:rPr>
              <w:t xml:space="preserve">02 09 FI Vyriausybė priėmė rezoliuciją dėl vandenilio. Joje Vyriausybė aprašo Suomijos tikslus, susijusius su vandeniliu ir priemones juos skatinti. Tikslas - tapti Europos vandenilio ekonomikos lydere visoje vertės kūrimo grandinėje. Suomija yra pajėgi 2030 m. pagaminti ne mažiau kaip 10% ES netaršaus vandenilio. Rezoliucija grindžiama Vyriausybės politika, kuri buvo patvirtinta Vyriausybės biudžeto sesijoje 2021 m. rudenį pagal kurią klimato ir energetikos strategijos rėmuose bus parengta nacionalinė vandenilio strategija ir atitinkama rezoliucija. Anot Ekonomikos ministro Mika </w:t>
            </w:r>
            <w:proofErr w:type="spellStart"/>
            <w:r w:rsidRPr="00A911C2">
              <w:rPr>
                <w:rFonts w:ascii="Times New Roman" w:eastAsia="Times New Roman" w:hAnsi="Times New Roman" w:cs="Times New Roman"/>
                <w:bCs/>
                <w:kern w:val="36"/>
                <w:szCs w:val="24"/>
                <w:lang w:eastAsia="lt-LT"/>
              </w:rPr>
              <w:t>Lintilä</w:t>
            </w:r>
            <w:proofErr w:type="spellEnd"/>
            <w:r w:rsidRPr="00A911C2">
              <w:rPr>
                <w:rFonts w:ascii="Times New Roman" w:eastAsia="Times New Roman" w:hAnsi="Times New Roman" w:cs="Times New Roman"/>
                <w:bCs/>
                <w:kern w:val="36"/>
                <w:szCs w:val="24"/>
                <w:lang w:eastAsia="lt-LT"/>
              </w:rPr>
              <w:t>, vandenilis šiuo metu yra svarbiausias pramonės pokyčių variklis tiek Suomijoje, tiek pasaulyje. Nusistatytas tikslas įtvirtins Suomijos pozicijas pasauliniu mastu vandenilio ekonomikoje ir parems Suomijos subjektus bei investicijas į vandenilio sektorių. Vandenilis taip pat padės atsinaujinti pramonei ir didinti eksporto aktyvumą su didele pridėtine verte.</w:t>
            </w:r>
          </w:p>
        </w:tc>
      </w:tr>
      <w:tr w:rsidR="00D065BD" w:rsidRPr="00E966EA" w:rsidTr="00CC294F">
        <w:trPr>
          <w:trHeight w:val="252"/>
        </w:trPr>
        <w:tc>
          <w:tcPr>
            <w:tcW w:w="1271" w:type="dxa"/>
            <w:shd w:val="clear" w:color="auto" w:fill="auto"/>
            <w:tcMar>
              <w:top w:w="29" w:type="dxa"/>
              <w:left w:w="115" w:type="dxa"/>
              <w:bottom w:w="29" w:type="dxa"/>
              <w:right w:w="115" w:type="dxa"/>
            </w:tcMar>
          </w:tcPr>
          <w:p w:rsidR="00D065BD" w:rsidRPr="004F7232" w:rsidRDefault="00D065BD" w:rsidP="00D065BD">
            <w:pPr>
              <w:spacing w:after="0" w:line="240" w:lineRule="auto"/>
              <w:rPr>
                <w:rFonts w:ascii="Times New Roman" w:eastAsia="Calibri" w:hAnsi="Times New Roman" w:cs="Times New Roman"/>
              </w:rPr>
            </w:pPr>
            <w:r w:rsidRPr="004F7232">
              <w:rPr>
                <w:rFonts w:ascii="Times New Roman" w:eastAsia="Calibri" w:hAnsi="Times New Roman" w:cs="Times New Roman"/>
              </w:rPr>
              <w:t>2</w:t>
            </w:r>
            <w:r>
              <w:rPr>
                <w:rFonts w:ascii="Times New Roman" w:eastAsia="Calibri" w:hAnsi="Times New Roman" w:cs="Times New Roman"/>
              </w:rPr>
              <w:t>3</w:t>
            </w:r>
            <w:r w:rsidRPr="004F7232">
              <w:rPr>
                <w:rFonts w:ascii="Times New Roman" w:eastAsia="Calibri" w:hAnsi="Times New Roman" w:cs="Times New Roman"/>
              </w:rPr>
              <w:t>-02-09</w:t>
            </w:r>
          </w:p>
        </w:tc>
        <w:tc>
          <w:tcPr>
            <w:tcW w:w="2268" w:type="dxa"/>
            <w:shd w:val="clear" w:color="auto" w:fill="auto"/>
            <w:tcMar>
              <w:top w:w="29" w:type="dxa"/>
              <w:left w:w="115" w:type="dxa"/>
              <w:bottom w:w="29" w:type="dxa"/>
              <w:right w:w="115" w:type="dxa"/>
            </w:tcMar>
          </w:tcPr>
          <w:p w:rsidR="00D065BD" w:rsidRPr="004F7232" w:rsidRDefault="00BD0E35" w:rsidP="00BD0E35">
            <w:pPr>
              <w:spacing w:after="0" w:line="240" w:lineRule="auto"/>
              <w:rPr>
                <w:rFonts w:ascii="Times New Roman" w:eastAsia="Calibri" w:hAnsi="Times New Roman" w:cs="Times New Roman"/>
              </w:rPr>
            </w:pPr>
            <w:r>
              <w:rPr>
                <w:rFonts w:ascii="Times New Roman" w:eastAsia="Calibri" w:hAnsi="Times New Roman" w:cs="Times New Roman"/>
              </w:rPr>
              <w:t>N</w:t>
            </w:r>
            <w:r w:rsidRPr="004F7232">
              <w:rPr>
                <w:rFonts w:ascii="Times New Roman" w:eastAsia="Calibri" w:hAnsi="Times New Roman" w:cs="Times New Roman"/>
              </w:rPr>
              <w:t>epaisant sankcijų</w:t>
            </w:r>
            <w:r>
              <w:rPr>
                <w:rFonts w:ascii="Times New Roman" w:eastAsia="Calibri" w:hAnsi="Times New Roman" w:cs="Times New Roman"/>
              </w:rPr>
              <w:t>,</w:t>
            </w:r>
            <w:r w:rsidRPr="004F7232">
              <w:rPr>
                <w:rFonts w:ascii="Times New Roman" w:eastAsia="Calibri" w:hAnsi="Times New Roman" w:cs="Times New Roman"/>
              </w:rPr>
              <w:t xml:space="preserve"> </w:t>
            </w:r>
            <w:r w:rsidR="00D065BD" w:rsidRPr="004F7232">
              <w:rPr>
                <w:rFonts w:ascii="Times New Roman" w:eastAsia="Calibri" w:hAnsi="Times New Roman" w:cs="Times New Roman"/>
              </w:rPr>
              <w:t xml:space="preserve">2022 m. </w:t>
            </w:r>
            <w:r w:rsidRPr="004F7232">
              <w:rPr>
                <w:rFonts w:ascii="Times New Roman" w:eastAsia="Calibri" w:hAnsi="Times New Roman" w:cs="Times New Roman"/>
              </w:rPr>
              <w:t>Suomijoje</w:t>
            </w:r>
            <w:r>
              <w:rPr>
                <w:rFonts w:ascii="Times New Roman" w:eastAsia="Calibri" w:hAnsi="Times New Roman" w:cs="Times New Roman"/>
              </w:rPr>
              <w:t xml:space="preserve"> iš</w:t>
            </w:r>
            <w:r w:rsidR="00D065BD" w:rsidRPr="004F7232">
              <w:rPr>
                <w:rFonts w:ascii="Times New Roman" w:eastAsia="Calibri" w:hAnsi="Times New Roman" w:cs="Times New Roman"/>
              </w:rPr>
              <w:t>augo Rusijos piliečių NT sandorių</w:t>
            </w:r>
            <w:r>
              <w:rPr>
                <w:rFonts w:ascii="Times New Roman" w:eastAsia="Calibri" w:hAnsi="Times New Roman" w:cs="Times New Roman"/>
              </w:rPr>
              <w:t>.</w:t>
            </w:r>
            <w:r w:rsidR="00D065BD" w:rsidRPr="004F7232">
              <w:rPr>
                <w:rFonts w:ascii="Times New Roman" w:eastAsia="Calibri" w:hAnsi="Times New Roman" w:cs="Times New Roman"/>
              </w:rPr>
              <w:t xml:space="preserve"> </w:t>
            </w:r>
          </w:p>
        </w:tc>
        <w:tc>
          <w:tcPr>
            <w:tcW w:w="2126" w:type="dxa"/>
            <w:shd w:val="clear" w:color="auto" w:fill="auto"/>
            <w:tcMar>
              <w:top w:w="29" w:type="dxa"/>
              <w:left w:w="115" w:type="dxa"/>
              <w:bottom w:w="29" w:type="dxa"/>
              <w:right w:w="115" w:type="dxa"/>
            </w:tcMar>
          </w:tcPr>
          <w:p w:rsidR="00D065BD" w:rsidRPr="004F7232" w:rsidRDefault="00327573" w:rsidP="00D065BD">
            <w:pPr>
              <w:spacing w:after="0" w:line="240" w:lineRule="auto"/>
              <w:rPr>
                <w:rFonts w:ascii="Times New Roman" w:hAnsi="Times New Roman" w:cs="Times New Roman"/>
              </w:rPr>
            </w:pPr>
            <w:hyperlink r:id="rId18" w:history="1">
              <w:r w:rsidR="00D065BD" w:rsidRPr="004F7232">
                <w:rPr>
                  <w:rStyle w:val="Hyperlink"/>
                  <w:rFonts w:ascii="Times New Roman" w:hAnsi="Times New Roman" w:cs="Times New Roman"/>
                </w:rPr>
                <w:t>https://yle.fi/a/74-20017200</w:t>
              </w:r>
            </w:hyperlink>
          </w:p>
          <w:p w:rsidR="00D065BD" w:rsidRPr="004F7232" w:rsidRDefault="00D065BD" w:rsidP="00D065BD">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D065BD" w:rsidRPr="004F7232" w:rsidRDefault="00D065BD" w:rsidP="00D065BD">
            <w:pPr>
              <w:shd w:val="clear" w:color="auto" w:fill="FFFBF8"/>
              <w:spacing w:after="100" w:afterAutospacing="1" w:line="240" w:lineRule="auto"/>
              <w:jc w:val="both"/>
              <w:outlineLvl w:val="0"/>
              <w:rPr>
                <w:rStyle w:val="Emphasis"/>
                <w:rFonts w:ascii="Times New Roman" w:hAnsi="Times New Roman" w:cs="Times New Roman"/>
                <w:i w:val="0"/>
              </w:rPr>
            </w:pPr>
            <w:r w:rsidRPr="004F7232">
              <w:rPr>
                <w:rStyle w:val="Emphasis"/>
                <w:rFonts w:ascii="Times New Roman" w:hAnsi="Times New Roman" w:cs="Times New Roman"/>
                <w:i w:val="0"/>
              </w:rPr>
              <w:t xml:space="preserve">2022 metais vėl išaugo Rusijos piliečių NT sandorių skaičius Suomijoje. Anot kadastro tarnybos duomenų, jie nusipirko 298 objektus, o tai yra 64% daugiau nei 2021 m. Paskutinis susidomėjimo Suomijos NT šuolis tarp rusų buvo fiksuotas 2014 m., kai buvo įsigyti 287 objektai. Gynybos ministerijos ekspertas </w:t>
            </w:r>
            <w:proofErr w:type="spellStart"/>
            <w:r w:rsidRPr="004F7232">
              <w:rPr>
                <w:rStyle w:val="Emphasis"/>
                <w:rFonts w:ascii="Times New Roman" w:hAnsi="Times New Roman" w:cs="Times New Roman"/>
                <w:i w:val="0"/>
              </w:rPr>
              <w:t>Anu</w:t>
            </w:r>
            <w:proofErr w:type="spellEnd"/>
            <w:r w:rsidRPr="004F7232">
              <w:rPr>
                <w:rStyle w:val="Emphasis"/>
                <w:rFonts w:ascii="Times New Roman" w:hAnsi="Times New Roman" w:cs="Times New Roman"/>
                <w:i w:val="0"/>
              </w:rPr>
              <w:t xml:space="preserve"> </w:t>
            </w:r>
            <w:proofErr w:type="spellStart"/>
            <w:r w:rsidRPr="004F7232">
              <w:rPr>
                <w:rStyle w:val="Emphasis"/>
                <w:rFonts w:ascii="Times New Roman" w:hAnsi="Times New Roman" w:cs="Times New Roman"/>
                <w:i w:val="0"/>
              </w:rPr>
              <w:t>Sallinen</w:t>
            </w:r>
            <w:proofErr w:type="spellEnd"/>
            <w:r w:rsidRPr="004F7232">
              <w:rPr>
                <w:rStyle w:val="Emphasis"/>
                <w:rFonts w:ascii="Times New Roman" w:hAnsi="Times New Roman" w:cs="Times New Roman"/>
                <w:i w:val="0"/>
              </w:rPr>
              <w:t xml:space="preserve"> pažymi, kad tuo pačiu metu 2022 m. rusai aktyviai ir pardavinėjo savo NT. Rusų NT pirkimai akivaizdžiai sumažėjo po vizų taisyklių ir procedūrų pasienyje sugriežtinimo, kuris įsigaliojusio 2022 m. rugsėjo 30 d.</w:t>
            </w:r>
            <w:r w:rsidRPr="004F7232">
              <w:t xml:space="preserve"> </w:t>
            </w:r>
            <w:r w:rsidRPr="004F7232">
              <w:rPr>
                <w:rStyle w:val="Emphasis"/>
                <w:rFonts w:ascii="Times New Roman" w:hAnsi="Times New Roman" w:cs="Times New Roman"/>
                <w:i w:val="0"/>
              </w:rPr>
              <w:t>Tokio pardavimų priežastis esą galėjo būti noras gauti legalų pagrindą atvykti į šalį.</w:t>
            </w:r>
            <w:r w:rsidRPr="004F7232">
              <w:t xml:space="preserve"> Ž</w:t>
            </w:r>
            <w:r w:rsidRPr="004F7232">
              <w:rPr>
                <w:rStyle w:val="Emphasis"/>
                <w:rFonts w:ascii="Times New Roman" w:hAnsi="Times New Roman" w:cs="Times New Roman"/>
                <w:i w:val="0"/>
              </w:rPr>
              <w:t xml:space="preserve">ymus kadastro tarnybos ekspertas Esa </w:t>
            </w:r>
            <w:proofErr w:type="spellStart"/>
            <w:r w:rsidRPr="004F7232">
              <w:rPr>
                <w:rStyle w:val="Emphasis"/>
                <w:rFonts w:ascii="Times New Roman" w:hAnsi="Times New Roman" w:cs="Times New Roman"/>
                <w:i w:val="0"/>
              </w:rPr>
              <w:t>Ärölä</w:t>
            </w:r>
            <w:proofErr w:type="spellEnd"/>
            <w:r w:rsidRPr="004F7232">
              <w:rPr>
                <w:rStyle w:val="Emphasis"/>
                <w:rFonts w:ascii="Times New Roman" w:hAnsi="Times New Roman" w:cs="Times New Roman"/>
                <w:i w:val="0"/>
              </w:rPr>
              <w:t xml:space="preserve"> </w:t>
            </w:r>
            <w:proofErr w:type="spellStart"/>
            <w:r w:rsidRPr="004F7232">
              <w:rPr>
                <w:rStyle w:val="Emphasis"/>
                <w:rFonts w:ascii="Times New Roman" w:hAnsi="Times New Roman" w:cs="Times New Roman"/>
                <w:i w:val="0"/>
              </w:rPr>
              <w:t>pridurė</w:t>
            </w:r>
            <w:proofErr w:type="spellEnd"/>
            <w:r w:rsidRPr="004F7232">
              <w:rPr>
                <w:rStyle w:val="Emphasis"/>
                <w:rFonts w:ascii="Times New Roman" w:hAnsi="Times New Roman" w:cs="Times New Roman"/>
                <w:i w:val="0"/>
              </w:rPr>
              <w:t>, kad NT sandorių skaičiaus didėjimas taip pat gali būti susijęs su jo perpardavimu savo giminaičiams. Rusai dažnai tiesiog perparduoda NT savo artimiesiems. Kartais sandoriai buvo susijęs tik su dalimi NT. Pasak jo, dauguma NT pirkėjų iš Rusijos jau gyvena Suomijoje.</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Pr="004F7232" w:rsidRDefault="00AA4D0D" w:rsidP="00AA4D0D">
            <w:pPr>
              <w:spacing w:after="0" w:line="240" w:lineRule="auto"/>
              <w:rPr>
                <w:rFonts w:ascii="Times New Roman" w:eastAsia="Calibri" w:hAnsi="Times New Roman" w:cs="Times New Roman"/>
              </w:rPr>
            </w:pPr>
            <w:r>
              <w:rPr>
                <w:rFonts w:ascii="Times New Roman" w:eastAsia="Calibri" w:hAnsi="Times New Roman" w:cs="Times New Roman"/>
              </w:rPr>
              <w:t>23-02-09</w:t>
            </w:r>
          </w:p>
        </w:tc>
        <w:tc>
          <w:tcPr>
            <w:tcW w:w="2268" w:type="dxa"/>
            <w:shd w:val="clear" w:color="auto" w:fill="auto"/>
            <w:tcMar>
              <w:top w:w="29" w:type="dxa"/>
              <w:left w:w="115" w:type="dxa"/>
              <w:bottom w:w="29" w:type="dxa"/>
              <w:right w:w="115" w:type="dxa"/>
            </w:tcMar>
          </w:tcPr>
          <w:p w:rsidR="00AA4D0D" w:rsidRPr="004F7232" w:rsidRDefault="00AA4D0D" w:rsidP="00AA4D0D">
            <w:pPr>
              <w:spacing w:after="0" w:line="240" w:lineRule="auto"/>
              <w:rPr>
                <w:rFonts w:ascii="Times New Roman" w:eastAsia="Calibri" w:hAnsi="Times New Roman" w:cs="Times New Roman"/>
              </w:rPr>
            </w:pPr>
            <w:r w:rsidRPr="00D065BD">
              <w:rPr>
                <w:rFonts w:ascii="Times New Roman" w:eastAsia="Calibri" w:hAnsi="Times New Roman" w:cs="Times New Roman"/>
              </w:rPr>
              <w:t>Nacionalinė avarinio tiekimo agentūra perduoda "</w:t>
            </w:r>
            <w:proofErr w:type="spellStart"/>
            <w:r w:rsidRPr="00D065BD">
              <w:rPr>
                <w:rFonts w:ascii="Times New Roman" w:eastAsia="Calibri" w:hAnsi="Times New Roman" w:cs="Times New Roman"/>
              </w:rPr>
              <w:t>Fingrid</w:t>
            </w:r>
            <w:proofErr w:type="spellEnd"/>
            <w:r w:rsidRPr="00D065BD">
              <w:rPr>
                <w:rFonts w:ascii="Times New Roman" w:eastAsia="Calibri" w:hAnsi="Times New Roman" w:cs="Times New Roman"/>
              </w:rPr>
              <w:t xml:space="preserve">" </w:t>
            </w:r>
            <w:r w:rsidRPr="00D065BD">
              <w:rPr>
                <w:rFonts w:ascii="Times New Roman" w:eastAsia="Calibri" w:hAnsi="Times New Roman" w:cs="Times New Roman"/>
              </w:rPr>
              <w:lastRenderedPageBreak/>
              <w:t>akcijas Finansų ministerijai</w:t>
            </w:r>
            <w:r w:rsidR="00BD0E35">
              <w:rPr>
                <w:rFonts w:ascii="Times New Roman" w:eastAsia="Calibri" w:hAnsi="Times New Roman" w:cs="Times New Roman"/>
              </w:rPr>
              <w:t>.</w:t>
            </w:r>
          </w:p>
        </w:tc>
        <w:tc>
          <w:tcPr>
            <w:tcW w:w="2126" w:type="dxa"/>
            <w:shd w:val="clear" w:color="auto" w:fill="auto"/>
            <w:tcMar>
              <w:top w:w="29" w:type="dxa"/>
              <w:left w:w="115" w:type="dxa"/>
              <w:bottom w:w="29" w:type="dxa"/>
              <w:right w:w="115" w:type="dxa"/>
            </w:tcMar>
          </w:tcPr>
          <w:p w:rsidR="00AA4D0D" w:rsidRPr="00AE29BD" w:rsidRDefault="00327573" w:rsidP="00AA4D0D">
            <w:pPr>
              <w:spacing w:after="0" w:line="240" w:lineRule="auto"/>
              <w:rPr>
                <w:rFonts w:ascii="Times New Roman" w:hAnsi="Times New Roman" w:cs="Times New Roman"/>
              </w:rPr>
            </w:pPr>
            <w:hyperlink r:id="rId19" w:history="1">
              <w:r w:rsidR="00AA4D0D" w:rsidRPr="004F7232">
                <w:rPr>
                  <w:rStyle w:val="Hyperlink"/>
                  <w:rFonts w:ascii="Times New Roman" w:hAnsi="Times New Roman" w:cs="Times New Roman"/>
                </w:rPr>
                <w:t>https://valtioneuvosto.fi/-/10623/huoltovarmu</w:t>
              </w:r>
              <w:r w:rsidR="00AA4D0D" w:rsidRPr="004F7232">
                <w:rPr>
                  <w:rStyle w:val="Hyperlink"/>
                  <w:rFonts w:ascii="Times New Roman" w:hAnsi="Times New Roman" w:cs="Times New Roman"/>
                </w:rPr>
                <w:lastRenderedPageBreak/>
                <w:t>uskeskus-luovuttaa-fingridin-osakkeita-valtiovarainministeriolle</w:t>
              </w:r>
            </w:hyperlink>
          </w:p>
        </w:tc>
        <w:tc>
          <w:tcPr>
            <w:tcW w:w="10069" w:type="dxa"/>
            <w:shd w:val="clear" w:color="auto" w:fill="auto"/>
            <w:tcMar>
              <w:top w:w="29" w:type="dxa"/>
              <w:left w:w="115" w:type="dxa"/>
              <w:bottom w:w="29" w:type="dxa"/>
              <w:right w:w="115" w:type="dxa"/>
            </w:tcMar>
          </w:tcPr>
          <w:p w:rsidR="00AA4D0D" w:rsidRPr="004F7232" w:rsidRDefault="00AA4D0D" w:rsidP="00AA4D0D">
            <w:pPr>
              <w:shd w:val="clear" w:color="auto" w:fill="FFFBF8"/>
              <w:spacing w:after="100" w:afterAutospacing="1" w:line="240" w:lineRule="auto"/>
              <w:jc w:val="both"/>
              <w:outlineLvl w:val="0"/>
              <w:rPr>
                <w:rStyle w:val="Emphasis"/>
                <w:rFonts w:ascii="Times New Roman" w:hAnsi="Times New Roman" w:cs="Times New Roman"/>
                <w:i w:val="0"/>
              </w:rPr>
            </w:pPr>
            <w:r w:rsidRPr="004F7232">
              <w:rPr>
                <w:rStyle w:val="Emphasis"/>
                <w:rFonts w:ascii="Times New Roman" w:hAnsi="Times New Roman" w:cs="Times New Roman"/>
                <w:i w:val="0"/>
              </w:rPr>
              <w:lastRenderedPageBreak/>
              <w:t xml:space="preserve">Vyriausybės generalinė sesija </w:t>
            </w:r>
            <w:r>
              <w:rPr>
                <w:rStyle w:val="Emphasis"/>
                <w:rFonts w:ascii="Times New Roman" w:hAnsi="Times New Roman" w:cs="Times New Roman"/>
                <w:i w:val="0"/>
              </w:rPr>
              <w:t xml:space="preserve">02 09 </w:t>
            </w:r>
            <w:r w:rsidRPr="004F7232">
              <w:rPr>
                <w:rStyle w:val="Emphasis"/>
                <w:rFonts w:ascii="Times New Roman" w:hAnsi="Times New Roman" w:cs="Times New Roman"/>
                <w:i w:val="0"/>
              </w:rPr>
              <w:t>įgaliojo Nacionalinę avarinio tiekimo agentūrą (NATA) nemokamai perleisti 288 dujų tinklų operatoriaus "</w:t>
            </w:r>
            <w:proofErr w:type="spellStart"/>
            <w:r w:rsidRPr="004F7232">
              <w:rPr>
                <w:rStyle w:val="Emphasis"/>
                <w:rFonts w:ascii="Times New Roman" w:hAnsi="Times New Roman" w:cs="Times New Roman"/>
                <w:i w:val="0"/>
              </w:rPr>
              <w:t>Fingrid</w:t>
            </w:r>
            <w:proofErr w:type="spellEnd"/>
            <w:r w:rsidRPr="004F7232">
              <w:rPr>
                <w:rStyle w:val="Emphasis"/>
                <w:rFonts w:ascii="Times New Roman" w:hAnsi="Times New Roman" w:cs="Times New Roman"/>
                <w:i w:val="0"/>
              </w:rPr>
              <w:t xml:space="preserve"> </w:t>
            </w:r>
            <w:proofErr w:type="spellStart"/>
            <w:r w:rsidRPr="004F7232">
              <w:rPr>
                <w:rStyle w:val="Emphasis"/>
                <w:rFonts w:ascii="Times New Roman" w:hAnsi="Times New Roman" w:cs="Times New Roman"/>
                <w:i w:val="0"/>
              </w:rPr>
              <w:t>Oyj</w:t>
            </w:r>
            <w:proofErr w:type="spellEnd"/>
            <w:r w:rsidRPr="004F7232">
              <w:rPr>
                <w:rStyle w:val="Emphasis"/>
                <w:rFonts w:ascii="Times New Roman" w:hAnsi="Times New Roman" w:cs="Times New Roman"/>
                <w:i w:val="0"/>
              </w:rPr>
              <w:t>" akcijas valstybę atstovaujančiai Finansų ministerijai. Perleidus akcijas, valstybei iš viso priklausys 1 227 "</w:t>
            </w:r>
            <w:proofErr w:type="spellStart"/>
            <w:r w:rsidRPr="004F7232">
              <w:rPr>
                <w:rStyle w:val="Emphasis"/>
                <w:rFonts w:ascii="Times New Roman" w:hAnsi="Times New Roman" w:cs="Times New Roman"/>
                <w:i w:val="0"/>
              </w:rPr>
              <w:t>Fingrid</w:t>
            </w:r>
            <w:proofErr w:type="spellEnd"/>
            <w:r w:rsidRPr="004F7232">
              <w:rPr>
                <w:rStyle w:val="Emphasis"/>
                <w:rFonts w:ascii="Times New Roman" w:hAnsi="Times New Roman" w:cs="Times New Roman"/>
                <w:i w:val="0"/>
              </w:rPr>
              <w:t xml:space="preserve"> </w:t>
            </w:r>
            <w:proofErr w:type="spellStart"/>
            <w:r w:rsidRPr="004F7232">
              <w:rPr>
                <w:rStyle w:val="Emphasis"/>
                <w:rFonts w:ascii="Times New Roman" w:hAnsi="Times New Roman" w:cs="Times New Roman"/>
                <w:i w:val="0"/>
              </w:rPr>
              <w:t>Oyj</w:t>
            </w:r>
            <w:proofErr w:type="spellEnd"/>
            <w:r w:rsidRPr="004F7232">
              <w:rPr>
                <w:rStyle w:val="Emphasis"/>
                <w:rFonts w:ascii="Times New Roman" w:hAnsi="Times New Roman" w:cs="Times New Roman"/>
                <w:i w:val="0"/>
              </w:rPr>
              <w:t xml:space="preserve">" A serijos akcijos, o tai atitiks ~36,9%. akcijų paketą. </w:t>
            </w:r>
            <w:r w:rsidRPr="004F7232">
              <w:rPr>
                <w:rStyle w:val="Emphasis"/>
                <w:rFonts w:ascii="Times New Roman" w:hAnsi="Times New Roman" w:cs="Times New Roman"/>
                <w:i w:val="0"/>
              </w:rPr>
              <w:lastRenderedPageBreak/>
              <w:t>NATA iš viso priklauso 540 "</w:t>
            </w:r>
            <w:proofErr w:type="spellStart"/>
            <w:r w:rsidRPr="004F7232">
              <w:rPr>
                <w:rStyle w:val="Emphasis"/>
                <w:rFonts w:ascii="Times New Roman" w:hAnsi="Times New Roman" w:cs="Times New Roman"/>
                <w:i w:val="0"/>
              </w:rPr>
              <w:t>Fingrid</w:t>
            </w:r>
            <w:proofErr w:type="spellEnd"/>
            <w:r w:rsidRPr="004F7232">
              <w:rPr>
                <w:rStyle w:val="Emphasis"/>
                <w:rFonts w:ascii="Times New Roman" w:hAnsi="Times New Roman" w:cs="Times New Roman"/>
                <w:i w:val="0"/>
              </w:rPr>
              <w:t xml:space="preserve"> </w:t>
            </w:r>
            <w:proofErr w:type="spellStart"/>
            <w:r w:rsidRPr="004F7232">
              <w:rPr>
                <w:rStyle w:val="Emphasis"/>
                <w:rFonts w:ascii="Times New Roman" w:hAnsi="Times New Roman" w:cs="Times New Roman"/>
                <w:i w:val="0"/>
              </w:rPr>
              <w:t>Oyj</w:t>
            </w:r>
            <w:proofErr w:type="spellEnd"/>
            <w:r w:rsidRPr="004F7232">
              <w:rPr>
                <w:rStyle w:val="Emphasis"/>
                <w:rFonts w:ascii="Times New Roman" w:hAnsi="Times New Roman" w:cs="Times New Roman"/>
                <w:i w:val="0"/>
              </w:rPr>
              <w:t>" A serijos akcijų, o tai atitinka maždaug 16,2% akcijų. Vyriausybės sprendimu, perleidžiant akcijas nebus jokio piniginio atlygio bei nepasikeis nei "</w:t>
            </w:r>
            <w:proofErr w:type="spellStart"/>
            <w:r w:rsidRPr="004F7232">
              <w:rPr>
                <w:rStyle w:val="Emphasis"/>
                <w:rFonts w:ascii="Times New Roman" w:hAnsi="Times New Roman" w:cs="Times New Roman"/>
                <w:i w:val="0"/>
              </w:rPr>
              <w:t>Fingrid</w:t>
            </w:r>
            <w:proofErr w:type="spellEnd"/>
            <w:r w:rsidRPr="004F7232">
              <w:rPr>
                <w:rStyle w:val="Emphasis"/>
                <w:rFonts w:ascii="Times New Roman" w:hAnsi="Times New Roman" w:cs="Times New Roman"/>
                <w:i w:val="0"/>
              </w:rPr>
              <w:t xml:space="preserve"> </w:t>
            </w:r>
            <w:proofErr w:type="spellStart"/>
            <w:r w:rsidRPr="004F7232">
              <w:rPr>
                <w:rStyle w:val="Emphasis"/>
                <w:rFonts w:ascii="Times New Roman" w:hAnsi="Times New Roman" w:cs="Times New Roman"/>
                <w:i w:val="0"/>
              </w:rPr>
              <w:t>Oyj</w:t>
            </w:r>
            <w:proofErr w:type="spellEnd"/>
            <w:r w:rsidRPr="004F7232">
              <w:rPr>
                <w:rStyle w:val="Emphasis"/>
                <w:rFonts w:ascii="Times New Roman" w:hAnsi="Times New Roman" w:cs="Times New Roman"/>
                <w:i w:val="0"/>
              </w:rPr>
              <w:t xml:space="preserve">" nuosavybės valdymas, nei akcijų valdymas, kuris liks Finansų ministerijos dispozicijoje dėl valstybės ir NATA turimų akcijų. Taigi valstybei tiesiogiai ir per NATA priklauso iš viso 53,1 proc. </w:t>
            </w:r>
            <w:proofErr w:type="spellStart"/>
            <w:r w:rsidRPr="004F7232">
              <w:rPr>
                <w:rStyle w:val="Emphasis"/>
                <w:rFonts w:ascii="Times New Roman" w:hAnsi="Times New Roman" w:cs="Times New Roman"/>
                <w:i w:val="0"/>
              </w:rPr>
              <w:t>Fingrid</w:t>
            </w:r>
            <w:proofErr w:type="spellEnd"/>
            <w:r w:rsidRPr="004F7232">
              <w:rPr>
                <w:rStyle w:val="Emphasis"/>
                <w:rFonts w:ascii="Times New Roman" w:hAnsi="Times New Roman" w:cs="Times New Roman"/>
                <w:i w:val="0"/>
              </w:rPr>
              <w:t xml:space="preserve"> A akcijų, o tai suteikia valstybei 70,9 proc. „</w:t>
            </w:r>
            <w:proofErr w:type="spellStart"/>
            <w:r w:rsidRPr="004F7232">
              <w:rPr>
                <w:rStyle w:val="Emphasis"/>
                <w:rFonts w:ascii="Times New Roman" w:hAnsi="Times New Roman" w:cs="Times New Roman"/>
                <w:i w:val="0"/>
              </w:rPr>
              <w:t>Fingrid</w:t>
            </w:r>
            <w:proofErr w:type="spellEnd"/>
            <w:r w:rsidRPr="004F7232">
              <w:rPr>
                <w:rStyle w:val="Emphasis"/>
                <w:rFonts w:ascii="Times New Roman" w:hAnsi="Times New Roman" w:cs="Times New Roman"/>
                <w:i w:val="0"/>
              </w:rPr>
              <w:t>“ akcijų.</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Default="00AA4D0D" w:rsidP="00AA4D0D">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23-02-13</w:t>
            </w:r>
          </w:p>
        </w:tc>
        <w:tc>
          <w:tcPr>
            <w:tcW w:w="2268" w:type="dxa"/>
            <w:shd w:val="clear" w:color="auto" w:fill="auto"/>
            <w:tcMar>
              <w:top w:w="29" w:type="dxa"/>
              <w:left w:w="115" w:type="dxa"/>
              <w:bottom w:w="29" w:type="dxa"/>
              <w:right w:w="115" w:type="dxa"/>
            </w:tcMar>
          </w:tcPr>
          <w:p w:rsidR="00AA4D0D" w:rsidRDefault="00AA4D0D" w:rsidP="00AA4D0D">
            <w:pPr>
              <w:spacing w:after="0" w:line="240" w:lineRule="auto"/>
              <w:rPr>
                <w:rFonts w:ascii="Times New Roman" w:eastAsia="Calibri" w:hAnsi="Times New Roman" w:cs="Times New Roman"/>
                <w:szCs w:val="24"/>
              </w:rPr>
            </w:pPr>
            <w:r>
              <w:rPr>
                <w:rFonts w:ascii="Times New Roman" w:eastAsia="Times New Roman" w:hAnsi="Times New Roman" w:cs="Times New Roman"/>
                <w:bCs/>
                <w:kern w:val="36"/>
                <w:szCs w:val="24"/>
                <w:lang w:eastAsia="lt-LT"/>
              </w:rPr>
              <w:t xml:space="preserve">Parengta </w:t>
            </w:r>
            <w:r w:rsidRPr="008E4EC6">
              <w:rPr>
                <w:rFonts w:ascii="Times New Roman" w:eastAsia="Times New Roman" w:hAnsi="Times New Roman" w:cs="Times New Roman"/>
                <w:bCs/>
                <w:kern w:val="36"/>
                <w:szCs w:val="24"/>
                <w:lang w:eastAsia="lt-LT"/>
              </w:rPr>
              <w:t>Rytų Suomijos vizij</w:t>
            </w:r>
            <w:r>
              <w:rPr>
                <w:rFonts w:ascii="Times New Roman" w:eastAsia="Times New Roman" w:hAnsi="Times New Roman" w:cs="Times New Roman"/>
                <w:bCs/>
                <w:kern w:val="36"/>
                <w:szCs w:val="24"/>
                <w:lang w:eastAsia="lt-LT"/>
              </w:rPr>
              <w:t>a</w:t>
            </w:r>
            <w:r w:rsidRPr="008E4EC6">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AA4D0D" w:rsidRDefault="00327573" w:rsidP="00AA4D0D">
            <w:pPr>
              <w:spacing w:after="0" w:line="240" w:lineRule="auto"/>
              <w:rPr>
                <w:rFonts w:ascii="Times New Roman" w:hAnsi="Times New Roman" w:cs="Times New Roman"/>
              </w:rPr>
            </w:pPr>
            <w:hyperlink r:id="rId20" w:history="1">
              <w:r w:rsidR="00AA4D0D" w:rsidRPr="001D3B50">
                <w:rPr>
                  <w:rStyle w:val="Hyperlink"/>
                  <w:rFonts w:ascii="Times New Roman" w:hAnsi="Times New Roman" w:cs="Times New Roman"/>
                </w:rPr>
                <w:t>https://tem.fi/-/itaisen-suomen-visiotyosta-konkreettisia-ehdotuksia-yhteiseen-tekemiseen</w:t>
              </w:r>
            </w:hyperlink>
          </w:p>
          <w:p w:rsidR="00AA4D0D" w:rsidRDefault="00AA4D0D" w:rsidP="00AA4D0D">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AA4D0D" w:rsidRPr="005B3D16" w:rsidRDefault="00AA4D0D" w:rsidP="00AA4D0D">
            <w:pPr>
              <w:shd w:val="clear" w:color="auto" w:fill="FFFBF8"/>
              <w:jc w:val="both"/>
              <w:rPr>
                <w:rFonts w:ascii="Times New Roman" w:eastAsia="Times New Roman" w:hAnsi="Times New Roman" w:cs="Times New Roman"/>
                <w:bCs/>
                <w:kern w:val="36"/>
                <w:szCs w:val="24"/>
                <w:highlight w:val="yellow"/>
                <w:lang w:eastAsia="lt-LT"/>
              </w:rPr>
            </w:pPr>
            <w:r w:rsidRPr="00B71D2B">
              <w:rPr>
                <w:rFonts w:ascii="Times New Roman" w:eastAsia="Times New Roman" w:hAnsi="Times New Roman" w:cs="Times New Roman"/>
                <w:bCs/>
                <w:kern w:val="36"/>
                <w:szCs w:val="24"/>
                <w:lang w:eastAsia="lt-LT"/>
              </w:rPr>
              <w:t>Pradinį impulsą jos kūrimui suteikė Rusijos invazija į Ukrainą ženkliai pakeitusi ekonomines sąlygas rytų Suomijoje. Reikšmingus ekonominius padarinius turėjo sienos su Rusija uždarymas, po ko tarp valstybių visiškai sustojo prekyba ir turizmas. Reaguojant į tai 2022 m. vasarą valstybės sekretorių darbo grupė išnagrinėjo rytų Suomijos gyvybingumo stiprinimo priemones. Remiantis viena iš 2022-09-01 posėdžio dėl valstybės biudžeto rekomendacijų, kad turi būti sukurta bendra Rytų Suomijos plėtros vizija, buvo paskelbta darbo grupės ataskaita. Vizija buvo sukurta glaudžiai bendradarbiaujant regionams, įmonėms ir valstybei, jos tikslas - stiprinti Rytų Suomijos gyvybingumą. Tai yra konkrečių veiksmų, kuriais siekiama nauju būdu išnaudoti regiono potencialą, rezultatas. Vizijoje atkreipiamas dėmesys į keletą konkrečių ir greitai įgyvendinamų veiksmų, kurių galima imtis šiam tikslui pasiekti. Joje išskiriami šie elementai: 1. Rytų Suomija patrauklumas investicijoms; 2. Rytų Suomijos prieinamumas visiems; 3. Jos bendras saugumas; 4. Patrauklumas kūrėjams ir studentams. Vizijoje siūloma parengti ketinimų protokolą tarp valstybės ir Rytų Suomijos veikėjų, siekiant skatinti regionų gyvybingumą, panaudoti praktinę patirtį ir užtikrinti Suomijos konkurencingumą. Kiti veiklos modeliai apima Rytų Suomijos forumo įsteigimą ir bandomųjų projektų bei eksperimentų pradžią.</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Default="00AA4D0D" w:rsidP="00AA4D0D">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23-02-14</w:t>
            </w:r>
          </w:p>
        </w:tc>
        <w:tc>
          <w:tcPr>
            <w:tcW w:w="2268" w:type="dxa"/>
            <w:shd w:val="clear" w:color="auto" w:fill="auto"/>
            <w:tcMar>
              <w:top w:w="29" w:type="dxa"/>
              <w:left w:w="115" w:type="dxa"/>
              <w:bottom w:w="29" w:type="dxa"/>
              <w:right w:w="115" w:type="dxa"/>
            </w:tcMar>
          </w:tcPr>
          <w:p w:rsidR="00AA4D0D" w:rsidRDefault="00AA4D0D" w:rsidP="00AA4D0D">
            <w:pPr>
              <w:spacing w:after="0" w:line="240" w:lineRule="auto"/>
              <w:rPr>
                <w:rFonts w:ascii="Times New Roman" w:eastAsia="Times New Roman" w:hAnsi="Times New Roman" w:cs="Times New Roman"/>
                <w:bCs/>
                <w:kern w:val="36"/>
                <w:szCs w:val="24"/>
                <w:lang w:eastAsia="lt-LT"/>
              </w:rPr>
            </w:pPr>
            <w:r w:rsidRPr="00D065BD">
              <w:rPr>
                <w:rFonts w:ascii="Times New Roman" w:eastAsia="Times New Roman" w:hAnsi="Times New Roman" w:cs="Times New Roman"/>
                <w:bCs/>
                <w:kern w:val="36"/>
                <w:szCs w:val="24"/>
                <w:lang w:eastAsia="lt-LT"/>
              </w:rPr>
              <w:t>Vėl atidedama "</w:t>
            </w:r>
            <w:proofErr w:type="spellStart"/>
            <w:r w:rsidRPr="00D065BD">
              <w:rPr>
                <w:rFonts w:ascii="Times New Roman" w:eastAsia="Times New Roman" w:hAnsi="Times New Roman" w:cs="Times New Roman"/>
                <w:bCs/>
                <w:kern w:val="36"/>
                <w:szCs w:val="24"/>
                <w:lang w:eastAsia="lt-LT"/>
              </w:rPr>
              <w:t>Olkiluoto</w:t>
            </w:r>
            <w:proofErr w:type="spellEnd"/>
            <w:r w:rsidRPr="00D065BD">
              <w:rPr>
                <w:rFonts w:ascii="Times New Roman" w:eastAsia="Times New Roman" w:hAnsi="Times New Roman" w:cs="Times New Roman"/>
                <w:bCs/>
                <w:kern w:val="36"/>
                <w:szCs w:val="24"/>
                <w:lang w:eastAsia="lt-LT"/>
              </w:rPr>
              <w:t>" AE 3-jo reaktoriaus reguliari elektros gamyba</w:t>
            </w:r>
            <w:r w:rsidR="00BD0E35">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AA4D0D" w:rsidRDefault="00327573" w:rsidP="00AA4D0D">
            <w:pPr>
              <w:spacing w:after="0" w:line="240" w:lineRule="auto"/>
            </w:pPr>
            <w:hyperlink r:id="rId21" w:history="1">
              <w:r w:rsidR="00AA4D0D" w:rsidRPr="00B84E45">
                <w:rPr>
                  <w:rStyle w:val="Hyperlink"/>
                </w:rPr>
                <w:t>https://yle.fi/a/74-20017772</w:t>
              </w:r>
            </w:hyperlink>
          </w:p>
        </w:tc>
        <w:tc>
          <w:tcPr>
            <w:tcW w:w="10069" w:type="dxa"/>
            <w:shd w:val="clear" w:color="auto" w:fill="auto"/>
            <w:tcMar>
              <w:top w:w="29" w:type="dxa"/>
              <w:left w:w="115" w:type="dxa"/>
              <w:bottom w:w="29" w:type="dxa"/>
              <w:right w:w="115" w:type="dxa"/>
            </w:tcMar>
          </w:tcPr>
          <w:p w:rsidR="00AA4D0D" w:rsidRPr="00B71D2B" w:rsidRDefault="00AA4D0D" w:rsidP="00AA4D0D">
            <w:pPr>
              <w:shd w:val="clear" w:color="auto" w:fill="FFFBF8"/>
              <w:jc w:val="both"/>
              <w:rPr>
                <w:rFonts w:ascii="Times New Roman" w:eastAsia="Times New Roman" w:hAnsi="Times New Roman" w:cs="Times New Roman"/>
                <w:bCs/>
                <w:kern w:val="36"/>
                <w:szCs w:val="24"/>
                <w:lang w:eastAsia="lt-LT"/>
              </w:rPr>
            </w:pPr>
            <w:r w:rsidRPr="00D065BD">
              <w:rPr>
                <w:rFonts w:ascii="Times New Roman" w:eastAsia="Times New Roman" w:hAnsi="Times New Roman" w:cs="Times New Roman"/>
                <w:bCs/>
                <w:kern w:val="36"/>
                <w:szCs w:val="24"/>
                <w:lang w:eastAsia="lt-LT"/>
              </w:rPr>
              <w:t>"</w:t>
            </w:r>
            <w:proofErr w:type="spellStart"/>
            <w:r w:rsidRPr="00D065BD">
              <w:rPr>
                <w:rFonts w:ascii="Times New Roman" w:eastAsia="Times New Roman" w:hAnsi="Times New Roman" w:cs="Times New Roman"/>
                <w:bCs/>
                <w:kern w:val="36"/>
                <w:szCs w:val="24"/>
                <w:lang w:eastAsia="lt-LT"/>
              </w:rPr>
              <w:t>Olkiluoto</w:t>
            </w:r>
            <w:proofErr w:type="spellEnd"/>
            <w:r w:rsidRPr="00D065BD">
              <w:rPr>
                <w:rFonts w:ascii="Times New Roman" w:eastAsia="Times New Roman" w:hAnsi="Times New Roman" w:cs="Times New Roman"/>
                <w:bCs/>
                <w:kern w:val="36"/>
                <w:szCs w:val="24"/>
                <w:lang w:eastAsia="lt-LT"/>
              </w:rPr>
              <w:t>" AE 3-jio reaktoriaus reguliari elektros gamyba atidedama kiek mažiau nei savaitei. Atitinkamai bus atidėtas ir jo darbo bandomuoju režimu paleidimas. "</w:t>
            </w:r>
            <w:proofErr w:type="spellStart"/>
            <w:r w:rsidRPr="00D065BD">
              <w:rPr>
                <w:rFonts w:ascii="Times New Roman" w:eastAsia="Times New Roman" w:hAnsi="Times New Roman" w:cs="Times New Roman"/>
                <w:bCs/>
                <w:kern w:val="36"/>
                <w:szCs w:val="24"/>
                <w:lang w:eastAsia="lt-LT"/>
              </w:rPr>
              <w:t>Teollisuuden</w:t>
            </w:r>
            <w:proofErr w:type="spellEnd"/>
            <w:r w:rsidRPr="00D065BD">
              <w:rPr>
                <w:rFonts w:ascii="Times New Roman" w:eastAsia="Times New Roman" w:hAnsi="Times New Roman" w:cs="Times New Roman"/>
                <w:bCs/>
                <w:kern w:val="36"/>
                <w:szCs w:val="24"/>
                <w:lang w:eastAsia="lt-LT"/>
              </w:rPr>
              <w:t xml:space="preserve"> </w:t>
            </w:r>
            <w:proofErr w:type="spellStart"/>
            <w:r w:rsidRPr="00D065BD">
              <w:rPr>
                <w:rFonts w:ascii="Times New Roman" w:eastAsia="Times New Roman" w:hAnsi="Times New Roman" w:cs="Times New Roman"/>
                <w:bCs/>
                <w:kern w:val="36"/>
                <w:szCs w:val="24"/>
                <w:lang w:eastAsia="lt-LT"/>
              </w:rPr>
              <w:t>Voima</w:t>
            </w:r>
            <w:proofErr w:type="spellEnd"/>
            <w:r w:rsidRPr="00D065BD">
              <w:rPr>
                <w:rFonts w:ascii="Times New Roman" w:eastAsia="Times New Roman" w:hAnsi="Times New Roman" w:cs="Times New Roman"/>
                <w:bCs/>
                <w:kern w:val="36"/>
                <w:szCs w:val="24"/>
                <w:lang w:eastAsia="lt-LT"/>
              </w:rPr>
              <w:t>" interneto svetainėje skelbiama, kad nauja reguliarios elektros gamybos data vietoje kovo 24 d. bus  kovo 29 d, o bandomojo režimo pradžia vasario 25 d., vietoje vasario 20 d.</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Default="00AA4D0D" w:rsidP="00AA4D0D">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23-02-14</w:t>
            </w:r>
          </w:p>
        </w:tc>
        <w:tc>
          <w:tcPr>
            <w:tcW w:w="2268" w:type="dxa"/>
            <w:shd w:val="clear" w:color="auto" w:fill="auto"/>
            <w:tcMar>
              <w:top w:w="29" w:type="dxa"/>
              <w:left w:w="115" w:type="dxa"/>
              <w:bottom w:w="29" w:type="dxa"/>
              <w:right w:w="115" w:type="dxa"/>
            </w:tcMar>
          </w:tcPr>
          <w:p w:rsidR="00AA4D0D" w:rsidRPr="00B10C10" w:rsidRDefault="00AA4D0D" w:rsidP="00AA4D0D">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2022 m. atkurtas rekordinis durpynų plotas.</w:t>
            </w:r>
          </w:p>
        </w:tc>
        <w:tc>
          <w:tcPr>
            <w:tcW w:w="2126" w:type="dxa"/>
            <w:shd w:val="clear" w:color="auto" w:fill="auto"/>
            <w:tcMar>
              <w:top w:w="29" w:type="dxa"/>
              <w:left w:w="115" w:type="dxa"/>
              <w:bottom w:w="29" w:type="dxa"/>
              <w:right w:w="115" w:type="dxa"/>
            </w:tcMar>
          </w:tcPr>
          <w:p w:rsidR="00AA4D0D" w:rsidRDefault="00327573" w:rsidP="00AA4D0D">
            <w:pPr>
              <w:spacing w:after="0" w:line="240" w:lineRule="auto"/>
            </w:pPr>
            <w:hyperlink r:id="rId22" w:history="1">
              <w:r w:rsidR="00AA4D0D" w:rsidRPr="00B84E45">
                <w:rPr>
                  <w:rStyle w:val="Hyperlink"/>
                </w:rPr>
                <w:t>https://ym.fi/-/soiden-ennallistamisessa-taas-ennatysvuosi-helmi-ohjelma-hyvassa-vauhdissa-vuonna-2022</w:t>
              </w:r>
            </w:hyperlink>
          </w:p>
        </w:tc>
        <w:tc>
          <w:tcPr>
            <w:tcW w:w="10069" w:type="dxa"/>
            <w:shd w:val="clear" w:color="auto" w:fill="auto"/>
            <w:tcMar>
              <w:top w:w="29" w:type="dxa"/>
              <w:left w:w="115" w:type="dxa"/>
              <w:bottom w:w="29" w:type="dxa"/>
              <w:right w:w="115" w:type="dxa"/>
            </w:tcMar>
          </w:tcPr>
          <w:p w:rsidR="00AA4D0D" w:rsidRPr="00B10C10" w:rsidRDefault="00AA4D0D" w:rsidP="00AA4D0D">
            <w:pPr>
              <w:shd w:val="clear" w:color="auto" w:fill="FFFBF8"/>
              <w:jc w:val="both"/>
              <w:rPr>
                <w:rFonts w:ascii="Times New Roman" w:eastAsia="Times New Roman" w:hAnsi="Times New Roman" w:cs="Times New Roman"/>
                <w:bCs/>
                <w:kern w:val="36"/>
                <w:szCs w:val="24"/>
                <w:lang w:eastAsia="lt-LT"/>
              </w:rPr>
            </w:pPr>
            <w:r w:rsidRPr="001C13EE">
              <w:rPr>
                <w:rFonts w:ascii="Times New Roman" w:eastAsia="Times New Roman" w:hAnsi="Times New Roman" w:cs="Times New Roman"/>
                <w:bCs/>
                <w:kern w:val="36"/>
                <w:szCs w:val="24"/>
                <w:lang w:eastAsia="lt-LT"/>
              </w:rPr>
              <w:t>Pernai pagal "</w:t>
            </w:r>
            <w:proofErr w:type="spellStart"/>
            <w:r w:rsidRPr="001C13EE">
              <w:rPr>
                <w:rFonts w:ascii="Times New Roman" w:eastAsia="Times New Roman" w:hAnsi="Times New Roman" w:cs="Times New Roman"/>
                <w:bCs/>
                <w:kern w:val="36"/>
                <w:szCs w:val="24"/>
                <w:lang w:eastAsia="lt-LT"/>
              </w:rPr>
              <w:t>Helmi</w:t>
            </w:r>
            <w:proofErr w:type="spellEnd"/>
            <w:r w:rsidRPr="001C13EE">
              <w:rPr>
                <w:rFonts w:ascii="Times New Roman" w:eastAsia="Times New Roman" w:hAnsi="Times New Roman" w:cs="Times New Roman"/>
                <w:bCs/>
                <w:kern w:val="36"/>
                <w:szCs w:val="24"/>
                <w:lang w:eastAsia="lt-LT"/>
              </w:rPr>
              <w:t xml:space="preserve">" programą buvo atkurta 6700 ha durpynų ir tai pranoko ankstesnius rekordinius metus – 2021 ir 2020 metus. Durpynų atstatymas buvo vykdomas daugiausia valstybinėje žemėje. Tuo rūpintis patikėta valstybės įmonei, veikiančiai pagal FI ŽŪM veiklos gaires </w:t>
            </w:r>
            <w:proofErr w:type="spellStart"/>
            <w:r w:rsidRPr="001C13EE">
              <w:rPr>
                <w:rFonts w:ascii="Times New Roman" w:eastAsia="Times New Roman" w:hAnsi="Times New Roman" w:cs="Times New Roman"/>
                <w:bCs/>
                <w:kern w:val="36"/>
                <w:szCs w:val="24"/>
                <w:lang w:eastAsia="lt-LT"/>
              </w:rPr>
              <w:t>Metsähallitus</w:t>
            </w:r>
            <w:proofErr w:type="spellEnd"/>
            <w:r w:rsidRPr="001C13EE">
              <w:rPr>
                <w:rFonts w:ascii="Times New Roman" w:eastAsia="Times New Roman" w:hAnsi="Times New Roman" w:cs="Times New Roman"/>
                <w:bCs/>
                <w:kern w:val="36"/>
                <w:szCs w:val="24"/>
                <w:lang w:eastAsia="lt-LT"/>
              </w:rPr>
              <w:t xml:space="preserve">. Pagal </w:t>
            </w:r>
            <w:proofErr w:type="spellStart"/>
            <w:r w:rsidRPr="001C13EE">
              <w:rPr>
                <w:rFonts w:ascii="Times New Roman" w:eastAsia="Times New Roman" w:hAnsi="Times New Roman" w:cs="Times New Roman"/>
                <w:bCs/>
                <w:kern w:val="36"/>
                <w:szCs w:val="24"/>
                <w:lang w:eastAsia="lt-LT"/>
              </w:rPr>
              <w:t>Helmi</w:t>
            </w:r>
            <w:proofErr w:type="spellEnd"/>
            <w:r w:rsidRPr="001C13EE">
              <w:rPr>
                <w:rFonts w:ascii="Times New Roman" w:eastAsia="Times New Roman" w:hAnsi="Times New Roman" w:cs="Times New Roman"/>
                <w:bCs/>
                <w:kern w:val="36"/>
                <w:szCs w:val="24"/>
                <w:lang w:eastAsia="lt-LT"/>
              </w:rPr>
              <w:t xml:space="preserve"> programą skirtingų buveinių būklė buvo pagerinta įvairiais veiksmais tiek saugomose teritorijose, tiek už jų ribų.</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Pr="004F7232" w:rsidRDefault="007F6E15" w:rsidP="007F6E15">
            <w:pPr>
              <w:spacing w:after="0" w:line="240" w:lineRule="auto"/>
              <w:rPr>
                <w:rFonts w:ascii="Times New Roman" w:eastAsia="Calibri" w:hAnsi="Times New Roman" w:cs="Times New Roman"/>
              </w:rPr>
            </w:pPr>
            <w:r w:rsidRPr="004F7232">
              <w:rPr>
                <w:rFonts w:ascii="Times New Roman" w:eastAsia="Calibri" w:hAnsi="Times New Roman" w:cs="Times New Roman"/>
              </w:rPr>
              <w:t>2</w:t>
            </w:r>
            <w:r>
              <w:rPr>
                <w:rFonts w:ascii="Times New Roman" w:eastAsia="Calibri" w:hAnsi="Times New Roman" w:cs="Times New Roman"/>
              </w:rPr>
              <w:t>3</w:t>
            </w:r>
            <w:r w:rsidRPr="004F7232">
              <w:rPr>
                <w:rFonts w:ascii="Times New Roman" w:eastAsia="Calibri" w:hAnsi="Times New Roman" w:cs="Times New Roman"/>
              </w:rPr>
              <w:t>-02-14</w:t>
            </w:r>
          </w:p>
        </w:tc>
        <w:tc>
          <w:tcPr>
            <w:tcW w:w="2268" w:type="dxa"/>
            <w:shd w:val="clear" w:color="auto" w:fill="auto"/>
            <w:tcMar>
              <w:top w:w="29" w:type="dxa"/>
              <w:left w:w="115" w:type="dxa"/>
              <w:bottom w:w="29" w:type="dxa"/>
              <w:right w:w="115" w:type="dxa"/>
            </w:tcMar>
          </w:tcPr>
          <w:p w:rsidR="007F6E15" w:rsidRPr="004F7232" w:rsidRDefault="007F6E15" w:rsidP="007F6E15">
            <w:pPr>
              <w:spacing w:after="0" w:line="240" w:lineRule="auto"/>
              <w:rPr>
                <w:rFonts w:ascii="Times New Roman" w:eastAsia="Calibri" w:hAnsi="Times New Roman" w:cs="Times New Roman"/>
              </w:rPr>
            </w:pPr>
            <w:r w:rsidRPr="004F7232">
              <w:rPr>
                <w:rFonts w:ascii="Times New Roman" w:eastAsia="Calibri" w:hAnsi="Times New Roman" w:cs="Times New Roman"/>
              </w:rPr>
              <w:t xml:space="preserve">Lietuvoje bankinę veiklą pradeda </w:t>
            </w:r>
            <w:r w:rsidRPr="004F7232">
              <w:rPr>
                <w:rFonts w:ascii="Times New Roman" w:eastAsia="Calibri" w:hAnsi="Times New Roman" w:cs="Times New Roman"/>
              </w:rPr>
              <w:lastRenderedPageBreak/>
              <w:t>Suomijos „</w:t>
            </w:r>
            <w:proofErr w:type="spellStart"/>
            <w:r w:rsidRPr="004F7232">
              <w:rPr>
                <w:rFonts w:ascii="Times New Roman" w:eastAsia="Calibri" w:hAnsi="Times New Roman" w:cs="Times New Roman"/>
              </w:rPr>
              <w:t>fintech</w:t>
            </w:r>
            <w:proofErr w:type="spellEnd"/>
            <w:r w:rsidRPr="004F7232">
              <w:rPr>
                <w:rFonts w:ascii="Times New Roman" w:eastAsia="Calibri" w:hAnsi="Times New Roman" w:cs="Times New Roman"/>
              </w:rPr>
              <w:t>“ bendrovė „Saldo Bank“</w:t>
            </w:r>
            <w:r w:rsidR="00BD0E35">
              <w:rPr>
                <w:rFonts w:ascii="Times New Roman" w:eastAsia="Calibri" w:hAnsi="Times New Roman" w:cs="Times New Roman"/>
              </w:rPr>
              <w:t>.</w:t>
            </w:r>
          </w:p>
        </w:tc>
        <w:tc>
          <w:tcPr>
            <w:tcW w:w="2126" w:type="dxa"/>
            <w:shd w:val="clear" w:color="auto" w:fill="auto"/>
            <w:tcMar>
              <w:top w:w="29" w:type="dxa"/>
              <w:left w:w="115" w:type="dxa"/>
              <w:bottom w:w="29" w:type="dxa"/>
              <w:right w:w="115" w:type="dxa"/>
            </w:tcMar>
          </w:tcPr>
          <w:p w:rsidR="007F6E15" w:rsidRPr="004F7232" w:rsidRDefault="00327573" w:rsidP="007F6E15">
            <w:pPr>
              <w:spacing w:after="0" w:line="240" w:lineRule="auto"/>
              <w:rPr>
                <w:rFonts w:ascii="Times New Roman" w:hAnsi="Times New Roman" w:cs="Times New Roman"/>
              </w:rPr>
            </w:pPr>
            <w:hyperlink r:id="rId23" w:history="1">
              <w:r w:rsidR="007F6E15" w:rsidRPr="004F7232">
                <w:rPr>
                  <w:rStyle w:val="Hyperlink"/>
                  <w:rFonts w:ascii="Times New Roman" w:hAnsi="Times New Roman" w:cs="Times New Roman"/>
                </w:rPr>
                <w:t>https://www.saldo.com/se-en/blog/saldo-</w:t>
              </w:r>
              <w:r w:rsidR="007F6E15" w:rsidRPr="004F7232">
                <w:rPr>
                  <w:rStyle w:val="Hyperlink"/>
                  <w:rFonts w:ascii="Times New Roman" w:hAnsi="Times New Roman" w:cs="Times New Roman"/>
                </w:rPr>
                <w:lastRenderedPageBreak/>
                <w:t>bank-launches-banking-operations-in-lithuania/</w:t>
              </w:r>
            </w:hyperlink>
          </w:p>
          <w:p w:rsidR="007F6E15" w:rsidRPr="004F7232" w:rsidRDefault="007F6E15" w:rsidP="007F6E15">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7F6E15" w:rsidRPr="004F7232" w:rsidRDefault="007F6E15" w:rsidP="007F6E15">
            <w:pPr>
              <w:shd w:val="clear" w:color="auto" w:fill="FFFBF8"/>
              <w:spacing w:after="100" w:afterAutospacing="1" w:line="240" w:lineRule="auto"/>
              <w:jc w:val="both"/>
              <w:outlineLvl w:val="0"/>
              <w:rPr>
                <w:rStyle w:val="Emphasis"/>
                <w:rFonts w:ascii="Times New Roman" w:hAnsi="Times New Roman" w:cs="Times New Roman"/>
                <w:i w:val="0"/>
              </w:rPr>
            </w:pPr>
            <w:r w:rsidRPr="00F66FD1">
              <w:rPr>
                <w:rStyle w:val="Emphasis"/>
                <w:rFonts w:ascii="Times New Roman" w:hAnsi="Times New Roman" w:cs="Times New Roman"/>
                <w:i w:val="0"/>
              </w:rPr>
              <w:lastRenderedPageBreak/>
              <w:t xml:space="preserve">Suomijos </w:t>
            </w:r>
            <w:proofErr w:type="spellStart"/>
            <w:r w:rsidRPr="00F66FD1">
              <w:rPr>
                <w:rStyle w:val="Emphasis"/>
                <w:rFonts w:ascii="Times New Roman" w:hAnsi="Times New Roman" w:cs="Times New Roman"/>
                <w:i w:val="0"/>
              </w:rPr>
              <w:t>fintech</w:t>
            </w:r>
            <w:proofErr w:type="spellEnd"/>
            <w:r w:rsidRPr="00F66FD1">
              <w:rPr>
                <w:rStyle w:val="Emphasis"/>
                <w:rFonts w:ascii="Times New Roman" w:hAnsi="Times New Roman" w:cs="Times New Roman"/>
                <w:i w:val="0"/>
              </w:rPr>
              <w:t xml:space="preserve"> “Saldo Bank" pradeda bankines operacijas Lietuvoje ir planuoja tolesnę plėtrą. Finansinių technologijų bendrovė UAB "Saldo Bank", buvusi UAB "Saldo </w:t>
            </w:r>
            <w:proofErr w:type="spellStart"/>
            <w:r w:rsidRPr="00F66FD1">
              <w:rPr>
                <w:rStyle w:val="Emphasis"/>
                <w:rFonts w:ascii="Times New Roman" w:hAnsi="Times New Roman" w:cs="Times New Roman"/>
                <w:i w:val="0"/>
              </w:rPr>
              <w:t>Finance</w:t>
            </w:r>
            <w:proofErr w:type="spellEnd"/>
            <w:r w:rsidRPr="00F66FD1">
              <w:rPr>
                <w:rStyle w:val="Emphasis"/>
                <w:rFonts w:ascii="Times New Roman" w:hAnsi="Times New Roman" w:cs="Times New Roman"/>
                <w:i w:val="0"/>
              </w:rPr>
              <w:t xml:space="preserve">", paskelbė apie bankinių operacijų </w:t>
            </w:r>
            <w:r w:rsidRPr="00F66FD1">
              <w:rPr>
                <w:rStyle w:val="Emphasis"/>
                <w:rFonts w:ascii="Times New Roman" w:hAnsi="Times New Roman" w:cs="Times New Roman"/>
                <w:i w:val="0"/>
              </w:rPr>
              <w:lastRenderedPageBreak/>
              <w:t xml:space="preserve">pradžią Lietuvoje 2023 m. vasarį. Įgijusi reguliacinę parengtį ir gavusi specializuoto banko licenciją iš ECB, UAB "Saldo Bank" priims terminuotuosius indėlius ir teiks paskolas Lietuvos vartotojams ir mažosioms ir vidutinėms įmonėms (MVI). Bendrovė taip pat planuoja pristatyti naujas banko paslaugas, tokias kaip mokėjimo kortelės. Todėl įmonė planuoja auginti savo vietinę komandą ir tada plėstis į kitas šalis. "Saldo Bank" generalinis direktorius </w:t>
            </w:r>
            <w:proofErr w:type="spellStart"/>
            <w:r w:rsidRPr="00F66FD1">
              <w:rPr>
                <w:rStyle w:val="Emphasis"/>
                <w:rFonts w:ascii="Times New Roman" w:hAnsi="Times New Roman" w:cs="Times New Roman"/>
                <w:i w:val="0"/>
              </w:rPr>
              <w:t>Jarkko</w:t>
            </w:r>
            <w:proofErr w:type="spellEnd"/>
            <w:r w:rsidRPr="00F66FD1">
              <w:rPr>
                <w:rStyle w:val="Emphasis"/>
                <w:rFonts w:ascii="Times New Roman" w:hAnsi="Times New Roman" w:cs="Times New Roman"/>
                <w:i w:val="0"/>
              </w:rPr>
              <w:t xml:space="preserve"> </w:t>
            </w:r>
            <w:proofErr w:type="spellStart"/>
            <w:r w:rsidRPr="00F66FD1">
              <w:rPr>
                <w:rStyle w:val="Emphasis"/>
                <w:rFonts w:ascii="Times New Roman" w:hAnsi="Times New Roman" w:cs="Times New Roman"/>
                <w:i w:val="0"/>
              </w:rPr>
              <w:t>Mäensivu</w:t>
            </w:r>
            <w:proofErr w:type="spellEnd"/>
            <w:r w:rsidRPr="00F66FD1">
              <w:rPr>
                <w:rStyle w:val="Emphasis"/>
                <w:rFonts w:ascii="Times New Roman" w:hAnsi="Times New Roman" w:cs="Times New Roman"/>
                <w:i w:val="0"/>
              </w:rPr>
              <w:t xml:space="preserve"> pasakė, kad bendrovė yra pasirengusi teikti platesnes skolinimo paslaugas vartotojams ir MVĮ, o balandžio mėnesį pradėti teikti indėlių paslaugas Lietuvos vartotojams. Ateityje "Saldo Bank" siūlys daugiau banko paslaugų, didins MVĮ finansavimo galimybes ir planuoja plėsti savo bankines operacijas Suomijoje ir Švedijoje. Šiuo metu Saldo Bank Vilniaus biure dirba daugiau nei 35 žmonės. Toliau, plečiantis veiksmų planui, "Saldo Bank" tikisi per artimiausius kelerius metus auginti savo Lietuvos komandą. Bendrovė ieškos programinės įrangos kūrimo, skaitmeninės rinkodaros, analitikos, balų, rizikos valdymo ir produktų kūrimo specialistų.</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23-02-15</w:t>
            </w:r>
          </w:p>
        </w:tc>
        <w:tc>
          <w:tcPr>
            <w:tcW w:w="2268" w:type="dxa"/>
            <w:shd w:val="clear" w:color="auto" w:fill="auto"/>
            <w:tcMar>
              <w:top w:w="29" w:type="dxa"/>
              <w:left w:w="115" w:type="dxa"/>
              <w:bottom w:w="29" w:type="dxa"/>
              <w:right w:w="115" w:type="dxa"/>
            </w:tcMar>
          </w:tcPr>
          <w:p w:rsidR="007F6E15" w:rsidRDefault="007F6E15" w:rsidP="00BD0E35">
            <w:pPr>
              <w:spacing w:after="0" w:line="240" w:lineRule="auto"/>
              <w:rPr>
                <w:rFonts w:ascii="Times New Roman" w:eastAsia="Times New Roman" w:hAnsi="Times New Roman" w:cs="Times New Roman"/>
                <w:bCs/>
                <w:kern w:val="36"/>
                <w:szCs w:val="24"/>
                <w:lang w:eastAsia="lt-LT"/>
              </w:rPr>
            </w:pPr>
            <w:r w:rsidRPr="008A4DC4">
              <w:rPr>
                <w:rFonts w:ascii="Times New Roman" w:eastAsia="Times New Roman" w:hAnsi="Times New Roman" w:cs="Times New Roman"/>
                <w:bCs/>
                <w:kern w:val="36"/>
                <w:szCs w:val="24"/>
                <w:lang w:eastAsia="lt-LT"/>
              </w:rPr>
              <w:t>Švietimo ir kultūros ministerij</w:t>
            </w:r>
            <w:r>
              <w:rPr>
                <w:rFonts w:ascii="Times New Roman" w:eastAsia="Times New Roman" w:hAnsi="Times New Roman" w:cs="Times New Roman"/>
                <w:bCs/>
                <w:kern w:val="36"/>
                <w:szCs w:val="24"/>
                <w:lang w:eastAsia="lt-LT"/>
              </w:rPr>
              <w:t>os</w:t>
            </w:r>
            <w:r w:rsidRPr="008A4DC4">
              <w:rPr>
                <w:rFonts w:ascii="Times New Roman" w:eastAsia="Times New Roman" w:hAnsi="Times New Roman" w:cs="Times New Roman"/>
                <w:bCs/>
                <w:kern w:val="36"/>
                <w:szCs w:val="24"/>
                <w:lang w:eastAsia="lt-LT"/>
              </w:rPr>
              <w:t xml:space="preserve"> pranešim</w:t>
            </w:r>
            <w:r>
              <w:rPr>
                <w:rFonts w:ascii="Times New Roman" w:eastAsia="Times New Roman" w:hAnsi="Times New Roman" w:cs="Times New Roman"/>
                <w:bCs/>
                <w:kern w:val="36"/>
                <w:szCs w:val="24"/>
                <w:lang w:eastAsia="lt-LT"/>
              </w:rPr>
              <w:t>as</w:t>
            </w:r>
            <w:r w:rsidRPr="008A4DC4">
              <w:rPr>
                <w:rFonts w:ascii="Times New Roman" w:eastAsia="Times New Roman" w:hAnsi="Times New Roman" w:cs="Times New Roman"/>
                <w:bCs/>
                <w:kern w:val="36"/>
                <w:szCs w:val="24"/>
                <w:lang w:eastAsia="lt-LT"/>
              </w:rPr>
              <w:t xml:space="preserve"> dėl švietimo politikos kryp</w:t>
            </w:r>
            <w:r w:rsidR="00BD0E35">
              <w:rPr>
                <w:rFonts w:ascii="Times New Roman" w:eastAsia="Times New Roman" w:hAnsi="Times New Roman" w:cs="Times New Roman"/>
                <w:bCs/>
                <w:kern w:val="36"/>
                <w:szCs w:val="24"/>
                <w:lang w:eastAsia="lt-LT"/>
              </w:rPr>
              <w:t>čių</w:t>
            </w:r>
            <w:r w:rsidRPr="008A4DC4">
              <w:rPr>
                <w:rFonts w:ascii="Times New Roman" w:eastAsia="Times New Roman" w:hAnsi="Times New Roman" w:cs="Times New Roman"/>
                <w:bCs/>
                <w:kern w:val="36"/>
                <w:szCs w:val="24"/>
                <w:lang w:eastAsia="lt-LT"/>
              </w:rPr>
              <w:t xml:space="preserve"> ir politikos priemonių, kurių reikės imtis būsimos Vyriausybės kadencijos metu</w:t>
            </w:r>
            <w:r>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rPr>
                <w:rFonts w:ascii="Times New Roman" w:hAnsi="Times New Roman" w:cs="Times New Roman"/>
              </w:rPr>
            </w:pPr>
            <w:hyperlink r:id="rId24" w:history="1">
              <w:r w:rsidR="007F6E15" w:rsidRPr="001D3B50">
                <w:rPr>
                  <w:rStyle w:val="Hyperlink"/>
                  <w:rFonts w:ascii="Times New Roman" w:hAnsi="Times New Roman" w:cs="Times New Roman"/>
                </w:rPr>
                <w:t>https://okm.fi/-/opetus-ja-kulttuuriministeriolta-virkanakemys-tulevan-hallituskauden-tarvittavista-sivistyspolitiikan-toimista</w:t>
              </w:r>
            </w:hyperlink>
          </w:p>
          <w:p w:rsidR="007F6E15" w:rsidRDefault="007F6E15" w:rsidP="007F6E15">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7F6E15" w:rsidRPr="005B3D16" w:rsidRDefault="007F6E15" w:rsidP="007F6E15">
            <w:pPr>
              <w:shd w:val="clear" w:color="auto" w:fill="FFFBF8"/>
              <w:jc w:val="both"/>
              <w:rPr>
                <w:rFonts w:ascii="Times New Roman" w:eastAsia="Times New Roman" w:hAnsi="Times New Roman" w:cs="Times New Roman"/>
                <w:bCs/>
                <w:kern w:val="36"/>
                <w:szCs w:val="24"/>
                <w:highlight w:val="yellow"/>
                <w:lang w:eastAsia="lt-LT"/>
              </w:rPr>
            </w:pPr>
            <w:r w:rsidRPr="00F66FD1">
              <w:rPr>
                <w:rFonts w:ascii="Times New Roman" w:eastAsia="Times New Roman" w:hAnsi="Times New Roman" w:cs="Times New Roman"/>
                <w:bCs/>
                <w:kern w:val="36"/>
                <w:szCs w:val="24"/>
                <w:lang w:eastAsia="lt-LT"/>
              </w:rPr>
              <w:t>Švietimo ir kultūros ministerija paskelbė pranešimą dėl švietimo politikos krypties ir politikos priemonių, kurių reikės imtis būsimos Vyriausybės kadencijos metu. Jame teigiama, kad FI sėkmė, gerovė ir tvarus augimas ir toliau bus grindžiami žmogiškojo ir socialinio kapitalo bei inovacijų augimu. Pagal paslaugų koncepciją turėtų būti keliamas išsilavinimo lygis, stiprinami pagrindiniai mokinių įgūdžiai, gerinama vaikų ir jaunimo gerovė bei dalyvavimas, atnaujinamos švietimo organizavimo struktūros ir reformuojamas finansavimas. Be to, turėtų būti plėtojamas kultūros ir kūrybos sektorius, stiprinamas dalyvavimas ir demokratija. Švietimo ir mokymo paslaugų teikimas turėtų būti pritaikytas prie darbo rinkos poreikių, siekiant remti našumo augimą ir užtikrinti darbo jėgos prieinamumą sektoriuose, kurie yra itin svarbūs visuomenės ir verslo vystymuisi. Rekomenduojama nustatyti jaunimo ir suaugusiųjų švietimo lygio tikslą iki 2040 m. ir nustatyti, kaip šis tikslas bus pasiektas.</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8C59D3">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23-02-15</w:t>
            </w:r>
          </w:p>
        </w:tc>
        <w:tc>
          <w:tcPr>
            <w:tcW w:w="2268" w:type="dxa"/>
            <w:shd w:val="clear" w:color="auto" w:fill="auto"/>
            <w:tcMar>
              <w:top w:w="29" w:type="dxa"/>
              <w:left w:w="115" w:type="dxa"/>
              <w:bottom w:w="29" w:type="dxa"/>
              <w:right w:w="115" w:type="dxa"/>
            </w:tcMar>
          </w:tcPr>
          <w:p w:rsidR="007F6E15" w:rsidRPr="008A4DC4" w:rsidRDefault="007F6E15"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Pagal t</w:t>
            </w:r>
            <w:r w:rsidRPr="008973E8">
              <w:rPr>
                <w:rFonts w:ascii="Times New Roman" w:eastAsia="Times New Roman" w:hAnsi="Times New Roman" w:cs="Times New Roman"/>
                <w:bCs/>
                <w:kern w:val="36"/>
                <w:szCs w:val="24"/>
                <w:lang w:eastAsia="lt-LT"/>
              </w:rPr>
              <w:t>varaus augimo program</w:t>
            </w:r>
            <w:r>
              <w:rPr>
                <w:rFonts w:ascii="Times New Roman" w:eastAsia="Times New Roman" w:hAnsi="Times New Roman" w:cs="Times New Roman"/>
                <w:bCs/>
                <w:kern w:val="36"/>
                <w:szCs w:val="24"/>
                <w:lang w:eastAsia="lt-LT"/>
              </w:rPr>
              <w:t>ą</w:t>
            </w:r>
            <w:r w:rsidRPr="008973E8">
              <w:rPr>
                <w:rFonts w:ascii="Times New Roman" w:eastAsia="Times New Roman" w:hAnsi="Times New Roman" w:cs="Times New Roman"/>
                <w:bCs/>
                <w:kern w:val="36"/>
                <w:szCs w:val="24"/>
                <w:lang w:eastAsia="lt-LT"/>
              </w:rPr>
              <w:t xml:space="preserve"> </w:t>
            </w:r>
            <w:r>
              <w:rPr>
                <w:rFonts w:ascii="Times New Roman" w:eastAsia="Times New Roman" w:hAnsi="Times New Roman" w:cs="Times New Roman"/>
                <w:bCs/>
                <w:kern w:val="36"/>
                <w:szCs w:val="24"/>
                <w:lang w:eastAsia="lt-LT"/>
              </w:rPr>
              <w:t>4-iems</w:t>
            </w:r>
            <w:r w:rsidRPr="008973E8">
              <w:rPr>
                <w:rFonts w:ascii="Times New Roman" w:eastAsia="Times New Roman" w:hAnsi="Times New Roman" w:cs="Times New Roman"/>
                <w:bCs/>
                <w:kern w:val="36"/>
                <w:szCs w:val="24"/>
                <w:lang w:eastAsia="lt-LT"/>
              </w:rPr>
              <w:t xml:space="preserve"> miškininkystės projektams skiria</w:t>
            </w:r>
            <w:r>
              <w:rPr>
                <w:rFonts w:ascii="Times New Roman" w:eastAsia="Times New Roman" w:hAnsi="Times New Roman" w:cs="Times New Roman"/>
                <w:bCs/>
                <w:kern w:val="36"/>
                <w:szCs w:val="24"/>
                <w:lang w:eastAsia="lt-LT"/>
              </w:rPr>
              <w:t>ma</w:t>
            </w:r>
            <w:r w:rsidRPr="008973E8">
              <w:rPr>
                <w:rFonts w:ascii="Times New Roman" w:eastAsia="Times New Roman" w:hAnsi="Times New Roman" w:cs="Times New Roman"/>
                <w:bCs/>
                <w:kern w:val="36"/>
                <w:szCs w:val="24"/>
                <w:lang w:eastAsia="lt-LT"/>
              </w:rPr>
              <w:t xml:space="preserve"> 4,4 mln.</w:t>
            </w:r>
            <w:r>
              <w:rPr>
                <w:rFonts w:ascii="Times New Roman" w:eastAsia="Times New Roman" w:hAnsi="Times New Roman" w:cs="Times New Roman"/>
                <w:bCs/>
                <w:kern w:val="36"/>
                <w:szCs w:val="24"/>
                <w:lang w:eastAsia="lt-LT"/>
              </w:rPr>
              <w:t xml:space="preserve"> EUR</w:t>
            </w:r>
            <w:r w:rsidR="002C34A3">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rPr>
                <w:rFonts w:ascii="Times New Roman" w:hAnsi="Times New Roman" w:cs="Times New Roman"/>
              </w:rPr>
            </w:pPr>
            <w:hyperlink r:id="rId25" w:history="1">
              <w:r w:rsidR="007F6E15" w:rsidRPr="001D3B50">
                <w:rPr>
                  <w:rStyle w:val="Hyperlink"/>
                  <w:rFonts w:ascii="Times New Roman" w:hAnsi="Times New Roman" w:cs="Times New Roman"/>
                </w:rPr>
                <w:t>https://mmm.fi/-/kestavan-kasvun-ohjelmasta-4-4-miljoonan-euron-rahoitus-neljalle-metsataloushankkeelle-1</w:t>
              </w:r>
            </w:hyperlink>
          </w:p>
          <w:p w:rsidR="007F6E15" w:rsidRDefault="007F6E15" w:rsidP="007F6E15">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7F6E15" w:rsidRPr="00C840CD" w:rsidRDefault="007F6E15" w:rsidP="007F6E15">
            <w:pPr>
              <w:shd w:val="clear" w:color="auto" w:fill="FFFBF8"/>
              <w:jc w:val="both"/>
              <w:rPr>
                <w:rFonts w:ascii="Times New Roman" w:eastAsia="Times New Roman" w:hAnsi="Times New Roman" w:cs="Times New Roman"/>
                <w:bCs/>
                <w:kern w:val="36"/>
                <w:szCs w:val="24"/>
                <w:highlight w:val="yellow"/>
                <w:lang w:eastAsia="lt-LT"/>
              </w:rPr>
            </w:pPr>
            <w:r w:rsidRPr="00B71D2B">
              <w:rPr>
                <w:rFonts w:ascii="Times New Roman" w:eastAsia="Times New Roman" w:hAnsi="Times New Roman" w:cs="Times New Roman"/>
                <w:bCs/>
                <w:kern w:val="36"/>
                <w:szCs w:val="24"/>
                <w:lang w:eastAsia="lt-LT"/>
              </w:rPr>
              <w:t xml:space="preserve">Suomijos ŽŪM iniciatyva 2022.09.08-10.11 laikotarpiu buvo paskelbtas atviras konkursas teikti paraiškas miškininkystės plėtros ir švietimo projektams finansuoti. Jais numatoma skatinti miškininkystės prisitaikymą prie klimato kaitos, su ja susijusių rizikų valdymą ir miškotvarkos bei valdymo metodus, kuriais būtų saugoma biologinė įvairovė. Raginimas teikti projektus - tai dalis investicijų, įtrauktų į Suomijos tvaraus augimo programą, kuria siekiama spartinti miškininkystės perėjimą prie tikslingesnių ir įvairesnių miškų kirtimo bei auginimo metodų. Investicijomis skatinama miškininkystė, kurioje geriau atsižvelgiama į dirvožemį, gamtines vertybes ir vandens apsaugą. Finansuotini projektai: </w:t>
            </w:r>
            <w:r w:rsidRPr="00B71D2B">
              <w:rPr>
                <w:rFonts w:ascii="Times New Roman" w:eastAsia="Times New Roman" w:hAnsi="Times New Roman" w:cs="Times New Roman"/>
                <w:bCs/>
                <w:i/>
                <w:kern w:val="36"/>
                <w:szCs w:val="24"/>
                <w:lang w:eastAsia="lt-LT"/>
              </w:rPr>
              <w:t>Tvarios tiksliosios miškininkystės patikra ir metodai</w:t>
            </w:r>
            <w:r w:rsidRPr="00B71D2B">
              <w:rPr>
                <w:rFonts w:ascii="Times New Roman" w:eastAsia="Times New Roman" w:hAnsi="Times New Roman" w:cs="Times New Roman"/>
                <w:bCs/>
                <w:kern w:val="36"/>
                <w:szCs w:val="24"/>
                <w:lang w:eastAsia="lt-LT"/>
              </w:rPr>
              <w:t xml:space="preserve">; </w:t>
            </w:r>
            <w:r w:rsidRPr="00B71D2B">
              <w:rPr>
                <w:rFonts w:ascii="Times New Roman" w:eastAsia="Times New Roman" w:hAnsi="Times New Roman" w:cs="Times New Roman"/>
                <w:bCs/>
                <w:i/>
                <w:kern w:val="36"/>
                <w:szCs w:val="24"/>
                <w:lang w:eastAsia="lt-LT"/>
              </w:rPr>
              <w:t xml:space="preserve">Siekiant tvaresnio ir įvairesnio derliaus nuėmimo, naudojant jutiklių technologiją ir tikslius </w:t>
            </w:r>
            <w:proofErr w:type="spellStart"/>
            <w:r w:rsidRPr="00B71D2B">
              <w:rPr>
                <w:rFonts w:ascii="Times New Roman" w:eastAsia="Times New Roman" w:hAnsi="Times New Roman" w:cs="Times New Roman"/>
                <w:bCs/>
                <w:i/>
                <w:kern w:val="36"/>
                <w:szCs w:val="24"/>
                <w:lang w:eastAsia="lt-LT"/>
              </w:rPr>
              <w:t>geoerdvinius</w:t>
            </w:r>
            <w:proofErr w:type="spellEnd"/>
            <w:r w:rsidRPr="00B71D2B">
              <w:rPr>
                <w:rFonts w:ascii="Times New Roman" w:eastAsia="Times New Roman" w:hAnsi="Times New Roman" w:cs="Times New Roman"/>
                <w:bCs/>
                <w:i/>
                <w:kern w:val="36"/>
                <w:szCs w:val="24"/>
                <w:lang w:eastAsia="lt-LT"/>
              </w:rPr>
              <w:t xml:space="preserve"> duomenis;</w:t>
            </w:r>
            <w:r w:rsidRPr="00B71D2B">
              <w:t xml:space="preserve"> </w:t>
            </w:r>
            <w:r w:rsidRPr="00B71D2B">
              <w:rPr>
                <w:rFonts w:ascii="Times New Roman" w:eastAsia="Times New Roman" w:hAnsi="Times New Roman" w:cs="Times New Roman"/>
                <w:bCs/>
                <w:i/>
                <w:kern w:val="36"/>
                <w:szCs w:val="24"/>
                <w:lang w:eastAsia="lt-LT"/>
              </w:rPr>
              <w:t>Nacionalinis nuotolinis stebėjimas ir skaitmeninis miškų dvynys;</w:t>
            </w:r>
            <w:r w:rsidRPr="00B71D2B">
              <w:t xml:space="preserve"> </w:t>
            </w:r>
            <w:r w:rsidRPr="00B71D2B">
              <w:rPr>
                <w:rFonts w:ascii="Times New Roman" w:eastAsia="Times New Roman" w:hAnsi="Times New Roman" w:cs="Times New Roman"/>
                <w:bCs/>
                <w:i/>
                <w:kern w:val="36"/>
                <w:szCs w:val="24"/>
                <w:lang w:eastAsia="lt-LT"/>
              </w:rPr>
              <w:t>Daugiafunkcinis tiksliosios miškininkystės ekspertas – nuotoliniu būdu.</w:t>
            </w:r>
            <w:r w:rsidRPr="00B71D2B">
              <w:t xml:space="preserve"> </w:t>
            </w:r>
            <w:r w:rsidRPr="00B71D2B">
              <w:rPr>
                <w:rFonts w:ascii="Times New Roman" w:eastAsia="Times New Roman" w:hAnsi="Times New Roman" w:cs="Times New Roman"/>
                <w:bCs/>
                <w:kern w:val="36"/>
                <w:szCs w:val="24"/>
                <w:lang w:eastAsia="lt-LT"/>
              </w:rPr>
              <w:t xml:space="preserve">Suomijos tvaraus augimo programoje numatyta skirti 8,5 mln. EUR </w:t>
            </w:r>
            <w:proofErr w:type="spellStart"/>
            <w:r w:rsidRPr="00B71D2B">
              <w:rPr>
                <w:rFonts w:ascii="Times New Roman" w:eastAsia="Times New Roman" w:hAnsi="Times New Roman" w:cs="Times New Roman"/>
                <w:bCs/>
                <w:kern w:val="36"/>
                <w:szCs w:val="24"/>
                <w:lang w:eastAsia="lt-LT"/>
              </w:rPr>
              <w:t>asignavimus</w:t>
            </w:r>
            <w:proofErr w:type="spellEnd"/>
            <w:r w:rsidRPr="00B71D2B">
              <w:rPr>
                <w:rFonts w:ascii="Times New Roman" w:eastAsia="Times New Roman" w:hAnsi="Times New Roman" w:cs="Times New Roman"/>
                <w:bCs/>
                <w:kern w:val="36"/>
                <w:szCs w:val="24"/>
                <w:lang w:eastAsia="lt-LT"/>
              </w:rPr>
              <w:t xml:space="preserve">, kurie bus nukreipti priemonėms 2022–2025 m. skatinsiančiomis miškininkystės atsparumą klimato </w:t>
            </w:r>
            <w:r w:rsidRPr="00B71D2B">
              <w:rPr>
                <w:rFonts w:ascii="Times New Roman" w:eastAsia="Times New Roman" w:hAnsi="Times New Roman" w:cs="Times New Roman"/>
                <w:bCs/>
                <w:kern w:val="36"/>
                <w:szCs w:val="24"/>
                <w:lang w:eastAsia="lt-LT"/>
              </w:rPr>
              <w:lastRenderedPageBreak/>
              <w:t>kaitai. Iš viso per finansavimo paraiškų teikimo procesą</w:t>
            </w:r>
            <w:r w:rsidR="002C34A3">
              <w:rPr>
                <w:rFonts w:ascii="Times New Roman" w:eastAsia="Times New Roman" w:hAnsi="Times New Roman" w:cs="Times New Roman"/>
                <w:bCs/>
                <w:kern w:val="36"/>
                <w:szCs w:val="24"/>
                <w:lang w:eastAsia="lt-LT"/>
              </w:rPr>
              <w:t>,</w:t>
            </w:r>
            <w:r w:rsidRPr="00B71D2B">
              <w:rPr>
                <w:rFonts w:ascii="Times New Roman" w:eastAsia="Times New Roman" w:hAnsi="Times New Roman" w:cs="Times New Roman"/>
                <w:bCs/>
                <w:kern w:val="36"/>
                <w:szCs w:val="24"/>
                <w:lang w:eastAsia="lt-LT"/>
              </w:rPr>
              <w:t xml:space="preserve"> pasibaigusį 2022 m. spalį</w:t>
            </w:r>
            <w:r w:rsidR="002C34A3">
              <w:rPr>
                <w:rFonts w:ascii="Times New Roman" w:eastAsia="Times New Roman" w:hAnsi="Times New Roman" w:cs="Times New Roman"/>
                <w:bCs/>
                <w:kern w:val="36"/>
                <w:szCs w:val="24"/>
                <w:lang w:eastAsia="lt-LT"/>
              </w:rPr>
              <w:t>,</w:t>
            </w:r>
            <w:r w:rsidRPr="00B71D2B">
              <w:rPr>
                <w:rFonts w:ascii="Times New Roman" w:eastAsia="Times New Roman" w:hAnsi="Times New Roman" w:cs="Times New Roman"/>
                <w:bCs/>
                <w:kern w:val="36"/>
                <w:szCs w:val="24"/>
                <w:lang w:eastAsia="lt-LT"/>
              </w:rPr>
              <w:t xml:space="preserve"> buvo gauta 17 paraiškų, iš kurių 4-ios buvo atrinktos finansavimui. Projektų trukmė 2023 m. kovas/balandis - 2025 m. rugsėjis.</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23-02-15</w:t>
            </w:r>
          </w:p>
        </w:tc>
        <w:tc>
          <w:tcPr>
            <w:tcW w:w="2268"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P</w:t>
            </w:r>
            <w:r w:rsidRPr="00547436">
              <w:rPr>
                <w:rFonts w:ascii="Times New Roman" w:eastAsia="Times New Roman" w:hAnsi="Times New Roman" w:cs="Times New Roman"/>
                <w:bCs/>
                <w:kern w:val="36"/>
                <w:szCs w:val="24"/>
                <w:lang w:eastAsia="lt-LT"/>
              </w:rPr>
              <w:t>askelb</w:t>
            </w:r>
            <w:r>
              <w:rPr>
                <w:rFonts w:ascii="Times New Roman" w:eastAsia="Times New Roman" w:hAnsi="Times New Roman" w:cs="Times New Roman"/>
                <w:bCs/>
                <w:kern w:val="36"/>
                <w:szCs w:val="24"/>
                <w:lang w:eastAsia="lt-LT"/>
              </w:rPr>
              <w:t>tos</w:t>
            </w:r>
            <w:r w:rsidRPr="00547436">
              <w:rPr>
                <w:rFonts w:ascii="Times New Roman" w:eastAsia="Times New Roman" w:hAnsi="Times New Roman" w:cs="Times New Roman"/>
                <w:bCs/>
                <w:kern w:val="36"/>
                <w:szCs w:val="24"/>
                <w:lang w:eastAsia="lt-LT"/>
              </w:rPr>
              <w:t xml:space="preserve"> nauj</w:t>
            </w:r>
            <w:r>
              <w:rPr>
                <w:rFonts w:ascii="Times New Roman" w:eastAsia="Times New Roman" w:hAnsi="Times New Roman" w:cs="Times New Roman"/>
                <w:bCs/>
                <w:kern w:val="36"/>
                <w:szCs w:val="24"/>
                <w:lang w:eastAsia="lt-LT"/>
              </w:rPr>
              <w:t>o</w:t>
            </w:r>
            <w:r w:rsidRPr="00547436">
              <w:rPr>
                <w:rFonts w:ascii="Times New Roman" w:eastAsia="Times New Roman" w:hAnsi="Times New Roman" w:cs="Times New Roman"/>
                <w:bCs/>
                <w:kern w:val="36"/>
                <w:szCs w:val="24"/>
                <w:lang w:eastAsia="lt-LT"/>
              </w:rPr>
              <w:t>s rekomendacij</w:t>
            </w:r>
            <w:r>
              <w:rPr>
                <w:rFonts w:ascii="Times New Roman" w:eastAsia="Times New Roman" w:hAnsi="Times New Roman" w:cs="Times New Roman"/>
                <w:bCs/>
                <w:kern w:val="36"/>
                <w:szCs w:val="24"/>
                <w:lang w:eastAsia="lt-LT"/>
              </w:rPr>
              <w:t>o</w:t>
            </w:r>
            <w:r w:rsidRPr="00547436">
              <w:rPr>
                <w:rFonts w:ascii="Times New Roman" w:eastAsia="Times New Roman" w:hAnsi="Times New Roman" w:cs="Times New Roman"/>
                <w:bCs/>
                <w:kern w:val="36"/>
                <w:szCs w:val="24"/>
                <w:lang w:eastAsia="lt-LT"/>
              </w:rPr>
              <w:t>s dėl paramos darbdaviams samdant užsienio darbuotojus socialinėje ir sveikatos apsaugos srityje</w:t>
            </w:r>
            <w:r>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pPr>
            <w:hyperlink r:id="rId26" w:history="1">
              <w:r w:rsidR="007F6E15" w:rsidRPr="00B84E45">
                <w:rPr>
                  <w:rStyle w:val="Hyperlink"/>
                </w:rPr>
                <w:t>https://tem.fi/en/-/new-responsibility-recommendations-support-employers-in-healthcare-and-social-welfare-sector-international-recruitment-</w:t>
              </w:r>
            </w:hyperlink>
          </w:p>
          <w:p w:rsidR="007F6E15" w:rsidRDefault="007F6E15" w:rsidP="007F6E15">
            <w:pPr>
              <w:spacing w:after="0" w:line="240" w:lineRule="auto"/>
            </w:pPr>
          </w:p>
        </w:tc>
        <w:tc>
          <w:tcPr>
            <w:tcW w:w="10069" w:type="dxa"/>
            <w:shd w:val="clear" w:color="auto" w:fill="auto"/>
            <w:tcMar>
              <w:top w:w="29" w:type="dxa"/>
              <w:left w:w="115" w:type="dxa"/>
              <w:bottom w:w="29" w:type="dxa"/>
              <w:right w:w="115" w:type="dxa"/>
            </w:tcMar>
          </w:tcPr>
          <w:p w:rsidR="007F6E15" w:rsidRDefault="007F6E15" w:rsidP="007F6E15">
            <w:pPr>
              <w:shd w:val="clear" w:color="auto" w:fill="FFFBF8"/>
              <w:jc w:val="both"/>
              <w:rPr>
                <w:rFonts w:ascii="Times New Roman" w:eastAsia="Times New Roman" w:hAnsi="Times New Roman" w:cs="Times New Roman"/>
                <w:bCs/>
                <w:kern w:val="36"/>
                <w:szCs w:val="24"/>
                <w:highlight w:val="yellow"/>
                <w:lang w:eastAsia="lt-LT"/>
              </w:rPr>
            </w:pPr>
            <w:r>
              <w:rPr>
                <w:rFonts w:ascii="Times New Roman" w:eastAsia="Times New Roman" w:hAnsi="Times New Roman" w:cs="Times New Roman"/>
                <w:bCs/>
                <w:kern w:val="36"/>
                <w:szCs w:val="24"/>
                <w:lang w:eastAsia="lt-LT"/>
              </w:rPr>
              <w:t xml:space="preserve">Suomijos </w:t>
            </w:r>
            <w:r w:rsidRPr="00547436">
              <w:rPr>
                <w:rFonts w:ascii="Times New Roman" w:eastAsia="Times New Roman" w:hAnsi="Times New Roman" w:cs="Times New Roman"/>
                <w:bCs/>
                <w:kern w:val="36"/>
                <w:szCs w:val="24"/>
                <w:lang w:eastAsia="lt-LT"/>
              </w:rPr>
              <w:t xml:space="preserve">Užimtumo ir ekonomikos kartu su Socialinių reikalų ir sveikatos ministerija paskelbė naujas rekomendacijas dėl paramos darbdaviams samdant užsienio darbuotojus socialinėje ir sveikatos apsaugos srityje. Suomijoje labai trūksta kvalifikuotos darbo jėgos šiose srityse. Vienas iš būdų kovoti su šia problema – įdarbinti specialistus iš užsienio. Užsienio darbo jėgos dalis šiose profesinėse grupėse dabar dažnai siekia tik kelis procentus, tačiau manoma, kad iki 2030 m. jų skaičius pasieks 10% Kad taip įvyktų, reikia, kad šių sektorių darbdaviai ir darbo bendruomenės turi plėtoti savo kompetenciją įdarbinimo ir internacionalizavimo srityse. Rekomendacijos parengtos vykdant socialinių reikalų ir sveikatos priežiūros personalo tinkamumo ir prieinamumo užtikrinimo programos darbą, kurį koordinuoja Socialinių reikalų ir sveikatos ministerija. Tikslas – skatinti atsižvelgti į atsakomybės aspektus įdarbinant užsienio darbuotojus ir išvengti išnaudojimo darbe rizikos. Rekomendacijos daugiausia skirtos sektoriaus veiklos vykdytojams, </w:t>
            </w:r>
            <w:proofErr w:type="spellStart"/>
            <w:r w:rsidRPr="00547436">
              <w:rPr>
                <w:rFonts w:ascii="Times New Roman" w:eastAsia="Times New Roman" w:hAnsi="Times New Roman" w:cs="Times New Roman"/>
                <w:bCs/>
                <w:kern w:val="36"/>
                <w:szCs w:val="24"/>
                <w:lang w:eastAsia="lt-LT"/>
              </w:rPr>
              <w:t>pvz</w:t>
            </w:r>
            <w:proofErr w:type="spellEnd"/>
            <w:r w:rsidRPr="00547436">
              <w:rPr>
                <w:rFonts w:ascii="Times New Roman" w:eastAsia="Times New Roman" w:hAnsi="Times New Roman" w:cs="Times New Roman"/>
                <w:bCs/>
                <w:kern w:val="36"/>
                <w:szCs w:val="24"/>
                <w:lang w:eastAsia="lt-LT"/>
              </w:rPr>
              <w:t>, sveikatos ir socialinių paslaugų teikėjams bei viešųjų ir privačiųjų paslaugų teikėjams. Rekomendacijose dėl atsakomybės surinkta informacija, be kita ko, paliečiami teisės aktai, į kuriuos reikia atsižvelgti, įdarbinimo partnerių pasirinkimą, įdarbinimo tarnybų mokesčius ir darbuotojų teisių apsaugą. Rekomendacijose taip pat pateikiami nurodymai, kaip darbdavys gali padėti darbuotojui įsikurti ir integruotis Suomijoje.</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23-02-15</w:t>
            </w:r>
          </w:p>
        </w:tc>
        <w:tc>
          <w:tcPr>
            <w:tcW w:w="2268"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Times New Roman" w:hAnsi="Times New Roman" w:cs="Times New Roman"/>
                <w:bCs/>
                <w:kern w:val="36"/>
                <w:szCs w:val="24"/>
                <w:lang w:eastAsia="lt-LT"/>
              </w:rPr>
            </w:pPr>
            <w:r w:rsidRPr="004F2430">
              <w:rPr>
                <w:rFonts w:ascii="Times New Roman" w:eastAsia="Times New Roman" w:hAnsi="Times New Roman" w:cs="Times New Roman"/>
                <w:bCs/>
                <w:kern w:val="36"/>
                <w:szCs w:val="24"/>
                <w:lang w:eastAsia="lt-LT"/>
              </w:rPr>
              <w:t>Tuniso ryšių technologijų ministr</w:t>
            </w:r>
            <w:r>
              <w:rPr>
                <w:rFonts w:ascii="Times New Roman" w:eastAsia="Times New Roman" w:hAnsi="Times New Roman" w:cs="Times New Roman"/>
                <w:bCs/>
                <w:kern w:val="36"/>
                <w:szCs w:val="24"/>
                <w:lang w:eastAsia="lt-LT"/>
              </w:rPr>
              <w:t>o</w:t>
            </w:r>
            <w:r w:rsidRPr="004F2430">
              <w:rPr>
                <w:rFonts w:ascii="Times New Roman" w:eastAsia="Times New Roman" w:hAnsi="Times New Roman" w:cs="Times New Roman"/>
                <w:bCs/>
                <w:kern w:val="36"/>
                <w:szCs w:val="24"/>
                <w:lang w:eastAsia="lt-LT"/>
              </w:rPr>
              <w:t xml:space="preserve"> </w:t>
            </w:r>
            <w:proofErr w:type="spellStart"/>
            <w:r w:rsidRPr="004F2430">
              <w:rPr>
                <w:rFonts w:ascii="Times New Roman" w:eastAsia="Times New Roman" w:hAnsi="Times New Roman" w:cs="Times New Roman"/>
                <w:bCs/>
                <w:kern w:val="36"/>
                <w:szCs w:val="24"/>
                <w:lang w:eastAsia="lt-LT"/>
              </w:rPr>
              <w:t>Nizar</w:t>
            </w:r>
            <w:proofErr w:type="spellEnd"/>
            <w:r w:rsidRPr="004F2430">
              <w:rPr>
                <w:rFonts w:ascii="Times New Roman" w:eastAsia="Times New Roman" w:hAnsi="Times New Roman" w:cs="Times New Roman"/>
                <w:bCs/>
                <w:kern w:val="36"/>
                <w:szCs w:val="24"/>
                <w:lang w:eastAsia="lt-LT"/>
              </w:rPr>
              <w:t xml:space="preserve"> </w:t>
            </w:r>
            <w:proofErr w:type="spellStart"/>
            <w:r w:rsidRPr="004F2430">
              <w:rPr>
                <w:rFonts w:ascii="Times New Roman" w:eastAsia="Times New Roman" w:hAnsi="Times New Roman" w:cs="Times New Roman"/>
                <w:bCs/>
                <w:kern w:val="36"/>
                <w:szCs w:val="24"/>
                <w:lang w:eastAsia="lt-LT"/>
              </w:rPr>
              <w:t>Ben</w:t>
            </w:r>
            <w:proofErr w:type="spellEnd"/>
            <w:r w:rsidRPr="004F2430">
              <w:rPr>
                <w:rFonts w:ascii="Times New Roman" w:eastAsia="Times New Roman" w:hAnsi="Times New Roman" w:cs="Times New Roman"/>
                <w:bCs/>
                <w:kern w:val="36"/>
                <w:szCs w:val="24"/>
                <w:lang w:eastAsia="lt-LT"/>
              </w:rPr>
              <w:t xml:space="preserve"> </w:t>
            </w:r>
            <w:proofErr w:type="spellStart"/>
            <w:r w:rsidRPr="004F2430">
              <w:rPr>
                <w:rFonts w:ascii="Times New Roman" w:eastAsia="Times New Roman" w:hAnsi="Times New Roman" w:cs="Times New Roman"/>
                <w:bCs/>
                <w:kern w:val="36"/>
                <w:szCs w:val="24"/>
                <w:lang w:eastAsia="lt-LT"/>
              </w:rPr>
              <w:t>Neji</w:t>
            </w:r>
            <w:proofErr w:type="spellEnd"/>
            <w:r>
              <w:rPr>
                <w:rFonts w:ascii="Times New Roman" w:eastAsia="Times New Roman" w:hAnsi="Times New Roman" w:cs="Times New Roman"/>
                <w:bCs/>
                <w:kern w:val="36"/>
                <w:szCs w:val="24"/>
                <w:lang w:eastAsia="lt-LT"/>
              </w:rPr>
              <w:t xml:space="preserve"> vizitas Suomijoje</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pPr>
            <w:hyperlink r:id="rId27" w:history="1">
              <w:r w:rsidR="007F6E15" w:rsidRPr="00B84E45">
                <w:rPr>
                  <w:rStyle w:val="Hyperlink"/>
                </w:rPr>
                <w:t>https://valtioneuvosto.fi/-/tunisian-viestintateknologioista-vastaava-ministeri-nizar-ben-neji-vierailee-suomessa</w:t>
              </w:r>
            </w:hyperlink>
          </w:p>
          <w:p w:rsidR="007F6E15" w:rsidRDefault="007F6E15" w:rsidP="007F6E15">
            <w:pPr>
              <w:spacing w:after="0" w:line="240" w:lineRule="auto"/>
            </w:pPr>
          </w:p>
        </w:tc>
        <w:tc>
          <w:tcPr>
            <w:tcW w:w="10069" w:type="dxa"/>
            <w:shd w:val="clear" w:color="auto" w:fill="auto"/>
            <w:tcMar>
              <w:top w:w="29" w:type="dxa"/>
              <w:left w:w="115" w:type="dxa"/>
              <w:bottom w:w="29" w:type="dxa"/>
              <w:right w:w="115" w:type="dxa"/>
            </w:tcMar>
          </w:tcPr>
          <w:p w:rsidR="007F6E15" w:rsidRPr="001C13EE" w:rsidRDefault="007F6E15" w:rsidP="007F6E15">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Suomijoje </w:t>
            </w:r>
            <w:r w:rsidRPr="00B71D2B">
              <w:rPr>
                <w:rFonts w:ascii="Times New Roman" w:eastAsia="Times New Roman" w:hAnsi="Times New Roman" w:cs="Times New Roman"/>
                <w:bCs/>
                <w:kern w:val="36"/>
                <w:szCs w:val="24"/>
                <w:lang w:eastAsia="lt-LT"/>
              </w:rPr>
              <w:t xml:space="preserve">lankėsi Tuniso ryšių technologijų ministras dr. </w:t>
            </w:r>
            <w:proofErr w:type="spellStart"/>
            <w:r w:rsidRPr="00B71D2B">
              <w:rPr>
                <w:rFonts w:ascii="Times New Roman" w:eastAsia="Times New Roman" w:hAnsi="Times New Roman" w:cs="Times New Roman"/>
                <w:bCs/>
                <w:kern w:val="36"/>
                <w:szCs w:val="24"/>
                <w:lang w:eastAsia="lt-LT"/>
              </w:rPr>
              <w:t>Nizaras</w:t>
            </w:r>
            <w:proofErr w:type="spellEnd"/>
            <w:r w:rsidRPr="00B71D2B">
              <w:rPr>
                <w:rFonts w:ascii="Times New Roman" w:eastAsia="Times New Roman" w:hAnsi="Times New Roman" w:cs="Times New Roman"/>
                <w:bCs/>
                <w:kern w:val="36"/>
                <w:szCs w:val="24"/>
                <w:lang w:eastAsia="lt-LT"/>
              </w:rPr>
              <w:t xml:space="preserve"> </w:t>
            </w:r>
            <w:proofErr w:type="spellStart"/>
            <w:r w:rsidRPr="00B71D2B">
              <w:rPr>
                <w:rFonts w:ascii="Times New Roman" w:eastAsia="Times New Roman" w:hAnsi="Times New Roman" w:cs="Times New Roman"/>
                <w:bCs/>
                <w:kern w:val="36"/>
                <w:szCs w:val="24"/>
                <w:lang w:eastAsia="lt-LT"/>
              </w:rPr>
              <w:t>Ben</w:t>
            </w:r>
            <w:proofErr w:type="spellEnd"/>
            <w:r w:rsidRPr="00B71D2B">
              <w:rPr>
                <w:rFonts w:ascii="Times New Roman" w:eastAsia="Times New Roman" w:hAnsi="Times New Roman" w:cs="Times New Roman"/>
                <w:bCs/>
                <w:kern w:val="36"/>
                <w:szCs w:val="24"/>
                <w:lang w:eastAsia="lt-LT"/>
              </w:rPr>
              <w:t xml:space="preserve"> </w:t>
            </w:r>
            <w:proofErr w:type="spellStart"/>
            <w:r w:rsidRPr="00B71D2B">
              <w:rPr>
                <w:rFonts w:ascii="Times New Roman" w:eastAsia="Times New Roman" w:hAnsi="Times New Roman" w:cs="Times New Roman"/>
                <w:bCs/>
                <w:kern w:val="36"/>
                <w:szCs w:val="24"/>
                <w:lang w:eastAsia="lt-LT"/>
              </w:rPr>
              <w:t>Neji</w:t>
            </w:r>
            <w:proofErr w:type="spellEnd"/>
            <w:r w:rsidRPr="00B71D2B">
              <w:rPr>
                <w:rFonts w:ascii="Times New Roman" w:eastAsia="Times New Roman" w:hAnsi="Times New Roman" w:cs="Times New Roman"/>
                <w:bCs/>
                <w:kern w:val="36"/>
                <w:szCs w:val="24"/>
                <w:lang w:eastAsia="lt-LT"/>
              </w:rPr>
              <w:t xml:space="preserve">. Jis susitiko su FI transporto ir ryšių ministru </w:t>
            </w:r>
            <w:proofErr w:type="spellStart"/>
            <w:r w:rsidRPr="00B71D2B">
              <w:rPr>
                <w:rFonts w:ascii="Times New Roman" w:eastAsia="Times New Roman" w:hAnsi="Times New Roman" w:cs="Times New Roman"/>
                <w:bCs/>
                <w:kern w:val="36"/>
                <w:szCs w:val="24"/>
                <w:lang w:eastAsia="lt-LT"/>
              </w:rPr>
              <w:t>Timo</w:t>
            </w:r>
            <w:proofErr w:type="spellEnd"/>
            <w:r w:rsidRPr="00B71D2B">
              <w:rPr>
                <w:rFonts w:ascii="Times New Roman" w:eastAsia="Times New Roman" w:hAnsi="Times New Roman" w:cs="Times New Roman"/>
                <w:bCs/>
                <w:kern w:val="36"/>
                <w:szCs w:val="24"/>
                <w:lang w:eastAsia="lt-LT"/>
              </w:rPr>
              <w:t xml:space="preserve"> </w:t>
            </w:r>
            <w:proofErr w:type="spellStart"/>
            <w:r w:rsidRPr="00B71D2B">
              <w:rPr>
                <w:rFonts w:ascii="Times New Roman" w:eastAsia="Times New Roman" w:hAnsi="Times New Roman" w:cs="Times New Roman"/>
                <w:bCs/>
                <w:kern w:val="36"/>
                <w:szCs w:val="24"/>
                <w:lang w:eastAsia="lt-LT"/>
              </w:rPr>
              <w:t>Harakka</w:t>
            </w:r>
            <w:proofErr w:type="spellEnd"/>
            <w:r w:rsidRPr="00B71D2B">
              <w:rPr>
                <w:rFonts w:ascii="Times New Roman" w:eastAsia="Times New Roman" w:hAnsi="Times New Roman" w:cs="Times New Roman"/>
                <w:bCs/>
                <w:kern w:val="36"/>
                <w:szCs w:val="24"/>
                <w:lang w:eastAsia="lt-LT"/>
              </w:rPr>
              <w:t xml:space="preserve"> bei vystomojo bendradarbiavimo ir užsienio prekybos ministru </w:t>
            </w:r>
            <w:proofErr w:type="spellStart"/>
            <w:r w:rsidRPr="00B71D2B">
              <w:rPr>
                <w:rFonts w:ascii="Times New Roman" w:eastAsia="Times New Roman" w:hAnsi="Times New Roman" w:cs="Times New Roman"/>
                <w:bCs/>
                <w:kern w:val="36"/>
                <w:szCs w:val="24"/>
                <w:lang w:eastAsia="lt-LT"/>
              </w:rPr>
              <w:t>Ville</w:t>
            </w:r>
            <w:proofErr w:type="spellEnd"/>
            <w:r w:rsidRPr="00B71D2B">
              <w:rPr>
                <w:rFonts w:ascii="Times New Roman" w:eastAsia="Times New Roman" w:hAnsi="Times New Roman" w:cs="Times New Roman"/>
                <w:bCs/>
                <w:kern w:val="36"/>
                <w:szCs w:val="24"/>
                <w:lang w:eastAsia="lt-LT"/>
              </w:rPr>
              <w:t xml:space="preserve"> </w:t>
            </w:r>
            <w:proofErr w:type="spellStart"/>
            <w:r w:rsidRPr="00B71D2B">
              <w:rPr>
                <w:rFonts w:ascii="Times New Roman" w:eastAsia="Times New Roman" w:hAnsi="Times New Roman" w:cs="Times New Roman"/>
                <w:bCs/>
                <w:kern w:val="36"/>
                <w:szCs w:val="24"/>
                <w:lang w:eastAsia="lt-LT"/>
              </w:rPr>
              <w:t>Skinnari</w:t>
            </w:r>
            <w:proofErr w:type="spellEnd"/>
            <w:r w:rsidRPr="00B71D2B">
              <w:rPr>
                <w:rFonts w:ascii="Times New Roman" w:eastAsia="Times New Roman" w:hAnsi="Times New Roman" w:cs="Times New Roman"/>
                <w:bCs/>
                <w:kern w:val="36"/>
                <w:szCs w:val="24"/>
                <w:lang w:eastAsia="lt-LT"/>
              </w:rPr>
              <w:t xml:space="preserve"> bei su valstybės pareigūnais ir akademinio bei verslo pasaulio atstovais. Pasak </w:t>
            </w:r>
            <w:proofErr w:type="spellStart"/>
            <w:r w:rsidRPr="00B71D2B">
              <w:rPr>
                <w:rFonts w:ascii="Times New Roman" w:eastAsia="Times New Roman" w:hAnsi="Times New Roman" w:cs="Times New Roman"/>
                <w:bCs/>
                <w:kern w:val="36"/>
                <w:szCs w:val="24"/>
                <w:lang w:eastAsia="lt-LT"/>
              </w:rPr>
              <w:t>Ville</w:t>
            </w:r>
            <w:proofErr w:type="spellEnd"/>
            <w:r w:rsidRPr="00B71D2B">
              <w:rPr>
                <w:rFonts w:ascii="Times New Roman" w:eastAsia="Times New Roman" w:hAnsi="Times New Roman" w:cs="Times New Roman"/>
                <w:bCs/>
                <w:kern w:val="36"/>
                <w:szCs w:val="24"/>
                <w:lang w:eastAsia="lt-LT"/>
              </w:rPr>
              <w:t xml:space="preserve"> </w:t>
            </w:r>
            <w:proofErr w:type="spellStart"/>
            <w:r w:rsidRPr="00B71D2B">
              <w:rPr>
                <w:rFonts w:ascii="Times New Roman" w:eastAsia="Times New Roman" w:hAnsi="Times New Roman" w:cs="Times New Roman"/>
                <w:bCs/>
                <w:kern w:val="36"/>
                <w:szCs w:val="24"/>
                <w:lang w:eastAsia="lt-LT"/>
              </w:rPr>
              <w:t>Skinnari</w:t>
            </w:r>
            <w:proofErr w:type="spellEnd"/>
            <w:r w:rsidRPr="00B71D2B">
              <w:rPr>
                <w:rFonts w:ascii="Times New Roman" w:eastAsia="Times New Roman" w:hAnsi="Times New Roman" w:cs="Times New Roman"/>
                <w:bCs/>
                <w:kern w:val="36"/>
                <w:szCs w:val="24"/>
                <w:lang w:eastAsia="lt-LT"/>
              </w:rPr>
              <w:t xml:space="preserve">, kadangi 5G technologija yra viena iš </w:t>
            </w:r>
            <w:proofErr w:type="spellStart"/>
            <w:r w:rsidRPr="00B71D2B">
              <w:rPr>
                <w:rFonts w:ascii="Times New Roman" w:eastAsia="Times New Roman" w:hAnsi="Times New Roman" w:cs="Times New Roman"/>
                <w:bCs/>
                <w:kern w:val="36"/>
                <w:szCs w:val="24"/>
                <w:lang w:eastAsia="lt-LT"/>
              </w:rPr>
              <w:t>skaitmenizacijos</w:t>
            </w:r>
            <w:proofErr w:type="spellEnd"/>
            <w:r w:rsidRPr="00B71D2B">
              <w:rPr>
                <w:rFonts w:ascii="Times New Roman" w:eastAsia="Times New Roman" w:hAnsi="Times New Roman" w:cs="Times New Roman"/>
                <w:bCs/>
                <w:kern w:val="36"/>
                <w:szCs w:val="24"/>
                <w:lang w:eastAsia="lt-LT"/>
              </w:rPr>
              <w:t xml:space="preserve"> varomųjų jėgų, vizito metu buvo demonstruojami Suomijos pasiekimai naudojant šią technologiją. Taip pat apsikeista nuomonėmis apie Suomijos </w:t>
            </w:r>
            <w:proofErr w:type="spellStart"/>
            <w:r w:rsidRPr="00B71D2B">
              <w:rPr>
                <w:rFonts w:ascii="Times New Roman" w:eastAsia="Times New Roman" w:hAnsi="Times New Roman" w:cs="Times New Roman"/>
                <w:bCs/>
                <w:kern w:val="36"/>
                <w:szCs w:val="24"/>
                <w:lang w:eastAsia="lt-LT"/>
              </w:rPr>
              <w:t>startuolių</w:t>
            </w:r>
            <w:proofErr w:type="spellEnd"/>
            <w:r w:rsidRPr="00B71D2B">
              <w:rPr>
                <w:rFonts w:ascii="Times New Roman" w:eastAsia="Times New Roman" w:hAnsi="Times New Roman" w:cs="Times New Roman"/>
                <w:bCs/>
                <w:kern w:val="36"/>
                <w:szCs w:val="24"/>
                <w:lang w:eastAsia="lt-LT"/>
              </w:rPr>
              <w:t xml:space="preserve"> kultūrą ir augančių įmonių poreikius. Savo ruožtu </w:t>
            </w:r>
            <w:proofErr w:type="spellStart"/>
            <w:r w:rsidRPr="00B71D2B">
              <w:rPr>
                <w:rFonts w:ascii="Times New Roman" w:eastAsia="Times New Roman" w:hAnsi="Times New Roman" w:cs="Times New Roman"/>
                <w:bCs/>
                <w:kern w:val="36"/>
                <w:szCs w:val="24"/>
                <w:lang w:eastAsia="lt-LT"/>
              </w:rPr>
              <w:t>Timo</w:t>
            </w:r>
            <w:proofErr w:type="spellEnd"/>
            <w:r w:rsidRPr="00B71D2B">
              <w:rPr>
                <w:rFonts w:ascii="Times New Roman" w:eastAsia="Times New Roman" w:hAnsi="Times New Roman" w:cs="Times New Roman"/>
                <w:bCs/>
                <w:kern w:val="36"/>
                <w:szCs w:val="24"/>
                <w:lang w:eastAsia="lt-LT"/>
              </w:rPr>
              <w:t xml:space="preserve"> </w:t>
            </w:r>
            <w:proofErr w:type="spellStart"/>
            <w:r w:rsidRPr="00B71D2B">
              <w:rPr>
                <w:rFonts w:ascii="Times New Roman" w:eastAsia="Times New Roman" w:hAnsi="Times New Roman" w:cs="Times New Roman"/>
                <w:bCs/>
                <w:kern w:val="36"/>
                <w:szCs w:val="24"/>
                <w:lang w:eastAsia="lt-LT"/>
              </w:rPr>
              <w:t>Harakka</w:t>
            </w:r>
            <w:proofErr w:type="spellEnd"/>
            <w:r w:rsidRPr="00B71D2B">
              <w:rPr>
                <w:rFonts w:ascii="Times New Roman" w:eastAsia="Times New Roman" w:hAnsi="Times New Roman" w:cs="Times New Roman"/>
                <w:bCs/>
                <w:kern w:val="36"/>
                <w:szCs w:val="24"/>
                <w:lang w:eastAsia="lt-LT"/>
              </w:rPr>
              <w:t xml:space="preserve"> pažymėjo, kad Suomija turi daug ką pasiūlyti Tunisui aukštos kokybės ryšių technologijų ir elektroninių paslaugų plėtros klausimu. Tarp darbotvarkės temų – Suomijos patirtis ryšių technologijų ir elektroninių paslaugų plėtros srityse. Tunisas šiuo metu plėtojantis savo infrastruktūrą šiuose sektoriuose taip pat gali tapti tiltu į Afrikos rinką.</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Pr="004F7232" w:rsidRDefault="007F6E15" w:rsidP="007F6E15">
            <w:pPr>
              <w:spacing w:after="0" w:line="240" w:lineRule="auto"/>
              <w:rPr>
                <w:rFonts w:ascii="Times New Roman" w:eastAsia="Calibri" w:hAnsi="Times New Roman" w:cs="Times New Roman"/>
              </w:rPr>
            </w:pPr>
            <w:r>
              <w:rPr>
                <w:rFonts w:ascii="Times New Roman" w:eastAsia="Calibri" w:hAnsi="Times New Roman" w:cs="Times New Roman"/>
              </w:rPr>
              <w:t>23-02-15</w:t>
            </w:r>
          </w:p>
        </w:tc>
        <w:tc>
          <w:tcPr>
            <w:tcW w:w="2268" w:type="dxa"/>
            <w:shd w:val="clear" w:color="auto" w:fill="auto"/>
            <w:tcMar>
              <w:top w:w="29" w:type="dxa"/>
              <w:left w:w="115" w:type="dxa"/>
              <w:bottom w:w="29" w:type="dxa"/>
              <w:right w:w="115" w:type="dxa"/>
            </w:tcMar>
          </w:tcPr>
          <w:p w:rsidR="007F6E15" w:rsidRPr="004F7232" w:rsidRDefault="002C34A3" w:rsidP="007F6E15">
            <w:pPr>
              <w:spacing w:after="0" w:line="240" w:lineRule="auto"/>
              <w:rPr>
                <w:rFonts w:ascii="Times New Roman" w:eastAsia="Calibri" w:hAnsi="Times New Roman" w:cs="Times New Roman"/>
              </w:rPr>
            </w:pPr>
            <w:r>
              <w:rPr>
                <w:rFonts w:ascii="Times New Roman" w:eastAsia="Calibri" w:hAnsi="Times New Roman" w:cs="Times New Roman"/>
              </w:rPr>
              <w:t>Šalies s</w:t>
            </w:r>
            <w:r w:rsidR="007F6E15" w:rsidRPr="0059041D">
              <w:rPr>
                <w:rFonts w:ascii="Times New Roman" w:eastAsia="Calibri" w:hAnsi="Times New Roman" w:cs="Times New Roman"/>
              </w:rPr>
              <w:t>ocialinės apsaugos lygis yra vis dar per žemas.</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pPr>
            <w:hyperlink r:id="rId28" w:history="1">
              <w:r w:rsidR="007F6E15" w:rsidRPr="00B84E45">
                <w:rPr>
                  <w:rStyle w:val="Hyperlink"/>
                </w:rPr>
                <w:t>https://stm.fi/-/sosiaalisten-oikeuksien-komitealta-ratkaisu-suomen-</w:t>
              </w:r>
              <w:r w:rsidR="007F6E15" w:rsidRPr="00B84E45">
                <w:rPr>
                  <w:rStyle w:val="Hyperlink"/>
                </w:rPr>
                <w:lastRenderedPageBreak/>
                <w:t>sosiaaliturvan-tasosta</w:t>
              </w:r>
            </w:hyperlink>
          </w:p>
        </w:tc>
        <w:tc>
          <w:tcPr>
            <w:tcW w:w="10069" w:type="dxa"/>
            <w:shd w:val="clear" w:color="auto" w:fill="auto"/>
            <w:tcMar>
              <w:top w:w="29" w:type="dxa"/>
              <w:left w:w="115" w:type="dxa"/>
              <w:bottom w:w="29" w:type="dxa"/>
              <w:right w:w="115" w:type="dxa"/>
            </w:tcMar>
          </w:tcPr>
          <w:p w:rsidR="007F6E15" w:rsidRPr="004F7232" w:rsidRDefault="007F6E15" w:rsidP="002C34A3">
            <w:pPr>
              <w:shd w:val="clear" w:color="auto" w:fill="FFFBF8"/>
              <w:spacing w:after="100" w:afterAutospacing="1" w:line="240" w:lineRule="auto"/>
              <w:jc w:val="both"/>
              <w:outlineLvl w:val="0"/>
              <w:rPr>
                <w:rStyle w:val="Emphasis"/>
                <w:rFonts w:ascii="Times New Roman" w:hAnsi="Times New Roman" w:cs="Times New Roman"/>
                <w:i w:val="0"/>
                <w:highlight w:val="yellow"/>
              </w:rPr>
            </w:pPr>
            <w:r w:rsidRPr="0059041D">
              <w:rPr>
                <w:rStyle w:val="Emphasis"/>
                <w:rFonts w:ascii="Times New Roman" w:hAnsi="Times New Roman" w:cs="Times New Roman"/>
                <w:i w:val="0"/>
              </w:rPr>
              <w:lastRenderedPageBreak/>
              <w:t xml:space="preserve">Europos Tarybos Socialinių teisių komitetas nurodė, kad </w:t>
            </w:r>
            <w:r w:rsidR="002C34A3">
              <w:rPr>
                <w:rStyle w:val="Emphasis"/>
                <w:rFonts w:ascii="Times New Roman" w:hAnsi="Times New Roman" w:cs="Times New Roman"/>
                <w:i w:val="0"/>
              </w:rPr>
              <w:t>šalies</w:t>
            </w:r>
            <w:r w:rsidRPr="0059041D">
              <w:rPr>
                <w:rStyle w:val="Emphasis"/>
                <w:rFonts w:ascii="Times New Roman" w:hAnsi="Times New Roman" w:cs="Times New Roman"/>
                <w:i w:val="0"/>
              </w:rPr>
              <w:t xml:space="preserve"> socialinės apsaugos lygis yra vis dar per žemas. 2018 m. komitetui pateiktas skundas buvo susijęs su keliomis skirtingomis minimaliomis socialinio draudimo išmokų ir socialinės paramos sumomis. FI praeityje taip pat yra sulaukusi komiteto priekaištų dėl nepakankamo bazinio socialinio draudimo lygio. FI svarbu vykdyti persvarstytoje Europos socialinėje chartijoje nustatytus įsipareigojimus. FI atsižvelgs į Komiteto sprendimą plėtodama socialinę apsaugą. Sprendime, be kita ko, buvo </w:t>
            </w:r>
            <w:r w:rsidRPr="0059041D">
              <w:rPr>
                <w:rStyle w:val="Emphasis"/>
                <w:rFonts w:ascii="Times New Roman" w:hAnsi="Times New Roman" w:cs="Times New Roman"/>
                <w:i w:val="0"/>
              </w:rPr>
              <w:lastRenderedPageBreak/>
              <w:t>nagrinėjami minimalios ligos, tėvystės, reabilitacijos, bazinės bedarbio pašalpų, garantinės pensijos, darbo rinkos rėmimo ir socialinės paramos dydžiai, palyginti su vidutinėmis suomių pajamomis. Komitetas nustatė, kad minimalios išmokos buvo per mažos, kad būtų patenkinti pagrindiniai paramos gavėjų poreikiai, kaip reikalaujama persvarstytoje Europos socialinėje chartijoje. Tačiau taip pat nurodyta, kad 2018–2021 m. bazinių socialinio draudimo išmokų dydis šalyje buvo padidintas.</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23-02-16</w:t>
            </w:r>
          </w:p>
        </w:tc>
        <w:tc>
          <w:tcPr>
            <w:tcW w:w="2268" w:type="dxa"/>
            <w:shd w:val="clear" w:color="auto" w:fill="auto"/>
            <w:tcMar>
              <w:top w:w="29" w:type="dxa"/>
              <w:left w:w="115" w:type="dxa"/>
              <w:bottom w:w="29" w:type="dxa"/>
              <w:right w:w="115" w:type="dxa"/>
            </w:tcMar>
          </w:tcPr>
          <w:p w:rsidR="007F6E15" w:rsidRDefault="00334EC3"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Bendrovei </w:t>
            </w:r>
            <w:r w:rsidR="007F6E15" w:rsidRPr="00547436">
              <w:rPr>
                <w:rFonts w:ascii="Times New Roman" w:eastAsia="Times New Roman" w:hAnsi="Times New Roman" w:cs="Times New Roman"/>
                <w:bCs/>
                <w:kern w:val="36"/>
                <w:szCs w:val="24"/>
                <w:lang w:eastAsia="lt-LT"/>
              </w:rPr>
              <w:t>"</w:t>
            </w:r>
            <w:proofErr w:type="spellStart"/>
            <w:r w:rsidR="007F6E15" w:rsidRPr="00547436">
              <w:rPr>
                <w:rFonts w:ascii="Times New Roman" w:eastAsia="Times New Roman" w:hAnsi="Times New Roman" w:cs="Times New Roman"/>
                <w:bCs/>
                <w:kern w:val="36"/>
                <w:szCs w:val="24"/>
                <w:lang w:eastAsia="lt-LT"/>
              </w:rPr>
              <w:t>Fortum</w:t>
            </w:r>
            <w:proofErr w:type="spellEnd"/>
            <w:r w:rsidR="007F6E15" w:rsidRPr="00547436">
              <w:rPr>
                <w:rFonts w:ascii="Times New Roman" w:eastAsia="Times New Roman" w:hAnsi="Times New Roman" w:cs="Times New Roman"/>
                <w:bCs/>
                <w:kern w:val="36"/>
                <w:szCs w:val="24"/>
                <w:lang w:eastAsia="lt-LT"/>
              </w:rPr>
              <w:t xml:space="preserve"> Power </w:t>
            </w:r>
            <w:proofErr w:type="spellStart"/>
            <w:r w:rsidR="007F6E15" w:rsidRPr="00547436">
              <w:rPr>
                <w:rFonts w:ascii="Times New Roman" w:eastAsia="Times New Roman" w:hAnsi="Times New Roman" w:cs="Times New Roman"/>
                <w:bCs/>
                <w:kern w:val="36"/>
                <w:szCs w:val="24"/>
                <w:lang w:eastAsia="lt-LT"/>
              </w:rPr>
              <w:t>and</w:t>
            </w:r>
            <w:proofErr w:type="spellEnd"/>
            <w:r w:rsidR="007F6E15" w:rsidRPr="00547436">
              <w:rPr>
                <w:rFonts w:ascii="Times New Roman" w:eastAsia="Times New Roman" w:hAnsi="Times New Roman" w:cs="Times New Roman"/>
                <w:bCs/>
                <w:kern w:val="36"/>
                <w:szCs w:val="24"/>
                <w:lang w:eastAsia="lt-LT"/>
              </w:rPr>
              <w:t xml:space="preserve"> </w:t>
            </w:r>
            <w:proofErr w:type="spellStart"/>
            <w:r w:rsidR="007F6E15" w:rsidRPr="00547436">
              <w:rPr>
                <w:rFonts w:ascii="Times New Roman" w:eastAsia="Times New Roman" w:hAnsi="Times New Roman" w:cs="Times New Roman"/>
                <w:bCs/>
                <w:kern w:val="36"/>
                <w:szCs w:val="24"/>
                <w:lang w:eastAsia="lt-LT"/>
              </w:rPr>
              <w:t>Heat</w:t>
            </w:r>
            <w:proofErr w:type="spellEnd"/>
            <w:r w:rsidR="007F6E15" w:rsidRPr="00547436">
              <w:rPr>
                <w:rFonts w:ascii="Times New Roman" w:eastAsia="Times New Roman" w:hAnsi="Times New Roman" w:cs="Times New Roman"/>
                <w:bCs/>
                <w:kern w:val="36"/>
                <w:szCs w:val="24"/>
                <w:lang w:eastAsia="lt-LT"/>
              </w:rPr>
              <w:t xml:space="preserve"> </w:t>
            </w:r>
            <w:proofErr w:type="spellStart"/>
            <w:r w:rsidR="007F6E15" w:rsidRPr="00547436">
              <w:rPr>
                <w:rFonts w:ascii="Times New Roman" w:eastAsia="Times New Roman" w:hAnsi="Times New Roman" w:cs="Times New Roman"/>
                <w:bCs/>
                <w:kern w:val="36"/>
                <w:szCs w:val="24"/>
                <w:lang w:eastAsia="lt-LT"/>
              </w:rPr>
              <w:t>Oy</w:t>
            </w:r>
            <w:proofErr w:type="spellEnd"/>
            <w:r w:rsidR="007F6E15" w:rsidRPr="00547436">
              <w:rPr>
                <w:rFonts w:ascii="Times New Roman" w:eastAsia="Times New Roman" w:hAnsi="Times New Roman" w:cs="Times New Roman"/>
                <w:bCs/>
                <w:kern w:val="36"/>
                <w:szCs w:val="24"/>
                <w:lang w:eastAsia="lt-LT"/>
              </w:rPr>
              <w:t>"</w:t>
            </w:r>
            <w:r w:rsidR="007F6E15">
              <w:rPr>
                <w:rFonts w:ascii="Times New Roman" w:eastAsia="Times New Roman" w:hAnsi="Times New Roman" w:cs="Times New Roman"/>
                <w:bCs/>
                <w:kern w:val="36"/>
                <w:szCs w:val="24"/>
                <w:lang w:eastAsia="lt-LT"/>
              </w:rPr>
              <w:t xml:space="preserve"> suteik</w:t>
            </w:r>
            <w:r w:rsidR="007F6E15" w:rsidRPr="00547436">
              <w:rPr>
                <w:rFonts w:ascii="Times New Roman" w:eastAsia="Times New Roman" w:hAnsi="Times New Roman" w:cs="Times New Roman"/>
                <w:bCs/>
                <w:kern w:val="36"/>
                <w:szCs w:val="24"/>
                <w:lang w:eastAsia="lt-LT"/>
              </w:rPr>
              <w:t xml:space="preserve">ta veiklos licencija iki 2090 m. pabaigos </w:t>
            </w:r>
            <w:r w:rsidR="007F6E15">
              <w:rPr>
                <w:rFonts w:ascii="Times New Roman" w:eastAsia="Times New Roman" w:hAnsi="Times New Roman" w:cs="Times New Roman"/>
                <w:bCs/>
                <w:kern w:val="36"/>
                <w:szCs w:val="24"/>
                <w:lang w:eastAsia="lt-LT"/>
              </w:rPr>
              <w:t xml:space="preserve">eksploatuoti </w:t>
            </w:r>
            <w:proofErr w:type="spellStart"/>
            <w:r w:rsidR="007F6E15" w:rsidRPr="00547436">
              <w:rPr>
                <w:rFonts w:ascii="Times New Roman" w:eastAsia="Times New Roman" w:hAnsi="Times New Roman" w:cs="Times New Roman"/>
                <w:bCs/>
                <w:kern w:val="36"/>
                <w:szCs w:val="24"/>
                <w:lang w:eastAsia="lt-LT"/>
              </w:rPr>
              <w:t>Loviisa</w:t>
            </w:r>
            <w:proofErr w:type="spellEnd"/>
            <w:r w:rsidR="007F6E15" w:rsidRPr="00547436">
              <w:rPr>
                <w:rFonts w:ascii="Times New Roman" w:eastAsia="Times New Roman" w:hAnsi="Times New Roman" w:cs="Times New Roman"/>
                <w:bCs/>
                <w:kern w:val="36"/>
                <w:szCs w:val="24"/>
                <w:lang w:eastAsia="lt-LT"/>
              </w:rPr>
              <w:t xml:space="preserve"> 1 ir </w:t>
            </w:r>
            <w:proofErr w:type="spellStart"/>
            <w:r w:rsidR="007F6E15" w:rsidRPr="00547436">
              <w:rPr>
                <w:rFonts w:ascii="Times New Roman" w:eastAsia="Times New Roman" w:hAnsi="Times New Roman" w:cs="Times New Roman"/>
                <w:bCs/>
                <w:kern w:val="36"/>
                <w:szCs w:val="24"/>
                <w:lang w:eastAsia="lt-LT"/>
              </w:rPr>
              <w:t>Loviisa</w:t>
            </w:r>
            <w:proofErr w:type="spellEnd"/>
            <w:r w:rsidR="007F6E15" w:rsidRPr="00547436">
              <w:rPr>
                <w:rFonts w:ascii="Times New Roman" w:eastAsia="Times New Roman" w:hAnsi="Times New Roman" w:cs="Times New Roman"/>
                <w:bCs/>
                <w:kern w:val="36"/>
                <w:szCs w:val="24"/>
                <w:lang w:eastAsia="lt-LT"/>
              </w:rPr>
              <w:t xml:space="preserve"> 2</w:t>
            </w:r>
            <w:r w:rsidR="007F6E15">
              <w:rPr>
                <w:rFonts w:ascii="Times New Roman" w:eastAsia="Times New Roman" w:hAnsi="Times New Roman" w:cs="Times New Roman"/>
                <w:bCs/>
                <w:kern w:val="36"/>
                <w:szCs w:val="24"/>
                <w:lang w:eastAsia="lt-LT"/>
              </w:rPr>
              <w:t xml:space="preserve"> branduolinius </w:t>
            </w:r>
            <w:r w:rsidR="007F6E15" w:rsidRPr="00547436">
              <w:rPr>
                <w:rFonts w:ascii="Times New Roman" w:eastAsia="Times New Roman" w:hAnsi="Times New Roman" w:cs="Times New Roman"/>
                <w:bCs/>
                <w:kern w:val="36"/>
                <w:szCs w:val="24"/>
                <w:lang w:eastAsia="lt-LT"/>
              </w:rPr>
              <w:t>reaktorius</w:t>
            </w:r>
            <w:r w:rsidR="007F6E15">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pPr>
            <w:hyperlink r:id="rId29" w:history="1">
              <w:r w:rsidR="007F6E15" w:rsidRPr="00B84E45">
                <w:rPr>
                  <w:rStyle w:val="Hyperlink"/>
                </w:rPr>
                <w:t>https://tem.fi/-/fortumille-lupa-kayttaa-loviisan-voimalaitosyksikoita-vuoden-2050-loppuun</w:t>
              </w:r>
            </w:hyperlink>
          </w:p>
          <w:p w:rsidR="007F6E15" w:rsidRDefault="007F6E15" w:rsidP="007F6E15">
            <w:pPr>
              <w:spacing w:after="0" w:line="240" w:lineRule="auto"/>
            </w:pPr>
          </w:p>
        </w:tc>
        <w:tc>
          <w:tcPr>
            <w:tcW w:w="10069" w:type="dxa"/>
            <w:shd w:val="clear" w:color="auto" w:fill="auto"/>
            <w:tcMar>
              <w:top w:w="29" w:type="dxa"/>
              <w:left w:w="115" w:type="dxa"/>
              <w:bottom w:w="29" w:type="dxa"/>
              <w:right w:w="115" w:type="dxa"/>
            </w:tcMar>
          </w:tcPr>
          <w:p w:rsidR="007F6E15" w:rsidRDefault="007F6E15" w:rsidP="007F6E15">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Suomijos</w:t>
            </w:r>
            <w:r w:rsidRPr="00547436">
              <w:rPr>
                <w:rFonts w:ascii="Times New Roman" w:eastAsia="Times New Roman" w:hAnsi="Times New Roman" w:cs="Times New Roman"/>
                <w:bCs/>
                <w:kern w:val="36"/>
                <w:szCs w:val="24"/>
                <w:lang w:eastAsia="lt-LT"/>
              </w:rPr>
              <w:t xml:space="preserve"> Vyriausybė</w:t>
            </w:r>
            <w:r>
              <w:rPr>
                <w:rFonts w:ascii="Times New Roman" w:eastAsia="Times New Roman" w:hAnsi="Times New Roman" w:cs="Times New Roman"/>
                <w:bCs/>
                <w:kern w:val="36"/>
                <w:szCs w:val="24"/>
                <w:lang w:eastAsia="lt-LT"/>
              </w:rPr>
              <w:t>, v</w:t>
            </w:r>
            <w:r w:rsidRPr="00547436">
              <w:rPr>
                <w:rFonts w:ascii="Times New Roman" w:eastAsia="Times New Roman" w:hAnsi="Times New Roman" w:cs="Times New Roman"/>
                <w:bCs/>
                <w:kern w:val="36"/>
                <w:szCs w:val="24"/>
                <w:lang w:eastAsia="lt-LT"/>
              </w:rPr>
              <w:t>adovaudamasi Branduolinės energijos įstatymu, suteikė AE "</w:t>
            </w:r>
            <w:proofErr w:type="spellStart"/>
            <w:r w:rsidRPr="00547436">
              <w:rPr>
                <w:rFonts w:ascii="Times New Roman" w:eastAsia="Times New Roman" w:hAnsi="Times New Roman" w:cs="Times New Roman"/>
                <w:bCs/>
                <w:kern w:val="36"/>
                <w:szCs w:val="24"/>
                <w:lang w:eastAsia="lt-LT"/>
              </w:rPr>
              <w:t>Fortum</w:t>
            </w:r>
            <w:proofErr w:type="spellEnd"/>
            <w:r w:rsidRPr="00547436">
              <w:rPr>
                <w:rFonts w:ascii="Times New Roman" w:eastAsia="Times New Roman" w:hAnsi="Times New Roman" w:cs="Times New Roman"/>
                <w:bCs/>
                <w:kern w:val="36"/>
                <w:szCs w:val="24"/>
                <w:lang w:eastAsia="lt-LT"/>
              </w:rPr>
              <w:t xml:space="preserve"> Power </w:t>
            </w:r>
            <w:proofErr w:type="spellStart"/>
            <w:r w:rsidRPr="00547436">
              <w:rPr>
                <w:rFonts w:ascii="Times New Roman" w:eastAsia="Times New Roman" w:hAnsi="Times New Roman" w:cs="Times New Roman"/>
                <w:bCs/>
                <w:kern w:val="36"/>
                <w:szCs w:val="24"/>
                <w:lang w:eastAsia="lt-LT"/>
              </w:rPr>
              <w:t>and</w:t>
            </w:r>
            <w:proofErr w:type="spellEnd"/>
            <w:r w:rsidRPr="00547436">
              <w:rPr>
                <w:rFonts w:ascii="Times New Roman" w:eastAsia="Times New Roman" w:hAnsi="Times New Roman" w:cs="Times New Roman"/>
                <w:bCs/>
                <w:kern w:val="36"/>
                <w:szCs w:val="24"/>
                <w:lang w:eastAsia="lt-LT"/>
              </w:rPr>
              <w:t xml:space="preserve"> </w:t>
            </w:r>
            <w:proofErr w:type="spellStart"/>
            <w:r w:rsidRPr="00547436">
              <w:rPr>
                <w:rFonts w:ascii="Times New Roman" w:eastAsia="Times New Roman" w:hAnsi="Times New Roman" w:cs="Times New Roman"/>
                <w:bCs/>
                <w:kern w:val="36"/>
                <w:szCs w:val="24"/>
                <w:lang w:eastAsia="lt-LT"/>
              </w:rPr>
              <w:t>Heat</w:t>
            </w:r>
            <w:proofErr w:type="spellEnd"/>
            <w:r w:rsidRPr="00547436">
              <w:rPr>
                <w:rFonts w:ascii="Times New Roman" w:eastAsia="Times New Roman" w:hAnsi="Times New Roman" w:cs="Times New Roman"/>
                <w:bCs/>
                <w:kern w:val="36"/>
                <w:szCs w:val="24"/>
                <w:lang w:eastAsia="lt-LT"/>
              </w:rPr>
              <w:t xml:space="preserve"> </w:t>
            </w:r>
            <w:proofErr w:type="spellStart"/>
            <w:r w:rsidRPr="00547436">
              <w:rPr>
                <w:rFonts w:ascii="Times New Roman" w:eastAsia="Times New Roman" w:hAnsi="Times New Roman" w:cs="Times New Roman"/>
                <w:bCs/>
                <w:kern w:val="36"/>
                <w:szCs w:val="24"/>
                <w:lang w:eastAsia="lt-LT"/>
              </w:rPr>
              <w:t>Oy</w:t>
            </w:r>
            <w:proofErr w:type="spellEnd"/>
            <w:r w:rsidRPr="00547436">
              <w:rPr>
                <w:rFonts w:ascii="Times New Roman" w:eastAsia="Times New Roman" w:hAnsi="Times New Roman" w:cs="Times New Roman"/>
                <w:bCs/>
                <w:kern w:val="36"/>
                <w:szCs w:val="24"/>
                <w:lang w:eastAsia="lt-LT"/>
              </w:rPr>
              <w:t>" ("</w:t>
            </w:r>
            <w:proofErr w:type="spellStart"/>
            <w:r w:rsidRPr="00547436">
              <w:rPr>
                <w:rFonts w:ascii="Times New Roman" w:eastAsia="Times New Roman" w:hAnsi="Times New Roman" w:cs="Times New Roman"/>
                <w:bCs/>
                <w:kern w:val="36"/>
                <w:szCs w:val="24"/>
                <w:lang w:eastAsia="lt-LT"/>
              </w:rPr>
              <w:t>Fortum</w:t>
            </w:r>
            <w:proofErr w:type="spellEnd"/>
            <w:r w:rsidRPr="00547436">
              <w:rPr>
                <w:rFonts w:ascii="Times New Roman" w:eastAsia="Times New Roman" w:hAnsi="Times New Roman" w:cs="Times New Roman"/>
                <w:bCs/>
                <w:kern w:val="36"/>
                <w:szCs w:val="24"/>
                <w:lang w:eastAsia="lt-LT"/>
              </w:rPr>
              <w:t>") licenciją eksploatuoti "</w:t>
            </w:r>
            <w:proofErr w:type="spellStart"/>
            <w:r w:rsidRPr="00547436">
              <w:rPr>
                <w:rFonts w:ascii="Times New Roman" w:eastAsia="Times New Roman" w:hAnsi="Times New Roman" w:cs="Times New Roman"/>
                <w:bCs/>
                <w:kern w:val="36"/>
                <w:szCs w:val="24"/>
                <w:lang w:eastAsia="lt-LT"/>
              </w:rPr>
              <w:t>Loviisa</w:t>
            </w:r>
            <w:proofErr w:type="spellEnd"/>
            <w:r w:rsidRPr="00547436">
              <w:rPr>
                <w:rFonts w:ascii="Times New Roman" w:eastAsia="Times New Roman" w:hAnsi="Times New Roman" w:cs="Times New Roman"/>
                <w:bCs/>
                <w:kern w:val="36"/>
                <w:szCs w:val="24"/>
                <w:lang w:eastAsia="lt-LT"/>
              </w:rPr>
              <w:t xml:space="preserve"> 1" (LO1) ir "</w:t>
            </w:r>
            <w:proofErr w:type="spellStart"/>
            <w:r w:rsidRPr="00547436">
              <w:rPr>
                <w:rFonts w:ascii="Times New Roman" w:eastAsia="Times New Roman" w:hAnsi="Times New Roman" w:cs="Times New Roman"/>
                <w:bCs/>
                <w:kern w:val="36"/>
                <w:szCs w:val="24"/>
                <w:lang w:eastAsia="lt-LT"/>
              </w:rPr>
              <w:t>Loviisa</w:t>
            </w:r>
            <w:proofErr w:type="spellEnd"/>
            <w:r w:rsidRPr="00547436">
              <w:rPr>
                <w:rFonts w:ascii="Times New Roman" w:eastAsia="Times New Roman" w:hAnsi="Times New Roman" w:cs="Times New Roman"/>
                <w:bCs/>
                <w:kern w:val="36"/>
                <w:szCs w:val="24"/>
                <w:lang w:eastAsia="lt-LT"/>
              </w:rPr>
              <w:t xml:space="preserve"> 2" (LO2) reaktorius. Pagal naująją veiklos licenciją branduolinės elektrinės blokai gali gaminti energiją iki 2050 m. pabaigos. Dabartinės "</w:t>
            </w:r>
            <w:proofErr w:type="spellStart"/>
            <w:r w:rsidRPr="00547436">
              <w:rPr>
                <w:rFonts w:ascii="Times New Roman" w:eastAsia="Times New Roman" w:hAnsi="Times New Roman" w:cs="Times New Roman"/>
                <w:bCs/>
                <w:kern w:val="36"/>
                <w:szCs w:val="24"/>
                <w:lang w:eastAsia="lt-LT"/>
              </w:rPr>
              <w:t>Loviisa</w:t>
            </w:r>
            <w:proofErr w:type="spellEnd"/>
            <w:r w:rsidRPr="00547436">
              <w:rPr>
                <w:rFonts w:ascii="Times New Roman" w:eastAsia="Times New Roman" w:hAnsi="Times New Roman" w:cs="Times New Roman"/>
                <w:bCs/>
                <w:kern w:val="36"/>
                <w:szCs w:val="24"/>
                <w:lang w:eastAsia="lt-LT"/>
              </w:rPr>
              <w:t>" eksploatavimo licencijos galioja iki 2027 12 31 d. (LO1) ir 2030 12 31 d. (LO2). Be to, blokų eksploatavimo licencija buvo išduota iki 2055 m. pabaigos, kaip reikalaujama rengiantis jų eksploatavimo nutraukimui. Bendrovei iki 2090 m. pabaigos išduota veiklos licencija naudoti branduolinio kuro ir branduolinių atliekų tvarkymui reikalingus pastatus ir sandėlius su būtinais pratęsimais. Licencijos išdavimo sąlyga buvo teigiamas Suomijos radiacinės ir branduolinės saugos tarnybos (STUK) pranešimas, pagrįstas išsamiu AE saugos vertinimu.</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23-02-16</w:t>
            </w:r>
          </w:p>
        </w:tc>
        <w:tc>
          <w:tcPr>
            <w:tcW w:w="2268"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Subsidijos </w:t>
            </w:r>
            <w:r w:rsidRPr="00B10C10">
              <w:rPr>
                <w:rFonts w:ascii="Times New Roman" w:eastAsia="Times New Roman" w:hAnsi="Times New Roman" w:cs="Times New Roman"/>
                <w:bCs/>
                <w:kern w:val="36"/>
                <w:szCs w:val="24"/>
                <w:lang w:eastAsia="lt-LT"/>
              </w:rPr>
              <w:t>keisti šildym</w:t>
            </w:r>
            <w:r>
              <w:rPr>
                <w:rFonts w:ascii="Times New Roman" w:eastAsia="Times New Roman" w:hAnsi="Times New Roman" w:cs="Times New Roman"/>
                <w:bCs/>
                <w:kern w:val="36"/>
                <w:szCs w:val="24"/>
                <w:lang w:eastAsia="lt-LT"/>
              </w:rPr>
              <w:t>o sistemas</w:t>
            </w:r>
            <w:r w:rsidRPr="00B10C10">
              <w:rPr>
                <w:rFonts w:ascii="Times New Roman" w:eastAsia="Times New Roman" w:hAnsi="Times New Roman" w:cs="Times New Roman"/>
                <w:bCs/>
                <w:kern w:val="36"/>
                <w:szCs w:val="24"/>
                <w:lang w:eastAsia="lt-LT"/>
              </w:rPr>
              <w:t xml:space="preserve"> </w:t>
            </w:r>
            <w:r>
              <w:rPr>
                <w:rFonts w:ascii="Times New Roman" w:eastAsia="Times New Roman" w:hAnsi="Times New Roman" w:cs="Times New Roman"/>
                <w:bCs/>
                <w:kern w:val="36"/>
                <w:szCs w:val="24"/>
                <w:lang w:eastAsia="lt-LT"/>
              </w:rPr>
              <w:t xml:space="preserve">būstuose pereinant nuo </w:t>
            </w:r>
            <w:r w:rsidRPr="00B10C10">
              <w:rPr>
                <w:rFonts w:ascii="Times New Roman" w:eastAsia="Times New Roman" w:hAnsi="Times New Roman" w:cs="Times New Roman"/>
                <w:bCs/>
                <w:kern w:val="36"/>
                <w:szCs w:val="24"/>
                <w:lang w:eastAsia="lt-LT"/>
              </w:rPr>
              <w:t>naft</w:t>
            </w:r>
            <w:r>
              <w:rPr>
                <w:rFonts w:ascii="Times New Roman" w:eastAsia="Times New Roman" w:hAnsi="Times New Roman" w:cs="Times New Roman"/>
                <w:bCs/>
                <w:kern w:val="36"/>
                <w:szCs w:val="24"/>
                <w:lang w:eastAsia="lt-LT"/>
              </w:rPr>
              <w:t xml:space="preserve">os produktų prie </w:t>
            </w:r>
            <w:r w:rsidRPr="00B10C10">
              <w:rPr>
                <w:rFonts w:ascii="Times New Roman" w:eastAsia="Times New Roman" w:hAnsi="Times New Roman" w:cs="Times New Roman"/>
                <w:bCs/>
                <w:kern w:val="36"/>
                <w:szCs w:val="24"/>
                <w:lang w:eastAsia="lt-LT"/>
              </w:rPr>
              <w:t xml:space="preserve"> tvaresn</w:t>
            </w:r>
            <w:r>
              <w:rPr>
                <w:rFonts w:ascii="Times New Roman" w:eastAsia="Times New Roman" w:hAnsi="Times New Roman" w:cs="Times New Roman"/>
                <w:bCs/>
                <w:kern w:val="36"/>
                <w:szCs w:val="24"/>
                <w:lang w:eastAsia="lt-LT"/>
              </w:rPr>
              <w:t>ių</w:t>
            </w:r>
            <w:r w:rsidRPr="00B10C10">
              <w:rPr>
                <w:rFonts w:ascii="Times New Roman" w:eastAsia="Times New Roman" w:hAnsi="Times New Roman" w:cs="Times New Roman"/>
                <w:bCs/>
                <w:kern w:val="36"/>
                <w:szCs w:val="24"/>
                <w:lang w:eastAsia="lt-LT"/>
              </w:rPr>
              <w:t xml:space="preserve"> alternatyv</w:t>
            </w:r>
            <w:r>
              <w:rPr>
                <w:rFonts w:ascii="Times New Roman" w:eastAsia="Times New Roman" w:hAnsi="Times New Roman" w:cs="Times New Roman"/>
                <w:bCs/>
                <w:kern w:val="36"/>
                <w:szCs w:val="24"/>
                <w:lang w:eastAsia="lt-LT"/>
              </w:rPr>
              <w:t>ų.</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pPr>
            <w:hyperlink r:id="rId30" w:history="1">
              <w:r w:rsidR="007F6E15" w:rsidRPr="00B84E45">
                <w:rPr>
                  <w:rStyle w:val="Hyperlink"/>
                </w:rPr>
                <w:t>https://ym.fi/-/yli-27-800-pientalon-omistajaa-on-hakenut-avustusta-fossiilisesta-oljy-tai-maakaasulammityksesta-luopumiseksi</w:t>
              </w:r>
            </w:hyperlink>
          </w:p>
          <w:p w:rsidR="007F6E15" w:rsidRDefault="007F6E15" w:rsidP="007F6E15">
            <w:pPr>
              <w:spacing w:after="0" w:line="240" w:lineRule="auto"/>
            </w:pPr>
          </w:p>
        </w:tc>
        <w:tc>
          <w:tcPr>
            <w:tcW w:w="10069" w:type="dxa"/>
            <w:shd w:val="clear" w:color="auto" w:fill="auto"/>
            <w:tcMar>
              <w:top w:w="29" w:type="dxa"/>
              <w:left w:w="115" w:type="dxa"/>
              <w:bottom w:w="29" w:type="dxa"/>
              <w:right w:w="115" w:type="dxa"/>
            </w:tcMar>
          </w:tcPr>
          <w:p w:rsidR="007F6E15" w:rsidRPr="00547436" w:rsidRDefault="007F6E15" w:rsidP="002C34A3">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Dėl </w:t>
            </w:r>
            <w:r w:rsidRPr="00B10C10">
              <w:rPr>
                <w:rFonts w:ascii="Times New Roman" w:eastAsia="Times New Roman" w:hAnsi="Times New Roman" w:cs="Times New Roman"/>
                <w:bCs/>
                <w:kern w:val="36"/>
                <w:szCs w:val="24"/>
                <w:lang w:eastAsia="lt-LT"/>
              </w:rPr>
              <w:t xml:space="preserve">RU </w:t>
            </w:r>
            <w:r>
              <w:rPr>
                <w:rFonts w:ascii="Times New Roman" w:eastAsia="Times New Roman" w:hAnsi="Times New Roman" w:cs="Times New Roman"/>
                <w:bCs/>
                <w:kern w:val="36"/>
                <w:szCs w:val="24"/>
                <w:lang w:eastAsia="lt-LT"/>
              </w:rPr>
              <w:t xml:space="preserve">sukelto </w:t>
            </w:r>
            <w:r w:rsidRPr="00B10C10">
              <w:rPr>
                <w:rFonts w:ascii="Times New Roman" w:eastAsia="Times New Roman" w:hAnsi="Times New Roman" w:cs="Times New Roman"/>
                <w:bCs/>
                <w:kern w:val="36"/>
                <w:szCs w:val="24"/>
                <w:lang w:eastAsia="lt-LT"/>
              </w:rPr>
              <w:t xml:space="preserve">karo </w:t>
            </w:r>
            <w:r>
              <w:rPr>
                <w:rFonts w:ascii="Times New Roman" w:eastAsia="Times New Roman" w:hAnsi="Times New Roman" w:cs="Times New Roman"/>
                <w:bCs/>
                <w:kern w:val="36"/>
                <w:szCs w:val="24"/>
                <w:lang w:eastAsia="lt-LT"/>
              </w:rPr>
              <w:t xml:space="preserve">kilusios energetinės </w:t>
            </w:r>
            <w:r w:rsidRPr="00B10C10">
              <w:rPr>
                <w:rFonts w:ascii="Times New Roman" w:eastAsia="Times New Roman" w:hAnsi="Times New Roman" w:cs="Times New Roman"/>
                <w:bCs/>
                <w:kern w:val="36"/>
                <w:szCs w:val="24"/>
                <w:lang w:eastAsia="lt-LT"/>
              </w:rPr>
              <w:t xml:space="preserve">daugelio suomių padėtį lengvino tai, kad jie turėjo galimybę pakeisti šildymą nafta tvaresnėmis alternatyvomis. Per pastaruosius 2,5 metų daugiau nei 27 800 namų </w:t>
            </w:r>
            <w:r w:rsidR="002C34A3">
              <w:rPr>
                <w:rFonts w:ascii="Times New Roman" w:eastAsia="Times New Roman" w:hAnsi="Times New Roman" w:cs="Times New Roman"/>
                <w:bCs/>
                <w:kern w:val="36"/>
                <w:szCs w:val="24"/>
                <w:lang w:eastAsia="lt-LT"/>
              </w:rPr>
              <w:t xml:space="preserve">ūkių </w:t>
            </w:r>
            <w:r w:rsidRPr="00B10C10">
              <w:rPr>
                <w:rFonts w:ascii="Times New Roman" w:eastAsia="Times New Roman" w:hAnsi="Times New Roman" w:cs="Times New Roman"/>
                <w:bCs/>
                <w:kern w:val="36"/>
                <w:szCs w:val="24"/>
                <w:lang w:eastAsia="lt-LT"/>
              </w:rPr>
              <w:t xml:space="preserve">savininkų jau kreipėsi į Ekonominės plėtros, transporto ir aplinkos centrą dėl subsidijų, kad pakeistų savo šildymo nafta ar gamtinėmis dujomis sistemas tvaresne šildymo forma. Pasak Aplinkos ministerijos ir </w:t>
            </w:r>
            <w:proofErr w:type="spellStart"/>
            <w:r w:rsidRPr="00B10C10">
              <w:rPr>
                <w:rFonts w:ascii="Times New Roman" w:eastAsia="Times New Roman" w:hAnsi="Times New Roman" w:cs="Times New Roman"/>
                <w:bCs/>
                <w:kern w:val="36"/>
                <w:szCs w:val="24"/>
                <w:lang w:eastAsia="lt-LT"/>
              </w:rPr>
              <w:t>Pirkanmaa</w:t>
            </w:r>
            <w:proofErr w:type="spellEnd"/>
            <w:r w:rsidRPr="00B10C10">
              <w:rPr>
                <w:rFonts w:ascii="Times New Roman" w:eastAsia="Times New Roman" w:hAnsi="Times New Roman" w:cs="Times New Roman"/>
                <w:bCs/>
                <w:kern w:val="36"/>
                <w:szCs w:val="24"/>
                <w:lang w:eastAsia="lt-LT"/>
              </w:rPr>
              <w:t xml:space="preserve"> ekonominės plėtros, transporto ir aplinkos centro informacijos, ~1/5 visų nafta ir ~1/4 dujomis kūrenamų namų ūkių jau kreipėsi dėl paramos. Subsidijų namų ūkiams dėka buvo atlikta daug šildymo sistemų pakeitimų. Pasak FI aplinkos ir klimato kaitos ministrės Maria </w:t>
            </w:r>
            <w:proofErr w:type="spellStart"/>
            <w:r w:rsidRPr="00B10C10">
              <w:rPr>
                <w:rFonts w:ascii="Times New Roman" w:eastAsia="Times New Roman" w:hAnsi="Times New Roman" w:cs="Times New Roman"/>
                <w:bCs/>
                <w:kern w:val="36"/>
                <w:szCs w:val="24"/>
                <w:lang w:eastAsia="lt-LT"/>
              </w:rPr>
              <w:t>Ohisalo</w:t>
            </w:r>
            <w:proofErr w:type="spellEnd"/>
            <w:r w:rsidRPr="00B10C10">
              <w:rPr>
                <w:rFonts w:ascii="Times New Roman" w:eastAsia="Times New Roman" w:hAnsi="Times New Roman" w:cs="Times New Roman"/>
                <w:bCs/>
                <w:kern w:val="36"/>
                <w:szCs w:val="24"/>
                <w:lang w:eastAsia="lt-LT"/>
              </w:rPr>
              <w:t xml:space="preserve">, dar reikia daug ką nuveikti. Vis dar verta pagalvoti, ar dabar yra tinkamas </w:t>
            </w:r>
            <w:r w:rsidR="002C34A3">
              <w:rPr>
                <w:rFonts w:ascii="Times New Roman" w:eastAsia="Times New Roman" w:hAnsi="Times New Roman" w:cs="Times New Roman"/>
                <w:bCs/>
                <w:kern w:val="36"/>
                <w:szCs w:val="24"/>
                <w:lang w:eastAsia="lt-LT"/>
              </w:rPr>
              <w:t>met</w:t>
            </w:r>
            <w:r w:rsidRPr="00B10C10">
              <w:rPr>
                <w:rFonts w:ascii="Times New Roman" w:eastAsia="Times New Roman" w:hAnsi="Times New Roman" w:cs="Times New Roman"/>
                <w:bCs/>
                <w:kern w:val="36"/>
                <w:szCs w:val="24"/>
                <w:lang w:eastAsia="lt-LT"/>
              </w:rPr>
              <w:t xml:space="preserve">as pakeisti savo namų šildymo sistemą tvaresne sistema. Daugiau negu 16 000 namų ūkių jau pakeitė savo šildymo sistemas. Dėl to fiksuotas išmetamųjų teršalų kiekio sumažėjimas 123 </w:t>
            </w:r>
            <w:proofErr w:type="spellStart"/>
            <w:r w:rsidRPr="00B10C10">
              <w:rPr>
                <w:rFonts w:ascii="Times New Roman" w:eastAsia="Times New Roman" w:hAnsi="Times New Roman" w:cs="Times New Roman"/>
                <w:bCs/>
                <w:kern w:val="36"/>
                <w:szCs w:val="24"/>
                <w:lang w:eastAsia="lt-LT"/>
              </w:rPr>
              <w:t>kilotonomis</w:t>
            </w:r>
            <w:proofErr w:type="spellEnd"/>
            <w:r w:rsidRPr="00B10C10">
              <w:rPr>
                <w:rFonts w:ascii="Times New Roman" w:eastAsia="Times New Roman" w:hAnsi="Times New Roman" w:cs="Times New Roman"/>
                <w:bCs/>
                <w:kern w:val="36"/>
                <w:szCs w:val="24"/>
                <w:lang w:eastAsia="lt-LT"/>
              </w:rPr>
              <w:t xml:space="preserve">. Dėl dotacijų gali kreiptis individualių namų ir ištisus metus naudojamų pusiau atskirų namų savininkai. Priklausomai nuo naujos šildymo formos, gali būti skiriamos 2 500 EUR arba 4 000 EUR dydžio dotacijos. Tačiau nauja šildymo sistema negali naudoti iškastinį kurą, </w:t>
            </w:r>
            <w:proofErr w:type="spellStart"/>
            <w:r w:rsidRPr="00B10C10">
              <w:rPr>
                <w:rFonts w:ascii="Times New Roman" w:eastAsia="Times New Roman" w:hAnsi="Times New Roman" w:cs="Times New Roman"/>
                <w:bCs/>
                <w:kern w:val="36"/>
                <w:szCs w:val="24"/>
                <w:lang w:eastAsia="lt-LT"/>
              </w:rPr>
              <w:t>bio</w:t>
            </w:r>
            <w:proofErr w:type="spellEnd"/>
            <w:r w:rsidRPr="00B10C10">
              <w:rPr>
                <w:rFonts w:ascii="Times New Roman" w:eastAsia="Times New Roman" w:hAnsi="Times New Roman" w:cs="Times New Roman"/>
                <w:bCs/>
                <w:kern w:val="36"/>
                <w:szCs w:val="24"/>
                <w:lang w:eastAsia="lt-LT"/>
              </w:rPr>
              <w:t xml:space="preserve"> dująs ar tepalus.</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944940" w:rsidP="00944940">
            <w:pPr>
              <w:spacing w:after="0" w:line="240" w:lineRule="auto"/>
              <w:rPr>
                <w:rFonts w:ascii="Times New Roman" w:eastAsia="Calibri" w:hAnsi="Times New Roman" w:cs="Times New Roman"/>
                <w:szCs w:val="24"/>
              </w:rPr>
            </w:pPr>
            <w:r>
              <w:rPr>
                <w:rFonts w:ascii="Times New Roman" w:eastAsia="Times New Roman" w:hAnsi="Times New Roman" w:cs="Times New Roman"/>
                <w:bCs/>
                <w:kern w:val="36"/>
                <w:szCs w:val="24"/>
                <w:lang w:eastAsia="lt-LT"/>
              </w:rPr>
              <w:t>23-</w:t>
            </w:r>
            <w:r w:rsidRPr="001C13EE">
              <w:rPr>
                <w:rFonts w:ascii="Times New Roman" w:eastAsia="Times New Roman" w:hAnsi="Times New Roman" w:cs="Times New Roman"/>
                <w:bCs/>
                <w:kern w:val="36"/>
                <w:szCs w:val="24"/>
                <w:lang w:eastAsia="lt-LT"/>
              </w:rPr>
              <w:t>02</w:t>
            </w:r>
            <w:r>
              <w:rPr>
                <w:rFonts w:ascii="Times New Roman" w:eastAsia="Times New Roman" w:hAnsi="Times New Roman" w:cs="Times New Roman"/>
                <w:bCs/>
                <w:kern w:val="36"/>
                <w:szCs w:val="24"/>
                <w:lang w:eastAsia="lt-LT"/>
              </w:rPr>
              <w:t>-</w:t>
            </w:r>
            <w:r w:rsidRPr="001C13EE">
              <w:rPr>
                <w:rFonts w:ascii="Times New Roman" w:eastAsia="Times New Roman" w:hAnsi="Times New Roman" w:cs="Times New Roman"/>
                <w:bCs/>
                <w:kern w:val="36"/>
                <w:szCs w:val="24"/>
                <w:lang w:eastAsia="lt-LT"/>
              </w:rPr>
              <w:t>15</w:t>
            </w:r>
          </w:p>
        </w:tc>
        <w:tc>
          <w:tcPr>
            <w:tcW w:w="2268" w:type="dxa"/>
            <w:shd w:val="clear" w:color="auto" w:fill="auto"/>
            <w:tcMar>
              <w:top w:w="29" w:type="dxa"/>
              <w:left w:w="115" w:type="dxa"/>
              <w:bottom w:w="29" w:type="dxa"/>
              <w:right w:w="115" w:type="dxa"/>
            </w:tcMar>
          </w:tcPr>
          <w:p w:rsidR="007F6E15" w:rsidRDefault="002C34A3" w:rsidP="002C34A3">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Vokietijos </w:t>
            </w:r>
            <w:r w:rsidRPr="002C34A3">
              <w:rPr>
                <w:rFonts w:ascii="Times New Roman" w:eastAsia="Times New Roman" w:hAnsi="Times New Roman" w:cs="Times New Roman"/>
                <w:bCs/>
                <w:kern w:val="36"/>
                <w:szCs w:val="24"/>
                <w:lang w:eastAsia="lt-LT"/>
              </w:rPr>
              <w:t>federalini</w:t>
            </w:r>
            <w:r>
              <w:rPr>
                <w:rFonts w:ascii="Times New Roman" w:eastAsia="Times New Roman" w:hAnsi="Times New Roman" w:cs="Times New Roman"/>
                <w:bCs/>
                <w:kern w:val="36"/>
                <w:szCs w:val="24"/>
                <w:lang w:eastAsia="lt-LT"/>
              </w:rPr>
              <w:t>o</w:t>
            </w:r>
            <w:r w:rsidRPr="002C34A3">
              <w:rPr>
                <w:rFonts w:ascii="Times New Roman" w:eastAsia="Times New Roman" w:hAnsi="Times New Roman" w:cs="Times New Roman"/>
                <w:bCs/>
                <w:kern w:val="36"/>
                <w:szCs w:val="24"/>
                <w:lang w:eastAsia="lt-LT"/>
              </w:rPr>
              <w:t xml:space="preserve"> finansų ministr</w:t>
            </w:r>
            <w:r>
              <w:rPr>
                <w:rFonts w:ascii="Times New Roman" w:eastAsia="Times New Roman" w:hAnsi="Times New Roman" w:cs="Times New Roman"/>
                <w:bCs/>
                <w:kern w:val="36"/>
                <w:szCs w:val="24"/>
                <w:lang w:eastAsia="lt-LT"/>
              </w:rPr>
              <w:t>o</w:t>
            </w:r>
            <w:r w:rsidRPr="002C34A3">
              <w:rPr>
                <w:rFonts w:ascii="Times New Roman" w:eastAsia="Times New Roman" w:hAnsi="Times New Roman" w:cs="Times New Roman"/>
                <w:bCs/>
                <w:kern w:val="36"/>
                <w:szCs w:val="24"/>
                <w:lang w:eastAsia="lt-LT"/>
              </w:rPr>
              <w:t xml:space="preserve"> </w:t>
            </w:r>
            <w:proofErr w:type="spellStart"/>
            <w:r w:rsidRPr="002C34A3">
              <w:rPr>
                <w:rFonts w:ascii="Times New Roman" w:eastAsia="Times New Roman" w:hAnsi="Times New Roman" w:cs="Times New Roman"/>
                <w:bCs/>
                <w:kern w:val="36"/>
                <w:szCs w:val="24"/>
                <w:lang w:eastAsia="lt-LT"/>
              </w:rPr>
              <w:t>Christian</w:t>
            </w:r>
            <w:proofErr w:type="spellEnd"/>
            <w:r w:rsidRPr="002C34A3">
              <w:rPr>
                <w:rFonts w:ascii="Times New Roman" w:eastAsia="Times New Roman" w:hAnsi="Times New Roman" w:cs="Times New Roman"/>
                <w:bCs/>
                <w:kern w:val="36"/>
                <w:szCs w:val="24"/>
                <w:lang w:eastAsia="lt-LT"/>
              </w:rPr>
              <w:t xml:space="preserve"> </w:t>
            </w:r>
            <w:proofErr w:type="spellStart"/>
            <w:r w:rsidRPr="002C34A3">
              <w:rPr>
                <w:rFonts w:ascii="Times New Roman" w:eastAsia="Times New Roman" w:hAnsi="Times New Roman" w:cs="Times New Roman"/>
                <w:bCs/>
                <w:kern w:val="36"/>
                <w:szCs w:val="24"/>
                <w:lang w:eastAsia="lt-LT"/>
              </w:rPr>
              <w:t>Lindner</w:t>
            </w:r>
            <w:proofErr w:type="spellEnd"/>
            <w:r>
              <w:rPr>
                <w:rFonts w:ascii="Times New Roman" w:eastAsia="Times New Roman" w:hAnsi="Times New Roman" w:cs="Times New Roman"/>
                <w:bCs/>
                <w:kern w:val="36"/>
                <w:szCs w:val="24"/>
                <w:lang w:eastAsia="lt-LT"/>
              </w:rPr>
              <w:t xml:space="preserve"> vizitas į Helsinkį.</w:t>
            </w:r>
          </w:p>
        </w:tc>
        <w:tc>
          <w:tcPr>
            <w:tcW w:w="2126" w:type="dxa"/>
            <w:shd w:val="clear" w:color="auto" w:fill="auto"/>
            <w:tcMar>
              <w:top w:w="29" w:type="dxa"/>
              <w:left w:w="115" w:type="dxa"/>
              <w:bottom w:w="29" w:type="dxa"/>
              <w:right w:w="115" w:type="dxa"/>
            </w:tcMar>
          </w:tcPr>
          <w:p w:rsidR="007F6E15" w:rsidRDefault="007F6E15" w:rsidP="007F6E15">
            <w:pPr>
              <w:spacing w:after="0" w:line="240" w:lineRule="auto"/>
            </w:pPr>
          </w:p>
        </w:tc>
        <w:tc>
          <w:tcPr>
            <w:tcW w:w="10069" w:type="dxa"/>
            <w:shd w:val="clear" w:color="auto" w:fill="auto"/>
            <w:tcMar>
              <w:top w:w="29" w:type="dxa"/>
              <w:left w:w="115" w:type="dxa"/>
              <w:bottom w:w="29" w:type="dxa"/>
              <w:right w:w="115" w:type="dxa"/>
            </w:tcMar>
          </w:tcPr>
          <w:p w:rsidR="007F6E15" w:rsidRPr="001C13EE" w:rsidRDefault="007F6E15" w:rsidP="007F6E15">
            <w:pPr>
              <w:shd w:val="clear" w:color="auto" w:fill="FFFBF8"/>
              <w:jc w:val="both"/>
              <w:rPr>
                <w:rFonts w:ascii="Times New Roman" w:eastAsia="Times New Roman" w:hAnsi="Times New Roman" w:cs="Times New Roman"/>
                <w:bCs/>
                <w:kern w:val="36"/>
                <w:szCs w:val="24"/>
                <w:lang w:eastAsia="lt-LT"/>
              </w:rPr>
            </w:pPr>
            <w:r w:rsidRPr="001C13EE">
              <w:rPr>
                <w:rFonts w:ascii="Times New Roman" w:eastAsia="Times New Roman" w:hAnsi="Times New Roman" w:cs="Times New Roman"/>
                <w:bCs/>
                <w:kern w:val="36"/>
                <w:szCs w:val="24"/>
                <w:lang w:eastAsia="lt-LT"/>
              </w:rPr>
              <w:t xml:space="preserve">FI lankėsi DE federaliniu finansų ministras </w:t>
            </w:r>
            <w:proofErr w:type="spellStart"/>
            <w:r w:rsidRPr="001C13EE">
              <w:rPr>
                <w:rFonts w:ascii="Times New Roman" w:eastAsia="Times New Roman" w:hAnsi="Times New Roman" w:cs="Times New Roman"/>
                <w:bCs/>
                <w:kern w:val="36"/>
                <w:szCs w:val="24"/>
                <w:lang w:eastAsia="lt-LT"/>
              </w:rPr>
              <w:t>Christian</w:t>
            </w:r>
            <w:proofErr w:type="spellEnd"/>
            <w:r w:rsidRPr="001C13EE">
              <w:rPr>
                <w:rFonts w:ascii="Times New Roman" w:eastAsia="Times New Roman" w:hAnsi="Times New Roman" w:cs="Times New Roman"/>
                <w:bCs/>
                <w:kern w:val="36"/>
                <w:szCs w:val="24"/>
                <w:lang w:eastAsia="lt-LT"/>
              </w:rPr>
              <w:t xml:space="preserve"> </w:t>
            </w:r>
            <w:proofErr w:type="spellStart"/>
            <w:r w:rsidRPr="001C13EE">
              <w:rPr>
                <w:rFonts w:ascii="Times New Roman" w:eastAsia="Times New Roman" w:hAnsi="Times New Roman" w:cs="Times New Roman"/>
                <w:bCs/>
                <w:kern w:val="36"/>
                <w:szCs w:val="24"/>
                <w:lang w:eastAsia="lt-LT"/>
              </w:rPr>
              <w:t>Lindner</w:t>
            </w:r>
            <w:proofErr w:type="spellEnd"/>
            <w:r w:rsidRPr="001C13EE">
              <w:rPr>
                <w:rFonts w:ascii="Times New Roman" w:eastAsia="Times New Roman" w:hAnsi="Times New Roman" w:cs="Times New Roman"/>
                <w:bCs/>
                <w:kern w:val="36"/>
                <w:szCs w:val="24"/>
                <w:lang w:eastAsia="lt-LT"/>
              </w:rPr>
              <w:t xml:space="preserve"> ir susitiko su FI finansų ministre </w:t>
            </w:r>
            <w:proofErr w:type="spellStart"/>
            <w:r w:rsidRPr="001C13EE">
              <w:rPr>
                <w:rFonts w:ascii="Times New Roman" w:eastAsia="Times New Roman" w:hAnsi="Times New Roman" w:cs="Times New Roman"/>
                <w:bCs/>
                <w:kern w:val="36"/>
                <w:szCs w:val="24"/>
                <w:lang w:eastAsia="lt-LT"/>
              </w:rPr>
              <w:t>Annika</w:t>
            </w:r>
            <w:proofErr w:type="spellEnd"/>
            <w:r w:rsidRPr="001C13EE">
              <w:rPr>
                <w:rFonts w:ascii="Times New Roman" w:eastAsia="Times New Roman" w:hAnsi="Times New Roman" w:cs="Times New Roman"/>
                <w:bCs/>
                <w:kern w:val="36"/>
                <w:szCs w:val="24"/>
                <w:lang w:eastAsia="lt-LT"/>
              </w:rPr>
              <w:t xml:space="preserve"> </w:t>
            </w:r>
            <w:proofErr w:type="spellStart"/>
            <w:r w:rsidRPr="001C13EE">
              <w:rPr>
                <w:rFonts w:ascii="Times New Roman" w:eastAsia="Times New Roman" w:hAnsi="Times New Roman" w:cs="Times New Roman"/>
                <w:bCs/>
                <w:kern w:val="36"/>
                <w:szCs w:val="24"/>
                <w:lang w:eastAsia="lt-LT"/>
              </w:rPr>
              <w:t>Saarikko</w:t>
            </w:r>
            <w:proofErr w:type="spellEnd"/>
            <w:r w:rsidR="00944940">
              <w:rPr>
                <w:rFonts w:ascii="Times New Roman" w:eastAsia="Times New Roman" w:hAnsi="Times New Roman" w:cs="Times New Roman"/>
                <w:bCs/>
                <w:kern w:val="36"/>
                <w:szCs w:val="24"/>
                <w:lang w:eastAsia="lt-LT"/>
              </w:rPr>
              <w:t>.</w:t>
            </w:r>
          </w:p>
        </w:tc>
      </w:tr>
      <w:tr w:rsidR="007F6E15" w:rsidRPr="00E966EA" w:rsidTr="00CC294F">
        <w:trPr>
          <w:trHeight w:val="252"/>
        </w:trPr>
        <w:tc>
          <w:tcPr>
            <w:tcW w:w="1271"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23-02-16</w:t>
            </w:r>
          </w:p>
        </w:tc>
        <w:tc>
          <w:tcPr>
            <w:tcW w:w="2268" w:type="dxa"/>
            <w:shd w:val="clear" w:color="auto" w:fill="auto"/>
            <w:tcMar>
              <w:top w:w="29" w:type="dxa"/>
              <w:left w:w="115" w:type="dxa"/>
              <w:bottom w:w="29" w:type="dxa"/>
              <w:right w:w="115" w:type="dxa"/>
            </w:tcMar>
          </w:tcPr>
          <w:p w:rsidR="007F6E15" w:rsidRDefault="007F6E15" w:rsidP="007F6E15">
            <w:pPr>
              <w:spacing w:after="0" w:line="240" w:lineRule="auto"/>
              <w:rPr>
                <w:rFonts w:ascii="Times New Roman" w:eastAsia="Times New Roman" w:hAnsi="Times New Roman" w:cs="Times New Roman"/>
                <w:bCs/>
                <w:kern w:val="36"/>
                <w:szCs w:val="24"/>
                <w:lang w:eastAsia="lt-LT"/>
              </w:rPr>
            </w:pPr>
            <w:r w:rsidRPr="00D065BD">
              <w:rPr>
                <w:rFonts w:ascii="Times New Roman" w:eastAsia="Times New Roman" w:hAnsi="Times New Roman" w:cs="Times New Roman"/>
                <w:bCs/>
                <w:kern w:val="36"/>
                <w:szCs w:val="24"/>
                <w:lang w:eastAsia="lt-LT"/>
              </w:rPr>
              <w:t>Įsigaliojo įstatymai, kuriais supaprastinama darbo jėgos migracija</w:t>
            </w:r>
          </w:p>
        </w:tc>
        <w:tc>
          <w:tcPr>
            <w:tcW w:w="2126" w:type="dxa"/>
            <w:shd w:val="clear" w:color="auto" w:fill="auto"/>
            <w:tcMar>
              <w:top w:w="29" w:type="dxa"/>
              <w:left w:w="115" w:type="dxa"/>
              <w:bottom w:w="29" w:type="dxa"/>
              <w:right w:w="115" w:type="dxa"/>
            </w:tcMar>
          </w:tcPr>
          <w:p w:rsidR="007F6E15" w:rsidRDefault="00327573" w:rsidP="007F6E15">
            <w:pPr>
              <w:spacing w:after="0" w:line="240" w:lineRule="auto"/>
            </w:pPr>
            <w:hyperlink r:id="rId31" w:history="1">
              <w:r w:rsidR="007F6E15" w:rsidRPr="00B84E45">
                <w:rPr>
                  <w:rStyle w:val="Hyperlink"/>
                </w:rPr>
                <w:t>https://tem.fi/-/tyoperusteista-maahanmuuttoa-sujuvoittavat-lait-tulevat-voimaan</w:t>
              </w:r>
            </w:hyperlink>
          </w:p>
          <w:p w:rsidR="007F6E15" w:rsidRDefault="007F6E15" w:rsidP="007F6E15">
            <w:pPr>
              <w:spacing w:after="0" w:line="240" w:lineRule="auto"/>
            </w:pPr>
          </w:p>
        </w:tc>
        <w:tc>
          <w:tcPr>
            <w:tcW w:w="10069" w:type="dxa"/>
            <w:shd w:val="clear" w:color="auto" w:fill="auto"/>
            <w:tcMar>
              <w:top w:w="29" w:type="dxa"/>
              <w:left w:w="115" w:type="dxa"/>
              <w:bottom w:w="29" w:type="dxa"/>
              <w:right w:w="115" w:type="dxa"/>
            </w:tcMar>
          </w:tcPr>
          <w:p w:rsidR="007F6E15" w:rsidRDefault="007F6E15" w:rsidP="007F6E15">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Suomijoje </w:t>
            </w:r>
            <w:r w:rsidRPr="00F66FD1">
              <w:rPr>
                <w:rFonts w:ascii="Times New Roman" w:eastAsia="Times New Roman" w:hAnsi="Times New Roman" w:cs="Times New Roman"/>
                <w:bCs/>
                <w:kern w:val="36"/>
                <w:szCs w:val="24"/>
                <w:lang w:eastAsia="lt-LT"/>
              </w:rPr>
              <w:t>įsigaliojo įstatymai supaprastinantys darbo jėgos migraciją. Pakeitimai Užsieniečių įstatyme supaprastins prašymų išduoti leidimus gyventi ir dirbti teikimo ir sprendimų priėmimo procesą. Reforma yra didesnio įstatymų paketo dalis, kuriuo siekiama sutrumpinti leidimų apdorojimo laiką iki vidutiniškai 1 mėnesio. Naujos taisyklės padidins paraiškų teikimo proceso automatizavimą taip pat bus įvestas darbdavio sertifikavimas.</w:t>
            </w:r>
          </w:p>
        </w:tc>
      </w:tr>
      <w:tr w:rsidR="00405C3A" w:rsidRPr="00E966EA" w:rsidTr="00CC294F">
        <w:trPr>
          <w:trHeight w:val="252"/>
        </w:trPr>
        <w:tc>
          <w:tcPr>
            <w:tcW w:w="1271" w:type="dxa"/>
            <w:shd w:val="clear" w:color="auto" w:fill="auto"/>
            <w:tcMar>
              <w:top w:w="29" w:type="dxa"/>
              <w:left w:w="115" w:type="dxa"/>
              <w:bottom w:w="29" w:type="dxa"/>
              <w:right w:w="115" w:type="dxa"/>
            </w:tcMar>
          </w:tcPr>
          <w:p w:rsidR="00405C3A" w:rsidRDefault="00405C3A"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23-02-20</w:t>
            </w:r>
          </w:p>
        </w:tc>
        <w:tc>
          <w:tcPr>
            <w:tcW w:w="2268" w:type="dxa"/>
            <w:shd w:val="clear" w:color="auto" w:fill="auto"/>
            <w:tcMar>
              <w:top w:w="29" w:type="dxa"/>
              <w:left w:w="115" w:type="dxa"/>
              <w:bottom w:w="29" w:type="dxa"/>
              <w:right w:w="115" w:type="dxa"/>
            </w:tcMar>
          </w:tcPr>
          <w:p w:rsidR="00405C3A" w:rsidRPr="00D065BD" w:rsidRDefault="00405C3A"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N</w:t>
            </w:r>
            <w:r w:rsidRPr="00405C3A">
              <w:rPr>
                <w:rFonts w:ascii="Times New Roman" w:eastAsia="Times New Roman" w:hAnsi="Times New Roman" w:cs="Times New Roman"/>
                <w:bCs/>
                <w:kern w:val="36"/>
                <w:szCs w:val="24"/>
                <w:lang w:eastAsia="lt-LT"/>
              </w:rPr>
              <w:t>epaisant energetikos krizės sukeltų pokyčių, verslo padėtis šalyje yra gana stabili ir gera.</w:t>
            </w:r>
          </w:p>
        </w:tc>
        <w:tc>
          <w:tcPr>
            <w:tcW w:w="2126" w:type="dxa"/>
            <w:shd w:val="clear" w:color="auto" w:fill="auto"/>
            <w:tcMar>
              <w:top w:w="29" w:type="dxa"/>
              <w:left w:w="115" w:type="dxa"/>
              <w:bottom w:w="29" w:type="dxa"/>
              <w:right w:w="115" w:type="dxa"/>
            </w:tcMar>
          </w:tcPr>
          <w:p w:rsidR="00405C3A" w:rsidRDefault="00327573" w:rsidP="00405C3A">
            <w:pPr>
              <w:spacing w:after="0" w:line="240" w:lineRule="auto"/>
            </w:pPr>
            <w:hyperlink r:id="rId32" w:history="1">
              <w:r w:rsidR="00405C3A" w:rsidRPr="00B84E45">
                <w:rPr>
                  <w:rStyle w:val="Hyperlink"/>
                </w:rPr>
                <w:t>https://tem.fi/-/toimialojen-tilannekuva-yritysten-tilanne-edelleen-kohtuullinen-energian-hinnat-ovat-laskussa-mutta-kohonneet-korot-ja-inflaatio-heikentavat-luottamusta</w:t>
              </w:r>
            </w:hyperlink>
          </w:p>
        </w:tc>
        <w:tc>
          <w:tcPr>
            <w:tcW w:w="10069" w:type="dxa"/>
            <w:shd w:val="clear" w:color="auto" w:fill="auto"/>
            <w:tcMar>
              <w:top w:w="29" w:type="dxa"/>
              <w:left w:w="115" w:type="dxa"/>
              <w:bottom w:w="29" w:type="dxa"/>
              <w:right w:w="115" w:type="dxa"/>
            </w:tcMar>
          </w:tcPr>
          <w:p w:rsidR="00405C3A" w:rsidRDefault="00405C3A" w:rsidP="00944940">
            <w:pPr>
              <w:shd w:val="clear" w:color="auto" w:fill="FFFBF8"/>
              <w:jc w:val="both"/>
              <w:rPr>
                <w:rFonts w:ascii="Times New Roman" w:eastAsia="Times New Roman" w:hAnsi="Times New Roman" w:cs="Times New Roman"/>
                <w:bCs/>
                <w:kern w:val="36"/>
                <w:szCs w:val="24"/>
                <w:lang w:eastAsia="lt-LT"/>
              </w:rPr>
            </w:pPr>
            <w:r w:rsidRPr="00405C3A">
              <w:rPr>
                <w:rFonts w:ascii="Times New Roman" w:eastAsia="Times New Roman" w:hAnsi="Times New Roman" w:cs="Times New Roman"/>
                <w:bCs/>
                <w:kern w:val="36"/>
                <w:szCs w:val="24"/>
                <w:lang w:eastAsia="lt-LT"/>
              </w:rPr>
              <w:t xml:space="preserve">Pagal naujausią darbo grupės, tyrusios pramonės šakų ir įmonių padėtį, apžvalgą, nepaisant energetikos krizės sukeltų pokyčių, verslo padėtis šalyje yra gana stabili ir gera. Pastarosiomis savaitėmis </w:t>
            </w:r>
            <w:r w:rsidR="00944940" w:rsidRPr="00405C3A">
              <w:rPr>
                <w:rFonts w:ascii="Times New Roman" w:eastAsia="Times New Roman" w:hAnsi="Times New Roman" w:cs="Times New Roman"/>
                <w:bCs/>
                <w:kern w:val="36"/>
                <w:szCs w:val="24"/>
                <w:lang w:eastAsia="lt-LT"/>
              </w:rPr>
              <w:t xml:space="preserve">krito </w:t>
            </w:r>
            <w:r w:rsidRPr="00405C3A">
              <w:rPr>
                <w:rFonts w:ascii="Times New Roman" w:eastAsia="Times New Roman" w:hAnsi="Times New Roman" w:cs="Times New Roman"/>
                <w:bCs/>
                <w:kern w:val="36"/>
                <w:szCs w:val="24"/>
                <w:lang w:eastAsia="lt-LT"/>
              </w:rPr>
              <w:t xml:space="preserve">energijos kainos. Palūkanų normos ir infliacija silpnina verslo pasitikėjimo perspektyvas. Įmonių, patiriančių mokėjimo sunkumų, skaičius neišaugo. Kvalifikuotos darbo jėgos trūkumas vis tebėra kliūtis </w:t>
            </w:r>
            <w:r w:rsidR="00944940">
              <w:rPr>
                <w:rFonts w:ascii="Times New Roman" w:eastAsia="Times New Roman" w:hAnsi="Times New Roman" w:cs="Times New Roman"/>
                <w:bCs/>
                <w:kern w:val="36"/>
                <w:szCs w:val="24"/>
                <w:lang w:eastAsia="lt-LT"/>
              </w:rPr>
              <w:t xml:space="preserve">ekonomikos </w:t>
            </w:r>
            <w:r w:rsidRPr="00405C3A">
              <w:rPr>
                <w:rFonts w:ascii="Times New Roman" w:eastAsia="Times New Roman" w:hAnsi="Times New Roman" w:cs="Times New Roman"/>
                <w:bCs/>
                <w:kern w:val="36"/>
                <w:szCs w:val="24"/>
                <w:lang w:eastAsia="lt-LT"/>
              </w:rPr>
              <w:t>augimui. Mažų ir vidutinių įmonių galimybės gauti finansavimą yra gana geros. Nemažai įmonių teigė, kad sugriežtinta kreditavimo politika. Metų bėgyje su mokėjimo sunkumais susiduriančių įmonių skaičius nepadidėjo. Atleidimų iš darbo skaičius šiuo metu yra šiek tiek didesnis nei įprastai. Didėja bankrotų skaičius.</w:t>
            </w:r>
          </w:p>
        </w:tc>
      </w:tr>
      <w:tr w:rsidR="006D57A6" w:rsidRPr="00E966EA" w:rsidTr="00CC294F">
        <w:trPr>
          <w:trHeight w:val="252"/>
        </w:trPr>
        <w:tc>
          <w:tcPr>
            <w:tcW w:w="1271" w:type="dxa"/>
            <w:shd w:val="clear" w:color="auto" w:fill="auto"/>
            <w:tcMar>
              <w:top w:w="29" w:type="dxa"/>
              <w:left w:w="115" w:type="dxa"/>
              <w:bottom w:w="29" w:type="dxa"/>
              <w:right w:w="115" w:type="dxa"/>
            </w:tcMar>
          </w:tcPr>
          <w:p w:rsidR="006D57A6" w:rsidRDefault="006D57A6"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23-02-20</w:t>
            </w:r>
          </w:p>
        </w:tc>
        <w:tc>
          <w:tcPr>
            <w:tcW w:w="2268" w:type="dxa"/>
            <w:shd w:val="clear" w:color="auto" w:fill="auto"/>
            <w:tcMar>
              <w:top w:w="29" w:type="dxa"/>
              <w:left w:w="115" w:type="dxa"/>
              <w:bottom w:w="29" w:type="dxa"/>
              <w:right w:w="115" w:type="dxa"/>
            </w:tcMar>
          </w:tcPr>
          <w:p w:rsidR="006D57A6" w:rsidRDefault="006D57A6" w:rsidP="007F6E15">
            <w:pPr>
              <w:spacing w:after="0" w:line="240" w:lineRule="auto"/>
              <w:rPr>
                <w:rFonts w:ascii="Times New Roman" w:eastAsia="Times New Roman" w:hAnsi="Times New Roman" w:cs="Times New Roman"/>
                <w:bCs/>
                <w:kern w:val="36"/>
                <w:szCs w:val="24"/>
                <w:lang w:eastAsia="lt-LT"/>
              </w:rPr>
            </w:pPr>
            <w:r w:rsidRPr="006D57A6">
              <w:rPr>
                <w:rFonts w:ascii="Times New Roman" w:eastAsia="Times New Roman" w:hAnsi="Times New Roman" w:cs="Times New Roman"/>
                <w:bCs/>
                <w:kern w:val="36"/>
                <w:szCs w:val="24"/>
                <w:lang w:eastAsia="lt-LT"/>
              </w:rPr>
              <w:t>Su darbo užmokesčiu susijusių pensijų indekso augimas metų pradžioje buvo itin didelis – 6,8 proc. Padidėjimas yra didžiausias per dešimtmečius.</w:t>
            </w:r>
          </w:p>
        </w:tc>
        <w:tc>
          <w:tcPr>
            <w:tcW w:w="2126" w:type="dxa"/>
            <w:shd w:val="clear" w:color="auto" w:fill="auto"/>
            <w:tcMar>
              <w:top w:w="29" w:type="dxa"/>
              <w:left w:w="115" w:type="dxa"/>
              <w:bottom w:w="29" w:type="dxa"/>
              <w:right w:w="115" w:type="dxa"/>
            </w:tcMar>
          </w:tcPr>
          <w:p w:rsidR="006D57A6" w:rsidRDefault="00327573" w:rsidP="006D57A6">
            <w:pPr>
              <w:spacing w:after="0" w:line="240" w:lineRule="auto"/>
            </w:pPr>
            <w:hyperlink r:id="rId33" w:history="1">
              <w:r w:rsidR="006D57A6" w:rsidRPr="00B84E45">
                <w:rPr>
                  <w:rStyle w:val="Hyperlink"/>
                </w:rPr>
                <w:t>https://www.hs.fi/talous/art-2000009406150.html</w:t>
              </w:r>
            </w:hyperlink>
          </w:p>
        </w:tc>
        <w:tc>
          <w:tcPr>
            <w:tcW w:w="10069" w:type="dxa"/>
            <w:shd w:val="clear" w:color="auto" w:fill="auto"/>
            <w:tcMar>
              <w:top w:w="29" w:type="dxa"/>
              <w:left w:w="115" w:type="dxa"/>
              <w:bottom w:w="29" w:type="dxa"/>
              <w:right w:w="115" w:type="dxa"/>
            </w:tcMar>
          </w:tcPr>
          <w:p w:rsidR="006D57A6" w:rsidRPr="00405C3A" w:rsidRDefault="006D57A6" w:rsidP="007F6E15">
            <w:pPr>
              <w:shd w:val="clear" w:color="auto" w:fill="FFFBF8"/>
              <w:jc w:val="both"/>
              <w:rPr>
                <w:rFonts w:ascii="Times New Roman" w:eastAsia="Times New Roman" w:hAnsi="Times New Roman" w:cs="Times New Roman"/>
                <w:bCs/>
                <w:kern w:val="36"/>
                <w:szCs w:val="24"/>
                <w:lang w:eastAsia="lt-LT"/>
              </w:rPr>
            </w:pPr>
            <w:r w:rsidRPr="006D57A6">
              <w:rPr>
                <w:rFonts w:ascii="Times New Roman" w:eastAsia="Times New Roman" w:hAnsi="Times New Roman" w:cs="Times New Roman"/>
                <w:bCs/>
                <w:kern w:val="36"/>
                <w:szCs w:val="24"/>
                <w:lang w:eastAsia="lt-LT"/>
              </w:rPr>
              <w:t>Pensijų susietų su darbo užmokesčiu indekso padidėjimas šalyje sukėlė ištisą pensijų „laviną“. 02 20 "</w:t>
            </w:r>
            <w:proofErr w:type="spellStart"/>
            <w:r w:rsidRPr="006D57A6">
              <w:rPr>
                <w:rFonts w:ascii="Times New Roman" w:eastAsia="Times New Roman" w:hAnsi="Times New Roman" w:cs="Times New Roman"/>
                <w:bCs/>
                <w:kern w:val="36"/>
                <w:szCs w:val="24"/>
                <w:lang w:eastAsia="lt-LT"/>
              </w:rPr>
              <w:t>Keva</w:t>
            </w:r>
            <w:proofErr w:type="spellEnd"/>
            <w:r w:rsidRPr="006D57A6">
              <w:rPr>
                <w:rFonts w:ascii="Times New Roman" w:eastAsia="Times New Roman" w:hAnsi="Times New Roman" w:cs="Times New Roman"/>
                <w:bCs/>
                <w:kern w:val="36"/>
                <w:szCs w:val="24"/>
                <w:lang w:eastAsia="lt-LT"/>
              </w:rPr>
              <w:t xml:space="preserve">" pranešė, kad 2022 m. ji priėmė 6.600 (~154%) daugiau sprendimų dėl dalinės išankstinės senatvės pensijos negu 2021 m. Savo ruožtu priimtų sprendimų dėl pensinio amžiaus žmonių išėjimo į pensiją skaičius, lyginant su 2021 m., išaugo ~3.300 (~14%)., Didžiausias FI pensijų draudikas </w:t>
            </w:r>
            <w:proofErr w:type="spellStart"/>
            <w:r w:rsidRPr="006D57A6">
              <w:rPr>
                <w:rFonts w:ascii="Times New Roman" w:eastAsia="Times New Roman" w:hAnsi="Times New Roman" w:cs="Times New Roman"/>
                <w:bCs/>
                <w:kern w:val="36"/>
                <w:szCs w:val="24"/>
                <w:lang w:eastAsia="lt-LT"/>
              </w:rPr>
              <w:t>Keva</w:t>
            </w:r>
            <w:proofErr w:type="spellEnd"/>
            <w:r w:rsidRPr="006D57A6">
              <w:rPr>
                <w:rFonts w:ascii="Times New Roman" w:eastAsia="Times New Roman" w:hAnsi="Times New Roman" w:cs="Times New Roman"/>
                <w:bCs/>
                <w:kern w:val="36"/>
                <w:szCs w:val="24"/>
                <w:lang w:eastAsia="lt-LT"/>
              </w:rPr>
              <w:t xml:space="preserve"> apskaičiavo, kad pagrindinis pensininkų išmokų padidėjimas bus metų sandūroje, o tuo tarpu pensijų susijusių su darbo užmokesčiu indekso augimas buvo itin didelis metų pradžioje – 6,8%. Tai didžiausias padidėjimas per pastaruosius dešimtmečius. Profesinių pensijų indekso padidėjimą lėmė infliacija. Profesinėms pensijoms taikomas kasmetinis indekso koregavimas. 80 % koregavimas grindžiamas kainų augimu ir 20 % - darbo užmokesčio augimu. Vidutinis naujų pensininkų amžiaus cenzas išaugo 2022 m. (62 metai). Mokesčių administracijos duomenimis, FI iš viso yra apie 1,5 mln. pensininkų. Beveik pusės jų arba 48,6 proc. bendros pajamos yra mažesnės nei 20 000 EUR per metus. Pavyzdžiui, beveik kas ketvirto pensininko bendros metinės pajamas yra nuo 10 000 iki 14 999 EUR.</w:t>
            </w:r>
          </w:p>
        </w:tc>
      </w:tr>
      <w:tr w:rsidR="00AA00C2" w:rsidRPr="00E966EA" w:rsidTr="00CC294F">
        <w:trPr>
          <w:trHeight w:val="252"/>
        </w:trPr>
        <w:tc>
          <w:tcPr>
            <w:tcW w:w="1271" w:type="dxa"/>
            <w:shd w:val="clear" w:color="auto" w:fill="auto"/>
            <w:tcMar>
              <w:top w:w="29" w:type="dxa"/>
              <w:left w:w="115" w:type="dxa"/>
              <w:bottom w:w="29" w:type="dxa"/>
              <w:right w:w="115" w:type="dxa"/>
            </w:tcMar>
          </w:tcPr>
          <w:p w:rsidR="00AA00C2" w:rsidRDefault="008C59D3"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23-02-20</w:t>
            </w:r>
          </w:p>
        </w:tc>
        <w:tc>
          <w:tcPr>
            <w:tcW w:w="2268" w:type="dxa"/>
            <w:shd w:val="clear" w:color="auto" w:fill="auto"/>
            <w:tcMar>
              <w:top w:w="29" w:type="dxa"/>
              <w:left w:w="115" w:type="dxa"/>
              <w:bottom w:w="29" w:type="dxa"/>
              <w:right w:w="115" w:type="dxa"/>
            </w:tcMar>
          </w:tcPr>
          <w:p w:rsidR="00AA00C2" w:rsidRPr="006D57A6" w:rsidRDefault="008C59D3"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E</w:t>
            </w:r>
            <w:r w:rsidRPr="008C59D3">
              <w:rPr>
                <w:rFonts w:ascii="Times New Roman" w:eastAsia="Times New Roman" w:hAnsi="Times New Roman" w:cs="Times New Roman"/>
                <w:bCs/>
                <w:kern w:val="36"/>
                <w:szCs w:val="24"/>
                <w:lang w:eastAsia="lt-LT"/>
              </w:rPr>
              <w:t xml:space="preserve">lektros energijos kaina nuo gruodžio </w:t>
            </w:r>
            <w:r w:rsidRPr="008C59D3">
              <w:rPr>
                <w:rFonts w:ascii="Times New Roman" w:eastAsia="Times New Roman" w:hAnsi="Times New Roman" w:cs="Times New Roman"/>
                <w:bCs/>
                <w:kern w:val="36"/>
                <w:szCs w:val="24"/>
                <w:lang w:eastAsia="lt-LT"/>
              </w:rPr>
              <w:lastRenderedPageBreak/>
              <w:t>pabaigos sumažėjo perpus</w:t>
            </w:r>
            <w:r>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AA00C2" w:rsidRDefault="00327573" w:rsidP="006D57A6">
            <w:pPr>
              <w:spacing w:after="0" w:line="240" w:lineRule="auto"/>
            </w:pPr>
            <w:hyperlink r:id="rId34" w:history="1">
              <w:r w:rsidR="00AA00C2" w:rsidRPr="00B84E45">
                <w:rPr>
                  <w:rStyle w:val="Hyperlink"/>
                </w:rPr>
                <w:t>https://www.hs.fi/talous/art-</w:t>
              </w:r>
              <w:r w:rsidR="00AA00C2" w:rsidRPr="00B84E45">
                <w:rPr>
                  <w:rStyle w:val="Hyperlink"/>
                </w:rPr>
                <w:lastRenderedPageBreak/>
                <w:t>2000009406219.html</w:t>
              </w:r>
            </w:hyperlink>
          </w:p>
          <w:p w:rsidR="00AA00C2" w:rsidRDefault="00AA00C2" w:rsidP="006D57A6">
            <w:pPr>
              <w:spacing w:after="0" w:line="240" w:lineRule="auto"/>
            </w:pPr>
          </w:p>
        </w:tc>
        <w:tc>
          <w:tcPr>
            <w:tcW w:w="10069" w:type="dxa"/>
            <w:shd w:val="clear" w:color="auto" w:fill="auto"/>
            <w:tcMar>
              <w:top w:w="29" w:type="dxa"/>
              <w:left w:w="115" w:type="dxa"/>
              <w:bottom w:w="29" w:type="dxa"/>
              <w:right w:w="115" w:type="dxa"/>
            </w:tcMar>
          </w:tcPr>
          <w:p w:rsidR="00AA00C2" w:rsidRPr="006D57A6" w:rsidRDefault="00AA00C2" w:rsidP="007F6E15">
            <w:pPr>
              <w:shd w:val="clear" w:color="auto" w:fill="FFFBF8"/>
              <w:jc w:val="both"/>
              <w:rPr>
                <w:rFonts w:ascii="Times New Roman" w:eastAsia="Times New Roman" w:hAnsi="Times New Roman" w:cs="Times New Roman"/>
                <w:bCs/>
                <w:kern w:val="36"/>
                <w:szCs w:val="24"/>
                <w:lang w:eastAsia="lt-LT"/>
              </w:rPr>
            </w:pPr>
            <w:r w:rsidRPr="00AA00C2">
              <w:rPr>
                <w:rFonts w:ascii="Times New Roman" w:eastAsia="Times New Roman" w:hAnsi="Times New Roman" w:cs="Times New Roman"/>
                <w:bCs/>
                <w:kern w:val="36"/>
                <w:szCs w:val="24"/>
                <w:lang w:eastAsia="lt-LT"/>
              </w:rPr>
              <w:lastRenderedPageBreak/>
              <w:t xml:space="preserve">Pagal terminuotas elektros energijos sutartis parduodamos elektros energijos kaina nuo gruodžio pabaigos sumažėjo perpus. Pigiausiai pagal terminuotą sutartį elektros kaina - 11,9 cnt už KW/h. (gruodžio </w:t>
            </w:r>
            <w:proofErr w:type="spellStart"/>
            <w:r w:rsidRPr="00AA00C2">
              <w:rPr>
                <w:rFonts w:ascii="Times New Roman" w:eastAsia="Times New Roman" w:hAnsi="Times New Roman" w:cs="Times New Roman"/>
                <w:bCs/>
                <w:kern w:val="36"/>
                <w:szCs w:val="24"/>
                <w:lang w:eastAsia="lt-LT"/>
              </w:rPr>
              <w:t>pab</w:t>
            </w:r>
            <w:proofErr w:type="spellEnd"/>
            <w:r w:rsidRPr="00AA00C2">
              <w:rPr>
                <w:rFonts w:ascii="Times New Roman" w:eastAsia="Times New Roman" w:hAnsi="Times New Roman" w:cs="Times New Roman"/>
                <w:bCs/>
                <w:kern w:val="36"/>
                <w:szCs w:val="24"/>
                <w:lang w:eastAsia="lt-LT"/>
              </w:rPr>
              <w:t xml:space="preserve">. 22,6 cnt.) </w:t>
            </w:r>
            <w:r w:rsidRPr="00AA00C2">
              <w:rPr>
                <w:rFonts w:ascii="Times New Roman" w:eastAsia="Times New Roman" w:hAnsi="Times New Roman" w:cs="Times New Roman"/>
                <w:bCs/>
                <w:kern w:val="36"/>
                <w:szCs w:val="24"/>
                <w:lang w:eastAsia="lt-LT"/>
              </w:rPr>
              <w:lastRenderedPageBreak/>
              <w:t>Taip pat sumažėjo ir elektros kaina biržoje. Dar gruodį biržinė elektra kainavo vidutiniškai 27 cnt. KW/h., sausį - jau ~8,7 cnt, o vasarį ~8,8 cnt.</w:t>
            </w:r>
          </w:p>
        </w:tc>
      </w:tr>
      <w:tr w:rsidR="008C59D3" w:rsidRPr="00E966EA" w:rsidTr="00CC294F">
        <w:trPr>
          <w:trHeight w:val="252"/>
        </w:trPr>
        <w:tc>
          <w:tcPr>
            <w:tcW w:w="1271" w:type="dxa"/>
            <w:shd w:val="clear" w:color="auto" w:fill="auto"/>
            <w:tcMar>
              <w:top w:w="29" w:type="dxa"/>
              <w:left w:w="115" w:type="dxa"/>
              <w:bottom w:w="29" w:type="dxa"/>
              <w:right w:w="115" w:type="dxa"/>
            </w:tcMar>
          </w:tcPr>
          <w:p w:rsidR="008C59D3" w:rsidRDefault="008C59D3"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23-02-20</w:t>
            </w:r>
          </w:p>
        </w:tc>
        <w:tc>
          <w:tcPr>
            <w:tcW w:w="2268" w:type="dxa"/>
            <w:shd w:val="clear" w:color="auto" w:fill="auto"/>
            <w:tcMar>
              <w:top w:w="29" w:type="dxa"/>
              <w:left w:w="115" w:type="dxa"/>
              <w:bottom w:w="29" w:type="dxa"/>
              <w:right w:w="115" w:type="dxa"/>
            </w:tcMar>
          </w:tcPr>
          <w:p w:rsidR="008C59D3" w:rsidRDefault="008C59D3" w:rsidP="00B87B28">
            <w:pPr>
              <w:spacing w:after="0" w:line="240" w:lineRule="auto"/>
              <w:rPr>
                <w:rFonts w:ascii="Times New Roman" w:eastAsia="Times New Roman" w:hAnsi="Times New Roman" w:cs="Times New Roman"/>
                <w:bCs/>
                <w:kern w:val="36"/>
                <w:szCs w:val="24"/>
                <w:lang w:eastAsia="lt-LT"/>
              </w:rPr>
            </w:pPr>
            <w:r w:rsidRPr="008C59D3">
              <w:rPr>
                <w:rFonts w:ascii="Times New Roman" w:eastAsia="Times New Roman" w:hAnsi="Times New Roman" w:cs="Times New Roman"/>
                <w:bCs/>
                <w:kern w:val="36"/>
                <w:szCs w:val="24"/>
                <w:lang w:eastAsia="lt-LT"/>
              </w:rPr>
              <w:t>Suomijos gėrimų bendrovė</w:t>
            </w:r>
            <w:r>
              <w:rPr>
                <w:rFonts w:ascii="Times New Roman" w:eastAsia="Times New Roman" w:hAnsi="Times New Roman" w:cs="Times New Roman"/>
                <w:bCs/>
                <w:kern w:val="36"/>
                <w:szCs w:val="24"/>
                <w:lang w:eastAsia="lt-LT"/>
              </w:rPr>
              <w:t>s</w:t>
            </w:r>
            <w:r w:rsidRPr="008C59D3">
              <w:rPr>
                <w:rFonts w:ascii="Times New Roman" w:eastAsia="Times New Roman" w:hAnsi="Times New Roman" w:cs="Times New Roman"/>
                <w:bCs/>
                <w:kern w:val="36"/>
                <w:szCs w:val="24"/>
                <w:lang w:eastAsia="lt-LT"/>
              </w:rPr>
              <w:t xml:space="preserve"> „</w:t>
            </w:r>
            <w:proofErr w:type="spellStart"/>
            <w:r w:rsidRPr="008C59D3">
              <w:rPr>
                <w:rFonts w:ascii="Times New Roman" w:eastAsia="Times New Roman" w:hAnsi="Times New Roman" w:cs="Times New Roman"/>
                <w:bCs/>
                <w:kern w:val="36"/>
                <w:szCs w:val="24"/>
                <w:lang w:eastAsia="lt-LT"/>
              </w:rPr>
              <w:t>Olvi</w:t>
            </w:r>
            <w:proofErr w:type="spellEnd"/>
            <w:r w:rsidRPr="008C59D3">
              <w:rPr>
                <w:rFonts w:ascii="Times New Roman" w:eastAsia="Times New Roman" w:hAnsi="Times New Roman" w:cs="Times New Roman"/>
                <w:bCs/>
                <w:kern w:val="36"/>
                <w:szCs w:val="24"/>
                <w:lang w:eastAsia="lt-LT"/>
              </w:rPr>
              <w:t>“</w:t>
            </w:r>
            <w:r>
              <w:rPr>
                <w:rFonts w:ascii="Times New Roman" w:eastAsia="Times New Roman" w:hAnsi="Times New Roman" w:cs="Times New Roman"/>
                <w:bCs/>
                <w:kern w:val="36"/>
                <w:szCs w:val="24"/>
                <w:lang w:eastAsia="lt-LT"/>
              </w:rPr>
              <w:t xml:space="preserve"> pasitraukimas iš BY rinkos komplikuojasi ir</w:t>
            </w:r>
            <w:r w:rsidR="00B87B28">
              <w:rPr>
                <w:rFonts w:ascii="Times New Roman" w:eastAsia="Times New Roman" w:hAnsi="Times New Roman" w:cs="Times New Roman"/>
                <w:bCs/>
                <w:kern w:val="36"/>
                <w:szCs w:val="24"/>
                <w:lang w:eastAsia="lt-LT"/>
              </w:rPr>
              <w:t xml:space="preserve"> gali </w:t>
            </w:r>
            <w:r>
              <w:rPr>
                <w:rFonts w:ascii="Times New Roman" w:eastAsia="Times New Roman" w:hAnsi="Times New Roman" w:cs="Times New Roman"/>
                <w:bCs/>
                <w:kern w:val="36"/>
                <w:szCs w:val="24"/>
                <w:lang w:eastAsia="lt-LT"/>
              </w:rPr>
              <w:t>užtr</w:t>
            </w:r>
            <w:r w:rsidR="00B87B28">
              <w:rPr>
                <w:rFonts w:ascii="Times New Roman" w:eastAsia="Times New Roman" w:hAnsi="Times New Roman" w:cs="Times New Roman"/>
                <w:bCs/>
                <w:kern w:val="36"/>
                <w:szCs w:val="24"/>
                <w:lang w:eastAsia="lt-LT"/>
              </w:rPr>
              <w:t>u</w:t>
            </w:r>
            <w:r>
              <w:rPr>
                <w:rFonts w:ascii="Times New Roman" w:eastAsia="Times New Roman" w:hAnsi="Times New Roman" w:cs="Times New Roman"/>
                <w:bCs/>
                <w:kern w:val="36"/>
                <w:szCs w:val="24"/>
                <w:lang w:eastAsia="lt-LT"/>
              </w:rPr>
              <w:t>k</w:t>
            </w:r>
            <w:r w:rsidR="00B87B28">
              <w:rPr>
                <w:rFonts w:ascii="Times New Roman" w:eastAsia="Times New Roman" w:hAnsi="Times New Roman" w:cs="Times New Roman"/>
                <w:bCs/>
                <w:kern w:val="36"/>
                <w:szCs w:val="24"/>
                <w:lang w:eastAsia="lt-LT"/>
              </w:rPr>
              <w:t>ti</w:t>
            </w:r>
            <w:r>
              <w:rPr>
                <w:rFonts w:ascii="Times New Roman" w:eastAsia="Times New Roman" w:hAnsi="Times New Roman" w:cs="Times New Roman"/>
                <w:bCs/>
                <w:kern w:val="36"/>
                <w:szCs w:val="24"/>
                <w:lang w:eastAsia="lt-LT"/>
              </w:rPr>
              <w:t xml:space="preserve"> dar mėnesius.</w:t>
            </w:r>
          </w:p>
        </w:tc>
        <w:tc>
          <w:tcPr>
            <w:tcW w:w="2126" w:type="dxa"/>
            <w:shd w:val="clear" w:color="auto" w:fill="auto"/>
            <w:tcMar>
              <w:top w:w="29" w:type="dxa"/>
              <w:left w:w="115" w:type="dxa"/>
              <w:bottom w:w="29" w:type="dxa"/>
              <w:right w:w="115" w:type="dxa"/>
            </w:tcMar>
          </w:tcPr>
          <w:p w:rsidR="008C59D3" w:rsidRDefault="00327573" w:rsidP="008C59D3">
            <w:pPr>
              <w:spacing w:after="0" w:line="240" w:lineRule="auto"/>
            </w:pPr>
            <w:hyperlink r:id="rId35" w:history="1">
              <w:r w:rsidR="008C59D3" w:rsidRPr="00B84E45">
                <w:rPr>
                  <w:rStyle w:val="Hyperlink"/>
                </w:rPr>
                <w:t>https://www.hs.fi/talous/art-2000009404810.html</w:t>
              </w:r>
            </w:hyperlink>
          </w:p>
        </w:tc>
        <w:tc>
          <w:tcPr>
            <w:tcW w:w="10069" w:type="dxa"/>
            <w:shd w:val="clear" w:color="auto" w:fill="auto"/>
            <w:tcMar>
              <w:top w:w="29" w:type="dxa"/>
              <w:left w:w="115" w:type="dxa"/>
              <w:bottom w:w="29" w:type="dxa"/>
              <w:right w:w="115" w:type="dxa"/>
            </w:tcMar>
          </w:tcPr>
          <w:p w:rsidR="008C59D3" w:rsidRPr="00AA00C2" w:rsidRDefault="008C59D3" w:rsidP="007F6E15">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Suomijos </w:t>
            </w:r>
            <w:r w:rsidRPr="008C59D3">
              <w:rPr>
                <w:rFonts w:ascii="Times New Roman" w:eastAsia="Times New Roman" w:hAnsi="Times New Roman" w:cs="Times New Roman"/>
                <w:bCs/>
                <w:kern w:val="36"/>
                <w:szCs w:val="24"/>
                <w:lang w:eastAsia="lt-LT"/>
              </w:rPr>
              <w:t>gėrimų bendrovė „</w:t>
            </w:r>
            <w:proofErr w:type="spellStart"/>
            <w:r w:rsidRPr="008C59D3">
              <w:rPr>
                <w:rFonts w:ascii="Times New Roman" w:eastAsia="Times New Roman" w:hAnsi="Times New Roman" w:cs="Times New Roman"/>
                <w:bCs/>
                <w:kern w:val="36"/>
                <w:szCs w:val="24"/>
                <w:lang w:eastAsia="lt-LT"/>
              </w:rPr>
              <w:t>Olvi</w:t>
            </w:r>
            <w:proofErr w:type="spellEnd"/>
            <w:r w:rsidRPr="008C59D3">
              <w:rPr>
                <w:rFonts w:ascii="Times New Roman" w:eastAsia="Times New Roman" w:hAnsi="Times New Roman" w:cs="Times New Roman"/>
                <w:bCs/>
                <w:kern w:val="36"/>
                <w:szCs w:val="24"/>
                <w:lang w:eastAsia="lt-LT"/>
              </w:rPr>
              <w:t>“, turinti dukterinę įmonę "</w:t>
            </w:r>
            <w:proofErr w:type="spellStart"/>
            <w:r w:rsidRPr="008C59D3">
              <w:rPr>
                <w:rFonts w:ascii="Times New Roman" w:eastAsia="Times New Roman" w:hAnsi="Times New Roman" w:cs="Times New Roman"/>
                <w:bCs/>
                <w:kern w:val="36"/>
                <w:szCs w:val="24"/>
                <w:lang w:eastAsia="lt-LT"/>
              </w:rPr>
              <w:t>Lidskoe</w:t>
            </w:r>
            <w:proofErr w:type="spellEnd"/>
            <w:r w:rsidRPr="008C59D3">
              <w:rPr>
                <w:rFonts w:ascii="Times New Roman" w:eastAsia="Times New Roman" w:hAnsi="Times New Roman" w:cs="Times New Roman"/>
                <w:bCs/>
                <w:kern w:val="36"/>
                <w:szCs w:val="24"/>
                <w:lang w:eastAsia="lt-LT"/>
              </w:rPr>
              <w:t xml:space="preserve"> </w:t>
            </w:r>
            <w:proofErr w:type="spellStart"/>
            <w:r w:rsidRPr="008C59D3">
              <w:rPr>
                <w:rFonts w:ascii="Times New Roman" w:eastAsia="Times New Roman" w:hAnsi="Times New Roman" w:cs="Times New Roman"/>
                <w:bCs/>
                <w:kern w:val="36"/>
                <w:szCs w:val="24"/>
                <w:lang w:eastAsia="lt-LT"/>
              </w:rPr>
              <w:t>Pivo</w:t>
            </w:r>
            <w:proofErr w:type="spellEnd"/>
            <w:r w:rsidRPr="008C59D3">
              <w:rPr>
                <w:rFonts w:ascii="Times New Roman" w:eastAsia="Times New Roman" w:hAnsi="Times New Roman" w:cs="Times New Roman"/>
                <w:bCs/>
                <w:kern w:val="36"/>
                <w:szCs w:val="24"/>
                <w:lang w:eastAsia="lt-LT"/>
              </w:rPr>
              <w:t>" BY, po RU invazijos į UA buvo nusprendusi stabdyti produkcijos eksportą, investicijas ir galiausiai pasitraukti iš šios šalies rinkos, tačiau susidūrė su problemomis po to, kai BY valstybinės priežiūros komitetas atliko patikrą ir, remdamasi ja, skyrė bendrovei 12 mln. EUR baudą. „</w:t>
            </w:r>
            <w:proofErr w:type="spellStart"/>
            <w:r w:rsidRPr="008C59D3">
              <w:rPr>
                <w:rFonts w:ascii="Times New Roman" w:eastAsia="Times New Roman" w:hAnsi="Times New Roman" w:cs="Times New Roman"/>
                <w:bCs/>
                <w:kern w:val="36"/>
                <w:szCs w:val="24"/>
                <w:lang w:eastAsia="lt-LT"/>
              </w:rPr>
              <w:t>Olvi</w:t>
            </w:r>
            <w:proofErr w:type="spellEnd"/>
            <w:r w:rsidRPr="008C59D3">
              <w:rPr>
                <w:rFonts w:ascii="Times New Roman" w:eastAsia="Times New Roman" w:hAnsi="Times New Roman" w:cs="Times New Roman"/>
                <w:bCs/>
                <w:kern w:val="36"/>
                <w:szCs w:val="24"/>
                <w:lang w:eastAsia="lt-LT"/>
              </w:rPr>
              <w:t>“ informavo, kad nors "</w:t>
            </w:r>
            <w:proofErr w:type="spellStart"/>
            <w:r w:rsidRPr="008C59D3">
              <w:rPr>
                <w:rFonts w:ascii="Times New Roman" w:eastAsia="Times New Roman" w:hAnsi="Times New Roman" w:cs="Times New Roman"/>
                <w:bCs/>
                <w:kern w:val="36"/>
                <w:szCs w:val="24"/>
                <w:lang w:eastAsia="lt-LT"/>
              </w:rPr>
              <w:t>Lidskoe</w:t>
            </w:r>
            <w:proofErr w:type="spellEnd"/>
            <w:r w:rsidRPr="008C59D3">
              <w:rPr>
                <w:rFonts w:ascii="Times New Roman" w:eastAsia="Times New Roman" w:hAnsi="Times New Roman" w:cs="Times New Roman"/>
                <w:bCs/>
                <w:kern w:val="36"/>
                <w:szCs w:val="24"/>
                <w:lang w:eastAsia="lt-LT"/>
              </w:rPr>
              <w:t xml:space="preserve"> </w:t>
            </w:r>
            <w:proofErr w:type="spellStart"/>
            <w:r w:rsidRPr="008C59D3">
              <w:rPr>
                <w:rFonts w:ascii="Times New Roman" w:eastAsia="Times New Roman" w:hAnsi="Times New Roman" w:cs="Times New Roman"/>
                <w:bCs/>
                <w:kern w:val="36"/>
                <w:szCs w:val="24"/>
                <w:lang w:eastAsia="lt-LT"/>
              </w:rPr>
              <w:t>Pivo</w:t>
            </w:r>
            <w:proofErr w:type="spellEnd"/>
            <w:r w:rsidRPr="008C59D3">
              <w:rPr>
                <w:rFonts w:ascii="Times New Roman" w:eastAsia="Times New Roman" w:hAnsi="Times New Roman" w:cs="Times New Roman"/>
                <w:bCs/>
                <w:kern w:val="36"/>
                <w:szCs w:val="24"/>
                <w:lang w:eastAsia="lt-LT"/>
              </w:rPr>
              <w:t>" kreipėsi į teismą, bet tikimasi, kad apeliacijų procesas užtruks mėnesius, t.y. pasitraukimas komplikuojasi.</w:t>
            </w:r>
          </w:p>
        </w:tc>
      </w:tr>
      <w:tr w:rsidR="00334EC3" w:rsidRPr="00E966EA" w:rsidTr="00CC294F">
        <w:trPr>
          <w:trHeight w:val="252"/>
        </w:trPr>
        <w:tc>
          <w:tcPr>
            <w:tcW w:w="1271" w:type="dxa"/>
            <w:shd w:val="clear" w:color="auto" w:fill="auto"/>
            <w:tcMar>
              <w:top w:w="29" w:type="dxa"/>
              <w:left w:w="115" w:type="dxa"/>
              <w:bottom w:w="29" w:type="dxa"/>
              <w:right w:w="115" w:type="dxa"/>
            </w:tcMar>
          </w:tcPr>
          <w:p w:rsidR="00334EC3" w:rsidRDefault="00334EC3"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23-02-21</w:t>
            </w:r>
          </w:p>
        </w:tc>
        <w:tc>
          <w:tcPr>
            <w:tcW w:w="2268" w:type="dxa"/>
            <w:shd w:val="clear" w:color="auto" w:fill="auto"/>
            <w:tcMar>
              <w:top w:w="29" w:type="dxa"/>
              <w:left w:w="115" w:type="dxa"/>
              <w:bottom w:w="29" w:type="dxa"/>
              <w:right w:w="115" w:type="dxa"/>
            </w:tcMar>
          </w:tcPr>
          <w:p w:rsidR="00334EC3" w:rsidRPr="00B87B28" w:rsidRDefault="00334EC3" w:rsidP="007F6E15">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Nedarbo Suomijoje lygis</w:t>
            </w:r>
            <w:r w:rsidR="00944940">
              <w:rPr>
                <w:rFonts w:ascii="Times New Roman" w:eastAsia="Times New Roman" w:hAnsi="Times New Roman" w:cs="Times New Roman"/>
                <w:bCs/>
                <w:kern w:val="36"/>
                <w:szCs w:val="24"/>
                <w:lang w:eastAsia="lt-LT"/>
              </w:rPr>
              <w:t xml:space="preserve"> ~7,0 proc., užimtumas ~74,2 proc.</w:t>
            </w:r>
          </w:p>
        </w:tc>
        <w:tc>
          <w:tcPr>
            <w:tcW w:w="2126" w:type="dxa"/>
            <w:shd w:val="clear" w:color="auto" w:fill="auto"/>
            <w:tcMar>
              <w:top w:w="29" w:type="dxa"/>
              <w:left w:w="115" w:type="dxa"/>
              <w:bottom w:w="29" w:type="dxa"/>
              <w:right w:w="115" w:type="dxa"/>
            </w:tcMar>
          </w:tcPr>
          <w:p w:rsidR="00334EC3" w:rsidRDefault="00327573" w:rsidP="007F6E15">
            <w:pPr>
              <w:spacing w:after="0" w:line="240" w:lineRule="auto"/>
            </w:pPr>
            <w:hyperlink r:id="rId36" w:history="1">
              <w:r w:rsidR="00334EC3" w:rsidRPr="00B84E45">
                <w:rPr>
                  <w:rStyle w:val="Hyperlink"/>
                </w:rPr>
                <w:t>https://tem.fi/-/tyottomia-tyonhakijoita-tammikuussa-258-000</w:t>
              </w:r>
            </w:hyperlink>
          </w:p>
          <w:p w:rsidR="00334EC3" w:rsidRDefault="00327573" w:rsidP="00334EC3">
            <w:pPr>
              <w:spacing w:after="0" w:line="240" w:lineRule="auto"/>
            </w:pPr>
            <w:hyperlink r:id="rId37" w:history="1">
              <w:r w:rsidR="00334EC3" w:rsidRPr="00B84E45">
                <w:rPr>
                  <w:rStyle w:val="Hyperlink"/>
                </w:rPr>
                <w:t>https://www.hs.fi/talous/art-2000009407157.html</w:t>
              </w:r>
            </w:hyperlink>
          </w:p>
        </w:tc>
        <w:tc>
          <w:tcPr>
            <w:tcW w:w="10069" w:type="dxa"/>
            <w:shd w:val="clear" w:color="auto" w:fill="auto"/>
            <w:tcMar>
              <w:top w:w="29" w:type="dxa"/>
              <w:left w:w="115" w:type="dxa"/>
              <w:bottom w:w="29" w:type="dxa"/>
              <w:right w:w="115" w:type="dxa"/>
            </w:tcMar>
          </w:tcPr>
          <w:p w:rsidR="00334EC3" w:rsidRDefault="00334EC3" w:rsidP="007F6E15">
            <w:pPr>
              <w:shd w:val="clear" w:color="auto" w:fill="FFFBF8"/>
              <w:jc w:val="both"/>
              <w:rPr>
                <w:rFonts w:ascii="Times New Roman" w:eastAsia="Times New Roman" w:hAnsi="Times New Roman" w:cs="Times New Roman"/>
                <w:bCs/>
                <w:kern w:val="36"/>
                <w:szCs w:val="24"/>
                <w:lang w:eastAsia="lt-LT"/>
              </w:rPr>
            </w:pPr>
            <w:r w:rsidRPr="00334EC3">
              <w:rPr>
                <w:rFonts w:ascii="Times New Roman" w:eastAsia="Times New Roman" w:hAnsi="Times New Roman" w:cs="Times New Roman"/>
                <w:bCs/>
                <w:kern w:val="36"/>
                <w:szCs w:val="24"/>
                <w:lang w:eastAsia="lt-LT"/>
              </w:rPr>
              <w:t xml:space="preserve">Sausio </w:t>
            </w:r>
            <w:proofErr w:type="spellStart"/>
            <w:r w:rsidRPr="00334EC3">
              <w:rPr>
                <w:rFonts w:ascii="Times New Roman" w:eastAsia="Times New Roman" w:hAnsi="Times New Roman" w:cs="Times New Roman"/>
                <w:bCs/>
                <w:kern w:val="36"/>
                <w:szCs w:val="24"/>
                <w:lang w:eastAsia="lt-LT"/>
              </w:rPr>
              <w:t>pab</w:t>
            </w:r>
            <w:proofErr w:type="spellEnd"/>
            <w:r w:rsidRPr="00334EC3">
              <w:rPr>
                <w:rFonts w:ascii="Times New Roman" w:eastAsia="Times New Roman" w:hAnsi="Times New Roman" w:cs="Times New Roman"/>
                <w:bCs/>
                <w:kern w:val="36"/>
                <w:szCs w:val="24"/>
                <w:lang w:eastAsia="lt-LT"/>
              </w:rPr>
              <w:t xml:space="preserve">. FI buvo: 258.000 darbo ieškančių asmenų (15 700 mažiau negu 2022 m. sausio </w:t>
            </w:r>
            <w:proofErr w:type="spellStart"/>
            <w:r w:rsidRPr="00334EC3">
              <w:rPr>
                <w:rFonts w:ascii="Times New Roman" w:eastAsia="Times New Roman" w:hAnsi="Times New Roman" w:cs="Times New Roman"/>
                <w:bCs/>
                <w:kern w:val="36"/>
                <w:szCs w:val="24"/>
                <w:lang w:eastAsia="lt-LT"/>
              </w:rPr>
              <w:t>pab</w:t>
            </w:r>
            <w:proofErr w:type="spellEnd"/>
            <w:r w:rsidRPr="00334EC3">
              <w:rPr>
                <w:rFonts w:ascii="Times New Roman" w:eastAsia="Times New Roman" w:hAnsi="Times New Roman" w:cs="Times New Roman"/>
                <w:bCs/>
                <w:kern w:val="36"/>
                <w:szCs w:val="24"/>
                <w:lang w:eastAsia="lt-LT"/>
              </w:rPr>
              <w:t>., bet 2 400 daugiau negu prieš mėnesį), 114 700 naujų darbo vietų, iš viso laisvų darbo vietų – 176 500 (31 600 mažiau negu 2022 m. sausį), ilgalaikių bedarbių skaičius (virš vienerių metų) – 85.900. Remiantis FI SD, sausį buvo 25 000 daugiau darbuotojų nei 2022 m. Užimtumas siekė ~74,2 proc., t. y. +0,6% didesnis negu 2022 m. sausį. Bedarbių skaičius buvo 211 000, tai yra 6.000 daugiau nei prieš metus. Nedarbo lygis siekė ~7,0%, t. y. +0,2% didesnis nei prieš metus.</w:t>
            </w:r>
          </w:p>
        </w:tc>
      </w:tr>
      <w:tr w:rsidR="00405C3A" w:rsidRPr="00E966EA" w:rsidTr="00CC294F">
        <w:trPr>
          <w:trHeight w:val="252"/>
        </w:trPr>
        <w:tc>
          <w:tcPr>
            <w:tcW w:w="1271" w:type="dxa"/>
            <w:shd w:val="clear" w:color="auto" w:fill="auto"/>
            <w:tcMar>
              <w:top w:w="29" w:type="dxa"/>
              <w:left w:w="115" w:type="dxa"/>
              <w:bottom w:w="29" w:type="dxa"/>
              <w:right w:w="115" w:type="dxa"/>
            </w:tcMar>
          </w:tcPr>
          <w:p w:rsidR="00405C3A" w:rsidRDefault="00405C3A"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23-02-21</w:t>
            </w:r>
          </w:p>
        </w:tc>
        <w:tc>
          <w:tcPr>
            <w:tcW w:w="2268" w:type="dxa"/>
            <w:shd w:val="clear" w:color="auto" w:fill="auto"/>
            <w:tcMar>
              <w:top w:w="29" w:type="dxa"/>
              <w:left w:w="115" w:type="dxa"/>
              <w:bottom w:w="29" w:type="dxa"/>
              <w:right w:w="115" w:type="dxa"/>
            </w:tcMar>
          </w:tcPr>
          <w:p w:rsidR="00405C3A" w:rsidRDefault="00B87B28" w:rsidP="00B87B28">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Šalies</w:t>
            </w:r>
            <w:r w:rsidR="00405C3A">
              <w:rPr>
                <w:rFonts w:ascii="Times New Roman" w:eastAsia="Times New Roman" w:hAnsi="Times New Roman" w:cs="Times New Roman"/>
                <w:bCs/>
                <w:kern w:val="36"/>
                <w:szCs w:val="24"/>
                <w:lang w:eastAsia="lt-LT"/>
              </w:rPr>
              <w:t xml:space="preserve"> MP </w:t>
            </w:r>
            <w:proofErr w:type="spellStart"/>
            <w:r w:rsidR="00405C3A">
              <w:rPr>
                <w:rFonts w:ascii="Times New Roman" w:eastAsia="Times New Roman" w:hAnsi="Times New Roman" w:cs="Times New Roman"/>
                <w:bCs/>
                <w:kern w:val="36"/>
                <w:szCs w:val="24"/>
                <w:lang w:eastAsia="lt-LT"/>
              </w:rPr>
              <w:t>Sana</w:t>
            </w:r>
            <w:proofErr w:type="spellEnd"/>
            <w:r w:rsidR="00405C3A">
              <w:rPr>
                <w:rFonts w:ascii="Times New Roman" w:eastAsia="Times New Roman" w:hAnsi="Times New Roman" w:cs="Times New Roman"/>
                <w:bCs/>
                <w:kern w:val="36"/>
                <w:szCs w:val="24"/>
                <w:lang w:eastAsia="lt-LT"/>
              </w:rPr>
              <w:t xml:space="preserve"> Marin žinia būsimajai šalies vyriausybei dėl CO2</w:t>
            </w:r>
            <w:r>
              <w:rPr>
                <w:rFonts w:ascii="Times New Roman" w:eastAsia="Times New Roman" w:hAnsi="Times New Roman" w:cs="Times New Roman"/>
                <w:bCs/>
                <w:kern w:val="36"/>
                <w:szCs w:val="24"/>
                <w:lang w:eastAsia="lt-LT"/>
              </w:rPr>
              <w:t xml:space="preserve"> poveikio mažinimo</w:t>
            </w:r>
            <w:r w:rsidR="00405C3A">
              <w:rPr>
                <w:rFonts w:ascii="Times New Roman" w:eastAsia="Times New Roman" w:hAnsi="Times New Roman" w:cs="Times New Roman"/>
                <w:bCs/>
                <w:kern w:val="36"/>
                <w:szCs w:val="24"/>
                <w:lang w:eastAsia="lt-LT"/>
              </w:rPr>
              <w:t xml:space="preserve">. </w:t>
            </w:r>
          </w:p>
        </w:tc>
        <w:tc>
          <w:tcPr>
            <w:tcW w:w="2126" w:type="dxa"/>
            <w:shd w:val="clear" w:color="auto" w:fill="auto"/>
            <w:tcMar>
              <w:top w:w="29" w:type="dxa"/>
              <w:left w:w="115" w:type="dxa"/>
              <w:bottom w:w="29" w:type="dxa"/>
              <w:right w:w="115" w:type="dxa"/>
            </w:tcMar>
          </w:tcPr>
          <w:p w:rsidR="00405C3A" w:rsidRDefault="00327573" w:rsidP="00405C3A">
            <w:pPr>
              <w:spacing w:after="0" w:line="240" w:lineRule="auto"/>
            </w:pPr>
            <w:hyperlink r:id="rId38" w:history="1">
              <w:r w:rsidR="00405C3A" w:rsidRPr="00B84E45">
                <w:rPr>
                  <w:rStyle w:val="Hyperlink"/>
                </w:rPr>
                <w:t>https://ym.fi/-/ilmastopolitiikan-pyorean-poydan-viesti-seuraavalle-hallitukselle-hiilineutraaliustavoitteesta-pidettava-kiinni</w:t>
              </w:r>
            </w:hyperlink>
          </w:p>
        </w:tc>
        <w:tc>
          <w:tcPr>
            <w:tcW w:w="10069" w:type="dxa"/>
            <w:shd w:val="clear" w:color="auto" w:fill="auto"/>
            <w:tcMar>
              <w:top w:w="29" w:type="dxa"/>
              <w:left w:w="115" w:type="dxa"/>
              <w:bottom w:w="29" w:type="dxa"/>
              <w:right w:w="115" w:type="dxa"/>
            </w:tcMar>
          </w:tcPr>
          <w:p w:rsidR="00405C3A" w:rsidRPr="00334EC3" w:rsidRDefault="00405C3A" w:rsidP="007F6E15">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Suomija </w:t>
            </w:r>
            <w:r w:rsidRPr="00405C3A">
              <w:rPr>
                <w:rFonts w:ascii="Times New Roman" w:eastAsia="Times New Roman" w:hAnsi="Times New Roman" w:cs="Times New Roman"/>
                <w:bCs/>
                <w:kern w:val="36"/>
                <w:szCs w:val="24"/>
                <w:lang w:eastAsia="lt-LT"/>
              </w:rPr>
              <w:t>privalo laikytis savo tikslo iki 2035 m. užtikrinti CO2 poveikio neutralumą. Pasak FI MP S. Marin pirmininkavusios klimato politikos apskritojo stalo diskusijai 02 21, klimato ir gamtos apsaugos priemonių įgyvendinimas negali būti atidėtas ar atšauktas. Diskusijos dalyviai perdavė savo žinią būsimai vyriausybei. Jie priminė, kad natūrali krizė ir klimato krizė turi būti sprendžiamos vienu metu ir suprantant jų tarpusavio ryšį. FI turėtų ne tik siekti savo tikslo neutralizuoti CO2 poveikį, bet ir įsipareigoti siekti tikslų ir priemonių, kuriais iki 2030 m. būtų sustabdytas biologinės įvairovės nykimas. Diskusijose buvo teigiama, jog svarbu užtikrinti CO2 absorbentų kiekį ir didinti teigiamą FI pėdsaką. Taip pat akcentuotas teigiamos vizijos kūrimas bei komunikacijos svarba apie klimato politiką.</w:t>
            </w:r>
          </w:p>
        </w:tc>
      </w:tr>
      <w:tr w:rsidR="00405C3A" w:rsidRPr="00E966EA" w:rsidTr="00CC294F">
        <w:trPr>
          <w:trHeight w:val="252"/>
        </w:trPr>
        <w:tc>
          <w:tcPr>
            <w:tcW w:w="1271" w:type="dxa"/>
            <w:shd w:val="clear" w:color="auto" w:fill="auto"/>
            <w:tcMar>
              <w:top w:w="29" w:type="dxa"/>
              <w:left w:w="115" w:type="dxa"/>
              <w:bottom w:w="29" w:type="dxa"/>
              <w:right w:w="115" w:type="dxa"/>
            </w:tcMar>
          </w:tcPr>
          <w:p w:rsidR="00405C3A" w:rsidRDefault="00405C3A"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23-02-21</w:t>
            </w:r>
          </w:p>
        </w:tc>
        <w:tc>
          <w:tcPr>
            <w:tcW w:w="2268" w:type="dxa"/>
            <w:shd w:val="clear" w:color="auto" w:fill="auto"/>
            <w:tcMar>
              <w:top w:w="29" w:type="dxa"/>
              <w:left w:w="115" w:type="dxa"/>
              <w:bottom w:w="29" w:type="dxa"/>
              <w:right w:w="115" w:type="dxa"/>
            </w:tcMar>
          </w:tcPr>
          <w:p w:rsidR="00405C3A" w:rsidRDefault="006D57A6" w:rsidP="006D57A6">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Būgštavimai </w:t>
            </w:r>
            <w:r w:rsidR="00B87B28">
              <w:rPr>
                <w:rFonts w:ascii="Times New Roman" w:eastAsia="Times New Roman" w:hAnsi="Times New Roman" w:cs="Times New Roman"/>
                <w:bCs/>
                <w:kern w:val="36"/>
                <w:szCs w:val="24"/>
                <w:lang w:eastAsia="lt-LT"/>
              </w:rPr>
              <w:t xml:space="preserve">šalyje </w:t>
            </w:r>
            <w:r>
              <w:rPr>
                <w:rFonts w:ascii="Times New Roman" w:eastAsia="Times New Roman" w:hAnsi="Times New Roman" w:cs="Times New Roman"/>
                <w:bCs/>
                <w:kern w:val="36"/>
                <w:szCs w:val="24"/>
                <w:lang w:eastAsia="lt-LT"/>
              </w:rPr>
              <w:t>dėl galimų karo Ukrainoje padarinių žemės ūkiui</w:t>
            </w:r>
          </w:p>
        </w:tc>
        <w:tc>
          <w:tcPr>
            <w:tcW w:w="2126" w:type="dxa"/>
            <w:shd w:val="clear" w:color="auto" w:fill="auto"/>
            <w:tcMar>
              <w:top w:w="29" w:type="dxa"/>
              <w:left w:w="115" w:type="dxa"/>
              <w:bottom w:w="29" w:type="dxa"/>
              <w:right w:w="115" w:type="dxa"/>
            </w:tcMar>
          </w:tcPr>
          <w:p w:rsidR="006D57A6" w:rsidRDefault="00327573" w:rsidP="006D57A6">
            <w:pPr>
              <w:spacing w:after="0" w:line="240" w:lineRule="auto"/>
            </w:pPr>
            <w:hyperlink r:id="rId39" w:history="1">
              <w:r w:rsidR="006D57A6" w:rsidRPr="00B84E45">
                <w:rPr>
                  <w:rStyle w:val="Hyperlink"/>
                </w:rPr>
                <w:t>https://www.hs.fi/visio/art-2000009370518.html</w:t>
              </w:r>
            </w:hyperlink>
          </w:p>
        </w:tc>
        <w:tc>
          <w:tcPr>
            <w:tcW w:w="10069" w:type="dxa"/>
            <w:shd w:val="clear" w:color="auto" w:fill="auto"/>
            <w:tcMar>
              <w:top w:w="29" w:type="dxa"/>
              <w:left w:w="115" w:type="dxa"/>
              <w:bottom w:w="29" w:type="dxa"/>
              <w:right w:w="115" w:type="dxa"/>
            </w:tcMar>
          </w:tcPr>
          <w:p w:rsidR="00405C3A" w:rsidRDefault="006D57A6" w:rsidP="007F6E15">
            <w:pPr>
              <w:shd w:val="clear" w:color="auto" w:fill="FFFBF8"/>
              <w:jc w:val="both"/>
              <w:rPr>
                <w:rFonts w:ascii="Times New Roman" w:eastAsia="Times New Roman" w:hAnsi="Times New Roman" w:cs="Times New Roman"/>
                <w:bCs/>
                <w:kern w:val="36"/>
                <w:szCs w:val="24"/>
                <w:lang w:eastAsia="lt-LT"/>
              </w:rPr>
            </w:pPr>
            <w:r w:rsidRPr="006D57A6">
              <w:rPr>
                <w:rFonts w:ascii="Times New Roman" w:eastAsia="Times New Roman" w:hAnsi="Times New Roman" w:cs="Times New Roman"/>
                <w:bCs/>
                <w:kern w:val="36"/>
                <w:szCs w:val="24"/>
                <w:lang w:eastAsia="lt-LT"/>
              </w:rPr>
              <w:t xml:space="preserve">Karo UA kontekste buvo kilusi baimė, kad ištiks maisto krizė. Pakilus pašarų kainoms, FI buvo itin baiminamasi dėl gyvulininkystės sektoriaus. FI gamtos išteklių instituto prof. </w:t>
            </w:r>
            <w:proofErr w:type="spellStart"/>
            <w:r w:rsidRPr="006D57A6">
              <w:rPr>
                <w:rFonts w:ascii="Times New Roman" w:eastAsia="Times New Roman" w:hAnsi="Times New Roman" w:cs="Times New Roman"/>
                <w:bCs/>
                <w:kern w:val="36"/>
                <w:szCs w:val="24"/>
                <w:lang w:eastAsia="lt-LT"/>
              </w:rPr>
              <w:t>Jyrki</w:t>
            </w:r>
            <w:proofErr w:type="spellEnd"/>
            <w:r w:rsidRPr="006D57A6">
              <w:rPr>
                <w:rFonts w:ascii="Times New Roman" w:eastAsia="Times New Roman" w:hAnsi="Times New Roman" w:cs="Times New Roman"/>
                <w:bCs/>
                <w:kern w:val="36"/>
                <w:szCs w:val="24"/>
                <w:lang w:eastAsia="lt-LT"/>
              </w:rPr>
              <w:t xml:space="preserve"> </w:t>
            </w:r>
            <w:proofErr w:type="spellStart"/>
            <w:r w:rsidRPr="006D57A6">
              <w:rPr>
                <w:rFonts w:ascii="Times New Roman" w:eastAsia="Times New Roman" w:hAnsi="Times New Roman" w:cs="Times New Roman"/>
                <w:bCs/>
                <w:kern w:val="36"/>
                <w:szCs w:val="24"/>
                <w:lang w:eastAsia="lt-LT"/>
              </w:rPr>
              <w:t>Niemi</w:t>
            </w:r>
            <w:proofErr w:type="spellEnd"/>
            <w:r w:rsidRPr="006D57A6">
              <w:rPr>
                <w:rFonts w:ascii="Times New Roman" w:eastAsia="Times New Roman" w:hAnsi="Times New Roman" w:cs="Times New Roman"/>
                <w:bCs/>
                <w:kern w:val="36"/>
                <w:szCs w:val="24"/>
                <w:lang w:eastAsia="lt-LT"/>
              </w:rPr>
              <w:t xml:space="preserve"> vertinimu, žemės ūkio gamyba išliko geresnėje būklėje nei buvo tikėtasi. Nors maisto kainos smarkiai išaugo, dėl ko vartotojai pateko į keblią padėtį, tačiau didžiausias žemės ūkio produktų kainų šuolis baigėsi. Dabar kainos pasaulinėje rinkoje grįžta į prieškario kainų lygį, nors vis dar viršija ilgalaikį vidurkį. 2022 m. FI kaip ir kitose Šiaurės šalyse buvo geras derlius. Nepritrūko ir trąšų. Pakaitinė produkcija buvo gaunama, pvz. iš JAV. Smukus gamybai naudojamų gamtinių </w:t>
            </w:r>
            <w:r w:rsidRPr="006D57A6">
              <w:rPr>
                <w:rFonts w:ascii="Times New Roman" w:eastAsia="Times New Roman" w:hAnsi="Times New Roman" w:cs="Times New Roman"/>
                <w:bCs/>
                <w:kern w:val="36"/>
                <w:szCs w:val="24"/>
                <w:lang w:eastAsia="lt-LT"/>
              </w:rPr>
              <w:lastRenderedPageBreak/>
              <w:t>dujų kainai, baigėsi staigus trąšų kainų kilimas. Be to, dauguma FI ūkininkų nenukentėjo dėl to, nes apie 2/3 jų dar iki karo pradžios turėjo jas įsigiję. Panašu, kad ir 2023 m. pavasarį grėsmių scenarijai neišsipildys, nes trąšų kainos jau ėmė kristi. Profesorė prognozuoja, blogiausias scenarijus, dėl kurio buvo baiminamasi žemės ūkyje, nebeįvyks, jei karas UA vėl nepaaštrės. 2022 m. gruodį maisto kainų kilimas FI buvo paspartėjęs (augimas 16%). Pernai maisto kainų vidutinis augimas per metus pakilo 10,5%. Jis tęsėsi ir š.m. sausį – 15,4%. "</w:t>
            </w:r>
            <w:proofErr w:type="spellStart"/>
            <w:r w:rsidRPr="006D57A6">
              <w:rPr>
                <w:rFonts w:ascii="Times New Roman" w:eastAsia="Times New Roman" w:hAnsi="Times New Roman" w:cs="Times New Roman"/>
                <w:bCs/>
                <w:kern w:val="36"/>
                <w:szCs w:val="24"/>
                <w:lang w:eastAsia="lt-LT"/>
              </w:rPr>
              <w:t>Pellervo</w:t>
            </w:r>
            <w:proofErr w:type="spellEnd"/>
            <w:r w:rsidRPr="006D57A6">
              <w:rPr>
                <w:rFonts w:ascii="Times New Roman" w:eastAsia="Times New Roman" w:hAnsi="Times New Roman" w:cs="Times New Roman"/>
                <w:bCs/>
                <w:kern w:val="36"/>
                <w:szCs w:val="24"/>
                <w:lang w:eastAsia="lt-LT"/>
              </w:rPr>
              <w:t xml:space="preserve"> </w:t>
            </w:r>
            <w:proofErr w:type="spellStart"/>
            <w:r w:rsidRPr="006D57A6">
              <w:rPr>
                <w:rFonts w:ascii="Times New Roman" w:eastAsia="Times New Roman" w:hAnsi="Times New Roman" w:cs="Times New Roman"/>
                <w:bCs/>
                <w:kern w:val="36"/>
                <w:szCs w:val="24"/>
                <w:lang w:eastAsia="lt-LT"/>
              </w:rPr>
              <w:t>Economic</w:t>
            </w:r>
            <w:proofErr w:type="spellEnd"/>
            <w:r w:rsidRPr="006D57A6">
              <w:rPr>
                <w:rFonts w:ascii="Times New Roman" w:eastAsia="Times New Roman" w:hAnsi="Times New Roman" w:cs="Times New Roman"/>
                <w:bCs/>
                <w:kern w:val="36"/>
                <w:szCs w:val="24"/>
                <w:lang w:eastAsia="lt-LT"/>
              </w:rPr>
              <w:t xml:space="preserve"> </w:t>
            </w:r>
            <w:proofErr w:type="spellStart"/>
            <w:r w:rsidRPr="006D57A6">
              <w:rPr>
                <w:rFonts w:ascii="Times New Roman" w:eastAsia="Times New Roman" w:hAnsi="Times New Roman" w:cs="Times New Roman"/>
                <w:bCs/>
                <w:kern w:val="36"/>
                <w:szCs w:val="24"/>
                <w:lang w:eastAsia="lt-LT"/>
              </w:rPr>
              <w:t>Research</w:t>
            </w:r>
            <w:proofErr w:type="spellEnd"/>
            <w:r w:rsidRPr="006D57A6">
              <w:rPr>
                <w:rFonts w:ascii="Times New Roman" w:eastAsia="Times New Roman" w:hAnsi="Times New Roman" w:cs="Times New Roman"/>
                <w:bCs/>
                <w:kern w:val="36"/>
                <w:szCs w:val="24"/>
                <w:lang w:eastAsia="lt-LT"/>
              </w:rPr>
              <w:t xml:space="preserve">" tyrimų direktorė </w:t>
            </w:r>
            <w:proofErr w:type="spellStart"/>
            <w:r w:rsidRPr="006D57A6">
              <w:rPr>
                <w:rFonts w:ascii="Times New Roman" w:eastAsia="Times New Roman" w:hAnsi="Times New Roman" w:cs="Times New Roman"/>
                <w:bCs/>
                <w:kern w:val="36"/>
                <w:szCs w:val="24"/>
                <w:lang w:eastAsia="lt-LT"/>
              </w:rPr>
              <w:t>Sari</w:t>
            </w:r>
            <w:proofErr w:type="spellEnd"/>
            <w:r w:rsidRPr="006D57A6">
              <w:rPr>
                <w:rFonts w:ascii="Times New Roman" w:eastAsia="Times New Roman" w:hAnsi="Times New Roman" w:cs="Times New Roman"/>
                <w:bCs/>
                <w:kern w:val="36"/>
                <w:szCs w:val="24"/>
                <w:lang w:eastAsia="lt-LT"/>
              </w:rPr>
              <w:t xml:space="preserve"> </w:t>
            </w:r>
            <w:proofErr w:type="spellStart"/>
            <w:r w:rsidRPr="006D57A6">
              <w:rPr>
                <w:rFonts w:ascii="Times New Roman" w:eastAsia="Times New Roman" w:hAnsi="Times New Roman" w:cs="Times New Roman"/>
                <w:bCs/>
                <w:kern w:val="36"/>
                <w:szCs w:val="24"/>
                <w:lang w:eastAsia="lt-LT"/>
              </w:rPr>
              <w:t>Forsman-Hugg</w:t>
            </w:r>
            <w:proofErr w:type="spellEnd"/>
            <w:r w:rsidRPr="006D57A6">
              <w:rPr>
                <w:rFonts w:ascii="Times New Roman" w:eastAsia="Times New Roman" w:hAnsi="Times New Roman" w:cs="Times New Roman"/>
                <w:bCs/>
                <w:kern w:val="36"/>
                <w:szCs w:val="24"/>
                <w:lang w:eastAsia="lt-LT"/>
              </w:rPr>
              <w:t xml:space="preserve"> tikisi, kad kainos šiais metais kils 3-4%, o metų pabaigoje jos jau gali imti kristi.</w:t>
            </w:r>
          </w:p>
        </w:tc>
      </w:tr>
      <w:tr w:rsidR="006D57A6" w:rsidRPr="00E966EA" w:rsidTr="00CC294F">
        <w:trPr>
          <w:trHeight w:val="252"/>
        </w:trPr>
        <w:tc>
          <w:tcPr>
            <w:tcW w:w="1271" w:type="dxa"/>
            <w:shd w:val="clear" w:color="auto" w:fill="auto"/>
            <w:tcMar>
              <w:top w:w="29" w:type="dxa"/>
              <w:left w:w="115" w:type="dxa"/>
              <w:bottom w:w="29" w:type="dxa"/>
              <w:right w:w="115" w:type="dxa"/>
            </w:tcMar>
          </w:tcPr>
          <w:p w:rsidR="006D57A6" w:rsidRDefault="00AA00C2"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23-02-21</w:t>
            </w:r>
          </w:p>
        </w:tc>
        <w:tc>
          <w:tcPr>
            <w:tcW w:w="2268" w:type="dxa"/>
            <w:shd w:val="clear" w:color="auto" w:fill="auto"/>
            <w:tcMar>
              <w:top w:w="29" w:type="dxa"/>
              <w:left w:w="115" w:type="dxa"/>
              <w:bottom w:w="29" w:type="dxa"/>
              <w:right w:w="115" w:type="dxa"/>
            </w:tcMar>
          </w:tcPr>
          <w:p w:rsidR="006D57A6" w:rsidRDefault="006D57A6" w:rsidP="006D57A6">
            <w:pPr>
              <w:spacing w:after="0" w:line="240" w:lineRule="auto"/>
              <w:rPr>
                <w:rFonts w:ascii="Times New Roman" w:eastAsia="Times New Roman" w:hAnsi="Times New Roman" w:cs="Times New Roman"/>
                <w:bCs/>
                <w:kern w:val="36"/>
                <w:szCs w:val="24"/>
                <w:lang w:eastAsia="lt-LT"/>
              </w:rPr>
            </w:pPr>
            <w:proofErr w:type="spellStart"/>
            <w:r w:rsidRPr="006D57A6">
              <w:rPr>
                <w:rFonts w:ascii="Times New Roman" w:eastAsia="Times New Roman" w:hAnsi="Times New Roman" w:cs="Times New Roman"/>
                <w:bCs/>
                <w:kern w:val="36"/>
                <w:szCs w:val="24"/>
                <w:lang w:eastAsia="lt-LT"/>
              </w:rPr>
              <w:t>Olkiluoto</w:t>
            </w:r>
            <w:proofErr w:type="spellEnd"/>
            <w:r w:rsidRPr="006D57A6">
              <w:rPr>
                <w:rFonts w:ascii="Times New Roman" w:eastAsia="Times New Roman" w:hAnsi="Times New Roman" w:cs="Times New Roman"/>
                <w:bCs/>
                <w:kern w:val="36"/>
                <w:szCs w:val="24"/>
                <w:lang w:eastAsia="lt-LT"/>
              </w:rPr>
              <w:t xml:space="preserve"> AE 3-jo reaktoriaus reguliarios el. energijos gamybos pradžia vėl atidedama</w:t>
            </w:r>
            <w:r>
              <w:rPr>
                <w:rFonts w:ascii="Times New Roman" w:eastAsia="Times New Roman" w:hAnsi="Times New Roman" w:cs="Times New Roman"/>
                <w:bCs/>
                <w:kern w:val="36"/>
                <w:szCs w:val="24"/>
                <w:lang w:eastAsia="lt-LT"/>
              </w:rPr>
              <w:t xml:space="preserve"> 6 kartą.</w:t>
            </w:r>
          </w:p>
        </w:tc>
        <w:tc>
          <w:tcPr>
            <w:tcW w:w="2126" w:type="dxa"/>
            <w:shd w:val="clear" w:color="auto" w:fill="auto"/>
            <w:tcMar>
              <w:top w:w="29" w:type="dxa"/>
              <w:left w:w="115" w:type="dxa"/>
              <w:bottom w:w="29" w:type="dxa"/>
              <w:right w:w="115" w:type="dxa"/>
            </w:tcMar>
          </w:tcPr>
          <w:p w:rsidR="006D57A6" w:rsidRDefault="00327573" w:rsidP="006D57A6">
            <w:pPr>
              <w:spacing w:after="0" w:line="240" w:lineRule="auto"/>
            </w:pPr>
            <w:hyperlink r:id="rId40" w:history="1">
              <w:r w:rsidR="006D57A6" w:rsidRPr="00B84E45">
                <w:rPr>
                  <w:rStyle w:val="Hyperlink"/>
                </w:rPr>
                <w:t>https://www.hs.fi/talous/art-2000009409195.html</w:t>
              </w:r>
            </w:hyperlink>
          </w:p>
        </w:tc>
        <w:tc>
          <w:tcPr>
            <w:tcW w:w="10069" w:type="dxa"/>
            <w:shd w:val="clear" w:color="auto" w:fill="auto"/>
            <w:tcMar>
              <w:top w:w="29" w:type="dxa"/>
              <w:left w:w="115" w:type="dxa"/>
              <w:bottom w:w="29" w:type="dxa"/>
              <w:right w:w="115" w:type="dxa"/>
            </w:tcMar>
          </w:tcPr>
          <w:p w:rsidR="006D57A6" w:rsidRPr="006D57A6" w:rsidRDefault="006D57A6" w:rsidP="007F6E15">
            <w:pPr>
              <w:shd w:val="clear" w:color="auto" w:fill="FFFBF8"/>
              <w:jc w:val="both"/>
              <w:rPr>
                <w:rFonts w:ascii="Times New Roman" w:eastAsia="Times New Roman" w:hAnsi="Times New Roman" w:cs="Times New Roman"/>
                <w:bCs/>
                <w:kern w:val="36"/>
                <w:szCs w:val="24"/>
                <w:lang w:eastAsia="lt-LT"/>
              </w:rPr>
            </w:pPr>
            <w:proofErr w:type="spellStart"/>
            <w:r w:rsidRPr="006D57A6">
              <w:rPr>
                <w:rFonts w:ascii="Times New Roman" w:eastAsia="Times New Roman" w:hAnsi="Times New Roman" w:cs="Times New Roman"/>
                <w:bCs/>
                <w:kern w:val="36"/>
                <w:szCs w:val="24"/>
                <w:lang w:eastAsia="lt-LT"/>
              </w:rPr>
              <w:t>Olkiluoto</w:t>
            </w:r>
            <w:proofErr w:type="spellEnd"/>
            <w:r w:rsidRPr="006D57A6">
              <w:rPr>
                <w:rFonts w:ascii="Times New Roman" w:eastAsia="Times New Roman" w:hAnsi="Times New Roman" w:cs="Times New Roman"/>
                <w:bCs/>
                <w:kern w:val="36"/>
                <w:szCs w:val="24"/>
                <w:lang w:eastAsia="lt-LT"/>
              </w:rPr>
              <w:t xml:space="preserve"> AE 3-jo reaktoriaus reguliarios el. energijos gamybos pradžia vėl atidedama 10 dienų iki balandžio 15 d. Tikimasi, kad bandomuoju režimu jos gamyba bus atnaujinta nuo kovo 13 d. Per pastarąsias kelias savaites apie vis naujus „</w:t>
            </w:r>
            <w:proofErr w:type="spellStart"/>
            <w:r w:rsidRPr="006D57A6">
              <w:rPr>
                <w:rFonts w:ascii="Times New Roman" w:eastAsia="Times New Roman" w:hAnsi="Times New Roman" w:cs="Times New Roman"/>
                <w:bCs/>
                <w:kern w:val="36"/>
                <w:szCs w:val="24"/>
                <w:lang w:eastAsia="lt-LT"/>
              </w:rPr>
              <w:t>vėlavimus</w:t>
            </w:r>
            <w:proofErr w:type="spellEnd"/>
            <w:r w:rsidRPr="006D57A6">
              <w:rPr>
                <w:rFonts w:ascii="Times New Roman" w:eastAsia="Times New Roman" w:hAnsi="Times New Roman" w:cs="Times New Roman"/>
                <w:bCs/>
                <w:kern w:val="36"/>
                <w:szCs w:val="24"/>
                <w:lang w:eastAsia="lt-LT"/>
              </w:rPr>
              <w:t>“ pranešta jau 6 kartus.</w:t>
            </w:r>
          </w:p>
        </w:tc>
      </w:tr>
      <w:tr w:rsidR="00334EC3" w:rsidRPr="00E966EA" w:rsidTr="00CC294F">
        <w:trPr>
          <w:trHeight w:val="252"/>
        </w:trPr>
        <w:tc>
          <w:tcPr>
            <w:tcW w:w="1271" w:type="dxa"/>
            <w:shd w:val="clear" w:color="auto" w:fill="auto"/>
            <w:tcMar>
              <w:top w:w="29" w:type="dxa"/>
              <w:left w:w="115" w:type="dxa"/>
              <w:bottom w:w="29" w:type="dxa"/>
              <w:right w:w="115" w:type="dxa"/>
            </w:tcMar>
          </w:tcPr>
          <w:p w:rsidR="00334EC3" w:rsidRDefault="00AA00C2"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23-02-22</w:t>
            </w:r>
          </w:p>
        </w:tc>
        <w:tc>
          <w:tcPr>
            <w:tcW w:w="2268" w:type="dxa"/>
            <w:shd w:val="clear" w:color="auto" w:fill="auto"/>
            <w:tcMar>
              <w:top w:w="29" w:type="dxa"/>
              <w:left w:w="115" w:type="dxa"/>
              <w:bottom w:w="29" w:type="dxa"/>
              <w:right w:w="115" w:type="dxa"/>
            </w:tcMar>
          </w:tcPr>
          <w:p w:rsidR="00334EC3" w:rsidRPr="00D065BD" w:rsidRDefault="00334EC3" w:rsidP="007F6E15">
            <w:pPr>
              <w:spacing w:after="0" w:line="240" w:lineRule="auto"/>
              <w:rPr>
                <w:rFonts w:ascii="Times New Roman" w:eastAsia="Times New Roman" w:hAnsi="Times New Roman" w:cs="Times New Roman"/>
                <w:bCs/>
                <w:kern w:val="36"/>
                <w:szCs w:val="24"/>
                <w:lang w:eastAsia="lt-LT"/>
              </w:rPr>
            </w:pPr>
            <w:r w:rsidRPr="00334EC3">
              <w:rPr>
                <w:rFonts w:ascii="Times New Roman" w:eastAsia="Times New Roman" w:hAnsi="Times New Roman" w:cs="Times New Roman"/>
                <w:bCs/>
                <w:kern w:val="36"/>
                <w:szCs w:val="24"/>
                <w:lang w:eastAsia="lt-LT"/>
              </w:rPr>
              <w:t>Vidutines pajamas gaunančių FI gyventojų disponuojamosios pajamos dėl infliacijos per mėnesį sumažėjo 200–600 EUR.</w:t>
            </w:r>
          </w:p>
        </w:tc>
        <w:tc>
          <w:tcPr>
            <w:tcW w:w="2126" w:type="dxa"/>
            <w:shd w:val="clear" w:color="auto" w:fill="auto"/>
            <w:tcMar>
              <w:top w:w="29" w:type="dxa"/>
              <w:left w:w="115" w:type="dxa"/>
              <w:bottom w:w="29" w:type="dxa"/>
              <w:right w:w="115" w:type="dxa"/>
            </w:tcMar>
          </w:tcPr>
          <w:p w:rsidR="00334EC3" w:rsidRDefault="00327573" w:rsidP="007F6E15">
            <w:pPr>
              <w:spacing w:after="0" w:line="240" w:lineRule="auto"/>
            </w:pPr>
            <w:hyperlink r:id="rId41" w:history="1">
              <w:r w:rsidR="00334EC3" w:rsidRPr="00B84E45">
                <w:rPr>
                  <w:rStyle w:val="Hyperlink"/>
                </w:rPr>
                <w:t>https://www.hs.fi/talous/art-2000009409804.html</w:t>
              </w:r>
            </w:hyperlink>
          </w:p>
          <w:p w:rsidR="00334EC3" w:rsidRDefault="00334EC3" w:rsidP="007F6E15">
            <w:pPr>
              <w:spacing w:after="0" w:line="240" w:lineRule="auto"/>
            </w:pPr>
          </w:p>
        </w:tc>
        <w:tc>
          <w:tcPr>
            <w:tcW w:w="10069" w:type="dxa"/>
            <w:shd w:val="clear" w:color="auto" w:fill="auto"/>
            <w:tcMar>
              <w:top w:w="29" w:type="dxa"/>
              <w:left w:w="115" w:type="dxa"/>
              <w:bottom w:w="29" w:type="dxa"/>
              <w:right w:w="115" w:type="dxa"/>
            </w:tcMar>
          </w:tcPr>
          <w:p w:rsidR="00334EC3" w:rsidRDefault="00334EC3" w:rsidP="007F6E15">
            <w:pPr>
              <w:shd w:val="clear" w:color="auto" w:fill="FFFBF8"/>
              <w:jc w:val="both"/>
              <w:rPr>
                <w:rFonts w:ascii="Times New Roman" w:eastAsia="Times New Roman" w:hAnsi="Times New Roman" w:cs="Times New Roman"/>
                <w:bCs/>
                <w:kern w:val="36"/>
                <w:szCs w:val="24"/>
                <w:lang w:eastAsia="lt-LT"/>
              </w:rPr>
            </w:pPr>
            <w:r w:rsidRPr="00334EC3">
              <w:rPr>
                <w:rFonts w:ascii="Times New Roman" w:eastAsia="Times New Roman" w:hAnsi="Times New Roman" w:cs="Times New Roman"/>
                <w:bCs/>
                <w:kern w:val="36"/>
                <w:szCs w:val="24"/>
                <w:lang w:eastAsia="lt-LT"/>
              </w:rPr>
              <w:t xml:space="preserve">Dėl infliacijos vidutines pajamas gaunančių FI gyventojų disponuojamosios pajamos per mėnesį sumažėjo 200–600 </w:t>
            </w:r>
            <w:proofErr w:type="spellStart"/>
            <w:r w:rsidRPr="00334EC3">
              <w:rPr>
                <w:rFonts w:ascii="Times New Roman" w:eastAsia="Times New Roman" w:hAnsi="Times New Roman" w:cs="Times New Roman"/>
                <w:bCs/>
                <w:kern w:val="36"/>
                <w:szCs w:val="24"/>
                <w:lang w:eastAsia="lt-LT"/>
              </w:rPr>
              <w:t>Eur</w:t>
            </w:r>
            <w:proofErr w:type="spellEnd"/>
            <w:r w:rsidRPr="00334EC3">
              <w:rPr>
                <w:rFonts w:ascii="Times New Roman" w:eastAsia="Times New Roman" w:hAnsi="Times New Roman" w:cs="Times New Roman"/>
                <w:bCs/>
                <w:kern w:val="36"/>
                <w:szCs w:val="24"/>
                <w:lang w:eastAsia="lt-LT"/>
              </w:rPr>
              <w:t xml:space="preserve">. „OP Group“ atliktos apklausos duomenimis, dėl to 18% gyventojų yra labai susirūpinę, 43% - vidutiniškai, bendrai - kiek daugiau negu 60% gyventojų. 02 20 FI SD duomenimis, vartotojų kainos buvo 8,4% didesnės nei prieš metus. 58% apklaustųjų susirūpinimą kelia energetikos krizė ir 49% - būsto kainos, nes paskolų palūkanos hipotekoms metinė EURIBOR norma pakilo iki 3,6%. Kita vertus, pensininkai yra mažiausiai susirūpinę ne tik dėl stabilios ekonomikos, bet ir dėl to, kad jų pensijos indeksuotos. Kol kas FI gyventojai nėra labai susirūpinę dėl darbo vietų, tik 4% yra labai ir 8% vidutiniškai susirūpinę. „OP Group" mažmeninės bankininkystės vadovo </w:t>
            </w:r>
            <w:proofErr w:type="spellStart"/>
            <w:r w:rsidRPr="00334EC3">
              <w:rPr>
                <w:rFonts w:ascii="Times New Roman" w:eastAsia="Times New Roman" w:hAnsi="Times New Roman" w:cs="Times New Roman"/>
                <w:bCs/>
                <w:kern w:val="36"/>
                <w:szCs w:val="24"/>
                <w:lang w:eastAsia="lt-LT"/>
              </w:rPr>
              <w:t>Harri</w:t>
            </w:r>
            <w:proofErr w:type="spellEnd"/>
            <w:r w:rsidRPr="00334EC3">
              <w:rPr>
                <w:rFonts w:ascii="Times New Roman" w:eastAsia="Times New Roman" w:hAnsi="Times New Roman" w:cs="Times New Roman"/>
                <w:bCs/>
                <w:kern w:val="36"/>
                <w:szCs w:val="24"/>
                <w:lang w:eastAsia="lt-LT"/>
              </w:rPr>
              <w:t xml:space="preserve"> </w:t>
            </w:r>
            <w:proofErr w:type="spellStart"/>
            <w:r w:rsidRPr="00334EC3">
              <w:rPr>
                <w:rFonts w:ascii="Times New Roman" w:eastAsia="Times New Roman" w:hAnsi="Times New Roman" w:cs="Times New Roman"/>
                <w:bCs/>
                <w:kern w:val="36"/>
                <w:szCs w:val="24"/>
                <w:lang w:eastAsia="lt-LT"/>
              </w:rPr>
              <w:t>Nummela</w:t>
            </w:r>
            <w:proofErr w:type="spellEnd"/>
            <w:r w:rsidRPr="00334EC3">
              <w:rPr>
                <w:rFonts w:ascii="Times New Roman" w:eastAsia="Times New Roman" w:hAnsi="Times New Roman" w:cs="Times New Roman"/>
                <w:bCs/>
                <w:kern w:val="36"/>
                <w:szCs w:val="24"/>
                <w:lang w:eastAsia="lt-LT"/>
              </w:rPr>
              <w:t xml:space="preserve"> teigimu, įmonių pelningumas 2022 m. buvo geras, tačiau dabar ėmė mažėti. Tai reiškia, kad įmonės turės mažinti savo investicijas ir tokiu būdu taupyti lėšas, bet tai reiškia, kad ims mažėti užimtumas.</w:t>
            </w:r>
          </w:p>
        </w:tc>
      </w:tr>
      <w:tr w:rsidR="00734947" w:rsidRPr="00E966EA" w:rsidTr="00CC294F">
        <w:trPr>
          <w:trHeight w:val="252"/>
        </w:trPr>
        <w:tc>
          <w:tcPr>
            <w:tcW w:w="1271" w:type="dxa"/>
            <w:shd w:val="clear" w:color="auto" w:fill="auto"/>
            <w:tcMar>
              <w:top w:w="29" w:type="dxa"/>
              <w:left w:w="115" w:type="dxa"/>
              <w:bottom w:w="29" w:type="dxa"/>
              <w:right w:w="115" w:type="dxa"/>
            </w:tcMar>
          </w:tcPr>
          <w:p w:rsidR="00734947" w:rsidRDefault="00734947" w:rsidP="007F6E15">
            <w:pPr>
              <w:spacing w:after="0" w:line="240" w:lineRule="auto"/>
              <w:rPr>
                <w:rFonts w:ascii="Times New Roman" w:eastAsia="Calibri" w:hAnsi="Times New Roman" w:cs="Times New Roman"/>
                <w:szCs w:val="24"/>
              </w:rPr>
            </w:pPr>
          </w:p>
        </w:tc>
        <w:tc>
          <w:tcPr>
            <w:tcW w:w="2268" w:type="dxa"/>
            <w:shd w:val="clear" w:color="auto" w:fill="auto"/>
            <w:tcMar>
              <w:top w:w="29" w:type="dxa"/>
              <w:left w:w="115" w:type="dxa"/>
              <w:bottom w:w="29" w:type="dxa"/>
              <w:right w:w="115" w:type="dxa"/>
            </w:tcMar>
          </w:tcPr>
          <w:p w:rsidR="00734947" w:rsidRPr="00334EC3" w:rsidRDefault="00734947" w:rsidP="00734947">
            <w:pPr>
              <w:spacing w:after="0" w:line="240" w:lineRule="auto"/>
              <w:rPr>
                <w:rFonts w:ascii="Times New Roman" w:eastAsia="Times New Roman" w:hAnsi="Times New Roman" w:cs="Times New Roman"/>
                <w:bCs/>
                <w:kern w:val="36"/>
                <w:szCs w:val="24"/>
                <w:lang w:eastAsia="lt-LT"/>
              </w:rPr>
            </w:pPr>
            <w:r w:rsidRPr="00734947">
              <w:rPr>
                <w:rFonts w:ascii="Times New Roman" w:eastAsia="Times New Roman" w:hAnsi="Times New Roman" w:cs="Times New Roman"/>
                <w:bCs/>
                <w:kern w:val="36"/>
                <w:szCs w:val="24"/>
                <w:lang w:eastAsia="lt-LT"/>
              </w:rPr>
              <w:t>Rusijos dujas importuojantis tanklaivis atvyk</w:t>
            </w:r>
            <w:r>
              <w:rPr>
                <w:rFonts w:ascii="Times New Roman" w:eastAsia="Times New Roman" w:hAnsi="Times New Roman" w:cs="Times New Roman"/>
                <w:bCs/>
                <w:kern w:val="36"/>
                <w:szCs w:val="24"/>
                <w:lang w:eastAsia="lt-LT"/>
              </w:rPr>
              <w:t>o</w:t>
            </w:r>
            <w:r w:rsidRPr="00734947">
              <w:rPr>
                <w:rFonts w:ascii="Times New Roman" w:eastAsia="Times New Roman" w:hAnsi="Times New Roman" w:cs="Times New Roman"/>
                <w:bCs/>
                <w:kern w:val="36"/>
                <w:szCs w:val="24"/>
                <w:lang w:eastAsia="lt-LT"/>
              </w:rPr>
              <w:t xml:space="preserve"> į Švediją per Rusijos invazijos</w:t>
            </w:r>
            <w:r>
              <w:rPr>
                <w:rFonts w:ascii="Times New Roman" w:eastAsia="Times New Roman" w:hAnsi="Times New Roman" w:cs="Times New Roman"/>
                <w:bCs/>
                <w:kern w:val="36"/>
                <w:szCs w:val="24"/>
                <w:lang w:eastAsia="lt-LT"/>
              </w:rPr>
              <w:t xml:space="preserve"> į Ukrainą</w:t>
            </w:r>
            <w:r w:rsidRPr="00734947">
              <w:rPr>
                <w:rFonts w:ascii="Times New Roman" w:eastAsia="Times New Roman" w:hAnsi="Times New Roman" w:cs="Times New Roman"/>
                <w:bCs/>
                <w:kern w:val="36"/>
                <w:szCs w:val="24"/>
                <w:lang w:eastAsia="lt-LT"/>
              </w:rPr>
              <w:t xml:space="preserve"> metines</w:t>
            </w:r>
            <w:r>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734947" w:rsidRPr="00FD4631" w:rsidRDefault="00327573" w:rsidP="00734947">
            <w:pPr>
              <w:spacing w:after="0" w:line="240" w:lineRule="auto"/>
            </w:pPr>
            <w:hyperlink r:id="rId42" w:history="1">
              <w:r w:rsidR="00734947" w:rsidRPr="00B84E45">
                <w:rPr>
                  <w:rStyle w:val="Hyperlink"/>
                </w:rPr>
                <w:t>https://www.hs.fi/talous/art-2000009414127.html</w:t>
              </w:r>
            </w:hyperlink>
          </w:p>
        </w:tc>
        <w:tc>
          <w:tcPr>
            <w:tcW w:w="10069" w:type="dxa"/>
            <w:shd w:val="clear" w:color="auto" w:fill="auto"/>
            <w:tcMar>
              <w:top w:w="29" w:type="dxa"/>
              <w:left w:w="115" w:type="dxa"/>
              <w:bottom w:w="29" w:type="dxa"/>
              <w:right w:w="115" w:type="dxa"/>
            </w:tcMar>
          </w:tcPr>
          <w:p w:rsidR="00734947" w:rsidRPr="00334EC3" w:rsidRDefault="00734947" w:rsidP="007F6E15">
            <w:pPr>
              <w:shd w:val="clear" w:color="auto" w:fill="FFFBF8"/>
              <w:jc w:val="both"/>
              <w:rPr>
                <w:rFonts w:ascii="Times New Roman" w:eastAsia="Times New Roman" w:hAnsi="Times New Roman" w:cs="Times New Roman"/>
                <w:bCs/>
                <w:kern w:val="36"/>
                <w:szCs w:val="24"/>
                <w:lang w:eastAsia="lt-LT"/>
              </w:rPr>
            </w:pPr>
            <w:r w:rsidRPr="00734947">
              <w:rPr>
                <w:rFonts w:ascii="Times New Roman" w:eastAsia="Times New Roman" w:hAnsi="Times New Roman" w:cs="Times New Roman"/>
                <w:bCs/>
                <w:kern w:val="36"/>
                <w:szCs w:val="24"/>
                <w:lang w:eastAsia="lt-LT"/>
              </w:rPr>
              <w:t xml:space="preserve">Praėjus lygiai vieneriems metams nuo RU karo UA pradžios, rusiškos SGD toliau be pertrūkio importuojamos į Europą. 02 24 ryte į Stokholmo pietuose esantį </w:t>
            </w:r>
            <w:proofErr w:type="spellStart"/>
            <w:r w:rsidRPr="00734947">
              <w:rPr>
                <w:rFonts w:ascii="Times New Roman" w:eastAsia="Times New Roman" w:hAnsi="Times New Roman" w:cs="Times New Roman"/>
                <w:bCs/>
                <w:kern w:val="36"/>
                <w:szCs w:val="24"/>
                <w:lang w:eastAsia="lt-LT"/>
              </w:rPr>
              <w:t>Nynäshamn</w:t>
            </w:r>
            <w:proofErr w:type="spellEnd"/>
            <w:r w:rsidRPr="00734947">
              <w:rPr>
                <w:rFonts w:ascii="Times New Roman" w:eastAsia="Times New Roman" w:hAnsi="Times New Roman" w:cs="Times New Roman"/>
                <w:bCs/>
                <w:kern w:val="36"/>
                <w:szCs w:val="24"/>
                <w:lang w:eastAsia="lt-LT"/>
              </w:rPr>
              <w:t xml:space="preserve"> terminalą SGD tanklaivis "</w:t>
            </w:r>
            <w:proofErr w:type="spellStart"/>
            <w:r w:rsidRPr="00734947">
              <w:rPr>
                <w:rFonts w:ascii="Times New Roman" w:eastAsia="Times New Roman" w:hAnsi="Times New Roman" w:cs="Times New Roman"/>
                <w:bCs/>
                <w:kern w:val="36"/>
                <w:szCs w:val="24"/>
                <w:lang w:eastAsia="lt-LT"/>
              </w:rPr>
              <w:t>Coral</w:t>
            </w:r>
            <w:proofErr w:type="spellEnd"/>
            <w:r w:rsidRPr="00734947">
              <w:rPr>
                <w:rFonts w:ascii="Times New Roman" w:eastAsia="Times New Roman" w:hAnsi="Times New Roman" w:cs="Times New Roman"/>
                <w:bCs/>
                <w:kern w:val="36"/>
                <w:szCs w:val="24"/>
                <w:lang w:eastAsia="lt-LT"/>
              </w:rPr>
              <w:t xml:space="preserve"> </w:t>
            </w:r>
            <w:proofErr w:type="spellStart"/>
            <w:r w:rsidRPr="00734947">
              <w:rPr>
                <w:rFonts w:ascii="Times New Roman" w:eastAsia="Times New Roman" w:hAnsi="Times New Roman" w:cs="Times New Roman"/>
                <w:bCs/>
                <w:kern w:val="36"/>
                <w:szCs w:val="24"/>
                <w:lang w:eastAsia="lt-LT"/>
              </w:rPr>
              <w:t>Energy</w:t>
            </w:r>
            <w:proofErr w:type="spellEnd"/>
            <w:r w:rsidRPr="00734947">
              <w:rPr>
                <w:rFonts w:ascii="Times New Roman" w:eastAsia="Times New Roman" w:hAnsi="Times New Roman" w:cs="Times New Roman"/>
                <w:bCs/>
                <w:kern w:val="36"/>
                <w:szCs w:val="24"/>
                <w:lang w:eastAsia="lt-LT"/>
              </w:rPr>
              <w:t>" tikėtinai atgabeno rusiškas SGD. Šį terminalą valdo FI valstybinė dujų bendrovė "</w:t>
            </w:r>
            <w:proofErr w:type="spellStart"/>
            <w:r w:rsidRPr="00734947">
              <w:rPr>
                <w:rFonts w:ascii="Times New Roman" w:eastAsia="Times New Roman" w:hAnsi="Times New Roman" w:cs="Times New Roman"/>
                <w:bCs/>
                <w:kern w:val="36"/>
                <w:szCs w:val="24"/>
                <w:lang w:eastAsia="lt-LT"/>
              </w:rPr>
              <w:t>Gasum</w:t>
            </w:r>
            <w:proofErr w:type="spellEnd"/>
            <w:r w:rsidRPr="00734947">
              <w:rPr>
                <w:rFonts w:ascii="Times New Roman" w:eastAsia="Times New Roman" w:hAnsi="Times New Roman" w:cs="Times New Roman"/>
                <w:bCs/>
                <w:kern w:val="36"/>
                <w:szCs w:val="24"/>
                <w:lang w:eastAsia="lt-LT"/>
              </w:rPr>
              <w:t>". Terminalas, be kita ko, tiekia dujas netoliese esančiai naftos perdirbimo gamyklai ir laivybos bendrovėms, tokioms kaip "</w:t>
            </w:r>
            <w:proofErr w:type="spellStart"/>
            <w:r w:rsidRPr="00734947">
              <w:rPr>
                <w:rFonts w:ascii="Times New Roman" w:eastAsia="Times New Roman" w:hAnsi="Times New Roman" w:cs="Times New Roman"/>
                <w:bCs/>
                <w:kern w:val="36"/>
                <w:szCs w:val="24"/>
                <w:lang w:eastAsia="lt-LT"/>
              </w:rPr>
              <w:t>Viking</w:t>
            </w:r>
            <w:proofErr w:type="spellEnd"/>
            <w:r w:rsidRPr="00734947">
              <w:rPr>
                <w:rFonts w:ascii="Times New Roman" w:eastAsia="Times New Roman" w:hAnsi="Times New Roman" w:cs="Times New Roman"/>
                <w:bCs/>
                <w:kern w:val="36"/>
                <w:szCs w:val="24"/>
                <w:lang w:eastAsia="lt-LT"/>
              </w:rPr>
              <w:t xml:space="preserve"> Line". Iki 02 14 į FI buvo importuota SGD už 19 mln. EUR. "</w:t>
            </w:r>
            <w:proofErr w:type="spellStart"/>
            <w:r w:rsidRPr="00734947">
              <w:rPr>
                <w:rFonts w:ascii="Times New Roman" w:eastAsia="Times New Roman" w:hAnsi="Times New Roman" w:cs="Times New Roman"/>
                <w:bCs/>
                <w:kern w:val="36"/>
                <w:szCs w:val="24"/>
                <w:lang w:eastAsia="lt-LT"/>
              </w:rPr>
              <w:t>Coral</w:t>
            </w:r>
            <w:proofErr w:type="spellEnd"/>
            <w:r w:rsidRPr="00734947">
              <w:rPr>
                <w:rFonts w:ascii="Times New Roman" w:eastAsia="Times New Roman" w:hAnsi="Times New Roman" w:cs="Times New Roman"/>
                <w:bCs/>
                <w:kern w:val="36"/>
                <w:szCs w:val="24"/>
                <w:lang w:eastAsia="lt-LT"/>
              </w:rPr>
              <w:t xml:space="preserve"> </w:t>
            </w:r>
            <w:proofErr w:type="spellStart"/>
            <w:r w:rsidRPr="00734947">
              <w:rPr>
                <w:rFonts w:ascii="Times New Roman" w:eastAsia="Times New Roman" w:hAnsi="Times New Roman" w:cs="Times New Roman"/>
                <w:bCs/>
                <w:kern w:val="36"/>
                <w:szCs w:val="24"/>
                <w:lang w:eastAsia="lt-LT"/>
              </w:rPr>
              <w:t>Energy</w:t>
            </w:r>
            <w:proofErr w:type="spellEnd"/>
            <w:r w:rsidRPr="00734947">
              <w:rPr>
                <w:rFonts w:ascii="Times New Roman" w:eastAsia="Times New Roman" w:hAnsi="Times New Roman" w:cs="Times New Roman"/>
                <w:bCs/>
                <w:kern w:val="36"/>
                <w:szCs w:val="24"/>
                <w:lang w:eastAsia="lt-LT"/>
              </w:rPr>
              <w:t xml:space="preserve">" taip pat nuolat gabeno SGD į FI vietos pramonę aptarnaujančius </w:t>
            </w:r>
            <w:proofErr w:type="spellStart"/>
            <w:r w:rsidRPr="00734947">
              <w:rPr>
                <w:rFonts w:ascii="Times New Roman" w:eastAsia="Times New Roman" w:hAnsi="Times New Roman" w:cs="Times New Roman"/>
                <w:bCs/>
                <w:kern w:val="36"/>
                <w:szCs w:val="24"/>
                <w:lang w:eastAsia="lt-LT"/>
              </w:rPr>
              <w:t>Porio</w:t>
            </w:r>
            <w:proofErr w:type="spellEnd"/>
            <w:r w:rsidRPr="00734947">
              <w:rPr>
                <w:rFonts w:ascii="Times New Roman" w:eastAsia="Times New Roman" w:hAnsi="Times New Roman" w:cs="Times New Roman"/>
                <w:bCs/>
                <w:kern w:val="36"/>
                <w:szCs w:val="24"/>
                <w:lang w:eastAsia="lt-LT"/>
              </w:rPr>
              <w:t xml:space="preserve"> ir </w:t>
            </w:r>
            <w:proofErr w:type="spellStart"/>
            <w:r w:rsidRPr="00734947">
              <w:rPr>
                <w:rFonts w:ascii="Times New Roman" w:eastAsia="Times New Roman" w:hAnsi="Times New Roman" w:cs="Times New Roman"/>
                <w:bCs/>
                <w:kern w:val="36"/>
                <w:szCs w:val="24"/>
                <w:lang w:eastAsia="lt-LT"/>
              </w:rPr>
              <w:t>Tornio</w:t>
            </w:r>
            <w:proofErr w:type="spellEnd"/>
            <w:r w:rsidRPr="00734947">
              <w:rPr>
                <w:rFonts w:ascii="Times New Roman" w:eastAsia="Times New Roman" w:hAnsi="Times New Roman" w:cs="Times New Roman"/>
                <w:bCs/>
                <w:kern w:val="36"/>
                <w:szCs w:val="24"/>
                <w:lang w:eastAsia="lt-LT"/>
              </w:rPr>
              <w:t xml:space="preserve"> terminalus. Ir nors FI Vyriausybė Europos reikalų ministrės </w:t>
            </w:r>
            <w:proofErr w:type="spellStart"/>
            <w:r w:rsidRPr="00734947">
              <w:rPr>
                <w:rFonts w:ascii="Times New Roman" w:eastAsia="Times New Roman" w:hAnsi="Times New Roman" w:cs="Times New Roman"/>
                <w:bCs/>
                <w:kern w:val="36"/>
                <w:szCs w:val="24"/>
                <w:lang w:eastAsia="lt-LT"/>
              </w:rPr>
              <w:t>Tytti</w:t>
            </w:r>
            <w:proofErr w:type="spellEnd"/>
            <w:r w:rsidRPr="00734947">
              <w:rPr>
                <w:rFonts w:ascii="Times New Roman" w:eastAsia="Times New Roman" w:hAnsi="Times New Roman" w:cs="Times New Roman"/>
                <w:bCs/>
                <w:kern w:val="36"/>
                <w:szCs w:val="24"/>
                <w:lang w:eastAsia="lt-LT"/>
              </w:rPr>
              <w:t xml:space="preserve"> </w:t>
            </w:r>
            <w:proofErr w:type="spellStart"/>
            <w:r w:rsidRPr="00734947">
              <w:rPr>
                <w:rFonts w:ascii="Times New Roman" w:eastAsia="Times New Roman" w:hAnsi="Times New Roman" w:cs="Times New Roman"/>
                <w:bCs/>
                <w:kern w:val="36"/>
                <w:szCs w:val="24"/>
                <w:lang w:eastAsia="lt-LT"/>
              </w:rPr>
              <w:t>Tuppurainen</w:t>
            </w:r>
            <w:proofErr w:type="spellEnd"/>
            <w:r w:rsidRPr="00734947">
              <w:rPr>
                <w:rFonts w:ascii="Times New Roman" w:eastAsia="Times New Roman" w:hAnsi="Times New Roman" w:cs="Times New Roman"/>
                <w:bCs/>
                <w:kern w:val="36"/>
                <w:szCs w:val="24"/>
                <w:lang w:eastAsia="lt-LT"/>
              </w:rPr>
              <w:t xml:space="preserve"> lūpomis paragino nutraukti SGD importą, šalies vyriausybė neįtvirtino to įstatymais. Savo ruožtu "</w:t>
            </w:r>
            <w:proofErr w:type="spellStart"/>
            <w:r w:rsidRPr="00734947">
              <w:rPr>
                <w:rFonts w:ascii="Times New Roman" w:eastAsia="Times New Roman" w:hAnsi="Times New Roman" w:cs="Times New Roman"/>
                <w:bCs/>
                <w:kern w:val="36"/>
                <w:szCs w:val="24"/>
                <w:lang w:eastAsia="lt-LT"/>
              </w:rPr>
              <w:t>Gasum</w:t>
            </w:r>
            <w:proofErr w:type="spellEnd"/>
            <w:r w:rsidRPr="00734947">
              <w:rPr>
                <w:rFonts w:ascii="Times New Roman" w:eastAsia="Times New Roman" w:hAnsi="Times New Roman" w:cs="Times New Roman"/>
                <w:bCs/>
                <w:kern w:val="36"/>
                <w:szCs w:val="24"/>
                <w:lang w:eastAsia="lt-LT"/>
              </w:rPr>
              <w:t xml:space="preserve">" </w:t>
            </w:r>
            <w:r w:rsidRPr="00734947">
              <w:rPr>
                <w:rFonts w:ascii="Times New Roman" w:eastAsia="Times New Roman" w:hAnsi="Times New Roman" w:cs="Times New Roman"/>
                <w:bCs/>
                <w:kern w:val="36"/>
                <w:szCs w:val="24"/>
                <w:lang w:eastAsia="lt-LT"/>
              </w:rPr>
              <w:lastRenderedPageBreak/>
              <w:t>nurodė, kad turinti ilgalaikę SGD tiekimo sutartį su RU valstybine dujų bendrove "Gazprom“. O sustabdžius pirkimus, esą "Gazprom" galėtų siekti žalos atlyginimo.</w:t>
            </w:r>
          </w:p>
        </w:tc>
      </w:tr>
      <w:tr w:rsidR="00734947" w:rsidRPr="00E966EA" w:rsidTr="00CC294F">
        <w:trPr>
          <w:trHeight w:val="252"/>
        </w:trPr>
        <w:tc>
          <w:tcPr>
            <w:tcW w:w="1271" w:type="dxa"/>
            <w:shd w:val="clear" w:color="auto" w:fill="auto"/>
            <w:tcMar>
              <w:top w:w="29" w:type="dxa"/>
              <w:left w:w="115" w:type="dxa"/>
              <w:bottom w:w="29" w:type="dxa"/>
              <w:right w:w="115" w:type="dxa"/>
            </w:tcMar>
          </w:tcPr>
          <w:p w:rsidR="00734947" w:rsidRDefault="00734947"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23-02-24</w:t>
            </w:r>
          </w:p>
        </w:tc>
        <w:tc>
          <w:tcPr>
            <w:tcW w:w="2268" w:type="dxa"/>
            <w:shd w:val="clear" w:color="auto" w:fill="auto"/>
            <w:tcMar>
              <w:top w:w="29" w:type="dxa"/>
              <w:left w:w="115" w:type="dxa"/>
              <w:bottom w:w="29" w:type="dxa"/>
              <w:right w:w="115" w:type="dxa"/>
            </w:tcMar>
          </w:tcPr>
          <w:p w:rsidR="00734947" w:rsidRPr="00334EC3" w:rsidRDefault="00734947" w:rsidP="00734947">
            <w:pPr>
              <w:spacing w:after="0" w:line="240" w:lineRule="auto"/>
              <w:rPr>
                <w:rFonts w:ascii="Times New Roman" w:eastAsia="Times New Roman" w:hAnsi="Times New Roman" w:cs="Times New Roman"/>
                <w:bCs/>
                <w:kern w:val="36"/>
                <w:szCs w:val="24"/>
                <w:lang w:eastAsia="lt-LT"/>
              </w:rPr>
            </w:pPr>
            <w:r w:rsidRPr="00734947">
              <w:rPr>
                <w:rFonts w:ascii="Times New Roman" w:eastAsia="Times New Roman" w:hAnsi="Times New Roman" w:cs="Times New Roman"/>
                <w:bCs/>
                <w:kern w:val="36"/>
                <w:szCs w:val="24"/>
                <w:lang w:eastAsia="lt-LT"/>
              </w:rPr>
              <w:t>Rusijos valdžia stabdo Suomijos įmonių pasitraukimą iš šalies. Daugeliui įmonių pardavimo procesai yra už</w:t>
            </w:r>
            <w:r>
              <w:rPr>
                <w:rFonts w:ascii="Times New Roman" w:eastAsia="Times New Roman" w:hAnsi="Times New Roman" w:cs="Times New Roman"/>
                <w:bCs/>
                <w:kern w:val="36"/>
                <w:szCs w:val="24"/>
                <w:lang w:eastAsia="lt-LT"/>
              </w:rPr>
              <w:t>blokuo</w:t>
            </w:r>
            <w:r w:rsidRPr="00734947">
              <w:rPr>
                <w:rFonts w:ascii="Times New Roman" w:eastAsia="Times New Roman" w:hAnsi="Times New Roman" w:cs="Times New Roman"/>
                <w:bCs/>
                <w:kern w:val="36"/>
                <w:szCs w:val="24"/>
                <w:lang w:eastAsia="lt-LT"/>
              </w:rPr>
              <w:t>ti.</w:t>
            </w:r>
          </w:p>
        </w:tc>
        <w:tc>
          <w:tcPr>
            <w:tcW w:w="2126" w:type="dxa"/>
            <w:shd w:val="clear" w:color="auto" w:fill="auto"/>
            <w:tcMar>
              <w:top w:w="29" w:type="dxa"/>
              <w:left w:w="115" w:type="dxa"/>
              <w:bottom w:w="29" w:type="dxa"/>
              <w:right w:w="115" w:type="dxa"/>
            </w:tcMar>
          </w:tcPr>
          <w:p w:rsidR="00734947" w:rsidRDefault="00327573" w:rsidP="00734947">
            <w:pPr>
              <w:spacing w:after="0" w:line="240" w:lineRule="auto"/>
            </w:pPr>
            <w:hyperlink r:id="rId43" w:history="1">
              <w:r w:rsidR="00734947" w:rsidRPr="00B84E45">
                <w:rPr>
                  <w:rStyle w:val="Hyperlink"/>
                </w:rPr>
                <w:t>https://www.hs.fi/talous/art-2000009406485.html</w:t>
              </w:r>
            </w:hyperlink>
          </w:p>
        </w:tc>
        <w:tc>
          <w:tcPr>
            <w:tcW w:w="10069" w:type="dxa"/>
            <w:shd w:val="clear" w:color="auto" w:fill="auto"/>
            <w:tcMar>
              <w:top w:w="29" w:type="dxa"/>
              <w:left w:w="115" w:type="dxa"/>
              <w:bottom w:w="29" w:type="dxa"/>
              <w:right w:w="115" w:type="dxa"/>
            </w:tcMar>
          </w:tcPr>
          <w:p w:rsidR="00734947" w:rsidRPr="00334EC3" w:rsidRDefault="00734947" w:rsidP="007F6E15">
            <w:pPr>
              <w:shd w:val="clear" w:color="auto" w:fill="FFFBF8"/>
              <w:jc w:val="both"/>
              <w:rPr>
                <w:rFonts w:ascii="Times New Roman" w:eastAsia="Times New Roman" w:hAnsi="Times New Roman" w:cs="Times New Roman"/>
                <w:bCs/>
                <w:kern w:val="36"/>
                <w:szCs w:val="24"/>
                <w:lang w:eastAsia="lt-LT"/>
              </w:rPr>
            </w:pPr>
            <w:r w:rsidRPr="00734947">
              <w:rPr>
                <w:rFonts w:ascii="Times New Roman" w:eastAsia="Times New Roman" w:hAnsi="Times New Roman" w:cs="Times New Roman"/>
                <w:bCs/>
                <w:kern w:val="36"/>
                <w:szCs w:val="24"/>
                <w:lang w:eastAsia="lt-LT"/>
              </w:rPr>
              <w:t xml:space="preserve">Pasak FI prekybos rūmų vasario pradžioje atliktos apklausos, tik 6% FI bendrovių vis dar veikia RU, o 13% teigia, kad pasitraukimas esą vis dar vyksta. Tuo tarpu pasak apklausos, dar 2022 m. gegužį šis santykis buvo ~25% ir 17%. Anot FI prekybos rūmų tarptautinių reikalų direktorės </w:t>
            </w:r>
            <w:proofErr w:type="spellStart"/>
            <w:r w:rsidRPr="00734947">
              <w:rPr>
                <w:rFonts w:ascii="Times New Roman" w:eastAsia="Times New Roman" w:hAnsi="Times New Roman" w:cs="Times New Roman"/>
                <w:bCs/>
                <w:kern w:val="36"/>
                <w:szCs w:val="24"/>
                <w:lang w:eastAsia="lt-LT"/>
              </w:rPr>
              <w:t>Lenita</w:t>
            </w:r>
            <w:proofErr w:type="spellEnd"/>
            <w:r w:rsidRPr="00734947">
              <w:rPr>
                <w:rFonts w:ascii="Times New Roman" w:eastAsia="Times New Roman" w:hAnsi="Times New Roman" w:cs="Times New Roman"/>
                <w:bCs/>
                <w:kern w:val="36"/>
                <w:szCs w:val="24"/>
                <w:lang w:eastAsia="lt-LT"/>
              </w:rPr>
              <w:t xml:space="preserve"> </w:t>
            </w:r>
            <w:proofErr w:type="spellStart"/>
            <w:r w:rsidRPr="00734947">
              <w:rPr>
                <w:rFonts w:ascii="Times New Roman" w:eastAsia="Times New Roman" w:hAnsi="Times New Roman" w:cs="Times New Roman"/>
                <w:bCs/>
                <w:kern w:val="36"/>
                <w:szCs w:val="24"/>
                <w:lang w:eastAsia="lt-LT"/>
              </w:rPr>
              <w:t>Toivakka</w:t>
            </w:r>
            <w:proofErr w:type="spellEnd"/>
            <w:r w:rsidRPr="00734947">
              <w:rPr>
                <w:rFonts w:ascii="Times New Roman" w:eastAsia="Times New Roman" w:hAnsi="Times New Roman" w:cs="Times New Roman"/>
                <w:bCs/>
                <w:kern w:val="36"/>
                <w:szCs w:val="24"/>
                <w:lang w:eastAsia="lt-LT"/>
              </w:rPr>
              <w:t>, FI bendrovių pasitraukimas iš RU dėl karo buvo didžiausias Vakarų šalių tarpe ir kompanijos labai paklusniai laikėsi Rusijai taikomų sankcijų. Prieš karą RU veikė apie 180 FI dukterinių įmonių. Kelių bendrovių pasitraukimo procesas tebevyksta. Tarp tokių bendrovių yra: Miškininkystės pramonės bendrovės „</w:t>
            </w:r>
            <w:proofErr w:type="spellStart"/>
            <w:r w:rsidRPr="00734947">
              <w:rPr>
                <w:rFonts w:ascii="Times New Roman" w:eastAsia="Times New Roman" w:hAnsi="Times New Roman" w:cs="Times New Roman"/>
                <w:bCs/>
                <w:kern w:val="36"/>
                <w:szCs w:val="24"/>
                <w:lang w:eastAsia="lt-LT"/>
              </w:rPr>
              <w:t>Ponsse</w:t>
            </w:r>
            <w:proofErr w:type="spellEnd"/>
            <w:r w:rsidRPr="00734947">
              <w:rPr>
                <w:rFonts w:ascii="Times New Roman" w:eastAsia="Times New Roman" w:hAnsi="Times New Roman" w:cs="Times New Roman"/>
                <w:bCs/>
                <w:kern w:val="36"/>
                <w:szCs w:val="24"/>
                <w:lang w:eastAsia="lt-LT"/>
              </w:rPr>
              <w:t xml:space="preserve">“ dukterinė įmonė „000 </w:t>
            </w:r>
            <w:proofErr w:type="spellStart"/>
            <w:r w:rsidRPr="00734947">
              <w:rPr>
                <w:rFonts w:ascii="Times New Roman" w:eastAsia="Times New Roman" w:hAnsi="Times New Roman" w:cs="Times New Roman"/>
                <w:bCs/>
                <w:kern w:val="36"/>
                <w:szCs w:val="24"/>
                <w:lang w:eastAsia="lt-LT"/>
              </w:rPr>
              <w:t>Bison</w:t>
            </w:r>
            <w:proofErr w:type="spellEnd"/>
            <w:r w:rsidRPr="00734947">
              <w:rPr>
                <w:rFonts w:ascii="Times New Roman" w:eastAsia="Times New Roman" w:hAnsi="Times New Roman" w:cs="Times New Roman"/>
                <w:bCs/>
                <w:kern w:val="36"/>
                <w:szCs w:val="24"/>
                <w:lang w:eastAsia="lt-LT"/>
              </w:rPr>
              <w:t>“, energijos tiekimo bendrovė „</w:t>
            </w:r>
            <w:proofErr w:type="spellStart"/>
            <w:r w:rsidRPr="00734947">
              <w:rPr>
                <w:rFonts w:ascii="Times New Roman" w:eastAsia="Times New Roman" w:hAnsi="Times New Roman" w:cs="Times New Roman"/>
                <w:bCs/>
                <w:kern w:val="36"/>
                <w:szCs w:val="24"/>
                <w:lang w:eastAsia="lt-LT"/>
              </w:rPr>
              <w:t>Fortum</w:t>
            </w:r>
            <w:proofErr w:type="spellEnd"/>
            <w:r w:rsidRPr="00734947">
              <w:rPr>
                <w:rFonts w:ascii="Times New Roman" w:eastAsia="Times New Roman" w:hAnsi="Times New Roman" w:cs="Times New Roman"/>
                <w:bCs/>
                <w:kern w:val="36"/>
                <w:szCs w:val="24"/>
                <w:lang w:eastAsia="lt-LT"/>
              </w:rPr>
              <w:t>“, geriamojo vandens tiekimo, paviršinio šildymo ir vėsinimo produktų „</w:t>
            </w:r>
            <w:proofErr w:type="spellStart"/>
            <w:r w:rsidRPr="00734947">
              <w:rPr>
                <w:rFonts w:ascii="Times New Roman" w:eastAsia="Times New Roman" w:hAnsi="Times New Roman" w:cs="Times New Roman"/>
                <w:bCs/>
                <w:kern w:val="36"/>
                <w:szCs w:val="24"/>
                <w:lang w:eastAsia="lt-LT"/>
              </w:rPr>
              <w:t>Uponor</w:t>
            </w:r>
            <w:proofErr w:type="spellEnd"/>
            <w:r w:rsidRPr="00734947">
              <w:rPr>
                <w:rFonts w:ascii="Times New Roman" w:eastAsia="Times New Roman" w:hAnsi="Times New Roman" w:cs="Times New Roman"/>
                <w:bCs/>
                <w:kern w:val="36"/>
                <w:szCs w:val="24"/>
                <w:lang w:eastAsia="lt-LT"/>
              </w:rPr>
              <w:t xml:space="preserve">“, viena </w:t>
            </w:r>
            <w:proofErr w:type="spellStart"/>
            <w:r w:rsidRPr="00734947">
              <w:rPr>
                <w:rFonts w:ascii="Times New Roman" w:eastAsia="Times New Roman" w:hAnsi="Times New Roman" w:cs="Times New Roman"/>
                <w:bCs/>
                <w:kern w:val="36"/>
                <w:szCs w:val="24"/>
                <w:lang w:eastAsia="lt-LT"/>
              </w:rPr>
              <w:t>diddžiausių</w:t>
            </w:r>
            <w:proofErr w:type="spellEnd"/>
            <w:r w:rsidRPr="00734947">
              <w:rPr>
                <w:rFonts w:ascii="Times New Roman" w:eastAsia="Times New Roman" w:hAnsi="Times New Roman" w:cs="Times New Roman"/>
                <w:bCs/>
                <w:kern w:val="36"/>
                <w:szCs w:val="24"/>
                <w:lang w:eastAsia="lt-LT"/>
              </w:rPr>
              <w:t xml:space="preserve"> vaikų sportinių ir laisvalaikio rūbų gamintoja „</w:t>
            </w:r>
            <w:proofErr w:type="spellStart"/>
            <w:r w:rsidRPr="00734947">
              <w:rPr>
                <w:rFonts w:ascii="Times New Roman" w:eastAsia="Times New Roman" w:hAnsi="Times New Roman" w:cs="Times New Roman"/>
                <w:bCs/>
                <w:kern w:val="36"/>
                <w:szCs w:val="24"/>
                <w:lang w:eastAsia="lt-LT"/>
              </w:rPr>
              <w:t>Reima</w:t>
            </w:r>
            <w:proofErr w:type="spellEnd"/>
            <w:r w:rsidRPr="00734947">
              <w:rPr>
                <w:rFonts w:ascii="Times New Roman" w:eastAsia="Times New Roman" w:hAnsi="Times New Roman" w:cs="Times New Roman"/>
                <w:bCs/>
                <w:kern w:val="36"/>
                <w:szCs w:val="24"/>
                <w:lang w:eastAsia="lt-LT"/>
              </w:rPr>
              <w:t>“, statybų įmonė „SRV“, padangų gamintoja "</w:t>
            </w:r>
            <w:proofErr w:type="spellStart"/>
            <w:r w:rsidRPr="00734947">
              <w:rPr>
                <w:rFonts w:ascii="Times New Roman" w:eastAsia="Times New Roman" w:hAnsi="Times New Roman" w:cs="Times New Roman"/>
                <w:bCs/>
                <w:kern w:val="36"/>
                <w:szCs w:val="24"/>
                <w:lang w:eastAsia="lt-LT"/>
              </w:rPr>
              <w:t>Nokian</w:t>
            </w:r>
            <w:proofErr w:type="spellEnd"/>
            <w:r w:rsidRPr="00734947">
              <w:rPr>
                <w:rFonts w:ascii="Times New Roman" w:eastAsia="Times New Roman" w:hAnsi="Times New Roman" w:cs="Times New Roman"/>
                <w:bCs/>
                <w:kern w:val="36"/>
                <w:szCs w:val="24"/>
                <w:lang w:eastAsia="lt-LT"/>
              </w:rPr>
              <w:t xml:space="preserve"> Tyres".</w:t>
            </w:r>
          </w:p>
        </w:tc>
      </w:tr>
      <w:tr w:rsidR="0095020B" w:rsidRPr="00E966EA" w:rsidTr="00CC294F">
        <w:trPr>
          <w:trHeight w:val="252"/>
        </w:trPr>
        <w:tc>
          <w:tcPr>
            <w:tcW w:w="1271" w:type="dxa"/>
            <w:shd w:val="clear" w:color="auto" w:fill="auto"/>
            <w:tcMar>
              <w:top w:w="29" w:type="dxa"/>
              <w:left w:w="115" w:type="dxa"/>
              <w:bottom w:w="29" w:type="dxa"/>
              <w:right w:w="115" w:type="dxa"/>
            </w:tcMar>
          </w:tcPr>
          <w:p w:rsidR="0095020B" w:rsidRDefault="0095020B"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23-02-27</w:t>
            </w:r>
          </w:p>
        </w:tc>
        <w:tc>
          <w:tcPr>
            <w:tcW w:w="2268" w:type="dxa"/>
            <w:shd w:val="clear" w:color="auto" w:fill="auto"/>
            <w:tcMar>
              <w:top w:w="29" w:type="dxa"/>
              <w:left w:w="115" w:type="dxa"/>
              <w:bottom w:w="29" w:type="dxa"/>
              <w:right w:w="115" w:type="dxa"/>
            </w:tcMar>
          </w:tcPr>
          <w:p w:rsidR="0095020B" w:rsidRPr="00734947" w:rsidRDefault="0095020B" w:rsidP="0095020B">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D</w:t>
            </w:r>
            <w:r w:rsidRPr="0095020B">
              <w:rPr>
                <w:rFonts w:ascii="Times New Roman" w:eastAsia="Times New Roman" w:hAnsi="Times New Roman" w:cs="Times New Roman"/>
                <w:bCs/>
                <w:kern w:val="36"/>
                <w:szCs w:val="24"/>
                <w:lang w:eastAsia="lt-LT"/>
              </w:rPr>
              <w:t xml:space="preserve">auguma suomių </w:t>
            </w:r>
            <w:r>
              <w:rPr>
                <w:rFonts w:ascii="Times New Roman" w:eastAsia="Times New Roman" w:hAnsi="Times New Roman" w:cs="Times New Roman"/>
                <w:bCs/>
                <w:kern w:val="36"/>
                <w:szCs w:val="24"/>
                <w:lang w:eastAsia="lt-LT"/>
              </w:rPr>
              <w:t xml:space="preserve">sprendimus dėl </w:t>
            </w:r>
            <w:r w:rsidRPr="0095020B">
              <w:rPr>
                <w:rFonts w:ascii="Times New Roman" w:eastAsia="Times New Roman" w:hAnsi="Times New Roman" w:cs="Times New Roman"/>
                <w:bCs/>
                <w:kern w:val="36"/>
                <w:szCs w:val="24"/>
                <w:lang w:eastAsia="lt-LT"/>
              </w:rPr>
              <w:t>klimato vertina kaip galimybę padidinti konkurencingumą ir gerovę</w:t>
            </w:r>
            <w:r>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95020B" w:rsidRDefault="00327573" w:rsidP="0095020B">
            <w:pPr>
              <w:spacing w:after="0" w:line="240" w:lineRule="auto"/>
            </w:pPr>
            <w:hyperlink r:id="rId44" w:history="1">
              <w:r w:rsidR="0095020B" w:rsidRPr="00B84E45">
                <w:rPr>
                  <w:rStyle w:val="Hyperlink"/>
                </w:rPr>
                <w:t>https://valtioneuvosto.fi/-/1410903/ilmastobarometri-2023-enemmisto-suomalaisista-nakee-ilmastoratkaisut-mahdollisuutena-parantaa-kilpailukykya-ja-hyvinvointia</w:t>
              </w:r>
            </w:hyperlink>
          </w:p>
        </w:tc>
        <w:tc>
          <w:tcPr>
            <w:tcW w:w="10069" w:type="dxa"/>
            <w:shd w:val="clear" w:color="auto" w:fill="auto"/>
            <w:tcMar>
              <w:top w:w="29" w:type="dxa"/>
              <w:left w:w="115" w:type="dxa"/>
              <w:bottom w:w="29" w:type="dxa"/>
              <w:right w:w="115" w:type="dxa"/>
            </w:tcMar>
          </w:tcPr>
          <w:p w:rsidR="0095020B" w:rsidRPr="00734947" w:rsidRDefault="00EE20F8" w:rsidP="00EE20F8">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Suomijos </w:t>
            </w:r>
            <w:r w:rsidRPr="00EE20F8">
              <w:rPr>
                <w:rFonts w:ascii="Times New Roman" w:eastAsia="Times New Roman" w:hAnsi="Times New Roman" w:cs="Times New Roman"/>
                <w:bCs/>
                <w:kern w:val="36"/>
                <w:szCs w:val="24"/>
                <w:lang w:eastAsia="lt-LT"/>
              </w:rPr>
              <w:t xml:space="preserve">centrinės valdžios </w:t>
            </w:r>
            <w:r>
              <w:rPr>
                <w:rFonts w:ascii="Times New Roman" w:eastAsia="Times New Roman" w:hAnsi="Times New Roman" w:cs="Times New Roman"/>
                <w:bCs/>
                <w:kern w:val="36"/>
                <w:szCs w:val="24"/>
                <w:lang w:eastAsia="lt-LT"/>
              </w:rPr>
              <w:t>K</w:t>
            </w:r>
            <w:r w:rsidRPr="00EE20F8">
              <w:rPr>
                <w:rFonts w:ascii="Times New Roman" w:eastAsia="Times New Roman" w:hAnsi="Times New Roman" w:cs="Times New Roman"/>
                <w:bCs/>
                <w:kern w:val="36"/>
                <w:szCs w:val="24"/>
                <w:lang w:eastAsia="lt-LT"/>
              </w:rPr>
              <w:t>limato komunikacijos iniciatyvinės grupės užsakytos</w:t>
            </w:r>
            <w:r>
              <w:rPr>
                <w:rFonts w:ascii="Times New Roman" w:eastAsia="Times New Roman" w:hAnsi="Times New Roman" w:cs="Times New Roman"/>
                <w:bCs/>
                <w:kern w:val="36"/>
                <w:szCs w:val="24"/>
                <w:lang w:eastAsia="lt-LT"/>
              </w:rPr>
              <w:t xml:space="preserve"> pas </w:t>
            </w:r>
            <w:r w:rsidRPr="00EE20F8">
              <w:rPr>
                <w:rFonts w:ascii="Times New Roman" w:eastAsia="Times New Roman" w:hAnsi="Times New Roman" w:cs="Times New Roman"/>
                <w:bCs/>
                <w:kern w:val="36"/>
                <w:szCs w:val="24"/>
                <w:lang w:eastAsia="lt-LT"/>
              </w:rPr>
              <w:t>"</w:t>
            </w:r>
            <w:proofErr w:type="spellStart"/>
            <w:r w:rsidRPr="00EE20F8">
              <w:rPr>
                <w:rFonts w:ascii="Times New Roman" w:eastAsia="Times New Roman" w:hAnsi="Times New Roman" w:cs="Times New Roman"/>
                <w:bCs/>
                <w:kern w:val="36"/>
                <w:szCs w:val="24"/>
                <w:lang w:eastAsia="lt-LT"/>
              </w:rPr>
              <w:t>Kantar</w:t>
            </w:r>
            <w:proofErr w:type="spellEnd"/>
            <w:r w:rsidRPr="00EE20F8">
              <w:rPr>
                <w:rFonts w:ascii="Times New Roman" w:eastAsia="Times New Roman" w:hAnsi="Times New Roman" w:cs="Times New Roman"/>
                <w:bCs/>
                <w:kern w:val="36"/>
                <w:szCs w:val="24"/>
                <w:lang w:eastAsia="lt-LT"/>
              </w:rPr>
              <w:t xml:space="preserve"> </w:t>
            </w:r>
            <w:proofErr w:type="spellStart"/>
            <w:r w:rsidRPr="00EE20F8">
              <w:rPr>
                <w:rFonts w:ascii="Times New Roman" w:eastAsia="Times New Roman" w:hAnsi="Times New Roman" w:cs="Times New Roman"/>
                <w:bCs/>
                <w:kern w:val="36"/>
                <w:szCs w:val="24"/>
                <w:lang w:eastAsia="lt-LT"/>
              </w:rPr>
              <w:t>Public</w:t>
            </w:r>
            <w:proofErr w:type="spellEnd"/>
            <w:r w:rsidRPr="00EE20F8">
              <w:rPr>
                <w:rFonts w:ascii="Times New Roman" w:eastAsia="Times New Roman" w:hAnsi="Times New Roman" w:cs="Times New Roman"/>
                <w:bCs/>
                <w:kern w:val="36"/>
                <w:szCs w:val="24"/>
                <w:lang w:eastAsia="lt-LT"/>
              </w:rPr>
              <w:t>" apklausos</w:t>
            </w:r>
            <w:r>
              <w:rPr>
                <w:rFonts w:ascii="Times New Roman" w:eastAsia="Times New Roman" w:hAnsi="Times New Roman" w:cs="Times New Roman"/>
                <w:bCs/>
                <w:kern w:val="36"/>
                <w:szCs w:val="24"/>
                <w:lang w:eastAsia="lt-LT"/>
              </w:rPr>
              <w:t xml:space="preserve"> duomenimis, d</w:t>
            </w:r>
            <w:r w:rsidR="0095020B" w:rsidRPr="0095020B">
              <w:rPr>
                <w:rFonts w:ascii="Times New Roman" w:eastAsia="Times New Roman" w:hAnsi="Times New Roman" w:cs="Times New Roman"/>
                <w:bCs/>
                <w:kern w:val="36"/>
                <w:szCs w:val="24"/>
                <w:lang w:eastAsia="lt-LT"/>
              </w:rPr>
              <w:t>auguma suomių mano, kad Suomija gali pagerinti savo konkurencingumą investuodama į naujas praktines žinias ir klimato srities sprendimus. Biologinės įvairovės nykimas kartu su klimato kaita tapo rimta aplinkos krize ir dauguma piliečių mano, kad klimato kaitos ir biologinės įvairovės nykimo sprendimų reikėtų ieškoti kaip visumos.</w:t>
            </w:r>
            <w:r w:rsidR="0095020B">
              <w:rPr>
                <w:rFonts w:ascii="Times New Roman" w:eastAsia="Times New Roman" w:hAnsi="Times New Roman" w:cs="Times New Roman"/>
                <w:bCs/>
                <w:kern w:val="36"/>
                <w:szCs w:val="24"/>
                <w:lang w:eastAsia="lt-LT"/>
              </w:rPr>
              <w:t xml:space="preserve"> </w:t>
            </w:r>
            <w:r w:rsidR="0095020B" w:rsidRPr="0095020B">
              <w:rPr>
                <w:rFonts w:ascii="Times New Roman" w:eastAsia="Times New Roman" w:hAnsi="Times New Roman" w:cs="Times New Roman"/>
                <w:bCs/>
                <w:kern w:val="36"/>
                <w:szCs w:val="24"/>
                <w:lang w:eastAsia="lt-LT"/>
              </w:rPr>
              <w:t xml:space="preserve">61% </w:t>
            </w:r>
            <w:r w:rsidR="0095020B">
              <w:rPr>
                <w:rFonts w:ascii="Times New Roman" w:eastAsia="Times New Roman" w:hAnsi="Times New Roman" w:cs="Times New Roman"/>
                <w:bCs/>
                <w:kern w:val="36"/>
                <w:szCs w:val="24"/>
                <w:lang w:eastAsia="lt-LT"/>
              </w:rPr>
              <w:t>apklausoje dalyvavusių asmenų t</w:t>
            </w:r>
            <w:r w:rsidR="0095020B" w:rsidRPr="0095020B">
              <w:rPr>
                <w:rFonts w:ascii="Times New Roman" w:eastAsia="Times New Roman" w:hAnsi="Times New Roman" w:cs="Times New Roman"/>
                <w:bCs/>
                <w:kern w:val="36"/>
                <w:szCs w:val="24"/>
                <w:lang w:eastAsia="lt-LT"/>
              </w:rPr>
              <w:t>ikisi, kad kova su klimato krize bus viena iš pagrindinių kitos vyriausybės kadencijos temų. Taip yra nepaisant to, kad Rusijos karas Ukrainoje, kylančios kainos ir susirūpinimas energija slegia daugel</w:t>
            </w:r>
            <w:r w:rsidR="0095020B">
              <w:rPr>
                <w:rFonts w:ascii="Times New Roman" w:eastAsia="Times New Roman" w:hAnsi="Times New Roman" w:cs="Times New Roman"/>
                <w:bCs/>
                <w:kern w:val="36"/>
                <w:szCs w:val="24"/>
                <w:lang w:eastAsia="lt-LT"/>
              </w:rPr>
              <w:t>į</w:t>
            </w:r>
            <w:r w:rsidR="0095020B" w:rsidRPr="0095020B">
              <w:rPr>
                <w:rFonts w:ascii="Times New Roman" w:eastAsia="Times New Roman" w:hAnsi="Times New Roman" w:cs="Times New Roman"/>
                <w:bCs/>
                <w:kern w:val="36"/>
                <w:szCs w:val="24"/>
                <w:lang w:eastAsia="lt-LT"/>
              </w:rPr>
              <w:t xml:space="preserve"> piliečių.</w:t>
            </w:r>
            <w:r w:rsidR="0095020B">
              <w:rPr>
                <w:rFonts w:ascii="Times New Roman" w:eastAsia="Times New Roman" w:hAnsi="Times New Roman" w:cs="Times New Roman"/>
                <w:bCs/>
                <w:kern w:val="36"/>
                <w:szCs w:val="24"/>
                <w:lang w:eastAsia="lt-LT"/>
              </w:rPr>
              <w:t xml:space="preserve"> </w:t>
            </w:r>
            <w:r w:rsidR="0095020B" w:rsidRPr="0095020B">
              <w:rPr>
                <w:rFonts w:ascii="Times New Roman" w:eastAsia="Times New Roman" w:hAnsi="Times New Roman" w:cs="Times New Roman"/>
                <w:bCs/>
                <w:kern w:val="36"/>
                <w:szCs w:val="24"/>
                <w:lang w:eastAsia="lt-LT"/>
              </w:rPr>
              <w:t>79% respondentų mano, kad Suomija gali padidinti savo konkurencingumą investuodama į klimato kaitos švelninimą, pavyzdžiui, plėtodama praktinę patirtį ir naujus technologinius sprendimus.</w:t>
            </w:r>
            <w:r w:rsidR="0095020B">
              <w:t xml:space="preserve"> </w:t>
            </w:r>
            <w:r w:rsidR="0095020B" w:rsidRPr="0095020B">
              <w:rPr>
                <w:rFonts w:ascii="Times New Roman" w:eastAsia="Times New Roman" w:hAnsi="Times New Roman" w:cs="Times New Roman"/>
                <w:bCs/>
                <w:kern w:val="36"/>
                <w:szCs w:val="24"/>
                <w:lang w:eastAsia="lt-LT"/>
              </w:rPr>
              <w:t>68%. respondentų mano, kad klimato kaitos poveikiui atsparūs sprendimai gerina žmonių gerovę Suomijoje.</w:t>
            </w:r>
            <w:r w:rsidR="0095020B">
              <w:t xml:space="preserve"> </w:t>
            </w:r>
            <w:r>
              <w:t xml:space="preserve">Rengiantis </w:t>
            </w:r>
            <w:r w:rsidR="0095020B" w:rsidRPr="0095020B">
              <w:rPr>
                <w:rFonts w:ascii="Times New Roman" w:eastAsia="Times New Roman" w:hAnsi="Times New Roman" w:cs="Times New Roman"/>
                <w:bCs/>
                <w:kern w:val="36"/>
                <w:szCs w:val="24"/>
                <w:lang w:eastAsia="lt-LT"/>
              </w:rPr>
              <w:t>2019 m. parlamento rinkimams, kai kova su klimato kaita buvo laikoma dar svarbesne</w:t>
            </w:r>
            <w:r>
              <w:rPr>
                <w:rFonts w:ascii="Times New Roman" w:eastAsia="Times New Roman" w:hAnsi="Times New Roman" w:cs="Times New Roman"/>
                <w:bCs/>
                <w:kern w:val="36"/>
                <w:szCs w:val="24"/>
                <w:lang w:eastAsia="lt-LT"/>
              </w:rPr>
              <w:t>,</w:t>
            </w:r>
            <w:r w:rsidR="0095020B" w:rsidRPr="0095020B">
              <w:rPr>
                <w:rFonts w:ascii="Times New Roman" w:eastAsia="Times New Roman" w:hAnsi="Times New Roman" w:cs="Times New Roman"/>
                <w:bCs/>
                <w:kern w:val="36"/>
                <w:szCs w:val="24"/>
                <w:lang w:eastAsia="lt-LT"/>
              </w:rPr>
              <w:t xml:space="preserve"> 70</w:t>
            </w:r>
            <w:r w:rsidRPr="00EE20F8">
              <w:rPr>
                <w:rFonts w:ascii="Times New Roman" w:eastAsia="Times New Roman" w:hAnsi="Times New Roman" w:cs="Times New Roman"/>
                <w:bCs/>
                <w:kern w:val="36"/>
                <w:szCs w:val="24"/>
                <w:lang w:eastAsia="lt-LT"/>
              </w:rPr>
              <w:t>%</w:t>
            </w:r>
            <w:r w:rsidR="0095020B" w:rsidRPr="0095020B">
              <w:rPr>
                <w:rFonts w:ascii="Times New Roman" w:eastAsia="Times New Roman" w:hAnsi="Times New Roman" w:cs="Times New Roman"/>
                <w:bCs/>
                <w:kern w:val="36"/>
                <w:szCs w:val="24"/>
                <w:lang w:eastAsia="lt-LT"/>
              </w:rPr>
              <w:t xml:space="preserve"> suomių tuo metu tikėjosi, kad </w:t>
            </w:r>
            <w:r>
              <w:rPr>
                <w:rFonts w:ascii="Times New Roman" w:eastAsia="Times New Roman" w:hAnsi="Times New Roman" w:cs="Times New Roman"/>
                <w:bCs/>
                <w:kern w:val="36"/>
                <w:szCs w:val="24"/>
                <w:lang w:eastAsia="lt-LT"/>
              </w:rPr>
              <w:t xml:space="preserve">sprendimai dėl </w:t>
            </w:r>
            <w:r w:rsidR="0095020B" w:rsidRPr="0095020B">
              <w:rPr>
                <w:rFonts w:ascii="Times New Roman" w:eastAsia="Times New Roman" w:hAnsi="Times New Roman" w:cs="Times New Roman"/>
                <w:bCs/>
                <w:kern w:val="36"/>
                <w:szCs w:val="24"/>
                <w:lang w:eastAsia="lt-LT"/>
              </w:rPr>
              <w:t>klimato bus viena svarbiausių vyriausybės temų. 2019 m. 44</w:t>
            </w:r>
            <w:r w:rsidRPr="00EE20F8">
              <w:rPr>
                <w:rFonts w:ascii="Times New Roman" w:eastAsia="Times New Roman" w:hAnsi="Times New Roman" w:cs="Times New Roman"/>
                <w:bCs/>
                <w:kern w:val="36"/>
                <w:szCs w:val="24"/>
                <w:lang w:eastAsia="lt-LT"/>
              </w:rPr>
              <w:t>%</w:t>
            </w:r>
            <w:r>
              <w:rPr>
                <w:rFonts w:ascii="Times New Roman" w:eastAsia="Times New Roman" w:hAnsi="Times New Roman" w:cs="Times New Roman"/>
                <w:bCs/>
                <w:kern w:val="36"/>
                <w:szCs w:val="24"/>
                <w:lang w:eastAsia="lt-LT"/>
              </w:rPr>
              <w:t xml:space="preserve"> </w:t>
            </w:r>
            <w:r w:rsidR="0095020B" w:rsidRPr="0095020B">
              <w:rPr>
                <w:rFonts w:ascii="Times New Roman" w:eastAsia="Times New Roman" w:hAnsi="Times New Roman" w:cs="Times New Roman"/>
                <w:bCs/>
                <w:kern w:val="36"/>
                <w:szCs w:val="24"/>
                <w:lang w:eastAsia="lt-LT"/>
              </w:rPr>
              <w:t xml:space="preserve">respondentų </w:t>
            </w:r>
            <w:r>
              <w:rPr>
                <w:rFonts w:ascii="Times New Roman" w:eastAsia="Times New Roman" w:hAnsi="Times New Roman" w:cs="Times New Roman"/>
                <w:bCs/>
                <w:kern w:val="36"/>
                <w:szCs w:val="24"/>
                <w:lang w:eastAsia="lt-LT"/>
              </w:rPr>
              <w:t xml:space="preserve">tada </w:t>
            </w:r>
            <w:r w:rsidR="0095020B" w:rsidRPr="0095020B">
              <w:rPr>
                <w:rFonts w:ascii="Times New Roman" w:eastAsia="Times New Roman" w:hAnsi="Times New Roman" w:cs="Times New Roman"/>
                <w:bCs/>
                <w:kern w:val="36"/>
                <w:szCs w:val="24"/>
                <w:lang w:eastAsia="lt-LT"/>
              </w:rPr>
              <w:t>teigė, kad parlamento rinkimuose balsuotų už kandidatą, kuris aktyviai siek</w:t>
            </w:r>
            <w:r>
              <w:rPr>
                <w:rFonts w:ascii="Times New Roman" w:eastAsia="Times New Roman" w:hAnsi="Times New Roman" w:cs="Times New Roman"/>
                <w:bCs/>
                <w:kern w:val="36"/>
                <w:szCs w:val="24"/>
                <w:lang w:eastAsia="lt-LT"/>
              </w:rPr>
              <w:t>tų</w:t>
            </w:r>
            <w:r w:rsidR="0095020B" w:rsidRPr="0095020B">
              <w:rPr>
                <w:rFonts w:ascii="Times New Roman" w:eastAsia="Times New Roman" w:hAnsi="Times New Roman" w:cs="Times New Roman"/>
                <w:bCs/>
                <w:kern w:val="36"/>
                <w:szCs w:val="24"/>
                <w:lang w:eastAsia="lt-LT"/>
              </w:rPr>
              <w:t xml:space="preserve"> sušvelninti klimato kaitą. Dabar </w:t>
            </w:r>
            <w:r>
              <w:rPr>
                <w:rFonts w:ascii="Times New Roman" w:eastAsia="Times New Roman" w:hAnsi="Times New Roman" w:cs="Times New Roman"/>
                <w:bCs/>
                <w:kern w:val="36"/>
                <w:szCs w:val="24"/>
                <w:lang w:eastAsia="lt-LT"/>
              </w:rPr>
              <w:t>už tokį</w:t>
            </w:r>
            <w:r w:rsidR="0095020B" w:rsidRPr="0095020B">
              <w:rPr>
                <w:rFonts w:ascii="Times New Roman" w:eastAsia="Times New Roman" w:hAnsi="Times New Roman" w:cs="Times New Roman"/>
                <w:bCs/>
                <w:kern w:val="36"/>
                <w:szCs w:val="24"/>
                <w:lang w:eastAsia="lt-LT"/>
              </w:rPr>
              <w:t xml:space="preserve"> </w:t>
            </w:r>
            <w:r>
              <w:rPr>
                <w:rFonts w:ascii="Times New Roman" w:eastAsia="Times New Roman" w:hAnsi="Times New Roman" w:cs="Times New Roman"/>
                <w:bCs/>
                <w:kern w:val="36"/>
                <w:szCs w:val="24"/>
                <w:lang w:eastAsia="lt-LT"/>
              </w:rPr>
              <w:t>pasisakytų</w:t>
            </w:r>
            <w:r w:rsidR="0095020B" w:rsidRPr="0095020B">
              <w:rPr>
                <w:rFonts w:ascii="Times New Roman" w:eastAsia="Times New Roman" w:hAnsi="Times New Roman" w:cs="Times New Roman"/>
                <w:bCs/>
                <w:kern w:val="36"/>
                <w:szCs w:val="24"/>
                <w:lang w:eastAsia="lt-LT"/>
              </w:rPr>
              <w:t xml:space="preserve"> 32 %.</w:t>
            </w:r>
          </w:p>
        </w:tc>
      </w:tr>
      <w:tr w:rsidR="006254A7" w:rsidRPr="00E966EA" w:rsidTr="00CC294F">
        <w:trPr>
          <w:trHeight w:val="252"/>
        </w:trPr>
        <w:tc>
          <w:tcPr>
            <w:tcW w:w="1271" w:type="dxa"/>
            <w:shd w:val="clear" w:color="auto" w:fill="auto"/>
            <w:tcMar>
              <w:top w:w="29" w:type="dxa"/>
              <w:left w:w="115" w:type="dxa"/>
              <w:bottom w:w="29" w:type="dxa"/>
              <w:right w:w="115" w:type="dxa"/>
            </w:tcMar>
          </w:tcPr>
          <w:p w:rsidR="006254A7" w:rsidRDefault="006254A7"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23-02-27</w:t>
            </w:r>
          </w:p>
        </w:tc>
        <w:tc>
          <w:tcPr>
            <w:tcW w:w="2268" w:type="dxa"/>
            <w:shd w:val="clear" w:color="auto" w:fill="auto"/>
            <w:tcMar>
              <w:top w:w="29" w:type="dxa"/>
              <w:left w:w="115" w:type="dxa"/>
              <w:bottom w:w="29" w:type="dxa"/>
              <w:right w:w="115" w:type="dxa"/>
            </w:tcMar>
          </w:tcPr>
          <w:p w:rsidR="006254A7" w:rsidRDefault="009C208E" w:rsidP="009C208E">
            <w:pPr>
              <w:spacing w:after="0" w:line="240" w:lineRule="auto"/>
              <w:rPr>
                <w:rFonts w:ascii="Times New Roman" w:eastAsia="Times New Roman" w:hAnsi="Times New Roman" w:cs="Times New Roman"/>
                <w:bCs/>
                <w:kern w:val="36"/>
                <w:szCs w:val="24"/>
                <w:lang w:eastAsia="lt-LT"/>
              </w:rPr>
            </w:pPr>
            <w:r w:rsidRPr="009C208E">
              <w:rPr>
                <w:rFonts w:ascii="Times New Roman" w:eastAsia="Times New Roman" w:hAnsi="Times New Roman" w:cs="Times New Roman"/>
                <w:bCs/>
                <w:kern w:val="36"/>
                <w:szCs w:val="24"/>
                <w:lang w:eastAsia="lt-LT"/>
              </w:rPr>
              <w:t xml:space="preserve">Suomijai reikia pasistengti, kad būtų pasiekti </w:t>
            </w:r>
            <w:r>
              <w:rPr>
                <w:rFonts w:ascii="Times New Roman" w:eastAsia="Times New Roman" w:hAnsi="Times New Roman" w:cs="Times New Roman"/>
                <w:bCs/>
                <w:kern w:val="36"/>
                <w:szCs w:val="24"/>
                <w:lang w:eastAsia="lt-LT"/>
              </w:rPr>
              <w:t>D</w:t>
            </w:r>
            <w:r w:rsidRPr="009C208E">
              <w:rPr>
                <w:rFonts w:ascii="Times New Roman" w:eastAsia="Times New Roman" w:hAnsi="Times New Roman" w:cs="Times New Roman"/>
                <w:bCs/>
                <w:kern w:val="36"/>
                <w:szCs w:val="24"/>
                <w:lang w:eastAsia="lt-LT"/>
              </w:rPr>
              <w:t>arbotvarkės iki 2030 m. tikslai</w:t>
            </w:r>
            <w:r>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6254A7" w:rsidRDefault="00327573" w:rsidP="0095020B">
            <w:pPr>
              <w:spacing w:after="0" w:line="240" w:lineRule="auto"/>
            </w:pPr>
            <w:hyperlink r:id="rId45" w:history="1">
              <w:r w:rsidR="009C208E" w:rsidRPr="00B84E45">
                <w:rPr>
                  <w:rStyle w:val="Hyperlink"/>
                </w:rPr>
                <w:t>https://valtioneuvosto.fi/-/10616/arviointi-suomella-kirittavaa-agenda2030-n-</w:t>
              </w:r>
              <w:r w:rsidR="009C208E" w:rsidRPr="00B84E45">
                <w:rPr>
                  <w:rStyle w:val="Hyperlink"/>
                </w:rPr>
                <w:lastRenderedPageBreak/>
                <w:t>tavoitteiden-saavuttamiseksi</w:t>
              </w:r>
            </w:hyperlink>
          </w:p>
          <w:p w:rsidR="009C208E" w:rsidRDefault="009C208E" w:rsidP="0095020B">
            <w:pPr>
              <w:spacing w:after="0" w:line="240" w:lineRule="auto"/>
            </w:pPr>
          </w:p>
        </w:tc>
        <w:tc>
          <w:tcPr>
            <w:tcW w:w="10069" w:type="dxa"/>
            <w:shd w:val="clear" w:color="auto" w:fill="auto"/>
            <w:tcMar>
              <w:top w:w="29" w:type="dxa"/>
              <w:left w:w="115" w:type="dxa"/>
              <w:bottom w:w="29" w:type="dxa"/>
              <w:right w:w="115" w:type="dxa"/>
            </w:tcMar>
          </w:tcPr>
          <w:p w:rsidR="006254A7" w:rsidRDefault="006254A7" w:rsidP="009C208E">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lastRenderedPageBreak/>
              <w:t xml:space="preserve">Šalies </w:t>
            </w:r>
            <w:r w:rsidRPr="006254A7">
              <w:rPr>
                <w:rFonts w:ascii="Times New Roman" w:eastAsia="Times New Roman" w:hAnsi="Times New Roman" w:cs="Times New Roman"/>
                <w:bCs/>
                <w:kern w:val="36"/>
                <w:szCs w:val="24"/>
                <w:lang w:eastAsia="lt-LT"/>
              </w:rPr>
              <w:t>Ministro Pirmininko</w:t>
            </w:r>
            <w:r>
              <w:rPr>
                <w:rFonts w:ascii="Times New Roman" w:eastAsia="Times New Roman" w:hAnsi="Times New Roman" w:cs="Times New Roman"/>
                <w:bCs/>
                <w:kern w:val="36"/>
                <w:szCs w:val="24"/>
                <w:lang w:eastAsia="lt-LT"/>
              </w:rPr>
              <w:t xml:space="preserve"> </w:t>
            </w:r>
            <w:r w:rsidRPr="006254A7">
              <w:rPr>
                <w:rFonts w:ascii="Times New Roman" w:eastAsia="Times New Roman" w:hAnsi="Times New Roman" w:cs="Times New Roman"/>
                <w:bCs/>
                <w:kern w:val="36"/>
                <w:szCs w:val="24"/>
                <w:lang w:eastAsia="lt-LT"/>
              </w:rPr>
              <w:t>analizės, vertinimo ir mokslinių tyrimų</w:t>
            </w:r>
            <w:r>
              <w:rPr>
                <w:rFonts w:ascii="Times New Roman" w:eastAsia="Times New Roman" w:hAnsi="Times New Roman" w:cs="Times New Roman"/>
                <w:bCs/>
                <w:kern w:val="36"/>
                <w:szCs w:val="24"/>
                <w:lang w:eastAsia="lt-LT"/>
              </w:rPr>
              <w:t xml:space="preserve"> tarnybos vasario 27 d. paskelbtoje ataskaitoje pažymėta, jog Suomijai reikia pasistengti, kad būtų pasiekti </w:t>
            </w:r>
            <w:r w:rsidR="009C208E">
              <w:rPr>
                <w:rFonts w:ascii="Times New Roman" w:eastAsia="Times New Roman" w:hAnsi="Times New Roman" w:cs="Times New Roman"/>
                <w:bCs/>
                <w:kern w:val="36"/>
                <w:szCs w:val="24"/>
                <w:lang w:eastAsia="lt-LT"/>
              </w:rPr>
              <w:t>D</w:t>
            </w:r>
            <w:r>
              <w:rPr>
                <w:rFonts w:ascii="Times New Roman" w:eastAsia="Times New Roman" w:hAnsi="Times New Roman" w:cs="Times New Roman"/>
                <w:bCs/>
                <w:kern w:val="36"/>
                <w:szCs w:val="24"/>
                <w:lang w:eastAsia="lt-LT"/>
              </w:rPr>
              <w:t xml:space="preserve">arbotvarkės iki 2030 m. tikslai. Nors Suomija yra tarp pirmaujančių šalių pasaulyje </w:t>
            </w:r>
            <w:r w:rsidRPr="006254A7">
              <w:rPr>
                <w:rFonts w:ascii="Times New Roman" w:eastAsia="Times New Roman" w:hAnsi="Times New Roman" w:cs="Times New Roman"/>
                <w:bCs/>
                <w:kern w:val="36"/>
                <w:szCs w:val="24"/>
                <w:lang w:eastAsia="lt-LT"/>
              </w:rPr>
              <w:t>skatinant tvarų vystymąsi</w:t>
            </w:r>
            <w:r>
              <w:rPr>
                <w:rFonts w:ascii="Times New Roman" w:eastAsia="Times New Roman" w:hAnsi="Times New Roman" w:cs="Times New Roman"/>
                <w:bCs/>
                <w:kern w:val="36"/>
                <w:szCs w:val="24"/>
                <w:lang w:eastAsia="lt-LT"/>
              </w:rPr>
              <w:t>, t</w:t>
            </w:r>
            <w:r w:rsidRPr="006254A7">
              <w:rPr>
                <w:rFonts w:ascii="Times New Roman" w:eastAsia="Times New Roman" w:hAnsi="Times New Roman" w:cs="Times New Roman"/>
                <w:bCs/>
                <w:kern w:val="36"/>
                <w:szCs w:val="24"/>
                <w:lang w:eastAsia="lt-LT"/>
              </w:rPr>
              <w:t xml:space="preserve">ačiau, atsižvelgiant į dabartinę padėtį, Suomijai sunkiai sekasi pasiekti </w:t>
            </w:r>
            <w:r w:rsidR="00BE552C">
              <w:rPr>
                <w:rFonts w:ascii="Times New Roman" w:eastAsia="Times New Roman" w:hAnsi="Times New Roman" w:cs="Times New Roman"/>
                <w:bCs/>
                <w:kern w:val="36"/>
                <w:szCs w:val="24"/>
                <w:lang w:eastAsia="lt-LT"/>
              </w:rPr>
              <w:t>šios d</w:t>
            </w:r>
            <w:r w:rsidRPr="006254A7">
              <w:rPr>
                <w:rFonts w:ascii="Times New Roman" w:eastAsia="Times New Roman" w:hAnsi="Times New Roman" w:cs="Times New Roman"/>
                <w:bCs/>
                <w:kern w:val="36"/>
                <w:szCs w:val="24"/>
                <w:lang w:eastAsia="lt-LT"/>
              </w:rPr>
              <w:t xml:space="preserve">arbotvarkės tikslus. </w:t>
            </w:r>
            <w:r w:rsidR="00BE552C">
              <w:rPr>
                <w:rFonts w:ascii="Times New Roman" w:eastAsia="Times New Roman" w:hAnsi="Times New Roman" w:cs="Times New Roman"/>
                <w:bCs/>
                <w:kern w:val="36"/>
                <w:szCs w:val="24"/>
                <w:lang w:eastAsia="lt-LT"/>
              </w:rPr>
              <w:t>J</w:t>
            </w:r>
            <w:r w:rsidRPr="006254A7">
              <w:rPr>
                <w:rFonts w:ascii="Times New Roman" w:eastAsia="Times New Roman" w:hAnsi="Times New Roman" w:cs="Times New Roman"/>
                <w:bCs/>
                <w:kern w:val="36"/>
                <w:szCs w:val="24"/>
                <w:lang w:eastAsia="lt-LT"/>
              </w:rPr>
              <w:t xml:space="preserve">os iššūkiai visų pirma susiję su ekologiniu tvarumu, </w:t>
            </w:r>
            <w:r w:rsidR="00BE552C">
              <w:rPr>
                <w:rFonts w:ascii="Times New Roman" w:eastAsia="Times New Roman" w:hAnsi="Times New Roman" w:cs="Times New Roman"/>
                <w:bCs/>
                <w:kern w:val="36"/>
                <w:szCs w:val="24"/>
                <w:lang w:eastAsia="lt-LT"/>
              </w:rPr>
              <w:t>globalia</w:t>
            </w:r>
            <w:r w:rsidRPr="006254A7">
              <w:rPr>
                <w:rFonts w:ascii="Times New Roman" w:eastAsia="Times New Roman" w:hAnsi="Times New Roman" w:cs="Times New Roman"/>
                <w:bCs/>
                <w:kern w:val="36"/>
                <w:szCs w:val="24"/>
                <w:lang w:eastAsia="lt-LT"/>
              </w:rPr>
              <w:t xml:space="preserve"> atsakomybe ir tarpvalstybini</w:t>
            </w:r>
            <w:r w:rsidR="00BE552C">
              <w:rPr>
                <w:rFonts w:ascii="Times New Roman" w:eastAsia="Times New Roman" w:hAnsi="Times New Roman" w:cs="Times New Roman"/>
                <w:bCs/>
                <w:kern w:val="36"/>
                <w:szCs w:val="24"/>
                <w:lang w:eastAsia="lt-LT"/>
              </w:rPr>
              <w:t>ais</w:t>
            </w:r>
            <w:r w:rsidRPr="006254A7">
              <w:rPr>
                <w:rFonts w:ascii="Times New Roman" w:eastAsia="Times New Roman" w:hAnsi="Times New Roman" w:cs="Times New Roman"/>
                <w:bCs/>
                <w:kern w:val="36"/>
                <w:szCs w:val="24"/>
                <w:lang w:eastAsia="lt-LT"/>
              </w:rPr>
              <w:t xml:space="preserve"> nega</w:t>
            </w:r>
            <w:r w:rsidR="00BE552C">
              <w:rPr>
                <w:rFonts w:ascii="Times New Roman" w:eastAsia="Times New Roman" w:hAnsi="Times New Roman" w:cs="Times New Roman"/>
                <w:bCs/>
                <w:kern w:val="36"/>
                <w:szCs w:val="24"/>
                <w:lang w:eastAsia="lt-LT"/>
              </w:rPr>
              <w:t>tyviais</w:t>
            </w:r>
            <w:r w:rsidRPr="006254A7">
              <w:rPr>
                <w:rFonts w:ascii="Times New Roman" w:eastAsia="Times New Roman" w:hAnsi="Times New Roman" w:cs="Times New Roman"/>
                <w:bCs/>
                <w:kern w:val="36"/>
                <w:szCs w:val="24"/>
                <w:lang w:eastAsia="lt-LT"/>
              </w:rPr>
              <w:t xml:space="preserve"> </w:t>
            </w:r>
            <w:r w:rsidR="00BE552C">
              <w:rPr>
                <w:rFonts w:ascii="Times New Roman" w:eastAsia="Times New Roman" w:hAnsi="Times New Roman" w:cs="Times New Roman"/>
                <w:bCs/>
                <w:kern w:val="36"/>
                <w:szCs w:val="24"/>
                <w:lang w:eastAsia="lt-LT"/>
              </w:rPr>
              <w:t>reiškiniais</w:t>
            </w:r>
            <w:r w:rsidRPr="006254A7">
              <w:rPr>
                <w:rFonts w:ascii="Times New Roman" w:eastAsia="Times New Roman" w:hAnsi="Times New Roman" w:cs="Times New Roman"/>
                <w:bCs/>
                <w:kern w:val="36"/>
                <w:szCs w:val="24"/>
                <w:lang w:eastAsia="lt-LT"/>
              </w:rPr>
              <w:t>.</w:t>
            </w:r>
            <w:r w:rsidR="00BE552C">
              <w:rPr>
                <w:rFonts w:ascii="Times New Roman" w:eastAsia="Times New Roman" w:hAnsi="Times New Roman" w:cs="Times New Roman"/>
                <w:bCs/>
                <w:kern w:val="36"/>
                <w:szCs w:val="24"/>
                <w:lang w:eastAsia="lt-LT"/>
              </w:rPr>
              <w:t xml:space="preserve"> </w:t>
            </w:r>
            <w:r w:rsidR="00BE552C" w:rsidRPr="00BE552C">
              <w:rPr>
                <w:rFonts w:ascii="Times New Roman" w:eastAsia="Times New Roman" w:hAnsi="Times New Roman" w:cs="Times New Roman"/>
                <w:bCs/>
                <w:kern w:val="36"/>
                <w:szCs w:val="24"/>
                <w:lang w:eastAsia="lt-LT"/>
              </w:rPr>
              <w:t xml:space="preserve">Įgyvendinant </w:t>
            </w:r>
            <w:r w:rsidR="009C208E">
              <w:rPr>
                <w:rFonts w:ascii="Times New Roman" w:eastAsia="Times New Roman" w:hAnsi="Times New Roman" w:cs="Times New Roman"/>
                <w:bCs/>
                <w:kern w:val="36"/>
                <w:szCs w:val="24"/>
                <w:lang w:eastAsia="lt-LT"/>
              </w:rPr>
              <w:t>D</w:t>
            </w:r>
            <w:r w:rsidR="00BE552C" w:rsidRPr="00BE552C">
              <w:rPr>
                <w:rFonts w:ascii="Times New Roman" w:eastAsia="Times New Roman" w:hAnsi="Times New Roman" w:cs="Times New Roman"/>
                <w:bCs/>
                <w:kern w:val="36"/>
                <w:szCs w:val="24"/>
                <w:lang w:eastAsia="lt-LT"/>
              </w:rPr>
              <w:t xml:space="preserve">arbotvarkę iki 2030 m. turi būti žengtas žingsnis nuo strategijų prie konkretesnių priemonių. Labai svarbu, kad ekologinis, socialinis ir ekonominis </w:t>
            </w:r>
            <w:r w:rsidR="00BE552C" w:rsidRPr="00BE552C">
              <w:rPr>
                <w:rFonts w:ascii="Times New Roman" w:eastAsia="Times New Roman" w:hAnsi="Times New Roman" w:cs="Times New Roman"/>
                <w:bCs/>
                <w:kern w:val="36"/>
                <w:szCs w:val="24"/>
                <w:lang w:eastAsia="lt-LT"/>
              </w:rPr>
              <w:lastRenderedPageBreak/>
              <w:t>tvarumas būtų sistemingiau integruojamas į valdymo sistemą ir į biudžeto bei reguliavimo procesus. Pvz</w:t>
            </w:r>
            <w:r w:rsidR="00BE552C">
              <w:rPr>
                <w:rFonts w:ascii="Times New Roman" w:eastAsia="Times New Roman" w:hAnsi="Times New Roman" w:cs="Times New Roman"/>
                <w:bCs/>
                <w:kern w:val="36"/>
                <w:szCs w:val="24"/>
                <w:lang w:eastAsia="lt-LT"/>
              </w:rPr>
              <w:t>.</w:t>
            </w:r>
            <w:r w:rsidR="00BE552C" w:rsidRPr="00BE552C">
              <w:rPr>
                <w:rFonts w:ascii="Times New Roman" w:eastAsia="Times New Roman" w:hAnsi="Times New Roman" w:cs="Times New Roman"/>
                <w:bCs/>
                <w:kern w:val="36"/>
                <w:szCs w:val="24"/>
                <w:lang w:eastAsia="lt-LT"/>
              </w:rPr>
              <w:t xml:space="preserve">, </w:t>
            </w:r>
            <w:proofErr w:type="spellStart"/>
            <w:r w:rsidR="00BE552C" w:rsidRPr="00BE552C">
              <w:rPr>
                <w:rFonts w:ascii="Times New Roman" w:eastAsia="Times New Roman" w:hAnsi="Times New Roman" w:cs="Times New Roman"/>
                <w:bCs/>
                <w:kern w:val="36"/>
                <w:szCs w:val="24"/>
                <w:lang w:eastAsia="lt-LT"/>
              </w:rPr>
              <w:t>t</w:t>
            </w:r>
            <w:r w:rsidR="00BE552C">
              <w:rPr>
                <w:rFonts w:ascii="Times New Roman" w:eastAsia="Times New Roman" w:hAnsi="Times New Roman" w:cs="Times New Roman"/>
                <w:bCs/>
                <w:kern w:val="36"/>
                <w:szCs w:val="24"/>
                <w:lang w:eastAsia="lt-LT"/>
              </w:rPr>
              <w:t>.</w:t>
            </w:r>
            <w:r w:rsidR="00BE552C" w:rsidRPr="00BE552C">
              <w:rPr>
                <w:rFonts w:ascii="Times New Roman" w:eastAsia="Times New Roman" w:hAnsi="Times New Roman" w:cs="Times New Roman"/>
                <w:bCs/>
                <w:kern w:val="36"/>
                <w:szCs w:val="24"/>
                <w:lang w:eastAsia="lt-LT"/>
              </w:rPr>
              <w:t>b</w:t>
            </w:r>
            <w:proofErr w:type="spellEnd"/>
            <w:r w:rsidR="00BE552C">
              <w:rPr>
                <w:rFonts w:ascii="Times New Roman" w:eastAsia="Times New Roman" w:hAnsi="Times New Roman" w:cs="Times New Roman"/>
                <w:bCs/>
                <w:kern w:val="36"/>
                <w:szCs w:val="24"/>
                <w:lang w:eastAsia="lt-LT"/>
              </w:rPr>
              <w:t>.</w:t>
            </w:r>
            <w:r w:rsidR="00BE552C" w:rsidRPr="00BE552C">
              <w:rPr>
                <w:rFonts w:ascii="Times New Roman" w:eastAsia="Times New Roman" w:hAnsi="Times New Roman" w:cs="Times New Roman"/>
                <w:bCs/>
                <w:kern w:val="36"/>
                <w:szCs w:val="24"/>
                <w:lang w:eastAsia="lt-LT"/>
              </w:rPr>
              <w:t xml:space="preserve"> toliau plėtojamos biudžeto gairės, susijusios su </w:t>
            </w:r>
            <w:proofErr w:type="spellStart"/>
            <w:r w:rsidR="00BE552C" w:rsidRPr="00BE552C">
              <w:rPr>
                <w:rFonts w:ascii="Times New Roman" w:eastAsia="Times New Roman" w:hAnsi="Times New Roman" w:cs="Times New Roman"/>
                <w:bCs/>
                <w:kern w:val="36"/>
                <w:szCs w:val="24"/>
                <w:lang w:eastAsia="lt-LT"/>
              </w:rPr>
              <w:t>tarpadministracinėmis</w:t>
            </w:r>
            <w:proofErr w:type="spellEnd"/>
            <w:r w:rsidR="00BE552C" w:rsidRPr="00BE552C">
              <w:rPr>
                <w:rFonts w:ascii="Times New Roman" w:eastAsia="Times New Roman" w:hAnsi="Times New Roman" w:cs="Times New Roman"/>
                <w:bCs/>
                <w:kern w:val="36"/>
                <w:szCs w:val="24"/>
                <w:lang w:eastAsia="lt-LT"/>
              </w:rPr>
              <w:t xml:space="preserve"> temomis ir fenomenais grindžiam</w:t>
            </w:r>
            <w:r w:rsidR="00BE552C">
              <w:rPr>
                <w:rFonts w:ascii="Times New Roman" w:eastAsia="Times New Roman" w:hAnsi="Times New Roman" w:cs="Times New Roman"/>
                <w:bCs/>
                <w:kern w:val="36"/>
                <w:szCs w:val="24"/>
                <w:lang w:eastAsia="lt-LT"/>
              </w:rPr>
              <w:t>ais</w:t>
            </w:r>
            <w:r w:rsidR="00BE552C" w:rsidRPr="00BE552C">
              <w:rPr>
                <w:rFonts w:ascii="Times New Roman" w:eastAsia="Times New Roman" w:hAnsi="Times New Roman" w:cs="Times New Roman"/>
                <w:bCs/>
                <w:kern w:val="36"/>
                <w:szCs w:val="24"/>
                <w:lang w:eastAsia="lt-LT"/>
              </w:rPr>
              <w:t xml:space="preserve"> biudžeto sudarymo praktika. Veiklos rezultatų valdymas turėtų padidinti paskatas ar sankcijas, susijusias su </w:t>
            </w:r>
            <w:r w:rsidR="00F50D6E">
              <w:rPr>
                <w:rFonts w:ascii="Times New Roman" w:eastAsia="Times New Roman" w:hAnsi="Times New Roman" w:cs="Times New Roman"/>
                <w:bCs/>
                <w:kern w:val="36"/>
                <w:szCs w:val="24"/>
                <w:lang w:eastAsia="lt-LT"/>
              </w:rPr>
              <w:t>tvaraus vystymosi tikslais (angl. SDG (</w:t>
            </w:r>
            <w:proofErr w:type="spellStart"/>
            <w:r w:rsidR="00F50D6E">
              <w:rPr>
                <w:rFonts w:ascii="Times New Roman" w:eastAsia="Times New Roman" w:hAnsi="Times New Roman" w:cs="Times New Roman"/>
                <w:bCs/>
                <w:kern w:val="36"/>
                <w:szCs w:val="24"/>
                <w:lang w:eastAsia="lt-LT"/>
              </w:rPr>
              <w:t>Sustainable</w:t>
            </w:r>
            <w:proofErr w:type="spellEnd"/>
            <w:r w:rsidR="00F50D6E">
              <w:rPr>
                <w:rFonts w:ascii="Times New Roman" w:eastAsia="Times New Roman" w:hAnsi="Times New Roman" w:cs="Times New Roman"/>
                <w:bCs/>
                <w:kern w:val="36"/>
                <w:szCs w:val="24"/>
                <w:lang w:eastAsia="lt-LT"/>
              </w:rPr>
              <w:t xml:space="preserve"> </w:t>
            </w:r>
            <w:proofErr w:type="spellStart"/>
            <w:r w:rsidR="00F50D6E">
              <w:rPr>
                <w:rFonts w:ascii="Times New Roman" w:eastAsia="Times New Roman" w:hAnsi="Times New Roman" w:cs="Times New Roman"/>
                <w:bCs/>
                <w:kern w:val="36"/>
                <w:szCs w:val="24"/>
                <w:lang w:eastAsia="lt-LT"/>
              </w:rPr>
              <w:t>Development</w:t>
            </w:r>
            <w:proofErr w:type="spellEnd"/>
            <w:r w:rsidR="00F50D6E">
              <w:rPr>
                <w:rFonts w:ascii="Times New Roman" w:eastAsia="Times New Roman" w:hAnsi="Times New Roman" w:cs="Times New Roman"/>
                <w:bCs/>
                <w:kern w:val="36"/>
                <w:szCs w:val="24"/>
                <w:lang w:eastAsia="lt-LT"/>
              </w:rPr>
              <w:t xml:space="preserve"> </w:t>
            </w:r>
            <w:proofErr w:type="spellStart"/>
            <w:r w:rsidR="00F50D6E">
              <w:rPr>
                <w:rFonts w:ascii="Times New Roman" w:eastAsia="Times New Roman" w:hAnsi="Times New Roman" w:cs="Times New Roman"/>
                <w:bCs/>
                <w:kern w:val="36"/>
                <w:szCs w:val="24"/>
                <w:lang w:eastAsia="lt-LT"/>
              </w:rPr>
              <w:t>Goals</w:t>
            </w:r>
            <w:proofErr w:type="spellEnd"/>
            <w:r w:rsidR="00F50D6E">
              <w:rPr>
                <w:rFonts w:ascii="Times New Roman" w:eastAsia="Times New Roman" w:hAnsi="Times New Roman" w:cs="Times New Roman"/>
                <w:bCs/>
                <w:kern w:val="36"/>
                <w:szCs w:val="24"/>
                <w:lang w:eastAsia="lt-LT"/>
              </w:rPr>
              <w:t>))</w:t>
            </w:r>
            <w:r w:rsidR="00BE552C" w:rsidRPr="00BE552C">
              <w:rPr>
                <w:rFonts w:ascii="Times New Roman" w:eastAsia="Times New Roman" w:hAnsi="Times New Roman" w:cs="Times New Roman"/>
                <w:bCs/>
                <w:kern w:val="36"/>
                <w:szCs w:val="24"/>
                <w:lang w:eastAsia="lt-LT"/>
              </w:rPr>
              <w:t>.</w:t>
            </w:r>
            <w:r w:rsidR="00BE552C">
              <w:rPr>
                <w:rFonts w:ascii="Times New Roman" w:eastAsia="Times New Roman" w:hAnsi="Times New Roman" w:cs="Times New Roman"/>
                <w:bCs/>
                <w:kern w:val="36"/>
                <w:szCs w:val="24"/>
                <w:lang w:eastAsia="lt-LT"/>
              </w:rPr>
              <w:t xml:space="preserve"> </w:t>
            </w:r>
            <w:r w:rsidR="00BE552C" w:rsidRPr="00BE552C">
              <w:rPr>
                <w:rFonts w:ascii="Times New Roman" w:eastAsia="Times New Roman" w:hAnsi="Times New Roman" w:cs="Times New Roman"/>
                <w:bCs/>
                <w:kern w:val="36"/>
                <w:szCs w:val="24"/>
                <w:lang w:eastAsia="lt-LT"/>
              </w:rPr>
              <w:t xml:space="preserve">Šiuo metu Darbotvarkės iki 2030 m. mokslinių tyrimų ir stebėsenos duomenys nėra pakankamai naudojami sprendimų priėmimui paremti. Svarbu stiprinti tvaraus vystymosi stebėseną. Be </w:t>
            </w:r>
            <w:r w:rsidR="00F50D6E">
              <w:rPr>
                <w:rFonts w:ascii="Times New Roman" w:eastAsia="Times New Roman" w:hAnsi="Times New Roman" w:cs="Times New Roman"/>
                <w:bCs/>
                <w:kern w:val="36"/>
                <w:szCs w:val="24"/>
                <w:lang w:eastAsia="lt-LT"/>
              </w:rPr>
              <w:t>SDG</w:t>
            </w:r>
            <w:r w:rsidR="00BE552C" w:rsidRPr="00BE552C">
              <w:rPr>
                <w:rFonts w:ascii="Times New Roman" w:eastAsia="Times New Roman" w:hAnsi="Times New Roman" w:cs="Times New Roman"/>
                <w:bCs/>
                <w:kern w:val="36"/>
                <w:szCs w:val="24"/>
                <w:lang w:eastAsia="lt-LT"/>
              </w:rPr>
              <w:t xml:space="preserve">, būtina parengti rodiklius, pagal kuriuos būtų galima stebėti šešias </w:t>
            </w:r>
            <w:r w:rsidR="009C208E">
              <w:rPr>
                <w:rFonts w:ascii="Times New Roman" w:eastAsia="Times New Roman" w:hAnsi="Times New Roman" w:cs="Times New Roman"/>
                <w:bCs/>
                <w:kern w:val="36"/>
                <w:szCs w:val="24"/>
                <w:lang w:eastAsia="lt-LT"/>
              </w:rPr>
              <w:t>r</w:t>
            </w:r>
            <w:r w:rsidR="009C208E" w:rsidRPr="009C208E">
              <w:rPr>
                <w:rFonts w:ascii="Times New Roman" w:eastAsia="Times New Roman" w:hAnsi="Times New Roman" w:cs="Times New Roman"/>
                <w:bCs/>
                <w:kern w:val="36"/>
                <w:szCs w:val="24"/>
                <w:lang w:eastAsia="lt-LT"/>
              </w:rPr>
              <w:t xml:space="preserve">egioninės patariamosios tarybos </w:t>
            </w:r>
            <w:r w:rsidR="00BE552C" w:rsidRPr="00BE552C">
              <w:rPr>
                <w:rFonts w:ascii="Times New Roman" w:eastAsia="Times New Roman" w:hAnsi="Times New Roman" w:cs="Times New Roman"/>
                <w:bCs/>
                <w:kern w:val="36"/>
                <w:szCs w:val="24"/>
                <w:lang w:eastAsia="lt-LT"/>
              </w:rPr>
              <w:t>strategijos pokyčių sritis. Vertinime rekomenduojama stiprinti mokslinių grupių vaidmenį rengiant ir naudojant tvarumo duomenis.</w:t>
            </w:r>
          </w:p>
        </w:tc>
      </w:tr>
      <w:tr w:rsidR="009C208E" w:rsidRPr="00E966EA" w:rsidTr="00CC294F">
        <w:trPr>
          <w:trHeight w:val="252"/>
        </w:trPr>
        <w:tc>
          <w:tcPr>
            <w:tcW w:w="1271" w:type="dxa"/>
            <w:shd w:val="clear" w:color="auto" w:fill="auto"/>
            <w:tcMar>
              <w:top w:w="29" w:type="dxa"/>
              <w:left w:w="115" w:type="dxa"/>
              <w:bottom w:w="29" w:type="dxa"/>
              <w:right w:w="115" w:type="dxa"/>
            </w:tcMar>
          </w:tcPr>
          <w:p w:rsidR="009C208E" w:rsidRDefault="009C208E"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23-02-27</w:t>
            </w:r>
          </w:p>
        </w:tc>
        <w:tc>
          <w:tcPr>
            <w:tcW w:w="2268" w:type="dxa"/>
            <w:shd w:val="clear" w:color="auto" w:fill="auto"/>
            <w:tcMar>
              <w:top w:w="29" w:type="dxa"/>
              <w:left w:w="115" w:type="dxa"/>
              <w:bottom w:w="29" w:type="dxa"/>
              <w:right w:w="115" w:type="dxa"/>
            </w:tcMar>
          </w:tcPr>
          <w:p w:rsidR="009C208E" w:rsidRPr="009C208E" w:rsidRDefault="009C208E" w:rsidP="009C208E">
            <w:pPr>
              <w:spacing w:after="0" w:line="240" w:lineRule="auto"/>
              <w:rPr>
                <w:rFonts w:ascii="Times New Roman" w:eastAsia="Times New Roman" w:hAnsi="Times New Roman" w:cs="Times New Roman"/>
                <w:bCs/>
                <w:kern w:val="36"/>
                <w:szCs w:val="24"/>
                <w:lang w:eastAsia="lt-LT"/>
              </w:rPr>
            </w:pPr>
            <w:r w:rsidRPr="009C208E">
              <w:rPr>
                <w:rFonts w:ascii="Times New Roman" w:eastAsia="Times New Roman" w:hAnsi="Times New Roman" w:cs="Times New Roman"/>
                <w:bCs/>
                <w:kern w:val="36"/>
                <w:szCs w:val="24"/>
                <w:lang w:eastAsia="lt-LT"/>
              </w:rPr>
              <w:t>Liuksemburgas remia saulės energijos projektus Suomijoje – pagal ES mechanizmą – 40 mln.</w:t>
            </w:r>
            <w:r>
              <w:rPr>
                <w:rFonts w:ascii="Times New Roman" w:eastAsia="Times New Roman" w:hAnsi="Times New Roman" w:cs="Times New Roman"/>
                <w:bCs/>
                <w:kern w:val="36"/>
                <w:szCs w:val="24"/>
                <w:lang w:eastAsia="lt-LT"/>
              </w:rPr>
              <w:t xml:space="preserve"> EUR</w:t>
            </w:r>
            <w:r w:rsidR="00B87B28">
              <w:rPr>
                <w:rFonts w:ascii="Times New Roman" w:eastAsia="Times New Roman" w:hAnsi="Times New Roman" w:cs="Times New Roman"/>
                <w:bCs/>
                <w:kern w:val="36"/>
                <w:szCs w:val="24"/>
                <w:lang w:eastAsia="lt-LT"/>
              </w:rPr>
              <w:t>.</w:t>
            </w:r>
          </w:p>
        </w:tc>
        <w:tc>
          <w:tcPr>
            <w:tcW w:w="2126" w:type="dxa"/>
            <w:shd w:val="clear" w:color="auto" w:fill="auto"/>
            <w:tcMar>
              <w:top w:w="29" w:type="dxa"/>
              <w:left w:w="115" w:type="dxa"/>
              <w:bottom w:w="29" w:type="dxa"/>
              <w:right w:w="115" w:type="dxa"/>
            </w:tcMar>
          </w:tcPr>
          <w:p w:rsidR="009C208E" w:rsidRDefault="00327573" w:rsidP="009C208E">
            <w:pPr>
              <w:spacing w:after="0" w:line="240" w:lineRule="auto"/>
            </w:pPr>
            <w:hyperlink r:id="rId46" w:history="1">
              <w:r w:rsidR="009C208E" w:rsidRPr="00B84E45">
                <w:rPr>
                  <w:rStyle w:val="Hyperlink"/>
                </w:rPr>
                <w:t>https://tem.fi/-/luxemburg-tukee-suomeen-sijoittuvia-aurinkoenergiahankkeita-40-miljoonalla-eurolla-eu-mekanismin-kautta</w:t>
              </w:r>
            </w:hyperlink>
          </w:p>
        </w:tc>
        <w:tc>
          <w:tcPr>
            <w:tcW w:w="10069" w:type="dxa"/>
            <w:shd w:val="clear" w:color="auto" w:fill="auto"/>
            <w:tcMar>
              <w:top w:w="29" w:type="dxa"/>
              <w:left w:w="115" w:type="dxa"/>
              <w:bottom w:w="29" w:type="dxa"/>
              <w:right w:w="115" w:type="dxa"/>
            </w:tcMar>
          </w:tcPr>
          <w:p w:rsidR="009C208E" w:rsidRDefault="008F1B59" w:rsidP="001E4054">
            <w:pPr>
              <w:shd w:val="clear" w:color="auto" w:fill="FFFBF8"/>
              <w:jc w:val="both"/>
              <w:rPr>
                <w:rFonts w:ascii="Times New Roman" w:eastAsia="Times New Roman" w:hAnsi="Times New Roman" w:cs="Times New Roman"/>
                <w:bCs/>
                <w:kern w:val="36"/>
                <w:szCs w:val="24"/>
                <w:lang w:eastAsia="lt-LT"/>
              </w:rPr>
            </w:pPr>
            <w:r w:rsidRPr="008F1B59">
              <w:rPr>
                <w:rFonts w:ascii="Times New Roman" w:eastAsia="Times New Roman" w:hAnsi="Times New Roman" w:cs="Times New Roman"/>
                <w:bCs/>
                <w:kern w:val="36"/>
                <w:szCs w:val="24"/>
                <w:lang w:eastAsia="lt-LT"/>
              </w:rPr>
              <w:t xml:space="preserve">Pagal naująjį ES atsinaujinančiosios energijos finansavimo mechanizmą Liuksemburgas finansuoja 40 mln. </w:t>
            </w:r>
            <w:r>
              <w:rPr>
                <w:rFonts w:ascii="Times New Roman" w:eastAsia="Times New Roman" w:hAnsi="Times New Roman" w:cs="Times New Roman"/>
                <w:bCs/>
                <w:kern w:val="36"/>
                <w:szCs w:val="24"/>
                <w:lang w:eastAsia="lt-LT"/>
              </w:rPr>
              <w:t xml:space="preserve">EUR saulės energetikos projektus Suomijoje. </w:t>
            </w:r>
            <w:r w:rsidRPr="008F1B59">
              <w:rPr>
                <w:rFonts w:ascii="Times New Roman" w:eastAsia="Times New Roman" w:hAnsi="Times New Roman" w:cs="Times New Roman"/>
                <w:bCs/>
                <w:kern w:val="36"/>
                <w:szCs w:val="24"/>
                <w:lang w:eastAsia="lt-LT"/>
              </w:rPr>
              <w:t>Remtini projektai atrenkami konkurso būdu, kurį vykdo Europos Komisija ir Europos klimato, infrastruktūros ir aplinkos vykdomoji įstaiga (CINEA).</w:t>
            </w:r>
            <w:r>
              <w:rPr>
                <w:rFonts w:ascii="Times New Roman" w:eastAsia="Times New Roman" w:hAnsi="Times New Roman" w:cs="Times New Roman"/>
                <w:bCs/>
                <w:kern w:val="36"/>
                <w:szCs w:val="24"/>
                <w:lang w:eastAsia="lt-LT"/>
              </w:rPr>
              <w:t xml:space="preserve"> Liuksemburgas ir Suomija yra pasirašę dalyvavimo šioje schemoje įsipareigojimus. </w:t>
            </w:r>
            <w:r w:rsidR="00070A72">
              <w:rPr>
                <w:rFonts w:ascii="Times New Roman" w:eastAsia="Times New Roman" w:hAnsi="Times New Roman" w:cs="Times New Roman"/>
                <w:bCs/>
                <w:kern w:val="36"/>
                <w:szCs w:val="24"/>
                <w:lang w:eastAsia="lt-LT"/>
              </w:rPr>
              <w:t xml:space="preserve">Šiuo reikalu ES energetikos ministrų susitikimo Stokholme paraštėse buvo susitikę </w:t>
            </w:r>
            <w:r>
              <w:rPr>
                <w:rFonts w:ascii="Times New Roman" w:eastAsia="Times New Roman" w:hAnsi="Times New Roman" w:cs="Times New Roman"/>
                <w:bCs/>
                <w:kern w:val="36"/>
                <w:szCs w:val="24"/>
                <w:lang w:eastAsia="lt-LT"/>
              </w:rPr>
              <w:t>Suomijos Ekonomikos ir užimtumo</w:t>
            </w:r>
            <w:r w:rsidR="00070A72">
              <w:rPr>
                <w:rFonts w:ascii="Times New Roman" w:eastAsia="Times New Roman" w:hAnsi="Times New Roman" w:cs="Times New Roman"/>
                <w:bCs/>
                <w:kern w:val="36"/>
                <w:szCs w:val="24"/>
                <w:lang w:eastAsia="lt-LT"/>
              </w:rPr>
              <w:t>,</w:t>
            </w:r>
            <w:r>
              <w:rPr>
                <w:rFonts w:ascii="Times New Roman" w:eastAsia="Times New Roman" w:hAnsi="Times New Roman" w:cs="Times New Roman"/>
                <w:bCs/>
                <w:kern w:val="36"/>
                <w:szCs w:val="24"/>
                <w:lang w:eastAsia="lt-LT"/>
              </w:rPr>
              <w:t xml:space="preserve"> Liuksemburgo energetikos ministrai ir EK atsakingas už energetiką</w:t>
            </w:r>
            <w:r w:rsidR="00070A72">
              <w:rPr>
                <w:rFonts w:ascii="Times New Roman" w:eastAsia="Times New Roman" w:hAnsi="Times New Roman" w:cs="Times New Roman"/>
                <w:bCs/>
                <w:kern w:val="36"/>
                <w:szCs w:val="24"/>
                <w:lang w:eastAsia="lt-LT"/>
              </w:rPr>
              <w:t xml:space="preserve">. Pasak Suomijos </w:t>
            </w:r>
            <w:r w:rsidR="00070A72" w:rsidRPr="00070A72">
              <w:rPr>
                <w:rFonts w:ascii="Times New Roman" w:eastAsia="Times New Roman" w:hAnsi="Times New Roman" w:cs="Times New Roman"/>
                <w:bCs/>
                <w:kern w:val="36"/>
                <w:szCs w:val="24"/>
                <w:lang w:eastAsia="lt-LT"/>
              </w:rPr>
              <w:t>Ekonomikos ir užimtumo</w:t>
            </w:r>
            <w:r w:rsidR="00070A72">
              <w:rPr>
                <w:rFonts w:ascii="Times New Roman" w:eastAsia="Times New Roman" w:hAnsi="Times New Roman" w:cs="Times New Roman"/>
                <w:bCs/>
                <w:kern w:val="36"/>
                <w:szCs w:val="24"/>
                <w:lang w:eastAsia="lt-LT"/>
              </w:rPr>
              <w:t xml:space="preserve"> ministro </w:t>
            </w:r>
            <w:r w:rsidR="00070A72" w:rsidRPr="00070A72">
              <w:rPr>
                <w:rFonts w:ascii="Times New Roman" w:eastAsia="Times New Roman" w:hAnsi="Times New Roman" w:cs="Times New Roman"/>
                <w:bCs/>
                <w:kern w:val="36"/>
                <w:szCs w:val="24"/>
                <w:lang w:eastAsia="lt-LT"/>
              </w:rPr>
              <w:t xml:space="preserve">Mika </w:t>
            </w:r>
            <w:proofErr w:type="spellStart"/>
            <w:r w:rsidR="00070A72" w:rsidRPr="00070A72">
              <w:rPr>
                <w:rFonts w:ascii="Times New Roman" w:eastAsia="Times New Roman" w:hAnsi="Times New Roman" w:cs="Times New Roman"/>
                <w:bCs/>
                <w:kern w:val="36"/>
                <w:szCs w:val="24"/>
                <w:lang w:eastAsia="lt-LT"/>
              </w:rPr>
              <w:t>Lintilä</w:t>
            </w:r>
            <w:proofErr w:type="spellEnd"/>
            <w:r w:rsidR="00070A72">
              <w:rPr>
                <w:rFonts w:ascii="Times New Roman" w:eastAsia="Times New Roman" w:hAnsi="Times New Roman" w:cs="Times New Roman"/>
                <w:bCs/>
                <w:kern w:val="36"/>
                <w:szCs w:val="24"/>
                <w:lang w:eastAsia="lt-LT"/>
              </w:rPr>
              <w:t xml:space="preserve">, </w:t>
            </w:r>
            <w:r w:rsidR="00070A72" w:rsidRPr="00070A72">
              <w:rPr>
                <w:rFonts w:ascii="Times New Roman" w:eastAsia="Times New Roman" w:hAnsi="Times New Roman" w:cs="Times New Roman"/>
                <w:bCs/>
                <w:kern w:val="36"/>
                <w:szCs w:val="24"/>
                <w:lang w:eastAsia="lt-LT"/>
              </w:rPr>
              <w:t>Suomijos ir Liuksemburgo susitarimas dėl šio finansavimo mechanizmo yra pirmasis tokio pobūdžio susitarimas. Ji sustiprins ir diversifikuos atsinaujinančiosios energijos gamybą Suomijoje. Nepaisant tamsios žiemos yra galimybė gerokai padidinti saulės energijos gamybą Suomijoje</w:t>
            </w:r>
            <w:r w:rsidR="00070A72">
              <w:rPr>
                <w:rFonts w:ascii="Times New Roman" w:eastAsia="Times New Roman" w:hAnsi="Times New Roman" w:cs="Times New Roman"/>
                <w:bCs/>
                <w:kern w:val="36"/>
                <w:szCs w:val="24"/>
                <w:lang w:eastAsia="lt-LT"/>
              </w:rPr>
              <w:t xml:space="preserve">. </w:t>
            </w:r>
            <w:r w:rsidR="00A32052" w:rsidRPr="00A32052">
              <w:rPr>
                <w:rFonts w:ascii="Times New Roman" w:eastAsia="Times New Roman" w:hAnsi="Times New Roman" w:cs="Times New Roman"/>
                <w:bCs/>
                <w:kern w:val="36"/>
                <w:szCs w:val="24"/>
                <w:lang w:eastAsia="lt-LT"/>
              </w:rPr>
              <w:t>Pagal šį mechanizmą "prisidedančioji valstybė narė", šiuo atveju Liuksemburgas, mainais už savo finansavimą gauna 80 % pagal mechanizmą finansuojamų projektų produkcijos per 15 metų statistinių perv</w:t>
            </w:r>
            <w:r w:rsidR="001E4054">
              <w:rPr>
                <w:rFonts w:ascii="Times New Roman" w:eastAsia="Times New Roman" w:hAnsi="Times New Roman" w:cs="Times New Roman"/>
                <w:bCs/>
                <w:kern w:val="36"/>
                <w:szCs w:val="24"/>
                <w:lang w:eastAsia="lt-LT"/>
              </w:rPr>
              <w:t xml:space="preserve">edimų forma, o </w:t>
            </w:r>
            <w:r w:rsidR="00A32052" w:rsidRPr="00A32052">
              <w:rPr>
                <w:rFonts w:ascii="Times New Roman" w:eastAsia="Times New Roman" w:hAnsi="Times New Roman" w:cs="Times New Roman"/>
                <w:bCs/>
                <w:kern w:val="36"/>
                <w:szCs w:val="24"/>
                <w:lang w:eastAsia="lt-LT"/>
              </w:rPr>
              <w:t>"</w:t>
            </w:r>
            <w:r w:rsidR="001E4054">
              <w:rPr>
                <w:rFonts w:ascii="Times New Roman" w:eastAsia="Times New Roman" w:hAnsi="Times New Roman" w:cs="Times New Roman"/>
                <w:bCs/>
                <w:kern w:val="36"/>
                <w:szCs w:val="24"/>
                <w:lang w:eastAsia="lt-LT"/>
              </w:rPr>
              <w:t>p</w:t>
            </w:r>
            <w:r w:rsidR="00A32052" w:rsidRPr="00A32052">
              <w:rPr>
                <w:rFonts w:ascii="Times New Roman" w:eastAsia="Times New Roman" w:hAnsi="Times New Roman" w:cs="Times New Roman"/>
                <w:bCs/>
                <w:kern w:val="36"/>
                <w:szCs w:val="24"/>
                <w:lang w:eastAsia="lt-LT"/>
              </w:rPr>
              <w:t xml:space="preserve">riimančioji valstybė", šiuo atveju Suomija, leidžia mechanizmo lėšomis finansuojamus projektus statyti savo teritorijoje ir gauti tokiu būdu pagamintą energiją ir investicijas. Remiamiems projektams taikomi visi nacionalinės teisės aktų aspektai. </w:t>
            </w:r>
            <w:r w:rsidR="001E4054" w:rsidRPr="001E4054">
              <w:rPr>
                <w:rFonts w:ascii="Times New Roman" w:eastAsia="Times New Roman" w:hAnsi="Times New Roman" w:cs="Times New Roman"/>
                <w:bCs/>
                <w:kern w:val="36"/>
                <w:szCs w:val="24"/>
                <w:lang w:eastAsia="lt-LT"/>
              </w:rPr>
              <w:t>Paraiškų teikimo etapas Suomijoje prasidės pavasarį</w:t>
            </w:r>
            <w:r w:rsidR="00A32052">
              <w:rPr>
                <w:rFonts w:ascii="Times New Roman" w:eastAsia="Times New Roman" w:hAnsi="Times New Roman" w:cs="Times New Roman"/>
                <w:bCs/>
                <w:kern w:val="36"/>
                <w:szCs w:val="24"/>
                <w:lang w:eastAsia="lt-LT"/>
              </w:rPr>
              <w:t xml:space="preserve">. </w:t>
            </w:r>
            <w:r w:rsidR="00A32052" w:rsidRPr="00A32052">
              <w:rPr>
                <w:rFonts w:ascii="Times New Roman" w:eastAsia="Times New Roman" w:hAnsi="Times New Roman" w:cs="Times New Roman"/>
                <w:bCs/>
                <w:kern w:val="36"/>
                <w:szCs w:val="24"/>
                <w:lang w:eastAsia="lt-LT"/>
              </w:rPr>
              <w:t xml:space="preserve">Kartu su </w:t>
            </w:r>
            <w:r w:rsidR="00A32052">
              <w:rPr>
                <w:rFonts w:ascii="Times New Roman" w:eastAsia="Times New Roman" w:hAnsi="Times New Roman" w:cs="Times New Roman"/>
                <w:bCs/>
                <w:kern w:val="36"/>
                <w:szCs w:val="24"/>
                <w:lang w:eastAsia="lt-LT"/>
              </w:rPr>
              <w:t>E</w:t>
            </w:r>
            <w:r w:rsidR="00A32052" w:rsidRPr="00A32052">
              <w:rPr>
                <w:rFonts w:ascii="Times New Roman" w:eastAsia="Times New Roman" w:hAnsi="Times New Roman" w:cs="Times New Roman"/>
                <w:bCs/>
                <w:kern w:val="36"/>
                <w:szCs w:val="24"/>
                <w:lang w:eastAsia="lt-LT"/>
              </w:rPr>
              <w:t>K</w:t>
            </w:r>
            <w:r w:rsidR="00A32052">
              <w:rPr>
                <w:rFonts w:ascii="Times New Roman" w:eastAsia="Times New Roman" w:hAnsi="Times New Roman" w:cs="Times New Roman"/>
                <w:bCs/>
                <w:kern w:val="36"/>
                <w:szCs w:val="24"/>
                <w:lang w:eastAsia="lt-LT"/>
              </w:rPr>
              <w:t xml:space="preserve"> Suomijos </w:t>
            </w:r>
            <w:r w:rsidR="00A32052" w:rsidRPr="00A32052">
              <w:rPr>
                <w:rFonts w:ascii="Times New Roman" w:eastAsia="Times New Roman" w:hAnsi="Times New Roman" w:cs="Times New Roman"/>
                <w:bCs/>
                <w:kern w:val="36"/>
                <w:szCs w:val="24"/>
                <w:lang w:eastAsia="lt-LT"/>
              </w:rPr>
              <w:t xml:space="preserve">Ekonomikos ir užimtumo ministerija pavasarį Helsinkyje surengs informacinę dieną projektų </w:t>
            </w:r>
            <w:proofErr w:type="spellStart"/>
            <w:r w:rsidR="00A32052" w:rsidRPr="00A32052">
              <w:rPr>
                <w:rFonts w:ascii="Times New Roman" w:eastAsia="Times New Roman" w:hAnsi="Times New Roman" w:cs="Times New Roman"/>
                <w:bCs/>
                <w:kern w:val="36"/>
                <w:szCs w:val="24"/>
                <w:lang w:eastAsia="lt-LT"/>
              </w:rPr>
              <w:t>vystytojams</w:t>
            </w:r>
            <w:proofErr w:type="spellEnd"/>
            <w:r w:rsidR="00A32052">
              <w:rPr>
                <w:rFonts w:ascii="Times New Roman" w:eastAsia="Times New Roman" w:hAnsi="Times New Roman" w:cs="Times New Roman"/>
                <w:bCs/>
                <w:kern w:val="36"/>
                <w:szCs w:val="24"/>
                <w:lang w:eastAsia="lt-LT"/>
              </w:rPr>
              <w:t>.</w:t>
            </w:r>
            <w:r w:rsidR="001E4054">
              <w:rPr>
                <w:rFonts w:ascii="Times New Roman" w:eastAsia="Times New Roman" w:hAnsi="Times New Roman" w:cs="Times New Roman"/>
                <w:bCs/>
                <w:kern w:val="36"/>
                <w:szCs w:val="24"/>
                <w:lang w:eastAsia="lt-LT"/>
              </w:rPr>
              <w:t xml:space="preserve"> </w:t>
            </w:r>
            <w:r w:rsidR="001E4054" w:rsidRPr="001E4054">
              <w:rPr>
                <w:rFonts w:ascii="Times New Roman" w:eastAsia="Times New Roman" w:hAnsi="Times New Roman" w:cs="Times New Roman"/>
                <w:bCs/>
                <w:kern w:val="36"/>
                <w:szCs w:val="24"/>
                <w:lang w:eastAsia="lt-LT"/>
              </w:rPr>
              <w:t xml:space="preserve">Konkurse gali dalyvauti 5–100 </w:t>
            </w:r>
            <w:r w:rsidR="001E4054">
              <w:rPr>
                <w:rFonts w:ascii="Times New Roman" w:eastAsia="Times New Roman" w:hAnsi="Times New Roman" w:cs="Times New Roman"/>
                <w:bCs/>
                <w:kern w:val="36"/>
                <w:szCs w:val="24"/>
                <w:lang w:eastAsia="lt-LT"/>
              </w:rPr>
              <w:t>MW</w:t>
            </w:r>
            <w:r w:rsidR="001E4054" w:rsidRPr="001E4054">
              <w:rPr>
                <w:rFonts w:ascii="Times New Roman" w:eastAsia="Times New Roman" w:hAnsi="Times New Roman" w:cs="Times New Roman"/>
                <w:bCs/>
                <w:kern w:val="36"/>
                <w:szCs w:val="24"/>
                <w:lang w:eastAsia="lt-LT"/>
              </w:rPr>
              <w:t xml:space="preserve"> galios projektai. Konkursuose laim</w:t>
            </w:r>
            <w:r w:rsidR="001E4054">
              <w:rPr>
                <w:rFonts w:ascii="Times New Roman" w:eastAsia="Times New Roman" w:hAnsi="Times New Roman" w:cs="Times New Roman"/>
                <w:bCs/>
                <w:kern w:val="36"/>
                <w:szCs w:val="24"/>
                <w:lang w:eastAsia="lt-LT"/>
              </w:rPr>
              <w:t>ės</w:t>
            </w:r>
            <w:r w:rsidR="001E4054" w:rsidRPr="001E4054">
              <w:rPr>
                <w:rFonts w:ascii="Times New Roman" w:eastAsia="Times New Roman" w:hAnsi="Times New Roman" w:cs="Times New Roman"/>
                <w:bCs/>
                <w:kern w:val="36"/>
                <w:szCs w:val="24"/>
                <w:lang w:eastAsia="lt-LT"/>
              </w:rPr>
              <w:t xml:space="preserve"> mažiausi</w:t>
            </w:r>
            <w:r w:rsidR="001E4054">
              <w:rPr>
                <w:rFonts w:ascii="Times New Roman" w:eastAsia="Times New Roman" w:hAnsi="Times New Roman" w:cs="Times New Roman"/>
                <w:bCs/>
                <w:kern w:val="36"/>
                <w:szCs w:val="24"/>
                <w:lang w:eastAsia="lt-LT"/>
              </w:rPr>
              <w:t>ai</w:t>
            </w:r>
            <w:r w:rsidR="001E4054" w:rsidRPr="001E4054">
              <w:rPr>
                <w:rFonts w:ascii="Times New Roman" w:eastAsia="Times New Roman" w:hAnsi="Times New Roman" w:cs="Times New Roman"/>
                <w:bCs/>
                <w:kern w:val="36"/>
                <w:szCs w:val="24"/>
                <w:lang w:eastAsia="lt-LT"/>
              </w:rPr>
              <w:t xml:space="preserve"> kainuojantys projektai, atitinkantys paraiškos dokumentuose nustatytas dalyvavimo sąlygas.</w:t>
            </w:r>
            <w:r w:rsidR="00A32052">
              <w:rPr>
                <w:rFonts w:ascii="Times New Roman" w:eastAsia="Times New Roman" w:hAnsi="Times New Roman" w:cs="Times New Roman"/>
                <w:bCs/>
                <w:kern w:val="36"/>
                <w:szCs w:val="24"/>
                <w:lang w:eastAsia="lt-LT"/>
              </w:rPr>
              <w:t xml:space="preserve"> </w:t>
            </w:r>
            <w:r w:rsidR="001E4054" w:rsidRPr="001E4054">
              <w:rPr>
                <w:rFonts w:ascii="Times New Roman" w:eastAsia="Times New Roman" w:hAnsi="Times New Roman" w:cs="Times New Roman"/>
                <w:bCs/>
                <w:kern w:val="36"/>
                <w:szCs w:val="24"/>
                <w:lang w:eastAsia="lt-LT"/>
              </w:rPr>
              <w:t>Parama gali būti skiriama keliems projektams</w:t>
            </w:r>
            <w:r w:rsidR="001E4054">
              <w:rPr>
                <w:rFonts w:ascii="Times New Roman" w:eastAsia="Times New Roman" w:hAnsi="Times New Roman" w:cs="Times New Roman"/>
                <w:bCs/>
                <w:kern w:val="36"/>
                <w:szCs w:val="24"/>
                <w:lang w:eastAsia="lt-LT"/>
              </w:rPr>
              <w:t>.</w:t>
            </w:r>
          </w:p>
        </w:tc>
      </w:tr>
      <w:tr w:rsidR="003445C5" w:rsidRPr="00E966EA" w:rsidTr="00CC294F">
        <w:trPr>
          <w:trHeight w:val="252"/>
        </w:trPr>
        <w:tc>
          <w:tcPr>
            <w:tcW w:w="1271" w:type="dxa"/>
            <w:shd w:val="clear" w:color="auto" w:fill="auto"/>
            <w:tcMar>
              <w:top w:w="29" w:type="dxa"/>
              <w:left w:w="115" w:type="dxa"/>
              <w:bottom w:w="29" w:type="dxa"/>
              <w:right w:w="115" w:type="dxa"/>
            </w:tcMar>
          </w:tcPr>
          <w:p w:rsidR="003445C5" w:rsidRDefault="00C6507A" w:rsidP="007F6E15">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23-02-27</w:t>
            </w:r>
          </w:p>
        </w:tc>
        <w:tc>
          <w:tcPr>
            <w:tcW w:w="2268" w:type="dxa"/>
            <w:shd w:val="clear" w:color="auto" w:fill="auto"/>
            <w:tcMar>
              <w:top w:w="29" w:type="dxa"/>
              <w:left w:w="115" w:type="dxa"/>
              <w:bottom w:w="29" w:type="dxa"/>
              <w:right w:w="115" w:type="dxa"/>
            </w:tcMar>
          </w:tcPr>
          <w:p w:rsidR="003445C5" w:rsidRPr="009C208E" w:rsidRDefault="00C6507A" w:rsidP="009C208E">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Elektros kaina pagal terminuotas sutartis išlieka 2 savaites beveik nepakitusios, Suomijos gyventojai ir </w:t>
            </w:r>
            <w:r>
              <w:rPr>
                <w:rFonts w:ascii="Times New Roman" w:eastAsia="Times New Roman" w:hAnsi="Times New Roman" w:cs="Times New Roman"/>
                <w:bCs/>
                <w:kern w:val="36"/>
                <w:szCs w:val="24"/>
                <w:lang w:eastAsia="lt-LT"/>
              </w:rPr>
              <w:lastRenderedPageBreak/>
              <w:t>toliau taupiai vartoja el.</w:t>
            </w:r>
            <w:r w:rsidR="00B87B28">
              <w:rPr>
                <w:rFonts w:ascii="Times New Roman" w:eastAsia="Times New Roman" w:hAnsi="Times New Roman" w:cs="Times New Roman"/>
                <w:bCs/>
                <w:kern w:val="36"/>
                <w:szCs w:val="24"/>
                <w:lang w:eastAsia="lt-LT"/>
              </w:rPr>
              <w:t xml:space="preserve"> </w:t>
            </w:r>
            <w:r>
              <w:rPr>
                <w:rFonts w:ascii="Times New Roman" w:eastAsia="Times New Roman" w:hAnsi="Times New Roman" w:cs="Times New Roman"/>
                <w:bCs/>
                <w:kern w:val="36"/>
                <w:szCs w:val="24"/>
                <w:lang w:eastAsia="lt-LT"/>
              </w:rPr>
              <w:t>energiją.</w:t>
            </w:r>
          </w:p>
        </w:tc>
        <w:tc>
          <w:tcPr>
            <w:tcW w:w="2126" w:type="dxa"/>
            <w:shd w:val="clear" w:color="auto" w:fill="auto"/>
            <w:tcMar>
              <w:top w:w="29" w:type="dxa"/>
              <w:left w:w="115" w:type="dxa"/>
              <w:bottom w:w="29" w:type="dxa"/>
              <w:right w:w="115" w:type="dxa"/>
            </w:tcMar>
          </w:tcPr>
          <w:p w:rsidR="003445C5" w:rsidRDefault="00327573" w:rsidP="009C208E">
            <w:pPr>
              <w:spacing w:after="0" w:line="240" w:lineRule="auto"/>
            </w:pPr>
            <w:hyperlink r:id="rId47" w:history="1">
              <w:r w:rsidR="00C6507A" w:rsidRPr="00B84E45">
                <w:rPr>
                  <w:rStyle w:val="Hyperlink"/>
                </w:rPr>
                <w:t>https://www.hs.fi/talous/art-2000009420208.html</w:t>
              </w:r>
            </w:hyperlink>
          </w:p>
          <w:p w:rsidR="00C6507A" w:rsidRDefault="00327573" w:rsidP="00C6507A">
            <w:pPr>
              <w:spacing w:after="0" w:line="240" w:lineRule="auto"/>
            </w:pPr>
            <w:hyperlink r:id="rId48" w:history="1">
              <w:r w:rsidR="00C6507A" w:rsidRPr="00B84E45">
                <w:rPr>
                  <w:rStyle w:val="Hyperlink"/>
                </w:rPr>
                <w:t>https://www.hs.fi/talous/art-</w:t>
              </w:r>
              <w:r w:rsidR="00C6507A" w:rsidRPr="00B84E45">
                <w:rPr>
                  <w:rStyle w:val="Hyperlink"/>
                </w:rPr>
                <w:lastRenderedPageBreak/>
                <w:t>2000009425807.html</w:t>
              </w:r>
            </w:hyperlink>
          </w:p>
          <w:p w:rsidR="00DC63B3" w:rsidRDefault="00327573" w:rsidP="00DC63B3">
            <w:pPr>
              <w:spacing w:after="0" w:line="240" w:lineRule="auto"/>
            </w:pPr>
            <w:hyperlink r:id="rId49" w:history="1">
              <w:r w:rsidR="00DC63B3" w:rsidRPr="00B84E45">
                <w:rPr>
                  <w:rStyle w:val="Hyperlink"/>
                </w:rPr>
                <w:t>https://www.hs.fi/talous/art-2000009416685.html</w:t>
              </w:r>
            </w:hyperlink>
          </w:p>
        </w:tc>
        <w:tc>
          <w:tcPr>
            <w:tcW w:w="10069" w:type="dxa"/>
            <w:shd w:val="clear" w:color="auto" w:fill="auto"/>
            <w:tcMar>
              <w:top w:w="29" w:type="dxa"/>
              <w:left w:w="115" w:type="dxa"/>
              <w:bottom w:w="29" w:type="dxa"/>
              <w:right w:w="115" w:type="dxa"/>
            </w:tcMar>
          </w:tcPr>
          <w:p w:rsidR="003445C5" w:rsidRPr="008F1B59" w:rsidRDefault="00B55893" w:rsidP="009A1C2B">
            <w:pPr>
              <w:shd w:val="clear" w:color="auto" w:fill="FFFBF8"/>
              <w:jc w:val="both"/>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lastRenderedPageBreak/>
              <w:t xml:space="preserve">Pasak el. energijos perdavimo tinklų </w:t>
            </w:r>
            <w:proofErr w:type="spellStart"/>
            <w:r>
              <w:rPr>
                <w:rFonts w:ascii="Times New Roman" w:eastAsia="Times New Roman" w:hAnsi="Times New Roman" w:cs="Times New Roman"/>
                <w:bCs/>
                <w:kern w:val="36"/>
                <w:szCs w:val="24"/>
                <w:lang w:eastAsia="lt-LT"/>
              </w:rPr>
              <w:t>Fingrid</w:t>
            </w:r>
            <w:proofErr w:type="spellEnd"/>
            <w:r>
              <w:rPr>
                <w:rFonts w:ascii="Times New Roman" w:eastAsia="Times New Roman" w:hAnsi="Times New Roman" w:cs="Times New Roman"/>
                <w:bCs/>
                <w:kern w:val="36"/>
                <w:szCs w:val="24"/>
                <w:lang w:eastAsia="lt-LT"/>
              </w:rPr>
              <w:t>, suomiai</w:t>
            </w:r>
            <w:r w:rsidR="003445C5" w:rsidRPr="003445C5">
              <w:rPr>
                <w:rFonts w:ascii="Times New Roman" w:eastAsia="Times New Roman" w:hAnsi="Times New Roman" w:cs="Times New Roman"/>
                <w:bCs/>
                <w:kern w:val="36"/>
                <w:szCs w:val="24"/>
                <w:lang w:eastAsia="lt-LT"/>
              </w:rPr>
              <w:t xml:space="preserve"> </w:t>
            </w:r>
            <w:r>
              <w:rPr>
                <w:rFonts w:ascii="Times New Roman" w:eastAsia="Times New Roman" w:hAnsi="Times New Roman" w:cs="Times New Roman"/>
                <w:bCs/>
                <w:kern w:val="36"/>
                <w:szCs w:val="24"/>
                <w:lang w:eastAsia="lt-LT"/>
              </w:rPr>
              <w:t xml:space="preserve">ir toliau sėkmingai prisideda prie elektros energijos </w:t>
            </w:r>
            <w:r w:rsidR="003445C5" w:rsidRPr="003445C5">
              <w:rPr>
                <w:rFonts w:ascii="Times New Roman" w:eastAsia="Times New Roman" w:hAnsi="Times New Roman" w:cs="Times New Roman"/>
                <w:bCs/>
                <w:kern w:val="36"/>
                <w:szCs w:val="24"/>
                <w:lang w:eastAsia="lt-LT"/>
              </w:rPr>
              <w:t>taupym</w:t>
            </w:r>
            <w:r>
              <w:rPr>
                <w:rFonts w:ascii="Times New Roman" w:eastAsia="Times New Roman" w:hAnsi="Times New Roman" w:cs="Times New Roman"/>
                <w:bCs/>
                <w:kern w:val="36"/>
                <w:szCs w:val="24"/>
                <w:lang w:eastAsia="lt-LT"/>
              </w:rPr>
              <w:t>o</w:t>
            </w:r>
            <w:r w:rsidR="003445C5" w:rsidRPr="003445C5">
              <w:rPr>
                <w:rFonts w:ascii="Times New Roman" w:eastAsia="Times New Roman" w:hAnsi="Times New Roman" w:cs="Times New Roman"/>
                <w:bCs/>
                <w:kern w:val="36"/>
                <w:szCs w:val="24"/>
                <w:lang w:eastAsia="lt-LT"/>
              </w:rPr>
              <w:t xml:space="preserve">, </w:t>
            </w:r>
            <w:r>
              <w:rPr>
                <w:rFonts w:ascii="Times New Roman" w:eastAsia="Times New Roman" w:hAnsi="Times New Roman" w:cs="Times New Roman"/>
                <w:bCs/>
                <w:kern w:val="36"/>
                <w:szCs w:val="24"/>
                <w:lang w:eastAsia="lt-LT"/>
              </w:rPr>
              <w:t xml:space="preserve">prasidėjusio dar </w:t>
            </w:r>
            <w:r w:rsidR="003445C5" w:rsidRPr="003445C5">
              <w:rPr>
                <w:rFonts w:ascii="Times New Roman" w:eastAsia="Times New Roman" w:hAnsi="Times New Roman" w:cs="Times New Roman"/>
                <w:bCs/>
                <w:kern w:val="36"/>
                <w:szCs w:val="24"/>
                <w:lang w:eastAsia="lt-LT"/>
              </w:rPr>
              <w:t>rudenį</w:t>
            </w:r>
            <w:r>
              <w:rPr>
                <w:rFonts w:ascii="Times New Roman" w:eastAsia="Times New Roman" w:hAnsi="Times New Roman" w:cs="Times New Roman"/>
                <w:bCs/>
                <w:kern w:val="36"/>
                <w:szCs w:val="24"/>
                <w:lang w:eastAsia="lt-LT"/>
              </w:rPr>
              <w:t>.</w:t>
            </w:r>
            <w:r w:rsidR="003445C5" w:rsidRPr="003445C5">
              <w:rPr>
                <w:rFonts w:ascii="Times New Roman" w:eastAsia="Times New Roman" w:hAnsi="Times New Roman" w:cs="Times New Roman"/>
                <w:bCs/>
                <w:kern w:val="36"/>
                <w:szCs w:val="24"/>
                <w:lang w:eastAsia="lt-LT"/>
              </w:rPr>
              <w:t xml:space="preserve"> Vasarį, palyginti su praėjusiais metais, pagal temperatūrą pakoreguota elektros energijos su</w:t>
            </w:r>
            <w:r>
              <w:rPr>
                <w:rFonts w:ascii="Times New Roman" w:eastAsia="Times New Roman" w:hAnsi="Times New Roman" w:cs="Times New Roman"/>
                <w:bCs/>
                <w:kern w:val="36"/>
                <w:szCs w:val="24"/>
                <w:lang w:eastAsia="lt-LT"/>
              </w:rPr>
              <w:t xml:space="preserve">taupymas </w:t>
            </w:r>
            <w:r w:rsidR="003445C5" w:rsidRPr="003445C5">
              <w:rPr>
                <w:rFonts w:ascii="Times New Roman" w:eastAsia="Times New Roman" w:hAnsi="Times New Roman" w:cs="Times New Roman"/>
                <w:bCs/>
                <w:kern w:val="36"/>
                <w:szCs w:val="24"/>
                <w:lang w:eastAsia="lt-LT"/>
              </w:rPr>
              <w:t xml:space="preserve">siekė </w:t>
            </w:r>
            <w:r>
              <w:rPr>
                <w:rFonts w:ascii="Times New Roman" w:eastAsia="Times New Roman" w:hAnsi="Times New Roman" w:cs="Times New Roman"/>
                <w:bCs/>
                <w:kern w:val="36"/>
                <w:szCs w:val="24"/>
                <w:lang w:eastAsia="lt-LT"/>
              </w:rPr>
              <w:t>5</w:t>
            </w:r>
            <w:r w:rsidRPr="00B55893">
              <w:rPr>
                <w:rFonts w:ascii="Times New Roman" w:eastAsia="Times New Roman" w:hAnsi="Times New Roman" w:cs="Times New Roman"/>
                <w:bCs/>
                <w:kern w:val="36"/>
                <w:szCs w:val="24"/>
                <w:lang w:eastAsia="lt-LT"/>
              </w:rPr>
              <w:t>%</w:t>
            </w:r>
            <w:r w:rsidR="003445C5" w:rsidRPr="003445C5">
              <w:rPr>
                <w:rFonts w:ascii="Times New Roman" w:eastAsia="Times New Roman" w:hAnsi="Times New Roman" w:cs="Times New Roman"/>
                <w:bCs/>
                <w:kern w:val="36"/>
                <w:szCs w:val="24"/>
                <w:lang w:eastAsia="lt-LT"/>
              </w:rPr>
              <w:t xml:space="preserve">, t. y. tiek pat kiek </w:t>
            </w:r>
            <w:r>
              <w:rPr>
                <w:rFonts w:ascii="Times New Roman" w:eastAsia="Times New Roman" w:hAnsi="Times New Roman" w:cs="Times New Roman"/>
                <w:bCs/>
                <w:kern w:val="36"/>
                <w:szCs w:val="24"/>
                <w:lang w:eastAsia="lt-LT"/>
              </w:rPr>
              <w:t xml:space="preserve">ir </w:t>
            </w:r>
            <w:r w:rsidR="003445C5" w:rsidRPr="003445C5">
              <w:rPr>
                <w:rFonts w:ascii="Times New Roman" w:eastAsia="Times New Roman" w:hAnsi="Times New Roman" w:cs="Times New Roman"/>
                <w:bCs/>
                <w:kern w:val="36"/>
                <w:szCs w:val="24"/>
                <w:lang w:eastAsia="lt-LT"/>
              </w:rPr>
              <w:t>sausį.</w:t>
            </w:r>
            <w:r>
              <w:rPr>
                <w:rFonts w:ascii="Times New Roman" w:eastAsia="Times New Roman" w:hAnsi="Times New Roman" w:cs="Times New Roman"/>
                <w:bCs/>
                <w:kern w:val="36"/>
                <w:szCs w:val="24"/>
                <w:lang w:eastAsia="lt-LT"/>
              </w:rPr>
              <w:t xml:space="preserve"> </w:t>
            </w:r>
            <w:r w:rsidRPr="00B55893">
              <w:rPr>
                <w:rFonts w:ascii="Times New Roman" w:eastAsia="Times New Roman" w:hAnsi="Times New Roman" w:cs="Times New Roman"/>
                <w:bCs/>
                <w:kern w:val="36"/>
                <w:szCs w:val="24"/>
                <w:lang w:eastAsia="lt-LT"/>
              </w:rPr>
              <w:t>Vasar</w:t>
            </w:r>
            <w:r>
              <w:rPr>
                <w:rFonts w:ascii="Times New Roman" w:eastAsia="Times New Roman" w:hAnsi="Times New Roman" w:cs="Times New Roman"/>
                <w:bCs/>
                <w:kern w:val="36"/>
                <w:szCs w:val="24"/>
                <w:lang w:eastAsia="lt-LT"/>
              </w:rPr>
              <w:t>į temperatūra svyravo, bet</w:t>
            </w:r>
            <w:r w:rsidRPr="00B55893">
              <w:rPr>
                <w:rFonts w:ascii="Times New Roman" w:eastAsia="Times New Roman" w:hAnsi="Times New Roman" w:cs="Times New Roman"/>
                <w:bCs/>
                <w:kern w:val="36"/>
                <w:szCs w:val="24"/>
                <w:lang w:eastAsia="lt-LT"/>
              </w:rPr>
              <w:t>, tačiau ilgų šalčio laikotarpių nebuvo. Suomijos elektros energijos sistema veikė netrikdomai, o elektros kaina biržoje tebebuvo vidutinė.</w:t>
            </w:r>
            <w:r w:rsidR="00C6507A">
              <w:rPr>
                <w:rFonts w:ascii="Times New Roman" w:eastAsia="Times New Roman" w:hAnsi="Times New Roman" w:cs="Times New Roman"/>
                <w:bCs/>
                <w:kern w:val="36"/>
                <w:szCs w:val="24"/>
                <w:lang w:eastAsia="lt-LT"/>
              </w:rPr>
              <w:t xml:space="preserve"> Panašu</w:t>
            </w:r>
            <w:r w:rsidR="00C6507A" w:rsidRPr="00C6507A">
              <w:rPr>
                <w:rFonts w:ascii="Times New Roman" w:eastAsia="Times New Roman" w:hAnsi="Times New Roman" w:cs="Times New Roman"/>
                <w:bCs/>
                <w:kern w:val="36"/>
                <w:szCs w:val="24"/>
                <w:lang w:eastAsia="lt-LT"/>
              </w:rPr>
              <w:t>, kad ilgalaiki</w:t>
            </w:r>
            <w:r w:rsidR="00C6507A">
              <w:rPr>
                <w:rFonts w:ascii="Times New Roman" w:eastAsia="Times New Roman" w:hAnsi="Times New Roman" w:cs="Times New Roman"/>
                <w:bCs/>
                <w:kern w:val="36"/>
                <w:szCs w:val="24"/>
                <w:lang w:eastAsia="lt-LT"/>
              </w:rPr>
              <w:t>ų</w:t>
            </w:r>
            <w:r w:rsidR="00C6507A" w:rsidRPr="00C6507A">
              <w:rPr>
                <w:rFonts w:ascii="Times New Roman" w:eastAsia="Times New Roman" w:hAnsi="Times New Roman" w:cs="Times New Roman"/>
                <w:bCs/>
                <w:kern w:val="36"/>
                <w:szCs w:val="24"/>
                <w:lang w:eastAsia="lt-LT"/>
              </w:rPr>
              <w:t xml:space="preserve"> terminuotų elektros energijos sutarčių kainų mažėjimas sustojo. Remiantis Energetikos tarnybos sutarčių kainų palyginimu, pigiausia </w:t>
            </w:r>
            <w:r w:rsidR="00C6507A">
              <w:rPr>
                <w:rFonts w:ascii="Times New Roman" w:eastAsia="Times New Roman" w:hAnsi="Times New Roman" w:cs="Times New Roman"/>
                <w:bCs/>
                <w:kern w:val="36"/>
                <w:szCs w:val="24"/>
                <w:lang w:eastAsia="lt-LT"/>
              </w:rPr>
              <w:t xml:space="preserve">elektros kaina pagal </w:t>
            </w:r>
            <w:r w:rsidR="00C6507A" w:rsidRPr="00C6507A">
              <w:rPr>
                <w:rFonts w:ascii="Times New Roman" w:eastAsia="Times New Roman" w:hAnsi="Times New Roman" w:cs="Times New Roman"/>
                <w:bCs/>
                <w:kern w:val="36"/>
                <w:szCs w:val="24"/>
                <w:lang w:eastAsia="lt-LT"/>
              </w:rPr>
              <w:t>fiksuot</w:t>
            </w:r>
            <w:r w:rsidR="00C6507A">
              <w:rPr>
                <w:rFonts w:ascii="Times New Roman" w:eastAsia="Times New Roman" w:hAnsi="Times New Roman" w:cs="Times New Roman"/>
                <w:bCs/>
                <w:kern w:val="36"/>
                <w:szCs w:val="24"/>
                <w:lang w:eastAsia="lt-LT"/>
              </w:rPr>
              <w:t>os</w:t>
            </w:r>
            <w:r w:rsidR="00C6507A" w:rsidRPr="00C6507A">
              <w:rPr>
                <w:rFonts w:ascii="Times New Roman" w:eastAsia="Times New Roman" w:hAnsi="Times New Roman" w:cs="Times New Roman"/>
                <w:bCs/>
                <w:kern w:val="36"/>
                <w:szCs w:val="24"/>
                <w:lang w:eastAsia="lt-LT"/>
              </w:rPr>
              <w:t xml:space="preserve"> kain</w:t>
            </w:r>
            <w:r w:rsidR="00C6507A">
              <w:rPr>
                <w:rFonts w:ascii="Times New Roman" w:eastAsia="Times New Roman" w:hAnsi="Times New Roman" w:cs="Times New Roman"/>
                <w:bCs/>
                <w:kern w:val="36"/>
                <w:szCs w:val="24"/>
                <w:lang w:eastAsia="lt-LT"/>
              </w:rPr>
              <w:t>os</w:t>
            </w:r>
            <w:r w:rsidR="00C6507A" w:rsidRPr="00C6507A">
              <w:rPr>
                <w:rFonts w:ascii="Times New Roman" w:eastAsia="Times New Roman" w:hAnsi="Times New Roman" w:cs="Times New Roman"/>
                <w:bCs/>
                <w:kern w:val="36"/>
                <w:szCs w:val="24"/>
                <w:lang w:eastAsia="lt-LT"/>
              </w:rPr>
              <w:t xml:space="preserve"> terminuot</w:t>
            </w:r>
            <w:r w:rsidR="00C6507A">
              <w:rPr>
                <w:rFonts w:ascii="Times New Roman" w:eastAsia="Times New Roman" w:hAnsi="Times New Roman" w:cs="Times New Roman"/>
                <w:bCs/>
                <w:kern w:val="36"/>
                <w:szCs w:val="24"/>
                <w:lang w:eastAsia="lt-LT"/>
              </w:rPr>
              <w:t>ą</w:t>
            </w:r>
            <w:r w:rsidR="00C6507A" w:rsidRPr="00C6507A">
              <w:rPr>
                <w:rFonts w:ascii="Times New Roman" w:eastAsia="Times New Roman" w:hAnsi="Times New Roman" w:cs="Times New Roman"/>
                <w:bCs/>
                <w:kern w:val="36"/>
                <w:szCs w:val="24"/>
                <w:lang w:eastAsia="lt-LT"/>
              </w:rPr>
              <w:t xml:space="preserve"> </w:t>
            </w:r>
            <w:r w:rsidR="00C6507A" w:rsidRPr="00C6507A">
              <w:rPr>
                <w:rFonts w:ascii="Times New Roman" w:eastAsia="Times New Roman" w:hAnsi="Times New Roman" w:cs="Times New Roman"/>
                <w:bCs/>
                <w:kern w:val="36"/>
                <w:szCs w:val="24"/>
                <w:lang w:eastAsia="lt-LT"/>
              </w:rPr>
              <w:lastRenderedPageBreak/>
              <w:t>sutart</w:t>
            </w:r>
            <w:r w:rsidR="00C6507A">
              <w:rPr>
                <w:rFonts w:ascii="Times New Roman" w:eastAsia="Times New Roman" w:hAnsi="Times New Roman" w:cs="Times New Roman"/>
                <w:bCs/>
                <w:kern w:val="36"/>
                <w:szCs w:val="24"/>
                <w:lang w:eastAsia="lt-LT"/>
              </w:rPr>
              <w:t>į</w:t>
            </w:r>
            <w:r w:rsidR="00C6507A" w:rsidRPr="00C6507A">
              <w:rPr>
                <w:rFonts w:ascii="Times New Roman" w:eastAsia="Times New Roman" w:hAnsi="Times New Roman" w:cs="Times New Roman"/>
                <w:bCs/>
                <w:kern w:val="36"/>
                <w:szCs w:val="24"/>
                <w:lang w:eastAsia="lt-LT"/>
              </w:rPr>
              <w:t xml:space="preserve"> </w:t>
            </w:r>
            <w:r w:rsidR="00C6507A">
              <w:rPr>
                <w:rFonts w:ascii="Times New Roman" w:eastAsia="Times New Roman" w:hAnsi="Times New Roman" w:cs="Times New Roman"/>
                <w:bCs/>
                <w:kern w:val="36"/>
                <w:szCs w:val="24"/>
                <w:lang w:eastAsia="lt-LT"/>
              </w:rPr>
              <w:t xml:space="preserve">- </w:t>
            </w:r>
            <w:r w:rsidR="00C6507A" w:rsidRPr="00C6507A">
              <w:rPr>
                <w:rFonts w:ascii="Times New Roman" w:eastAsia="Times New Roman" w:hAnsi="Times New Roman" w:cs="Times New Roman"/>
                <w:bCs/>
                <w:kern w:val="36"/>
                <w:szCs w:val="24"/>
                <w:lang w:eastAsia="lt-LT"/>
              </w:rPr>
              <w:t>11,19 cnt</w:t>
            </w:r>
            <w:r w:rsidR="00C6507A">
              <w:rPr>
                <w:rFonts w:ascii="Times New Roman" w:eastAsia="Times New Roman" w:hAnsi="Times New Roman" w:cs="Times New Roman"/>
                <w:bCs/>
                <w:kern w:val="36"/>
                <w:szCs w:val="24"/>
                <w:lang w:eastAsia="lt-LT"/>
              </w:rPr>
              <w:t>.</w:t>
            </w:r>
            <w:r w:rsidR="00C6507A" w:rsidRPr="00C6507A">
              <w:rPr>
                <w:rFonts w:ascii="Times New Roman" w:eastAsia="Times New Roman" w:hAnsi="Times New Roman" w:cs="Times New Roman"/>
                <w:bCs/>
                <w:kern w:val="36"/>
                <w:szCs w:val="24"/>
                <w:lang w:eastAsia="lt-LT"/>
              </w:rPr>
              <w:t xml:space="preserve"> </w:t>
            </w:r>
            <w:r w:rsidR="00C6507A">
              <w:rPr>
                <w:rFonts w:ascii="Times New Roman" w:eastAsia="Times New Roman" w:hAnsi="Times New Roman" w:cs="Times New Roman"/>
                <w:bCs/>
                <w:kern w:val="36"/>
                <w:szCs w:val="24"/>
                <w:lang w:eastAsia="lt-LT"/>
              </w:rPr>
              <w:t>KW/h</w:t>
            </w:r>
            <w:r w:rsidR="00C6507A" w:rsidRPr="00C6507A">
              <w:rPr>
                <w:rFonts w:ascii="Times New Roman" w:eastAsia="Times New Roman" w:hAnsi="Times New Roman" w:cs="Times New Roman"/>
                <w:bCs/>
                <w:kern w:val="36"/>
                <w:szCs w:val="24"/>
                <w:lang w:eastAsia="lt-LT"/>
              </w:rPr>
              <w:t>.</w:t>
            </w:r>
            <w:r w:rsidR="00C6507A">
              <w:rPr>
                <w:rFonts w:ascii="Times New Roman" w:eastAsia="Times New Roman" w:hAnsi="Times New Roman" w:cs="Times New Roman"/>
                <w:bCs/>
                <w:kern w:val="36"/>
                <w:szCs w:val="24"/>
                <w:lang w:eastAsia="lt-LT"/>
              </w:rPr>
              <w:t xml:space="preserve"> Tokia pati kaina buvo ir prieš savaitę</w:t>
            </w:r>
            <w:r w:rsidR="00C6507A" w:rsidRPr="00C6507A">
              <w:rPr>
                <w:rFonts w:ascii="Times New Roman" w:eastAsia="Times New Roman" w:hAnsi="Times New Roman" w:cs="Times New Roman"/>
                <w:bCs/>
                <w:kern w:val="36"/>
                <w:szCs w:val="24"/>
                <w:lang w:eastAsia="lt-LT"/>
              </w:rPr>
              <w:t>.</w:t>
            </w:r>
            <w:r w:rsidR="009A1C2B">
              <w:rPr>
                <w:rFonts w:ascii="Times New Roman" w:eastAsia="Times New Roman" w:hAnsi="Times New Roman" w:cs="Times New Roman"/>
                <w:bCs/>
                <w:kern w:val="36"/>
                <w:szCs w:val="24"/>
                <w:lang w:eastAsia="lt-LT"/>
              </w:rPr>
              <w:t xml:space="preserve"> Be to, kaip 02 24 </w:t>
            </w:r>
            <w:r w:rsidR="009A1C2B" w:rsidRPr="009A1C2B">
              <w:rPr>
                <w:rFonts w:ascii="Times New Roman" w:eastAsia="Times New Roman" w:hAnsi="Times New Roman" w:cs="Times New Roman"/>
                <w:bCs/>
                <w:kern w:val="36"/>
                <w:szCs w:val="24"/>
                <w:lang w:eastAsia="lt-LT"/>
              </w:rPr>
              <w:t>pranešė "</w:t>
            </w:r>
            <w:proofErr w:type="spellStart"/>
            <w:r w:rsidR="009A1C2B" w:rsidRPr="009A1C2B">
              <w:rPr>
                <w:rFonts w:ascii="Times New Roman" w:eastAsia="Times New Roman" w:hAnsi="Times New Roman" w:cs="Times New Roman"/>
                <w:bCs/>
                <w:kern w:val="36"/>
                <w:szCs w:val="24"/>
                <w:lang w:eastAsia="lt-LT"/>
              </w:rPr>
              <w:t>Kela</w:t>
            </w:r>
            <w:proofErr w:type="spellEnd"/>
            <w:r w:rsidR="009A1C2B">
              <w:rPr>
                <w:rFonts w:ascii="Times New Roman" w:eastAsia="Times New Roman" w:hAnsi="Times New Roman" w:cs="Times New Roman"/>
                <w:bCs/>
                <w:kern w:val="36"/>
                <w:szCs w:val="24"/>
                <w:lang w:eastAsia="lt-LT"/>
              </w:rPr>
              <w:t xml:space="preserve">“ </w:t>
            </w:r>
            <w:r w:rsidR="009A1C2B" w:rsidRPr="009A1C2B">
              <w:rPr>
                <w:rFonts w:ascii="Times New Roman" w:eastAsia="Times New Roman" w:hAnsi="Times New Roman" w:cs="Times New Roman"/>
                <w:bCs/>
                <w:kern w:val="36"/>
                <w:szCs w:val="24"/>
                <w:lang w:eastAsia="lt-LT"/>
              </w:rPr>
              <w:t xml:space="preserve">ir </w:t>
            </w:r>
            <w:r w:rsidR="009A1C2B">
              <w:rPr>
                <w:rFonts w:ascii="Times New Roman" w:eastAsia="Times New Roman" w:hAnsi="Times New Roman" w:cs="Times New Roman"/>
                <w:bCs/>
                <w:kern w:val="36"/>
                <w:szCs w:val="24"/>
                <w:lang w:eastAsia="lt-LT"/>
              </w:rPr>
              <w:t>m</w:t>
            </w:r>
            <w:r w:rsidR="009A1C2B" w:rsidRPr="009A1C2B">
              <w:rPr>
                <w:rFonts w:ascii="Times New Roman" w:eastAsia="Times New Roman" w:hAnsi="Times New Roman" w:cs="Times New Roman"/>
                <w:bCs/>
                <w:kern w:val="36"/>
                <w:szCs w:val="24"/>
                <w:lang w:eastAsia="lt-LT"/>
              </w:rPr>
              <w:t>okesčių inspekcija</w:t>
            </w:r>
            <w:r w:rsidR="009A1C2B">
              <w:rPr>
                <w:rFonts w:ascii="Times New Roman" w:eastAsia="Times New Roman" w:hAnsi="Times New Roman" w:cs="Times New Roman"/>
                <w:bCs/>
                <w:kern w:val="36"/>
                <w:szCs w:val="24"/>
                <w:lang w:eastAsia="lt-LT"/>
              </w:rPr>
              <w:t>, š</w:t>
            </w:r>
            <w:r w:rsidR="009A1C2B" w:rsidRPr="009A1C2B">
              <w:rPr>
                <w:rFonts w:ascii="Times New Roman" w:eastAsia="Times New Roman" w:hAnsi="Times New Roman" w:cs="Times New Roman"/>
                <w:bCs/>
                <w:kern w:val="36"/>
                <w:szCs w:val="24"/>
                <w:lang w:eastAsia="lt-LT"/>
              </w:rPr>
              <w:t xml:space="preserve">ią žiemą </w:t>
            </w:r>
            <w:r w:rsidR="009A1C2B">
              <w:rPr>
                <w:rFonts w:ascii="Times New Roman" w:eastAsia="Times New Roman" w:hAnsi="Times New Roman" w:cs="Times New Roman"/>
                <w:bCs/>
                <w:kern w:val="36"/>
                <w:szCs w:val="24"/>
                <w:lang w:eastAsia="lt-LT"/>
              </w:rPr>
              <w:t xml:space="preserve">gyventojai </w:t>
            </w:r>
            <w:r w:rsidR="009A1C2B" w:rsidRPr="009A1C2B">
              <w:rPr>
                <w:rFonts w:ascii="Times New Roman" w:eastAsia="Times New Roman" w:hAnsi="Times New Roman" w:cs="Times New Roman"/>
                <w:bCs/>
                <w:kern w:val="36"/>
                <w:szCs w:val="24"/>
                <w:lang w:eastAsia="lt-LT"/>
              </w:rPr>
              <w:t>pateik</w:t>
            </w:r>
            <w:r w:rsidR="009A1C2B">
              <w:rPr>
                <w:rFonts w:ascii="Times New Roman" w:eastAsia="Times New Roman" w:hAnsi="Times New Roman" w:cs="Times New Roman"/>
                <w:bCs/>
                <w:kern w:val="36"/>
                <w:szCs w:val="24"/>
                <w:lang w:eastAsia="lt-LT"/>
              </w:rPr>
              <w:t>ė</w:t>
            </w:r>
            <w:r w:rsidR="009A1C2B" w:rsidRPr="009A1C2B">
              <w:rPr>
                <w:rFonts w:ascii="Times New Roman" w:eastAsia="Times New Roman" w:hAnsi="Times New Roman" w:cs="Times New Roman"/>
                <w:bCs/>
                <w:kern w:val="36"/>
                <w:szCs w:val="24"/>
                <w:lang w:eastAsia="lt-LT"/>
              </w:rPr>
              <w:t xml:space="preserve"> mažiau paraiškų dėl elektros </w:t>
            </w:r>
            <w:r w:rsidR="009A1C2B">
              <w:rPr>
                <w:rFonts w:ascii="Times New Roman" w:eastAsia="Times New Roman" w:hAnsi="Times New Roman" w:cs="Times New Roman"/>
                <w:bCs/>
                <w:kern w:val="36"/>
                <w:szCs w:val="24"/>
                <w:lang w:eastAsia="lt-LT"/>
              </w:rPr>
              <w:t>subsidijų</w:t>
            </w:r>
            <w:r w:rsidR="009A1C2B" w:rsidRPr="009A1C2B">
              <w:rPr>
                <w:rFonts w:ascii="Times New Roman" w:eastAsia="Times New Roman" w:hAnsi="Times New Roman" w:cs="Times New Roman"/>
                <w:bCs/>
                <w:kern w:val="36"/>
                <w:szCs w:val="24"/>
                <w:lang w:eastAsia="lt-LT"/>
              </w:rPr>
              <w:t xml:space="preserve"> ir lengvatų nei tikėtasi. </w:t>
            </w:r>
            <w:r w:rsidR="009A1C2B">
              <w:rPr>
                <w:rFonts w:ascii="Times New Roman" w:eastAsia="Times New Roman" w:hAnsi="Times New Roman" w:cs="Times New Roman"/>
                <w:bCs/>
                <w:kern w:val="36"/>
                <w:szCs w:val="24"/>
                <w:lang w:eastAsia="lt-LT"/>
              </w:rPr>
              <w:t>Tam</w:t>
            </w:r>
            <w:r w:rsidR="009A1C2B" w:rsidRPr="009A1C2B">
              <w:rPr>
                <w:rFonts w:ascii="Times New Roman" w:eastAsia="Times New Roman" w:hAnsi="Times New Roman" w:cs="Times New Roman"/>
                <w:bCs/>
                <w:kern w:val="36"/>
                <w:szCs w:val="24"/>
                <w:lang w:eastAsia="lt-LT"/>
              </w:rPr>
              <w:t xml:space="preserve"> priežastys </w:t>
            </w:r>
            <w:r w:rsidR="009A1C2B">
              <w:rPr>
                <w:rFonts w:ascii="Times New Roman" w:eastAsia="Times New Roman" w:hAnsi="Times New Roman" w:cs="Times New Roman"/>
                <w:bCs/>
                <w:kern w:val="36"/>
                <w:szCs w:val="24"/>
                <w:lang w:eastAsia="lt-LT"/>
              </w:rPr>
              <w:t>–</w:t>
            </w:r>
            <w:r w:rsidR="009A1C2B" w:rsidRPr="009A1C2B">
              <w:rPr>
                <w:rFonts w:ascii="Times New Roman" w:eastAsia="Times New Roman" w:hAnsi="Times New Roman" w:cs="Times New Roman"/>
                <w:bCs/>
                <w:kern w:val="36"/>
                <w:szCs w:val="24"/>
                <w:lang w:eastAsia="lt-LT"/>
              </w:rPr>
              <w:t xml:space="preserve"> </w:t>
            </w:r>
            <w:r w:rsidR="009A1C2B">
              <w:rPr>
                <w:rFonts w:ascii="Times New Roman" w:eastAsia="Times New Roman" w:hAnsi="Times New Roman" w:cs="Times New Roman"/>
                <w:bCs/>
                <w:kern w:val="36"/>
                <w:szCs w:val="24"/>
                <w:lang w:eastAsia="lt-LT"/>
              </w:rPr>
              <w:t xml:space="preserve">ganėtinai </w:t>
            </w:r>
            <w:r w:rsidR="009A1C2B" w:rsidRPr="009A1C2B">
              <w:rPr>
                <w:rFonts w:ascii="Times New Roman" w:eastAsia="Times New Roman" w:hAnsi="Times New Roman" w:cs="Times New Roman"/>
                <w:bCs/>
                <w:kern w:val="36"/>
                <w:szCs w:val="24"/>
                <w:lang w:eastAsia="lt-LT"/>
              </w:rPr>
              <w:t>švelni žiema ir nuosaiki elektros kainų raida.</w:t>
            </w:r>
            <w:r w:rsidR="009A1C2B">
              <w:rPr>
                <w:rFonts w:ascii="Times New Roman" w:eastAsia="Times New Roman" w:hAnsi="Times New Roman" w:cs="Times New Roman"/>
                <w:bCs/>
                <w:kern w:val="36"/>
                <w:szCs w:val="24"/>
                <w:lang w:eastAsia="lt-LT"/>
              </w:rPr>
              <w:t xml:space="preserve"> „</w:t>
            </w:r>
            <w:proofErr w:type="spellStart"/>
            <w:r w:rsidR="009A1C2B" w:rsidRPr="009A1C2B">
              <w:rPr>
                <w:rFonts w:ascii="Times New Roman" w:eastAsia="Times New Roman" w:hAnsi="Times New Roman" w:cs="Times New Roman"/>
                <w:bCs/>
                <w:kern w:val="36"/>
                <w:szCs w:val="24"/>
                <w:lang w:eastAsia="lt-LT"/>
              </w:rPr>
              <w:t>Kela</w:t>
            </w:r>
            <w:proofErr w:type="spellEnd"/>
            <w:r w:rsidR="009A1C2B">
              <w:rPr>
                <w:rFonts w:ascii="Times New Roman" w:eastAsia="Times New Roman" w:hAnsi="Times New Roman" w:cs="Times New Roman"/>
                <w:bCs/>
                <w:kern w:val="36"/>
                <w:szCs w:val="24"/>
                <w:lang w:eastAsia="lt-LT"/>
              </w:rPr>
              <w:t>“</w:t>
            </w:r>
            <w:r w:rsidR="009A1C2B" w:rsidRPr="009A1C2B">
              <w:rPr>
                <w:rFonts w:ascii="Times New Roman" w:eastAsia="Times New Roman" w:hAnsi="Times New Roman" w:cs="Times New Roman"/>
                <w:bCs/>
                <w:kern w:val="36"/>
                <w:szCs w:val="24"/>
                <w:lang w:eastAsia="lt-LT"/>
              </w:rPr>
              <w:t xml:space="preserve"> sausio pradžioje paskelbė paramos elektros energijai paraiškos formą. Per pirmąsias </w:t>
            </w:r>
            <w:r w:rsidR="009A1C2B">
              <w:rPr>
                <w:rFonts w:ascii="Times New Roman" w:eastAsia="Times New Roman" w:hAnsi="Times New Roman" w:cs="Times New Roman"/>
                <w:bCs/>
                <w:kern w:val="36"/>
                <w:szCs w:val="24"/>
                <w:lang w:eastAsia="lt-LT"/>
              </w:rPr>
              <w:t>6</w:t>
            </w:r>
            <w:r w:rsidR="009A1C2B" w:rsidRPr="009A1C2B">
              <w:rPr>
                <w:rFonts w:ascii="Times New Roman" w:eastAsia="Times New Roman" w:hAnsi="Times New Roman" w:cs="Times New Roman"/>
                <w:bCs/>
                <w:kern w:val="36"/>
                <w:szCs w:val="24"/>
                <w:lang w:eastAsia="lt-LT"/>
              </w:rPr>
              <w:t xml:space="preserve"> savaites dėl paramos elektros energijai</w:t>
            </w:r>
            <w:r w:rsidR="009A1C2B">
              <w:rPr>
                <w:rFonts w:ascii="Times New Roman" w:eastAsia="Times New Roman" w:hAnsi="Times New Roman" w:cs="Times New Roman"/>
                <w:bCs/>
                <w:kern w:val="36"/>
                <w:szCs w:val="24"/>
                <w:lang w:eastAsia="lt-LT"/>
              </w:rPr>
              <w:t xml:space="preserve"> kreipėsi ~</w:t>
            </w:r>
            <w:r w:rsidR="009A1C2B" w:rsidRPr="009A1C2B">
              <w:rPr>
                <w:rFonts w:ascii="Times New Roman" w:eastAsia="Times New Roman" w:hAnsi="Times New Roman" w:cs="Times New Roman"/>
                <w:bCs/>
                <w:kern w:val="36"/>
                <w:szCs w:val="24"/>
                <w:lang w:eastAsia="lt-LT"/>
              </w:rPr>
              <w:t xml:space="preserve">1 500 namų ūkių, 324 </w:t>
            </w:r>
            <w:r w:rsidR="009A1C2B">
              <w:rPr>
                <w:rFonts w:ascii="Times New Roman" w:eastAsia="Times New Roman" w:hAnsi="Times New Roman" w:cs="Times New Roman"/>
                <w:bCs/>
                <w:kern w:val="36"/>
                <w:szCs w:val="24"/>
                <w:lang w:eastAsia="lt-LT"/>
              </w:rPr>
              <w:t>ji buvo suteikta</w:t>
            </w:r>
            <w:r w:rsidR="009A1C2B" w:rsidRPr="009A1C2B">
              <w:rPr>
                <w:rFonts w:ascii="Times New Roman" w:eastAsia="Times New Roman" w:hAnsi="Times New Roman" w:cs="Times New Roman"/>
                <w:bCs/>
                <w:kern w:val="36"/>
                <w:szCs w:val="24"/>
                <w:lang w:eastAsia="lt-LT"/>
              </w:rPr>
              <w:t xml:space="preserve">. Ypač sausį teigiamų sprendimų skaičius </w:t>
            </w:r>
            <w:r w:rsidR="009A1C2B">
              <w:rPr>
                <w:rFonts w:ascii="Times New Roman" w:eastAsia="Times New Roman" w:hAnsi="Times New Roman" w:cs="Times New Roman"/>
                <w:bCs/>
                <w:kern w:val="36"/>
                <w:szCs w:val="24"/>
                <w:lang w:eastAsia="lt-LT"/>
              </w:rPr>
              <w:t xml:space="preserve">dėl paramos </w:t>
            </w:r>
            <w:r w:rsidR="009A1C2B" w:rsidRPr="009A1C2B">
              <w:rPr>
                <w:rFonts w:ascii="Times New Roman" w:eastAsia="Times New Roman" w:hAnsi="Times New Roman" w:cs="Times New Roman"/>
                <w:bCs/>
                <w:kern w:val="36"/>
                <w:szCs w:val="24"/>
                <w:lang w:eastAsia="lt-LT"/>
              </w:rPr>
              <w:t>buvo mažas.</w:t>
            </w:r>
          </w:p>
        </w:tc>
      </w:tr>
    </w:tbl>
    <w:p w:rsidR="00E613EA" w:rsidRDefault="00E613EA" w:rsidP="00272D41">
      <w:pPr>
        <w:spacing w:after="0" w:line="240" w:lineRule="auto"/>
        <w:rPr>
          <w:rFonts w:ascii="Times New Roman" w:eastAsia="Calibri" w:hAnsi="Times New Roman" w:cs="Times New Roman"/>
          <w:sz w:val="24"/>
          <w:szCs w:val="24"/>
        </w:rPr>
      </w:pPr>
    </w:p>
    <w:p w:rsidR="00272D41"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Parengė </w:t>
      </w:r>
      <w:r w:rsidR="008B6331">
        <w:rPr>
          <w:rFonts w:ascii="Times New Roman" w:eastAsia="Calibri" w:hAnsi="Times New Roman" w:cs="Times New Roman"/>
          <w:sz w:val="24"/>
          <w:szCs w:val="24"/>
        </w:rPr>
        <w:t>Viktor</w:t>
      </w:r>
      <w:r>
        <w:rPr>
          <w:rFonts w:ascii="Times New Roman" w:eastAsia="Calibri" w:hAnsi="Times New Roman" w:cs="Times New Roman"/>
          <w:sz w:val="24"/>
          <w:szCs w:val="24"/>
        </w:rPr>
        <w:t>a</w:t>
      </w:r>
      <w:r w:rsidR="008B6331">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Gudavičius</w:t>
      </w:r>
    </w:p>
    <w:p w:rsidR="00E613EA" w:rsidRDefault="00E613EA" w:rsidP="00272D41">
      <w:pPr>
        <w:spacing w:after="0" w:line="240" w:lineRule="auto"/>
        <w:rPr>
          <w:rFonts w:ascii="Times New Roman" w:eastAsia="Calibri" w:hAnsi="Times New Roman" w:cs="Times New Roman"/>
          <w:sz w:val="24"/>
          <w:szCs w:val="24"/>
        </w:rPr>
      </w:pPr>
    </w:p>
    <w:p w:rsidR="00E613EA" w:rsidRPr="00E966EA"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 LR Ambasad</w:t>
      </w:r>
      <w:r w:rsidR="008B6331">
        <w:rPr>
          <w:rFonts w:ascii="Times New Roman" w:eastAsia="Calibri" w:hAnsi="Times New Roman" w:cs="Times New Roman"/>
          <w:sz w:val="24"/>
          <w:szCs w:val="24"/>
        </w:rPr>
        <w:t>orius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Suomijoje</w:t>
      </w:r>
      <w:r>
        <w:rPr>
          <w:rFonts w:ascii="Times New Roman" w:eastAsia="Calibri" w:hAnsi="Times New Roman" w:cs="Times New Roman"/>
          <w:sz w:val="24"/>
          <w:szCs w:val="24"/>
        </w:rPr>
        <w:t xml:space="preserve"> Gi</w:t>
      </w:r>
      <w:r w:rsidR="008B6331">
        <w:rPr>
          <w:rFonts w:ascii="Times New Roman" w:eastAsia="Calibri" w:hAnsi="Times New Roman" w:cs="Times New Roman"/>
          <w:sz w:val="24"/>
          <w:szCs w:val="24"/>
        </w:rPr>
        <w:t>edrius</w:t>
      </w:r>
      <w:r>
        <w:rPr>
          <w:rFonts w:ascii="Times New Roman" w:eastAsia="Calibri" w:hAnsi="Times New Roman" w:cs="Times New Roman"/>
          <w:sz w:val="24"/>
          <w:szCs w:val="24"/>
        </w:rPr>
        <w:t xml:space="preserve"> Kazake</w:t>
      </w:r>
      <w:r w:rsidR="008B6331">
        <w:rPr>
          <w:rFonts w:ascii="Times New Roman" w:eastAsia="Calibri" w:hAnsi="Times New Roman" w:cs="Times New Roman"/>
          <w:sz w:val="24"/>
          <w:szCs w:val="24"/>
        </w:rPr>
        <w:t>vičius</w:t>
      </w:r>
    </w:p>
    <w:p w:rsidR="00272D41" w:rsidRDefault="000A05CB"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Patarėjas Viktoras Gudavičius, Tel.:+358 40 801 0195, </w:t>
      </w:r>
      <w:hyperlink r:id="rId50" w:history="1">
        <w:r w:rsidRPr="00765E98">
          <w:rPr>
            <w:rStyle w:val="Hyperlink"/>
            <w:rFonts w:ascii="Times New Roman" w:eastAsia="Calibri" w:hAnsi="Times New Roman" w:cs="Times New Roman"/>
            <w:sz w:val="24"/>
            <w:szCs w:val="24"/>
          </w:rPr>
          <w:t>viktoras.gudavicius@urm.lt</w:t>
        </w:r>
      </w:hyperlink>
    </w:p>
    <w:p w:rsidR="00272D41" w:rsidRPr="00E966EA"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darbuotojo </w:t>
      </w:r>
    </w:p>
    <w:p w:rsidR="00272D41"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pareigos, vardas pavardė, telefono numeris, el. paštas)</w:t>
      </w:r>
    </w:p>
    <w:p w:rsidR="00C054F8" w:rsidRDefault="00C054F8" w:rsidP="00272D41">
      <w:pPr>
        <w:spacing w:after="0" w:line="240" w:lineRule="auto"/>
        <w:rPr>
          <w:rFonts w:ascii="Times New Roman" w:eastAsia="Calibri" w:hAnsi="Times New Roman" w:cs="Times New Roman"/>
          <w:sz w:val="24"/>
          <w:szCs w:val="24"/>
        </w:rPr>
      </w:pPr>
    </w:p>
    <w:p w:rsidR="00C054F8" w:rsidRDefault="00C054F8" w:rsidP="00272D41">
      <w:pPr>
        <w:spacing w:after="0" w:line="240" w:lineRule="auto"/>
        <w:rPr>
          <w:rFonts w:ascii="Times New Roman" w:eastAsia="Calibri" w:hAnsi="Times New Roman" w:cs="Times New Roman"/>
          <w:sz w:val="24"/>
          <w:szCs w:val="24"/>
        </w:rPr>
      </w:pPr>
    </w:p>
    <w:p w:rsidR="00C054F8" w:rsidRDefault="00C054F8" w:rsidP="00272D41">
      <w:pPr>
        <w:spacing w:after="0" w:line="240" w:lineRule="auto"/>
        <w:rPr>
          <w:rFonts w:ascii="Times New Roman" w:eastAsia="Calibri" w:hAnsi="Times New Roman" w:cs="Times New Roman"/>
          <w:sz w:val="24"/>
          <w:szCs w:val="24"/>
        </w:rPr>
      </w:pPr>
    </w:p>
    <w:p w:rsidR="00C054F8" w:rsidRDefault="00C054F8" w:rsidP="00272D41">
      <w:pPr>
        <w:spacing w:after="0" w:line="240" w:lineRule="auto"/>
        <w:rPr>
          <w:rFonts w:ascii="Times New Roman" w:eastAsia="Calibri" w:hAnsi="Times New Roman" w:cs="Times New Roman"/>
          <w:sz w:val="24"/>
          <w:szCs w:val="24"/>
        </w:rPr>
      </w:pPr>
    </w:p>
    <w:sectPr w:rsidR="00C054F8" w:rsidSect="00281558">
      <w:footerReference w:type="default" r:id="rId5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73" w:rsidRDefault="00327573" w:rsidP="00272D41">
      <w:pPr>
        <w:spacing w:after="0" w:line="240" w:lineRule="auto"/>
      </w:pPr>
      <w:r>
        <w:separator/>
      </w:r>
    </w:p>
  </w:endnote>
  <w:endnote w:type="continuationSeparator" w:id="0">
    <w:p w:rsidR="00327573" w:rsidRDefault="00327573"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22403"/>
      <w:docPartObj>
        <w:docPartGallery w:val="Page Numbers (Bottom of Page)"/>
        <w:docPartUnique/>
      </w:docPartObj>
    </w:sdtPr>
    <w:sdtEndPr>
      <w:rPr>
        <w:noProof/>
      </w:rPr>
    </w:sdtEndPr>
    <w:sdtContent>
      <w:p w:rsidR="00F50D6E" w:rsidRDefault="00F50D6E">
        <w:pPr>
          <w:pStyle w:val="Footer"/>
          <w:jc w:val="right"/>
        </w:pPr>
        <w:r>
          <w:fldChar w:fldCharType="begin"/>
        </w:r>
        <w:r>
          <w:instrText xml:space="preserve"> PAGE   \* MERGEFORMAT </w:instrText>
        </w:r>
        <w:r>
          <w:fldChar w:fldCharType="separate"/>
        </w:r>
        <w:r w:rsidR="004C029A">
          <w:rPr>
            <w:noProof/>
          </w:rPr>
          <w:t>14</w:t>
        </w:r>
        <w:r>
          <w:rPr>
            <w:noProof/>
          </w:rPr>
          <w:fldChar w:fldCharType="end"/>
        </w:r>
      </w:p>
    </w:sdtContent>
  </w:sdt>
  <w:p w:rsidR="00F50D6E" w:rsidRDefault="00F5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73" w:rsidRDefault="00327573" w:rsidP="00272D41">
      <w:pPr>
        <w:spacing w:after="0" w:line="240" w:lineRule="auto"/>
      </w:pPr>
      <w:r>
        <w:separator/>
      </w:r>
    </w:p>
  </w:footnote>
  <w:footnote w:type="continuationSeparator" w:id="0">
    <w:p w:rsidR="00327573" w:rsidRDefault="00327573"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A93"/>
    <w:multiLevelType w:val="multilevel"/>
    <w:tmpl w:val="51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C576E8"/>
    <w:multiLevelType w:val="multilevel"/>
    <w:tmpl w:val="DC2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B332FDA"/>
    <w:multiLevelType w:val="multilevel"/>
    <w:tmpl w:val="12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6"/>
  </w:num>
  <w:num w:numId="6">
    <w:abstractNumId w:val="5"/>
  </w:num>
  <w:num w:numId="7">
    <w:abstractNumId w:val="1"/>
  </w:num>
  <w:num w:numId="8">
    <w:abstractNumId w:val="11"/>
  </w:num>
  <w:num w:numId="9">
    <w:abstractNumId w:val="7"/>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1"/>
    <w:rsid w:val="0000159F"/>
    <w:rsid w:val="000019B5"/>
    <w:rsid w:val="0000238E"/>
    <w:rsid w:val="00004975"/>
    <w:rsid w:val="00006FFF"/>
    <w:rsid w:val="0000752D"/>
    <w:rsid w:val="00010CA2"/>
    <w:rsid w:val="00011933"/>
    <w:rsid w:val="00011BAD"/>
    <w:rsid w:val="00011EA6"/>
    <w:rsid w:val="00012204"/>
    <w:rsid w:val="0001505C"/>
    <w:rsid w:val="0001558E"/>
    <w:rsid w:val="00016AC7"/>
    <w:rsid w:val="00016DD1"/>
    <w:rsid w:val="0002112F"/>
    <w:rsid w:val="000235E1"/>
    <w:rsid w:val="00025E08"/>
    <w:rsid w:val="00026330"/>
    <w:rsid w:val="00027563"/>
    <w:rsid w:val="00032A3C"/>
    <w:rsid w:val="0003348C"/>
    <w:rsid w:val="00033605"/>
    <w:rsid w:val="00033A3C"/>
    <w:rsid w:val="000360C2"/>
    <w:rsid w:val="00036D02"/>
    <w:rsid w:val="0004037D"/>
    <w:rsid w:val="00041556"/>
    <w:rsid w:val="00042DCA"/>
    <w:rsid w:val="00044C7A"/>
    <w:rsid w:val="00044FFD"/>
    <w:rsid w:val="00046B95"/>
    <w:rsid w:val="000473D4"/>
    <w:rsid w:val="00050990"/>
    <w:rsid w:val="00055BB8"/>
    <w:rsid w:val="000560D7"/>
    <w:rsid w:val="00060F40"/>
    <w:rsid w:val="00061E53"/>
    <w:rsid w:val="00065183"/>
    <w:rsid w:val="00066258"/>
    <w:rsid w:val="000676D9"/>
    <w:rsid w:val="00070A72"/>
    <w:rsid w:val="000721B1"/>
    <w:rsid w:val="00073C6D"/>
    <w:rsid w:val="00074B3D"/>
    <w:rsid w:val="00077FCD"/>
    <w:rsid w:val="000812B6"/>
    <w:rsid w:val="00083C6F"/>
    <w:rsid w:val="0008539B"/>
    <w:rsid w:val="0008543E"/>
    <w:rsid w:val="000858CF"/>
    <w:rsid w:val="00085A9B"/>
    <w:rsid w:val="000862BA"/>
    <w:rsid w:val="00090910"/>
    <w:rsid w:val="00091A2E"/>
    <w:rsid w:val="00093761"/>
    <w:rsid w:val="00093DFF"/>
    <w:rsid w:val="0009652D"/>
    <w:rsid w:val="00097FD2"/>
    <w:rsid w:val="000A05CB"/>
    <w:rsid w:val="000A1112"/>
    <w:rsid w:val="000A3F6A"/>
    <w:rsid w:val="000A4C4E"/>
    <w:rsid w:val="000A4FA3"/>
    <w:rsid w:val="000A5F31"/>
    <w:rsid w:val="000A6FC7"/>
    <w:rsid w:val="000B3818"/>
    <w:rsid w:val="000B4779"/>
    <w:rsid w:val="000B4DCF"/>
    <w:rsid w:val="000B6858"/>
    <w:rsid w:val="000B7FBB"/>
    <w:rsid w:val="000C09BD"/>
    <w:rsid w:val="000C0AE3"/>
    <w:rsid w:val="000C1CCC"/>
    <w:rsid w:val="000C2B7F"/>
    <w:rsid w:val="000D1B6F"/>
    <w:rsid w:val="000D1DB0"/>
    <w:rsid w:val="000D2D41"/>
    <w:rsid w:val="000D3CD8"/>
    <w:rsid w:val="000D5C76"/>
    <w:rsid w:val="000D60C6"/>
    <w:rsid w:val="000D6C43"/>
    <w:rsid w:val="000D7D0F"/>
    <w:rsid w:val="000E463C"/>
    <w:rsid w:val="000E53F7"/>
    <w:rsid w:val="000E6B80"/>
    <w:rsid w:val="000E7200"/>
    <w:rsid w:val="000F0ED2"/>
    <w:rsid w:val="000F1230"/>
    <w:rsid w:val="000F3190"/>
    <w:rsid w:val="000F6B89"/>
    <w:rsid w:val="00101165"/>
    <w:rsid w:val="00102CBA"/>
    <w:rsid w:val="001033B0"/>
    <w:rsid w:val="0010601A"/>
    <w:rsid w:val="00107341"/>
    <w:rsid w:val="0010779F"/>
    <w:rsid w:val="001112ED"/>
    <w:rsid w:val="00111904"/>
    <w:rsid w:val="0011572B"/>
    <w:rsid w:val="00115F58"/>
    <w:rsid w:val="00116362"/>
    <w:rsid w:val="00116417"/>
    <w:rsid w:val="001201D8"/>
    <w:rsid w:val="00121052"/>
    <w:rsid w:val="00121EEE"/>
    <w:rsid w:val="001243DD"/>
    <w:rsid w:val="0012462C"/>
    <w:rsid w:val="00124BE7"/>
    <w:rsid w:val="00127489"/>
    <w:rsid w:val="00132248"/>
    <w:rsid w:val="00133795"/>
    <w:rsid w:val="00133AA5"/>
    <w:rsid w:val="00135AC2"/>
    <w:rsid w:val="00136B1A"/>
    <w:rsid w:val="00136BC6"/>
    <w:rsid w:val="00136D9A"/>
    <w:rsid w:val="00140652"/>
    <w:rsid w:val="001415ED"/>
    <w:rsid w:val="001439FA"/>
    <w:rsid w:val="00144321"/>
    <w:rsid w:val="00144846"/>
    <w:rsid w:val="0014669A"/>
    <w:rsid w:val="00146C49"/>
    <w:rsid w:val="001507C3"/>
    <w:rsid w:val="001510CF"/>
    <w:rsid w:val="00151ADD"/>
    <w:rsid w:val="00151B8D"/>
    <w:rsid w:val="00152373"/>
    <w:rsid w:val="00152905"/>
    <w:rsid w:val="00155626"/>
    <w:rsid w:val="00162C8A"/>
    <w:rsid w:val="00171764"/>
    <w:rsid w:val="001722C5"/>
    <w:rsid w:val="00174D8F"/>
    <w:rsid w:val="00175997"/>
    <w:rsid w:val="00176277"/>
    <w:rsid w:val="00176D0A"/>
    <w:rsid w:val="001820D1"/>
    <w:rsid w:val="0018236D"/>
    <w:rsid w:val="001826CF"/>
    <w:rsid w:val="00183E0F"/>
    <w:rsid w:val="00185905"/>
    <w:rsid w:val="00186514"/>
    <w:rsid w:val="001865DC"/>
    <w:rsid w:val="00187617"/>
    <w:rsid w:val="001918DB"/>
    <w:rsid w:val="00191959"/>
    <w:rsid w:val="00193DFF"/>
    <w:rsid w:val="001A0F9D"/>
    <w:rsid w:val="001A1E21"/>
    <w:rsid w:val="001A2979"/>
    <w:rsid w:val="001A56CD"/>
    <w:rsid w:val="001A6A66"/>
    <w:rsid w:val="001A6D0B"/>
    <w:rsid w:val="001B0278"/>
    <w:rsid w:val="001B4D31"/>
    <w:rsid w:val="001B526F"/>
    <w:rsid w:val="001B5F58"/>
    <w:rsid w:val="001B6069"/>
    <w:rsid w:val="001B6CD7"/>
    <w:rsid w:val="001C13EE"/>
    <w:rsid w:val="001C141D"/>
    <w:rsid w:val="001C153B"/>
    <w:rsid w:val="001C1C98"/>
    <w:rsid w:val="001C20FD"/>
    <w:rsid w:val="001C390C"/>
    <w:rsid w:val="001C5210"/>
    <w:rsid w:val="001C53C9"/>
    <w:rsid w:val="001C54C5"/>
    <w:rsid w:val="001C717B"/>
    <w:rsid w:val="001C72C4"/>
    <w:rsid w:val="001C7E85"/>
    <w:rsid w:val="001D0CE1"/>
    <w:rsid w:val="001D1B17"/>
    <w:rsid w:val="001D1FC9"/>
    <w:rsid w:val="001D2ABC"/>
    <w:rsid w:val="001D3036"/>
    <w:rsid w:val="001D4727"/>
    <w:rsid w:val="001D57AC"/>
    <w:rsid w:val="001D5E98"/>
    <w:rsid w:val="001D6520"/>
    <w:rsid w:val="001D78E4"/>
    <w:rsid w:val="001E1008"/>
    <w:rsid w:val="001E20A1"/>
    <w:rsid w:val="001E260E"/>
    <w:rsid w:val="001E4054"/>
    <w:rsid w:val="001E5116"/>
    <w:rsid w:val="001E55B9"/>
    <w:rsid w:val="001E7B2E"/>
    <w:rsid w:val="001F07CA"/>
    <w:rsid w:val="001F1A13"/>
    <w:rsid w:val="001F27D4"/>
    <w:rsid w:val="001F28E0"/>
    <w:rsid w:val="001F72E6"/>
    <w:rsid w:val="001F7A39"/>
    <w:rsid w:val="00200C97"/>
    <w:rsid w:val="0020172D"/>
    <w:rsid w:val="00201B6A"/>
    <w:rsid w:val="00202465"/>
    <w:rsid w:val="00202579"/>
    <w:rsid w:val="00205BD5"/>
    <w:rsid w:val="0020626C"/>
    <w:rsid w:val="0020686A"/>
    <w:rsid w:val="00207A05"/>
    <w:rsid w:val="00207BEF"/>
    <w:rsid w:val="0021046F"/>
    <w:rsid w:val="002129BD"/>
    <w:rsid w:val="002147F5"/>
    <w:rsid w:val="00214988"/>
    <w:rsid w:val="00215B83"/>
    <w:rsid w:val="002168C9"/>
    <w:rsid w:val="00216C7B"/>
    <w:rsid w:val="002174ED"/>
    <w:rsid w:val="00220501"/>
    <w:rsid w:val="00221619"/>
    <w:rsid w:val="00224B0C"/>
    <w:rsid w:val="00226656"/>
    <w:rsid w:val="00227DFB"/>
    <w:rsid w:val="00231EEC"/>
    <w:rsid w:val="0023262B"/>
    <w:rsid w:val="00233C41"/>
    <w:rsid w:val="00237370"/>
    <w:rsid w:val="0024015F"/>
    <w:rsid w:val="00241F7C"/>
    <w:rsid w:val="0024373B"/>
    <w:rsid w:val="00246719"/>
    <w:rsid w:val="002469C2"/>
    <w:rsid w:val="00246AC3"/>
    <w:rsid w:val="002474C7"/>
    <w:rsid w:val="00250511"/>
    <w:rsid w:val="002508DF"/>
    <w:rsid w:val="00251D5D"/>
    <w:rsid w:val="00254019"/>
    <w:rsid w:val="002554C8"/>
    <w:rsid w:val="00255614"/>
    <w:rsid w:val="0025574C"/>
    <w:rsid w:val="00255789"/>
    <w:rsid w:val="00255E49"/>
    <w:rsid w:val="00256081"/>
    <w:rsid w:val="00256ABD"/>
    <w:rsid w:val="0025716E"/>
    <w:rsid w:val="00260BBF"/>
    <w:rsid w:val="00261C1A"/>
    <w:rsid w:val="00261D08"/>
    <w:rsid w:val="00261DB6"/>
    <w:rsid w:val="00264C82"/>
    <w:rsid w:val="00264DCE"/>
    <w:rsid w:val="00265CFB"/>
    <w:rsid w:val="00266CBC"/>
    <w:rsid w:val="00267E2A"/>
    <w:rsid w:val="0027091F"/>
    <w:rsid w:val="00272105"/>
    <w:rsid w:val="00272D41"/>
    <w:rsid w:val="00272EBA"/>
    <w:rsid w:val="00273AE1"/>
    <w:rsid w:val="00273C60"/>
    <w:rsid w:val="00274259"/>
    <w:rsid w:val="0027425A"/>
    <w:rsid w:val="00274B30"/>
    <w:rsid w:val="00275E2E"/>
    <w:rsid w:val="002761B7"/>
    <w:rsid w:val="0027753E"/>
    <w:rsid w:val="00280A59"/>
    <w:rsid w:val="002810FB"/>
    <w:rsid w:val="00281558"/>
    <w:rsid w:val="00281643"/>
    <w:rsid w:val="00281A67"/>
    <w:rsid w:val="002823A8"/>
    <w:rsid w:val="00282DBE"/>
    <w:rsid w:val="00287FFB"/>
    <w:rsid w:val="0029102E"/>
    <w:rsid w:val="002913BF"/>
    <w:rsid w:val="0029251E"/>
    <w:rsid w:val="00292A4E"/>
    <w:rsid w:val="00292B90"/>
    <w:rsid w:val="00292E89"/>
    <w:rsid w:val="00293135"/>
    <w:rsid w:val="002953E6"/>
    <w:rsid w:val="00295712"/>
    <w:rsid w:val="002A596F"/>
    <w:rsid w:val="002A6932"/>
    <w:rsid w:val="002A6936"/>
    <w:rsid w:val="002A6A05"/>
    <w:rsid w:val="002A7A52"/>
    <w:rsid w:val="002B0099"/>
    <w:rsid w:val="002B00ED"/>
    <w:rsid w:val="002B22BA"/>
    <w:rsid w:val="002B5252"/>
    <w:rsid w:val="002B6C46"/>
    <w:rsid w:val="002C0A34"/>
    <w:rsid w:val="002C0FCB"/>
    <w:rsid w:val="002C2A1C"/>
    <w:rsid w:val="002C34A3"/>
    <w:rsid w:val="002C4BE0"/>
    <w:rsid w:val="002C5265"/>
    <w:rsid w:val="002C5993"/>
    <w:rsid w:val="002C797E"/>
    <w:rsid w:val="002D2AFF"/>
    <w:rsid w:val="002D3263"/>
    <w:rsid w:val="002D4F01"/>
    <w:rsid w:val="002D6E5A"/>
    <w:rsid w:val="002E0B00"/>
    <w:rsid w:val="002E0B41"/>
    <w:rsid w:val="002E0E65"/>
    <w:rsid w:val="002E13BE"/>
    <w:rsid w:val="002E29E3"/>
    <w:rsid w:val="002E336E"/>
    <w:rsid w:val="002E377C"/>
    <w:rsid w:val="002E7408"/>
    <w:rsid w:val="002E764F"/>
    <w:rsid w:val="002E7FD1"/>
    <w:rsid w:val="002F13A4"/>
    <w:rsid w:val="002F31C8"/>
    <w:rsid w:val="002F4A5F"/>
    <w:rsid w:val="002F5F19"/>
    <w:rsid w:val="002F63B3"/>
    <w:rsid w:val="002F6BDC"/>
    <w:rsid w:val="00301D09"/>
    <w:rsid w:val="0030223E"/>
    <w:rsid w:val="003042D0"/>
    <w:rsid w:val="003048D1"/>
    <w:rsid w:val="00306812"/>
    <w:rsid w:val="00307705"/>
    <w:rsid w:val="0031174F"/>
    <w:rsid w:val="003118FD"/>
    <w:rsid w:val="00311D2C"/>
    <w:rsid w:val="00313961"/>
    <w:rsid w:val="00313973"/>
    <w:rsid w:val="00316313"/>
    <w:rsid w:val="00316B60"/>
    <w:rsid w:val="00316CDC"/>
    <w:rsid w:val="00317C60"/>
    <w:rsid w:val="00320381"/>
    <w:rsid w:val="00320786"/>
    <w:rsid w:val="00322584"/>
    <w:rsid w:val="00323AD0"/>
    <w:rsid w:val="003267D5"/>
    <w:rsid w:val="00327573"/>
    <w:rsid w:val="003276B6"/>
    <w:rsid w:val="0033095F"/>
    <w:rsid w:val="00332430"/>
    <w:rsid w:val="00334EC3"/>
    <w:rsid w:val="0033693B"/>
    <w:rsid w:val="00340FDC"/>
    <w:rsid w:val="003414EB"/>
    <w:rsid w:val="00341726"/>
    <w:rsid w:val="003417A6"/>
    <w:rsid w:val="003423EC"/>
    <w:rsid w:val="003445C5"/>
    <w:rsid w:val="0034492C"/>
    <w:rsid w:val="00346C3B"/>
    <w:rsid w:val="003501A4"/>
    <w:rsid w:val="00352AA8"/>
    <w:rsid w:val="00354316"/>
    <w:rsid w:val="00354E8C"/>
    <w:rsid w:val="003553A4"/>
    <w:rsid w:val="0035768B"/>
    <w:rsid w:val="00366E29"/>
    <w:rsid w:val="003708B7"/>
    <w:rsid w:val="00373AE2"/>
    <w:rsid w:val="00376272"/>
    <w:rsid w:val="00382A20"/>
    <w:rsid w:val="00382BE4"/>
    <w:rsid w:val="0038532E"/>
    <w:rsid w:val="00385527"/>
    <w:rsid w:val="00386756"/>
    <w:rsid w:val="0038706B"/>
    <w:rsid w:val="00387083"/>
    <w:rsid w:val="00387210"/>
    <w:rsid w:val="00391A8F"/>
    <w:rsid w:val="003928CF"/>
    <w:rsid w:val="00393CF1"/>
    <w:rsid w:val="00394580"/>
    <w:rsid w:val="00395D36"/>
    <w:rsid w:val="003A047E"/>
    <w:rsid w:val="003A1F04"/>
    <w:rsid w:val="003A3587"/>
    <w:rsid w:val="003A35FF"/>
    <w:rsid w:val="003A3752"/>
    <w:rsid w:val="003A3DCE"/>
    <w:rsid w:val="003A58FF"/>
    <w:rsid w:val="003A60D7"/>
    <w:rsid w:val="003A78E1"/>
    <w:rsid w:val="003A7BAB"/>
    <w:rsid w:val="003B176A"/>
    <w:rsid w:val="003B1EA8"/>
    <w:rsid w:val="003B3D27"/>
    <w:rsid w:val="003C0420"/>
    <w:rsid w:val="003C0B84"/>
    <w:rsid w:val="003C231F"/>
    <w:rsid w:val="003C4890"/>
    <w:rsid w:val="003C4E94"/>
    <w:rsid w:val="003C5353"/>
    <w:rsid w:val="003C649A"/>
    <w:rsid w:val="003C693B"/>
    <w:rsid w:val="003D028E"/>
    <w:rsid w:val="003D18E5"/>
    <w:rsid w:val="003D1B38"/>
    <w:rsid w:val="003D1E72"/>
    <w:rsid w:val="003D2564"/>
    <w:rsid w:val="003D2A75"/>
    <w:rsid w:val="003D4008"/>
    <w:rsid w:val="003D4DE9"/>
    <w:rsid w:val="003D50D1"/>
    <w:rsid w:val="003D5491"/>
    <w:rsid w:val="003D72CE"/>
    <w:rsid w:val="003D7F6F"/>
    <w:rsid w:val="003E12E2"/>
    <w:rsid w:val="003E4C33"/>
    <w:rsid w:val="003F0A54"/>
    <w:rsid w:val="003F0A91"/>
    <w:rsid w:val="003F0ED2"/>
    <w:rsid w:val="003F1CA7"/>
    <w:rsid w:val="003F3271"/>
    <w:rsid w:val="003F3D4A"/>
    <w:rsid w:val="003F5E18"/>
    <w:rsid w:val="003F68AA"/>
    <w:rsid w:val="003F6B0B"/>
    <w:rsid w:val="003F7364"/>
    <w:rsid w:val="003F7BC3"/>
    <w:rsid w:val="00400A7A"/>
    <w:rsid w:val="00401F7F"/>
    <w:rsid w:val="00404377"/>
    <w:rsid w:val="00405C3A"/>
    <w:rsid w:val="0041473F"/>
    <w:rsid w:val="00415364"/>
    <w:rsid w:val="00416636"/>
    <w:rsid w:val="00417A5E"/>
    <w:rsid w:val="00417C8E"/>
    <w:rsid w:val="00420E70"/>
    <w:rsid w:val="00420F3B"/>
    <w:rsid w:val="0042444A"/>
    <w:rsid w:val="00424C7D"/>
    <w:rsid w:val="00434E1E"/>
    <w:rsid w:val="0043501B"/>
    <w:rsid w:val="00437895"/>
    <w:rsid w:val="00440FBD"/>
    <w:rsid w:val="0044170E"/>
    <w:rsid w:val="00441A02"/>
    <w:rsid w:val="00445578"/>
    <w:rsid w:val="004466BD"/>
    <w:rsid w:val="0044727B"/>
    <w:rsid w:val="0044779A"/>
    <w:rsid w:val="004477C0"/>
    <w:rsid w:val="0045242F"/>
    <w:rsid w:val="0045277F"/>
    <w:rsid w:val="00456FC5"/>
    <w:rsid w:val="00457D2B"/>
    <w:rsid w:val="00460A24"/>
    <w:rsid w:val="00460D5A"/>
    <w:rsid w:val="00460DC0"/>
    <w:rsid w:val="004630CD"/>
    <w:rsid w:val="0046473F"/>
    <w:rsid w:val="00465A40"/>
    <w:rsid w:val="00466ABD"/>
    <w:rsid w:val="00466F00"/>
    <w:rsid w:val="00467405"/>
    <w:rsid w:val="004727A9"/>
    <w:rsid w:val="00476C22"/>
    <w:rsid w:val="004776B9"/>
    <w:rsid w:val="00480EF3"/>
    <w:rsid w:val="00480FE6"/>
    <w:rsid w:val="00483956"/>
    <w:rsid w:val="004842E8"/>
    <w:rsid w:val="00484A0F"/>
    <w:rsid w:val="00484CFC"/>
    <w:rsid w:val="00485D4D"/>
    <w:rsid w:val="00487144"/>
    <w:rsid w:val="0049005B"/>
    <w:rsid w:val="004905E8"/>
    <w:rsid w:val="00490A57"/>
    <w:rsid w:val="004912AA"/>
    <w:rsid w:val="00492041"/>
    <w:rsid w:val="004928A1"/>
    <w:rsid w:val="00494B3D"/>
    <w:rsid w:val="00495582"/>
    <w:rsid w:val="00495FB1"/>
    <w:rsid w:val="00496A83"/>
    <w:rsid w:val="00497299"/>
    <w:rsid w:val="004A1057"/>
    <w:rsid w:val="004A12EF"/>
    <w:rsid w:val="004A1B52"/>
    <w:rsid w:val="004A1BCB"/>
    <w:rsid w:val="004A38DF"/>
    <w:rsid w:val="004A5654"/>
    <w:rsid w:val="004A6652"/>
    <w:rsid w:val="004A7E53"/>
    <w:rsid w:val="004B0CD4"/>
    <w:rsid w:val="004B0D0B"/>
    <w:rsid w:val="004B1321"/>
    <w:rsid w:val="004B4638"/>
    <w:rsid w:val="004B6686"/>
    <w:rsid w:val="004B6922"/>
    <w:rsid w:val="004C029A"/>
    <w:rsid w:val="004C0594"/>
    <w:rsid w:val="004C06D6"/>
    <w:rsid w:val="004C075D"/>
    <w:rsid w:val="004C0EB0"/>
    <w:rsid w:val="004C0F4F"/>
    <w:rsid w:val="004C5058"/>
    <w:rsid w:val="004C596B"/>
    <w:rsid w:val="004C6467"/>
    <w:rsid w:val="004D0531"/>
    <w:rsid w:val="004D1443"/>
    <w:rsid w:val="004D20BE"/>
    <w:rsid w:val="004D3104"/>
    <w:rsid w:val="004D49A4"/>
    <w:rsid w:val="004D4C99"/>
    <w:rsid w:val="004D535B"/>
    <w:rsid w:val="004D633A"/>
    <w:rsid w:val="004D6976"/>
    <w:rsid w:val="004E06A6"/>
    <w:rsid w:val="004E38C5"/>
    <w:rsid w:val="004E435B"/>
    <w:rsid w:val="004E6BFA"/>
    <w:rsid w:val="004E7527"/>
    <w:rsid w:val="004E7D1B"/>
    <w:rsid w:val="004F164C"/>
    <w:rsid w:val="004F1C85"/>
    <w:rsid w:val="004F2430"/>
    <w:rsid w:val="004F3260"/>
    <w:rsid w:val="004F6759"/>
    <w:rsid w:val="004F7232"/>
    <w:rsid w:val="005006D4"/>
    <w:rsid w:val="005020DA"/>
    <w:rsid w:val="00502B51"/>
    <w:rsid w:val="00502CD2"/>
    <w:rsid w:val="00503253"/>
    <w:rsid w:val="005034E2"/>
    <w:rsid w:val="005035D7"/>
    <w:rsid w:val="005039B8"/>
    <w:rsid w:val="0050612F"/>
    <w:rsid w:val="00515389"/>
    <w:rsid w:val="00517DE8"/>
    <w:rsid w:val="00521F5E"/>
    <w:rsid w:val="00523325"/>
    <w:rsid w:val="00526309"/>
    <w:rsid w:val="00527306"/>
    <w:rsid w:val="00530871"/>
    <w:rsid w:val="00530A72"/>
    <w:rsid w:val="005315C8"/>
    <w:rsid w:val="00531765"/>
    <w:rsid w:val="0053224E"/>
    <w:rsid w:val="00534E47"/>
    <w:rsid w:val="00535E2D"/>
    <w:rsid w:val="00536005"/>
    <w:rsid w:val="005360DF"/>
    <w:rsid w:val="00536AC1"/>
    <w:rsid w:val="00537737"/>
    <w:rsid w:val="005408A9"/>
    <w:rsid w:val="005421E5"/>
    <w:rsid w:val="00542866"/>
    <w:rsid w:val="0054297E"/>
    <w:rsid w:val="00543B02"/>
    <w:rsid w:val="0054607A"/>
    <w:rsid w:val="00546514"/>
    <w:rsid w:val="00546DBC"/>
    <w:rsid w:val="00547436"/>
    <w:rsid w:val="00547D0B"/>
    <w:rsid w:val="005528E2"/>
    <w:rsid w:val="00552FC1"/>
    <w:rsid w:val="00556888"/>
    <w:rsid w:val="00556A66"/>
    <w:rsid w:val="00561558"/>
    <w:rsid w:val="0056248C"/>
    <w:rsid w:val="00562AA2"/>
    <w:rsid w:val="005631E7"/>
    <w:rsid w:val="00565C9D"/>
    <w:rsid w:val="00570181"/>
    <w:rsid w:val="00572235"/>
    <w:rsid w:val="0057319F"/>
    <w:rsid w:val="0057741C"/>
    <w:rsid w:val="005800FE"/>
    <w:rsid w:val="00580178"/>
    <w:rsid w:val="00580B2B"/>
    <w:rsid w:val="00581A1F"/>
    <w:rsid w:val="00583E8E"/>
    <w:rsid w:val="005846CB"/>
    <w:rsid w:val="0058777A"/>
    <w:rsid w:val="0059041D"/>
    <w:rsid w:val="0059347F"/>
    <w:rsid w:val="00594663"/>
    <w:rsid w:val="00597BDF"/>
    <w:rsid w:val="00597FF0"/>
    <w:rsid w:val="005A0E6C"/>
    <w:rsid w:val="005A1F2E"/>
    <w:rsid w:val="005A3E9C"/>
    <w:rsid w:val="005A507D"/>
    <w:rsid w:val="005A5B6B"/>
    <w:rsid w:val="005A7A05"/>
    <w:rsid w:val="005B3AD1"/>
    <w:rsid w:val="005B3D16"/>
    <w:rsid w:val="005B4CA2"/>
    <w:rsid w:val="005B4FC7"/>
    <w:rsid w:val="005B5000"/>
    <w:rsid w:val="005B5E96"/>
    <w:rsid w:val="005B75EB"/>
    <w:rsid w:val="005B7674"/>
    <w:rsid w:val="005C04DA"/>
    <w:rsid w:val="005C3E7D"/>
    <w:rsid w:val="005C6317"/>
    <w:rsid w:val="005C7F03"/>
    <w:rsid w:val="005D0485"/>
    <w:rsid w:val="005D0CBD"/>
    <w:rsid w:val="005D4103"/>
    <w:rsid w:val="005D56F1"/>
    <w:rsid w:val="005E1104"/>
    <w:rsid w:val="005E1EC3"/>
    <w:rsid w:val="005E20A6"/>
    <w:rsid w:val="005E2BC5"/>
    <w:rsid w:val="005E3125"/>
    <w:rsid w:val="005E39FB"/>
    <w:rsid w:val="005E3CE1"/>
    <w:rsid w:val="005E46B5"/>
    <w:rsid w:val="005E4F89"/>
    <w:rsid w:val="005E51BD"/>
    <w:rsid w:val="005F1525"/>
    <w:rsid w:val="005F2600"/>
    <w:rsid w:val="005F2B13"/>
    <w:rsid w:val="005F2C85"/>
    <w:rsid w:val="005F56BA"/>
    <w:rsid w:val="005F6E7B"/>
    <w:rsid w:val="005F7040"/>
    <w:rsid w:val="005F7A18"/>
    <w:rsid w:val="00600DF7"/>
    <w:rsid w:val="00601C86"/>
    <w:rsid w:val="00605F82"/>
    <w:rsid w:val="0061082E"/>
    <w:rsid w:val="00611B58"/>
    <w:rsid w:val="00611F36"/>
    <w:rsid w:val="0061359B"/>
    <w:rsid w:val="0061367C"/>
    <w:rsid w:val="00613C06"/>
    <w:rsid w:val="00614110"/>
    <w:rsid w:val="00614507"/>
    <w:rsid w:val="006150D8"/>
    <w:rsid w:val="006157CB"/>
    <w:rsid w:val="006162DC"/>
    <w:rsid w:val="00617008"/>
    <w:rsid w:val="00617551"/>
    <w:rsid w:val="00620725"/>
    <w:rsid w:val="00621F47"/>
    <w:rsid w:val="00622910"/>
    <w:rsid w:val="006254A7"/>
    <w:rsid w:val="0062730E"/>
    <w:rsid w:val="00631068"/>
    <w:rsid w:val="00631648"/>
    <w:rsid w:val="00632207"/>
    <w:rsid w:val="00632C97"/>
    <w:rsid w:val="00632FE8"/>
    <w:rsid w:val="00633A24"/>
    <w:rsid w:val="0063653B"/>
    <w:rsid w:val="006367DB"/>
    <w:rsid w:val="0064256D"/>
    <w:rsid w:val="0064282E"/>
    <w:rsid w:val="006438F1"/>
    <w:rsid w:val="006440D9"/>
    <w:rsid w:val="00644D13"/>
    <w:rsid w:val="00645AD4"/>
    <w:rsid w:val="00645EB6"/>
    <w:rsid w:val="006479FB"/>
    <w:rsid w:val="0065532A"/>
    <w:rsid w:val="006553BF"/>
    <w:rsid w:val="00656386"/>
    <w:rsid w:val="00660AB9"/>
    <w:rsid w:val="00667600"/>
    <w:rsid w:val="00671CC4"/>
    <w:rsid w:val="00672A3E"/>
    <w:rsid w:val="00673406"/>
    <w:rsid w:val="00674DAC"/>
    <w:rsid w:val="00674EDB"/>
    <w:rsid w:val="00675640"/>
    <w:rsid w:val="0067795A"/>
    <w:rsid w:val="00677E41"/>
    <w:rsid w:val="00680441"/>
    <w:rsid w:val="006809F4"/>
    <w:rsid w:val="006825F6"/>
    <w:rsid w:val="0068499A"/>
    <w:rsid w:val="00686BD9"/>
    <w:rsid w:val="00687129"/>
    <w:rsid w:val="006879CF"/>
    <w:rsid w:val="006906AF"/>
    <w:rsid w:val="006942E5"/>
    <w:rsid w:val="00694858"/>
    <w:rsid w:val="00695FAF"/>
    <w:rsid w:val="00696126"/>
    <w:rsid w:val="006967A9"/>
    <w:rsid w:val="00697644"/>
    <w:rsid w:val="006A0A6A"/>
    <w:rsid w:val="006A0DE3"/>
    <w:rsid w:val="006A182A"/>
    <w:rsid w:val="006A1A51"/>
    <w:rsid w:val="006A40BB"/>
    <w:rsid w:val="006A49B4"/>
    <w:rsid w:val="006A54D7"/>
    <w:rsid w:val="006A54F7"/>
    <w:rsid w:val="006B145A"/>
    <w:rsid w:val="006B394B"/>
    <w:rsid w:val="006B39A8"/>
    <w:rsid w:val="006B7A86"/>
    <w:rsid w:val="006B7DE4"/>
    <w:rsid w:val="006C0758"/>
    <w:rsid w:val="006C1761"/>
    <w:rsid w:val="006C3604"/>
    <w:rsid w:val="006C5E95"/>
    <w:rsid w:val="006C5F30"/>
    <w:rsid w:val="006C6C32"/>
    <w:rsid w:val="006D1BEC"/>
    <w:rsid w:val="006D2895"/>
    <w:rsid w:val="006D57A6"/>
    <w:rsid w:val="006D58FC"/>
    <w:rsid w:val="006D61BF"/>
    <w:rsid w:val="006D641F"/>
    <w:rsid w:val="006D6732"/>
    <w:rsid w:val="006E45D6"/>
    <w:rsid w:val="006E5B99"/>
    <w:rsid w:val="006E713B"/>
    <w:rsid w:val="006E7430"/>
    <w:rsid w:val="006E7EE4"/>
    <w:rsid w:val="006F00B4"/>
    <w:rsid w:val="006F0C04"/>
    <w:rsid w:val="006F0FD7"/>
    <w:rsid w:val="006F27D0"/>
    <w:rsid w:val="006F3770"/>
    <w:rsid w:val="006F5901"/>
    <w:rsid w:val="006F7BDA"/>
    <w:rsid w:val="007017B6"/>
    <w:rsid w:val="00701D2D"/>
    <w:rsid w:val="00702B77"/>
    <w:rsid w:val="00702E95"/>
    <w:rsid w:val="0070568C"/>
    <w:rsid w:val="007058EE"/>
    <w:rsid w:val="0070591E"/>
    <w:rsid w:val="00706D49"/>
    <w:rsid w:val="0071092F"/>
    <w:rsid w:val="00711C10"/>
    <w:rsid w:val="007127F0"/>
    <w:rsid w:val="00713347"/>
    <w:rsid w:val="00715B5D"/>
    <w:rsid w:val="007161AB"/>
    <w:rsid w:val="00717D7C"/>
    <w:rsid w:val="00721897"/>
    <w:rsid w:val="007219BA"/>
    <w:rsid w:val="00722A6F"/>
    <w:rsid w:val="00722B70"/>
    <w:rsid w:val="00732515"/>
    <w:rsid w:val="00734947"/>
    <w:rsid w:val="00734FA1"/>
    <w:rsid w:val="0073529E"/>
    <w:rsid w:val="00736D50"/>
    <w:rsid w:val="00737660"/>
    <w:rsid w:val="007423D2"/>
    <w:rsid w:val="00742B06"/>
    <w:rsid w:val="007430B9"/>
    <w:rsid w:val="0074641C"/>
    <w:rsid w:val="00750795"/>
    <w:rsid w:val="00751383"/>
    <w:rsid w:val="00751B64"/>
    <w:rsid w:val="00753237"/>
    <w:rsid w:val="00754A8E"/>
    <w:rsid w:val="00755C9D"/>
    <w:rsid w:val="0075635B"/>
    <w:rsid w:val="007604B3"/>
    <w:rsid w:val="00760B37"/>
    <w:rsid w:val="00762961"/>
    <w:rsid w:val="00763F9B"/>
    <w:rsid w:val="00765ED2"/>
    <w:rsid w:val="00767EE9"/>
    <w:rsid w:val="00770801"/>
    <w:rsid w:val="007721EA"/>
    <w:rsid w:val="00772B96"/>
    <w:rsid w:val="00773315"/>
    <w:rsid w:val="00773BCB"/>
    <w:rsid w:val="007750D3"/>
    <w:rsid w:val="007750DA"/>
    <w:rsid w:val="0077561F"/>
    <w:rsid w:val="007758D4"/>
    <w:rsid w:val="00776554"/>
    <w:rsid w:val="007772B0"/>
    <w:rsid w:val="007772F5"/>
    <w:rsid w:val="00780525"/>
    <w:rsid w:val="00780E13"/>
    <w:rsid w:val="007820FA"/>
    <w:rsid w:val="007821A0"/>
    <w:rsid w:val="00782583"/>
    <w:rsid w:val="0078340D"/>
    <w:rsid w:val="007838D9"/>
    <w:rsid w:val="007856F2"/>
    <w:rsid w:val="0078594F"/>
    <w:rsid w:val="00797A69"/>
    <w:rsid w:val="007A0674"/>
    <w:rsid w:val="007A0F64"/>
    <w:rsid w:val="007A1272"/>
    <w:rsid w:val="007A4E26"/>
    <w:rsid w:val="007A65B3"/>
    <w:rsid w:val="007A66AF"/>
    <w:rsid w:val="007B17A4"/>
    <w:rsid w:val="007B626B"/>
    <w:rsid w:val="007B6323"/>
    <w:rsid w:val="007B6DF6"/>
    <w:rsid w:val="007C0E12"/>
    <w:rsid w:val="007C1052"/>
    <w:rsid w:val="007C2A11"/>
    <w:rsid w:val="007C3FB3"/>
    <w:rsid w:val="007C62AD"/>
    <w:rsid w:val="007C6C29"/>
    <w:rsid w:val="007C7F6C"/>
    <w:rsid w:val="007D0291"/>
    <w:rsid w:val="007D193B"/>
    <w:rsid w:val="007D7CE2"/>
    <w:rsid w:val="007E049B"/>
    <w:rsid w:val="007E049E"/>
    <w:rsid w:val="007E0737"/>
    <w:rsid w:val="007E1D93"/>
    <w:rsid w:val="007E27A3"/>
    <w:rsid w:val="007E5466"/>
    <w:rsid w:val="007E5510"/>
    <w:rsid w:val="007E6859"/>
    <w:rsid w:val="007F08DE"/>
    <w:rsid w:val="007F0DEE"/>
    <w:rsid w:val="007F36BE"/>
    <w:rsid w:val="007F4918"/>
    <w:rsid w:val="007F4A72"/>
    <w:rsid w:val="007F522C"/>
    <w:rsid w:val="007F6E15"/>
    <w:rsid w:val="007F7F58"/>
    <w:rsid w:val="008008F1"/>
    <w:rsid w:val="00800C0C"/>
    <w:rsid w:val="00802FC1"/>
    <w:rsid w:val="0080666F"/>
    <w:rsid w:val="00810692"/>
    <w:rsid w:val="00810A5A"/>
    <w:rsid w:val="00812174"/>
    <w:rsid w:val="00813314"/>
    <w:rsid w:val="0081596D"/>
    <w:rsid w:val="00817D0C"/>
    <w:rsid w:val="008202AB"/>
    <w:rsid w:val="008227E3"/>
    <w:rsid w:val="008227F8"/>
    <w:rsid w:val="0082297F"/>
    <w:rsid w:val="00823AC5"/>
    <w:rsid w:val="00823C25"/>
    <w:rsid w:val="00825827"/>
    <w:rsid w:val="008268BC"/>
    <w:rsid w:val="00826947"/>
    <w:rsid w:val="00826A90"/>
    <w:rsid w:val="008304A6"/>
    <w:rsid w:val="00830B32"/>
    <w:rsid w:val="00832E91"/>
    <w:rsid w:val="008332B8"/>
    <w:rsid w:val="00834C94"/>
    <w:rsid w:val="00835036"/>
    <w:rsid w:val="00836A13"/>
    <w:rsid w:val="00836C75"/>
    <w:rsid w:val="00837441"/>
    <w:rsid w:val="00837679"/>
    <w:rsid w:val="0084494C"/>
    <w:rsid w:val="0084590D"/>
    <w:rsid w:val="00847127"/>
    <w:rsid w:val="0085372D"/>
    <w:rsid w:val="008538F5"/>
    <w:rsid w:val="00855E2A"/>
    <w:rsid w:val="00861613"/>
    <w:rsid w:val="008618F5"/>
    <w:rsid w:val="00861F1C"/>
    <w:rsid w:val="00865584"/>
    <w:rsid w:val="00865802"/>
    <w:rsid w:val="00867BEC"/>
    <w:rsid w:val="0087046D"/>
    <w:rsid w:val="0087094A"/>
    <w:rsid w:val="00874AFD"/>
    <w:rsid w:val="0087580E"/>
    <w:rsid w:val="008761AF"/>
    <w:rsid w:val="00876626"/>
    <w:rsid w:val="00880684"/>
    <w:rsid w:val="00881E16"/>
    <w:rsid w:val="00882D7D"/>
    <w:rsid w:val="0088420F"/>
    <w:rsid w:val="00884AE0"/>
    <w:rsid w:val="00885656"/>
    <w:rsid w:val="00886105"/>
    <w:rsid w:val="00890414"/>
    <w:rsid w:val="00892067"/>
    <w:rsid w:val="00893092"/>
    <w:rsid w:val="00894D85"/>
    <w:rsid w:val="008973E8"/>
    <w:rsid w:val="008A3821"/>
    <w:rsid w:val="008A4457"/>
    <w:rsid w:val="008A47B0"/>
    <w:rsid w:val="008A4DC4"/>
    <w:rsid w:val="008A5776"/>
    <w:rsid w:val="008A65E7"/>
    <w:rsid w:val="008B1200"/>
    <w:rsid w:val="008B32C6"/>
    <w:rsid w:val="008B5F2A"/>
    <w:rsid w:val="008B6331"/>
    <w:rsid w:val="008B66A7"/>
    <w:rsid w:val="008B6726"/>
    <w:rsid w:val="008C04EA"/>
    <w:rsid w:val="008C26A7"/>
    <w:rsid w:val="008C2AD7"/>
    <w:rsid w:val="008C44E9"/>
    <w:rsid w:val="008C59D3"/>
    <w:rsid w:val="008C747C"/>
    <w:rsid w:val="008D4D85"/>
    <w:rsid w:val="008D51A7"/>
    <w:rsid w:val="008D52A6"/>
    <w:rsid w:val="008D5A98"/>
    <w:rsid w:val="008D6340"/>
    <w:rsid w:val="008E24FF"/>
    <w:rsid w:val="008E4D23"/>
    <w:rsid w:val="008E4EC6"/>
    <w:rsid w:val="008E53BD"/>
    <w:rsid w:val="008E59FD"/>
    <w:rsid w:val="008E7832"/>
    <w:rsid w:val="008E7BF2"/>
    <w:rsid w:val="008F0878"/>
    <w:rsid w:val="008F1B59"/>
    <w:rsid w:val="008F1C35"/>
    <w:rsid w:val="008F1C51"/>
    <w:rsid w:val="008F39E2"/>
    <w:rsid w:val="008F59B4"/>
    <w:rsid w:val="008F641B"/>
    <w:rsid w:val="008F6E96"/>
    <w:rsid w:val="008F7F24"/>
    <w:rsid w:val="00902D7C"/>
    <w:rsid w:val="00902ECA"/>
    <w:rsid w:val="0090340F"/>
    <w:rsid w:val="009067F3"/>
    <w:rsid w:val="009068F0"/>
    <w:rsid w:val="0090722F"/>
    <w:rsid w:val="009074FC"/>
    <w:rsid w:val="009077C6"/>
    <w:rsid w:val="00907A40"/>
    <w:rsid w:val="00907E29"/>
    <w:rsid w:val="009105C5"/>
    <w:rsid w:val="00910BEF"/>
    <w:rsid w:val="00910DEA"/>
    <w:rsid w:val="009123E6"/>
    <w:rsid w:val="0091313D"/>
    <w:rsid w:val="00913A98"/>
    <w:rsid w:val="00913B65"/>
    <w:rsid w:val="00914259"/>
    <w:rsid w:val="00915AC6"/>
    <w:rsid w:val="00916C3D"/>
    <w:rsid w:val="00916FC4"/>
    <w:rsid w:val="009209B5"/>
    <w:rsid w:val="00920FC0"/>
    <w:rsid w:val="0092125D"/>
    <w:rsid w:val="009232B2"/>
    <w:rsid w:val="009238B5"/>
    <w:rsid w:val="009277E4"/>
    <w:rsid w:val="00930323"/>
    <w:rsid w:val="009316A1"/>
    <w:rsid w:val="00932303"/>
    <w:rsid w:val="00932447"/>
    <w:rsid w:val="00934645"/>
    <w:rsid w:val="00936FA3"/>
    <w:rsid w:val="0093796D"/>
    <w:rsid w:val="009433C9"/>
    <w:rsid w:val="009434EB"/>
    <w:rsid w:val="00944940"/>
    <w:rsid w:val="00945C25"/>
    <w:rsid w:val="00946F6A"/>
    <w:rsid w:val="00947299"/>
    <w:rsid w:val="0095020B"/>
    <w:rsid w:val="009503C7"/>
    <w:rsid w:val="00950553"/>
    <w:rsid w:val="00952D82"/>
    <w:rsid w:val="00953E3E"/>
    <w:rsid w:val="00955234"/>
    <w:rsid w:val="00955718"/>
    <w:rsid w:val="0095607D"/>
    <w:rsid w:val="00956174"/>
    <w:rsid w:val="00957442"/>
    <w:rsid w:val="0096099F"/>
    <w:rsid w:val="00962554"/>
    <w:rsid w:val="009625C8"/>
    <w:rsid w:val="009629ED"/>
    <w:rsid w:val="00963501"/>
    <w:rsid w:val="00967BA3"/>
    <w:rsid w:val="00970334"/>
    <w:rsid w:val="0097036C"/>
    <w:rsid w:val="00970EE1"/>
    <w:rsid w:val="0097350C"/>
    <w:rsid w:val="00974DE1"/>
    <w:rsid w:val="00975187"/>
    <w:rsid w:val="00975953"/>
    <w:rsid w:val="00976756"/>
    <w:rsid w:val="00980F24"/>
    <w:rsid w:val="009816B9"/>
    <w:rsid w:val="00981B0C"/>
    <w:rsid w:val="00982F21"/>
    <w:rsid w:val="00983994"/>
    <w:rsid w:val="009846E5"/>
    <w:rsid w:val="0098501F"/>
    <w:rsid w:val="009850F6"/>
    <w:rsid w:val="009855AA"/>
    <w:rsid w:val="00985925"/>
    <w:rsid w:val="00985A62"/>
    <w:rsid w:val="00985F9C"/>
    <w:rsid w:val="00987740"/>
    <w:rsid w:val="00987A50"/>
    <w:rsid w:val="00990368"/>
    <w:rsid w:val="00992418"/>
    <w:rsid w:val="009944D8"/>
    <w:rsid w:val="0099459E"/>
    <w:rsid w:val="009960CF"/>
    <w:rsid w:val="009A1355"/>
    <w:rsid w:val="009A13F1"/>
    <w:rsid w:val="009A1C2B"/>
    <w:rsid w:val="009A1FEE"/>
    <w:rsid w:val="009A3E28"/>
    <w:rsid w:val="009A3EB3"/>
    <w:rsid w:val="009A5480"/>
    <w:rsid w:val="009A58A0"/>
    <w:rsid w:val="009A729D"/>
    <w:rsid w:val="009B047C"/>
    <w:rsid w:val="009B2E91"/>
    <w:rsid w:val="009B31CE"/>
    <w:rsid w:val="009B387A"/>
    <w:rsid w:val="009B3C02"/>
    <w:rsid w:val="009B56A7"/>
    <w:rsid w:val="009B583A"/>
    <w:rsid w:val="009C208E"/>
    <w:rsid w:val="009C219E"/>
    <w:rsid w:val="009C3097"/>
    <w:rsid w:val="009D03C5"/>
    <w:rsid w:val="009D0D1F"/>
    <w:rsid w:val="009D4DBF"/>
    <w:rsid w:val="009D6ED0"/>
    <w:rsid w:val="009D7383"/>
    <w:rsid w:val="009D752B"/>
    <w:rsid w:val="009D7FE6"/>
    <w:rsid w:val="009E28C5"/>
    <w:rsid w:val="009E719D"/>
    <w:rsid w:val="009F2038"/>
    <w:rsid w:val="009F2F06"/>
    <w:rsid w:val="009F3646"/>
    <w:rsid w:val="009F6D59"/>
    <w:rsid w:val="009F6EF4"/>
    <w:rsid w:val="009F778B"/>
    <w:rsid w:val="00A015B6"/>
    <w:rsid w:val="00A017B0"/>
    <w:rsid w:val="00A02520"/>
    <w:rsid w:val="00A0302A"/>
    <w:rsid w:val="00A05EF7"/>
    <w:rsid w:val="00A060D8"/>
    <w:rsid w:val="00A07B58"/>
    <w:rsid w:val="00A11035"/>
    <w:rsid w:val="00A14246"/>
    <w:rsid w:val="00A14B03"/>
    <w:rsid w:val="00A1503B"/>
    <w:rsid w:val="00A15B5E"/>
    <w:rsid w:val="00A15BCD"/>
    <w:rsid w:val="00A17FA1"/>
    <w:rsid w:val="00A202E0"/>
    <w:rsid w:val="00A20C11"/>
    <w:rsid w:val="00A21DF0"/>
    <w:rsid w:val="00A22E33"/>
    <w:rsid w:val="00A268D9"/>
    <w:rsid w:val="00A27411"/>
    <w:rsid w:val="00A310C3"/>
    <w:rsid w:val="00A32052"/>
    <w:rsid w:val="00A33A01"/>
    <w:rsid w:val="00A347D3"/>
    <w:rsid w:val="00A36F47"/>
    <w:rsid w:val="00A37544"/>
    <w:rsid w:val="00A407F4"/>
    <w:rsid w:val="00A42B74"/>
    <w:rsid w:val="00A4392B"/>
    <w:rsid w:val="00A46507"/>
    <w:rsid w:val="00A533E6"/>
    <w:rsid w:val="00A5408B"/>
    <w:rsid w:val="00A54D53"/>
    <w:rsid w:val="00A5679A"/>
    <w:rsid w:val="00A57F8F"/>
    <w:rsid w:val="00A62327"/>
    <w:rsid w:val="00A6357F"/>
    <w:rsid w:val="00A64036"/>
    <w:rsid w:val="00A71EF0"/>
    <w:rsid w:val="00A738FC"/>
    <w:rsid w:val="00A748AB"/>
    <w:rsid w:val="00A74A2A"/>
    <w:rsid w:val="00A75331"/>
    <w:rsid w:val="00A75A10"/>
    <w:rsid w:val="00A7634E"/>
    <w:rsid w:val="00A81548"/>
    <w:rsid w:val="00A83CCE"/>
    <w:rsid w:val="00A83E71"/>
    <w:rsid w:val="00A86520"/>
    <w:rsid w:val="00A86648"/>
    <w:rsid w:val="00A90996"/>
    <w:rsid w:val="00A911C2"/>
    <w:rsid w:val="00A92A8A"/>
    <w:rsid w:val="00A94CC0"/>
    <w:rsid w:val="00A96F23"/>
    <w:rsid w:val="00A96FF4"/>
    <w:rsid w:val="00AA00C2"/>
    <w:rsid w:val="00AA07D0"/>
    <w:rsid w:val="00AA17E4"/>
    <w:rsid w:val="00AA1896"/>
    <w:rsid w:val="00AA274B"/>
    <w:rsid w:val="00AA4D0D"/>
    <w:rsid w:val="00AA5857"/>
    <w:rsid w:val="00AA5CDD"/>
    <w:rsid w:val="00AA704D"/>
    <w:rsid w:val="00AB272B"/>
    <w:rsid w:val="00AB28C5"/>
    <w:rsid w:val="00AB5452"/>
    <w:rsid w:val="00AB60AE"/>
    <w:rsid w:val="00AC1775"/>
    <w:rsid w:val="00AC1782"/>
    <w:rsid w:val="00AC19B4"/>
    <w:rsid w:val="00AC2E46"/>
    <w:rsid w:val="00AC31ED"/>
    <w:rsid w:val="00AC4E9E"/>
    <w:rsid w:val="00AC6935"/>
    <w:rsid w:val="00AC6C26"/>
    <w:rsid w:val="00AC70C9"/>
    <w:rsid w:val="00AC7831"/>
    <w:rsid w:val="00AD0318"/>
    <w:rsid w:val="00AD2EE3"/>
    <w:rsid w:val="00AD47A0"/>
    <w:rsid w:val="00AD5018"/>
    <w:rsid w:val="00AD6B4F"/>
    <w:rsid w:val="00AD6DE1"/>
    <w:rsid w:val="00AD72EA"/>
    <w:rsid w:val="00AD7A30"/>
    <w:rsid w:val="00AE0064"/>
    <w:rsid w:val="00AE17A5"/>
    <w:rsid w:val="00AE1CEE"/>
    <w:rsid w:val="00AE29BD"/>
    <w:rsid w:val="00AE4044"/>
    <w:rsid w:val="00AE52EE"/>
    <w:rsid w:val="00AE53D7"/>
    <w:rsid w:val="00AE5583"/>
    <w:rsid w:val="00AE5812"/>
    <w:rsid w:val="00AE5863"/>
    <w:rsid w:val="00AE598E"/>
    <w:rsid w:val="00AE5CE1"/>
    <w:rsid w:val="00AE5E70"/>
    <w:rsid w:val="00AE76CF"/>
    <w:rsid w:val="00AF1F83"/>
    <w:rsid w:val="00AF63BE"/>
    <w:rsid w:val="00B0169E"/>
    <w:rsid w:val="00B04B68"/>
    <w:rsid w:val="00B067E5"/>
    <w:rsid w:val="00B0766E"/>
    <w:rsid w:val="00B10C10"/>
    <w:rsid w:val="00B12F98"/>
    <w:rsid w:val="00B1354A"/>
    <w:rsid w:val="00B176B7"/>
    <w:rsid w:val="00B17809"/>
    <w:rsid w:val="00B20117"/>
    <w:rsid w:val="00B20644"/>
    <w:rsid w:val="00B21B08"/>
    <w:rsid w:val="00B22615"/>
    <w:rsid w:val="00B24068"/>
    <w:rsid w:val="00B277EA"/>
    <w:rsid w:val="00B304B9"/>
    <w:rsid w:val="00B30BCB"/>
    <w:rsid w:val="00B320C4"/>
    <w:rsid w:val="00B336D6"/>
    <w:rsid w:val="00B33EE2"/>
    <w:rsid w:val="00B34245"/>
    <w:rsid w:val="00B360AF"/>
    <w:rsid w:val="00B3667C"/>
    <w:rsid w:val="00B376D6"/>
    <w:rsid w:val="00B400C2"/>
    <w:rsid w:val="00B4016E"/>
    <w:rsid w:val="00B40354"/>
    <w:rsid w:val="00B41B13"/>
    <w:rsid w:val="00B41D46"/>
    <w:rsid w:val="00B505DF"/>
    <w:rsid w:val="00B50692"/>
    <w:rsid w:val="00B51341"/>
    <w:rsid w:val="00B52D9C"/>
    <w:rsid w:val="00B539C1"/>
    <w:rsid w:val="00B548DE"/>
    <w:rsid w:val="00B54FC9"/>
    <w:rsid w:val="00B550DD"/>
    <w:rsid w:val="00B5518A"/>
    <w:rsid w:val="00B55893"/>
    <w:rsid w:val="00B56774"/>
    <w:rsid w:val="00B60775"/>
    <w:rsid w:val="00B618B9"/>
    <w:rsid w:val="00B618FD"/>
    <w:rsid w:val="00B62E43"/>
    <w:rsid w:val="00B64054"/>
    <w:rsid w:val="00B65018"/>
    <w:rsid w:val="00B65111"/>
    <w:rsid w:val="00B651C6"/>
    <w:rsid w:val="00B65930"/>
    <w:rsid w:val="00B70B86"/>
    <w:rsid w:val="00B713A1"/>
    <w:rsid w:val="00B71D2B"/>
    <w:rsid w:val="00B73904"/>
    <w:rsid w:val="00B73ABC"/>
    <w:rsid w:val="00B73CA2"/>
    <w:rsid w:val="00B74F7C"/>
    <w:rsid w:val="00B8064B"/>
    <w:rsid w:val="00B80E89"/>
    <w:rsid w:val="00B81456"/>
    <w:rsid w:val="00B81505"/>
    <w:rsid w:val="00B819E0"/>
    <w:rsid w:val="00B832AD"/>
    <w:rsid w:val="00B83FD9"/>
    <w:rsid w:val="00B849D7"/>
    <w:rsid w:val="00B87744"/>
    <w:rsid w:val="00B87B28"/>
    <w:rsid w:val="00B90A24"/>
    <w:rsid w:val="00B91BE8"/>
    <w:rsid w:val="00B93606"/>
    <w:rsid w:val="00B93872"/>
    <w:rsid w:val="00B95592"/>
    <w:rsid w:val="00B95EA2"/>
    <w:rsid w:val="00B96E18"/>
    <w:rsid w:val="00B97B1A"/>
    <w:rsid w:val="00BA0071"/>
    <w:rsid w:val="00BA1EB5"/>
    <w:rsid w:val="00BA31DC"/>
    <w:rsid w:val="00BA4B6A"/>
    <w:rsid w:val="00BA5CBA"/>
    <w:rsid w:val="00BA660D"/>
    <w:rsid w:val="00BA6B19"/>
    <w:rsid w:val="00BA75B8"/>
    <w:rsid w:val="00BB0061"/>
    <w:rsid w:val="00BB29CE"/>
    <w:rsid w:val="00BB46C5"/>
    <w:rsid w:val="00BB587B"/>
    <w:rsid w:val="00BC1FAF"/>
    <w:rsid w:val="00BC41DF"/>
    <w:rsid w:val="00BC77F9"/>
    <w:rsid w:val="00BC7CF8"/>
    <w:rsid w:val="00BD00C2"/>
    <w:rsid w:val="00BD03AC"/>
    <w:rsid w:val="00BD09A9"/>
    <w:rsid w:val="00BD0A7C"/>
    <w:rsid w:val="00BD0E35"/>
    <w:rsid w:val="00BD0FE4"/>
    <w:rsid w:val="00BD238D"/>
    <w:rsid w:val="00BD28B7"/>
    <w:rsid w:val="00BD3B49"/>
    <w:rsid w:val="00BD582F"/>
    <w:rsid w:val="00BE2828"/>
    <w:rsid w:val="00BE3B76"/>
    <w:rsid w:val="00BE43A0"/>
    <w:rsid w:val="00BE53DB"/>
    <w:rsid w:val="00BE552C"/>
    <w:rsid w:val="00BE6255"/>
    <w:rsid w:val="00BE70F7"/>
    <w:rsid w:val="00BE7B15"/>
    <w:rsid w:val="00BF0A5B"/>
    <w:rsid w:val="00BF131E"/>
    <w:rsid w:val="00BF207B"/>
    <w:rsid w:val="00BF482D"/>
    <w:rsid w:val="00BF533A"/>
    <w:rsid w:val="00BF79BB"/>
    <w:rsid w:val="00C01114"/>
    <w:rsid w:val="00C0324C"/>
    <w:rsid w:val="00C04934"/>
    <w:rsid w:val="00C050E9"/>
    <w:rsid w:val="00C054F8"/>
    <w:rsid w:val="00C069C2"/>
    <w:rsid w:val="00C07412"/>
    <w:rsid w:val="00C10524"/>
    <w:rsid w:val="00C10ADA"/>
    <w:rsid w:val="00C12E9A"/>
    <w:rsid w:val="00C1333A"/>
    <w:rsid w:val="00C138C4"/>
    <w:rsid w:val="00C14013"/>
    <w:rsid w:val="00C14BED"/>
    <w:rsid w:val="00C1679E"/>
    <w:rsid w:val="00C20B84"/>
    <w:rsid w:val="00C216A1"/>
    <w:rsid w:val="00C2172A"/>
    <w:rsid w:val="00C21A0B"/>
    <w:rsid w:val="00C21BEE"/>
    <w:rsid w:val="00C248A6"/>
    <w:rsid w:val="00C25387"/>
    <w:rsid w:val="00C26535"/>
    <w:rsid w:val="00C26A1A"/>
    <w:rsid w:val="00C271D2"/>
    <w:rsid w:val="00C3148A"/>
    <w:rsid w:val="00C32B35"/>
    <w:rsid w:val="00C33B13"/>
    <w:rsid w:val="00C33CDF"/>
    <w:rsid w:val="00C4211A"/>
    <w:rsid w:val="00C42F30"/>
    <w:rsid w:val="00C50426"/>
    <w:rsid w:val="00C50BF4"/>
    <w:rsid w:val="00C51503"/>
    <w:rsid w:val="00C53800"/>
    <w:rsid w:val="00C54FED"/>
    <w:rsid w:val="00C55DCF"/>
    <w:rsid w:val="00C568F2"/>
    <w:rsid w:val="00C56E19"/>
    <w:rsid w:val="00C57312"/>
    <w:rsid w:val="00C57C58"/>
    <w:rsid w:val="00C6507A"/>
    <w:rsid w:val="00C6564F"/>
    <w:rsid w:val="00C676BC"/>
    <w:rsid w:val="00C701A9"/>
    <w:rsid w:val="00C7098D"/>
    <w:rsid w:val="00C70C78"/>
    <w:rsid w:val="00C70F47"/>
    <w:rsid w:val="00C71755"/>
    <w:rsid w:val="00C7306D"/>
    <w:rsid w:val="00C7737B"/>
    <w:rsid w:val="00C803A3"/>
    <w:rsid w:val="00C80728"/>
    <w:rsid w:val="00C8175C"/>
    <w:rsid w:val="00C81F3B"/>
    <w:rsid w:val="00C83085"/>
    <w:rsid w:val="00C83287"/>
    <w:rsid w:val="00C834EC"/>
    <w:rsid w:val="00C840CD"/>
    <w:rsid w:val="00C8618E"/>
    <w:rsid w:val="00C93758"/>
    <w:rsid w:val="00C942E2"/>
    <w:rsid w:val="00C94EB8"/>
    <w:rsid w:val="00C95B9E"/>
    <w:rsid w:val="00CA1DAD"/>
    <w:rsid w:val="00CA2FCA"/>
    <w:rsid w:val="00CA7102"/>
    <w:rsid w:val="00CB0CD1"/>
    <w:rsid w:val="00CB0F7E"/>
    <w:rsid w:val="00CB23D4"/>
    <w:rsid w:val="00CB3984"/>
    <w:rsid w:val="00CB4BD8"/>
    <w:rsid w:val="00CB4D5F"/>
    <w:rsid w:val="00CB6607"/>
    <w:rsid w:val="00CB7204"/>
    <w:rsid w:val="00CC1378"/>
    <w:rsid w:val="00CC2451"/>
    <w:rsid w:val="00CC294F"/>
    <w:rsid w:val="00CC417F"/>
    <w:rsid w:val="00CC47D0"/>
    <w:rsid w:val="00CC4D81"/>
    <w:rsid w:val="00CC595D"/>
    <w:rsid w:val="00CC7B59"/>
    <w:rsid w:val="00CD0C39"/>
    <w:rsid w:val="00CD141E"/>
    <w:rsid w:val="00CD3594"/>
    <w:rsid w:val="00CD41C4"/>
    <w:rsid w:val="00CD4AB4"/>
    <w:rsid w:val="00CD4F38"/>
    <w:rsid w:val="00CD58C1"/>
    <w:rsid w:val="00CD7E2B"/>
    <w:rsid w:val="00CE1D5B"/>
    <w:rsid w:val="00CE43BC"/>
    <w:rsid w:val="00CE4EC5"/>
    <w:rsid w:val="00CE52FC"/>
    <w:rsid w:val="00CE53AF"/>
    <w:rsid w:val="00CE65FE"/>
    <w:rsid w:val="00CE6F26"/>
    <w:rsid w:val="00CE7D28"/>
    <w:rsid w:val="00CF035B"/>
    <w:rsid w:val="00CF0451"/>
    <w:rsid w:val="00CF10A3"/>
    <w:rsid w:val="00CF14C7"/>
    <w:rsid w:val="00CF2F58"/>
    <w:rsid w:val="00CF4D3D"/>
    <w:rsid w:val="00CF572B"/>
    <w:rsid w:val="00CF694F"/>
    <w:rsid w:val="00D0426E"/>
    <w:rsid w:val="00D0540D"/>
    <w:rsid w:val="00D065BD"/>
    <w:rsid w:val="00D066F8"/>
    <w:rsid w:val="00D129E5"/>
    <w:rsid w:val="00D12EAE"/>
    <w:rsid w:val="00D13FB3"/>
    <w:rsid w:val="00D142D5"/>
    <w:rsid w:val="00D14C57"/>
    <w:rsid w:val="00D17AE2"/>
    <w:rsid w:val="00D2055D"/>
    <w:rsid w:val="00D20889"/>
    <w:rsid w:val="00D25BC0"/>
    <w:rsid w:val="00D27A96"/>
    <w:rsid w:val="00D31D0B"/>
    <w:rsid w:val="00D32483"/>
    <w:rsid w:val="00D364A1"/>
    <w:rsid w:val="00D37208"/>
    <w:rsid w:val="00D41360"/>
    <w:rsid w:val="00D4357A"/>
    <w:rsid w:val="00D44128"/>
    <w:rsid w:val="00D441B6"/>
    <w:rsid w:val="00D442B8"/>
    <w:rsid w:val="00D4514A"/>
    <w:rsid w:val="00D46514"/>
    <w:rsid w:val="00D4657B"/>
    <w:rsid w:val="00D46F1D"/>
    <w:rsid w:val="00D52BB3"/>
    <w:rsid w:val="00D55816"/>
    <w:rsid w:val="00D559B1"/>
    <w:rsid w:val="00D6072E"/>
    <w:rsid w:val="00D60AC4"/>
    <w:rsid w:val="00D60DB4"/>
    <w:rsid w:val="00D6156B"/>
    <w:rsid w:val="00D619F7"/>
    <w:rsid w:val="00D61C7D"/>
    <w:rsid w:val="00D61D1B"/>
    <w:rsid w:val="00D63EFC"/>
    <w:rsid w:val="00D64397"/>
    <w:rsid w:val="00D658F8"/>
    <w:rsid w:val="00D660E6"/>
    <w:rsid w:val="00D676D4"/>
    <w:rsid w:val="00D70570"/>
    <w:rsid w:val="00D7139A"/>
    <w:rsid w:val="00D74291"/>
    <w:rsid w:val="00D74B0D"/>
    <w:rsid w:val="00D74B8A"/>
    <w:rsid w:val="00D7754F"/>
    <w:rsid w:val="00D77C8E"/>
    <w:rsid w:val="00D77FCA"/>
    <w:rsid w:val="00D818BA"/>
    <w:rsid w:val="00D81E71"/>
    <w:rsid w:val="00D826B9"/>
    <w:rsid w:val="00D83D97"/>
    <w:rsid w:val="00D84851"/>
    <w:rsid w:val="00D85E27"/>
    <w:rsid w:val="00D8639F"/>
    <w:rsid w:val="00D87330"/>
    <w:rsid w:val="00D92225"/>
    <w:rsid w:val="00D93E0E"/>
    <w:rsid w:val="00D97AA2"/>
    <w:rsid w:val="00DA15D3"/>
    <w:rsid w:val="00DA46C1"/>
    <w:rsid w:val="00DA478C"/>
    <w:rsid w:val="00DA5CD2"/>
    <w:rsid w:val="00DA749E"/>
    <w:rsid w:val="00DB17F3"/>
    <w:rsid w:val="00DB4BC3"/>
    <w:rsid w:val="00DB51A2"/>
    <w:rsid w:val="00DB555D"/>
    <w:rsid w:val="00DB781F"/>
    <w:rsid w:val="00DC04CF"/>
    <w:rsid w:val="00DC072D"/>
    <w:rsid w:val="00DC0F3C"/>
    <w:rsid w:val="00DC1866"/>
    <w:rsid w:val="00DC33B3"/>
    <w:rsid w:val="00DC34E8"/>
    <w:rsid w:val="00DC368A"/>
    <w:rsid w:val="00DC4540"/>
    <w:rsid w:val="00DC4570"/>
    <w:rsid w:val="00DC63B3"/>
    <w:rsid w:val="00DD02D0"/>
    <w:rsid w:val="00DD2DE1"/>
    <w:rsid w:val="00DD3B2C"/>
    <w:rsid w:val="00DD64E2"/>
    <w:rsid w:val="00DE05B8"/>
    <w:rsid w:val="00DE0BE3"/>
    <w:rsid w:val="00DE0E73"/>
    <w:rsid w:val="00DE137E"/>
    <w:rsid w:val="00DE419B"/>
    <w:rsid w:val="00DF352D"/>
    <w:rsid w:val="00DF4083"/>
    <w:rsid w:val="00DF4E97"/>
    <w:rsid w:val="00DF5492"/>
    <w:rsid w:val="00E00D12"/>
    <w:rsid w:val="00E00EC5"/>
    <w:rsid w:val="00E043E4"/>
    <w:rsid w:val="00E046E1"/>
    <w:rsid w:val="00E05437"/>
    <w:rsid w:val="00E05894"/>
    <w:rsid w:val="00E068C6"/>
    <w:rsid w:val="00E06AFE"/>
    <w:rsid w:val="00E07204"/>
    <w:rsid w:val="00E10B56"/>
    <w:rsid w:val="00E10CCB"/>
    <w:rsid w:val="00E11E6F"/>
    <w:rsid w:val="00E1421C"/>
    <w:rsid w:val="00E14F44"/>
    <w:rsid w:val="00E15293"/>
    <w:rsid w:val="00E175EC"/>
    <w:rsid w:val="00E17689"/>
    <w:rsid w:val="00E20B47"/>
    <w:rsid w:val="00E210A2"/>
    <w:rsid w:val="00E22BCA"/>
    <w:rsid w:val="00E239EA"/>
    <w:rsid w:val="00E24B25"/>
    <w:rsid w:val="00E2501E"/>
    <w:rsid w:val="00E25DA2"/>
    <w:rsid w:val="00E3433C"/>
    <w:rsid w:val="00E345F8"/>
    <w:rsid w:val="00E34CE4"/>
    <w:rsid w:val="00E356BC"/>
    <w:rsid w:val="00E3616E"/>
    <w:rsid w:val="00E36363"/>
    <w:rsid w:val="00E36B5B"/>
    <w:rsid w:val="00E37A8A"/>
    <w:rsid w:val="00E41515"/>
    <w:rsid w:val="00E421F6"/>
    <w:rsid w:val="00E426BF"/>
    <w:rsid w:val="00E434F0"/>
    <w:rsid w:val="00E44239"/>
    <w:rsid w:val="00E502C0"/>
    <w:rsid w:val="00E51295"/>
    <w:rsid w:val="00E535FD"/>
    <w:rsid w:val="00E53D57"/>
    <w:rsid w:val="00E54119"/>
    <w:rsid w:val="00E55842"/>
    <w:rsid w:val="00E5600F"/>
    <w:rsid w:val="00E56261"/>
    <w:rsid w:val="00E57CBF"/>
    <w:rsid w:val="00E57ED0"/>
    <w:rsid w:val="00E60113"/>
    <w:rsid w:val="00E60D8A"/>
    <w:rsid w:val="00E613EA"/>
    <w:rsid w:val="00E61D94"/>
    <w:rsid w:val="00E660D1"/>
    <w:rsid w:val="00E67347"/>
    <w:rsid w:val="00E674E6"/>
    <w:rsid w:val="00E70700"/>
    <w:rsid w:val="00E7258E"/>
    <w:rsid w:val="00E7306D"/>
    <w:rsid w:val="00E752F1"/>
    <w:rsid w:val="00E76692"/>
    <w:rsid w:val="00E77153"/>
    <w:rsid w:val="00E80169"/>
    <w:rsid w:val="00E805C5"/>
    <w:rsid w:val="00E8281E"/>
    <w:rsid w:val="00E82CDD"/>
    <w:rsid w:val="00E82D46"/>
    <w:rsid w:val="00E841D0"/>
    <w:rsid w:val="00E86353"/>
    <w:rsid w:val="00E86418"/>
    <w:rsid w:val="00E864AF"/>
    <w:rsid w:val="00E8651A"/>
    <w:rsid w:val="00E91C71"/>
    <w:rsid w:val="00E93A9C"/>
    <w:rsid w:val="00E944B1"/>
    <w:rsid w:val="00E95C86"/>
    <w:rsid w:val="00E966EA"/>
    <w:rsid w:val="00EA2300"/>
    <w:rsid w:val="00EA2BA0"/>
    <w:rsid w:val="00EA2F0B"/>
    <w:rsid w:val="00EA48D3"/>
    <w:rsid w:val="00EA4E27"/>
    <w:rsid w:val="00EA60A7"/>
    <w:rsid w:val="00EB0E96"/>
    <w:rsid w:val="00EB27EC"/>
    <w:rsid w:val="00EB36A7"/>
    <w:rsid w:val="00EB41BD"/>
    <w:rsid w:val="00EB6568"/>
    <w:rsid w:val="00EC0D89"/>
    <w:rsid w:val="00EC0FA1"/>
    <w:rsid w:val="00EC1B3A"/>
    <w:rsid w:val="00EC5B7F"/>
    <w:rsid w:val="00EC7A0E"/>
    <w:rsid w:val="00ED0EE7"/>
    <w:rsid w:val="00ED2065"/>
    <w:rsid w:val="00ED2C82"/>
    <w:rsid w:val="00ED4BF6"/>
    <w:rsid w:val="00ED5BA0"/>
    <w:rsid w:val="00EE070D"/>
    <w:rsid w:val="00EE10D3"/>
    <w:rsid w:val="00EE20F8"/>
    <w:rsid w:val="00EE2E67"/>
    <w:rsid w:val="00EE3BD9"/>
    <w:rsid w:val="00EE44F3"/>
    <w:rsid w:val="00EE46B3"/>
    <w:rsid w:val="00EE6C67"/>
    <w:rsid w:val="00EE6D98"/>
    <w:rsid w:val="00EE711E"/>
    <w:rsid w:val="00EE7477"/>
    <w:rsid w:val="00EF0089"/>
    <w:rsid w:val="00EF496F"/>
    <w:rsid w:val="00EF5F69"/>
    <w:rsid w:val="00EF6F83"/>
    <w:rsid w:val="00EF7303"/>
    <w:rsid w:val="00F003F4"/>
    <w:rsid w:val="00F0090E"/>
    <w:rsid w:val="00F02A97"/>
    <w:rsid w:val="00F03639"/>
    <w:rsid w:val="00F04C5B"/>
    <w:rsid w:val="00F05988"/>
    <w:rsid w:val="00F06080"/>
    <w:rsid w:val="00F103FC"/>
    <w:rsid w:val="00F121F2"/>
    <w:rsid w:val="00F12736"/>
    <w:rsid w:val="00F13D35"/>
    <w:rsid w:val="00F17ABD"/>
    <w:rsid w:val="00F208F5"/>
    <w:rsid w:val="00F234E5"/>
    <w:rsid w:val="00F23CEC"/>
    <w:rsid w:val="00F24F33"/>
    <w:rsid w:val="00F26058"/>
    <w:rsid w:val="00F271BA"/>
    <w:rsid w:val="00F2720E"/>
    <w:rsid w:val="00F30F92"/>
    <w:rsid w:val="00F31A04"/>
    <w:rsid w:val="00F32303"/>
    <w:rsid w:val="00F33244"/>
    <w:rsid w:val="00F33879"/>
    <w:rsid w:val="00F34A42"/>
    <w:rsid w:val="00F36190"/>
    <w:rsid w:val="00F4420D"/>
    <w:rsid w:val="00F46CF9"/>
    <w:rsid w:val="00F50D6E"/>
    <w:rsid w:val="00F52451"/>
    <w:rsid w:val="00F5448F"/>
    <w:rsid w:val="00F56444"/>
    <w:rsid w:val="00F564E6"/>
    <w:rsid w:val="00F60DB4"/>
    <w:rsid w:val="00F62671"/>
    <w:rsid w:val="00F62DA9"/>
    <w:rsid w:val="00F64F23"/>
    <w:rsid w:val="00F66FD1"/>
    <w:rsid w:val="00F7154A"/>
    <w:rsid w:val="00F75048"/>
    <w:rsid w:val="00F751F3"/>
    <w:rsid w:val="00F767E9"/>
    <w:rsid w:val="00F7741B"/>
    <w:rsid w:val="00F80E58"/>
    <w:rsid w:val="00F84301"/>
    <w:rsid w:val="00F84839"/>
    <w:rsid w:val="00F85984"/>
    <w:rsid w:val="00F86385"/>
    <w:rsid w:val="00F86414"/>
    <w:rsid w:val="00F87AB1"/>
    <w:rsid w:val="00F90384"/>
    <w:rsid w:val="00F91A92"/>
    <w:rsid w:val="00F92E15"/>
    <w:rsid w:val="00F9503D"/>
    <w:rsid w:val="00F96638"/>
    <w:rsid w:val="00FA0FD5"/>
    <w:rsid w:val="00FA23EC"/>
    <w:rsid w:val="00FA30B0"/>
    <w:rsid w:val="00FA3F53"/>
    <w:rsid w:val="00FA709A"/>
    <w:rsid w:val="00FA788D"/>
    <w:rsid w:val="00FB00EE"/>
    <w:rsid w:val="00FB0D54"/>
    <w:rsid w:val="00FB12F2"/>
    <w:rsid w:val="00FB2B82"/>
    <w:rsid w:val="00FB2F95"/>
    <w:rsid w:val="00FB3E80"/>
    <w:rsid w:val="00FB4484"/>
    <w:rsid w:val="00FB4EEA"/>
    <w:rsid w:val="00FB524C"/>
    <w:rsid w:val="00FB5CBD"/>
    <w:rsid w:val="00FC075F"/>
    <w:rsid w:val="00FC1BFF"/>
    <w:rsid w:val="00FC1C65"/>
    <w:rsid w:val="00FC2A6A"/>
    <w:rsid w:val="00FC5485"/>
    <w:rsid w:val="00FC57D9"/>
    <w:rsid w:val="00FC67D5"/>
    <w:rsid w:val="00FC7A85"/>
    <w:rsid w:val="00FD0540"/>
    <w:rsid w:val="00FD0D53"/>
    <w:rsid w:val="00FD20AD"/>
    <w:rsid w:val="00FD22D1"/>
    <w:rsid w:val="00FD2D97"/>
    <w:rsid w:val="00FD2F0F"/>
    <w:rsid w:val="00FD3796"/>
    <w:rsid w:val="00FD431B"/>
    <w:rsid w:val="00FD4631"/>
    <w:rsid w:val="00FD4AB9"/>
    <w:rsid w:val="00FD4DC4"/>
    <w:rsid w:val="00FD59A3"/>
    <w:rsid w:val="00FD75BF"/>
    <w:rsid w:val="00FD7F1C"/>
    <w:rsid w:val="00FE454E"/>
    <w:rsid w:val="00FE4D42"/>
    <w:rsid w:val="00FE60AB"/>
    <w:rsid w:val="00FF1626"/>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F6F1"/>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4D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semiHidden/>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 w:type="character" w:customStyle="1" w:styleId="Heading3Char">
    <w:name w:val="Heading 3 Char"/>
    <w:basedOn w:val="DefaultParagraphFont"/>
    <w:link w:val="Heading3"/>
    <w:uiPriority w:val="9"/>
    <w:semiHidden/>
    <w:rsid w:val="00CC4D81"/>
    <w:rPr>
      <w:rFonts w:asciiTheme="majorHAnsi" w:eastAsiaTheme="majorEastAsia" w:hAnsiTheme="majorHAnsi" w:cstheme="majorBidi"/>
      <w:color w:val="1F4D78" w:themeColor="accent1" w:themeShade="7F"/>
      <w:sz w:val="24"/>
      <w:szCs w:val="24"/>
    </w:rPr>
  </w:style>
  <w:style w:type="paragraph" w:customStyle="1" w:styleId="css-10wa8i8">
    <w:name w:val="css-10wa8i8"/>
    <w:basedOn w:val="Normal"/>
    <w:rsid w:val="00517DE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ss-8n3qhe">
    <w:name w:val="css-8n3qhe"/>
    <w:basedOn w:val="Normal"/>
    <w:rsid w:val="00894D8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33846108">
      <w:bodyDiv w:val="1"/>
      <w:marLeft w:val="0"/>
      <w:marRight w:val="0"/>
      <w:marTop w:val="0"/>
      <w:marBottom w:val="0"/>
      <w:divBdr>
        <w:top w:val="none" w:sz="0" w:space="0" w:color="auto"/>
        <w:left w:val="none" w:sz="0" w:space="0" w:color="auto"/>
        <w:bottom w:val="none" w:sz="0" w:space="0" w:color="auto"/>
        <w:right w:val="none" w:sz="0" w:space="0" w:color="auto"/>
      </w:divBdr>
    </w:div>
    <w:div w:id="38436743">
      <w:bodyDiv w:val="1"/>
      <w:marLeft w:val="0"/>
      <w:marRight w:val="0"/>
      <w:marTop w:val="0"/>
      <w:marBottom w:val="0"/>
      <w:divBdr>
        <w:top w:val="none" w:sz="0" w:space="0" w:color="auto"/>
        <w:left w:val="none" w:sz="0" w:space="0" w:color="auto"/>
        <w:bottom w:val="none" w:sz="0" w:space="0" w:color="auto"/>
        <w:right w:val="none" w:sz="0" w:space="0" w:color="auto"/>
      </w:divBdr>
    </w:div>
    <w:div w:id="44137689">
      <w:bodyDiv w:val="1"/>
      <w:marLeft w:val="0"/>
      <w:marRight w:val="0"/>
      <w:marTop w:val="0"/>
      <w:marBottom w:val="0"/>
      <w:divBdr>
        <w:top w:val="none" w:sz="0" w:space="0" w:color="auto"/>
        <w:left w:val="none" w:sz="0" w:space="0" w:color="auto"/>
        <w:bottom w:val="none" w:sz="0" w:space="0" w:color="auto"/>
        <w:right w:val="none" w:sz="0" w:space="0" w:color="auto"/>
      </w:divBdr>
    </w:div>
    <w:div w:id="67388833">
      <w:bodyDiv w:val="1"/>
      <w:marLeft w:val="0"/>
      <w:marRight w:val="0"/>
      <w:marTop w:val="0"/>
      <w:marBottom w:val="0"/>
      <w:divBdr>
        <w:top w:val="none" w:sz="0" w:space="0" w:color="auto"/>
        <w:left w:val="none" w:sz="0" w:space="0" w:color="auto"/>
        <w:bottom w:val="none" w:sz="0" w:space="0" w:color="auto"/>
        <w:right w:val="none" w:sz="0" w:space="0" w:color="auto"/>
      </w:divBdr>
      <w:divsChild>
        <w:div w:id="1712529964">
          <w:marLeft w:val="0"/>
          <w:marRight w:val="0"/>
          <w:marTop w:val="0"/>
          <w:marBottom w:val="0"/>
          <w:divBdr>
            <w:top w:val="none" w:sz="0" w:space="0" w:color="auto"/>
            <w:left w:val="none" w:sz="0" w:space="0" w:color="auto"/>
            <w:bottom w:val="none" w:sz="0" w:space="0" w:color="auto"/>
            <w:right w:val="none" w:sz="0" w:space="0" w:color="auto"/>
          </w:divBdr>
          <w:divsChild>
            <w:div w:id="1668433404">
              <w:marLeft w:val="0"/>
              <w:marRight w:val="0"/>
              <w:marTop w:val="0"/>
              <w:marBottom w:val="0"/>
              <w:divBdr>
                <w:top w:val="none" w:sz="0" w:space="0" w:color="auto"/>
                <w:left w:val="none" w:sz="0" w:space="0" w:color="auto"/>
                <w:bottom w:val="none" w:sz="0" w:space="0" w:color="auto"/>
                <w:right w:val="none" w:sz="0" w:space="0" w:color="auto"/>
              </w:divBdr>
              <w:divsChild>
                <w:div w:id="837159102">
                  <w:marLeft w:val="0"/>
                  <w:marRight w:val="0"/>
                  <w:marTop w:val="0"/>
                  <w:marBottom w:val="0"/>
                  <w:divBdr>
                    <w:top w:val="none" w:sz="0" w:space="0" w:color="auto"/>
                    <w:left w:val="none" w:sz="0" w:space="0" w:color="auto"/>
                    <w:bottom w:val="none" w:sz="0" w:space="0" w:color="auto"/>
                    <w:right w:val="none" w:sz="0" w:space="0" w:color="auto"/>
                  </w:divBdr>
                  <w:divsChild>
                    <w:div w:id="477915378">
                      <w:marLeft w:val="0"/>
                      <w:marRight w:val="0"/>
                      <w:marTop w:val="0"/>
                      <w:marBottom w:val="0"/>
                      <w:divBdr>
                        <w:top w:val="none" w:sz="0" w:space="0" w:color="auto"/>
                        <w:left w:val="none" w:sz="0" w:space="0" w:color="auto"/>
                        <w:bottom w:val="none" w:sz="0" w:space="0" w:color="auto"/>
                        <w:right w:val="none" w:sz="0" w:space="0" w:color="auto"/>
                      </w:divBdr>
                      <w:divsChild>
                        <w:div w:id="864056746">
                          <w:marLeft w:val="0"/>
                          <w:marRight w:val="0"/>
                          <w:marTop w:val="0"/>
                          <w:marBottom w:val="0"/>
                          <w:divBdr>
                            <w:top w:val="none" w:sz="0" w:space="0" w:color="auto"/>
                            <w:left w:val="none" w:sz="0" w:space="0" w:color="auto"/>
                            <w:bottom w:val="none" w:sz="0" w:space="0" w:color="auto"/>
                            <w:right w:val="none" w:sz="0" w:space="0" w:color="auto"/>
                          </w:divBdr>
                        </w:div>
                        <w:div w:id="767044739">
                          <w:marLeft w:val="0"/>
                          <w:marRight w:val="0"/>
                          <w:marTop w:val="0"/>
                          <w:marBottom w:val="0"/>
                          <w:divBdr>
                            <w:top w:val="none" w:sz="0" w:space="0" w:color="auto"/>
                            <w:left w:val="none" w:sz="0" w:space="0" w:color="auto"/>
                            <w:bottom w:val="none" w:sz="0" w:space="0" w:color="auto"/>
                            <w:right w:val="none" w:sz="0" w:space="0" w:color="auto"/>
                          </w:divBdr>
                        </w:div>
                        <w:div w:id="1824925122">
                          <w:marLeft w:val="0"/>
                          <w:marRight w:val="0"/>
                          <w:marTop w:val="0"/>
                          <w:marBottom w:val="0"/>
                          <w:divBdr>
                            <w:top w:val="none" w:sz="0" w:space="0" w:color="auto"/>
                            <w:left w:val="none" w:sz="0" w:space="0" w:color="auto"/>
                            <w:bottom w:val="none" w:sz="0" w:space="0" w:color="auto"/>
                            <w:right w:val="none" w:sz="0" w:space="0" w:color="auto"/>
                          </w:divBdr>
                          <w:divsChild>
                            <w:div w:id="534125484">
                              <w:marLeft w:val="0"/>
                              <w:marRight w:val="0"/>
                              <w:marTop w:val="0"/>
                              <w:marBottom w:val="0"/>
                              <w:divBdr>
                                <w:top w:val="none" w:sz="0" w:space="0" w:color="auto"/>
                                <w:left w:val="none" w:sz="0" w:space="0" w:color="auto"/>
                                <w:bottom w:val="none" w:sz="0" w:space="0" w:color="auto"/>
                                <w:right w:val="none" w:sz="0" w:space="0" w:color="auto"/>
                              </w:divBdr>
                            </w:div>
                            <w:div w:id="868298561">
                              <w:marLeft w:val="0"/>
                              <w:marRight w:val="0"/>
                              <w:marTop w:val="0"/>
                              <w:marBottom w:val="0"/>
                              <w:divBdr>
                                <w:top w:val="none" w:sz="0" w:space="0" w:color="auto"/>
                                <w:left w:val="none" w:sz="0" w:space="0" w:color="auto"/>
                                <w:bottom w:val="none" w:sz="0" w:space="0" w:color="auto"/>
                                <w:right w:val="none" w:sz="0" w:space="0" w:color="auto"/>
                              </w:divBdr>
                            </w:div>
                          </w:divsChild>
                        </w:div>
                        <w:div w:id="345209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326547">
                  <w:marLeft w:val="588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25647178">
                          <w:marLeft w:val="0"/>
                          <w:marRight w:val="0"/>
                          <w:marTop w:val="0"/>
                          <w:marBottom w:val="0"/>
                          <w:divBdr>
                            <w:top w:val="none" w:sz="0" w:space="0" w:color="auto"/>
                            <w:left w:val="none" w:sz="0" w:space="0" w:color="auto"/>
                            <w:bottom w:val="none" w:sz="0" w:space="0" w:color="auto"/>
                            <w:right w:val="none" w:sz="0" w:space="0" w:color="auto"/>
                          </w:divBdr>
                          <w:divsChild>
                            <w:div w:id="14870897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2225">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20149103">
      <w:bodyDiv w:val="1"/>
      <w:marLeft w:val="0"/>
      <w:marRight w:val="0"/>
      <w:marTop w:val="0"/>
      <w:marBottom w:val="0"/>
      <w:divBdr>
        <w:top w:val="none" w:sz="0" w:space="0" w:color="auto"/>
        <w:left w:val="none" w:sz="0" w:space="0" w:color="auto"/>
        <w:bottom w:val="none" w:sz="0" w:space="0" w:color="auto"/>
        <w:right w:val="none" w:sz="0" w:space="0" w:color="auto"/>
      </w:divBdr>
    </w:div>
    <w:div w:id="129520564">
      <w:bodyDiv w:val="1"/>
      <w:marLeft w:val="0"/>
      <w:marRight w:val="0"/>
      <w:marTop w:val="0"/>
      <w:marBottom w:val="0"/>
      <w:divBdr>
        <w:top w:val="none" w:sz="0" w:space="0" w:color="auto"/>
        <w:left w:val="none" w:sz="0" w:space="0" w:color="auto"/>
        <w:bottom w:val="none" w:sz="0" w:space="0" w:color="auto"/>
        <w:right w:val="none" w:sz="0" w:space="0" w:color="auto"/>
      </w:divBdr>
      <w:divsChild>
        <w:div w:id="1208565114">
          <w:marLeft w:val="0"/>
          <w:marRight w:val="0"/>
          <w:marTop w:val="0"/>
          <w:marBottom w:val="0"/>
          <w:divBdr>
            <w:top w:val="none" w:sz="0" w:space="0" w:color="auto"/>
            <w:left w:val="none" w:sz="0" w:space="0" w:color="auto"/>
            <w:bottom w:val="none" w:sz="0" w:space="0" w:color="auto"/>
            <w:right w:val="none" w:sz="0" w:space="0" w:color="auto"/>
          </w:divBdr>
          <w:divsChild>
            <w:div w:id="1197156345">
              <w:marLeft w:val="0"/>
              <w:marRight w:val="0"/>
              <w:marTop w:val="0"/>
              <w:marBottom w:val="0"/>
              <w:divBdr>
                <w:top w:val="none" w:sz="0" w:space="0" w:color="auto"/>
                <w:left w:val="none" w:sz="0" w:space="0" w:color="auto"/>
                <w:bottom w:val="none" w:sz="0" w:space="0" w:color="auto"/>
                <w:right w:val="none" w:sz="0" w:space="0" w:color="auto"/>
              </w:divBdr>
            </w:div>
            <w:div w:id="2113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217">
      <w:bodyDiv w:val="1"/>
      <w:marLeft w:val="0"/>
      <w:marRight w:val="0"/>
      <w:marTop w:val="0"/>
      <w:marBottom w:val="0"/>
      <w:divBdr>
        <w:top w:val="none" w:sz="0" w:space="0" w:color="auto"/>
        <w:left w:val="none" w:sz="0" w:space="0" w:color="auto"/>
        <w:bottom w:val="none" w:sz="0" w:space="0" w:color="auto"/>
        <w:right w:val="none" w:sz="0" w:space="0" w:color="auto"/>
      </w:divBdr>
    </w:div>
    <w:div w:id="161052012">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0842349">
      <w:bodyDiv w:val="1"/>
      <w:marLeft w:val="0"/>
      <w:marRight w:val="0"/>
      <w:marTop w:val="0"/>
      <w:marBottom w:val="0"/>
      <w:divBdr>
        <w:top w:val="none" w:sz="0" w:space="0" w:color="auto"/>
        <w:left w:val="none" w:sz="0" w:space="0" w:color="auto"/>
        <w:bottom w:val="none" w:sz="0" w:space="0" w:color="auto"/>
        <w:right w:val="none" w:sz="0" w:space="0" w:color="auto"/>
      </w:divBdr>
    </w:div>
    <w:div w:id="191381292">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14969949">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68002348">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3193388">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19886892">
      <w:bodyDiv w:val="1"/>
      <w:marLeft w:val="0"/>
      <w:marRight w:val="0"/>
      <w:marTop w:val="0"/>
      <w:marBottom w:val="0"/>
      <w:divBdr>
        <w:top w:val="none" w:sz="0" w:space="0" w:color="auto"/>
        <w:left w:val="none" w:sz="0" w:space="0" w:color="auto"/>
        <w:bottom w:val="none" w:sz="0" w:space="0" w:color="auto"/>
        <w:right w:val="none" w:sz="0" w:space="0" w:color="auto"/>
      </w:divBdr>
    </w:div>
    <w:div w:id="326710297">
      <w:bodyDiv w:val="1"/>
      <w:marLeft w:val="0"/>
      <w:marRight w:val="0"/>
      <w:marTop w:val="0"/>
      <w:marBottom w:val="0"/>
      <w:divBdr>
        <w:top w:val="none" w:sz="0" w:space="0" w:color="auto"/>
        <w:left w:val="none" w:sz="0" w:space="0" w:color="auto"/>
        <w:bottom w:val="none" w:sz="0" w:space="0" w:color="auto"/>
        <w:right w:val="none" w:sz="0" w:space="0" w:color="auto"/>
      </w:divBdr>
    </w:div>
    <w:div w:id="334647131">
      <w:bodyDiv w:val="1"/>
      <w:marLeft w:val="0"/>
      <w:marRight w:val="0"/>
      <w:marTop w:val="0"/>
      <w:marBottom w:val="0"/>
      <w:divBdr>
        <w:top w:val="none" w:sz="0" w:space="0" w:color="auto"/>
        <w:left w:val="none" w:sz="0" w:space="0" w:color="auto"/>
        <w:bottom w:val="none" w:sz="0" w:space="0" w:color="auto"/>
        <w:right w:val="none" w:sz="0" w:space="0" w:color="auto"/>
      </w:divBdr>
    </w:div>
    <w:div w:id="336422457">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1947343">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197470">
      <w:bodyDiv w:val="1"/>
      <w:marLeft w:val="0"/>
      <w:marRight w:val="0"/>
      <w:marTop w:val="0"/>
      <w:marBottom w:val="0"/>
      <w:divBdr>
        <w:top w:val="none" w:sz="0" w:space="0" w:color="auto"/>
        <w:left w:val="none" w:sz="0" w:space="0" w:color="auto"/>
        <w:bottom w:val="none" w:sz="0" w:space="0" w:color="auto"/>
        <w:right w:val="none" w:sz="0" w:space="0" w:color="auto"/>
      </w:divBdr>
      <w:divsChild>
        <w:div w:id="1709993408">
          <w:marLeft w:val="0"/>
          <w:marRight w:val="0"/>
          <w:marTop w:val="0"/>
          <w:marBottom w:val="0"/>
          <w:divBdr>
            <w:top w:val="none" w:sz="0" w:space="0" w:color="auto"/>
            <w:left w:val="none" w:sz="0" w:space="0" w:color="auto"/>
            <w:bottom w:val="none" w:sz="0" w:space="0" w:color="auto"/>
            <w:right w:val="none" w:sz="0" w:space="0" w:color="auto"/>
          </w:divBdr>
        </w:div>
        <w:div w:id="2001352398">
          <w:marLeft w:val="0"/>
          <w:marRight w:val="0"/>
          <w:marTop w:val="0"/>
          <w:marBottom w:val="0"/>
          <w:divBdr>
            <w:top w:val="none" w:sz="0" w:space="0" w:color="auto"/>
            <w:left w:val="none" w:sz="0" w:space="0" w:color="auto"/>
            <w:bottom w:val="none" w:sz="0" w:space="0" w:color="auto"/>
            <w:right w:val="none" w:sz="0" w:space="0" w:color="auto"/>
          </w:divBdr>
          <w:divsChild>
            <w:div w:id="1309088956">
              <w:marLeft w:val="0"/>
              <w:marRight w:val="165"/>
              <w:marTop w:val="150"/>
              <w:marBottom w:val="0"/>
              <w:divBdr>
                <w:top w:val="none" w:sz="0" w:space="0" w:color="auto"/>
                <w:left w:val="none" w:sz="0" w:space="0" w:color="auto"/>
                <w:bottom w:val="none" w:sz="0" w:space="0" w:color="auto"/>
                <w:right w:val="none" w:sz="0" w:space="0" w:color="auto"/>
              </w:divBdr>
              <w:divsChild>
                <w:div w:id="2124693384">
                  <w:marLeft w:val="0"/>
                  <w:marRight w:val="0"/>
                  <w:marTop w:val="0"/>
                  <w:marBottom w:val="0"/>
                  <w:divBdr>
                    <w:top w:val="none" w:sz="0" w:space="0" w:color="auto"/>
                    <w:left w:val="none" w:sz="0" w:space="0" w:color="auto"/>
                    <w:bottom w:val="none" w:sz="0" w:space="0" w:color="auto"/>
                    <w:right w:val="none" w:sz="0" w:space="0" w:color="auto"/>
                  </w:divBdr>
                  <w:divsChild>
                    <w:div w:id="207959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33212007">
      <w:bodyDiv w:val="1"/>
      <w:marLeft w:val="0"/>
      <w:marRight w:val="0"/>
      <w:marTop w:val="0"/>
      <w:marBottom w:val="0"/>
      <w:divBdr>
        <w:top w:val="none" w:sz="0" w:space="0" w:color="auto"/>
        <w:left w:val="none" w:sz="0" w:space="0" w:color="auto"/>
        <w:bottom w:val="none" w:sz="0" w:space="0" w:color="auto"/>
        <w:right w:val="none" w:sz="0" w:space="0" w:color="auto"/>
      </w:divBdr>
    </w:div>
    <w:div w:id="433551067">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56069226">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7267723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01744774">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24560035">
      <w:bodyDiv w:val="1"/>
      <w:marLeft w:val="0"/>
      <w:marRight w:val="0"/>
      <w:marTop w:val="0"/>
      <w:marBottom w:val="0"/>
      <w:divBdr>
        <w:top w:val="none" w:sz="0" w:space="0" w:color="auto"/>
        <w:left w:val="none" w:sz="0" w:space="0" w:color="auto"/>
        <w:bottom w:val="none" w:sz="0" w:space="0" w:color="auto"/>
        <w:right w:val="none" w:sz="0" w:space="0" w:color="auto"/>
      </w:divBdr>
    </w:div>
    <w:div w:id="526869138">
      <w:bodyDiv w:val="1"/>
      <w:marLeft w:val="0"/>
      <w:marRight w:val="0"/>
      <w:marTop w:val="0"/>
      <w:marBottom w:val="0"/>
      <w:divBdr>
        <w:top w:val="none" w:sz="0" w:space="0" w:color="auto"/>
        <w:left w:val="none" w:sz="0" w:space="0" w:color="auto"/>
        <w:bottom w:val="none" w:sz="0" w:space="0" w:color="auto"/>
        <w:right w:val="none" w:sz="0" w:space="0" w:color="auto"/>
      </w:divBdr>
      <w:divsChild>
        <w:div w:id="137845220">
          <w:marLeft w:val="0"/>
          <w:marRight w:val="0"/>
          <w:marTop w:val="0"/>
          <w:marBottom w:val="0"/>
          <w:divBdr>
            <w:top w:val="none" w:sz="0" w:space="0" w:color="auto"/>
            <w:left w:val="none" w:sz="0" w:space="0" w:color="auto"/>
            <w:bottom w:val="none" w:sz="0" w:space="0" w:color="auto"/>
            <w:right w:val="none" w:sz="0" w:space="0" w:color="auto"/>
          </w:divBdr>
          <w:divsChild>
            <w:div w:id="983776815">
              <w:marLeft w:val="0"/>
              <w:marRight w:val="0"/>
              <w:marTop w:val="0"/>
              <w:marBottom w:val="0"/>
              <w:divBdr>
                <w:top w:val="none" w:sz="0" w:space="0" w:color="auto"/>
                <w:left w:val="none" w:sz="0" w:space="0" w:color="auto"/>
                <w:bottom w:val="none" w:sz="0" w:space="0" w:color="auto"/>
                <w:right w:val="none" w:sz="0" w:space="0" w:color="auto"/>
              </w:divBdr>
            </w:div>
            <w:div w:id="2110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667">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91">
      <w:bodyDiv w:val="1"/>
      <w:marLeft w:val="0"/>
      <w:marRight w:val="0"/>
      <w:marTop w:val="0"/>
      <w:marBottom w:val="0"/>
      <w:divBdr>
        <w:top w:val="none" w:sz="0" w:space="0" w:color="auto"/>
        <w:left w:val="none" w:sz="0" w:space="0" w:color="auto"/>
        <w:bottom w:val="none" w:sz="0" w:space="0" w:color="auto"/>
        <w:right w:val="none" w:sz="0" w:space="0" w:color="auto"/>
      </w:divBdr>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74900601">
      <w:bodyDiv w:val="1"/>
      <w:marLeft w:val="0"/>
      <w:marRight w:val="0"/>
      <w:marTop w:val="0"/>
      <w:marBottom w:val="0"/>
      <w:divBdr>
        <w:top w:val="none" w:sz="0" w:space="0" w:color="auto"/>
        <w:left w:val="none" w:sz="0" w:space="0" w:color="auto"/>
        <w:bottom w:val="none" w:sz="0" w:space="0" w:color="auto"/>
        <w:right w:val="none" w:sz="0" w:space="0" w:color="auto"/>
      </w:divBdr>
    </w:div>
    <w:div w:id="583074378">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2423479">
      <w:bodyDiv w:val="1"/>
      <w:marLeft w:val="0"/>
      <w:marRight w:val="0"/>
      <w:marTop w:val="0"/>
      <w:marBottom w:val="0"/>
      <w:divBdr>
        <w:top w:val="none" w:sz="0" w:space="0" w:color="auto"/>
        <w:left w:val="none" w:sz="0" w:space="0" w:color="auto"/>
        <w:bottom w:val="none" w:sz="0" w:space="0" w:color="auto"/>
        <w:right w:val="none" w:sz="0" w:space="0" w:color="auto"/>
      </w:divBdr>
      <w:divsChild>
        <w:div w:id="1880052306">
          <w:marLeft w:val="0"/>
          <w:marRight w:val="0"/>
          <w:marTop w:val="0"/>
          <w:marBottom w:val="0"/>
          <w:divBdr>
            <w:top w:val="none" w:sz="0" w:space="0" w:color="auto"/>
            <w:left w:val="none" w:sz="0" w:space="0" w:color="auto"/>
            <w:bottom w:val="none" w:sz="0" w:space="0" w:color="auto"/>
            <w:right w:val="none" w:sz="0" w:space="0" w:color="auto"/>
          </w:divBdr>
          <w:divsChild>
            <w:div w:id="156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649557628">
      <w:bodyDiv w:val="1"/>
      <w:marLeft w:val="0"/>
      <w:marRight w:val="0"/>
      <w:marTop w:val="0"/>
      <w:marBottom w:val="0"/>
      <w:divBdr>
        <w:top w:val="none" w:sz="0" w:space="0" w:color="auto"/>
        <w:left w:val="none" w:sz="0" w:space="0" w:color="auto"/>
        <w:bottom w:val="none" w:sz="0" w:space="0" w:color="auto"/>
        <w:right w:val="none" w:sz="0" w:space="0" w:color="auto"/>
      </w:divBdr>
    </w:div>
    <w:div w:id="657810295">
      <w:bodyDiv w:val="1"/>
      <w:marLeft w:val="0"/>
      <w:marRight w:val="0"/>
      <w:marTop w:val="0"/>
      <w:marBottom w:val="0"/>
      <w:divBdr>
        <w:top w:val="none" w:sz="0" w:space="0" w:color="auto"/>
        <w:left w:val="none" w:sz="0" w:space="0" w:color="auto"/>
        <w:bottom w:val="none" w:sz="0" w:space="0" w:color="auto"/>
        <w:right w:val="none" w:sz="0" w:space="0" w:color="auto"/>
      </w:divBdr>
    </w:div>
    <w:div w:id="670912178">
      <w:bodyDiv w:val="1"/>
      <w:marLeft w:val="0"/>
      <w:marRight w:val="0"/>
      <w:marTop w:val="0"/>
      <w:marBottom w:val="0"/>
      <w:divBdr>
        <w:top w:val="none" w:sz="0" w:space="0" w:color="auto"/>
        <w:left w:val="none" w:sz="0" w:space="0" w:color="auto"/>
        <w:bottom w:val="none" w:sz="0" w:space="0" w:color="auto"/>
        <w:right w:val="none" w:sz="0" w:space="0" w:color="auto"/>
      </w:divBdr>
    </w:div>
    <w:div w:id="702288509">
      <w:bodyDiv w:val="1"/>
      <w:marLeft w:val="0"/>
      <w:marRight w:val="0"/>
      <w:marTop w:val="0"/>
      <w:marBottom w:val="0"/>
      <w:divBdr>
        <w:top w:val="none" w:sz="0" w:space="0" w:color="auto"/>
        <w:left w:val="none" w:sz="0" w:space="0" w:color="auto"/>
        <w:bottom w:val="none" w:sz="0" w:space="0" w:color="auto"/>
        <w:right w:val="none" w:sz="0" w:space="0" w:color="auto"/>
      </w:divBdr>
    </w:div>
    <w:div w:id="703872830">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21557444">
      <w:bodyDiv w:val="1"/>
      <w:marLeft w:val="0"/>
      <w:marRight w:val="0"/>
      <w:marTop w:val="0"/>
      <w:marBottom w:val="0"/>
      <w:divBdr>
        <w:top w:val="none" w:sz="0" w:space="0" w:color="auto"/>
        <w:left w:val="none" w:sz="0" w:space="0" w:color="auto"/>
        <w:bottom w:val="none" w:sz="0" w:space="0" w:color="auto"/>
        <w:right w:val="none" w:sz="0" w:space="0" w:color="auto"/>
      </w:divBdr>
    </w:div>
    <w:div w:id="724569476">
      <w:bodyDiv w:val="1"/>
      <w:marLeft w:val="0"/>
      <w:marRight w:val="0"/>
      <w:marTop w:val="0"/>
      <w:marBottom w:val="0"/>
      <w:divBdr>
        <w:top w:val="none" w:sz="0" w:space="0" w:color="auto"/>
        <w:left w:val="none" w:sz="0" w:space="0" w:color="auto"/>
        <w:bottom w:val="none" w:sz="0" w:space="0" w:color="auto"/>
        <w:right w:val="none" w:sz="0" w:space="0" w:color="auto"/>
      </w:divBdr>
    </w:div>
    <w:div w:id="72472302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61797304">
      <w:bodyDiv w:val="1"/>
      <w:marLeft w:val="0"/>
      <w:marRight w:val="0"/>
      <w:marTop w:val="0"/>
      <w:marBottom w:val="0"/>
      <w:divBdr>
        <w:top w:val="none" w:sz="0" w:space="0" w:color="auto"/>
        <w:left w:val="none" w:sz="0" w:space="0" w:color="auto"/>
        <w:bottom w:val="none" w:sz="0" w:space="0" w:color="auto"/>
        <w:right w:val="none" w:sz="0" w:space="0" w:color="auto"/>
      </w:divBdr>
    </w:div>
    <w:div w:id="770971432">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787047210">
      <w:bodyDiv w:val="1"/>
      <w:marLeft w:val="0"/>
      <w:marRight w:val="0"/>
      <w:marTop w:val="0"/>
      <w:marBottom w:val="0"/>
      <w:divBdr>
        <w:top w:val="none" w:sz="0" w:space="0" w:color="auto"/>
        <w:left w:val="none" w:sz="0" w:space="0" w:color="auto"/>
        <w:bottom w:val="none" w:sz="0" w:space="0" w:color="auto"/>
        <w:right w:val="none" w:sz="0" w:space="0" w:color="auto"/>
      </w:divBdr>
    </w:div>
    <w:div w:id="790825278">
      <w:bodyDiv w:val="1"/>
      <w:marLeft w:val="0"/>
      <w:marRight w:val="0"/>
      <w:marTop w:val="0"/>
      <w:marBottom w:val="0"/>
      <w:divBdr>
        <w:top w:val="none" w:sz="0" w:space="0" w:color="auto"/>
        <w:left w:val="none" w:sz="0" w:space="0" w:color="auto"/>
        <w:bottom w:val="none" w:sz="0" w:space="0" w:color="auto"/>
        <w:right w:val="none" w:sz="0" w:space="0" w:color="auto"/>
      </w:divBdr>
    </w:div>
    <w:div w:id="831677636">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1070553">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65099831">
      <w:bodyDiv w:val="1"/>
      <w:marLeft w:val="0"/>
      <w:marRight w:val="0"/>
      <w:marTop w:val="0"/>
      <w:marBottom w:val="0"/>
      <w:divBdr>
        <w:top w:val="none" w:sz="0" w:space="0" w:color="auto"/>
        <w:left w:val="none" w:sz="0" w:space="0" w:color="auto"/>
        <w:bottom w:val="none" w:sz="0" w:space="0" w:color="auto"/>
        <w:right w:val="none" w:sz="0" w:space="0" w:color="auto"/>
      </w:divBdr>
      <w:divsChild>
        <w:div w:id="1677607728">
          <w:marLeft w:val="0"/>
          <w:marRight w:val="0"/>
          <w:marTop w:val="0"/>
          <w:marBottom w:val="0"/>
          <w:divBdr>
            <w:top w:val="none" w:sz="0" w:space="0" w:color="auto"/>
            <w:left w:val="none" w:sz="0" w:space="0" w:color="auto"/>
            <w:bottom w:val="none" w:sz="0" w:space="0" w:color="auto"/>
            <w:right w:val="none" w:sz="0" w:space="0" w:color="auto"/>
          </w:divBdr>
          <w:divsChild>
            <w:div w:id="2014452220">
              <w:marLeft w:val="0"/>
              <w:marRight w:val="0"/>
              <w:marTop w:val="0"/>
              <w:marBottom w:val="0"/>
              <w:divBdr>
                <w:top w:val="none" w:sz="0" w:space="0" w:color="auto"/>
                <w:left w:val="none" w:sz="0" w:space="0" w:color="auto"/>
                <w:bottom w:val="none" w:sz="0" w:space="0" w:color="auto"/>
                <w:right w:val="none" w:sz="0" w:space="0" w:color="auto"/>
              </w:divBdr>
            </w:div>
            <w:div w:id="1509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662">
      <w:bodyDiv w:val="1"/>
      <w:marLeft w:val="0"/>
      <w:marRight w:val="0"/>
      <w:marTop w:val="0"/>
      <w:marBottom w:val="0"/>
      <w:divBdr>
        <w:top w:val="none" w:sz="0" w:space="0" w:color="auto"/>
        <w:left w:val="none" w:sz="0" w:space="0" w:color="auto"/>
        <w:bottom w:val="none" w:sz="0" w:space="0" w:color="auto"/>
        <w:right w:val="none" w:sz="0" w:space="0" w:color="auto"/>
      </w:divBdr>
    </w:div>
    <w:div w:id="881215692">
      <w:bodyDiv w:val="1"/>
      <w:marLeft w:val="0"/>
      <w:marRight w:val="0"/>
      <w:marTop w:val="0"/>
      <w:marBottom w:val="0"/>
      <w:divBdr>
        <w:top w:val="none" w:sz="0" w:space="0" w:color="auto"/>
        <w:left w:val="none" w:sz="0" w:space="0" w:color="auto"/>
        <w:bottom w:val="none" w:sz="0" w:space="0" w:color="auto"/>
        <w:right w:val="none" w:sz="0" w:space="0" w:color="auto"/>
      </w:divBdr>
    </w:div>
    <w:div w:id="882903557">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892617983">
      <w:bodyDiv w:val="1"/>
      <w:marLeft w:val="0"/>
      <w:marRight w:val="0"/>
      <w:marTop w:val="0"/>
      <w:marBottom w:val="0"/>
      <w:divBdr>
        <w:top w:val="none" w:sz="0" w:space="0" w:color="auto"/>
        <w:left w:val="none" w:sz="0" w:space="0" w:color="auto"/>
        <w:bottom w:val="none" w:sz="0" w:space="0" w:color="auto"/>
        <w:right w:val="none" w:sz="0" w:space="0" w:color="auto"/>
      </w:divBdr>
    </w:div>
    <w:div w:id="909195154">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13465560">
      <w:bodyDiv w:val="1"/>
      <w:marLeft w:val="0"/>
      <w:marRight w:val="0"/>
      <w:marTop w:val="0"/>
      <w:marBottom w:val="0"/>
      <w:divBdr>
        <w:top w:val="none" w:sz="0" w:space="0" w:color="auto"/>
        <w:left w:val="none" w:sz="0" w:space="0" w:color="auto"/>
        <w:bottom w:val="none" w:sz="0" w:space="0" w:color="auto"/>
        <w:right w:val="none" w:sz="0" w:space="0" w:color="auto"/>
      </w:divBdr>
    </w:div>
    <w:div w:id="914704946">
      <w:bodyDiv w:val="1"/>
      <w:marLeft w:val="0"/>
      <w:marRight w:val="0"/>
      <w:marTop w:val="0"/>
      <w:marBottom w:val="0"/>
      <w:divBdr>
        <w:top w:val="none" w:sz="0" w:space="0" w:color="auto"/>
        <w:left w:val="none" w:sz="0" w:space="0" w:color="auto"/>
        <w:bottom w:val="none" w:sz="0" w:space="0" w:color="auto"/>
        <w:right w:val="none" w:sz="0" w:space="0" w:color="auto"/>
      </w:divBdr>
    </w:div>
    <w:div w:id="936670580">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68776951">
      <w:bodyDiv w:val="1"/>
      <w:marLeft w:val="0"/>
      <w:marRight w:val="0"/>
      <w:marTop w:val="0"/>
      <w:marBottom w:val="0"/>
      <w:divBdr>
        <w:top w:val="none" w:sz="0" w:space="0" w:color="auto"/>
        <w:left w:val="none" w:sz="0" w:space="0" w:color="auto"/>
        <w:bottom w:val="none" w:sz="0" w:space="0" w:color="auto"/>
        <w:right w:val="none" w:sz="0" w:space="0" w:color="auto"/>
      </w:divBdr>
    </w:div>
    <w:div w:id="979458376">
      <w:bodyDiv w:val="1"/>
      <w:marLeft w:val="0"/>
      <w:marRight w:val="0"/>
      <w:marTop w:val="0"/>
      <w:marBottom w:val="0"/>
      <w:divBdr>
        <w:top w:val="none" w:sz="0" w:space="0" w:color="auto"/>
        <w:left w:val="none" w:sz="0" w:space="0" w:color="auto"/>
        <w:bottom w:val="none" w:sz="0" w:space="0" w:color="auto"/>
        <w:right w:val="none" w:sz="0" w:space="0" w:color="auto"/>
      </w:divBdr>
    </w:div>
    <w:div w:id="980773394">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989795710">
      <w:bodyDiv w:val="1"/>
      <w:marLeft w:val="0"/>
      <w:marRight w:val="0"/>
      <w:marTop w:val="0"/>
      <w:marBottom w:val="0"/>
      <w:divBdr>
        <w:top w:val="none" w:sz="0" w:space="0" w:color="auto"/>
        <w:left w:val="none" w:sz="0" w:space="0" w:color="auto"/>
        <w:bottom w:val="none" w:sz="0" w:space="0" w:color="auto"/>
        <w:right w:val="none" w:sz="0" w:space="0" w:color="auto"/>
      </w:divBdr>
    </w:div>
    <w:div w:id="1014183900">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066993580">
      <w:bodyDiv w:val="1"/>
      <w:marLeft w:val="0"/>
      <w:marRight w:val="0"/>
      <w:marTop w:val="0"/>
      <w:marBottom w:val="0"/>
      <w:divBdr>
        <w:top w:val="none" w:sz="0" w:space="0" w:color="auto"/>
        <w:left w:val="none" w:sz="0" w:space="0" w:color="auto"/>
        <w:bottom w:val="none" w:sz="0" w:space="0" w:color="auto"/>
        <w:right w:val="none" w:sz="0" w:space="0" w:color="auto"/>
      </w:divBdr>
    </w:div>
    <w:div w:id="1071847838">
      <w:bodyDiv w:val="1"/>
      <w:marLeft w:val="0"/>
      <w:marRight w:val="0"/>
      <w:marTop w:val="0"/>
      <w:marBottom w:val="0"/>
      <w:divBdr>
        <w:top w:val="none" w:sz="0" w:space="0" w:color="auto"/>
        <w:left w:val="none" w:sz="0" w:space="0" w:color="auto"/>
        <w:bottom w:val="none" w:sz="0" w:space="0" w:color="auto"/>
        <w:right w:val="none" w:sz="0" w:space="0" w:color="auto"/>
      </w:divBdr>
      <w:divsChild>
        <w:div w:id="1035273333">
          <w:marLeft w:val="0"/>
          <w:marRight w:val="0"/>
          <w:marTop w:val="0"/>
          <w:marBottom w:val="0"/>
          <w:divBdr>
            <w:top w:val="none" w:sz="0" w:space="0" w:color="auto"/>
            <w:left w:val="none" w:sz="0" w:space="0" w:color="auto"/>
            <w:bottom w:val="none" w:sz="0" w:space="0" w:color="auto"/>
            <w:right w:val="none" w:sz="0" w:space="0" w:color="auto"/>
          </w:divBdr>
        </w:div>
        <w:div w:id="1368483185">
          <w:marLeft w:val="0"/>
          <w:marRight w:val="0"/>
          <w:marTop w:val="0"/>
          <w:marBottom w:val="120"/>
          <w:divBdr>
            <w:top w:val="none" w:sz="0" w:space="0" w:color="auto"/>
            <w:left w:val="none" w:sz="0" w:space="0" w:color="auto"/>
            <w:bottom w:val="none" w:sz="0" w:space="0" w:color="auto"/>
            <w:right w:val="none" w:sz="0" w:space="0" w:color="auto"/>
          </w:divBdr>
          <w:divsChild>
            <w:div w:id="195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767">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12432307">
      <w:bodyDiv w:val="1"/>
      <w:marLeft w:val="0"/>
      <w:marRight w:val="0"/>
      <w:marTop w:val="0"/>
      <w:marBottom w:val="0"/>
      <w:divBdr>
        <w:top w:val="none" w:sz="0" w:space="0" w:color="auto"/>
        <w:left w:val="none" w:sz="0" w:space="0" w:color="auto"/>
        <w:bottom w:val="none" w:sz="0" w:space="0" w:color="auto"/>
        <w:right w:val="none" w:sz="0" w:space="0" w:color="auto"/>
      </w:divBdr>
    </w:div>
    <w:div w:id="1115708448">
      <w:bodyDiv w:val="1"/>
      <w:marLeft w:val="0"/>
      <w:marRight w:val="0"/>
      <w:marTop w:val="0"/>
      <w:marBottom w:val="0"/>
      <w:divBdr>
        <w:top w:val="none" w:sz="0" w:space="0" w:color="auto"/>
        <w:left w:val="none" w:sz="0" w:space="0" w:color="auto"/>
        <w:bottom w:val="none" w:sz="0" w:space="0" w:color="auto"/>
        <w:right w:val="none" w:sz="0" w:space="0" w:color="auto"/>
      </w:divBdr>
    </w:div>
    <w:div w:id="11175996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33521840">
      <w:bodyDiv w:val="1"/>
      <w:marLeft w:val="0"/>
      <w:marRight w:val="0"/>
      <w:marTop w:val="0"/>
      <w:marBottom w:val="0"/>
      <w:divBdr>
        <w:top w:val="none" w:sz="0" w:space="0" w:color="auto"/>
        <w:left w:val="none" w:sz="0" w:space="0" w:color="auto"/>
        <w:bottom w:val="none" w:sz="0" w:space="0" w:color="auto"/>
        <w:right w:val="none" w:sz="0" w:space="0" w:color="auto"/>
      </w:divBdr>
    </w:div>
    <w:div w:id="1133597929">
      <w:bodyDiv w:val="1"/>
      <w:marLeft w:val="0"/>
      <w:marRight w:val="0"/>
      <w:marTop w:val="0"/>
      <w:marBottom w:val="0"/>
      <w:divBdr>
        <w:top w:val="none" w:sz="0" w:space="0" w:color="auto"/>
        <w:left w:val="none" w:sz="0" w:space="0" w:color="auto"/>
        <w:bottom w:val="none" w:sz="0" w:space="0" w:color="auto"/>
        <w:right w:val="none" w:sz="0" w:space="0" w:color="auto"/>
      </w:divBdr>
    </w:div>
    <w:div w:id="1135026916">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49009169">
      <w:bodyDiv w:val="1"/>
      <w:marLeft w:val="0"/>
      <w:marRight w:val="0"/>
      <w:marTop w:val="0"/>
      <w:marBottom w:val="0"/>
      <w:divBdr>
        <w:top w:val="none" w:sz="0" w:space="0" w:color="auto"/>
        <w:left w:val="none" w:sz="0" w:space="0" w:color="auto"/>
        <w:bottom w:val="none" w:sz="0" w:space="0" w:color="auto"/>
        <w:right w:val="none" w:sz="0" w:space="0" w:color="auto"/>
      </w:divBdr>
    </w:div>
    <w:div w:id="1153060821">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167551845">
      <w:bodyDiv w:val="1"/>
      <w:marLeft w:val="0"/>
      <w:marRight w:val="0"/>
      <w:marTop w:val="0"/>
      <w:marBottom w:val="0"/>
      <w:divBdr>
        <w:top w:val="none" w:sz="0" w:space="0" w:color="auto"/>
        <w:left w:val="none" w:sz="0" w:space="0" w:color="auto"/>
        <w:bottom w:val="none" w:sz="0" w:space="0" w:color="auto"/>
        <w:right w:val="none" w:sz="0" w:space="0" w:color="auto"/>
      </w:divBdr>
    </w:div>
    <w:div w:id="1184395865">
      <w:bodyDiv w:val="1"/>
      <w:marLeft w:val="0"/>
      <w:marRight w:val="0"/>
      <w:marTop w:val="0"/>
      <w:marBottom w:val="0"/>
      <w:divBdr>
        <w:top w:val="none" w:sz="0" w:space="0" w:color="auto"/>
        <w:left w:val="none" w:sz="0" w:space="0" w:color="auto"/>
        <w:bottom w:val="none" w:sz="0" w:space="0" w:color="auto"/>
        <w:right w:val="none" w:sz="0" w:space="0" w:color="auto"/>
      </w:divBdr>
    </w:div>
    <w:div w:id="1187448628">
      <w:bodyDiv w:val="1"/>
      <w:marLeft w:val="0"/>
      <w:marRight w:val="0"/>
      <w:marTop w:val="0"/>
      <w:marBottom w:val="0"/>
      <w:divBdr>
        <w:top w:val="none" w:sz="0" w:space="0" w:color="auto"/>
        <w:left w:val="none" w:sz="0" w:space="0" w:color="auto"/>
        <w:bottom w:val="none" w:sz="0" w:space="0" w:color="auto"/>
        <w:right w:val="none" w:sz="0" w:space="0" w:color="auto"/>
      </w:divBdr>
    </w:div>
    <w:div w:id="1204442059">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06797000">
      <w:bodyDiv w:val="1"/>
      <w:marLeft w:val="0"/>
      <w:marRight w:val="0"/>
      <w:marTop w:val="0"/>
      <w:marBottom w:val="0"/>
      <w:divBdr>
        <w:top w:val="none" w:sz="0" w:space="0" w:color="auto"/>
        <w:left w:val="none" w:sz="0" w:space="0" w:color="auto"/>
        <w:bottom w:val="none" w:sz="0" w:space="0" w:color="auto"/>
        <w:right w:val="none" w:sz="0" w:space="0" w:color="auto"/>
      </w:divBdr>
    </w:div>
    <w:div w:id="1210457425">
      <w:bodyDiv w:val="1"/>
      <w:marLeft w:val="0"/>
      <w:marRight w:val="0"/>
      <w:marTop w:val="0"/>
      <w:marBottom w:val="0"/>
      <w:divBdr>
        <w:top w:val="none" w:sz="0" w:space="0" w:color="auto"/>
        <w:left w:val="none" w:sz="0" w:space="0" w:color="auto"/>
        <w:bottom w:val="none" w:sz="0" w:space="0" w:color="auto"/>
        <w:right w:val="none" w:sz="0" w:space="0" w:color="auto"/>
      </w:divBdr>
      <w:divsChild>
        <w:div w:id="1482310175">
          <w:marLeft w:val="0"/>
          <w:marRight w:val="0"/>
          <w:marTop w:val="0"/>
          <w:marBottom w:val="0"/>
          <w:divBdr>
            <w:top w:val="none" w:sz="0" w:space="0" w:color="auto"/>
            <w:left w:val="none" w:sz="0" w:space="0" w:color="auto"/>
            <w:bottom w:val="none" w:sz="0" w:space="0" w:color="auto"/>
            <w:right w:val="none" w:sz="0" w:space="0" w:color="auto"/>
          </w:divBdr>
          <w:divsChild>
            <w:div w:id="1743523464">
              <w:marLeft w:val="0"/>
              <w:marRight w:val="0"/>
              <w:marTop w:val="0"/>
              <w:marBottom w:val="0"/>
              <w:divBdr>
                <w:top w:val="none" w:sz="0" w:space="0" w:color="auto"/>
                <w:left w:val="none" w:sz="0" w:space="0" w:color="auto"/>
                <w:bottom w:val="none" w:sz="0" w:space="0" w:color="auto"/>
                <w:right w:val="none" w:sz="0" w:space="0" w:color="auto"/>
              </w:divBdr>
            </w:div>
            <w:div w:id="490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982">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58635048">
      <w:bodyDiv w:val="1"/>
      <w:marLeft w:val="0"/>
      <w:marRight w:val="0"/>
      <w:marTop w:val="0"/>
      <w:marBottom w:val="0"/>
      <w:divBdr>
        <w:top w:val="none" w:sz="0" w:space="0" w:color="auto"/>
        <w:left w:val="none" w:sz="0" w:space="0" w:color="auto"/>
        <w:bottom w:val="none" w:sz="0" w:space="0" w:color="auto"/>
        <w:right w:val="none" w:sz="0" w:space="0" w:color="auto"/>
      </w:divBdr>
    </w:div>
    <w:div w:id="1280527850">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286277534">
      <w:bodyDiv w:val="1"/>
      <w:marLeft w:val="0"/>
      <w:marRight w:val="0"/>
      <w:marTop w:val="0"/>
      <w:marBottom w:val="0"/>
      <w:divBdr>
        <w:top w:val="none" w:sz="0" w:space="0" w:color="auto"/>
        <w:left w:val="none" w:sz="0" w:space="0" w:color="auto"/>
        <w:bottom w:val="none" w:sz="0" w:space="0" w:color="auto"/>
        <w:right w:val="none" w:sz="0" w:space="0" w:color="auto"/>
      </w:divBdr>
    </w:div>
    <w:div w:id="1298221653">
      <w:bodyDiv w:val="1"/>
      <w:marLeft w:val="0"/>
      <w:marRight w:val="0"/>
      <w:marTop w:val="0"/>
      <w:marBottom w:val="0"/>
      <w:divBdr>
        <w:top w:val="none" w:sz="0" w:space="0" w:color="auto"/>
        <w:left w:val="none" w:sz="0" w:space="0" w:color="auto"/>
        <w:bottom w:val="none" w:sz="0" w:space="0" w:color="auto"/>
        <w:right w:val="none" w:sz="0" w:space="0" w:color="auto"/>
      </w:divBdr>
      <w:divsChild>
        <w:div w:id="886599736">
          <w:marLeft w:val="0"/>
          <w:marRight w:val="0"/>
          <w:marTop w:val="0"/>
          <w:marBottom w:val="0"/>
          <w:divBdr>
            <w:top w:val="none" w:sz="0" w:space="0" w:color="auto"/>
            <w:left w:val="none" w:sz="0" w:space="0" w:color="auto"/>
            <w:bottom w:val="none" w:sz="0" w:space="0" w:color="auto"/>
            <w:right w:val="none" w:sz="0" w:space="0" w:color="auto"/>
          </w:divBdr>
          <w:divsChild>
            <w:div w:id="274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7673">
      <w:bodyDiv w:val="1"/>
      <w:marLeft w:val="0"/>
      <w:marRight w:val="0"/>
      <w:marTop w:val="0"/>
      <w:marBottom w:val="0"/>
      <w:divBdr>
        <w:top w:val="none" w:sz="0" w:space="0" w:color="auto"/>
        <w:left w:val="none" w:sz="0" w:space="0" w:color="auto"/>
        <w:bottom w:val="none" w:sz="0" w:space="0" w:color="auto"/>
        <w:right w:val="none" w:sz="0" w:space="0" w:color="auto"/>
      </w:divBdr>
    </w:div>
    <w:div w:id="1326394035">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56075077">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04789500">
      <w:bodyDiv w:val="1"/>
      <w:marLeft w:val="0"/>
      <w:marRight w:val="0"/>
      <w:marTop w:val="0"/>
      <w:marBottom w:val="0"/>
      <w:divBdr>
        <w:top w:val="none" w:sz="0" w:space="0" w:color="auto"/>
        <w:left w:val="none" w:sz="0" w:space="0" w:color="auto"/>
        <w:bottom w:val="none" w:sz="0" w:space="0" w:color="auto"/>
        <w:right w:val="none" w:sz="0" w:space="0" w:color="auto"/>
      </w:divBdr>
    </w:div>
    <w:div w:id="1405444530">
      <w:bodyDiv w:val="1"/>
      <w:marLeft w:val="0"/>
      <w:marRight w:val="0"/>
      <w:marTop w:val="0"/>
      <w:marBottom w:val="0"/>
      <w:divBdr>
        <w:top w:val="none" w:sz="0" w:space="0" w:color="auto"/>
        <w:left w:val="none" w:sz="0" w:space="0" w:color="auto"/>
        <w:bottom w:val="none" w:sz="0" w:space="0" w:color="auto"/>
        <w:right w:val="none" w:sz="0" w:space="0" w:color="auto"/>
      </w:divBdr>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38792545">
      <w:bodyDiv w:val="1"/>
      <w:marLeft w:val="0"/>
      <w:marRight w:val="0"/>
      <w:marTop w:val="0"/>
      <w:marBottom w:val="0"/>
      <w:divBdr>
        <w:top w:val="none" w:sz="0" w:space="0" w:color="auto"/>
        <w:left w:val="none" w:sz="0" w:space="0" w:color="auto"/>
        <w:bottom w:val="none" w:sz="0" w:space="0" w:color="auto"/>
        <w:right w:val="none" w:sz="0" w:space="0" w:color="auto"/>
      </w:divBdr>
    </w:div>
    <w:div w:id="1442650380">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485009685">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16532135">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37043195">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85260099">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16593659">
      <w:bodyDiv w:val="1"/>
      <w:marLeft w:val="0"/>
      <w:marRight w:val="0"/>
      <w:marTop w:val="0"/>
      <w:marBottom w:val="0"/>
      <w:divBdr>
        <w:top w:val="none" w:sz="0" w:space="0" w:color="auto"/>
        <w:left w:val="none" w:sz="0" w:space="0" w:color="auto"/>
        <w:bottom w:val="none" w:sz="0" w:space="0" w:color="auto"/>
        <w:right w:val="none" w:sz="0" w:space="0" w:color="auto"/>
      </w:divBdr>
    </w:div>
    <w:div w:id="1621917573">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39147099">
      <w:bodyDiv w:val="1"/>
      <w:marLeft w:val="0"/>
      <w:marRight w:val="0"/>
      <w:marTop w:val="0"/>
      <w:marBottom w:val="0"/>
      <w:divBdr>
        <w:top w:val="none" w:sz="0" w:space="0" w:color="auto"/>
        <w:left w:val="none" w:sz="0" w:space="0" w:color="auto"/>
        <w:bottom w:val="none" w:sz="0" w:space="0" w:color="auto"/>
        <w:right w:val="none" w:sz="0" w:space="0" w:color="auto"/>
      </w:divBdr>
    </w:div>
    <w:div w:id="1648389452">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66594441">
      <w:bodyDiv w:val="1"/>
      <w:marLeft w:val="0"/>
      <w:marRight w:val="0"/>
      <w:marTop w:val="0"/>
      <w:marBottom w:val="0"/>
      <w:divBdr>
        <w:top w:val="none" w:sz="0" w:space="0" w:color="auto"/>
        <w:left w:val="none" w:sz="0" w:space="0" w:color="auto"/>
        <w:bottom w:val="none" w:sz="0" w:space="0" w:color="auto"/>
        <w:right w:val="none" w:sz="0" w:space="0" w:color="auto"/>
      </w:divBdr>
    </w:div>
    <w:div w:id="1675760557">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4058690">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29185650">
      <w:bodyDiv w:val="1"/>
      <w:marLeft w:val="0"/>
      <w:marRight w:val="0"/>
      <w:marTop w:val="0"/>
      <w:marBottom w:val="0"/>
      <w:divBdr>
        <w:top w:val="none" w:sz="0" w:space="0" w:color="auto"/>
        <w:left w:val="none" w:sz="0" w:space="0" w:color="auto"/>
        <w:bottom w:val="none" w:sz="0" w:space="0" w:color="auto"/>
        <w:right w:val="none" w:sz="0" w:space="0" w:color="auto"/>
      </w:divBdr>
    </w:div>
    <w:div w:id="1752194465">
      <w:bodyDiv w:val="1"/>
      <w:marLeft w:val="0"/>
      <w:marRight w:val="0"/>
      <w:marTop w:val="0"/>
      <w:marBottom w:val="0"/>
      <w:divBdr>
        <w:top w:val="none" w:sz="0" w:space="0" w:color="auto"/>
        <w:left w:val="none" w:sz="0" w:space="0" w:color="auto"/>
        <w:bottom w:val="none" w:sz="0" w:space="0" w:color="auto"/>
        <w:right w:val="none" w:sz="0" w:space="0" w:color="auto"/>
      </w:divBdr>
    </w:div>
    <w:div w:id="1761559614">
      <w:bodyDiv w:val="1"/>
      <w:marLeft w:val="0"/>
      <w:marRight w:val="0"/>
      <w:marTop w:val="0"/>
      <w:marBottom w:val="0"/>
      <w:divBdr>
        <w:top w:val="none" w:sz="0" w:space="0" w:color="auto"/>
        <w:left w:val="none" w:sz="0" w:space="0" w:color="auto"/>
        <w:bottom w:val="none" w:sz="0" w:space="0" w:color="auto"/>
        <w:right w:val="none" w:sz="0" w:space="0" w:color="auto"/>
      </w:divBdr>
    </w:div>
    <w:div w:id="1768694613">
      <w:bodyDiv w:val="1"/>
      <w:marLeft w:val="0"/>
      <w:marRight w:val="0"/>
      <w:marTop w:val="0"/>
      <w:marBottom w:val="0"/>
      <w:divBdr>
        <w:top w:val="none" w:sz="0" w:space="0" w:color="auto"/>
        <w:left w:val="none" w:sz="0" w:space="0" w:color="auto"/>
        <w:bottom w:val="none" w:sz="0" w:space="0" w:color="auto"/>
        <w:right w:val="none" w:sz="0" w:space="0" w:color="auto"/>
      </w:divBdr>
    </w:div>
    <w:div w:id="1770006271">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77099426">
      <w:bodyDiv w:val="1"/>
      <w:marLeft w:val="0"/>
      <w:marRight w:val="0"/>
      <w:marTop w:val="0"/>
      <w:marBottom w:val="0"/>
      <w:divBdr>
        <w:top w:val="none" w:sz="0" w:space="0" w:color="auto"/>
        <w:left w:val="none" w:sz="0" w:space="0" w:color="auto"/>
        <w:bottom w:val="none" w:sz="0" w:space="0" w:color="auto"/>
        <w:right w:val="none" w:sz="0" w:space="0" w:color="auto"/>
      </w:divBdr>
    </w:div>
    <w:div w:id="1795103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403">
          <w:marLeft w:val="0"/>
          <w:marRight w:val="0"/>
          <w:marTop w:val="0"/>
          <w:marBottom w:val="0"/>
          <w:divBdr>
            <w:top w:val="none" w:sz="0" w:space="0" w:color="auto"/>
            <w:left w:val="none" w:sz="0" w:space="0" w:color="auto"/>
            <w:bottom w:val="none" w:sz="0" w:space="0" w:color="auto"/>
            <w:right w:val="none" w:sz="0" w:space="0" w:color="auto"/>
          </w:divBdr>
          <w:divsChild>
            <w:div w:id="20595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00685060">
      <w:bodyDiv w:val="1"/>
      <w:marLeft w:val="0"/>
      <w:marRight w:val="0"/>
      <w:marTop w:val="0"/>
      <w:marBottom w:val="0"/>
      <w:divBdr>
        <w:top w:val="none" w:sz="0" w:space="0" w:color="auto"/>
        <w:left w:val="none" w:sz="0" w:space="0" w:color="auto"/>
        <w:bottom w:val="none" w:sz="0" w:space="0" w:color="auto"/>
        <w:right w:val="none" w:sz="0" w:space="0" w:color="auto"/>
      </w:divBdr>
    </w:div>
    <w:div w:id="1805659571">
      <w:bodyDiv w:val="1"/>
      <w:marLeft w:val="0"/>
      <w:marRight w:val="0"/>
      <w:marTop w:val="0"/>
      <w:marBottom w:val="0"/>
      <w:divBdr>
        <w:top w:val="none" w:sz="0" w:space="0" w:color="auto"/>
        <w:left w:val="none" w:sz="0" w:space="0" w:color="auto"/>
        <w:bottom w:val="none" w:sz="0" w:space="0" w:color="auto"/>
        <w:right w:val="none" w:sz="0" w:space="0" w:color="auto"/>
      </w:divBdr>
    </w:div>
    <w:div w:id="1812286388">
      <w:bodyDiv w:val="1"/>
      <w:marLeft w:val="0"/>
      <w:marRight w:val="0"/>
      <w:marTop w:val="0"/>
      <w:marBottom w:val="0"/>
      <w:divBdr>
        <w:top w:val="none" w:sz="0" w:space="0" w:color="auto"/>
        <w:left w:val="none" w:sz="0" w:space="0" w:color="auto"/>
        <w:bottom w:val="none" w:sz="0" w:space="0" w:color="auto"/>
        <w:right w:val="none" w:sz="0" w:space="0" w:color="auto"/>
      </w:divBdr>
    </w:div>
    <w:div w:id="1813863791">
      <w:bodyDiv w:val="1"/>
      <w:marLeft w:val="0"/>
      <w:marRight w:val="0"/>
      <w:marTop w:val="0"/>
      <w:marBottom w:val="0"/>
      <w:divBdr>
        <w:top w:val="none" w:sz="0" w:space="0" w:color="auto"/>
        <w:left w:val="none" w:sz="0" w:space="0" w:color="auto"/>
        <w:bottom w:val="none" w:sz="0" w:space="0" w:color="auto"/>
        <w:right w:val="none" w:sz="0" w:space="0" w:color="auto"/>
      </w:divBdr>
    </w:div>
    <w:div w:id="1821388951">
      <w:bodyDiv w:val="1"/>
      <w:marLeft w:val="0"/>
      <w:marRight w:val="0"/>
      <w:marTop w:val="0"/>
      <w:marBottom w:val="0"/>
      <w:divBdr>
        <w:top w:val="none" w:sz="0" w:space="0" w:color="auto"/>
        <w:left w:val="none" w:sz="0" w:space="0" w:color="auto"/>
        <w:bottom w:val="none" w:sz="0" w:space="0" w:color="auto"/>
        <w:right w:val="none" w:sz="0" w:space="0" w:color="auto"/>
      </w:divBdr>
      <w:divsChild>
        <w:div w:id="1959213657">
          <w:marLeft w:val="0"/>
          <w:marRight w:val="0"/>
          <w:marTop w:val="0"/>
          <w:marBottom w:val="0"/>
          <w:divBdr>
            <w:top w:val="none" w:sz="0" w:space="0" w:color="auto"/>
            <w:left w:val="none" w:sz="0" w:space="0" w:color="auto"/>
            <w:bottom w:val="none" w:sz="0" w:space="0" w:color="auto"/>
            <w:right w:val="none" w:sz="0" w:space="0" w:color="auto"/>
          </w:divBdr>
          <w:divsChild>
            <w:div w:id="52198013">
              <w:marLeft w:val="0"/>
              <w:marRight w:val="0"/>
              <w:marTop w:val="0"/>
              <w:marBottom w:val="0"/>
              <w:divBdr>
                <w:top w:val="none" w:sz="0" w:space="0" w:color="auto"/>
                <w:left w:val="none" w:sz="0" w:space="0" w:color="auto"/>
                <w:bottom w:val="none" w:sz="0" w:space="0" w:color="auto"/>
                <w:right w:val="none" w:sz="0" w:space="0" w:color="auto"/>
              </w:divBdr>
            </w:div>
            <w:div w:id="307174985">
              <w:marLeft w:val="0"/>
              <w:marRight w:val="0"/>
              <w:marTop w:val="0"/>
              <w:marBottom w:val="0"/>
              <w:divBdr>
                <w:top w:val="none" w:sz="0" w:space="0" w:color="auto"/>
                <w:left w:val="none" w:sz="0" w:space="0" w:color="auto"/>
                <w:bottom w:val="none" w:sz="0" w:space="0" w:color="auto"/>
                <w:right w:val="none" w:sz="0" w:space="0" w:color="auto"/>
              </w:divBdr>
            </w:div>
          </w:divsChild>
        </w:div>
        <w:div w:id="423919251">
          <w:marLeft w:val="0"/>
          <w:marRight w:val="0"/>
          <w:marTop w:val="0"/>
          <w:marBottom w:val="0"/>
          <w:divBdr>
            <w:top w:val="none" w:sz="0" w:space="0" w:color="auto"/>
            <w:left w:val="none" w:sz="0" w:space="0" w:color="auto"/>
            <w:bottom w:val="none" w:sz="0" w:space="0" w:color="auto"/>
            <w:right w:val="none" w:sz="0" w:space="0" w:color="auto"/>
          </w:divBdr>
          <w:divsChild>
            <w:div w:id="1052467229">
              <w:marLeft w:val="0"/>
              <w:marRight w:val="0"/>
              <w:marTop w:val="0"/>
              <w:marBottom w:val="0"/>
              <w:divBdr>
                <w:top w:val="none" w:sz="0" w:space="0" w:color="auto"/>
                <w:left w:val="none" w:sz="0" w:space="0" w:color="auto"/>
                <w:bottom w:val="none" w:sz="0" w:space="0" w:color="auto"/>
                <w:right w:val="none" w:sz="0" w:space="0" w:color="auto"/>
              </w:divBdr>
            </w:div>
            <w:div w:id="2022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277">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62623832">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889607261">
      <w:bodyDiv w:val="1"/>
      <w:marLeft w:val="0"/>
      <w:marRight w:val="0"/>
      <w:marTop w:val="0"/>
      <w:marBottom w:val="0"/>
      <w:divBdr>
        <w:top w:val="none" w:sz="0" w:space="0" w:color="auto"/>
        <w:left w:val="none" w:sz="0" w:space="0" w:color="auto"/>
        <w:bottom w:val="none" w:sz="0" w:space="0" w:color="auto"/>
        <w:right w:val="none" w:sz="0" w:space="0" w:color="auto"/>
      </w:divBdr>
    </w:div>
    <w:div w:id="1899315090">
      <w:bodyDiv w:val="1"/>
      <w:marLeft w:val="0"/>
      <w:marRight w:val="0"/>
      <w:marTop w:val="0"/>
      <w:marBottom w:val="0"/>
      <w:divBdr>
        <w:top w:val="none" w:sz="0" w:space="0" w:color="auto"/>
        <w:left w:val="none" w:sz="0" w:space="0" w:color="auto"/>
        <w:bottom w:val="none" w:sz="0" w:space="0" w:color="auto"/>
        <w:right w:val="none" w:sz="0" w:space="0" w:color="auto"/>
      </w:divBdr>
    </w:div>
    <w:div w:id="1908228202">
      <w:bodyDiv w:val="1"/>
      <w:marLeft w:val="0"/>
      <w:marRight w:val="0"/>
      <w:marTop w:val="0"/>
      <w:marBottom w:val="0"/>
      <w:divBdr>
        <w:top w:val="none" w:sz="0" w:space="0" w:color="auto"/>
        <w:left w:val="none" w:sz="0" w:space="0" w:color="auto"/>
        <w:bottom w:val="none" w:sz="0" w:space="0" w:color="auto"/>
        <w:right w:val="none" w:sz="0" w:space="0" w:color="auto"/>
      </w:divBdr>
      <w:divsChild>
        <w:div w:id="640885415">
          <w:marLeft w:val="0"/>
          <w:marRight w:val="0"/>
          <w:marTop w:val="0"/>
          <w:marBottom w:val="0"/>
          <w:divBdr>
            <w:top w:val="none" w:sz="0" w:space="0" w:color="auto"/>
            <w:left w:val="none" w:sz="0" w:space="0" w:color="auto"/>
            <w:bottom w:val="none" w:sz="0" w:space="0" w:color="auto"/>
            <w:right w:val="none" w:sz="0" w:space="0" w:color="auto"/>
          </w:divBdr>
        </w:div>
      </w:divsChild>
    </w:div>
    <w:div w:id="1908765436">
      <w:bodyDiv w:val="1"/>
      <w:marLeft w:val="0"/>
      <w:marRight w:val="0"/>
      <w:marTop w:val="0"/>
      <w:marBottom w:val="0"/>
      <w:divBdr>
        <w:top w:val="none" w:sz="0" w:space="0" w:color="auto"/>
        <w:left w:val="none" w:sz="0" w:space="0" w:color="auto"/>
        <w:bottom w:val="none" w:sz="0" w:space="0" w:color="auto"/>
        <w:right w:val="none" w:sz="0" w:space="0" w:color="auto"/>
      </w:divBdr>
    </w:div>
    <w:div w:id="1908803827">
      <w:bodyDiv w:val="1"/>
      <w:marLeft w:val="0"/>
      <w:marRight w:val="0"/>
      <w:marTop w:val="0"/>
      <w:marBottom w:val="0"/>
      <w:divBdr>
        <w:top w:val="none" w:sz="0" w:space="0" w:color="auto"/>
        <w:left w:val="none" w:sz="0" w:space="0" w:color="auto"/>
        <w:bottom w:val="none" w:sz="0" w:space="0" w:color="auto"/>
        <w:right w:val="none" w:sz="0" w:space="0" w:color="auto"/>
      </w:divBdr>
    </w:div>
    <w:div w:id="1910731721">
      <w:bodyDiv w:val="1"/>
      <w:marLeft w:val="0"/>
      <w:marRight w:val="0"/>
      <w:marTop w:val="0"/>
      <w:marBottom w:val="0"/>
      <w:divBdr>
        <w:top w:val="none" w:sz="0" w:space="0" w:color="auto"/>
        <w:left w:val="none" w:sz="0" w:space="0" w:color="auto"/>
        <w:bottom w:val="none" w:sz="0" w:space="0" w:color="auto"/>
        <w:right w:val="none" w:sz="0" w:space="0" w:color="auto"/>
      </w:divBdr>
    </w:div>
    <w:div w:id="1923366148">
      <w:bodyDiv w:val="1"/>
      <w:marLeft w:val="0"/>
      <w:marRight w:val="0"/>
      <w:marTop w:val="0"/>
      <w:marBottom w:val="0"/>
      <w:divBdr>
        <w:top w:val="none" w:sz="0" w:space="0" w:color="auto"/>
        <w:left w:val="none" w:sz="0" w:space="0" w:color="auto"/>
        <w:bottom w:val="none" w:sz="0" w:space="0" w:color="auto"/>
        <w:right w:val="none" w:sz="0" w:space="0" w:color="auto"/>
      </w:divBdr>
    </w:div>
    <w:div w:id="1926761278">
      <w:bodyDiv w:val="1"/>
      <w:marLeft w:val="0"/>
      <w:marRight w:val="0"/>
      <w:marTop w:val="0"/>
      <w:marBottom w:val="0"/>
      <w:divBdr>
        <w:top w:val="none" w:sz="0" w:space="0" w:color="auto"/>
        <w:left w:val="none" w:sz="0" w:space="0" w:color="auto"/>
        <w:bottom w:val="none" w:sz="0" w:space="0" w:color="auto"/>
        <w:right w:val="none" w:sz="0" w:space="0" w:color="auto"/>
      </w:divBdr>
    </w:div>
    <w:div w:id="1958750831">
      <w:bodyDiv w:val="1"/>
      <w:marLeft w:val="0"/>
      <w:marRight w:val="0"/>
      <w:marTop w:val="0"/>
      <w:marBottom w:val="0"/>
      <w:divBdr>
        <w:top w:val="none" w:sz="0" w:space="0" w:color="auto"/>
        <w:left w:val="none" w:sz="0" w:space="0" w:color="auto"/>
        <w:bottom w:val="none" w:sz="0" w:space="0" w:color="auto"/>
        <w:right w:val="none" w:sz="0" w:space="0" w:color="auto"/>
      </w:divBdr>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80452674">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2835246">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32409870">
      <w:bodyDiv w:val="1"/>
      <w:marLeft w:val="0"/>
      <w:marRight w:val="0"/>
      <w:marTop w:val="0"/>
      <w:marBottom w:val="0"/>
      <w:divBdr>
        <w:top w:val="none" w:sz="0" w:space="0" w:color="auto"/>
        <w:left w:val="none" w:sz="0" w:space="0" w:color="auto"/>
        <w:bottom w:val="none" w:sz="0" w:space="0" w:color="auto"/>
        <w:right w:val="none" w:sz="0" w:space="0" w:color="auto"/>
      </w:divBdr>
    </w:div>
    <w:div w:id="2035382469">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0148251">
      <w:bodyDiv w:val="1"/>
      <w:marLeft w:val="0"/>
      <w:marRight w:val="0"/>
      <w:marTop w:val="0"/>
      <w:marBottom w:val="0"/>
      <w:divBdr>
        <w:top w:val="none" w:sz="0" w:space="0" w:color="auto"/>
        <w:left w:val="none" w:sz="0" w:space="0" w:color="auto"/>
        <w:bottom w:val="none" w:sz="0" w:space="0" w:color="auto"/>
        <w:right w:val="none" w:sz="0" w:space="0" w:color="auto"/>
      </w:divBdr>
    </w:div>
    <w:div w:id="2092198218">
      <w:bodyDiv w:val="1"/>
      <w:marLeft w:val="0"/>
      <w:marRight w:val="0"/>
      <w:marTop w:val="0"/>
      <w:marBottom w:val="0"/>
      <w:divBdr>
        <w:top w:val="none" w:sz="0" w:space="0" w:color="auto"/>
        <w:left w:val="none" w:sz="0" w:space="0" w:color="auto"/>
        <w:bottom w:val="none" w:sz="0" w:space="0" w:color="auto"/>
        <w:right w:val="none" w:sz="0" w:space="0" w:color="auto"/>
      </w:divBdr>
    </w:div>
    <w:div w:id="2092503960">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 w:id="2094547317">
      <w:bodyDiv w:val="1"/>
      <w:marLeft w:val="0"/>
      <w:marRight w:val="0"/>
      <w:marTop w:val="0"/>
      <w:marBottom w:val="0"/>
      <w:divBdr>
        <w:top w:val="none" w:sz="0" w:space="0" w:color="auto"/>
        <w:left w:val="none" w:sz="0" w:space="0" w:color="auto"/>
        <w:bottom w:val="none" w:sz="0" w:space="0" w:color="auto"/>
        <w:right w:val="none" w:sz="0" w:space="0" w:color="auto"/>
      </w:divBdr>
    </w:div>
    <w:div w:id="2111512000">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8521991">
      <w:bodyDiv w:val="1"/>
      <w:marLeft w:val="0"/>
      <w:marRight w:val="0"/>
      <w:marTop w:val="0"/>
      <w:marBottom w:val="0"/>
      <w:divBdr>
        <w:top w:val="none" w:sz="0" w:space="0" w:color="auto"/>
        <w:left w:val="none" w:sz="0" w:space="0" w:color="auto"/>
        <w:bottom w:val="none" w:sz="0" w:space="0" w:color="auto"/>
        <w:right w:val="none" w:sz="0" w:space="0" w:color="auto"/>
      </w:divBdr>
    </w:div>
    <w:div w:id="21433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m.fi/-/ministeri-lintila-kiittaa-suomalaisia-energiasaasto-joustot-ja-yhteistyo-ovat-auttaneet-yli-haastavan-energiatalven" TargetMode="External"/><Relationship Id="rId18" Type="http://schemas.openxmlformats.org/officeDocument/2006/relationships/hyperlink" Target="https://yle.fi/a/74-20017200" TargetMode="External"/><Relationship Id="rId26" Type="http://schemas.openxmlformats.org/officeDocument/2006/relationships/hyperlink" Target="https://tem.fi/en/-/new-responsibility-recommendations-support-employers-in-healthcare-and-social-welfare-sector-international-recruitment-" TargetMode="External"/><Relationship Id="rId39" Type="http://schemas.openxmlformats.org/officeDocument/2006/relationships/hyperlink" Target="https://www.hs.fi/visio/art-2000009370518.html" TargetMode="External"/><Relationship Id="rId3" Type="http://schemas.openxmlformats.org/officeDocument/2006/relationships/styles" Target="styles.xml"/><Relationship Id="rId21" Type="http://schemas.openxmlformats.org/officeDocument/2006/relationships/hyperlink" Target="https://yle.fi/a/74-20017772" TargetMode="External"/><Relationship Id="rId34" Type="http://schemas.openxmlformats.org/officeDocument/2006/relationships/hyperlink" Target="https://www.hs.fi/talous/art-2000009406219.html" TargetMode="External"/><Relationship Id="rId42" Type="http://schemas.openxmlformats.org/officeDocument/2006/relationships/hyperlink" Target="https://www.hs.fi/talous/art-2000009414127.html" TargetMode="External"/><Relationship Id="rId47" Type="http://schemas.openxmlformats.org/officeDocument/2006/relationships/hyperlink" Target="https://www.hs.fi/talous/art-2000009420208.html" TargetMode="External"/><Relationship Id="rId50" Type="http://schemas.openxmlformats.org/officeDocument/2006/relationships/hyperlink" Target="mailto:viktoras.gudavicius@urm.lt" TargetMode="External"/><Relationship Id="rId7" Type="http://schemas.openxmlformats.org/officeDocument/2006/relationships/endnotes" Target="endnotes.xml"/><Relationship Id="rId12" Type="http://schemas.openxmlformats.org/officeDocument/2006/relationships/hyperlink" Target="https://valtioneuvosto.fi/-/1410903/ymparistoministeriolta-avustusta-14-rakennetun-ympariston-vihreaa-siirtymaa-vauhdittavalle-hankkeelle-viimeinen-1-5-miljoonan-hankehaku-auki-3.3.-asti?languageId=sv_SE" TargetMode="External"/><Relationship Id="rId17" Type="http://schemas.openxmlformats.org/officeDocument/2006/relationships/hyperlink" Target="https://valtioneuvosto.fi/en/-/1410877/government-adopts-resolution-on-hydrogen-finland-could-produce-10-of-eu-s-green-hydrogen-in-2030?languageId=en_US" TargetMode="External"/><Relationship Id="rId25" Type="http://schemas.openxmlformats.org/officeDocument/2006/relationships/hyperlink" Target="https://mmm.fi/-/kestavan-kasvun-ohjelmasta-4-4-miljoonan-euron-rahoitus-neljalle-metsataloushankkeelle-1" TargetMode="External"/><Relationship Id="rId33" Type="http://schemas.openxmlformats.org/officeDocument/2006/relationships/hyperlink" Target="https://www.hs.fi/talous/art-2000009406150.html" TargetMode="External"/><Relationship Id="rId38" Type="http://schemas.openxmlformats.org/officeDocument/2006/relationships/hyperlink" Target="https://ym.fi/-/ilmastopolitiikan-pyorean-poydan-viesti-seuraavalle-hallitukselle-hiilineutraaliustavoitteesta-pidettava-kiinni" TargetMode="External"/><Relationship Id="rId46" Type="http://schemas.openxmlformats.org/officeDocument/2006/relationships/hyperlink" Target="https://tem.fi/-/luxemburg-tukee-suomeen-sijoittuvia-aurinkoenergiahankkeita-40-miljoonalla-eurolla-eu-mekanismin-kautta" TargetMode="External"/><Relationship Id="rId2" Type="http://schemas.openxmlformats.org/officeDocument/2006/relationships/numbering" Target="numbering.xml"/><Relationship Id="rId16" Type="http://schemas.openxmlformats.org/officeDocument/2006/relationships/hyperlink" Target="https://um.fi/current-affairs/-/asset_publisher/gc654PySnjTX/content/ministeri-skinnari-vienninedistamismatkalle-intiaan" TargetMode="External"/><Relationship Id="rId20" Type="http://schemas.openxmlformats.org/officeDocument/2006/relationships/hyperlink" Target="https://tem.fi/-/itaisen-suomen-visiotyosta-konkreettisia-ehdotuksia-yhteiseen-tekemiseen" TargetMode="External"/><Relationship Id="rId29" Type="http://schemas.openxmlformats.org/officeDocument/2006/relationships/hyperlink" Target="https://tem.fi/-/fortumille-lupa-kayttaa-loviisan-voimalaitosyksikoita-vuoden-2050-loppuun" TargetMode="External"/><Relationship Id="rId41" Type="http://schemas.openxmlformats.org/officeDocument/2006/relationships/hyperlink" Target="https://www.hs.fi/talous/art-20000094098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k.fi/-/kansliapaallikot-kirittavat-vihreaa-siirtymaa-ja-talouskasvua-vauhdittavia-uudistuksia-oikeudenmukaisuudesta-huolehdittava-keinovalikoimassa" TargetMode="External"/><Relationship Id="rId24" Type="http://schemas.openxmlformats.org/officeDocument/2006/relationships/hyperlink" Target="https://okm.fi/-/opetus-ja-kulttuuriministeriolta-virkanakemys-tulevan-hallituskauden-tarvittavista-sivistyspolitiikan-toimista" TargetMode="External"/><Relationship Id="rId32" Type="http://schemas.openxmlformats.org/officeDocument/2006/relationships/hyperlink" Target="https://tem.fi/-/toimialojen-tilannekuva-yritysten-tilanne-edelleen-kohtuullinen-energian-hinnat-ovat-laskussa-mutta-kohonneet-korot-ja-inflaatio-heikentavat-luottamusta" TargetMode="External"/><Relationship Id="rId37" Type="http://schemas.openxmlformats.org/officeDocument/2006/relationships/hyperlink" Target="https://www.hs.fi/talous/art-2000009407157.html" TargetMode="External"/><Relationship Id="rId40" Type="http://schemas.openxmlformats.org/officeDocument/2006/relationships/hyperlink" Target="https://www.hs.fi/talous/art-2000009409195.html" TargetMode="External"/><Relationship Id="rId45" Type="http://schemas.openxmlformats.org/officeDocument/2006/relationships/hyperlink" Target="https://valtioneuvosto.fi/-/10616/arviointi-suomella-kirittavaa-agenda2030-n-tavoitteiden-saavuttamiseks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m.fi/-/julkisen-ja-yksityisen-puolen-tyonvalittajien-yhteistyon-tiivistaminen-helpottaa-tyovoimapulaan-vastaamista-" TargetMode="External"/><Relationship Id="rId23" Type="http://schemas.openxmlformats.org/officeDocument/2006/relationships/hyperlink" Target="https://www.saldo.com/se-en/blog/saldo-bank-launches-banking-operations-in-lithuania/" TargetMode="External"/><Relationship Id="rId28" Type="http://schemas.openxmlformats.org/officeDocument/2006/relationships/hyperlink" Target="https://stm.fi/-/sosiaalisten-oikeuksien-komitealta-ratkaisu-suomen-sosiaaliturvan-tasosta" TargetMode="External"/><Relationship Id="rId36" Type="http://schemas.openxmlformats.org/officeDocument/2006/relationships/hyperlink" Target="https://tem.fi/-/tyottomia-tyonhakijoita-tammikuussa-258-000" TargetMode="External"/><Relationship Id="rId49" Type="http://schemas.openxmlformats.org/officeDocument/2006/relationships/hyperlink" Target="https://www.hs.fi/talous/art-2000009416685.html" TargetMode="External"/><Relationship Id="rId10" Type="http://schemas.openxmlformats.org/officeDocument/2006/relationships/hyperlink" Target="https://www.hs.fi/talous/art-2000009374605.html" TargetMode="External"/><Relationship Id="rId19" Type="http://schemas.openxmlformats.org/officeDocument/2006/relationships/hyperlink" Target="https://valtioneuvosto.fi/-/10623/huoltovarmuuskeskus-luovuttaa-fingridin-osakkeita-valtiovarainministeriolle" TargetMode="External"/><Relationship Id="rId31" Type="http://schemas.openxmlformats.org/officeDocument/2006/relationships/hyperlink" Target="https://tem.fi/-/tyoperusteista-maahanmuuttoa-sujuvoittavat-lait-tulevat-voimaan" TargetMode="External"/><Relationship Id="rId44" Type="http://schemas.openxmlformats.org/officeDocument/2006/relationships/hyperlink" Target="https://valtioneuvosto.fi/-/1410903/ilmastobarometri-2023-enemmisto-suomalaisista-nakee-ilmastoratkaisut-mahdollisuutena-parantaa-kilpailukykya-ja-hyvinvointi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fi/talous/art-2000009372455.html" TargetMode="External"/><Relationship Id="rId14" Type="http://schemas.openxmlformats.org/officeDocument/2006/relationships/hyperlink" Target="https://www.lvm.fi/-/luonnos-kansallisesta-jakeluinfraohjelmasta-lausuntokierrokselle-1937345" TargetMode="External"/><Relationship Id="rId22" Type="http://schemas.openxmlformats.org/officeDocument/2006/relationships/hyperlink" Target="https://ym.fi/-/soiden-ennallistamisessa-taas-ennatysvuosi-helmi-ohjelma-hyvassa-vauhdissa-vuonna-2022" TargetMode="External"/><Relationship Id="rId27" Type="http://schemas.openxmlformats.org/officeDocument/2006/relationships/hyperlink" Target="https://valtioneuvosto.fi/-/tunisian-viestintateknologioista-vastaava-ministeri-nizar-ben-neji-vierailee-suomessa" TargetMode="External"/><Relationship Id="rId30" Type="http://schemas.openxmlformats.org/officeDocument/2006/relationships/hyperlink" Target="https://ym.fi/-/yli-27-800-pientalon-omistajaa-on-hakenut-avustusta-fossiilisesta-oljy-tai-maakaasulammityksesta-luopumiseksi" TargetMode="External"/><Relationship Id="rId35" Type="http://schemas.openxmlformats.org/officeDocument/2006/relationships/hyperlink" Target="https://www.hs.fi/talous/art-2000009404810.html" TargetMode="External"/><Relationship Id="rId43" Type="http://schemas.openxmlformats.org/officeDocument/2006/relationships/hyperlink" Target="https://www.hs.fi/talous/art-2000009406485.html" TargetMode="External"/><Relationship Id="rId48" Type="http://schemas.openxmlformats.org/officeDocument/2006/relationships/hyperlink" Target="https://www.hs.fi/talous/art-2000009425807.html" TargetMode="External"/><Relationship Id="rId8" Type="http://schemas.openxmlformats.org/officeDocument/2006/relationships/hyperlink" Target="https://www.hs.fi/talous/art-2000009353078.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1B46-A0BF-48FA-B6AC-3587C144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32184</Words>
  <Characters>18346</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Viktoras GUDAVIČIUS</cp:lastModifiedBy>
  <cp:revision>3</cp:revision>
  <cp:lastPrinted>2023-03-02T13:50:00Z</cp:lastPrinted>
  <dcterms:created xsi:type="dcterms:W3CDTF">2023-03-08T10:19:00Z</dcterms:created>
  <dcterms:modified xsi:type="dcterms:W3CDTF">2023-03-08T10:19:00Z</dcterms:modified>
</cp:coreProperties>
</file>