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BC8" w:rsidRPr="00BF0F6E" w:rsidRDefault="00CA072C" w:rsidP="00562DE0">
      <w:pPr>
        <w:spacing w:after="0" w:line="240" w:lineRule="auto"/>
        <w:ind w:left="0" w:hanging="2"/>
        <w:jc w:val="center"/>
        <w:rPr>
          <w:rFonts w:ascii="Times New Roman" w:eastAsia="Times New Roman" w:hAnsi="Times New Roman" w:cs="Times New Roman"/>
          <w:sz w:val="20"/>
          <w:szCs w:val="20"/>
        </w:rPr>
      </w:pPr>
      <w:r w:rsidRPr="00BF0F6E">
        <w:rPr>
          <w:rFonts w:ascii="Times New Roman" w:eastAsia="Times New Roman" w:hAnsi="Times New Roman" w:cs="Times New Roman"/>
          <w:sz w:val="24"/>
          <w:szCs w:val="24"/>
        </w:rPr>
        <w:t>LIETUVOS RESPUBLIKOS AMBASADA DANIJOS KARALYSTĖJE IR ISLANDIJOS RESPUBLIKAI</w:t>
      </w:r>
    </w:p>
    <w:p w:rsidR="00232BC8" w:rsidRPr="00BF0F6E" w:rsidRDefault="00232BC8" w:rsidP="00562DE0">
      <w:pPr>
        <w:spacing w:after="0" w:line="240" w:lineRule="auto"/>
        <w:ind w:left="0" w:hanging="2"/>
        <w:jc w:val="center"/>
        <w:rPr>
          <w:rFonts w:ascii="Times New Roman" w:eastAsia="Times New Roman" w:hAnsi="Times New Roman" w:cs="Times New Roman"/>
          <w:sz w:val="20"/>
          <w:szCs w:val="20"/>
        </w:rPr>
      </w:pPr>
    </w:p>
    <w:p w:rsidR="00232BC8" w:rsidRPr="00BF0F6E" w:rsidRDefault="00CA072C" w:rsidP="00562DE0">
      <w:pPr>
        <w:spacing w:after="0" w:line="240" w:lineRule="auto"/>
        <w:ind w:left="0" w:hanging="2"/>
        <w:jc w:val="center"/>
        <w:rPr>
          <w:rFonts w:ascii="Times New Roman" w:eastAsia="Times New Roman" w:hAnsi="Times New Roman" w:cs="Times New Roman"/>
          <w:sz w:val="24"/>
          <w:szCs w:val="24"/>
        </w:rPr>
      </w:pPr>
      <w:r w:rsidRPr="00BF0F6E">
        <w:rPr>
          <w:rFonts w:ascii="Times New Roman" w:eastAsia="Times New Roman" w:hAnsi="Times New Roman" w:cs="Times New Roman"/>
          <w:b/>
          <w:sz w:val="24"/>
          <w:szCs w:val="24"/>
        </w:rPr>
        <w:t>AKTUALIOS EKONOMINĖS INFORMACIJOS SUVESTINĖ</w:t>
      </w:r>
    </w:p>
    <w:p w:rsidR="00232BC8" w:rsidRPr="00BF0F6E" w:rsidRDefault="00232BC8" w:rsidP="00562DE0">
      <w:pPr>
        <w:spacing w:after="0" w:line="240" w:lineRule="auto"/>
        <w:ind w:left="0" w:hanging="2"/>
        <w:jc w:val="center"/>
        <w:rPr>
          <w:rFonts w:ascii="Times New Roman" w:eastAsia="Times New Roman" w:hAnsi="Times New Roman" w:cs="Times New Roman"/>
          <w:sz w:val="20"/>
          <w:szCs w:val="20"/>
        </w:rPr>
      </w:pPr>
    </w:p>
    <w:p w:rsidR="00232BC8" w:rsidRPr="00BF0F6E" w:rsidRDefault="00B35B0F" w:rsidP="00562DE0">
      <w:pPr>
        <w:spacing w:after="0" w:line="240" w:lineRule="auto"/>
        <w:ind w:left="0" w:hanging="2"/>
        <w:jc w:val="center"/>
        <w:rPr>
          <w:rFonts w:ascii="Times New Roman" w:eastAsia="Times New Roman" w:hAnsi="Times New Roman" w:cs="Times New Roman"/>
          <w:sz w:val="20"/>
          <w:szCs w:val="20"/>
        </w:rPr>
      </w:pPr>
      <w:r w:rsidRPr="00BF0F6E">
        <w:rPr>
          <w:rFonts w:ascii="Times New Roman" w:eastAsia="Times New Roman" w:hAnsi="Times New Roman" w:cs="Times New Roman"/>
          <w:sz w:val="24"/>
          <w:szCs w:val="24"/>
        </w:rPr>
        <w:t>2023</w:t>
      </w:r>
      <w:r w:rsidR="00CA072C" w:rsidRPr="00BF0F6E">
        <w:rPr>
          <w:rFonts w:ascii="Times New Roman" w:eastAsia="Times New Roman" w:hAnsi="Times New Roman" w:cs="Times New Roman"/>
          <w:sz w:val="24"/>
          <w:szCs w:val="24"/>
        </w:rPr>
        <w:t xml:space="preserve"> m. </w:t>
      </w:r>
      <w:r w:rsidR="003640D1">
        <w:rPr>
          <w:rFonts w:ascii="Times New Roman" w:eastAsia="Times New Roman" w:hAnsi="Times New Roman" w:cs="Times New Roman"/>
          <w:sz w:val="24"/>
          <w:szCs w:val="24"/>
        </w:rPr>
        <w:t>vasario 8</w:t>
      </w:r>
      <w:r w:rsidR="00CA072C" w:rsidRPr="00BF0F6E">
        <w:rPr>
          <w:rFonts w:ascii="Times New Roman" w:eastAsia="Times New Roman" w:hAnsi="Times New Roman" w:cs="Times New Roman"/>
          <w:sz w:val="24"/>
          <w:szCs w:val="24"/>
        </w:rPr>
        <w:t xml:space="preserve"> </w:t>
      </w:r>
      <w:r w:rsidR="003640D1">
        <w:rPr>
          <w:rFonts w:ascii="Times New Roman" w:eastAsia="Times New Roman" w:hAnsi="Times New Roman" w:cs="Times New Roman"/>
          <w:sz w:val="24"/>
          <w:szCs w:val="24"/>
        </w:rPr>
        <w:t xml:space="preserve">d. </w:t>
      </w:r>
      <w:r w:rsidR="00CA072C" w:rsidRPr="00BF0F6E">
        <w:rPr>
          <w:rFonts w:ascii="Times New Roman" w:eastAsia="Times New Roman" w:hAnsi="Times New Roman" w:cs="Times New Roman"/>
          <w:sz w:val="24"/>
          <w:szCs w:val="24"/>
        </w:rPr>
        <w:t xml:space="preserve">– </w:t>
      </w:r>
      <w:r w:rsidR="003640D1">
        <w:rPr>
          <w:rFonts w:ascii="Times New Roman" w:eastAsia="Times New Roman" w:hAnsi="Times New Roman" w:cs="Times New Roman"/>
          <w:sz w:val="24"/>
          <w:szCs w:val="24"/>
        </w:rPr>
        <w:t>kovo</w:t>
      </w:r>
      <w:r w:rsidR="00156303">
        <w:rPr>
          <w:rFonts w:ascii="Times New Roman" w:eastAsia="Times New Roman" w:hAnsi="Times New Roman" w:cs="Times New Roman"/>
          <w:sz w:val="24"/>
          <w:szCs w:val="24"/>
        </w:rPr>
        <w:t xml:space="preserve"> 6</w:t>
      </w:r>
      <w:r w:rsidR="00CA072C" w:rsidRPr="00BF0F6E">
        <w:rPr>
          <w:rFonts w:ascii="Times New Roman" w:eastAsia="Times New Roman" w:hAnsi="Times New Roman" w:cs="Times New Roman"/>
          <w:sz w:val="24"/>
          <w:szCs w:val="24"/>
        </w:rPr>
        <w:t xml:space="preserve"> d.</w:t>
      </w:r>
    </w:p>
    <w:p w:rsidR="00232BC8" w:rsidRPr="00BF0F6E" w:rsidRDefault="00232BC8" w:rsidP="00562DE0">
      <w:pPr>
        <w:spacing w:after="0" w:line="240" w:lineRule="auto"/>
        <w:ind w:left="0" w:hanging="2"/>
        <w:jc w:val="center"/>
        <w:rPr>
          <w:rFonts w:ascii="Times New Roman" w:eastAsia="Times New Roman" w:hAnsi="Times New Roman" w:cs="Times New Roman"/>
          <w:sz w:val="20"/>
          <w:szCs w:val="20"/>
        </w:rPr>
      </w:pPr>
    </w:p>
    <w:tbl>
      <w:tblPr>
        <w:tblStyle w:val="a2"/>
        <w:tblW w:w="108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
        <w:gridCol w:w="5241"/>
        <w:gridCol w:w="3684"/>
        <w:gridCol w:w="1000"/>
      </w:tblGrid>
      <w:tr w:rsidR="00232BC8" w:rsidRPr="00BF0F6E" w:rsidTr="00E858A8">
        <w:trPr>
          <w:trHeight w:val="385"/>
        </w:trPr>
        <w:tc>
          <w:tcPr>
            <w:tcW w:w="964" w:type="dxa"/>
            <w:shd w:val="clear" w:color="auto" w:fill="9CC2E5"/>
            <w:tcMar>
              <w:top w:w="29" w:type="dxa"/>
              <w:left w:w="115" w:type="dxa"/>
              <w:bottom w:w="29" w:type="dxa"/>
              <w:right w:w="115" w:type="dxa"/>
            </w:tcMar>
            <w:vAlign w:val="center"/>
          </w:tcPr>
          <w:p w:rsidR="00232BC8" w:rsidRPr="00BF0F6E" w:rsidRDefault="00CA072C" w:rsidP="00562DE0">
            <w:pPr>
              <w:pStyle w:val="Heading1"/>
              <w:ind w:left="0" w:hanging="2"/>
              <w:rPr>
                <w:rFonts w:ascii="Times New Roman" w:hAnsi="Times New Roman" w:cs="Times New Roman"/>
                <w:color w:val="000000"/>
                <w:sz w:val="24"/>
                <w:szCs w:val="24"/>
              </w:rPr>
            </w:pPr>
            <w:r w:rsidRPr="00BF0F6E">
              <w:rPr>
                <w:rFonts w:ascii="Times New Roman" w:hAnsi="Times New Roman" w:cs="Times New Roman"/>
                <w:b/>
                <w:smallCaps/>
                <w:color w:val="000000"/>
                <w:sz w:val="24"/>
                <w:szCs w:val="24"/>
              </w:rPr>
              <w:t>DATA</w:t>
            </w:r>
          </w:p>
        </w:tc>
        <w:tc>
          <w:tcPr>
            <w:tcW w:w="5241" w:type="dxa"/>
            <w:shd w:val="clear" w:color="auto" w:fill="9CC2E5"/>
            <w:tcMar>
              <w:top w:w="29" w:type="dxa"/>
              <w:left w:w="115" w:type="dxa"/>
              <w:bottom w:w="29" w:type="dxa"/>
              <w:right w:w="115" w:type="dxa"/>
            </w:tcMar>
            <w:vAlign w:val="center"/>
          </w:tcPr>
          <w:p w:rsidR="00232BC8" w:rsidRPr="00BF0F6E" w:rsidRDefault="00CA072C" w:rsidP="00562DE0">
            <w:pPr>
              <w:pStyle w:val="Heading1"/>
              <w:ind w:left="0" w:hanging="2"/>
              <w:rPr>
                <w:rFonts w:ascii="Times New Roman" w:hAnsi="Times New Roman" w:cs="Times New Roman"/>
                <w:color w:val="000000"/>
                <w:sz w:val="24"/>
                <w:szCs w:val="24"/>
              </w:rPr>
            </w:pPr>
            <w:r w:rsidRPr="00BF0F6E">
              <w:rPr>
                <w:rFonts w:ascii="Times New Roman" w:hAnsi="Times New Roman" w:cs="Times New Roman"/>
                <w:b/>
                <w:smallCaps/>
                <w:color w:val="000000"/>
                <w:sz w:val="24"/>
                <w:szCs w:val="24"/>
              </w:rPr>
              <w:t>PATEIKIAMOS INFORMACIJOS APIBENDRINIMAS</w:t>
            </w:r>
          </w:p>
        </w:tc>
        <w:tc>
          <w:tcPr>
            <w:tcW w:w="3684" w:type="dxa"/>
            <w:shd w:val="clear" w:color="auto" w:fill="9CC2E5"/>
            <w:tcMar>
              <w:top w:w="29" w:type="dxa"/>
              <w:left w:w="115" w:type="dxa"/>
              <w:bottom w:w="29" w:type="dxa"/>
              <w:right w:w="115" w:type="dxa"/>
            </w:tcMar>
            <w:vAlign w:val="center"/>
          </w:tcPr>
          <w:p w:rsidR="00232BC8" w:rsidRPr="00BF0F6E" w:rsidRDefault="00CA072C" w:rsidP="00562DE0">
            <w:pPr>
              <w:pStyle w:val="Heading1"/>
              <w:ind w:left="0" w:hanging="2"/>
              <w:rPr>
                <w:rFonts w:ascii="Times New Roman" w:hAnsi="Times New Roman" w:cs="Times New Roman"/>
                <w:color w:val="000000"/>
                <w:sz w:val="24"/>
                <w:szCs w:val="24"/>
              </w:rPr>
            </w:pPr>
            <w:r w:rsidRPr="00BF0F6E">
              <w:rPr>
                <w:rFonts w:ascii="Times New Roman" w:hAnsi="Times New Roman" w:cs="Times New Roman"/>
                <w:b/>
                <w:smallCaps/>
                <w:color w:val="000000"/>
                <w:sz w:val="24"/>
                <w:szCs w:val="24"/>
              </w:rPr>
              <w:t>INFORMACIJOS ŠALTINIS</w:t>
            </w:r>
          </w:p>
        </w:tc>
        <w:tc>
          <w:tcPr>
            <w:tcW w:w="1000" w:type="dxa"/>
            <w:shd w:val="clear" w:color="auto" w:fill="9CC2E5"/>
            <w:tcMar>
              <w:top w:w="29" w:type="dxa"/>
              <w:left w:w="115" w:type="dxa"/>
              <w:bottom w:w="29" w:type="dxa"/>
              <w:right w:w="115" w:type="dxa"/>
            </w:tcMar>
            <w:vAlign w:val="center"/>
          </w:tcPr>
          <w:p w:rsidR="00232BC8" w:rsidRPr="00BF0F6E" w:rsidRDefault="00CA072C" w:rsidP="00562DE0">
            <w:pPr>
              <w:pStyle w:val="Heading1"/>
              <w:rPr>
                <w:rFonts w:ascii="Times New Roman" w:hAnsi="Times New Roman" w:cs="Times New Roman"/>
                <w:color w:val="000000"/>
                <w:sz w:val="24"/>
                <w:szCs w:val="24"/>
              </w:rPr>
            </w:pPr>
            <w:r w:rsidRPr="00BF0F6E">
              <w:rPr>
                <w:rFonts w:ascii="Times New Roman" w:hAnsi="Times New Roman" w:cs="Times New Roman"/>
                <w:b/>
                <w:smallCaps/>
                <w:color w:val="000000"/>
                <w:sz w:val="12"/>
                <w:szCs w:val="12"/>
              </w:rPr>
              <w:t>PASTABOS</w:t>
            </w:r>
          </w:p>
        </w:tc>
      </w:tr>
      <w:tr w:rsidR="00232BC8" w:rsidRPr="00BF0F6E">
        <w:trPr>
          <w:trHeight w:val="216"/>
        </w:trPr>
        <w:tc>
          <w:tcPr>
            <w:tcW w:w="10889" w:type="dxa"/>
            <w:gridSpan w:val="4"/>
            <w:shd w:val="clear" w:color="auto" w:fill="BDD6EE"/>
            <w:tcMar>
              <w:top w:w="29" w:type="dxa"/>
              <w:left w:w="115" w:type="dxa"/>
              <w:bottom w:w="29" w:type="dxa"/>
              <w:right w:w="115" w:type="dxa"/>
            </w:tcMar>
          </w:tcPr>
          <w:p w:rsidR="00232BC8" w:rsidRPr="00BF0F6E" w:rsidRDefault="00913056" w:rsidP="00562DE0">
            <w:pPr>
              <w:ind w:left="0" w:hanging="2"/>
              <w:rPr>
                <w:rFonts w:ascii="Calibri Light" w:hAnsi="Calibri Light" w:cs="Calibri Light"/>
              </w:rPr>
            </w:pPr>
            <w:r>
              <w:rPr>
                <w:rFonts w:ascii="Calibri Light" w:hAnsi="Calibri Light" w:cs="Calibri Light"/>
                <w:b/>
                <w:sz w:val="24"/>
                <w:szCs w:val="24"/>
              </w:rPr>
              <w:t>Informacija, susijusi su Rusijos karu Ukrainoje</w:t>
            </w:r>
          </w:p>
        </w:tc>
      </w:tr>
      <w:tr w:rsidR="00913056" w:rsidRPr="00BF0F6E" w:rsidTr="00E858A8">
        <w:trPr>
          <w:trHeight w:val="216"/>
        </w:trPr>
        <w:tc>
          <w:tcPr>
            <w:tcW w:w="964" w:type="dxa"/>
            <w:shd w:val="clear" w:color="auto" w:fill="auto"/>
            <w:tcMar>
              <w:top w:w="29" w:type="dxa"/>
              <w:left w:w="115" w:type="dxa"/>
              <w:bottom w:w="29" w:type="dxa"/>
              <w:right w:w="115" w:type="dxa"/>
            </w:tcMar>
          </w:tcPr>
          <w:p w:rsidR="00913056" w:rsidRPr="000D2106" w:rsidRDefault="00E858A8" w:rsidP="00C237EC">
            <w:pPr>
              <w:ind w:left="0" w:hanging="2"/>
              <w:jc w:val="center"/>
              <w:rPr>
                <w:rFonts w:ascii="Calibri Light" w:hAnsi="Calibri Light" w:cs="Calibri Light"/>
                <w:b/>
                <w:szCs w:val="24"/>
              </w:rPr>
            </w:pPr>
            <w:r w:rsidRPr="000D2106">
              <w:rPr>
                <w:rFonts w:ascii="Calibri Light" w:hAnsi="Calibri Light" w:cs="Calibri Light"/>
                <w:b/>
                <w:szCs w:val="24"/>
              </w:rPr>
              <w:t>02-08</w:t>
            </w:r>
          </w:p>
        </w:tc>
        <w:tc>
          <w:tcPr>
            <w:tcW w:w="5241" w:type="dxa"/>
            <w:shd w:val="clear" w:color="auto" w:fill="auto"/>
          </w:tcPr>
          <w:p w:rsidR="00E858A8" w:rsidRPr="007A18AC" w:rsidRDefault="00E858A8" w:rsidP="007A18AC">
            <w:pPr>
              <w:ind w:left="0" w:hanging="2"/>
              <w:jc w:val="both"/>
              <w:rPr>
                <w:rFonts w:ascii="Calibri Light" w:hAnsi="Calibri Light" w:cs="Calibri Light"/>
                <w:b/>
                <w:sz w:val="24"/>
                <w:szCs w:val="24"/>
              </w:rPr>
            </w:pPr>
            <w:r w:rsidRPr="007A18AC">
              <w:rPr>
                <w:rFonts w:ascii="Calibri Light" w:hAnsi="Calibri Light" w:cs="Calibri Light"/>
                <w:b/>
                <w:sz w:val="24"/>
                <w:szCs w:val="24"/>
              </w:rPr>
              <w:t>Danijos a</w:t>
            </w:r>
            <w:r w:rsidRPr="007A18AC">
              <w:rPr>
                <w:rFonts w:ascii="Calibri Light" w:hAnsi="Calibri Light" w:cs="Calibri Light"/>
                <w:b/>
                <w:sz w:val="24"/>
                <w:szCs w:val="24"/>
              </w:rPr>
              <w:t>laus gamybos milžinės „</w:t>
            </w:r>
            <w:proofErr w:type="spellStart"/>
            <w:r w:rsidRPr="007A18AC">
              <w:rPr>
                <w:rFonts w:ascii="Calibri Light" w:hAnsi="Calibri Light" w:cs="Calibri Light"/>
                <w:b/>
                <w:sz w:val="24"/>
                <w:szCs w:val="24"/>
              </w:rPr>
              <w:t>Carlsberg</w:t>
            </w:r>
            <w:proofErr w:type="spellEnd"/>
            <w:r w:rsidRPr="007A18AC">
              <w:rPr>
                <w:rFonts w:ascii="Calibri Light" w:hAnsi="Calibri Light" w:cs="Calibri Light"/>
                <w:b/>
                <w:sz w:val="24"/>
                <w:szCs w:val="24"/>
              </w:rPr>
              <w:t xml:space="preserve">“ Rusijos verslas 2022 metais uždirbo 1,9 mlrd. DKK (283 mln. USD), pardavęs 10,2 mlrd. DKK (1,5 mlrd. USD), </w:t>
            </w:r>
            <w:proofErr w:type="spellStart"/>
            <w:r w:rsidRPr="007A18AC">
              <w:rPr>
                <w:rFonts w:ascii="Calibri Light" w:hAnsi="Calibri Light" w:cs="Calibri Light"/>
                <w:b/>
                <w:sz w:val="24"/>
                <w:szCs w:val="24"/>
              </w:rPr>
              <w:t>t</w:t>
            </w:r>
            <w:r w:rsidRPr="007A18AC">
              <w:rPr>
                <w:rFonts w:ascii="Calibri Light" w:hAnsi="Calibri Light" w:cs="Calibri Light"/>
                <w:b/>
                <w:sz w:val="24"/>
                <w:szCs w:val="24"/>
              </w:rPr>
              <w:t>.</w:t>
            </w:r>
            <w:r w:rsidRPr="007A18AC">
              <w:rPr>
                <w:rFonts w:ascii="Calibri Light" w:hAnsi="Calibri Light" w:cs="Calibri Light"/>
                <w:b/>
                <w:sz w:val="24"/>
                <w:szCs w:val="24"/>
              </w:rPr>
              <w:t>y</w:t>
            </w:r>
            <w:proofErr w:type="spellEnd"/>
            <w:r w:rsidRPr="007A18AC">
              <w:rPr>
                <w:rFonts w:ascii="Calibri Light" w:hAnsi="Calibri Light" w:cs="Calibri Light"/>
                <w:b/>
                <w:sz w:val="24"/>
                <w:szCs w:val="24"/>
              </w:rPr>
              <w:t>. 56% daugiau, palyginus</w:t>
            </w:r>
            <w:r w:rsidRPr="007A18AC">
              <w:rPr>
                <w:rFonts w:ascii="Calibri Light" w:hAnsi="Calibri Light" w:cs="Calibri Light"/>
                <w:b/>
                <w:sz w:val="24"/>
                <w:szCs w:val="24"/>
              </w:rPr>
              <w:t xml:space="preserve"> su 2021 m.</w:t>
            </w:r>
            <w:r w:rsidRPr="007A18AC">
              <w:rPr>
                <w:rFonts w:ascii="Calibri Light" w:hAnsi="Calibri Light" w:cs="Calibri Light"/>
                <w:b/>
                <w:sz w:val="24"/>
                <w:szCs w:val="24"/>
              </w:rPr>
              <w:t xml:space="preserve"> </w:t>
            </w:r>
          </w:p>
          <w:p w:rsidR="00E858A8" w:rsidRDefault="00E858A8" w:rsidP="007A18AC">
            <w:pPr>
              <w:ind w:left="0" w:hanging="2"/>
              <w:jc w:val="both"/>
              <w:rPr>
                <w:rFonts w:ascii="Calibri Light" w:hAnsi="Calibri Light" w:cs="Calibri Light"/>
                <w:sz w:val="24"/>
                <w:szCs w:val="24"/>
              </w:rPr>
            </w:pPr>
            <w:r w:rsidRPr="00E858A8">
              <w:rPr>
                <w:rFonts w:ascii="Calibri Light" w:hAnsi="Calibri Light" w:cs="Calibri Light"/>
                <w:sz w:val="24"/>
                <w:szCs w:val="24"/>
              </w:rPr>
              <w:t>Praėjusį vasarį po invazijos į Ukrainą Danijos alaus gamybos milžinė atsisakė investicijų į Rusiją, kurioje dirba apie 8 400 žmonių, ir nustojo gaminti bei pardavinėti pavyzdinį prekės ženklą „</w:t>
            </w:r>
            <w:proofErr w:type="spellStart"/>
            <w:r w:rsidRPr="00E858A8">
              <w:rPr>
                <w:rFonts w:ascii="Calibri Light" w:hAnsi="Calibri Light" w:cs="Calibri Light"/>
                <w:sz w:val="24"/>
                <w:szCs w:val="24"/>
              </w:rPr>
              <w:t>Carlsberg</w:t>
            </w:r>
            <w:proofErr w:type="spellEnd"/>
            <w:r w:rsidRPr="00E858A8">
              <w:rPr>
                <w:rFonts w:ascii="Calibri Light" w:hAnsi="Calibri Light" w:cs="Calibri Light"/>
                <w:sz w:val="24"/>
                <w:szCs w:val="24"/>
              </w:rPr>
              <w:t>“. Tačiau nors „</w:t>
            </w:r>
            <w:proofErr w:type="spellStart"/>
            <w:r w:rsidRPr="00E858A8">
              <w:rPr>
                <w:rFonts w:ascii="Calibri Light" w:hAnsi="Calibri Light" w:cs="Calibri Light"/>
                <w:sz w:val="24"/>
                <w:szCs w:val="24"/>
              </w:rPr>
              <w:t>Carlsberg</w:t>
            </w:r>
            <w:proofErr w:type="spellEnd"/>
            <w:r w:rsidRPr="00E858A8">
              <w:rPr>
                <w:rFonts w:ascii="Calibri Light" w:hAnsi="Calibri Light" w:cs="Calibri Light"/>
                <w:sz w:val="24"/>
                <w:szCs w:val="24"/>
              </w:rPr>
              <w:t>“ etiketė iš Rusijos prekybos centrų ir parduotuvių išnyko, kiti įmonės valdomi ir gaminami užsienio prekių ženklai, tokie kaip „1664“ ir „</w:t>
            </w:r>
            <w:proofErr w:type="spellStart"/>
            <w:r w:rsidRPr="00E858A8">
              <w:rPr>
                <w:rFonts w:ascii="Calibri Light" w:hAnsi="Calibri Light" w:cs="Calibri Light"/>
                <w:sz w:val="24"/>
                <w:szCs w:val="24"/>
              </w:rPr>
              <w:t>Brooklyn</w:t>
            </w:r>
            <w:proofErr w:type="spellEnd"/>
            <w:r w:rsidRPr="00E858A8">
              <w:rPr>
                <w:rFonts w:ascii="Calibri Light" w:hAnsi="Calibri Light" w:cs="Calibri Light"/>
                <w:sz w:val="24"/>
                <w:szCs w:val="24"/>
              </w:rPr>
              <w:t xml:space="preserve"> </w:t>
            </w:r>
            <w:proofErr w:type="spellStart"/>
            <w:r w:rsidRPr="00E858A8">
              <w:rPr>
                <w:rFonts w:ascii="Calibri Light" w:hAnsi="Calibri Light" w:cs="Calibri Light"/>
                <w:sz w:val="24"/>
                <w:szCs w:val="24"/>
              </w:rPr>
              <w:t>B</w:t>
            </w:r>
            <w:r w:rsidR="007A18AC">
              <w:rPr>
                <w:rFonts w:ascii="Calibri Light" w:hAnsi="Calibri Light" w:cs="Calibri Light"/>
                <w:sz w:val="24"/>
                <w:szCs w:val="24"/>
              </w:rPr>
              <w:t>rewery</w:t>
            </w:r>
            <w:proofErr w:type="spellEnd"/>
            <w:r w:rsidR="007A18AC">
              <w:rPr>
                <w:rFonts w:ascii="Calibri Light" w:hAnsi="Calibri Light" w:cs="Calibri Light"/>
                <w:sz w:val="24"/>
                <w:szCs w:val="24"/>
              </w:rPr>
              <w:t>“, yra laisvai prieinami.</w:t>
            </w:r>
          </w:p>
          <w:p w:rsidR="00913056" w:rsidRPr="00956CC1" w:rsidRDefault="00E858A8" w:rsidP="00E858A8">
            <w:pPr>
              <w:ind w:leftChars="0" w:left="0" w:firstLineChars="0" w:firstLine="0"/>
              <w:jc w:val="both"/>
              <w:rPr>
                <w:rFonts w:ascii="Calibri Light" w:hAnsi="Calibri Light" w:cs="Calibri Light"/>
                <w:sz w:val="24"/>
                <w:szCs w:val="24"/>
              </w:rPr>
            </w:pPr>
            <w:r w:rsidRPr="00E858A8">
              <w:rPr>
                <w:rFonts w:ascii="Calibri Light" w:hAnsi="Calibri Light" w:cs="Calibri Light"/>
                <w:sz w:val="24"/>
                <w:szCs w:val="24"/>
              </w:rPr>
              <w:t>Dabar alaus darykla tikisi parduoti savo veiklą Rusijoje iki 2023 m. vidurio.</w:t>
            </w:r>
          </w:p>
        </w:tc>
        <w:tc>
          <w:tcPr>
            <w:tcW w:w="3684" w:type="dxa"/>
            <w:shd w:val="clear" w:color="auto" w:fill="auto"/>
          </w:tcPr>
          <w:p w:rsidR="00913056" w:rsidRPr="00BF0F6E" w:rsidRDefault="00E858A8" w:rsidP="00E858A8">
            <w:pPr>
              <w:ind w:left="0" w:hanging="2"/>
              <w:jc w:val="both"/>
              <w:rPr>
                <w:rFonts w:ascii="Calibri Light" w:hAnsi="Calibri Light" w:cs="Calibri Light"/>
                <w:b/>
                <w:sz w:val="24"/>
                <w:szCs w:val="24"/>
              </w:rPr>
            </w:pPr>
            <w:hyperlink r:id="rId8" w:history="1">
              <w:proofErr w:type="spellStart"/>
              <w:r w:rsidRPr="00E858A8">
                <w:rPr>
                  <w:rStyle w:val="Hyperlink"/>
                  <w:rFonts w:ascii="Calibri Light" w:hAnsi="Calibri Light" w:cs="Calibri Light"/>
                  <w:b/>
                  <w:sz w:val="24"/>
                  <w:szCs w:val="24"/>
                </w:rPr>
                <w:t>Carlsberg</w:t>
              </w:r>
              <w:proofErr w:type="spellEnd"/>
              <w:r w:rsidRPr="00E858A8">
                <w:rPr>
                  <w:rStyle w:val="Hyperlink"/>
                  <w:rFonts w:ascii="Calibri Light" w:hAnsi="Calibri Light" w:cs="Calibri Light"/>
                  <w:b/>
                  <w:sz w:val="24"/>
                  <w:szCs w:val="24"/>
                </w:rPr>
                <w:t xml:space="preserve"> </w:t>
              </w:r>
              <w:proofErr w:type="spellStart"/>
              <w:r w:rsidRPr="00E858A8">
                <w:rPr>
                  <w:rStyle w:val="Hyperlink"/>
                  <w:rFonts w:ascii="Calibri Light" w:hAnsi="Calibri Light" w:cs="Calibri Light"/>
                  <w:b/>
                  <w:sz w:val="24"/>
                  <w:szCs w:val="24"/>
                </w:rPr>
                <w:t>continues</w:t>
              </w:r>
              <w:proofErr w:type="spellEnd"/>
              <w:r w:rsidRPr="00E858A8">
                <w:rPr>
                  <w:rStyle w:val="Hyperlink"/>
                  <w:rFonts w:ascii="Calibri Light" w:hAnsi="Calibri Light" w:cs="Calibri Light"/>
                  <w:b/>
                  <w:sz w:val="24"/>
                  <w:szCs w:val="24"/>
                </w:rPr>
                <w:t xml:space="preserve"> to </w:t>
              </w:r>
              <w:proofErr w:type="spellStart"/>
              <w:r w:rsidRPr="00E858A8">
                <w:rPr>
                  <w:rStyle w:val="Hyperlink"/>
                  <w:rFonts w:ascii="Calibri Light" w:hAnsi="Calibri Light" w:cs="Calibri Light"/>
                  <w:b/>
                  <w:sz w:val="24"/>
                  <w:szCs w:val="24"/>
                </w:rPr>
                <w:t>earn</w:t>
              </w:r>
              <w:proofErr w:type="spellEnd"/>
              <w:r w:rsidRPr="00E858A8">
                <w:rPr>
                  <w:rStyle w:val="Hyperlink"/>
                  <w:rFonts w:ascii="Calibri Light" w:hAnsi="Calibri Light" w:cs="Calibri Light"/>
                  <w:b/>
                  <w:sz w:val="24"/>
                  <w:szCs w:val="24"/>
                </w:rPr>
                <w:t xml:space="preserve"> </w:t>
              </w:r>
              <w:proofErr w:type="spellStart"/>
              <w:r w:rsidRPr="00E858A8">
                <w:rPr>
                  <w:rStyle w:val="Hyperlink"/>
                  <w:rFonts w:ascii="Calibri Light" w:hAnsi="Calibri Light" w:cs="Calibri Light"/>
                  <w:b/>
                  <w:sz w:val="24"/>
                  <w:szCs w:val="24"/>
                </w:rPr>
                <w:t>billions</w:t>
              </w:r>
              <w:proofErr w:type="spellEnd"/>
              <w:r w:rsidRPr="00E858A8">
                <w:rPr>
                  <w:rStyle w:val="Hyperlink"/>
                  <w:rFonts w:ascii="Calibri Light" w:hAnsi="Calibri Light" w:cs="Calibri Light"/>
                  <w:b/>
                  <w:sz w:val="24"/>
                  <w:szCs w:val="24"/>
                </w:rPr>
                <w:t xml:space="preserve"> in </w:t>
              </w:r>
              <w:proofErr w:type="spellStart"/>
              <w:r w:rsidRPr="00E858A8">
                <w:rPr>
                  <w:rStyle w:val="Hyperlink"/>
                  <w:rFonts w:ascii="Calibri Light" w:hAnsi="Calibri Light" w:cs="Calibri Light"/>
                  <w:b/>
                  <w:sz w:val="24"/>
                  <w:szCs w:val="24"/>
                </w:rPr>
                <w:t>Russia</w:t>
              </w:r>
              <w:proofErr w:type="spellEnd"/>
            </w:hyperlink>
          </w:p>
        </w:tc>
        <w:tc>
          <w:tcPr>
            <w:tcW w:w="1000" w:type="dxa"/>
            <w:shd w:val="clear" w:color="auto" w:fill="auto"/>
          </w:tcPr>
          <w:p w:rsidR="00913056" w:rsidRPr="00BF0F6E" w:rsidRDefault="00913056" w:rsidP="00562DE0">
            <w:pPr>
              <w:ind w:left="0" w:hanging="2"/>
              <w:rPr>
                <w:rFonts w:ascii="Calibri Light" w:hAnsi="Calibri Light" w:cs="Calibri Light"/>
                <w:b/>
                <w:sz w:val="24"/>
                <w:szCs w:val="24"/>
              </w:rPr>
            </w:pPr>
          </w:p>
        </w:tc>
      </w:tr>
      <w:tr w:rsidR="00E858A8" w:rsidRPr="00BF0F6E" w:rsidTr="00E858A8">
        <w:trPr>
          <w:trHeight w:val="216"/>
        </w:trPr>
        <w:tc>
          <w:tcPr>
            <w:tcW w:w="964" w:type="dxa"/>
            <w:shd w:val="clear" w:color="auto" w:fill="auto"/>
            <w:tcMar>
              <w:top w:w="29" w:type="dxa"/>
              <w:left w:w="115" w:type="dxa"/>
              <w:bottom w:w="29" w:type="dxa"/>
              <w:right w:w="115" w:type="dxa"/>
            </w:tcMar>
          </w:tcPr>
          <w:p w:rsidR="00E858A8" w:rsidRPr="000D2106" w:rsidRDefault="00E858A8" w:rsidP="00E858A8">
            <w:pPr>
              <w:ind w:left="0" w:hanging="2"/>
              <w:jc w:val="center"/>
              <w:rPr>
                <w:rFonts w:ascii="Calibri Light" w:hAnsi="Calibri Light" w:cs="Calibri Light"/>
                <w:b/>
                <w:szCs w:val="24"/>
              </w:rPr>
            </w:pPr>
            <w:r w:rsidRPr="000D2106">
              <w:rPr>
                <w:rFonts w:ascii="Calibri Light" w:hAnsi="Calibri Light" w:cs="Calibri Light"/>
                <w:b/>
                <w:szCs w:val="24"/>
              </w:rPr>
              <w:t>02-13</w:t>
            </w:r>
          </w:p>
        </w:tc>
        <w:tc>
          <w:tcPr>
            <w:tcW w:w="5241" w:type="dxa"/>
            <w:shd w:val="clear" w:color="auto" w:fill="auto"/>
          </w:tcPr>
          <w:p w:rsidR="00E858A8" w:rsidRPr="00956CC1" w:rsidRDefault="00E858A8" w:rsidP="00E858A8">
            <w:pPr>
              <w:ind w:left="0" w:hanging="2"/>
              <w:jc w:val="both"/>
              <w:rPr>
                <w:rFonts w:ascii="Calibri Light" w:hAnsi="Calibri Light" w:cs="Calibri Light"/>
                <w:sz w:val="24"/>
                <w:szCs w:val="24"/>
              </w:rPr>
            </w:pPr>
            <w:r w:rsidRPr="00956CC1">
              <w:rPr>
                <w:rFonts w:ascii="Calibri Light" w:hAnsi="Calibri Light" w:cs="Calibri Light"/>
                <w:b/>
                <w:sz w:val="24"/>
                <w:szCs w:val="24"/>
              </w:rPr>
              <w:t xml:space="preserve">Danijos ambasadorius Rusijoje Jakobas </w:t>
            </w:r>
            <w:proofErr w:type="spellStart"/>
            <w:r w:rsidRPr="00956CC1">
              <w:rPr>
                <w:rFonts w:ascii="Calibri Light" w:hAnsi="Calibri Light" w:cs="Calibri Light"/>
                <w:b/>
                <w:sz w:val="24"/>
                <w:szCs w:val="24"/>
              </w:rPr>
              <w:t>Henningsenas</w:t>
            </w:r>
            <w:proofErr w:type="spellEnd"/>
            <w:r w:rsidRPr="00956CC1">
              <w:rPr>
                <w:rFonts w:ascii="Calibri Light" w:hAnsi="Calibri Light" w:cs="Calibri Light"/>
                <w:b/>
                <w:sz w:val="24"/>
                <w:szCs w:val="24"/>
              </w:rPr>
              <w:t xml:space="preserve"> paragino Danijos įmones kuo greičiau išvykti iš šalies, kitaip jos rizikuoja susidurti su Rusijos prievarta ir ES sankcijomis</w:t>
            </w:r>
            <w:r>
              <w:rPr>
                <w:rFonts w:ascii="Calibri Light" w:hAnsi="Calibri Light" w:cs="Calibri Light"/>
                <w:sz w:val="24"/>
                <w:szCs w:val="24"/>
              </w:rPr>
              <w:t>:</w:t>
            </w:r>
            <w:r w:rsidRPr="00C237EC">
              <w:rPr>
                <w:rFonts w:ascii="Calibri Light" w:hAnsi="Calibri Light" w:cs="Calibri Light"/>
                <w:sz w:val="24"/>
                <w:szCs w:val="24"/>
              </w:rPr>
              <w:t xml:space="preserve"> </w:t>
            </w:r>
            <w:r>
              <w:rPr>
                <w:rFonts w:ascii="Calibri Light" w:hAnsi="Calibri Light" w:cs="Calibri Light"/>
                <w:sz w:val="24"/>
                <w:szCs w:val="24"/>
              </w:rPr>
              <w:t>„</w:t>
            </w:r>
            <w:r w:rsidRPr="00C237EC">
              <w:rPr>
                <w:rFonts w:ascii="Calibri Light" w:hAnsi="Calibri Light" w:cs="Calibri Light"/>
                <w:sz w:val="24"/>
                <w:szCs w:val="24"/>
              </w:rPr>
              <w:t>pagrindinės sąlygos tęsti verslą Rusijoje tampa vis sudėtingesnės tiek politiškai, tiek teisiškai</w:t>
            </w:r>
            <w:r>
              <w:rPr>
                <w:rFonts w:ascii="Calibri Light" w:hAnsi="Calibri Light" w:cs="Calibri Light"/>
                <w:sz w:val="24"/>
                <w:szCs w:val="24"/>
              </w:rPr>
              <w:t xml:space="preserve">“. Pavyzdžiui, </w:t>
            </w:r>
            <w:r w:rsidRPr="00C237EC">
              <w:rPr>
                <w:rFonts w:ascii="Calibri Light" w:hAnsi="Calibri Light" w:cs="Calibri Light"/>
                <w:sz w:val="24"/>
                <w:szCs w:val="24"/>
              </w:rPr>
              <w:t>„</w:t>
            </w:r>
            <w:proofErr w:type="spellStart"/>
            <w:r w:rsidRPr="00C237EC">
              <w:rPr>
                <w:rFonts w:ascii="Calibri Light" w:hAnsi="Calibri Light" w:cs="Calibri Light"/>
                <w:sz w:val="24"/>
                <w:szCs w:val="24"/>
              </w:rPr>
              <w:t>Flügger</w:t>
            </w:r>
            <w:proofErr w:type="spellEnd"/>
            <w:r w:rsidRPr="00C237EC">
              <w:rPr>
                <w:rFonts w:ascii="Calibri Light" w:hAnsi="Calibri Light" w:cs="Calibri Light"/>
                <w:sz w:val="24"/>
                <w:szCs w:val="24"/>
              </w:rPr>
              <w:t>“, kuri per dvi Rusijos dukterines įmones gamina dažus Rusijos rinkai, bandė parduoti savo veiklą, tačiau Danijos verslo administracija (</w:t>
            </w:r>
            <w:proofErr w:type="spellStart"/>
            <w:r w:rsidRPr="00C237EC">
              <w:rPr>
                <w:rFonts w:ascii="Calibri Light" w:hAnsi="Calibri Light" w:cs="Calibri Light"/>
                <w:sz w:val="24"/>
                <w:szCs w:val="24"/>
              </w:rPr>
              <w:t>Erhvervsstyrelsen</w:t>
            </w:r>
            <w:proofErr w:type="spellEnd"/>
            <w:r w:rsidRPr="00C237EC">
              <w:rPr>
                <w:rFonts w:ascii="Calibri Light" w:hAnsi="Calibri Light" w:cs="Calibri Light"/>
                <w:sz w:val="24"/>
                <w:szCs w:val="24"/>
              </w:rPr>
              <w:t>) ją informavo, kad tai pažeis ES sankcijas.</w:t>
            </w:r>
          </w:p>
        </w:tc>
        <w:tc>
          <w:tcPr>
            <w:tcW w:w="3684" w:type="dxa"/>
            <w:shd w:val="clear" w:color="auto" w:fill="auto"/>
          </w:tcPr>
          <w:p w:rsidR="00E858A8" w:rsidRPr="00BF0F6E" w:rsidRDefault="00E858A8" w:rsidP="00E858A8">
            <w:pPr>
              <w:ind w:left="0" w:hanging="2"/>
              <w:jc w:val="both"/>
              <w:rPr>
                <w:rFonts w:ascii="Calibri Light" w:hAnsi="Calibri Light" w:cs="Calibri Light"/>
                <w:b/>
                <w:sz w:val="24"/>
                <w:szCs w:val="24"/>
              </w:rPr>
            </w:pPr>
            <w:hyperlink r:id="rId9" w:history="1">
              <w:proofErr w:type="spellStart"/>
              <w:r w:rsidRPr="00C237EC">
                <w:rPr>
                  <w:rStyle w:val="Hyperlink"/>
                  <w:rFonts w:ascii="Calibri Light" w:hAnsi="Calibri Light" w:cs="Calibri Light"/>
                  <w:b/>
                  <w:sz w:val="24"/>
                  <w:szCs w:val="24"/>
                </w:rPr>
                <w:t>Ambassador</w:t>
              </w:r>
              <w:proofErr w:type="spellEnd"/>
              <w:r w:rsidRPr="00C237EC">
                <w:rPr>
                  <w:rStyle w:val="Hyperlink"/>
                  <w:rFonts w:ascii="Calibri Light" w:hAnsi="Calibri Light" w:cs="Calibri Light"/>
                  <w:b/>
                  <w:sz w:val="24"/>
                  <w:szCs w:val="24"/>
                </w:rPr>
                <w:t xml:space="preserve"> to </w:t>
              </w:r>
              <w:proofErr w:type="spellStart"/>
              <w:r w:rsidRPr="00C237EC">
                <w:rPr>
                  <w:rStyle w:val="Hyperlink"/>
                  <w:rFonts w:ascii="Calibri Light" w:hAnsi="Calibri Light" w:cs="Calibri Light"/>
                  <w:b/>
                  <w:sz w:val="24"/>
                  <w:szCs w:val="24"/>
                </w:rPr>
                <w:t>Russia</w:t>
              </w:r>
              <w:proofErr w:type="spellEnd"/>
              <w:r w:rsidRPr="00C237EC">
                <w:rPr>
                  <w:rStyle w:val="Hyperlink"/>
                  <w:rFonts w:ascii="Calibri Light" w:hAnsi="Calibri Light" w:cs="Calibri Light"/>
                  <w:b/>
                  <w:sz w:val="24"/>
                  <w:szCs w:val="24"/>
                </w:rPr>
                <w:t xml:space="preserve"> </w:t>
              </w:r>
              <w:proofErr w:type="spellStart"/>
              <w:r w:rsidRPr="00C237EC">
                <w:rPr>
                  <w:rStyle w:val="Hyperlink"/>
                  <w:rFonts w:ascii="Calibri Light" w:hAnsi="Calibri Light" w:cs="Calibri Light"/>
                  <w:b/>
                  <w:sz w:val="24"/>
                  <w:szCs w:val="24"/>
                </w:rPr>
                <w:t>urges</w:t>
              </w:r>
              <w:proofErr w:type="spellEnd"/>
              <w:r w:rsidRPr="00C237EC">
                <w:rPr>
                  <w:rStyle w:val="Hyperlink"/>
                  <w:rFonts w:ascii="Calibri Light" w:hAnsi="Calibri Light" w:cs="Calibri Light"/>
                  <w:b/>
                  <w:sz w:val="24"/>
                  <w:szCs w:val="24"/>
                </w:rPr>
                <w:t xml:space="preserve"> </w:t>
              </w:r>
              <w:proofErr w:type="spellStart"/>
              <w:r w:rsidRPr="00C237EC">
                <w:rPr>
                  <w:rStyle w:val="Hyperlink"/>
                  <w:rFonts w:ascii="Calibri Light" w:hAnsi="Calibri Light" w:cs="Calibri Light"/>
                  <w:b/>
                  <w:sz w:val="24"/>
                  <w:szCs w:val="24"/>
                </w:rPr>
                <w:t>companies</w:t>
              </w:r>
              <w:proofErr w:type="spellEnd"/>
              <w:r w:rsidRPr="00C237EC">
                <w:rPr>
                  <w:rStyle w:val="Hyperlink"/>
                  <w:rFonts w:ascii="Calibri Light" w:hAnsi="Calibri Light" w:cs="Calibri Light"/>
                  <w:b/>
                  <w:sz w:val="24"/>
                  <w:szCs w:val="24"/>
                </w:rPr>
                <w:t xml:space="preserve"> to ‘</w:t>
              </w:r>
              <w:proofErr w:type="spellStart"/>
              <w:r w:rsidRPr="00C237EC">
                <w:rPr>
                  <w:rStyle w:val="Hyperlink"/>
                  <w:rFonts w:ascii="Calibri Light" w:hAnsi="Calibri Light" w:cs="Calibri Light"/>
                  <w:b/>
                  <w:sz w:val="24"/>
                  <w:szCs w:val="24"/>
                </w:rPr>
                <w:t>get</w:t>
              </w:r>
              <w:proofErr w:type="spellEnd"/>
              <w:r w:rsidRPr="00C237EC">
                <w:rPr>
                  <w:rStyle w:val="Hyperlink"/>
                  <w:rFonts w:ascii="Calibri Light" w:hAnsi="Calibri Light" w:cs="Calibri Light"/>
                  <w:b/>
                  <w:sz w:val="24"/>
                  <w:szCs w:val="24"/>
                </w:rPr>
                <w:t xml:space="preserve"> </w:t>
              </w:r>
              <w:proofErr w:type="spellStart"/>
              <w:r w:rsidRPr="00C237EC">
                <w:rPr>
                  <w:rStyle w:val="Hyperlink"/>
                  <w:rFonts w:ascii="Calibri Light" w:hAnsi="Calibri Light" w:cs="Calibri Light"/>
                  <w:b/>
                  <w:sz w:val="24"/>
                  <w:szCs w:val="24"/>
                </w:rPr>
                <w:t>out</w:t>
              </w:r>
              <w:proofErr w:type="spellEnd"/>
              <w:r w:rsidRPr="00C237EC">
                <w:rPr>
                  <w:rStyle w:val="Hyperlink"/>
                  <w:rFonts w:ascii="Calibri Light" w:hAnsi="Calibri Light" w:cs="Calibri Light"/>
                  <w:b/>
                  <w:sz w:val="24"/>
                  <w:szCs w:val="24"/>
                </w:rPr>
                <w:t xml:space="preserve"> </w:t>
              </w:r>
              <w:proofErr w:type="spellStart"/>
              <w:r w:rsidRPr="00C237EC">
                <w:rPr>
                  <w:rStyle w:val="Hyperlink"/>
                  <w:rFonts w:ascii="Calibri Light" w:hAnsi="Calibri Light" w:cs="Calibri Light"/>
                  <w:b/>
                  <w:sz w:val="24"/>
                  <w:szCs w:val="24"/>
                </w:rPr>
                <w:t>quick</w:t>
              </w:r>
              <w:proofErr w:type="spellEnd"/>
              <w:r w:rsidRPr="00C237EC">
                <w:rPr>
                  <w:rStyle w:val="Hyperlink"/>
                  <w:rFonts w:ascii="Calibri Light" w:hAnsi="Calibri Light" w:cs="Calibri Light"/>
                  <w:b/>
                  <w:sz w:val="24"/>
                  <w:szCs w:val="24"/>
                </w:rPr>
                <w:t>’</w:t>
              </w:r>
            </w:hyperlink>
          </w:p>
        </w:tc>
        <w:tc>
          <w:tcPr>
            <w:tcW w:w="1000" w:type="dxa"/>
            <w:shd w:val="clear" w:color="auto" w:fill="auto"/>
          </w:tcPr>
          <w:p w:rsidR="00E858A8" w:rsidRPr="00BF0F6E" w:rsidRDefault="00E858A8" w:rsidP="00E858A8">
            <w:pPr>
              <w:ind w:left="0" w:hanging="2"/>
              <w:rPr>
                <w:rFonts w:ascii="Calibri Light" w:hAnsi="Calibri Light" w:cs="Calibri Light"/>
                <w:b/>
                <w:sz w:val="24"/>
                <w:szCs w:val="24"/>
              </w:rPr>
            </w:pPr>
          </w:p>
        </w:tc>
      </w:tr>
      <w:tr w:rsidR="000D2106" w:rsidRPr="00BF0F6E" w:rsidTr="00E858A8">
        <w:trPr>
          <w:trHeight w:val="216"/>
        </w:trPr>
        <w:tc>
          <w:tcPr>
            <w:tcW w:w="964" w:type="dxa"/>
            <w:shd w:val="clear" w:color="auto" w:fill="auto"/>
            <w:tcMar>
              <w:top w:w="29" w:type="dxa"/>
              <w:left w:w="115" w:type="dxa"/>
              <w:bottom w:w="29" w:type="dxa"/>
              <w:right w:w="115" w:type="dxa"/>
            </w:tcMar>
          </w:tcPr>
          <w:p w:rsidR="000D2106" w:rsidRPr="000D2106" w:rsidRDefault="000D2106" w:rsidP="00E858A8">
            <w:pPr>
              <w:ind w:left="0" w:hanging="2"/>
              <w:jc w:val="center"/>
              <w:rPr>
                <w:rFonts w:ascii="Calibri Light" w:hAnsi="Calibri Light" w:cs="Calibri Light"/>
                <w:b/>
                <w:szCs w:val="24"/>
              </w:rPr>
            </w:pPr>
            <w:r w:rsidRPr="000D2106">
              <w:rPr>
                <w:rFonts w:ascii="Calibri Light" w:hAnsi="Calibri Light" w:cs="Calibri Light"/>
                <w:b/>
                <w:szCs w:val="24"/>
              </w:rPr>
              <w:t>02-16</w:t>
            </w:r>
          </w:p>
        </w:tc>
        <w:tc>
          <w:tcPr>
            <w:tcW w:w="5241" w:type="dxa"/>
            <w:shd w:val="clear" w:color="auto" w:fill="auto"/>
          </w:tcPr>
          <w:p w:rsidR="000D2106" w:rsidRPr="00956CC1" w:rsidRDefault="000D2106" w:rsidP="000D2106">
            <w:pPr>
              <w:ind w:left="0" w:hanging="2"/>
              <w:jc w:val="both"/>
              <w:rPr>
                <w:rFonts w:ascii="Calibri Light" w:hAnsi="Calibri Light" w:cs="Calibri Light"/>
                <w:b/>
                <w:sz w:val="24"/>
                <w:szCs w:val="24"/>
              </w:rPr>
            </w:pPr>
            <w:r w:rsidRPr="000D2106">
              <w:rPr>
                <w:rFonts w:ascii="Calibri Light" w:hAnsi="Calibri Light" w:cs="Calibri Light"/>
                <w:b/>
                <w:sz w:val="24"/>
                <w:szCs w:val="24"/>
              </w:rPr>
              <w:t xml:space="preserve">Danija sutiko prisijungti prie JK, Nyderlandų, Norvegijos ir Švedijos ir paaukoti 1,7 mlrd. DKK (230 mln. USD), kad padidintų Ukrainos gynybinius </w:t>
            </w:r>
            <w:proofErr w:type="spellStart"/>
            <w:r w:rsidRPr="000D2106">
              <w:rPr>
                <w:rFonts w:ascii="Calibri Light" w:hAnsi="Calibri Light" w:cs="Calibri Light"/>
                <w:b/>
                <w:sz w:val="24"/>
                <w:szCs w:val="24"/>
              </w:rPr>
              <w:t>pajėgumus</w:t>
            </w:r>
            <w:proofErr w:type="spellEnd"/>
            <w:r w:rsidRPr="000D2106">
              <w:rPr>
                <w:rFonts w:ascii="Calibri Light" w:hAnsi="Calibri Light" w:cs="Calibri Light"/>
                <w:b/>
                <w:sz w:val="24"/>
                <w:szCs w:val="24"/>
              </w:rPr>
              <w:t xml:space="preserve">, įskaitant </w:t>
            </w:r>
            <w:proofErr w:type="spellStart"/>
            <w:r w:rsidRPr="000D2106">
              <w:rPr>
                <w:rFonts w:ascii="Calibri Light" w:hAnsi="Calibri Light" w:cs="Calibri Light"/>
                <w:b/>
                <w:sz w:val="24"/>
                <w:szCs w:val="24"/>
              </w:rPr>
              <w:t>bepiločius</w:t>
            </w:r>
            <w:proofErr w:type="spellEnd"/>
            <w:r w:rsidRPr="000D2106">
              <w:rPr>
                <w:rFonts w:ascii="Calibri Light" w:hAnsi="Calibri Light" w:cs="Calibri Light"/>
                <w:b/>
                <w:sz w:val="24"/>
                <w:szCs w:val="24"/>
              </w:rPr>
              <w:t xml:space="preserve"> orlaivius, amuniciją, oro gynybą ir elektroninį karą – </w:t>
            </w:r>
            <w:r w:rsidRPr="000D2106">
              <w:rPr>
                <w:rFonts w:ascii="Calibri Light" w:hAnsi="Calibri Light" w:cs="Calibri Light"/>
                <w:sz w:val="24"/>
                <w:szCs w:val="24"/>
              </w:rPr>
              <w:t>tai pirmasis kelių milijonų dolerių paketas iš Didžiosios Britanijos vadovaujamo Tarptautinio Ukrainos fondo (IFU), kuris pernai buvo įkurtas Kopenhagoje.</w:t>
            </w:r>
          </w:p>
        </w:tc>
        <w:tc>
          <w:tcPr>
            <w:tcW w:w="3684" w:type="dxa"/>
            <w:shd w:val="clear" w:color="auto" w:fill="auto"/>
          </w:tcPr>
          <w:p w:rsidR="000D2106" w:rsidRDefault="000D2106" w:rsidP="000D2106">
            <w:pPr>
              <w:ind w:left="0" w:hanging="2"/>
              <w:jc w:val="both"/>
              <w:rPr>
                <w:rFonts w:ascii="Calibri Light" w:hAnsi="Calibri Light" w:cs="Calibri Light"/>
                <w:b/>
                <w:sz w:val="24"/>
                <w:szCs w:val="24"/>
              </w:rPr>
            </w:pPr>
            <w:r>
              <w:rPr>
                <w:rFonts w:ascii="Calibri Light" w:hAnsi="Calibri Light" w:cs="Calibri Light"/>
                <w:b/>
                <w:sz w:val="24"/>
                <w:szCs w:val="24"/>
              </w:rPr>
              <w:tab/>
            </w:r>
            <w:hyperlink r:id="rId10" w:history="1">
              <w:proofErr w:type="spellStart"/>
              <w:r w:rsidRPr="000D2106">
                <w:rPr>
                  <w:rStyle w:val="Hyperlink"/>
                  <w:rFonts w:ascii="Calibri Light" w:hAnsi="Calibri Light" w:cs="Calibri Light"/>
                  <w:b/>
                  <w:sz w:val="24"/>
                  <w:szCs w:val="24"/>
                </w:rPr>
                <w:t>New</w:t>
              </w:r>
              <w:proofErr w:type="spellEnd"/>
              <w:r w:rsidRPr="000D2106">
                <w:rPr>
                  <w:rStyle w:val="Hyperlink"/>
                  <w:rFonts w:ascii="Calibri Light" w:hAnsi="Calibri Light" w:cs="Calibri Light"/>
                  <w:b/>
                  <w:sz w:val="24"/>
                  <w:szCs w:val="24"/>
                </w:rPr>
                <w:t xml:space="preserve"> </w:t>
              </w:r>
              <w:proofErr w:type="spellStart"/>
              <w:r w:rsidRPr="000D2106">
                <w:rPr>
                  <w:rStyle w:val="Hyperlink"/>
                  <w:rFonts w:ascii="Calibri Light" w:hAnsi="Calibri Light" w:cs="Calibri Light"/>
                  <w:b/>
                  <w:sz w:val="24"/>
                  <w:szCs w:val="24"/>
                </w:rPr>
                <w:t>funding</w:t>
              </w:r>
              <w:proofErr w:type="spellEnd"/>
              <w:r w:rsidRPr="000D2106">
                <w:rPr>
                  <w:rStyle w:val="Hyperlink"/>
                  <w:rFonts w:ascii="Calibri Light" w:hAnsi="Calibri Light" w:cs="Calibri Light"/>
                  <w:b/>
                  <w:sz w:val="24"/>
                  <w:szCs w:val="24"/>
                </w:rPr>
                <w:t xml:space="preserve"> </w:t>
              </w:r>
              <w:proofErr w:type="spellStart"/>
              <w:r w:rsidRPr="000D2106">
                <w:rPr>
                  <w:rStyle w:val="Hyperlink"/>
                  <w:rFonts w:ascii="Calibri Light" w:hAnsi="Calibri Light" w:cs="Calibri Light"/>
                  <w:b/>
                  <w:sz w:val="24"/>
                  <w:szCs w:val="24"/>
                </w:rPr>
                <w:t>for</w:t>
              </w:r>
              <w:proofErr w:type="spellEnd"/>
              <w:r w:rsidRPr="000D2106">
                <w:rPr>
                  <w:rStyle w:val="Hyperlink"/>
                  <w:rFonts w:ascii="Calibri Light" w:hAnsi="Calibri Light" w:cs="Calibri Light"/>
                  <w:b/>
                  <w:sz w:val="24"/>
                  <w:szCs w:val="24"/>
                </w:rPr>
                <w:t xml:space="preserve"> </w:t>
              </w:r>
              <w:proofErr w:type="spellStart"/>
              <w:r w:rsidRPr="000D2106">
                <w:rPr>
                  <w:rStyle w:val="Hyperlink"/>
                  <w:rFonts w:ascii="Calibri Light" w:hAnsi="Calibri Light" w:cs="Calibri Light"/>
                  <w:b/>
                  <w:sz w:val="24"/>
                  <w:szCs w:val="24"/>
                </w:rPr>
                <w:t>Ukraine’s</w:t>
              </w:r>
              <w:proofErr w:type="spellEnd"/>
              <w:r w:rsidRPr="000D2106">
                <w:rPr>
                  <w:rStyle w:val="Hyperlink"/>
                  <w:rFonts w:ascii="Calibri Light" w:hAnsi="Calibri Light" w:cs="Calibri Light"/>
                  <w:b/>
                  <w:sz w:val="24"/>
                  <w:szCs w:val="24"/>
                </w:rPr>
                <w:t xml:space="preserve"> </w:t>
              </w:r>
              <w:proofErr w:type="spellStart"/>
              <w:r w:rsidRPr="000D2106">
                <w:rPr>
                  <w:rStyle w:val="Hyperlink"/>
                  <w:rFonts w:ascii="Calibri Light" w:hAnsi="Calibri Light" w:cs="Calibri Light"/>
                  <w:b/>
                  <w:sz w:val="24"/>
                  <w:szCs w:val="24"/>
                </w:rPr>
                <w:t>defence</w:t>
              </w:r>
              <w:proofErr w:type="spellEnd"/>
            </w:hyperlink>
          </w:p>
        </w:tc>
        <w:tc>
          <w:tcPr>
            <w:tcW w:w="1000" w:type="dxa"/>
            <w:shd w:val="clear" w:color="auto" w:fill="auto"/>
          </w:tcPr>
          <w:p w:rsidR="000D2106" w:rsidRPr="00BF0F6E" w:rsidRDefault="000D2106" w:rsidP="00E858A8">
            <w:pPr>
              <w:ind w:left="0" w:hanging="2"/>
              <w:rPr>
                <w:rFonts w:ascii="Calibri Light" w:hAnsi="Calibri Light" w:cs="Calibri Light"/>
                <w:b/>
                <w:sz w:val="24"/>
                <w:szCs w:val="24"/>
              </w:rPr>
            </w:pPr>
          </w:p>
        </w:tc>
      </w:tr>
      <w:tr w:rsidR="00C24947" w:rsidRPr="00BF0F6E" w:rsidTr="00E858A8">
        <w:trPr>
          <w:trHeight w:val="216"/>
        </w:trPr>
        <w:tc>
          <w:tcPr>
            <w:tcW w:w="964" w:type="dxa"/>
            <w:shd w:val="clear" w:color="auto" w:fill="auto"/>
            <w:tcMar>
              <w:top w:w="29" w:type="dxa"/>
              <w:left w:w="115" w:type="dxa"/>
              <w:bottom w:w="29" w:type="dxa"/>
              <w:right w:w="115" w:type="dxa"/>
            </w:tcMar>
          </w:tcPr>
          <w:p w:rsidR="00C24947" w:rsidRPr="000D2106" w:rsidRDefault="00C24947" w:rsidP="00E858A8">
            <w:pPr>
              <w:ind w:left="0" w:hanging="2"/>
              <w:jc w:val="center"/>
              <w:rPr>
                <w:rFonts w:ascii="Calibri Light" w:hAnsi="Calibri Light" w:cs="Calibri Light"/>
                <w:b/>
                <w:szCs w:val="24"/>
              </w:rPr>
            </w:pPr>
            <w:r>
              <w:rPr>
                <w:rFonts w:ascii="Calibri Light" w:hAnsi="Calibri Light" w:cs="Calibri Light"/>
                <w:b/>
                <w:szCs w:val="24"/>
              </w:rPr>
              <w:t>02-17</w:t>
            </w:r>
          </w:p>
        </w:tc>
        <w:tc>
          <w:tcPr>
            <w:tcW w:w="5241" w:type="dxa"/>
            <w:shd w:val="clear" w:color="auto" w:fill="auto"/>
          </w:tcPr>
          <w:p w:rsidR="00C24947" w:rsidRPr="00181627" w:rsidRDefault="00181627" w:rsidP="00181627">
            <w:pPr>
              <w:ind w:left="0" w:hanging="2"/>
              <w:jc w:val="both"/>
              <w:rPr>
                <w:rFonts w:ascii="Calibri Light" w:hAnsi="Calibri Light" w:cs="Calibri Light"/>
                <w:b/>
                <w:sz w:val="24"/>
                <w:szCs w:val="24"/>
              </w:rPr>
            </w:pPr>
            <w:r w:rsidRPr="00181627">
              <w:rPr>
                <w:rFonts w:ascii="Calibri Light" w:hAnsi="Calibri Light" w:cs="Calibri Light"/>
                <w:b/>
                <w:sz w:val="24"/>
                <w:szCs w:val="24"/>
              </w:rPr>
              <w:t>Danijos verslo sektorius sudarys „trečiąjį ramstį“ bendrame Danijos įsiparei</w:t>
            </w:r>
            <w:r>
              <w:rPr>
                <w:rFonts w:ascii="Calibri Light" w:hAnsi="Calibri Light" w:cs="Calibri Light"/>
                <w:b/>
                <w:sz w:val="24"/>
                <w:szCs w:val="24"/>
              </w:rPr>
              <w:t xml:space="preserve">gojime teikti pagalbą Ukrainai, </w:t>
            </w:r>
            <w:r w:rsidRPr="00181627">
              <w:rPr>
                <w:rFonts w:ascii="Calibri Light" w:hAnsi="Calibri Light" w:cs="Calibri Light"/>
                <w:b/>
                <w:sz w:val="24"/>
                <w:szCs w:val="24"/>
              </w:rPr>
              <w:t>atidarydamas konferenciją</w:t>
            </w:r>
            <w:r>
              <w:rPr>
                <w:rFonts w:ascii="Calibri Light" w:hAnsi="Calibri Light" w:cs="Calibri Light"/>
                <w:b/>
                <w:sz w:val="24"/>
                <w:szCs w:val="24"/>
              </w:rPr>
              <w:t xml:space="preserve"> Varšuvoje</w:t>
            </w:r>
            <w:r w:rsidRPr="00181627">
              <w:rPr>
                <w:rFonts w:ascii="Calibri Light" w:hAnsi="Calibri Light" w:cs="Calibri Light"/>
                <w:b/>
                <w:sz w:val="24"/>
                <w:szCs w:val="24"/>
              </w:rPr>
              <w:t xml:space="preserve"> „</w:t>
            </w:r>
            <w:proofErr w:type="spellStart"/>
            <w:r w:rsidRPr="00181627">
              <w:rPr>
                <w:rFonts w:ascii="Calibri Light" w:hAnsi="Calibri Light" w:cs="Calibri Light"/>
                <w:b/>
                <w:sz w:val="24"/>
                <w:szCs w:val="24"/>
              </w:rPr>
              <w:t>ReBuildUkraine</w:t>
            </w:r>
            <w:proofErr w:type="spellEnd"/>
            <w:r w:rsidRPr="00181627">
              <w:rPr>
                <w:rFonts w:ascii="Calibri Light" w:hAnsi="Calibri Light" w:cs="Calibri Light"/>
                <w:b/>
                <w:sz w:val="24"/>
                <w:szCs w:val="24"/>
              </w:rPr>
              <w:t>“, sakė užsienio reikalų mini</w:t>
            </w:r>
            <w:r>
              <w:rPr>
                <w:rFonts w:ascii="Calibri Light" w:hAnsi="Calibri Light" w:cs="Calibri Light"/>
                <w:b/>
                <w:sz w:val="24"/>
                <w:szCs w:val="24"/>
              </w:rPr>
              <w:t xml:space="preserve">stras </w:t>
            </w:r>
            <w:proofErr w:type="spellStart"/>
            <w:r>
              <w:rPr>
                <w:rFonts w:ascii="Calibri Light" w:hAnsi="Calibri Light" w:cs="Calibri Light"/>
                <w:b/>
                <w:sz w:val="24"/>
                <w:szCs w:val="24"/>
              </w:rPr>
              <w:t>Larsas</w:t>
            </w:r>
            <w:proofErr w:type="spellEnd"/>
            <w:r>
              <w:rPr>
                <w:rFonts w:ascii="Calibri Light" w:hAnsi="Calibri Light" w:cs="Calibri Light"/>
                <w:b/>
                <w:sz w:val="24"/>
                <w:szCs w:val="24"/>
              </w:rPr>
              <w:t xml:space="preserve"> </w:t>
            </w:r>
            <w:proofErr w:type="spellStart"/>
            <w:r>
              <w:rPr>
                <w:rFonts w:ascii="Calibri Light" w:hAnsi="Calibri Light" w:cs="Calibri Light"/>
                <w:b/>
                <w:sz w:val="24"/>
                <w:szCs w:val="24"/>
              </w:rPr>
              <w:t>Løkke</w:t>
            </w:r>
            <w:proofErr w:type="spellEnd"/>
            <w:r>
              <w:rPr>
                <w:rFonts w:ascii="Calibri Light" w:hAnsi="Calibri Light" w:cs="Calibri Light"/>
                <w:b/>
                <w:sz w:val="24"/>
                <w:szCs w:val="24"/>
              </w:rPr>
              <w:t xml:space="preserve"> </w:t>
            </w:r>
            <w:proofErr w:type="spellStart"/>
            <w:r>
              <w:rPr>
                <w:rFonts w:ascii="Calibri Light" w:hAnsi="Calibri Light" w:cs="Calibri Light"/>
                <w:b/>
                <w:sz w:val="24"/>
                <w:szCs w:val="24"/>
              </w:rPr>
              <w:t>Rasmussenas</w:t>
            </w:r>
            <w:proofErr w:type="spellEnd"/>
            <w:r>
              <w:rPr>
                <w:rFonts w:ascii="Calibri Light" w:hAnsi="Calibri Light" w:cs="Calibri Light"/>
                <w:b/>
                <w:sz w:val="24"/>
                <w:szCs w:val="24"/>
              </w:rPr>
              <w:t xml:space="preserve">. </w:t>
            </w:r>
            <w:proofErr w:type="spellStart"/>
            <w:r w:rsidRPr="00181627">
              <w:rPr>
                <w:rFonts w:ascii="Calibri Light" w:hAnsi="Calibri Light" w:cs="Calibri Light"/>
                <w:sz w:val="24"/>
                <w:szCs w:val="24"/>
              </w:rPr>
              <w:t>Løkke</w:t>
            </w:r>
            <w:proofErr w:type="spellEnd"/>
            <w:r w:rsidRPr="00181627">
              <w:rPr>
                <w:rFonts w:ascii="Calibri Light" w:hAnsi="Calibri Light" w:cs="Calibri Light"/>
                <w:sz w:val="24"/>
                <w:szCs w:val="24"/>
              </w:rPr>
              <w:t xml:space="preserve"> </w:t>
            </w:r>
            <w:proofErr w:type="spellStart"/>
            <w:r w:rsidRPr="00181627">
              <w:rPr>
                <w:rFonts w:ascii="Calibri Light" w:hAnsi="Calibri Light" w:cs="Calibri Light"/>
                <w:sz w:val="24"/>
                <w:szCs w:val="24"/>
              </w:rPr>
              <w:t>Rasmussen</w:t>
            </w:r>
            <w:proofErr w:type="spellEnd"/>
            <w:r w:rsidRPr="00181627">
              <w:rPr>
                <w:rFonts w:ascii="Calibri Light" w:hAnsi="Calibri Light" w:cs="Calibri Light"/>
                <w:sz w:val="24"/>
                <w:szCs w:val="24"/>
              </w:rPr>
              <w:t xml:space="preserve">, atvykęs į Lenkijos sostinę kaip 30 Danijos įmonių delegacijos vadovas po 2 dienų vizito Vašingtone, </w:t>
            </w:r>
            <w:r w:rsidRPr="00181627">
              <w:rPr>
                <w:rFonts w:ascii="Calibri Light" w:hAnsi="Calibri Light" w:cs="Calibri Light"/>
                <w:sz w:val="24"/>
                <w:szCs w:val="24"/>
              </w:rPr>
              <w:lastRenderedPageBreak/>
              <w:t>sakė, kad vyriausybė rengia Ukrainos fondo detales, paremtas trimis ramsčiais – karine pagalba, civiline pagalba. pagalba ir Danijos įmonių įsipareigojimas padėti atkurti karo draskomą šalį.</w:t>
            </w:r>
          </w:p>
        </w:tc>
        <w:tc>
          <w:tcPr>
            <w:tcW w:w="3684" w:type="dxa"/>
            <w:shd w:val="clear" w:color="auto" w:fill="auto"/>
          </w:tcPr>
          <w:p w:rsidR="00C24947" w:rsidRDefault="00181627" w:rsidP="000D2106">
            <w:pPr>
              <w:ind w:left="0" w:hanging="2"/>
              <w:jc w:val="both"/>
              <w:rPr>
                <w:rFonts w:ascii="Calibri Light" w:hAnsi="Calibri Light" w:cs="Calibri Light"/>
                <w:b/>
                <w:sz w:val="24"/>
                <w:szCs w:val="24"/>
              </w:rPr>
            </w:pPr>
            <w:hyperlink r:id="rId11" w:history="1">
              <w:proofErr w:type="spellStart"/>
              <w:r w:rsidR="00C24947" w:rsidRPr="00181627">
                <w:rPr>
                  <w:rStyle w:val="Hyperlink"/>
                  <w:rFonts w:ascii="Calibri Light" w:hAnsi="Calibri Light" w:cs="Calibri Light"/>
                  <w:b/>
                  <w:sz w:val="24"/>
                  <w:szCs w:val="24"/>
                </w:rPr>
                <w:t>Danish</w:t>
              </w:r>
              <w:proofErr w:type="spellEnd"/>
              <w:r w:rsidR="00C24947" w:rsidRPr="00181627">
                <w:rPr>
                  <w:rStyle w:val="Hyperlink"/>
                  <w:rFonts w:ascii="Calibri Light" w:hAnsi="Calibri Light" w:cs="Calibri Light"/>
                  <w:b/>
                  <w:sz w:val="24"/>
                  <w:szCs w:val="24"/>
                </w:rPr>
                <w:t xml:space="preserve"> </w:t>
              </w:r>
              <w:proofErr w:type="spellStart"/>
              <w:r w:rsidR="00C24947" w:rsidRPr="00181627">
                <w:rPr>
                  <w:rStyle w:val="Hyperlink"/>
                  <w:rFonts w:ascii="Calibri Light" w:hAnsi="Calibri Light" w:cs="Calibri Light"/>
                  <w:b/>
                  <w:sz w:val="24"/>
                  <w:szCs w:val="24"/>
                </w:rPr>
                <w:t>companies</w:t>
              </w:r>
              <w:proofErr w:type="spellEnd"/>
              <w:r w:rsidR="00C24947" w:rsidRPr="00181627">
                <w:rPr>
                  <w:rStyle w:val="Hyperlink"/>
                  <w:rFonts w:ascii="Calibri Light" w:hAnsi="Calibri Light" w:cs="Calibri Light"/>
                  <w:b/>
                  <w:sz w:val="24"/>
                  <w:szCs w:val="24"/>
                </w:rPr>
                <w:t xml:space="preserve"> to </w:t>
              </w:r>
              <w:proofErr w:type="spellStart"/>
              <w:r w:rsidR="00C24947" w:rsidRPr="00181627">
                <w:rPr>
                  <w:rStyle w:val="Hyperlink"/>
                  <w:rFonts w:ascii="Calibri Light" w:hAnsi="Calibri Light" w:cs="Calibri Light"/>
                  <w:b/>
                  <w:sz w:val="24"/>
                  <w:szCs w:val="24"/>
                </w:rPr>
                <w:t>help</w:t>
              </w:r>
              <w:proofErr w:type="spellEnd"/>
              <w:r w:rsidR="00C24947" w:rsidRPr="00181627">
                <w:rPr>
                  <w:rStyle w:val="Hyperlink"/>
                  <w:rFonts w:ascii="Calibri Light" w:hAnsi="Calibri Light" w:cs="Calibri Light"/>
                  <w:b/>
                  <w:sz w:val="24"/>
                  <w:szCs w:val="24"/>
                </w:rPr>
                <w:t xml:space="preserve"> </w:t>
              </w:r>
              <w:proofErr w:type="spellStart"/>
              <w:r w:rsidR="00C24947" w:rsidRPr="00181627">
                <w:rPr>
                  <w:rStyle w:val="Hyperlink"/>
                  <w:rFonts w:ascii="Calibri Light" w:hAnsi="Calibri Light" w:cs="Calibri Light"/>
                  <w:b/>
                  <w:sz w:val="24"/>
                  <w:szCs w:val="24"/>
                </w:rPr>
                <w:t>rebuild</w:t>
              </w:r>
              <w:proofErr w:type="spellEnd"/>
              <w:r w:rsidR="00C24947" w:rsidRPr="00181627">
                <w:rPr>
                  <w:rStyle w:val="Hyperlink"/>
                  <w:rFonts w:ascii="Calibri Light" w:hAnsi="Calibri Light" w:cs="Calibri Light"/>
                  <w:b/>
                  <w:sz w:val="24"/>
                  <w:szCs w:val="24"/>
                </w:rPr>
                <w:t xml:space="preserve"> </w:t>
              </w:r>
              <w:proofErr w:type="spellStart"/>
              <w:r w:rsidR="00C24947" w:rsidRPr="00181627">
                <w:rPr>
                  <w:rStyle w:val="Hyperlink"/>
                  <w:rFonts w:ascii="Calibri Light" w:hAnsi="Calibri Light" w:cs="Calibri Light"/>
                  <w:b/>
                  <w:sz w:val="24"/>
                  <w:szCs w:val="24"/>
                </w:rPr>
                <w:t>Ukraine</w:t>
              </w:r>
              <w:proofErr w:type="spellEnd"/>
            </w:hyperlink>
          </w:p>
        </w:tc>
        <w:tc>
          <w:tcPr>
            <w:tcW w:w="1000" w:type="dxa"/>
            <w:shd w:val="clear" w:color="auto" w:fill="auto"/>
          </w:tcPr>
          <w:p w:rsidR="00C24947" w:rsidRPr="00BF0F6E" w:rsidRDefault="00C24947" w:rsidP="00E858A8">
            <w:pPr>
              <w:ind w:left="0" w:hanging="2"/>
              <w:rPr>
                <w:rFonts w:ascii="Calibri Light" w:hAnsi="Calibri Light" w:cs="Calibri Light"/>
                <w:b/>
                <w:sz w:val="24"/>
                <w:szCs w:val="24"/>
              </w:rPr>
            </w:pPr>
          </w:p>
        </w:tc>
      </w:tr>
      <w:tr w:rsidR="009F6415" w:rsidRPr="00BF0F6E" w:rsidTr="00E858A8">
        <w:trPr>
          <w:trHeight w:val="216"/>
        </w:trPr>
        <w:tc>
          <w:tcPr>
            <w:tcW w:w="964" w:type="dxa"/>
            <w:shd w:val="clear" w:color="auto" w:fill="auto"/>
            <w:tcMar>
              <w:top w:w="29" w:type="dxa"/>
              <w:left w:w="115" w:type="dxa"/>
              <w:bottom w:w="29" w:type="dxa"/>
              <w:right w:w="115" w:type="dxa"/>
            </w:tcMar>
          </w:tcPr>
          <w:p w:rsidR="009F6415" w:rsidRDefault="009F6415" w:rsidP="00E858A8">
            <w:pPr>
              <w:ind w:left="0" w:hanging="2"/>
              <w:jc w:val="center"/>
              <w:rPr>
                <w:rFonts w:ascii="Calibri Light" w:hAnsi="Calibri Light" w:cs="Calibri Light"/>
                <w:b/>
                <w:szCs w:val="24"/>
              </w:rPr>
            </w:pPr>
            <w:r>
              <w:rPr>
                <w:rFonts w:ascii="Calibri Light" w:hAnsi="Calibri Light" w:cs="Calibri Light"/>
                <w:b/>
                <w:szCs w:val="24"/>
              </w:rPr>
              <w:t>02-22</w:t>
            </w:r>
          </w:p>
        </w:tc>
        <w:tc>
          <w:tcPr>
            <w:tcW w:w="5241" w:type="dxa"/>
            <w:shd w:val="clear" w:color="auto" w:fill="auto"/>
          </w:tcPr>
          <w:p w:rsidR="009F6415" w:rsidRPr="00181627" w:rsidRDefault="009F6415" w:rsidP="009F6415">
            <w:pPr>
              <w:ind w:left="0" w:hanging="2"/>
              <w:jc w:val="both"/>
              <w:rPr>
                <w:rFonts w:ascii="Calibri Light" w:hAnsi="Calibri Light" w:cs="Calibri Light"/>
                <w:b/>
                <w:sz w:val="24"/>
                <w:szCs w:val="24"/>
              </w:rPr>
            </w:pPr>
            <w:r w:rsidRPr="009F6415">
              <w:rPr>
                <w:rFonts w:ascii="Calibri Light" w:hAnsi="Calibri Light" w:cs="Calibri Light"/>
                <w:sz w:val="24"/>
                <w:szCs w:val="24"/>
              </w:rPr>
              <w:t>Nauja Imigracijos ir integracijos ministerijos apklausa rodo, kad</w:t>
            </w:r>
            <w:r w:rsidRPr="009F6415">
              <w:rPr>
                <w:rFonts w:ascii="Calibri Light" w:hAnsi="Calibri Light" w:cs="Calibri Light"/>
                <w:b/>
                <w:sz w:val="24"/>
                <w:szCs w:val="24"/>
              </w:rPr>
              <w:t xml:space="preserve"> beveik 40% iš daugiau nei 30 000 Ukrainos pabėgėlių, kuriems per pastaruosius metus buvo suteiktas laikinas </w:t>
            </w:r>
            <w:r>
              <w:rPr>
                <w:rFonts w:ascii="Calibri Light" w:hAnsi="Calibri Light" w:cs="Calibri Light"/>
                <w:b/>
                <w:sz w:val="24"/>
                <w:szCs w:val="24"/>
              </w:rPr>
              <w:t>leidimas gyventi</w:t>
            </w:r>
            <w:r w:rsidRPr="009F6415">
              <w:rPr>
                <w:rFonts w:ascii="Calibri Light" w:hAnsi="Calibri Light" w:cs="Calibri Light"/>
                <w:b/>
                <w:sz w:val="24"/>
                <w:szCs w:val="24"/>
              </w:rPr>
              <w:t xml:space="preserve"> Danijoje, norėtų likti čia visam laikui pasibaigus karui. </w:t>
            </w:r>
          </w:p>
        </w:tc>
        <w:tc>
          <w:tcPr>
            <w:tcW w:w="3684" w:type="dxa"/>
            <w:shd w:val="clear" w:color="auto" w:fill="auto"/>
          </w:tcPr>
          <w:p w:rsidR="009F6415" w:rsidRDefault="009F6415" w:rsidP="000D2106">
            <w:pPr>
              <w:ind w:left="0" w:hanging="2"/>
              <w:jc w:val="both"/>
              <w:rPr>
                <w:rFonts w:ascii="Calibri Light" w:hAnsi="Calibri Light" w:cs="Calibri Light"/>
                <w:b/>
                <w:sz w:val="24"/>
                <w:szCs w:val="24"/>
              </w:rPr>
            </w:pPr>
            <w:hyperlink r:id="rId12" w:history="1">
              <w:r w:rsidRPr="009F6415">
                <w:rPr>
                  <w:rStyle w:val="Hyperlink"/>
                  <w:rFonts w:ascii="Calibri Light" w:hAnsi="Calibri Light" w:cs="Calibri Light"/>
                  <w:b/>
                  <w:sz w:val="24"/>
                  <w:szCs w:val="24"/>
                </w:rPr>
                <w:t xml:space="preserve">40% of </w:t>
              </w:r>
              <w:proofErr w:type="spellStart"/>
              <w:r w:rsidRPr="009F6415">
                <w:rPr>
                  <w:rStyle w:val="Hyperlink"/>
                  <w:rFonts w:ascii="Calibri Light" w:hAnsi="Calibri Light" w:cs="Calibri Light"/>
                  <w:b/>
                  <w:sz w:val="24"/>
                  <w:szCs w:val="24"/>
                </w:rPr>
                <w:t>Ukrainian</w:t>
              </w:r>
              <w:proofErr w:type="spellEnd"/>
              <w:r w:rsidRPr="009F6415">
                <w:rPr>
                  <w:rStyle w:val="Hyperlink"/>
                  <w:rFonts w:ascii="Calibri Light" w:hAnsi="Calibri Light" w:cs="Calibri Light"/>
                  <w:b/>
                  <w:sz w:val="24"/>
                  <w:szCs w:val="24"/>
                </w:rPr>
                <w:t xml:space="preserve"> </w:t>
              </w:r>
              <w:proofErr w:type="spellStart"/>
              <w:r w:rsidRPr="009F6415">
                <w:rPr>
                  <w:rStyle w:val="Hyperlink"/>
                  <w:rFonts w:ascii="Calibri Light" w:hAnsi="Calibri Light" w:cs="Calibri Light"/>
                  <w:b/>
                  <w:sz w:val="24"/>
                  <w:szCs w:val="24"/>
                </w:rPr>
                <w:t>newcomers</w:t>
              </w:r>
              <w:proofErr w:type="spellEnd"/>
              <w:r w:rsidRPr="009F6415">
                <w:rPr>
                  <w:rStyle w:val="Hyperlink"/>
                  <w:rFonts w:ascii="Calibri Light" w:hAnsi="Calibri Light" w:cs="Calibri Light"/>
                  <w:b/>
                  <w:sz w:val="24"/>
                  <w:szCs w:val="24"/>
                </w:rPr>
                <w:t xml:space="preserve"> </w:t>
              </w:r>
              <w:proofErr w:type="spellStart"/>
              <w:r w:rsidRPr="009F6415">
                <w:rPr>
                  <w:rStyle w:val="Hyperlink"/>
                  <w:rFonts w:ascii="Calibri Light" w:hAnsi="Calibri Light" w:cs="Calibri Light"/>
                  <w:b/>
                  <w:sz w:val="24"/>
                  <w:szCs w:val="24"/>
                </w:rPr>
                <w:t>want</w:t>
              </w:r>
              <w:proofErr w:type="spellEnd"/>
              <w:r w:rsidRPr="009F6415">
                <w:rPr>
                  <w:rStyle w:val="Hyperlink"/>
                  <w:rFonts w:ascii="Calibri Light" w:hAnsi="Calibri Light" w:cs="Calibri Light"/>
                  <w:b/>
                  <w:sz w:val="24"/>
                  <w:szCs w:val="24"/>
                </w:rPr>
                <w:t xml:space="preserve"> to </w:t>
              </w:r>
              <w:proofErr w:type="spellStart"/>
              <w:r w:rsidRPr="009F6415">
                <w:rPr>
                  <w:rStyle w:val="Hyperlink"/>
                  <w:rFonts w:ascii="Calibri Light" w:hAnsi="Calibri Light" w:cs="Calibri Light"/>
                  <w:b/>
                  <w:sz w:val="24"/>
                  <w:szCs w:val="24"/>
                </w:rPr>
                <w:t>stay</w:t>
              </w:r>
              <w:proofErr w:type="spellEnd"/>
              <w:r w:rsidRPr="009F6415">
                <w:rPr>
                  <w:rStyle w:val="Hyperlink"/>
                  <w:rFonts w:ascii="Calibri Light" w:hAnsi="Calibri Light" w:cs="Calibri Light"/>
                  <w:b/>
                  <w:sz w:val="24"/>
                  <w:szCs w:val="24"/>
                </w:rPr>
                <w:t xml:space="preserve"> in Denmark</w:t>
              </w:r>
            </w:hyperlink>
          </w:p>
        </w:tc>
        <w:tc>
          <w:tcPr>
            <w:tcW w:w="1000" w:type="dxa"/>
            <w:shd w:val="clear" w:color="auto" w:fill="auto"/>
          </w:tcPr>
          <w:p w:rsidR="009F6415" w:rsidRPr="00BF0F6E" w:rsidRDefault="009F6415" w:rsidP="00E858A8">
            <w:pPr>
              <w:ind w:left="0" w:hanging="2"/>
              <w:rPr>
                <w:rFonts w:ascii="Calibri Light" w:hAnsi="Calibri Light" w:cs="Calibri Light"/>
                <w:b/>
                <w:sz w:val="24"/>
                <w:szCs w:val="24"/>
              </w:rPr>
            </w:pPr>
          </w:p>
        </w:tc>
      </w:tr>
      <w:tr w:rsidR="008E5A07" w:rsidRPr="00BF0F6E" w:rsidTr="00E858A8">
        <w:trPr>
          <w:trHeight w:val="216"/>
        </w:trPr>
        <w:tc>
          <w:tcPr>
            <w:tcW w:w="964" w:type="dxa"/>
            <w:shd w:val="clear" w:color="auto" w:fill="auto"/>
            <w:tcMar>
              <w:top w:w="29" w:type="dxa"/>
              <w:left w:w="115" w:type="dxa"/>
              <w:bottom w:w="29" w:type="dxa"/>
              <w:right w:w="115" w:type="dxa"/>
            </w:tcMar>
          </w:tcPr>
          <w:p w:rsidR="008E5A07" w:rsidRPr="000D2106" w:rsidRDefault="008E5A07" w:rsidP="00E858A8">
            <w:pPr>
              <w:ind w:left="0" w:hanging="2"/>
              <w:jc w:val="center"/>
              <w:rPr>
                <w:rFonts w:ascii="Calibri Light" w:hAnsi="Calibri Light" w:cs="Calibri Light"/>
                <w:b/>
                <w:szCs w:val="24"/>
              </w:rPr>
            </w:pPr>
            <w:r w:rsidRPr="000D2106">
              <w:rPr>
                <w:rFonts w:ascii="Calibri Light" w:hAnsi="Calibri Light" w:cs="Calibri Light"/>
                <w:b/>
                <w:szCs w:val="24"/>
              </w:rPr>
              <w:t>02-28</w:t>
            </w:r>
          </w:p>
        </w:tc>
        <w:tc>
          <w:tcPr>
            <w:tcW w:w="5241" w:type="dxa"/>
            <w:shd w:val="clear" w:color="auto" w:fill="auto"/>
          </w:tcPr>
          <w:p w:rsidR="008E5A07" w:rsidRPr="00133E09" w:rsidRDefault="008E5A07" w:rsidP="008E5A07">
            <w:pPr>
              <w:ind w:left="0" w:hanging="2"/>
              <w:jc w:val="both"/>
              <w:rPr>
                <w:rFonts w:ascii="Calibri Light" w:hAnsi="Calibri Light" w:cs="Calibri Light"/>
                <w:b/>
                <w:sz w:val="24"/>
                <w:szCs w:val="24"/>
                <w:lang w:val="en-US"/>
              </w:rPr>
            </w:pPr>
            <w:r w:rsidRPr="008E5A07">
              <w:rPr>
                <w:rFonts w:ascii="Calibri Light" w:hAnsi="Calibri Light" w:cs="Calibri Light"/>
                <w:sz w:val="24"/>
                <w:szCs w:val="24"/>
              </w:rPr>
              <w:t>Populiarios avalynės prekės ženklo „</w:t>
            </w:r>
            <w:proofErr w:type="spellStart"/>
            <w:r w:rsidRPr="008E5A07">
              <w:rPr>
                <w:rFonts w:ascii="Calibri Light" w:hAnsi="Calibri Light" w:cs="Calibri Light"/>
                <w:sz w:val="24"/>
                <w:szCs w:val="24"/>
              </w:rPr>
              <w:t>Ecco</w:t>
            </w:r>
            <w:proofErr w:type="spellEnd"/>
            <w:r w:rsidRPr="008E5A07">
              <w:rPr>
                <w:rFonts w:ascii="Calibri Light" w:hAnsi="Calibri Light" w:cs="Calibri Light"/>
                <w:sz w:val="24"/>
                <w:szCs w:val="24"/>
              </w:rPr>
              <w:t xml:space="preserve">“ būstinė pietų Danijoje buvo nuniokota prieš Rusijos invazijos į Ukrainą metines. </w:t>
            </w:r>
            <w:r w:rsidRPr="008E5A07">
              <w:rPr>
                <w:rFonts w:ascii="Calibri Light" w:hAnsi="Calibri Light" w:cs="Calibri Light"/>
                <w:b/>
                <w:sz w:val="24"/>
                <w:szCs w:val="24"/>
              </w:rPr>
              <w:t>„</w:t>
            </w:r>
            <w:proofErr w:type="spellStart"/>
            <w:r w:rsidRPr="008E5A07">
              <w:rPr>
                <w:rFonts w:ascii="Calibri Light" w:hAnsi="Calibri Light" w:cs="Calibri Light"/>
                <w:b/>
                <w:sz w:val="24"/>
                <w:szCs w:val="24"/>
              </w:rPr>
              <w:t>Ecco</w:t>
            </w:r>
            <w:proofErr w:type="spellEnd"/>
            <w:r w:rsidRPr="008E5A07">
              <w:rPr>
                <w:rFonts w:ascii="Calibri Light" w:hAnsi="Calibri Light" w:cs="Calibri Light"/>
                <w:b/>
                <w:sz w:val="24"/>
                <w:szCs w:val="24"/>
              </w:rPr>
              <w:t>“, viena iš nedaugelio Danijos įm</w:t>
            </w:r>
            <w:r>
              <w:rPr>
                <w:rFonts w:ascii="Calibri Light" w:hAnsi="Calibri Light" w:cs="Calibri Light"/>
                <w:b/>
                <w:sz w:val="24"/>
                <w:szCs w:val="24"/>
              </w:rPr>
              <w:t>onių, tęsiančių verslą Rusijoje.</w:t>
            </w:r>
          </w:p>
        </w:tc>
        <w:tc>
          <w:tcPr>
            <w:tcW w:w="3684" w:type="dxa"/>
            <w:shd w:val="clear" w:color="auto" w:fill="auto"/>
          </w:tcPr>
          <w:p w:rsidR="008E5A07" w:rsidRDefault="008E5A07" w:rsidP="00E858A8">
            <w:pPr>
              <w:ind w:left="0" w:hanging="2"/>
              <w:jc w:val="both"/>
              <w:rPr>
                <w:rFonts w:ascii="Calibri Light" w:hAnsi="Calibri Light" w:cs="Calibri Light"/>
                <w:b/>
                <w:sz w:val="24"/>
                <w:szCs w:val="24"/>
              </w:rPr>
            </w:pPr>
            <w:hyperlink r:id="rId13" w:history="1">
              <w:proofErr w:type="spellStart"/>
              <w:r w:rsidRPr="008E5A07">
                <w:rPr>
                  <w:rStyle w:val="Hyperlink"/>
                  <w:rFonts w:ascii="Calibri Light" w:hAnsi="Calibri Light" w:cs="Calibri Light"/>
                  <w:b/>
                  <w:sz w:val="24"/>
                  <w:szCs w:val="24"/>
                </w:rPr>
                <w:t>Iconic</w:t>
              </w:r>
              <w:proofErr w:type="spellEnd"/>
              <w:r w:rsidRPr="008E5A07">
                <w:rPr>
                  <w:rStyle w:val="Hyperlink"/>
                  <w:rFonts w:ascii="Calibri Light" w:hAnsi="Calibri Light" w:cs="Calibri Light"/>
                  <w:b/>
                  <w:sz w:val="24"/>
                  <w:szCs w:val="24"/>
                </w:rPr>
                <w:t xml:space="preserve"> </w:t>
              </w:r>
              <w:proofErr w:type="spellStart"/>
              <w:r w:rsidRPr="008E5A07">
                <w:rPr>
                  <w:rStyle w:val="Hyperlink"/>
                  <w:rFonts w:ascii="Calibri Light" w:hAnsi="Calibri Light" w:cs="Calibri Light"/>
                  <w:b/>
                  <w:sz w:val="24"/>
                  <w:szCs w:val="24"/>
                </w:rPr>
                <w:t>shoe</w:t>
              </w:r>
              <w:proofErr w:type="spellEnd"/>
              <w:r w:rsidRPr="008E5A07">
                <w:rPr>
                  <w:rStyle w:val="Hyperlink"/>
                  <w:rFonts w:ascii="Calibri Light" w:hAnsi="Calibri Light" w:cs="Calibri Light"/>
                  <w:b/>
                  <w:sz w:val="24"/>
                  <w:szCs w:val="24"/>
                </w:rPr>
                <w:t xml:space="preserve"> </w:t>
              </w:r>
              <w:proofErr w:type="spellStart"/>
              <w:r w:rsidRPr="008E5A07">
                <w:rPr>
                  <w:rStyle w:val="Hyperlink"/>
                  <w:rFonts w:ascii="Calibri Light" w:hAnsi="Calibri Light" w:cs="Calibri Light"/>
                  <w:b/>
                  <w:sz w:val="24"/>
                  <w:szCs w:val="24"/>
                </w:rPr>
                <w:t>brand</w:t>
              </w:r>
              <w:proofErr w:type="spellEnd"/>
              <w:r w:rsidRPr="008E5A07">
                <w:rPr>
                  <w:rStyle w:val="Hyperlink"/>
                  <w:rFonts w:ascii="Calibri Light" w:hAnsi="Calibri Light" w:cs="Calibri Light"/>
                  <w:b/>
                  <w:sz w:val="24"/>
                  <w:szCs w:val="24"/>
                </w:rPr>
                <w:t xml:space="preserve"> </w:t>
              </w:r>
              <w:proofErr w:type="spellStart"/>
              <w:r w:rsidRPr="008E5A07">
                <w:rPr>
                  <w:rStyle w:val="Hyperlink"/>
                  <w:rFonts w:ascii="Calibri Light" w:hAnsi="Calibri Light" w:cs="Calibri Light"/>
                  <w:b/>
                  <w:sz w:val="24"/>
                  <w:szCs w:val="24"/>
                </w:rPr>
                <w:t>vandalised</w:t>
              </w:r>
              <w:proofErr w:type="spellEnd"/>
            </w:hyperlink>
          </w:p>
        </w:tc>
        <w:tc>
          <w:tcPr>
            <w:tcW w:w="1000" w:type="dxa"/>
            <w:shd w:val="clear" w:color="auto" w:fill="auto"/>
          </w:tcPr>
          <w:p w:rsidR="008E5A07" w:rsidRPr="00BF0F6E" w:rsidRDefault="008E5A07" w:rsidP="00E858A8">
            <w:pPr>
              <w:ind w:left="0" w:hanging="2"/>
              <w:rPr>
                <w:rFonts w:ascii="Calibri Light" w:hAnsi="Calibri Light" w:cs="Calibri Light"/>
                <w:b/>
                <w:sz w:val="24"/>
                <w:szCs w:val="24"/>
              </w:rPr>
            </w:pPr>
          </w:p>
        </w:tc>
      </w:tr>
      <w:tr w:rsidR="007073C9" w:rsidRPr="00BF0F6E" w:rsidTr="00E858A8">
        <w:trPr>
          <w:trHeight w:val="216"/>
        </w:trPr>
        <w:tc>
          <w:tcPr>
            <w:tcW w:w="964" w:type="dxa"/>
            <w:shd w:val="clear" w:color="auto" w:fill="auto"/>
            <w:tcMar>
              <w:top w:w="29" w:type="dxa"/>
              <w:left w:w="115" w:type="dxa"/>
              <w:bottom w:w="29" w:type="dxa"/>
              <w:right w:w="115" w:type="dxa"/>
            </w:tcMar>
          </w:tcPr>
          <w:p w:rsidR="007073C9" w:rsidRPr="000D2106" w:rsidRDefault="007073C9" w:rsidP="00E858A8">
            <w:pPr>
              <w:ind w:left="0" w:hanging="2"/>
              <w:jc w:val="center"/>
              <w:rPr>
                <w:rFonts w:ascii="Calibri Light" w:hAnsi="Calibri Light" w:cs="Calibri Light"/>
                <w:b/>
                <w:szCs w:val="24"/>
              </w:rPr>
            </w:pPr>
            <w:r>
              <w:rPr>
                <w:rFonts w:ascii="Calibri Light" w:hAnsi="Calibri Light" w:cs="Calibri Light"/>
                <w:b/>
                <w:szCs w:val="24"/>
              </w:rPr>
              <w:t>03-02</w:t>
            </w:r>
          </w:p>
        </w:tc>
        <w:tc>
          <w:tcPr>
            <w:tcW w:w="5241" w:type="dxa"/>
            <w:shd w:val="clear" w:color="auto" w:fill="auto"/>
          </w:tcPr>
          <w:p w:rsidR="007073C9" w:rsidRPr="008E5A07" w:rsidRDefault="007073C9" w:rsidP="008E5A07">
            <w:pPr>
              <w:ind w:left="0" w:hanging="2"/>
              <w:jc w:val="both"/>
              <w:rPr>
                <w:rFonts w:ascii="Calibri Light" w:hAnsi="Calibri Light" w:cs="Calibri Light"/>
                <w:sz w:val="24"/>
                <w:szCs w:val="24"/>
              </w:rPr>
            </w:pPr>
            <w:r w:rsidRPr="007073C9">
              <w:rPr>
                <w:rFonts w:ascii="Calibri Light" w:hAnsi="Calibri Light" w:cs="Calibri Light"/>
                <w:sz w:val="24"/>
                <w:szCs w:val="24"/>
              </w:rPr>
              <w:t>22% rinkėjų mano, kad Rusija ir Ukraina turėtų susitarti dėl taikos susitarimo, net jei Ukraina perleis Rusijai teritorijas.</w:t>
            </w:r>
          </w:p>
        </w:tc>
        <w:tc>
          <w:tcPr>
            <w:tcW w:w="3684" w:type="dxa"/>
            <w:shd w:val="clear" w:color="auto" w:fill="auto"/>
          </w:tcPr>
          <w:p w:rsidR="007073C9" w:rsidRDefault="007073C9" w:rsidP="007073C9">
            <w:pPr>
              <w:ind w:left="0" w:hanging="2"/>
              <w:jc w:val="both"/>
              <w:rPr>
                <w:rFonts w:ascii="Calibri Light" w:hAnsi="Calibri Light" w:cs="Calibri Light"/>
                <w:b/>
                <w:sz w:val="24"/>
                <w:szCs w:val="24"/>
              </w:rPr>
            </w:pPr>
            <w:hyperlink r:id="rId14" w:history="1">
              <w:proofErr w:type="spellStart"/>
              <w:r w:rsidRPr="007073C9">
                <w:rPr>
                  <w:rStyle w:val="Hyperlink"/>
                  <w:rFonts w:ascii="Calibri Light" w:hAnsi="Calibri Light" w:cs="Calibri Light"/>
                  <w:b/>
                  <w:sz w:val="24"/>
                  <w:szCs w:val="24"/>
                </w:rPr>
                <w:t>Survey</w:t>
              </w:r>
              <w:proofErr w:type="spellEnd"/>
              <w:r w:rsidRPr="007073C9">
                <w:rPr>
                  <w:rStyle w:val="Hyperlink"/>
                  <w:rFonts w:ascii="Calibri Light" w:hAnsi="Calibri Light" w:cs="Calibri Light"/>
                  <w:b/>
                  <w:sz w:val="24"/>
                  <w:szCs w:val="24"/>
                </w:rPr>
                <w:t xml:space="preserve">: 22% </w:t>
              </w:r>
              <w:proofErr w:type="spellStart"/>
              <w:r w:rsidRPr="007073C9">
                <w:rPr>
                  <w:rStyle w:val="Hyperlink"/>
                  <w:rFonts w:ascii="Calibri Light" w:hAnsi="Calibri Light" w:cs="Calibri Light"/>
                  <w:b/>
                  <w:sz w:val="24"/>
                  <w:szCs w:val="24"/>
                </w:rPr>
                <w:t>support</w:t>
              </w:r>
              <w:proofErr w:type="spellEnd"/>
              <w:r w:rsidRPr="007073C9">
                <w:rPr>
                  <w:rStyle w:val="Hyperlink"/>
                  <w:rFonts w:ascii="Calibri Light" w:hAnsi="Calibri Light" w:cs="Calibri Light"/>
                  <w:b/>
                  <w:sz w:val="24"/>
                  <w:szCs w:val="24"/>
                </w:rPr>
                <w:t xml:space="preserve"> a </w:t>
              </w:r>
              <w:proofErr w:type="spellStart"/>
              <w:r w:rsidRPr="007073C9">
                <w:rPr>
                  <w:rStyle w:val="Hyperlink"/>
                  <w:rFonts w:ascii="Calibri Light" w:hAnsi="Calibri Light" w:cs="Calibri Light"/>
                  <w:b/>
                  <w:sz w:val="24"/>
                  <w:szCs w:val="24"/>
                </w:rPr>
                <w:t>Ukraine</w:t>
              </w:r>
              <w:proofErr w:type="spellEnd"/>
              <w:r w:rsidRPr="007073C9">
                <w:rPr>
                  <w:rStyle w:val="Hyperlink"/>
                  <w:rFonts w:ascii="Calibri Light" w:hAnsi="Calibri Light" w:cs="Calibri Light"/>
                  <w:b/>
                  <w:sz w:val="24"/>
                  <w:szCs w:val="24"/>
                </w:rPr>
                <w:t xml:space="preserve"> </w:t>
              </w:r>
              <w:proofErr w:type="spellStart"/>
              <w:r w:rsidRPr="007073C9">
                <w:rPr>
                  <w:rStyle w:val="Hyperlink"/>
                  <w:rFonts w:ascii="Calibri Light" w:hAnsi="Calibri Light" w:cs="Calibri Light"/>
                  <w:b/>
                  <w:sz w:val="24"/>
                  <w:szCs w:val="24"/>
                </w:rPr>
                <w:t>peace</w:t>
              </w:r>
              <w:proofErr w:type="spellEnd"/>
              <w:r w:rsidRPr="007073C9">
                <w:rPr>
                  <w:rStyle w:val="Hyperlink"/>
                  <w:rFonts w:ascii="Calibri Light" w:hAnsi="Calibri Light" w:cs="Calibri Light"/>
                  <w:b/>
                  <w:sz w:val="24"/>
                  <w:szCs w:val="24"/>
                </w:rPr>
                <w:t xml:space="preserve"> </w:t>
              </w:r>
              <w:proofErr w:type="spellStart"/>
              <w:r w:rsidRPr="007073C9">
                <w:rPr>
                  <w:rStyle w:val="Hyperlink"/>
                  <w:rFonts w:ascii="Calibri Light" w:hAnsi="Calibri Light" w:cs="Calibri Light"/>
                  <w:b/>
                  <w:sz w:val="24"/>
                  <w:szCs w:val="24"/>
                </w:rPr>
                <w:t>deal</w:t>
              </w:r>
              <w:proofErr w:type="spellEnd"/>
              <w:r w:rsidRPr="007073C9">
                <w:rPr>
                  <w:rStyle w:val="Hyperlink"/>
                  <w:rFonts w:ascii="Calibri Light" w:hAnsi="Calibri Light" w:cs="Calibri Light"/>
                  <w:b/>
                  <w:sz w:val="24"/>
                  <w:szCs w:val="24"/>
                </w:rPr>
                <w:t xml:space="preserve">, </w:t>
              </w:r>
              <w:proofErr w:type="spellStart"/>
              <w:r w:rsidRPr="007073C9">
                <w:rPr>
                  <w:rStyle w:val="Hyperlink"/>
                  <w:rFonts w:ascii="Calibri Light" w:hAnsi="Calibri Light" w:cs="Calibri Light"/>
                  <w:b/>
                  <w:sz w:val="24"/>
                  <w:szCs w:val="24"/>
                </w:rPr>
                <w:t>even</w:t>
              </w:r>
              <w:proofErr w:type="spellEnd"/>
              <w:r w:rsidRPr="007073C9">
                <w:rPr>
                  <w:rStyle w:val="Hyperlink"/>
                  <w:rFonts w:ascii="Calibri Light" w:hAnsi="Calibri Light" w:cs="Calibri Light"/>
                  <w:b/>
                  <w:sz w:val="24"/>
                  <w:szCs w:val="24"/>
                </w:rPr>
                <w:t xml:space="preserve"> </w:t>
              </w:r>
              <w:proofErr w:type="spellStart"/>
              <w:r w:rsidRPr="007073C9">
                <w:rPr>
                  <w:rStyle w:val="Hyperlink"/>
                  <w:rFonts w:ascii="Calibri Light" w:hAnsi="Calibri Light" w:cs="Calibri Light"/>
                  <w:b/>
                  <w:sz w:val="24"/>
                  <w:szCs w:val="24"/>
                </w:rPr>
                <w:t>if</w:t>
              </w:r>
              <w:proofErr w:type="spellEnd"/>
              <w:r w:rsidRPr="007073C9">
                <w:rPr>
                  <w:rStyle w:val="Hyperlink"/>
                  <w:rFonts w:ascii="Calibri Light" w:hAnsi="Calibri Light" w:cs="Calibri Light"/>
                  <w:b/>
                  <w:sz w:val="24"/>
                  <w:szCs w:val="24"/>
                </w:rPr>
                <w:t xml:space="preserve"> it </w:t>
              </w:r>
              <w:proofErr w:type="spellStart"/>
              <w:r w:rsidRPr="007073C9">
                <w:rPr>
                  <w:rStyle w:val="Hyperlink"/>
                  <w:rFonts w:ascii="Calibri Light" w:hAnsi="Calibri Light" w:cs="Calibri Light"/>
                  <w:b/>
                  <w:sz w:val="24"/>
                  <w:szCs w:val="24"/>
                </w:rPr>
                <w:t>cedes</w:t>
              </w:r>
              <w:proofErr w:type="spellEnd"/>
              <w:r w:rsidRPr="007073C9">
                <w:rPr>
                  <w:rStyle w:val="Hyperlink"/>
                  <w:rFonts w:ascii="Calibri Light" w:hAnsi="Calibri Light" w:cs="Calibri Light"/>
                  <w:b/>
                  <w:sz w:val="24"/>
                  <w:szCs w:val="24"/>
                </w:rPr>
                <w:t xml:space="preserve"> </w:t>
              </w:r>
              <w:proofErr w:type="spellStart"/>
              <w:r w:rsidRPr="007073C9">
                <w:rPr>
                  <w:rStyle w:val="Hyperlink"/>
                  <w:rFonts w:ascii="Calibri Light" w:hAnsi="Calibri Light" w:cs="Calibri Light"/>
                  <w:b/>
                  <w:sz w:val="24"/>
                  <w:szCs w:val="24"/>
                </w:rPr>
                <w:t>territory</w:t>
              </w:r>
              <w:proofErr w:type="spellEnd"/>
              <w:r w:rsidRPr="007073C9">
                <w:rPr>
                  <w:rStyle w:val="Hyperlink"/>
                  <w:rFonts w:ascii="Calibri Light" w:hAnsi="Calibri Light" w:cs="Calibri Light"/>
                  <w:b/>
                  <w:sz w:val="24"/>
                  <w:szCs w:val="24"/>
                </w:rPr>
                <w:t xml:space="preserve"> to </w:t>
              </w:r>
              <w:proofErr w:type="spellStart"/>
              <w:r w:rsidRPr="007073C9">
                <w:rPr>
                  <w:rStyle w:val="Hyperlink"/>
                  <w:rFonts w:ascii="Calibri Light" w:hAnsi="Calibri Light" w:cs="Calibri Light"/>
                  <w:b/>
                  <w:sz w:val="24"/>
                  <w:szCs w:val="24"/>
                </w:rPr>
                <w:t>Russia</w:t>
              </w:r>
              <w:proofErr w:type="spellEnd"/>
            </w:hyperlink>
          </w:p>
        </w:tc>
        <w:tc>
          <w:tcPr>
            <w:tcW w:w="1000" w:type="dxa"/>
            <w:shd w:val="clear" w:color="auto" w:fill="auto"/>
          </w:tcPr>
          <w:p w:rsidR="007073C9" w:rsidRPr="00BF0F6E" w:rsidRDefault="007073C9" w:rsidP="00E858A8">
            <w:pPr>
              <w:ind w:left="0" w:hanging="2"/>
              <w:rPr>
                <w:rFonts w:ascii="Calibri Light" w:hAnsi="Calibri Light" w:cs="Calibri Light"/>
                <w:b/>
                <w:sz w:val="24"/>
                <w:szCs w:val="24"/>
              </w:rPr>
            </w:pPr>
          </w:p>
        </w:tc>
      </w:tr>
      <w:tr w:rsidR="00232BC8" w:rsidRPr="00BF0F6E">
        <w:trPr>
          <w:trHeight w:val="234"/>
        </w:trPr>
        <w:tc>
          <w:tcPr>
            <w:tcW w:w="10889" w:type="dxa"/>
            <w:gridSpan w:val="4"/>
            <w:shd w:val="clear" w:color="auto" w:fill="BDD6EE"/>
            <w:tcMar>
              <w:top w:w="29" w:type="dxa"/>
              <w:left w:w="115" w:type="dxa"/>
              <w:bottom w:w="29" w:type="dxa"/>
              <w:right w:w="115" w:type="dxa"/>
            </w:tcMar>
          </w:tcPr>
          <w:p w:rsidR="00232BC8" w:rsidRPr="00BF0F6E" w:rsidRDefault="00CA072C" w:rsidP="00562DE0">
            <w:pPr>
              <w:ind w:left="0" w:hanging="2"/>
              <w:rPr>
                <w:rFonts w:ascii="Calibri Light" w:hAnsi="Calibri Light" w:cs="Calibri Light"/>
                <w:sz w:val="24"/>
                <w:szCs w:val="24"/>
              </w:rPr>
            </w:pPr>
            <w:r w:rsidRPr="00BF0F6E">
              <w:rPr>
                <w:rFonts w:ascii="Calibri Light" w:hAnsi="Calibri Light" w:cs="Calibri Light"/>
                <w:b/>
                <w:sz w:val="24"/>
                <w:szCs w:val="24"/>
              </w:rPr>
              <w:t>Energetikos sektoriaus aktualijos</w:t>
            </w:r>
          </w:p>
        </w:tc>
      </w:tr>
      <w:tr w:rsidR="00562DE0" w:rsidRPr="00BF0F6E" w:rsidTr="00E858A8">
        <w:trPr>
          <w:trHeight w:val="310"/>
        </w:trPr>
        <w:tc>
          <w:tcPr>
            <w:tcW w:w="964" w:type="dxa"/>
            <w:shd w:val="clear" w:color="auto" w:fill="FFFFFF"/>
            <w:tcMar>
              <w:top w:w="29" w:type="dxa"/>
              <w:left w:w="115" w:type="dxa"/>
              <w:bottom w:w="29" w:type="dxa"/>
              <w:right w:w="115" w:type="dxa"/>
            </w:tcMar>
          </w:tcPr>
          <w:p w:rsidR="00562DE0" w:rsidRDefault="006D6B42" w:rsidP="00562DE0">
            <w:pPr>
              <w:ind w:left="0" w:hanging="2"/>
              <w:jc w:val="center"/>
              <w:rPr>
                <w:rFonts w:ascii="Calibri Light" w:hAnsi="Calibri Light" w:cs="Calibri Light"/>
                <w:b/>
              </w:rPr>
            </w:pPr>
            <w:bookmarkStart w:id="0" w:name="_GoBack"/>
            <w:bookmarkEnd w:id="0"/>
            <w:r>
              <w:rPr>
                <w:rFonts w:ascii="Calibri Light" w:hAnsi="Calibri Light" w:cs="Calibri Light"/>
                <w:b/>
              </w:rPr>
              <w:t>02-09</w:t>
            </w: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Default="00BB0CB2" w:rsidP="00562DE0">
            <w:pPr>
              <w:ind w:left="0" w:hanging="2"/>
              <w:jc w:val="center"/>
              <w:rPr>
                <w:rFonts w:ascii="Calibri Light" w:hAnsi="Calibri Light" w:cs="Calibri Light"/>
                <w:b/>
              </w:rPr>
            </w:pPr>
          </w:p>
          <w:p w:rsidR="00BB0CB2" w:rsidRPr="00BF0F6E" w:rsidRDefault="00BB0CB2" w:rsidP="00562DE0">
            <w:pPr>
              <w:ind w:left="0" w:hanging="2"/>
              <w:jc w:val="center"/>
              <w:rPr>
                <w:rFonts w:ascii="Calibri Light" w:hAnsi="Calibri Light" w:cs="Calibri Light"/>
                <w:b/>
              </w:rPr>
            </w:pPr>
            <w:r>
              <w:rPr>
                <w:rFonts w:ascii="Calibri Light" w:hAnsi="Calibri Light" w:cs="Calibri Light"/>
                <w:b/>
              </w:rPr>
              <w:t>03-03</w:t>
            </w:r>
          </w:p>
        </w:tc>
        <w:tc>
          <w:tcPr>
            <w:tcW w:w="5241" w:type="dxa"/>
            <w:shd w:val="clear" w:color="auto" w:fill="FFFFFF"/>
          </w:tcPr>
          <w:p w:rsidR="006D6B42" w:rsidRPr="006D6B42" w:rsidRDefault="006D6B42" w:rsidP="006D6B42">
            <w:pPr>
              <w:ind w:left="0" w:hanging="2"/>
              <w:jc w:val="both"/>
              <w:rPr>
                <w:rFonts w:ascii="Calibri Light" w:hAnsi="Calibri Light" w:cs="Calibri Light"/>
              </w:rPr>
            </w:pPr>
            <w:r w:rsidRPr="00BB0CB2">
              <w:rPr>
                <w:rFonts w:ascii="Calibri Light" w:hAnsi="Calibri Light" w:cs="Calibri Light"/>
                <w:b/>
              </w:rPr>
              <w:t>Danijos energetikos agentūra (DEA) vasario 6 d. pranešė sustabdanti paraiškų pagal „atvirų durų“ schemą nagrinėjimą, kol bus išaiškinta, ar tokia sistema atitinka ES teisinius reguliavimus.</w:t>
            </w:r>
            <w:r w:rsidRPr="006D6B42">
              <w:rPr>
                <w:rFonts w:ascii="Calibri Light" w:hAnsi="Calibri Light" w:cs="Calibri Light"/>
              </w:rPr>
              <w:t xml:space="preserve">  </w:t>
            </w:r>
          </w:p>
          <w:p w:rsidR="006D6B42" w:rsidRDefault="00BB0CB2" w:rsidP="006D6B42">
            <w:pPr>
              <w:ind w:left="0" w:hanging="2"/>
              <w:jc w:val="both"/>
              <w:rPr>
                <w:rFonts w:ascii="Calibri Light" w:hAnsi="Calibri Light" w:cs="Calibri Light"/>
              </w:rPr>
            </w:pPr>
            <w:r w:rsidRPr="006D6B42">
              <w:rPr>
                <w:rFonts w:ascii="Calibri Light" w:hAnsi="Calibri Light" w:cs="Calibri Light"/>
              </w:rPr>
              <w:t xml:space="preserve"> </w:t>
            </w:r>
            <w:r w:rsidR="006D6B42" w:rsidRPr="006D6B42">
              <w:rPr>
                <w:rFonts w:ascii="Calibri Light" w:hAnsi="Calibri Light" w:cs="Calibri Light"/>
              </w:rPr>
              <w:t xml:space="preserve">„Atvirų durų“ schemos išskirtinumas – ji leidžia jūrinio vėjo parkų </w:t>
            </w:r>
            <w:proofErr w:type="spellStart"/>
            <w:r w:rsidR="006D6B42" w:rsidRPr="006D6B42">
              <w:rPr>
                <w:rFonts w:ascii="Calibri Light" w:hAnsi="Calibri Light" w:cs="Calibri Light"/>
              </w:rPr>
              <w:t>vystytojams</w:t>
            </w:r>
            <w:proofErr w:type="spellEnd"/>
            <w:r w:rsidR="006D6B42" w:rsidRPr="006D6B42">
              <w:rPr>
                <w:rFonts w:ascii="Calibri Light" w:hAnsi="Calibri Light" w:cs="Calibri Light"/>
              </w:rPr>
              <w:t xml:space="preserve"> teikti paraiškas įgyvendinti pasirinkto dydžio jūrinio vėjo parką jų pačių pasirinktoje, o ne valstybės nustatytoje teritorijoje</w:t>
            </w:r>
          </w:p>
          <w:p w:rsidR="006D6B42" w:rsidRPr="006D6B42" w:rsidRDefault="006D6B42" w:rsidP="006D6B42">
            <w:pPr>
              <w:ind w:left="0" w:hanging="2"/>
              <w:jc w:val="both"/>
              <w:rPr>
                <w:rFonts w:ascii="Calibri Light" w:hAnsi="Calibri Light" w:cs="Calibri Light"/>
              </w:rPr>
            </w:pPr>
          </w:p>
          <w:p w:rsidR="006D6B42" w:rsidRPr="00BB0CB2" w:rsidRDefault="006D6B42" w:rsidP="00BB0CB2">
            <w:pPr>
              <w:pStyle w:val="ListParagraph"/>
              <w:numPr>
                <w:ilvl w:val="0"/>
                <w:numId w:val="2"/>
              </w:numPr>
              <w:ind w:leftChars="0" w:left="464" w:firstLineChars="0"/>
              <w:jc w:val="both"/>
              <w:rPr>
                <w:rFonts w:ascii="Calibri Light" w:hAnsi="Calibri Light" w:cs="Calibri Light"/>
              </w:rPr>
            </w:pPr>
            <w:r w:rsidRPr="00BB0CB2">
              <w:rPr>
                <w:rFonts w:ascii="Calibri Light" w:hAnsi="Calibri Light" w:cs="Calibri Light"/>
                <w:b/>
              </w:rPr>
              <w:t xml:space="preserve">Pramonės </w:t>
            </w:r>
            <w:r w:rsidRPr="00BB0CB2">
              <w:rPr>
                <w:rFonts w:ascii="Calibri Light" w:hAnsi="Calibri Light" w:cs="Calibri Light"/>
                <w:b/>
              </w:rPr>
              <w:t>konfederacija</w:t>
            </w:r>
            <w:r w:rsidRPr="00BB0CB2">
              <w:rPr>
                <w:rFonts w:ascii="Calibri Light" w:hAnsi="Calibri Light" w:cs="Calibri Light"/>
                <w:b/>
              </w:rPr>
              <w:t xml:space="preserve"> DI</w:t>
            </w:r>
            <w:r w:rsidRPr="00BB0CB2">
              <w:rPr>
                <w:rFonts w:ascii="Calibri Light" w:hAnsi="Calibri Light" w:cs="Calibri Light"/>
              </w:rPr>
              <w:t xml:space="preserve"> išreiškė </w:t>
            </w:r>
            <w:r w:rsidRPr="00BB0CB2">
              <w:rPr>
                <w:rFonts w:ascii="Calibri Light" w:hAnsi="Calibri Light" w:cs="Calibri Light"/>
              </w:rPr>
              <w:t>nuostabą</w:t>
            </w:r>
            <w:r w:rsidRPr="00BB0CB2">
              <w:rPr>
                <w:rFonts w:ascii="Calibri Light" w:hAnsi="Calibri Light" w:cs="Calibri Light"/>
              </w:rPr>
              <w:t xml:space="preserve"> dėl tokio sprendimo, sakydama, kad tai yra katastrofa</w:t>
            </w:r>
            <w:r w:rsidR="00BB0CB2" w:rsidRPr="00BB0CB2">
              <w:rPr>
                <w:rFonts w:ascii="Calibri Light" w:hAnsi="Calibri Light" w:cs="Calibri Light"/>
              </w:rPr>
              <w:t>,</w:t>
            </w:r>
            <w:r w:rsidRPr="00BB0CB2">
              <w:rPr>
                <w:rFonts w:ascii="Calibri Light" w:hAnsi="Calibri Light" w:cs="Calibri Light"/>
              </w:rPr>
              <w:t xml:space="preserve"> privačios įmonės buvo suklaidintos valstybės. </w:t>
            </w:r>
          </w:p>
          <w:p w:rsidR="00BB0CB2" w:rsidRDefault="006D6B42" w:rsidP="00BB0CB2">
            <w:pPr>
              <w:pStyle w:val="ListParagraph"/>
              <w:numPr>
                <w:ilvl w:val="0"/>
                <w:numId w:val="2"/>
              </w:numPr>
              <w:ind w:leftChars="0" w:left="464" w:firstLineChars="0"/>
              <w:jc w:val="both"/>
              <w:rPr>
                <w:rFonts w:ascii="Calibri Light" w:hAnsi="Calibri Light" w:cs="Calibri Light"/>
              </w:rPr>
            </w:pPr>
            <w:r w:rsidRPr="00BB0CB2">
              <w:rPr>
                <w:rFonts w:ascii="Calibri Light" w:hAnsi="Calibri Light" w:cs="Calibri Light"/>
                <w:b/>
              </w:rPr>
              <w:t>Ministrė pirmininkė Mette Frederiksen</w:t>
            </w:r>
            <w:r w:rsidRPr="00BB0CB2">
              <w:rPr>
                <w:rFonts w:ascii="Calibri Light" w:hAnsi="Calibri Light" w:cs="Calibri Light"/>
              </w:rPr>
              <w:t xml:space="preserve"> pareiškė, kad ji kreipsis į Europos Komisiją, kad ji paaiškintų taisykles ir rastų kelią į pr</w:t>
            </w:r>
            <w:r w:rsidRPr="00BB0CB2">
              <w:rPr>
                <w:rFonts w:ascii="Calibri Light" w:hAnsi="Calibri Light" w:cs="Calibri Light"/>
              </w:rPr>
              <w:t xml:space="preserve">iekį Danijos ir Europos žaliosios pertvarkos </w:t>
            </w:r>
            <w:r w:rsidRPr="00BB0CB2">
              <w:rPr>
                <w:rFonts w:ascii="Calibri Light" w:hAnsi="Calibri Light" w:cs="Calibri Light"/>
              </w:rPr>
              <w:t>labui. Ji sakė, kad Europa turi būti be rusiškų dujų ir naftos.</w:t>
            </w:r>
          </w:p>
          <w:p w:rsidR="006D6B42" w:rsidRDefault="006D6B42" w:rsidP="00BB0CB2">
            <w:pPr>
              <w:pStyle w:val="ListParagraph"/>
              <w:numPr>
                <w:ilvl w:val="0"/>
                <w:numId w:val="2"/>
              </w:numPr>
              <w:ind w:leftChars="0" w:left="464" w:firstLineChars="0"/>
              <w:jc w:val="both"/>
              <w:rPr>
                <w:rFonts w:ascii="Calibri Light" w:hAnsi="Calibri Light" w:cs="Calibri Light"/>
              </w:rPr>
            </w:pPr>
            <w:proofErr w:type="spellStart"/>
            <w:r w:rsidRPr="00BB0CB2">
              <w:rPr>
                <w:rFonts w:ascii="Calibri Light" w:hAnsi="Calibri Light" w:cs="Calibri Light"/>
                <w:b/>
              </w:rPr>
              <w:t>Green</w:t>
            </w:r>
            <w:proofErr w:type="spellEnd"/>
            <w:r w:rsidRPr="00BB0CB2">
              <w:rPr>
                <w:rFonts w:ascii="Calibri Light" w:hAnsi="Calibri Light" w:cs="Calibri Light"/>
                <w:b/>
              </w:rPr>
              <w:t xml:space="preserve"> Power Denmark“</w:t>
            </w:r>
            <w:r w:rsidRPr="00BB0CB2">
              <w:rPr>
                <w:rFonts w:ascii="Calibri Light" w:hAnsi="Calibri Light" w:cs="Calibri Light"/>
              </w:rPr>
              <w:t xml:space="preserve"> asociacija (susikūrė 2022 m., susijungus „</w:t>
            </w:r>
            <w:proofErr w:type="spellStart"/>
            <w:r w:rsidRPr="00BB0CB2">
              <w:rPr>
                <w:rFonts w:ascii="Calibri Light" w:hAnsi="Calibri Light" w:cs="Calibri Light"/>
              </w:rPr>
              <w:t>Dansk</w:t>
            </w:r>
            <w:proofErr w:type="spellEnd"/>
            <w:r w:rsidRPr="00BB0CB2">
              <w:rPr>
                <w:rFonts w:ascii="Calibri Light" w:hAnsi="Calibri Light" w:cs="Calibri Light"/>
              </w:rPr>
              <w:t xml:space="preserve"> </w:t>
            </w:r>
            <w:proofErr w:type="spellStart"/>
            <w:r w:rsidRPr="00BB0CB2">
              <w:rPr>
                <w:rFonts w:ascii="Calibri Light" w:hAnsi="Calibri Light" w:cs="Calibri Light"/>
              </w:rPr>
              <w:t>Energi</w:t>
            </w:r>
            <w:proofErr w:type="spellEnd"/>
            <w:r w:rsidRPr="00BB0CB2">
              <w:rPr>
                <w:rFonts w:ascii="Calibri Light" w:hAnsi="Calibri Light" w:cs="Calibri Light"/>
              </w:rPr>
              <w:t>“, „</w:t>
            </w:r>
            <w:proofErr w:type="spellStart"/>
            <w:r w:rsidRPr="00BB0CB2">
              <w:rPr>
                <w:rFonts w:ascii="Calibri Light" w:hAnsi="Calibri Light" w:cs="Calibri Light"/>
              </w:rPr>
              <w:t>Wind</w:t>
            </w:r>
            <w:proofErr w:type="spellEnd"/>
            <w:r w:rsidRPr="00BB0CB2">
              <w:rPr>
                <w:rFonts w:ascii="Calibri Light" w:hAnsi="Calibri Light" w:cs="Calibri Light"/>
              </w:rPr>
              <w:t xml:space="preserve"> Denmark“ ir „</w:t>
            </w:r>
            <w:proofErr w:type="spellStart"/>
            <w:r w:rsidRPr="00BB0CB2">
              <w:rPr>
                <w:rFonts w:ascii="Calibri Light" w:hAnsi="Calibri Light" w:cs="Calibri Light"/>
              </w:rPr>
              <w:t>Solar</w:t>
            </w:r>
            <w:proofErr w:type="spellEnd"/>
            <w:r w:rsidRPr="00BB0CB2">
              <w:rPr>
                <w:rFonts w:ascii="Calibri Light" w:hAnsi="Calibri Light" w:cs="Calibri Light"/>
              </w:rPr>
              <w:t xml:space="preserve"> Power Denmark“) griežtai kritikavo DEA žingsnį – „Tai kelia grėsmę šalies klimato kaitos tikslams: Įmonės padarė daug parengiamųjų darbų ir yra pasirengusios gaminti daugiau žaliosios energijos, o tada vyriausybė paskutinę minutę nutraukia „atvirų durų“ pr</w:t>
            </w:r>
            <w:r w:rsidR="00BB0CB2">
              <w:rPr>
                <w:rFonts w:ascii="Calibri Light" w:hAnsi="Calibri Light" w:cs="Calibri Light"/>
              </w:rPr>
              <w:t>ogramą. Tai tiesiog neteisinga“.</w:t>
            </w:r>
          </w:p>
          <w:p w:rsidR="00BB0CB2" w:rsidRDefault="00BB0CB2" w:rsidP="00BB0CB2">
            <w:pPr>
              <w:ind w:leftChars="0" w:left="0" w:firstLineChars="0" w:firstLine="0"/>
              <w:jc w:val="both"/>
              <w:rPr>
                <w:rFonts w:ascii="Calibri Light" w:hAnsi="Calibri Light" w:cs="Calibri Light"/>
              </w:rPr>
            </w:pPr>
          </w:p>
          <w:p w:rsidR="00BB0CB2" w:rsidRPr="00BB0CB2" w:rsidRDefault="00BB0CB2" w:rsidP="00185037">
            <w:pPr>
              <w:ind w:leftChars="0" w:firstLineChars="0" w:firstLine="0"/>
              <w:jc w:val="both"/>
              <w:rPr>
                <w:rFonts w:ascii="Calibri Light" w:hAnsi="Calibri Light" w:cs="Calibri Light"/>
              </w:rPr>
            </w:pPr>
            <w:r w:rsidRPr="00BB0CB2">
              <w:rPr>
                <w:rFonts w:ascii="Calibri Light" w:hAnsi="Calibri Light" w:cs="Calibri Light"/>
              </w:rPr>
              <w:t xml:space="preserve">Danijos energetikos agentūra atnaujino dviejų </w:t>
            </w:r>
            <w:r>
              <w:rPr>
                <w:rFonts w:ascii="Calibri Light" w:hAnsi="Calibri Light" w:cs="Calibri Light"/>
              </w:rPr>
              <w:t>jūros vėjo parkų</w:t>
            </w:r>
            <w:r w:rsidRPr="00BB0CB2">
              <w:rPr>
                <w:rFonts w:ascii="Calibri Light" w:hAnsi="Calibri Light" w:cs="Calibri Light"/>
              </w:rPr>
              <w:t xml:space="preserve"> projektų nagrinėjimą pagal atvirų durų schemą. </w:t>
            </w:r>
            <w:r w:rsidR="00185037">
              <w:rPr>
                <w:rFonts w:ascii="Calibri Light" w:hAnsi="Calibri Light" w:cs="Calibri Light"/>
              </w:rPr>
              <w:t xml:space="preserve"> </w:t>
            </w:r>
            <w:r w:rsidRPr="00185037">
              <w:rPr>
                <w:rFonts w:ascii="Calibri Light" w:hAnsi="Calibri Light" w:cs="Calibri Light"/>
                <w:b/>
              </w:rPr>
              <w:t>Klimato, ene</w:t>
            </w:r>
            <w:r w:rsidRPr="00185037">
              <w:rPr>
                <w:rFonts w:ascii="Calibri Light" w:hAnsi="Calibri Light" w:cs="Calibri Light"/>
                <w:b/>
              </w:rPr>
              <w:t>rgetikos ir tiekimo ministerijai įvertinus</w:t>
            </w:r>
            <w:r w:rsidRPr="00185037">
              <w:rPr>
                <w:rFonts w:ascii="Calibri Light" w:hAnsi="Calibri Light" w:cs="Calibri Light"/>
                <w:b/>
              </w:rPr>
              <w:t xml:space="preserve">, kad 2022 m. rudenį Danijos energetikos agentūros išduoti leidimai </w:t>
            </w:r>
            <w:proofErr w:type="spellStart"/>
            <w:r w:rsidRPr="00185037">
              <w:rPr>
                <w:rFonts w:ascii="Calibri Light" w:hAnsi="Calibri Light" w:cs="Calibri Light"/>
                <w:b/>
              </w:rPr>
              <w:t>Aflandshage</w:t>
            </w:r>
            <w:proofErr w:type="spellEnd"/>
            <w:r w:rsidRPr="00185037">
              <w:rPr>
                <w:rFonts w:ascii="Calibri Light" w:hAnsi="Calibri Light" w:cs="Calibri Light"/>
                <w:b/>
              </w:rPr>
              <w:t xml:space="preserve"> </w:t>
            </w:r>
            <w:r w:rsidRPr="00185037">
              <w:rPr>
                <w:rFonts w:ascii="Calibri Light" w:hAnsi="Calibri Light" w:cs="Calibri Light"/>
                <w:b/>
              </w:rPr>
              <w:t xml:space="preserve">ir </w:t>
            </w:r>
            <w:proofErr w:type="spellStart"/>
            <w:r w:rsidRPr="00185037">
              <w:rPr>
                <w:rFonts w:ascii="Calibri Light" w:hAnsi="Calibri Light" w:cs="Calibri Light"/>
                <w:b/>
              </w:rPr>
              <w:t>Frederikshavn</w:t>
            </w:r>
            <w:proofErr w:type="spellEnd"/>
            <w:r w:rsidRPr="00185037">
              <w:rPr>
                <w:rFonts w:ascii="Calibri Light" w:hAnsi="Calibri Light" w:cs="Calibri Light"/>
                <w:b/>
              </w:rPr>
              <w:t xml:space="preserve"> jūros vėjo jėgainėms </w:t>
            </w:r>
            <w:r w:rsidRPr="00185037">
              <w:rPr>
                <w:rFonts w:ascii="Calibri Light" w:hAnsi="Calibri Light" w:cs="Calibri Light"/>
                <w:b/>
              </w:rPr>
              <w:t>nepažeidžia ES teisės</w:t>
            </w:r>
            <w:r w:rsidRPr="00185037">
              <w:rPr>
                <w:rFonts w:ascii="Calibri Light" w:hAnsi="Calibri Light" w:cs="Calibri Light"/>
                <w:b/>
              </w:rPr>
              <w:t>, projektų paraiškų svarstymas atnaujintas</w:t>
            </w:r>
            <w:r w:rsidRPr="00185037">
              <w:rPr>
                <w:rFonts w:ascii="Calibri Light" w:hAnsi="Calibri Light" w:cs="Calibri Light"/>
                <w:b/>
              </w:rPr>
              <w:t>.</w:t>
            </w:r>
          </w:p>
        </w:tc>
        <w:tc>
          <w:tcPr>
            <w:tcW w:w="3684" w:type="dxa"/>
            <w:shd w:val="clear" w:color="auto" w:fill="FFFFFF"/>
          </w:tcPr>
          <w:p w:rsidR="00562DE0" w:rsidRDefault="006D6B42" w:rsidP="00562DE0">
            <w:pPr>
              <w:ind w:left="0" w:hanging="2"/>
              <w:jc w:val="both"/>
              <w:rPr>
                <w:rFonts w:ascii="Calibri Light" w:hAnsi="Calibri Light" w:cs="Calibri Light"/>
                <w:b/>
              </w:rPr>
            </w:pPr>
            <w:hyperlink r:id="rId15" w:history="1">
              <w:proofErr w:type="spellStart"/>
              <w:r w:rsidRPr="006D6B42">
                <w:rPr>
                  <w:rStyle w:val="Hyperlink"/>
                  <w:rFonts w:ascii="Calibri Light" w:hAnsi="Calibri Light" w:cs="Calibri Light"/>
                  <w:b/>
                </w:rPr>
                <w:t>Wind</w:t>
              </w:r>
              <w:proofErr w:type="spellEnd"/>
              <w:r w:rsidRPr="006D6B42">
                <w:rPr>
                  <w:rStyle w:val="Hyperlink"/>
                  <w:rFonts w:ascii="Calibri Light" w:hAnsi="Calibri Light" w:cs="Calibri Light"/>
                  <w:b/>
                </w:rPr>
                <w:t xml:space="preserve"> </w:t>
              </w:r>
              <w:proofErr w:type="spellStart"/>
              <w:r w:rsidRPr="006D6B42">
                <w:rPr>
                  <w:rStyle w:val="Hyperlink"/>
                  <w:rFonts w:ascii="Calibri Light" w:hAnsi="Calibri Light" w:cs="Calibri Light"/>
                  <w:b/>
                </w:rPr>
                <w:t>farm</w:t>
              </w:r>
              <w:proofErr w:type="spellEnd"/>
              <w:r w:rsidRPr="006D6B42">
                <w:rPr>
                  <w:rStyle w:val="Hyperlink"/>
                  <w:rFonts w:ascii="Calibri Light" w:hAnsi="Calibri Light" w:cs="Calibri Light"/>
                  <w:b/>
                </w:rPr>
                <w:t xml:space="preserve"> </w:t>
              </w:r>
              <w:proofErr w:type="spellStart"/>
              <w:r w:rsidRPr="006D6B42">
                <w:rPr>
                  <w:rStyle w:val="Hyperlink"/>
                  <w:rFonts w:ascii="Calibri Light" w:hAnsi="Calibri Light" w:cs="Calibri Light"/>
                  <w:b/>
                </w:rPr>
                <w:t>construction</w:t>
              </w:r>
              <w:proofErr w:type="spellEnd"/>
              <w:r w:rsidRPr="006D6B42">
                <w:rPr>
                  <w:rStyle w:val="Hyperlink"/>
                  <w:rFonts w:ascii="Calibri Light" w:hAnsi="Calibri Light" w:cs="Calibri Light"/>
                  <w:b/>
                </w:rPr>
                <w:t xml:space="preserve"> </w:t>
              </w:r>
              <w:proofErr w:type="spellStart"/>
              <w:r w:rsidRPr="006D6B42">
                <w:rPr>
                  <w:rStyle w:val="Hyperlink"/>
                  <w:rFonts w:ascii="Calibri Light" w:hAnsi="Calibri Light" w:cs="Calibri Light"/>
                  <w:b/>
                </w:rPr>
                <w:t>halted</w:t>
              </w:r>
              <w:proofErr w:type="spellEnd"/>
              <w:r w:rsidRPr="006D6B42">
                <w:rPr>
                  <w:rStyle w:val="Hyperlink"/>
                  <w:rFonts w:ascii="Calibri Light" w:hAnsi="Calibri Light" w:cs="Calibri Light"/>
                  <w:b/>
                </w:rPr>
                <w:t xml:space="preserve"> </w:t>
              </w:r>
              <w:proofErr w:type="spellStart"/>
              <w:r w:rsidRPr="006D6B42">
                <w:rPr>
                  <w:rStyle w:val="Hyperlink"/>
                  <w:rFonts w:ascii="Calibri Light" w:hAnsi="Calibri Light" w:cs="Calibri Light"/>
                  <w:b/>
                </w:rPr>
                <w:t>due</w:t>
              </w:r>
              <w:proofErr w:type="spellEnd"/>
              <w:r w:rsidRPr="006D6B42">
                <w:rPr>
                  <w:rStyle w:val="Hyperlink"/>
                  <w:rFonts w:ascii="Calibri Light" w:hAnsi="Calibri Light" w:cs="Calibri Light"/>
                  <w:b/>
                </w:rPr>
                <w:t xml:space="preserve"> to EU </w:t>
              </w:r>
              <w:proofErr w:type="spellStart"/>
              <w:r w:rsidRPr="006D6B42">
                <w:rPr>
                  <w:rStyle w:val="Hyperlink"/>
                  <w:rFonts w:ascii="Calibri Light" w:hAnsi="Calibri Light" w:cs="Calibri Light"/>
                  <w:b/>
                </w:rPr>
                <w:t>state</w:t>
              </w:r>
              <w:proofErr w:type="spellEnd"/>
              <w:r w:rsidRPr="006D6B42">
                <w:rPr>
                  <w:rStyle w:val="Hyperlink"/>
                  <w:rFonts w:ascii="Calibri Light" w:hAnsi="Calibri Light" w:cs="Calibri Light"/>
                  <w:b/>
                </w:rPr>
                <w:t xml:space="preserve"> </w:t>
              </w:r>
              <w:proofErr w:type="spellStart"/>
              <w:r w:rsidRPr="006D6B42">
                <w:rPr>
                  <w:rStyle w:val="Hyperlink"/>
                  <w:rFonts w:ascii="Calibri Light" w:hAnsi="Calibri Light" w:cs="Calibri Light"/>
                  <w:b/>
                </w:rPr>
                <w:t>aid</w:t>
              </w:r>
              <w:proofErr w:type="spellEnd"/>
              <w:r w:rsidRPr="006D6B42">
                <w:rPr>
                  <w:rStyle w:val="Hyperlink"/>
                  <w:rFonts w:ascii="Calibri Light" w:hAnsi="Calibri Light" w:cs="Calibri Light"/>
                  <w:b/>
                </w:rPr>
                <w:t xml:space="preserve"> </w:t>
              </w:r>
              <w:proofErr w:type="spellStart"/>
              <w:r w:rsidRPr="006D6B42">
                <w:rPr>
                  <w:rStyle w:val="Hyperlink"/>
                  <w:rFonts w:ascii="Calibri Light" w:hAnsi="Calibri Light" w:cs="Calibri Light"/>
                  <w:b/>
                </w:rPr>
                <w:t>concerns</w:t>
              </w:r>
              <w:proofErr w:type="spellEnd"/>
            </w:hyperlink>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Default="00BB0CB2" w:rsidP="00562DE0">
            <w:pPr>
              <w:ind w:left="0" w:hanging="2"/>
              <w:jc w:val="both"/>
              <w:rPr>
                <w:rFonts w:ascii="Calibri Light" w:hAnsi="Calibri Light" w:cs="Calibri Light"/>
                <w:b/>
              </w:rPr>
            </w:pPr>
          </w:p>
          <w:p w:rsidR="00BB0CB2" w:rsidRPr="00BF0F6E" w:rsidRDefault="00BB0CB2" w:rsidP="00562DE0">
            <w:pPr>
              <w:ind w:left="0" w:hanging="2"/>
              <w:jc w:val="both"/>
              <w:rPr>
                <w:rFonts w:ascii="Calibri Light" w:hAnsi="Calibri Light" w:cs="Calibri Light"/>
                <w:b/>
              </w:rPr>
            </w:pPr>
            <w:hyperlink r:id="rId16" w:history="1">
              <w:proofErr w:type="spellStart"/>
              <w:r w:rsidRPr="00BB0CB2">
                <w:rPr>
                  <w:rStyle w:val="Hyperlink"/>
                  <w:rFonts w:ascii="Calibri Light" w:hAnsi="Calibri Light" w:cs="Calibri Light"/>
                  <w:b/>
                </w:rPr>
                <w:t>Two</w:t>
              </w:r>
              <w:proofErr w:type="spellEnd"/>
              <w:r w:rsidRPr="00BB0CB2">
                <w:rPr>
                  <w:rStyle w:val="Hyperlink"/>
                  <w:rFonts w:ascii="Calibri Light" w:hAnsi="Calibri Light" w:cs="Calibri Light"/>
                  <w:b/>
                </w:rPr>
                <w:t xml:space="preserve"> </w:t>
              </w:r>
              <w:proofErr w:type="spellStart"/>
              <w:r w:rsidRPr="00BB0CB2">
                <w:rPr>
                  <w:rStyle w:val="Hyperlink"/>
                  <w:rFonts w:ascii="Calibri Light" w:hAnsi="Calibri Light" w:cs="Calibri Light"/>
                  <w:b/>
                </w:rPr>
                <w:t>approved</w:t>
              </w:r>
              <w:proofErr w:type="spellEnd"/>
              <w:r w:rsidRPr="00BB0CB2">
                <w:rPr>
                  <w:rStyle w:val="Hyperlink"/>
                  <w:rFonts w:ascii="Calibri Light" w:hAnsi="Calibri Light" w:cs="Calibri Light"/>
                  <w:b/>
                </w:rPr>
                <w:t xml:space="preserve"> </w:t>
              </w:r>
              <w:proofErr w:type="spellStart"/>
              <w:r w:rsidRPr="00BB0CB2">
                <w:rPr>
                  <w:rStyle w:val="Hyperlink"/>
                  <w:rFonts w:ascii="Calibri Light" w:hAnsi="Calibri Light" w:cs="Calibri Light"/>
                  <w:b/>
                </w:rPr>
                <w:t>open</w:t>
              </w:r>
              <w:proofErr w:type="spellEnd"/>
              <w:r w:rsidRPr="00BB0CB2">
                <w:rPr>
                  <w:rStyle w:val="Hyperlink"/>
                  <w:rFonts w:ascii="Calibri Light" w:hAnsi="Calibri Light" w:cs="Calibri Light"/>
                  <w:b/>
                </w:rPr>
                <w:t xml:space="preserve"> </w:t>
              </w:r>
              <w:proofErr w:type="spellStart"/>
              <w:r w:rsidRPr="00BB0CB2">
                <w:rPr>
                  <w:rStyle w:val="Hyperlink"/>
                  <w:rFonts w:ascii="Calibri Light" w:hAnsi="Calibri Light" w:cs="Calibri Light"/>
                  <w:b/>
                </w:rPr>
                <w:t>door</w:t>
              </w:r>
              <w:proofErr w:type="spellEnd"/>
              <w:r w:rsidRPr="00BB0CB2">
                <w:rPr>
                  <w:rStyle w:val="Hyperlink"/>
                  <w:rFonts w:ascii="Calibri Light" w:hAnsi="Calibri Light" w:cs="Calibri Light"/>
                  <w:b/>
                </w:rPr>
                <w:t xml:space="preserve"> </w:t>
              </w:r>
              <w:proofErr w:type="spellStart"/>
              <w:r w:rsidRPr="00BB0CB2">
                <w:rPr>
                  <w:rStyle w:val="Hyperlink"/>
                  <w:rFonts w:ascii="Calibri Light" w:hAnsi="Calibri Light" w:cs="Calibri Light"/>
                  <w:b/>
                </w:rPr>
                <w:t>projects</w:t>
              </w:r>
              <w:proofErr w:type="spellEnd"/>
              <w:r w:rsidRPr="00BB0CB2">
                <w:rPr>
                  <w:rStyle w:val="Hyperlink"/>
                  <w:rFonts w:ascii="Calibri Light" w:hAnsi="Calibri Light" w:cs="Calibri Light"/>
                  <w:b/>
                </w:rPr>
                <w:t xml:space="preserve"> are </w:t>
              </w:r>
              <w:proofErr w:type="spellStart"/>
              <w:r w:rsidRPr="00BB0CB2">
                <w:rPr>
                  <w:rStyle w:val="Hyperlink"/>
                  <w:rFonts w:ascii="Calibri Light" w:hAnsi="Calibri Light" w:cs="Calibri Light"/>
                  <w:b/>
                </w:rPr>
                <w:t>small</w:t>
              </w:r>
              <w:proofErr w:type="spellEnd"/>
              <w:r w:rsidRPr="00BB0CB2">
                <w:rPr>
                  <w:rStyle w:val="Hyperlink"/>
                  <w:rFonts w:ascii="Calibri Light" w:hAnsi="Calibri Light" w:cs="Calibri Light"/>
                  <w:b/>
                </w:rPr>
                <w:t xml:space="preserve"> </w:t>
              </w:r>
              <w:proofErr w:type="spellStart"/>
              <w:r w:rsidRPr="00BB0CB2">
                <w:rPr>
                  <w:rStyle w:val="Hyperlink"/>
                  <w:rFonts w:ascii="Calibri Light" w:hAnsi="Calibri Light" w:cs="Calibri Light"/>
                  <w:b/>
                </w:rPr>
                <w:t>steps</w:t>
              </w:r>
              <w:proofErr w:type="spellEnd"/>
              <w:r w:rsidRPr="00BB0CB2">
                <w:rPr>
                  <w:rStyle w:val="Hyperlink"/>
                  <w:rFonts w:ascii="Calibri Light" w:hAnsi="Calibri Light" w:cs="Calibri Light"/>
                  <w:b/>
                </w:rPr>
                <w:t xml:space="preserve"> in </w:t>
              </w:r>
              <w:proofErr w:type="spellStart"/>
              <w:r w:rsidRPr="00BB0CB2">
                <w:rPr>
                  <w:rStyle w:val="Hyperlink"/>
                  <w:rFonts w:ascii="Calibri Light" w:hAnsi="Calibri Light" w:cs="Calibri Light"/>
                  <w:b/>
                </w:rPr>
                <w:t>the</w:t>
              </w:r>
              <w:proofErr w:type="spellEnd"/>
              <w:r w:rsidRPr="00BB0CB2">
                <w:rPr>
                  <w:rStyle w:val="Hyperlink"/>
                  <w:rFonts w:ascii="Calibri Light" w:hAnsi="Calibri Light" w:cs="Calibri Light"/>
                  <w:b/>
                </w:rPr>
                <w:t xml:space="preserve"> </w:t>
              </w:r>
              <w:proofErr w:type="spellStart"/>
              <w:r w:rsidRPr="00BB0CB2">
                <w:rPr>
                  <w:rStyle w:val="Hyperlink"/>
                  <w:rFonts w:ascii="Calibri Light" w:hAnsi="Calibri Light" w:cs="Calibri Light"/>
                  <w:b/>
                </w:rPr>
                <w:t>right</w:t>
              </w:r>
              <w:proofErr w:type="spellEnd"/>
              <w:r w:rsidRPr="00BB0CB2">
                <w:rPr>
                  <w:rStyle w:val="Hyperlink"/>
                  <w:rFonts w:ascii="Calibri Light" w:hAnsi="Calibri Light" w:cs="Calibri Light"/>
                  <w:b/>
                </w:rPr>
                <w:t xml:space="preserve"> </w:t>
              </w:r>
              <w:proofErr w:type="spellStart"/>
              <w:r w:rsidRPr="00BB0CB2">
                <w:rPr>
                  <w:rStyle w:val="Hyperlink"/>
                  <w:rFonts w:ascii="Calibri Light" w:hAnsi="Calibri Light" w:cs="Calibri Light"/>
                  <w:b/>
                </w:rPr>
                <w:t>direction</w:t>
              </w:r>
              <w:proofErr w:type="spellEnd"/>
            </w:hyperlink>
          </w:p>
        </w:tc>
        <w:tc>
          <w:tcPr>
            <w:tcW w:w="1000" w:type="dxa"/>
            <w:shd w:val="clear" w:color="auto" w:fill="FFFFFF"/>
          </w:tcPr>
          <w:p w:rsidR="00562DE0" w:rsidRPr="00BF0F6E" w:rsidRDefault="00562DE0" w:rsidP="00562DE0">
            <w:pPr>
              <w:ind w:left="0" w:hanging="2"/>
              <w:rPr>
                <w:sz w:val="24"/>
                <w:szCs w:val="24"/>
              </w:rPr>
            </w:pPr>
          </w:p>
        </w:tc>
      </w:tr>
      <w:tr w:rsidR="00562DE0" w:rsidRPr="00BF0F6E" w:rsidTr="00E858A8">
        <w:trPr>
          <w:trHeight w:val="310"/>
        </w:trPr>
        <w:tc>
          <w:tcPr>
            <w:tcW w:w="964" w:type="dxa"/>
            <w:shd w:val="clear" w:color="auto" w:fill="FFFFFF"/>
            <w:tcMar>
              <w:top w:w="29" w:type="dxa"/>
              <w:left w:w="115" w:type="dxa"/>
              <w:bottom w:w="29" w:type="dxa"/>
              <w:right w:w="115" w:type="dxa"/>
            </w:tcMar>
          </w:tcPr>
          <w:p w:rsidR="00562DE0" w:rsidRPr="00BF0F6E" w:rsidRDefault="008D7F29" w:rsidP="00562DE0">
            <w:pPr>
              <w:ind w:left="0" w:hanging="2"/>
              <w:jc w:val="center"/>
              <w:rPr>
                <w:rFonts w:ascii="Calibri Light" w:hAnsi="Calibri Light" w:cs="Calibri Light"/>
                <w:b/>
              </w:rPr>
            </w:pPr>
            <w:r>
              <w:rPr>
                <w:rFonts w:ascii="Calibri Light" w:hAnsi="Calibri Light" w:cs="Calibri Light"/>
                <w:b/>
              </w:rPr>
              <w:lastRenderedPageBreak/>
              <w:t>02-10</w:t>
            </w:r>
          </w:p>
        </w:tc>
        <w:tc>
          <w:tcPr>
            <w:tcW w:w="5241" w:type="dxa"/>
            <w:shd w:val="clear" w:color="auto" w:fill="FFFFFF"/>
          </w:tcPr>
          <w:p w:rsidR="00562DE0" w:rsidRPr="00BF0F6E" w:rsidRDefault="008D7F29" w:rsidP="008D7F29">
            <w:pPr>
              <w:ind w:left="0" w:hanging="2"/>
              <w:jc w:val="both"/>
              <w:rPr>
                <w:rFonts w:ascii="Calibri Light" w:hAnsi="Calibri Light" w:cs="Calibri Light"/>
              </w:rPr>
            </w:pPr>
            <w:r w:rsidRPr="008D7F29">
              <w:rPr>
                <w:rFonts w:ascii="Calibri Light" w:hAnsi="Calibri Light" w:cs="Calibri Light"/>
                <w:b/>
              </w:rPr>
              <w:t xml:space="preserve">Danijos Klimato ministras </w:t>
            </w:r>
            <w:proofErr w:type="spellStart"/>
            <w:r w:rsidRPr="008D7F29">
              <w:rPr>
                <w:rFonts w:ascii="Calibri Light" w:hAnsi="Calibri Light" w:cs="Calibri Light"/>
                <w:b/>
              </w:rPr>
              <w:t>Larsas</w:t>
            </w:r>
            <w:proofErr w:type="spellEnd"/>
            <w:r w:rsidRPr="008D7F29">
              <w:rPr>
                <w:rFonts w:ascii="Calibri Light" w:hAnsi="Calibri Light" w:cs="Calibri Light"/>
                <w:b/>
              </w:rPr>
              <w:t xml:space="preserve"> </w:t>
            </w:r>
            <w:proofErr w:type="spellStart"/>
            <w:r w:rsidRPr="008D7F29">
              <w:rPr>
                <w:rFonts w:ascii="Calibri Light" w:hAnsi="Calibri Light" w:cs="Calibri Light"/>
                <w:b/>
              </w:rPr>
              <w:t>Aagaardas</w:t>
            </w:r>
            <w:proofErr w:type="spellEnd"/>
            <w:r w:rsidRPr="008D7F29">
              <w:rPr>
                <w:rFonts w:ascii="Calibri Light" w:hAnsi="Calibri Light" w:cs="Calibri Light"/>
                <w:b/>
              </w:rPr>
              <w:t xml:space="preserve"> atmetė bet kokią tradicinės branduolinės energijos galimybę Danijoje</w:t>
            </w:r>
            <w:r>
              <w:rPr>
                <w:rFonts w:ascii="Calibri Light" w:hAnsi="Calibri Light" w:cs="Calibri Light"/>
              </w:rPr>
              <w:t>:</w:t>
            </w:r>
            <w:r w:rsidRPr="008D7F29">
              <w:rPr>
                <w:rFonts w:ascii="Calibri Light" w:hAnsi="Calibri Light" w:cs="Calibri Light"/>
              </w:rPr>
              <w:t xml:space="preserve"> „Nėra prasmės statyti atomines elektrines Danijoje, nes statybos užtruktų labai ilgai ir </w:t>
            </w:r>
            <w:r>
              <w:rPr>
                <w:rFonts w:ascii="Calibri Light" w:hAnsi="Calibri Light" w:cs="Calibri Light"/>
              </w:rPr>
              <w:t xml:space="preserve">tai </w:t>
            </w:r>
            <w:r w:rsidRPr="008D7F29">
              <w:rPr>
                <w:rFonts w:ascii="Calibri Light" w:hAnsi="Calibri Light" w:cs="Calibri Light"/>
              </w:rPr>
              <w:t xml:space="preserve">nėra greičiausias kelias į švaresnę energiją“, – sakė jis. Neseniai paskelbtoje 16 mokslininkų iš Danijos universitetų ataskaitoje padaryta išvada, kad atominės elektrinės yra „per lėtos ir per brangios“, kad </w:t>
            </w:r>
            <w:r>
              <w:rPr>
                <w:rFonts w:ascii="Calibri Light" w:hAnsi="Calibri Light" w:cs="Calibri Light"/>
              </w:rPr>
              <w:t xml:space="preserve">būtų tinkamas žingsnis žaliosios pertvarkos link. </w:t>
            </w:r>
            <w:r w:rsidRPr="008D7F29">
              <w:rPr>
                <w:rFonts w:ascii="Calibri Light" w:hAnsi="Calibri Light" w:cs="Calibri Light"/>
              </w:rPr>
              <w:t xml:space="preserve"> </w:t>
            </w:r>
          </w:p>
        </w:tc>
        <w:tc>
          <w:tcPr>
            <w:tcW w:w="3684" w:type="dxa"/>
            <w:shd w:val="clear" w:color="auto" w:fill="FFFFFF"/>
          </w:tcPr>
          <w:p w:rsidR="00562DE0" w:rsidRPr="008D7F29" w:rsidRDefault="008D7F29" w:rsidP="008D7F29">
            <w:pPr>
              <w:ind w:left="0" w:hanging="2"/>
              <w:jc w:val="both"/>
              <w:rPr>
                <w:rFonts w:ascii="Calibri Light" w:hAnsi="Calibri Light" w:cs="Calibri Light"/>
                <w:b/>
                <w:bCs/>
              </w:rPr>
            </w:pPr>
            <w:hyperlink r:id="rId17" w:history="1">
              <w:proofErr w:type="spellStart"/>
              <w:r w:rsidRPr="008D7F29">
                <w:rPr>
                  <w:rStyle w:val="Hyperlink"/>
                  <w:rFonts w:ascii="Calibri Light" w:hAnsi="Calibri Light" w:cs="Calibri Light"/>
                  <w:b/>
                  <w:bCs/>
                </w:rPr>
                <w:t>Minister</w:t>
              </w:r>
              <w:proofErr w:type="spellEnd"/>
              <w:r w:rsidRPr="008D7F29">
                <w:rPr>
                  <w:rStyle w:val="Hyperlink"/>
                  <w:rFonts w:ascii="Calibri Light" w:hAnsi="Calibri Light" w:cs="Calibri Light"/>
                  <w:b/>
                  <w:bCs/>
                </w:rPr>
                <w:t xml:space="preserve">: </w:t>
              </w:r>
              <w:proofErr w:type="spellStart"/>
              <w:r w:rsidRPr="008D7F29">
                <w:rPr>
                  <w:rStyle w:val="Hyperlink"/>
                  <w:rFonts w:ascii="Calibri Light" w:hAnsi="Calibri Light" w:cs="Calibri Light"/>
                  <w:b/>
                  <w:bCs/>
                </w:rPr>
                <w:t>Traditional</w:t>
              </w:r>
              <w:proofErr w:type="spellEnd"/>
              <w:r w:rsidRPr="008D7F29">
                <w:rPr>
                  <w:rStyle w:val="Hyperlink"/>
                  <w:rFonts w:ascii="Calibri Light" w:hAnsi="Calibri Light" w:cs="Calibri Light"/>
                  <w:b/>
                  <w:bCs/>
                </w:rPr>
                <w:t xml:space="preserve"> </w:t>
              </w:r>
              <w:proofErr w:type="spellStart"/>
              <w:r w:rsidRPr="008D7F29">
                <w:rPr>
                  <w:rStyle w:val="Hyperlink"/>
                  <w:rFonts w:ascii="Calibri Light" w:hAnsi="Calibri Light" w:cs="Calibri Light"/>
                  <w:b/>
                  <w:bCs/>
                </w:rPr>
                <w:t>nuclear</w:t>
              </w:r>
              <w:proofErr w:type="spellEnd"/>
              <w:r w:rsidRPr="008D7F29">
                <w:rPr>
                  <w:rStyle w:val="Hyperlink"/>
                  <w:rFonts w:ascii="Calibri Light" w:hAnsi="Calibri Light" w:cs="Calibri Light"/>
                  <w:b/>
                  <w:bCs/>
                </w:rPr>
                <w:t xml:space="preserve"> </w:t>
              </w:r>
              <w:proofErr w:type="spellStart"/>
              <w:r w:rsidRPr="008D7F29">
                <w:rPr>
                  <w:rStyle w:val="Hyperlink"/>
                  <w:rFonts w:ascii="Calibri Light" w:hAnsi="Calibri Light" w:cs="Calibri Light"/>
                  <w:b/>
                  <w:bCs/>
                </w:rPr>
                <w:t>energy</w:t>
              </w:r>
              <w:proofErr w:type="spellEnd"/>
              <w:r w:rsidRPr="008D7F29">
                <w:rPr>
                  <w:rStyle w:val="Hyperlink"/>
                  <w:rFonts w:ascii="Calibri Light" w:hAnsi="Calibri Light" w:cs="Calibri Light"/>
                  <w:b/>
                  <w:bCs/>
                </w:rPr>
                <w:t xml:space="preserve"> </w:t>
              </w:r>
              <w:proofErr w:type="spellStart"/>
              <w:r w:rsidRPr="008D7F29">
                <w:rPr>
                  <w:rStyle w:val="Hyperlink"/>
                  <w:rFonts w:ascii="Calibri Light" w:hAnsi="Calibri Light" w:cs="Calibri Light"/>
                  <w:b/>
                  <w:bCs/>
                </w:rPr>
                <w:t>is</w:t>
              </w:r>
              <w:proofErr w:type="spellEnd"/>
              <w:r w:rsidRPr="008D7F29">
                <w:rPr>
                  <w:rStyle w:val="Hyperlink"/>
                  <w:rFonts w:ascii="Calibri Light" w:hAnsi="Calibri Light" w:cs="Calibri Light"/>
                  <w:b/>
                  <w:bCs/>
                </w:rPr>
                <w:t xml:space="preserve"> a “</w:t>
              </w:r>
              <w:proofErr w:type="spellStart"/>
              <w:r w:rsidRPr="008D7F29">
                <w:rPr>
                  <w:rStyle w:val="Hyperlink"/>
                  <w:rFonts w:ascii="Calibri Light" w:hAnsi="Calibri Light" w:cs="Calibri Light"/>
                  <w:b/>
                  <w:bCs/>
                </w:rPr>
                <w:t>no</w:t>
              </w:r>
              <w:proofErr w:type="spellEnd"/>
              <w:r w:rsidRPr="008D7F29">
                <w:rPr>
                  <w:rStyle w:val="Hyperlink"/>
                  <w:rFonts w:ascii="Calibri Light" w:hAnsi="Calibri Light" w:cs="Calibri Light"/>
                  <w:b/>
                  <w:bCs/>
                </w:rPr>
                <w:t xml:space="preserve"> </w:t>
              </w:r>
              <w:proofErr w:type="spellStart"/>
              <w:r w:rsidRPr="008D7F29">
                <w:rPr>
                  <w:rStyle w:val="Hyperlink"/>
                  <w:rFonts w:ascii="Calibri Light" w:hAnsi="Calibri Light" w:cs="Calibri Light"/>
                  <w:b/>
                  <w:bCs/>
                </w:rPr>
                <w:t>go</w:t>
              </w:r>
              <w:proofErr w:type="spellEnd"/>
              <w:r w:rsidRPr="008D7F29">
                <w:rPr>
                  <w:rStyle w:val="Hyperlink"/>
                  <w:rFonts w:ascii="Calibri Light" w:hAnsi="Calibri Light" w:cs="Calibri Light"/>
                  <w:b/>
                  <w:bCs/>
                </w:rPr>
                <w:t>”</w:t>
              </w:r>
            </w:hyperlink>
          </w:p>
        </w:tc>
        <w:tc>
          <w:tcPr>
            <w:tcW w:w="1000" w:type="dxa"/>
            <w:shd w:val="clear" w:color="auto" w:fill="FFFFFF"/>
          </w:tcPr>
          <w:p w:rsidR="00562DE0" w:rsidRPr="00BF0F6E" w:rsidRDefault="00562DE0" w:rsidP="00562DE0">
            <w:pPr>
              <w:ind w:left="0" w:hanging="2"/>
              <w:rPr>
                <w:sz w:val="24"/>
                <w:szCs w:val="24"/>
              </w:rPr>
            </w:pPr>
          </w:p>
        </w:tc>
      </w:tr>
      <w:tr w:rsidR="00562DE0" w:rsidRPr="00BF0F6E" w:rsidTr="00E858A8">
        <w:trPr>
          <w:trHeight w:val="310"/>
        </w:trPr>
        <w:tc>
          <w:tcPr>
            <w:tcW w:w="964" w:type="dxa"/>
            <w:shd w:val="clear" w:color="auto" w:fill="FFFFFF"/>
            <w:tcMar>
              <w:top w:w="29" w:type="dxa"/>
              <w:left w:w="115" w:type="dxa"/>
              <w:bottom w:w="29" w:type="dxa"/>
              <w:right w:w="115" w:type="dxa"/>
            </w:tcMar>
          </w:tcPr>
          <w:p w:rsidR="00562DE0" w:rsidRPr="00BF0F6E" w:rsidRDefault="007E450F" w:rsidP="00562DE0">
            <w:pPr>
              <w:ind w:left="0" w:hanging="2"/>
              <w:jc w:val="center"/>
              <w:rPr>
                <w:rFonts w:ascii="Calibri Light" w:hAnsi="Calibri Light" w:cs="Calibri Light"/>
                <w:b/>
              </w:rPr>
            </w:pPr>
            <w:r>
              <w:rPr>
                <w:rFonts w:ascii="Calibri Light" w:hAnsi="Calibri Light" w:cs="Calibri Light"/>
                <w:b/>
              </w:rPr>
              <w:t>02-14</w:t>
            </w:r>
          </w:p>
        </w:tc>
        <w:tc>
          <w:tcPr>
            <w:tcW w:w="5241" w:type="dxa"/>
            <w:shd w:val="clear" w:color="auto" w:fill="FFFFFF"/>
          </w:tcPr>
          <w:p w:rsidR="00562DE0" w:rsidRPr="00BF0F6E" w:rsidRDefault="007E450F" w:rsidP="007E450F">
            <w:pPr>
              <w:tabs>
                <w:tab w:val="left" w:pos="1971"/>
              </w:tabs>
              <w:ind w:left="0" w:hanging="2"/>
              <w:jc w:val="both"/>
              <w:rPr>
                <w:rFonts w:ascii="Calibri Light" w:hAnsi="Calibri Light" w:cs="Calibri Light"/>
              </w:rPr>
            </w:pPr>
            <w:r>
              <w:rPr>
                <w:rFonts w:ascii="Calibri Light" w:hAnsi="Calibri Light" w:cs="Calibri Light"/>
              </w:rPr>
              <w:tab/>
            </w:r>
            <w:r w:rsidRPr="007E450F">
              <w:rPr>
                <w:rFonts w:ascii="Calibri Light" w:hAnsi="Calibri Light" w:cs="Calibri Light"/>
              </w:rPr>
              <w:t xml:space="preserve">Fondo valdymo bendrovė </w:t>
            </w:r>
            <w:r w:rsidRPr="007E450F">
              <w:rPr>
                <w:rFonts w:ascii="Calibri Light" w:hAnsi="Calibri Light" w:cs="Calibri Light"/>
                <w:b/>
              </w:rPr>
              <w:t>„</w:t>
            </w:r>
            <w:proofErr w:type="spellStart"/>
            <w:r w:rsidRPr="007E450F">
              <w:rPr>
                <w:rFonts w:ascii="Calibri Light" w:hAnsi="Calibri Light" w:cs="Calibri Light"/>
                <w:b/>
              </w:rPr>
              <w:t>Copenhagen</w:t>
            </w:r>
            <w:proofErr w:type="spellEnd"/>
            <w:r w:rsidRPr="007E450F">
              <w:rPr>
                <w:rFonts w:ascii="Calibri Light" w:hAnsi="Calibri Light" w:cs="Calibri Light"/>
                <w:b/>
              </w:rPr>
              <w:t xml:space="preserve"> </w:t>
            </w:r>
            <w:proofErr w:type="spellStart"/>
            <w:r w:rsidRPr="007E450F">
              <w:rPr>
                <w:rFonts w:ascii="Calibri Light" w:hAnsi="Calibri Light" w:cs="Calibri Light"/>
                <w:b/>
              </w:rPr>
              <w:t>Infrastructure</w:t>
            </w:r>
            <w:proofErr w:type="spellEnd"/>
            <w:r w:rsidRPr="007E450F">
              <w:rPr>
                <w:rFonts w:ascii="Calibri Light" w:hAnsi="Calibri Light" w:cs="Calibri Light"/>
                <w:b/>
              </w:rPr>
              <w:t xml:space="preserve"> </w:t>
            </w:r>
            <w:proofErr w:type="spellStart"/>
            <w:r w:rsidRPr="007E450F">
              <w:rPr>
                <w:rFonts w:ascii="Calibri Light" w:hAnsi="Calibri Light" w:cs="Calibri Light"/>
                <w:b/>
              </w:rPr>
              <w:t>Partners</w:t>
            </w:r>
            <w:proofErr w:type="spellEnd"/>
            <w:r w:rsidRPr="007E450F">
              <w:rPr>
                <w:rFonts w:ascii="Calibri Light" w:hAnsi="Calibri Light" w:cs="Calibri Light"/>
                <w:b/>
              </w:rPr>
              <w:t xml:space="preserve">“ (CIP) paskelbė apie planus investuoti 60 mlrd. DKK (8 mlrd. eurų) į kelių </w:t>
            </w:r>
            <w:proofErr w:type="spellStart"/>
            <w:r w:rsidRPr="007E450F">
              <w:rPr>
                <w:rFonts w:ascii="Calibri Light" w:hAnsi="Calibri Light" w:cs="Calibri Light"/>
                <w:b/>
              </w:rPr>
              <w:t>gigavatų</w:t>
            </w:r>
            <w:proofErr w:type="spellEnd"/>
            <w:r w:rsidRPr="007E450F">
              <w:rPr>
                <w:rFonts w:ascii="Calibri Light" w:hAnsi="Calibri Light" w:cs="Calibri Light"/>
                <w:b/>
              </w:rPr>
              <w:t xml:space="preserve"> vėjo jėgainių projektą Portugalijoje – „</w:t>
            </w:r>
            <w:proofErr w:type="spellStart"/>
            <w:r w:rsidRPr="007E450F">
              <w:rPr>
                <w:rFonts w:ascii="Calibri Light" w:hAnsi="Calibri Light" w:cs="Calibri Light"/>
                <w:b/>
              </w:rPr>
              <w:t>Nortada</w:t>
            </w:r>
            <w:proofErr w:type="spellEnd"/>
            <w:r w:rsidRPr="007E450F">
              <w:rPr>
                <w:rFonts w:ascii="Calibri Light" w:hAnsi="Calibri Light" w:cs="Calibri Light"/>
                <w:b/>
              </w:rPr>
              <w:t>“</w:t>
            </w:r>
            <w:r w:rsidRPr="007E450F">
              <w:rPr>
                <w:rFonts w:ascii="Calibri Light" w:hAnsi="Calibri Light" w:cs="Calibri Light"/>
              </w:rPr>
              <w:t>, esantį prie Atlanto vandenyno kranto.</w:t>
            </w:r>
          </w:p>
        </w:tc>
        <w:tc>
          <w:tcPr>
            <w:tcW w:w="3684" w:type="dxa"/>
            <w:shd w:val="clear" w:color="auto" w:fill="FFFFFF"/>
          </w:tcPr>
          <w:p w:rsidR="00562DE0" w:rsidRPr="00BF0F6E" w:rsidRDefault="007E450F" w:rsidP="00562DE0">
            <w:pPr>
              <w:ind w:left="0" w:hanging="2"/>
              <w:jc w:val="both"/>
              <w:rPr>
                <w:rFonts w:ascii="Calibri Light" w:hAnsi="Calibri Light" w:cs="Calibri Light"/>
                <w:b/>
              </w:rPr>
            </w:pPr>
            <w:hyperlink r:id="rId18" w:history="1">
              <w:proofErr w:type="spellStart"/>
              <w:r w:rsidRPr="007E450F">
                <w:rPr>
                  <w:rStyle w:val="Hyperlink"/>
                  <w:rFonts w:ascii="Calibri Light" w:hAnsi="Calibri Light" w:cs="Calibri Light"/>
                  <w:b/>
                </w:rPr>
                <w:t>Copenhagen</w:t>
              </w:r>
              <w:proofErr w:type="spellEnd"/>
              <w:r w:rsidRPr="007E450F">
                <w:rPr>
                  <w:rStyle w:val="Hyperlink"/>
                  <w:rFonts w:ascii="Calibri Light" w:hAnsi="Calibri Light" w:cs="Calibri Light"/>
                  <w:b/>
                </w:rPr>
                <w:t xml:space="preserve"> </w:t>
              </w:r>
              <w:proofErr w:type="spellStart"/>
              <w:r w:rsidRPr="007E450F">
                <w:rPr>
                  <w:rStyle w:val="Hyperlink"/>
                  <w:rFonts w:ascii="Calibri Light" w:hAnsi="Calibri Light" w:cs="Calibri Light"/>
                  <w:b/>
                </w:rPr>
                <w:t>company</w:t>
              </w:r>
              <w:proofErr w:type="spellEnd"/>
              <w:r w:rsidRPr="007E450F">
                <w:rPr>
                  <w:rStyle w:val="Hyperlink"/>
                  <w:rFonts w:ascii="Calibri Light" w:hAnsi="Calibri Light" w:cs="Calibri Light"/>
                  <w:b/>
                </w:rPr>
                <w:t xml:space="preserve"> </w:t>
              </w:r>
              <w:proofErr w:type="spellStart"/>
              <w:r w:rsidRPr="007E450F">
                <w:rPr>
                  <w:rStyle w:val="Hyperlink"/>
                  <w:rFonts w:ascii="Calibri Light" w:hAnsi="Calibri Light" w:cs="Calibri Light"/>
                  <w:b/>
                </w:rPr>
                <w:t>invests</w:t>
              </w:r>
              <w:proofErr w:type="spellEnd"/>
              <w:r w:rsidRPr="007E450F">
                <w:rPr>
                  <w:rStyle w:val="Hyperlink"/>
                  <w:rFonts w:ascii="Calibri Light" w:hAnsi="Calibri Light" w:cs="Calibri Light"/>
                  <w:b/>
                </w:rPr>
                <w:t xml:space="preserve"> DKK60bn in </w:t>
              </w:r>
              <w:proofErr w:type="spellStart"/>
              <w:r w:rsidRPr="007E450F">
                <w:rPr>
                  <w:rStyle w:val="Hyperlink"/>
                  <w:rFonts w:ascii="Calibri Light" w:hAnsi="Calibri Light" w:cs="Calibri Light"/>
                  <w:b/>
                </w:rPr>
                <w:t>Portugese</w:t>
              </w:r>
              <w:proofErr w:type="spellEnd"/>
              <w:r w:rsidRPr="007E450F">
                <w:rPr>
                  <w:rStyle w:val="Hyperlink"/>
                  <w:rFonts w:ascii="Calibri Light" w:hAnsi="Calibri Light" w:cs="Calibri Light"/>
                  <w:b/>
                </w:rPr>
                <w:t xml:space="preserve"> </w:t>
              </w:r>
              <w:proofErr w:type="spellStart"/>
              <w:r w:rsidRPr="007E450F">
                <w:rPr>
                  <w:rStyle w:val="Hyperlink"/>
                  <w:rFonts w:ascii="Calibri Light" w:hAnsi="Calibri Light" w:cs="Calibri Light"/>
                  <w:b/>
                </w:rPr>
                <w:t>wind</w:t>
              </w:r>
              <w:proofErr w:type="spellEnd"/>
              <w:r w:rsidRPr="007E450F">
                <w:rPr>
                  <w:rStyle w:val="Hyperlink"/>
                  <w:rFonts w:ascii="Calibri Light" w:hAnsi="Calibri Light" w:cs="Calibri Light"/>
                  <w:b/>
                </w:rPr>
                <w:t xml:space="preserve"> </w:t>
              </w:r>
              <w:proofErr w:type="spellStart"/>
              <w:r w:rsidRPr="007E450F">
                <w:rPr>
                  <w:rStyle w:val="Hyperlink"/>
                  <w:rFonts w:ascii="Calibri Light" w:hAnsi="Calibri Light" w:cs="Calibri Light"/>
                  <w:b/>
                </w:rPr>
                <w:t>project</w:t>
              </w:r>
              <w:proofErr w:type="spellEnd"/>
            </w:hyperlink>
          </w:p>
        </w:tc>
        <w:tc>
          <w:tcPr>
            <w:tcW w:w="1000" w:type="dxa"/>
            <w:shd w:val="clear" w:color="auto" w:fill="FFFFFF"/>
          </w:tcPr>
          <w:p w:rsidR="00562DE0" w:rsidRPr="00BF0F6E" w:rsidRDefault="00562DE0" w:rsidP="00562DE0">
            <w:pPr>
              <w:ind w:left="0" w:hanging="2"/>
              <w:rPr>
                <w:sz w:val="24"/>
                <w:szCs w:val="24"/>
              </w:rPr>
            </w:pPr>
          </w:p>
        </w:tc>
      </w:tr>
      <w:tr w:rsidR="00562DE0" w:rsidRPr="00BF0F6E" w:rsidTr="00E858A8">
        <w:trPr>
          <w:trHeight w:val="310"/>
        </w:trPr>
        <w:tc>
          <w:tcPr>
            <w:tcW w:w="964" w:type="dxa"/>
            <w:shd w:val="clear" w:color="auto" w:fill="FFFFFF"/>
            <w:tcMar>
              <w:top w:w="29" w:type="dxa"/>
              <w:left w:w="115" w:type="dxa"/>
              <w:bottom w:w="29" w:type="dxa"/>
              <w:right w:w="115" w:type="dxa"/>
            </w:tcMar>
          </w:tcPr>
          <w:p w:rsidR="00562DE0" w:rsidRPr="00BF0F6E" w:rsidRDefault="00B80448" w:rsidP="00562DE0">
            <w:pPr>
              <w:ind w:left="0" w:hanging="2"/>
              <w:jc w:val="center"/>
              <w:rPr>
                <w:rFonts w:ascii="Calibri Light" w:hAnsi="Calibri Light" w:cs="Calibri Light"/>
                <w:b/>
              </w:rPr>
            </w:pPr>
            <w:r>
              <w:rPr>
                <w:rFonts w:ascii="Calibri Light" w:hAnsi="Calibri Light" w:cs="Calibri Light"/>
                <w:b/>
              </w:rPr>
              <w:t>02-15</w:t>
            </w:r>
          </w:p>
        </w:tc>
        <w:tc>
          <w:tcPr>
            <w:tcW w:w="5241" w:type="dxa"/>
            <w:shd w:val="clear" w:color="auto" w:fill="FFFFFF"/>
          </w:tcPr>
          <w:p w:rsidR="00562DE0" w:rsidRPr="00BF0F6E" w:rsidRDefault="00B80448" w:rsidP="00B80448">
            <w:pPr>
              <w:ind w:left="0" w:hanging="2"/>
              <w:jc w:val="both"/>
              <w:rPr>
                <w:rFonts w:ascii="Calibri Light" w:hAnsi="Calibri Light" w:cs="Calibri Light"/>
              </w:rPr>
            </w:pPr>
            <w:r w:rsidRPr="00B80448">
              <w:rPr>
                <w:rFonts w:ascii="Calibri Light" w:hAnsi="Calibri Light" w:cs="Calibri Light"/>
              </w:rPr>
              <w:t xml:space="preserve">JT generalinis sekretorius </w:t>
            </w:r>
            <w:proofErr w:type="spellStart"/>
            <w:r w:rsidRPr="00B80448">
              <w:rPr>
                <w:rFonts w:ascii="Calibri Light" w:hAnsi="Calibri Light" w:cs="Calibri Light"/>
              </w:rPr>
              <w:t>António</w:t>
            </w:r>
            <w:proofErr w:type="spellEnd"/>
            <w:r w:rsidRPr="00B80448">
              <w:rPr>
                <w:rFonts w:ascii="Calibri Light" w:hAnsi="Calibri Light" w:cs="Calibri Light"/>
              </w:rPr>
              <w:t xml:space="preserve"> </w:t>
            </w:r>
            <w:proofErr w:type="spellStart"/>
            <w:r w:rsidRPr="00B80448">
              <w:rPr>
                <w:rFonts w:ascii="Calibri Light" w:hAnsi="Calibri Light" w:cs="Calibri Light"/>
              </w:rPr>
              <w:t>Guterresas</w:t>
            </w:r>
            <w:proofErr w:type="spellEnd"/>
            <w:r w:rsidRPr="00B80448">
              <w:rPr>
                <w:rFonts w:ascii="Calibri Light" w:hAnsi="Calibri Light" w:cs="Calibri Light"/>
              </w:rPr>
              <w:t xml:space="preserve"> perspėjo, kad Kopenhaga yra vienas iš pasaulio miestų, kuriuos gali smarkiai </w:t>
            </w:r>
            <w:r>
              <w:rPr>
                <w:rFonts w:ascii="Calibri Light" w:hAnsi="Calibri Light" w:cs="Calibri Light"/>
              </w:rPr>
              <w:t xml:space="preserve">paveikti </w:t>
            </w:r>
            <w:r w:rsidRPr="00B80448">
              <w:rPr>
                <w:rFonts w:ascii="Calibri Light" w:hAnsi="Calibri Light" w:cs="Calibri Light"/>
              </w:rPr>
              <w:t>kylantis jūros lygis.</w:t>
            </w:r>
          </w:p>
        </w:tc>
        <w:tc>
          <w:tcPr>
            <w:tcW w:w="3684" w:type="dxa"/>
            <w:shd w:val="clear" w:color="auto" w:fill="FFFFFF"/>
          </w:tcPr>
          <w:p w:rsidR="00562DE0" w:rsidRPr="00BF0F6E" w:rsidRDefault="00B80448" w:rsidP="00B80448">
            <w:pPr>
              <w:ind w:left="0" w:hanging="2"/>
              <w:jc w:val="both"/>
              <w:rPr>
                <w:rFonts w:ascii="Calibri Light" w:hAnsi="Calibri Light" w:cs="Calibri Light"/>
                <w:b/>
              </w:rPr>
            </w:pPr>
            <w:hyperlink r:id="rId19" w:history="1">
              <w:r w:rsidRPr="00B80448">
                <w:rPr>
                  <w:rStyle w:val="Hyperlink"/>
                  <w:rFonts w:ascii="Calibri Light" w:hAnsi="Calibri Light" w:cs="Calibri Light"/>
                  <w:b/>
                </w:rPr>
                <w:t xml:space="preserve">UN: </w:t>
              </w:r>
              <w:proofErr w:type="spellStart"/>
              <w:r w:rsidRPr="00B80448">
                <w:rPr>
                  <w:rStyle w:val="Hyperlink"/>
                  <w:rFonts w:ascii="Calibri Light" w:hAnsi="Calibri Light" w:cs="Calibri Light"/>
                  <w:b/>
                </w:rPr>
                <w:t>Copenhagen</w:t>
              </w:r>
              <w:proofErr w:type="spellEnd"/>
              <w:r w:rsidRPr="00B80448">
                <w:rPr>
                  <w:rStyle w:val="Hyperlink"/>
                  <w:rFonts w:ascii="Calibri Light" w:hAnsi="Calibri Light" w:cs="Calibri Light"/>
                  <w:b/>
                </w:rPr>
                <w:t xml:space="preserve"> at risk </w:t>
              </w:r>
              <w:proofErr w:type="spellStart"/>
              <w:r w:rsidRPr="00B80448">
                <w:rPr>
                  <w:rStyle w:val="Hyperlink"/>
                  <w:rFonts w:ascii="Calibri Light" w:hAnsi="Calibri Light" w:cs="Calibri Light"/>
                  <w:b/>
                </w:rPr>
                <w:t>as</w:t>
              </w:r>
              <w:proofErr w:type="spellEnd"/>
              <w:r w:rsidRPr="00B80448">
                <w:rPr>
                  <w:rStyle w:val="Hyperlink"/>
                  <w:rFonts w:ascii="Calibri Light" w:hAnsi="Calibri Light" w:cs="Calibri Light"/>
                  <w:b/>
                </w:rPr>
                <w:t xml:space="preserve"> </w:t>
              </w:r>
              <w:proofErr w:type="spellStart"/>
              <w:r w:rsidRPr="00B80448">
                <w:rPr>
                  <w:rStyle w:val="Hyperlink"/>
                  <w:rFonts w:ascii="Calibri Light" w:hAnsi="Calibri Light" w:cs="Calibri Light"/>
                  <w:b/>
                </w:rPr>
                <w:t>sea-levels</w:t>
              </w:r>
              <w:proofErr w:type="spellEnd"/>
              <w:r w:rsidRPr="00B80448">
                <w:rPr>
                  <w:rStyle w:val="Hyperlink"/>
                  <w:rFonts w:ascii="Calibri Light" w:hAnsi="Calibri Light" w:cs="Calibri Light"/>
                  <w:b/>
                </w:rPr>
                <w:t xml:space="preserve"> </w:t>
              </w:r>
              <w:proofErr w:type="spellStart"/>
              <w:r w:rsidRPr="00B80448">
                <w:rPr>
                  <w:rStyle w:val="Hyperlink"/>
                  <w:rFonts w:ascii="Calibri Light" w:hAnsi="Calibri Light" w:cs="Calibri Light"/>
                  <w:b/>
                </w:rPr>
                <w:t>rise</w:t>
              </w:r>
              <w:proofErr w:type="spellEnd"/>
            </w:hyperlink>
          </w:p>
        </w:tc>
        <w:tc>
          <w:tcPr>
            <w:tcW w:w="1000" w:type="dxa"/>
            <w:shd w:val="clear" w:color="auto" w:fill="FFFFFF"/>
          </w:tcPr>
          <w:p w:rsidR="00562DE0" w:rsidRPr="00BF0F6E" w:rsidRDefault="00562DE0" w:rsidP="00562DE0">
            <w:pPr>
              <w:ind w:left="0" w:hanging="2"/>
              <w:rPr>
                <w:sz w:val="24"/>
                <w:szCs w:val="24"/>
              </w:rPr>
            </w:pPr>
          </w:p>
        </w:tc>
      </w:tr>
      <w:tr w:rsidR="008A5DC1" w:rsidRPr="00BF0F6E" w:rsidTr="00E858A8">
        <w:trPr>
          <w:trHeight w:val="310"/>
        </w:trPr>
        <w:tc>
          <w:tcPr>
            <w:tcW w:w="964" w:type="dxa"/>
            <w:shd w:val="clear" w:color="auto" w:fill="FFFFFF"/>
            <w:tcMar>
              <w:top w:w="29" w:type="dxa"/>
              <w:left w:w="115" w:type="dxa"/>
              <w:bottom w:w="29" w:type="dxa"/>
              <w:right w:w="115" w:type="dxa"/>
            </w:tcMar>
          </w:tcPr>
          <w:p w:rsidR="008A5DC1" w:rsidRDefault="008A5DC1" w:rsidP="00562DE0">
            <w:pPr>
              <w:ind w:left="0" w:hanging="2"/>
              <w:jc w:val="center"/>
              <w:rPr>
                <w:rFonts w:ascii="Calibri Light" w:hAnsi="Calibri Light" w:cs="Calibri Light"/>
                <w:b/>
              </w:rPr>
            </w:pPr>
            <w:r>
              <w:rPr>
                <w:rFonts w:ascii="Calibri Light" w:hAnsi="Calibri Light" w:cs="Calibri Light"/>
                <w:b/>
              </w:rPr>
              <w:t>02-15</w:t>
            </w:r>
          </w:p>
        </w:tc>
        <w:tc>
          <w:tcPr>
            <w:tcW w:w="5241" w:type="dxa"/>
            <w:shd w:val="clear" w:color="auto" w:fill="FFFFFF"/>
          </w:tcPr>
          <w:p w:rsidR="008A5DC1" w:rsidRPr="00B80448" w:rsidRDefault="008A5DC1" w:rsidP="008A5DC1">
            <w:pPr>
              <w:ind w:left="0" w:hanging="2"/>
              <w:jc w:val="both"/>
              <w:rPr>
                <w:rFonts w:ascii="Calibri Light" w:hAnsi="Calibri Light" w:cs="Calibri Light"/>
              </w:rPr>
            </w:pPr>
            <w:r>
              <w:rPr>
                <w:rFonts w:ascii="Calibri Light" w:hAnsi="Calibri Light" w:cs="Calibri Light"/>
              </w:rPr>
              <w:t>Islandijos n</w:t>
            </w:r>
            <w:r w:rsidRPr="008A5DC1">
              <w:rPr>
                <w:rFonts w:ascii="Calibri Light" w:hAnsi="Calibri Light" w:cs="Calibri Light"/>
              </w:rPr>
              <w:t xml:space="preserve">acionalinė energetikos institucija atnaujino </w:t>
            </w:r>
            <w:proofErr w:type="spellStart"/>
            <w:r w:rsidRPr="008A5DC1">
              <w:rPr>
                <w:rFonts w:ascii="Calibri Light" w:hAnsi="Calibri Light" w:cs="Calibri Light"/>
              </w:rPr>
              <w:t>North</w:t>
            </w:r>
            <w:proofErr w:type="spellEnd"/>
            <w:r w:rsidRPr="008A5DC1">
              <w:rPr>
                <w:rFonts w:ascii="Calibri Light" w:hAnsi="Calibri Light" w:cs="Calibri Light"/>
              </w:rPr>
              <w:t xml:space="preserve"> </w:t>
            </w:r>
            <w:proofErr w:type="spellStart"/>
            <w:r w:rsidRPr="008A5DC1">
              <w:rPr>
                <w:rFonts w:ascii="Calibri Light" w:hAnsi="Calibri Light" w:cs="Calibri Light"/>
              </w:rPr>
              <w:t>Tech</w:t>
            </w:r>
            <w:proofErr w:type="spellEnd"/>
            <w:r w:rsidRPr="008A5DC1">
              <w:rPr>
                <w:rFonts w:ascii="Calibri Light" w:hAnsi="Calibri Light" w:cs="Calibri Light"/>
              </w:rPr>
              <w:t xml:space="preserve"> </w:t>
            </w:r>
            <w:proofErr w:type="spellStart"/>
            <w:r w:rsidRPr="008A5DC1">
              <w:rPr>
                <w:rFonts w:ascii="Calibri Light" w:hAnsi="Calibri Light" w:cs="Calibri Light"/>
              </w:rPr>
              <w:t>Energy</w:t>
            </w:r>
            <w:proofErr w:type="spellEnd"/>
            <w:r w:rsidRPr="008A5DC1">
              <w:rPr>
                <w:rFonts w:ascii="Calibri Light" w:hAnsi="Calibri Light" w:cs="Calibri Light"/>
              </w:rPr>
              <w:t xml:space="preserve"> Ltd. licenciją tyrinėti geoterminę energiją netoli </w:t>
            </w:r>
            <w:proofErr w:type="spellStart"/>
            <w:r w:rsidRPr="008A5DC1">
              <w:rPr>
                <w:rFonts w:ascii="Calibri Light" w:hAnsi="Calibri Light" w:cs="Calibri Light"/>
              </w:rPr>
              <w:t>Reikjaneso</w:t>
            </w:r>
            <w:proofErr w:type="spellEnd"/>
            <w:r w:rsidRPr="008A5DC1">
              <w:rPr>
                <w:rFonts w:ascii="Calibri Light" w:hAnsi="Calibri Light" w:cs="Calibri Light"/>
              </w:rPr>
              <w:t xml:space="preserve"> kalnagūbrio ir prie Šiaurės Islandijos. Bendrovės tikslas – surasti aukštos temperatūros geoterminę zoną, kuri būtų naudojama geoterminėms elektrinėms plėtoti</w:t>
            </w:r>
          </w:p>
        </w:tc>
        <w:tc>
          <w:tcPr>
            <w:tcW w:w="3684" w:type="dxa"/>
            <w:shd w:val="clear" w:color="auto" w:fill="FFFFFF"/>
          </w:tcPr>
          <w:p w:rsidR="008A5DC1" w:rsidRPr="008A5DC1" w:rsidRDefault="008A5DC1" w:rsidP="008A5DC1">
            <w:pPr>
              <w:ind w:left="0" w:hanging="2"/>
              <w:jc w:val="both"/>
              <w:rPr>
                <w:rFonts w:ascii="Calibri Light" w:hAnsi="Calibri Light" w:cs="Calibri Light"/>
                <w:b/>
                <w:bCs/>
              </w:rPr>
            </w:pPr>
            <w:hyperlink r:id="rId20" w:history="1">
              <w:proofErr w:type="spellStart"/>
              <w:r w:rsidRPr="008A5DC1">
                <w:rPr>
                  <w:rStyle w:val="Hyperlink"/>
                  <w:rFonts w:ascii="Calibri Light" w:hAnsi="Calibri Light" w:cs="Calibri Light"/>
                  <w:b/>
                  <w:bCs/>
                </w:rPr>
                <w:t>Finding</w:t>
              </w:r>
              <w:proofErr w:type="spellEnd"/>
              <w:r w:rsidRPr="008A5DC1">
                <w:rPr>
                  <w:rStyle w:val="Hyperlink"/>
                  <w:rFonts w:ascii="Calibri Light" w:hAnsi="Calibri Light" w:cs="Calibri Light"/>
                  <w:b/>
                  <w:bCs/>
                </w:rPr>
                <w:t xml:space="preserve"> </w:t>
              </w:r>
              <w:proofErr w:type="spellStart"/>
              <w:r w:rsidRPr="008A5DC1">
                <w:rPr>
                  <w:rStyle w:val="Hyperlink"/>
                  <w:rFonts w:ascii="Calibri Light" w:hAnsi="Calibri Light" w:cs="Calibri Light"/>
                  <w:b/>
                  <w:bCs/>
                </w:rPr>
                <w:t>energy</w:t>
              </w:r>
              <w:proofErr w:type="spellEnd"/>
              <w:r w:rsidRPr="008A5DC1">
                <w:rPr>
                  <w:rStyle w:val="Hyperlink"/>
                  <w:rFonts w:ascii="Calibri Light" w:hAnsi="Calibri Light" w:cs="Calibri Light"/>
                  <w:b/>
                  <w:bCs/>
                </w:rPr>
                <w:t xml:space="preserve"> at </w:t>
              </w:r>
              <w:proofErr w:type="spellStart"/>
              <w:r w:rsidRPr="008A5DC1">
                <w:rPr>
                  <w:rStyle w:val="Hyperlink"/>
                  <w:rFonts w:ascii="Calibri Light" w:hAnsi="Calibri Light" w:cs="Calibri Light"/>
                  <w:b/>
                  <w:bCs/>
                </w:rPr>
                <w:t>sea</w:t>
              </w:r>
              <w:proofErr w:type="spellEnd"/>
              <w:r w:rsidRPr="008A5DC1">
                <w:rPr>
                  <w:rStyle w:val="Hyperlink"/>
                  <w:rFonts w:ascii="Calibri Light" w:hAnsi="Calibri Light" w:cs="Calibri Light"/>
                  <w:b/>
                  <w:bCs/>
                </w:rPr>
                <w:t xml:space="preserve"> </w:t>
              </w:r>
              <w:proofErr w:type="spellStart"/>
              <w:r w:rsidRPr="008A5DC1">
                <w:rPr>
                  <w:rStyle w:val="Hyperlink"/>
                  <w:rFonts w:ascii="Calibri Light" w:hAnsi="Calibri Light" w:cs="Calibri Light"/>
                  <w:b/>
                  <w:bCs/>
                </w:rPr>
                <w:t>instead</w:t>
              </w:r>
              <w:proofErr w:type="spellEnd"/>
              <w:r w:rsidRPr="008A5DC1">
                <w:rPr>
                  <w:rStyle w:val="Hyperlink"/>
                  <w:rFonts w:ascii="Calibri Light" w:hAnsi="Calibri Light" w:cs="Calibri Light"/>
                  <w:b/>
                  <w:bCs/>
                </w:rPr>
                <w:t xml:space="preserve"> of </w:t>
              </w:r>
              <w:proofErr w:type="spellStart"/>
              <w:r w:rsidRPr="008A5DC1">
                <w:rPr>
                  <w:rStyle w:val="Hyperlink"/>
                  <w:rFonts w:ascii="Calibri Light" w:hAnsi="Calibri Light" w:cs="Calibri Light"/>
                  <w:b/>
                  <w:bCs/>
                </w:rPr>
                <w:t>land</w:t>
              </w:r>
              <w:proofErr w:type="spellEnd"/>
            </w:hyperlink>
          </w:p>
        </w:tc>
        <w:tc>
          <w:tcPr>
            <w:tcW w:w="1000" w:type="dxa"/>
            <w:shd w:val="clear" w:color="auto" w:fill="FFFFFF"/>
          </w:tcPr>
          <w:p w:rsidR="008A5DC1" w:rsidRPr="00BF0F6E" w:rsidRDefault="008A5DC1" w:rsidP="00562DE0">
            <w:pPr>
              <w:ind w:left="0" w:hanging="2"/>
              <w:rPr>
                <w:sz w:val="24"/>
                <w:szCs w:val="24"/>
              </w:rPr>
            </w:pPr>
          </w:p>
        </w:tc>
      </w:tr>
      <w:tr w:rsidR="000D2106" w:rsidRPr="00BF0F6E" w:rsidTr="00E858A8">
        <w:trPr>
          <w:trHeight w:val="310"/>
        </w:trPr>
        <w:tc>
          <w:tcPr>
            <w:tcW w:w="964" w:type="dxa"/>
            <w:shd w:val="clear" w:color="auto" w:fill="FFFFFF"/>
            <w:tcMar>
              <w:top w:w="29" w:type="dxa"/>
              <w:left w:w="115" w:type="dxa"/>
              <w:bottom w:w="29" w:type="dxa"/>
              <w:right w:w="115" w:type="dxa"/>
            </w:tcMar>
          </w:tcPr>
          <w:p w:rsidR="000D2106" w:rsidRDefault="000D2106" w:rsidP="00562DE0">
            <w:pPr>
              <w:ind w:left="0" w:hanging="2"/>
              <w:jc w:val="center"/>
              <w:rPr>
                <w:rFonts w:ascii="Calibri Light" w:hAnsi="Calibri Light" w:cs="Calibri Light"/>
                <w:b/>
              </w:rPr>
            </w:pPr>
            <w:r>
              <w:rPr>
                <w:rFonts w:ascii="Calibri Light" w:hAnsi="Calibri Light" w:cs="Calibri Light"/>
                <w:b/>
              </w:rPr>
              <w:t>02-17</w:t>
            </w:r>
          </w:p>
        </w:tc>
        <w:tc>
          <w:tcPr>
            <w:tcW w:w="5241" w:type="dxa"/>
            <w:shd w:val="clear" w:color="auto" w:fill="FFFFFF"/>
          </w:tcPr>
          <w:p w:rsidR="000D2106" w:rsidRPr="00B80448" w:rsidRDefault="000D2106" w:rsidP="00B80448">
            <w:pPr>
              <w:ind w:left="0" w:hanging="2"/>
              <w:jc w:val="both"/>
              <w:rPr>
                <w:rFonts w:ascii="Calibri Light" w:hAnsi="Calibri Light" w:cs="Calibri Light"/>
              </w:rPr>
            </w:pPr>
            <w:r w:rsidRPr="000D2106">
              <w:rPr>
                <w:rFonts w:ascii="Calibri Light" w:hAnsi="Calibri Light" w:cs="Calibri Light"/>
                <w:b/>
              </w:rPr>
              <w:t>Danija ir JAV Kalifornijos valstija suvienijo jėgas siekdamos ekologiškesnės ateities. Danijos energetikos agentūra (DEA) pasirašė susitarimą su Kalifornijos energetikos komisija, kuri sukurs pagrindą didinti energijos vartojimo efektyvumą ir vėjo energiją daugiausia gyventojų turinčioje JAV valstijoje.</w:t>
            </w:r>
            <w:r w:rsidRPr="000D2106">
              <w:rPr>
                <w:rFonts w:ascii="Calibri Light" w:hAnsi="Calibri Light" w:cs="Calibri Light"/>
              </w:rPr>
              <w:t xml:space="preserve"> Sutartis galios iki 2024 m. ir apima bendradarbiavimą kuriant Power-to-X technologiją.</w:t>
            </w:r>
          </w:p>
        </w:tc>
        <w:tc>
          <w:tcPr>
            <w:tcW w:w="3684" w:type="dxa"/>
            <w:shd w:val="clear" w:color="auto" w:fill="FFFFFF"/>
          </w:tcPr>
          <w:p w:rsidR="000D2106" w:rsidRDefault="000D2106" w:rsidP="00B80448">
            <w:pPr>
              <w:ind w:left="0" w:hanging="2"/>
              <w:jc w:val="both"/>
              <w:rPr>
                <w:rFonts w:ascii="Calibri Light" w:hAnsi="Calibri Light" w:cs="Calibri Light"/>
                <w:b/>
              </w:rPr>
            </w:pPr>
            <w:hyperlink r:id="rId21" w:history="1">
              <w:r>
                <w:rPr>
                  <w:rStyle w:val="Hyperlink"/>
                  <w:rFonts w:ascii="Calibri Light" w:hAnsi="Calibri Light" w:cs="Calibri Light"/>
                  <w:b/>
                </w:rPr>
                <w:t xml:space="preserve">Denmark to </w:t>
              </w:r>
              <w:proofErr w:type="spellStart"/>
              <w:r>
                <w:rPr>
                  <w:rStyle w:val="Hyperlink"/>
                  <w:rFonts w:ascii="Calibri Light" w:hAnsi="Calibri Light" w:cs="Calibri Light"/>
                  <w:b/>
                </w:rPr>
                <w:t>guide</w:t>
              </w:r>
              <w:proofErr w:type="spellEnd"/>
              <w:r>
                <w:rPr>
                  <w:rStyle w:val="Hyperlink"/>
                  <w:rFonts w:ascii="Calibri Light" w:hAnsi="Calibri Light" w:cs="Calibri Light"/>
                  <w:b/>
                </w:rPr>
                <w:t xml:space="preserve"> </w:t>
              </w:r>
              <w:proofErr w:type="spellStart"/>
              <w:r>
                <w:rPr>
                  <w:rStyle w:val="Hyperlink"/>
                  <w:rFonts w:ascii="Calibri Light" w:hAnsi="Calibri Light" w:cs="Calibri Light"/>
                  <w:b/>
                </w:rPr>
                <w:t>California</w:t>
              </w:r>
              <w:proofErr w:type="spellEnd"/>
              <w:r w:rsidRPr="000D2106">
                <w:rPr>
                  <w:rStyle w:val="Hyperlink"/>
                  <w:rFonts w:ascii="Calibri Light" w:hAnsi="Calibri Light" w:cs="Calibri Light"/>
                  <w:b/>
                </w:rPr>
                <w:t xml:space="preserve"> </w:t>
              </w:r>
              <w:proofErr w:type="spellStart"/>
              <w:r w:rsidRPr="000D2106">
                <w:rPr>
                  <w:rStyle w:val="Hyperlink"/>
                  <w:rFonts w:ascii="Calibri Light" w:hAnsi="Calibri Light" w:cs="Calibri Light"/>
                  <w:b/>
                </w:rPr>
                <w:t>towards</w:t>
              </w:r>
              <w:proofErr w:type="spellEnd"/>
              <w:r w:rsidRPr="000D2106">
                <w:rPr>
                  <w:rStyle w:val="Hyperlink"/>
                  <w:rFonts w:ascii="Calibri Light" w:hAnsi="Calibri Light" w:cs="Calibri Light"/>
                  <w:b/>
                </w:rPr>
                <w:t xml:space="preserve"> a </w:t>
              </w:r>
              <w:proofErr w:type="spellStart"/>
              <w:r w:rsidRPr="000D2106">
                <w:rPr>
                  <w:rStyle w:val="Hyperlink"/>
                  <w:rFonts w:ascii="Calibri Light" w:hAnsi="Calibri Light" w:cs="Calibri Light"/>
                  <w:b/>
                </w:rPr>
                <w:t>greener</w:t>
              </w:r>
              <w:proofErr w:type="spellEnd"/>
              <w:r w:rsidRPr="000D2106">
                <w:rPr>
                  <w:rStyle w:val="Hyperlink"/>
                  <w:rFonts w:ascii="Calibri Light" w:hAnsi="Calibri Light" w:cs="Calibri Light"/>
                  <w:b/>
                </w:rPr>
                <w:t xml:space="preserve"> </w:t>
              </w:r>
              <w:proofErr w:type="spellStart"/>
              <w:r w:rsidRPr="000D2106">
                <w:rPr>
                  <w:rStyle w:val="Hyperlink"/>
                  <w:rFonts w:ascii="Calibri Light" w:hAnsi="Calibri Light" w:cs="Calibri Light"/>
                  <w:b/>
                </w:rPr>
                <w:t>future</w:t>
              </w:r>
              <w:proofErr w:type="spellEnd"/>
            </w:hyperlink>
          </w:p>
        </w:tc>
        <w:tc>
          <w:tcPr>
            <w:tcW w:w="1000" w:type="dxa"/>
            <w:shd w:val="clear" w:color="auto" w:fill="FFFFFF"/>
          </w:tcPr>
          <w:p w:rsidR="000D2106" w:rsidRPr="00BF0F6E" w:rsidRDefault="000D2106" w:rsidP="00562DE0">
            <w:pPr>
              <w:ind w:left="0" w:hanging="2"/>
              <w:rPr>
                <w:sz w:val="24"/>
                <w:szCs w:val="24"/>
              </w:rPr>
            </w:pPr>
          </w:p>
        </w:tc>
      </w:tr>
      <w:tr w:rsidR="00425693" w:rsidRPr="00BF0F6E" w:rsidTr="00E858A8">
        <w:trPr>
          <w:trHeight w:val="310"/>
        </w:trPr>
        <w:tc>
          <w:tcPr>
            <w:tcW w:w="964" w:type="dxa"/>
            <w:shd w:val="clear" w:color="auto" w:fill="FFFFFF"/>
            <w:tcMar>
              <w:top w:w="29" w:type="dxa"/>
              <w:left w:w="115" w:type="dxa"/>
              <w:bottom w:w="29" w:type="dxa"/>
              <w:right w:w="115" w:type="dxa"/>
            </w:tcMar>
          </w:tcPr>
          <w:p w:rsidR="00425693" w:rsidRPr="00BF0F6E" w:rsidRDefault="00185037" w:rsidP="00425693">
            <w:pPr>
              <w:ind w:left="0" w:hanging="2"/>
              <w:jc w:val="center"/>
              <w:rPr>
                <w:rFonts w:ascii="Calibri Light" w:hAnsi="Calibri Light" w:cs="Calibri Light"/>
                <w:b/>
              </w:rPr>
            </w:pPr>
            <w:r>
              <w:rPr>
                <w:rFonts w:ascii="Calibri Light" w:hAnsi="Calibri Light" w:cs="Calibri Light"/>
                <w:b/>
              </w:rPr>
              <w:t>02-22</w:t>
            </w:r>
          </w:p>
        </w:tc>
        <w:tc>
          <w:tcPr>
            <w:tcW w:w="5241" w:type="dxa"/>
            <w:shd w:val="clear" w:color="auto" w:fill="FFFFFF"/>
          </w:tcPr>
          <w:p w:rsidR="00425693" w:rsidRPr="00BF0F6E" w:rsidRDefault="008A0841" w:rsidP="008A0841">
            <w:pPr>
              <w:ind w:left="0" w:hanging="2"/>
              <w:jc w:val="both"/>
              <w:rPr>
                <w:rFonts w:ascii="Calibri Light" w:hAnsi="Calibri Light" w:cs="Calibri Light"/>
              </w:rPr>
            </w:pPr>
            <w:r w:rsidRPr="008A0841">
              <w:rPr>
                <w:rFonts w:ascii="Calibri Light" w:hAnsi="Calibri Light" w:cs="Calibri Light"/>
                <w:b/>
              </w:rPr>
              <w:t>Danija, Vokietija ir Švedija išsiuntė bendrą laišką JT</w:t>
            </w:r>
            <w:r w:rsidRPr="008A0841">
              <w:rPr>
                <w:rFonts w:ascii="Calibri Light" w:hAnsi="Calibri Light" w:cs="Calibri Light"/>
              </w:rPr>
              <w:t xml:space="preserve">, informuodamos nares, kad vyksta tyrimai dėl sprogimų, pernai apgadinusių dujotiekį „Nord </w:t>
            </w:r>
            <w:proofErr w:type="spellStart"/>
            <w:r w:rsidRPr="008A0841">
              <w:rPr>
                <w:rFonts w:ascii="Calibri Light" w:hAnsi="Calibri Light" w:cs="Calibri Light"/>
              </w:rPr>
              <w:t>Stream</w:t>
            </w:r>
            <w:proofErr w:type="spellEnd"/>
            <w:r w:rsidRPr="008A0841">
              <w:rPr>
                <w:rFonts w:ascii="Calibri Light" w:hAnsi="Calibri Light" w:cs="Calibri Light"/>
              </w:rPr>
              <w:t>“, ir kol kas neaišku, kada jie bus baigti.</w:t>
            </w:r>
          </w:p>
        </w:tc>
        <w:tc>
          <w:tcPr>
            <w:tcW w:w="3684" w:type="dxa"/>
            <w:shd w:val="clear" w:color="auto" w:fill="FFFFFF"/>
          </w:tcPr>
          <w:p w:rsidR="00425693" w:rsidRPr="00BF0F6E" w:rsidRDefault="008A0841" w:rsidP="00425693">
            <w:pPr>
              <w:pStyle w:val="Heading6"/>
              <w:spacing w:before="0" w:after="0"/>
              <w:ind w:left="0" w:hanging="2"/>
              <w:jc w:val="both"/>
              <w:outlineLvl w:val="5"/>
              <w:rPr>
                <w:rFonts w:ascii="Calibri Light" w:hAnsi="Calibri Light" w:cs="Calibri Light"/>
              </w:rPr>
            </w:pPr>
            <w:hyperlink r:id="rId22" w:history="1">
              <w:r w:rsidR="00185037" w:rsidRPr="008A0841">
                <w:rPr>
                  <w:rStyle w:val="Hyperlink"/>
                  <w:rFonts w:ascii="Calibri Light" w:hAnsi="Calibri Light" w:cs="Calibri Light"/>
                </w:rPr>
                <w:t xml:space="preserve">Denmark </w:t>
              </w:r>
              <w:proofErr w:type="spellStart"/>
              <w:r w:rsidR="00185037" w:rsidRPr="008A0841">
                <w:rPr>
                  <w:rStyle w:val="Hyperlink"/>
                  <w:rFonts w:ascii="Calibri Light" w:hAnsi="Calibri Light" w:cs="Calibri Light"/>
                </w:rPr>
                <w:t>sends</w:t>
              </w:r>
              <w:proofErr w:type="spellEnd"/>
              <w:r w:rsidR="00185037" w:rsidRPr="008A0841">
                <w:rPr>
                  <w:rStyle w:val="Hyperlink"/>
                  <w:rFonts w:ascii="Calibri Light" w:hAnsi="Calibri Light" w:cs="Calibri Light"/>
                </w:rPr>
                <w:t xml:space="preserve"> </w:t>
              </w:r>
              <w:proofErr w:type="spellStart"/>
              <w:r w:rsidR="00185037" w:rsidRPr="008A0841">
                <w:rPr>
                  <w:rStyle w:val="Hyperlink"/>
                  <w:rFonts w:ascii="Calibri Light" w:hAnsi="Calibri Light" w:cs="Calibri Light"/>
                </w:rPr>
                <w:t>letter</w:t>
              </w:r>
              <w:proofErr w:type="spellEnd"/>
              <w:r w:rsidR="00185037" w:rsidRPr="008A0841">
                <w:rPr>
                  <w:rStyle w:val="Hyperlink"/>
                  <w:rFonts w:ascii="Calibri Light" w:hAnsi="Calibri Light" w:cs="Calibri Light"/>
                </w:rPr>
                <w:t xml:space="preserve"> to UN </w:t>
              </w:r>
              <w:proofErr w:type="spellStart"/>
              <w:r w:rsidR="00185037" w:rsidRPr="008A0841">
                <w:rPr>
                  <w:rStyle w:val="Hyperlink"/>
                  <w:rFonts w:ascii="Calibri Light" w:hAnsi="Calibri Light" w:cs="Calibri Light"/>
                </w:rPr>
                <w:t>as</w:t>
              </w:r>
              <w:proofErr w:type="spellEnd"/>
              <w:r w:rsidR="00185037" w:rsidRPr="008A0841">
                <w:rPr>
                  <w:rStyle w:val="Hyperlink"/>
                  <w:rFonts w:ascii="Calibri Light" w:hAnsi="Calibri Light" w:cs="Calibri Light"/>
                </w:rPr>
                <w:t xml:space="preserve"> </w:t>
              </w:r>
              <w:proofErr w:type="spellStart"/>
              <w:r w:rsidR="00185037" w:rsidRPr="008A0841">
                <w:rPr>
                  <w:rStyle w:val="Hyperlink"/>
                  <w:rFonts w:ascii="Calibri Light" w:hAnsi="Calibri Light" w:cs="Calibri Light"/>
                </w:rPr>
                <w:t>Russia</w:t>
              </w:r>
              <w:proofErr w:type="spellEnd"/>
              <w:r w:rsidR="00185037" w:rsidRPr="008A0841">
                <w:rPr>
                  <w:rStyle w:val="Hyperlink"/>
                  <w:rFonts w:ascii="Calibri Light" w:hAnsi="Calibri Light" w:cs="Calibri Light"/>
                </w:rPr>
                <w:t xml:space="preserve"> </w:t>
              </w:r>
              <w:proofErr w:type="spellStart"/>
              <w:r w:rsidR="00185037" w:rsidRPr="008A0841">
                <w:rPr>
                  <w:rStyle w:val="Hyperlink"/>
                  <w:rFonts w:ascii="Calibri Light" w:hAnsi="Calibri Light" w:cs="Calibri Light"/>
                </w:rPr>
                <w:t>demands</w:t>
              </w:r>
              <w:proofErr w:type="spellEnd"/>
              <w:r w:rsidR="00185037" w:rsidRPr="008A0841">
                <w:rPr>
                  <w:rStyle w:val="Hyperlink"/>
                  <w:rFonts w:ascii="Calibri Light" w:hAnsi="Calibri Light" w:cs="Calibri Light"/>
                </w:rPr>
                <w:t xml:space="preserve"> </w:t>
              </w:r>
              <w:proofErr w:type="spellStart"/>
              <w:r w:rsidR="00185037" w:rsidRPr="008A0841">
                <w:rPr>
                  <w:rStyle w:val="Hyperlink"/>
                  <w:rFonts w:ascii="Calibri Light" w:hAnsi="Calibri Light" w:cs="Calibri Light"/>
                </w:rPr>
                <w:t>inquiry</w:t>
              </w:r>
              <w:proofErr w:type="spellEnd"/>
              <w:r w:rsidR="00185037" w:rsidRPr="008A0841">
                <w:rPr>
                  <w:rStyle w:val="Hyperlink"/>
                  <w:rFonts w:ascii="Calibri Light" w:hAnsi="Calibri Light" w:cs="Calibri Light"/>
                </w:rPr>
                <w:t xml:space="preserve"> </w:t>
              </w:r>
              <w:proofErr w:type="spellStart"/>
              <w:r w:rsidR="00185037" w:rsidRPr="008A0841">
                <w:rPr>
                  <w:rStyle w:val="Hyperlink"/>
                  <w:rFonts w:ascii="Calibri Light" w:hAnsi="Calibri Light" w:cs="Calibri Light"/>
                </w:rPr>
                <w:t>into</w:t>
              </w:r>
              <w:proofErr w:type="spellEnd"/>
              <w:r w:rsidR="00185037" w:rsidRPr="008A0841">
                <w:rPr>
                  <w:rStyle w:val="Hyperlink"/>
                  <w:rFonts w:ascii="Calibri Light" w:hAnsi="Calibri Light" w:cs="Calibri Light"/>
                </w:rPr>
                <w:t xml:space="preserve"> Baltic </w:t>
              </w:r>
              <w:proofErr w:type="spellStart"/>
              <w:r w:rsidR="00185037" w:rsidRPr="008A0841">
                <w:rPr>
                  <w:rStyle w:val="Hyperlink"/>
                  <w:rFonts w:ascii="Calibri Light" w:hAnsi="Calibri Light" w:cs="Calibri Light"/>
                </w:rPr>
                <w:t>gas</w:t>
              </w:r>
              <w:proofErr w:type="spellEnd"/>
              <w:r w:rsidR="00185037" w:rsidRPr="008A0841">
                <w:rPr>
                  <w:rStyle w:val="Hyperlink"/>
                  <w:rFonts w:ascii="Calibri Light" w:hAnsi="Calibri Light" w:cs="Calibri Light"/>
                </w:rPr>
                <w:t xml:space="preserve"> </w:t>
              </w:r>
              <w:proofErr w:type="spellStart"/>
              <w:r w:rsidR="00185037" w:rsidRPr="008A0841">
                <w:rPr>
                  <w:rStyle w:val="Hyperlink"/>
                  <w:rFonts w:ascii="Calibri Light" w:hAnsi="Calibri Light" w:cs="Calibri Light"/>
                </w:rPr>
                <w:t>leaks</w:t>
              </w:r>
              <w:proofErr w:type="spellEnd"/>
            </w:hyperlink>
          </w:p>
        </w:tc>
        <w:tc>
          <w:tcPr>
            <w:tcW w:w="1000" w:type="dxa"/>
            <w:shd w:val="clear" w:color="auto" w:fill="FFFFFF"/>
          </w:tcPr>
          <w:p w:rsidR="00425693" w:rsidRPr="00BF0F6E" w:rsidRDefault="00425693" w:rsidP="00425693">
            <w:pPr>
              <w:ind w:left="0" w:hanging="2"/>
              <w:rPr>
                <w:sz w:val="24"/>
                <w:szCs w:val="24"/>
              </w:rPr>
            </w:pPr>
          </w:p>
        </w:tc>
      </w:tr>
      <w:tr w:rsidR="002A345E" w:rsidRPr="00BF0F6E" w:rsidTr="00E858A8">
        <w:trPr>
          <w:trHeight w:val="310"/>
        </w:trPr>
        <w:tc>
          <w:tcPr>
            <w:tcW w:w="964" w:type="dxa"/>
            <w:shd w:val="clear" w:color="auto" w:fill="FFFFFF"/>
            <w:tcMar>
              <w:top w:w="29" w:type="dxa"/>
              <w:left w:w="115" w:type="dxa"/>
              <w:bottom w:w="29" w:type="dxa"/>
              <w:right w:w="115" w:type="dxa"/>
            </w:tcMar>
          </w:tcPr>
          <w:p w:rsidR="002A345E" w:rsidRDefault="002A345E" w:rsidP="00425693">
            <w:pPr>
              <w:ind w:left="0" w:hanging="2"/>
              <w:jc w:val="center"/>
              <w:rPr>
                <w:rFonts w:ascii="Calibri Light" w:hAnsi="Calibri Light" w:cs="Calibri Light"/>
                <w:b/>
              </w:rPr>
            </w:pPr>
            <w:r>
              <w:rPr>
                <w:rFonts w:ascii="Calibri Light" w:hAnsi="Calibri Light" w:cs="Calibri Light"/>
                <w:b/>
              </w:rPr>
              <w:t>03-01</w:t>
            </w:r>
          </w:p>
        </w:tc>
        <w:tc>
          <w:tcPr>
            <w:tcW w:w="5241" w:type="dxa"/>
            <w:shd w:val="clear" w:color="auto" w:fill="FFFFFF"/>
          </w:tcPr>
          <w:p w:rsidR="002A345E" w:rsidRPr="008A0841" w:rsidRDefault="002A345E" w:rsidP="002A345E">
            <w:pPr>
              <w:ind w:left="0" w:hanging="2"/>
              <w:jc w:val="both"/>
              <w:rPr>
                <w:rFonts w:ascii="Calibri Light" w:hAnsi="Calibri Light" w:cs="Calibri Light"/>
                <w:b/>
              </w:rPr>
            </w:pPr>
            <w:r>
              <w:rPr>
                <w:rFonts w:ascii="Calibri Light" w:hAnsi="Calibri Light" w:cs="Calibri Light"/>
                <w:b/>
              </w:rPr>
              <w:t xml:space="preserve">Danijos klimato kaitos taryba </w:t>
            </w:r>
            <w:r w:rsidRPr="002A345E">
              <w:rPr>
                <w:rFonts w:ascii="Calibri Light" w:hAnsi="Calibri Light" w:cs="Calibri Light"/>
                <w:b/>
              </w:rPr>
              <w:t>paskelbė metinę Danijos pažangos ataskaitą, kurioje abejoja</w:t>
            </w:r>
            <w:r>
              <w:rPr>
                <w:rFonts w:ascii="Calibri Light" w:hAnsi="Calibri Light" w:cs="Calibri Light"/>
                <w:b/>
              </w:rPr>
              <w:t xml:space="preserve">, </w:t>
            </w:r>
            <w:r w:rsidRPr="002A345E">
              <w:rPr>
                <w:rFonts w:ascii="Calibri Light" w:hAnsi="Calibri Light" w:cs="Calibri Light"/>
                <w:b/>
              </w:rPr>
              <w:t xml:space="preserve">ar šiuo metu vyriausybės suplanuotų priemonių užteks, kad Danija  iki 2030 m. pasiektų savo užsibrėžtą tikslą 70 proc. sumažinti šiltnamio efektą sukeliančių dujų išmetimų kiekį. </w:t>
            </w:r>
            <w:r w:rsidR="00A062D4">
              <w:rPr>
                <w:rFonts w:ascii="Calibri Light" w:hAnsi="Calibri Light" w:cs="Calibri Light"/>
              </w:rPr>
              <w:t>V</w:t>
            </w:r>
            <w:r w:rsidRPr="00EA0F64">
              <w:rPr>
                <w:rFonts w:ascii="Calibri Light" w:hAnsi="Calibri Light" w:cs="Calibri Light"/>
              </w:rPr>
              <w:t xml:space="preserve">ėjo pramonės atstovų organizacija </w:t>
            </w:r>
            <w:proofErr w:type="spellStart"/>
            <w:r w:rsidRPr="00EA0F64">
              <w:rPr>
                <w:rFonts w:ascii="Calibri Light" w:hAnsi="Calibri Light" w:cs="Calibri Light"/>
              </w:rPr>
              <w:t>Wind</w:t>
            </w:r>
            <w:proofErr w:type="spellEnd"/>
            <w:r w:rsidRPr="00EA0F64">
              <w:rPr>
                <w:rFonts w:ascii="Calibri Light" w:hAnsi="Calibri Light" w:cs="Calibri Light"/>
              </w:rPr>
              <w:t xml:space="preserve"> Denmark (</w:t>
            </w:r>
            <w:proofErr w:type="spellStart"/>
            <w:r w:rsidRPr="00EA0F64">
              <w:rPr>
                <w:rFonts w:ascii="Calibri Light" w:hAnsi="Calibri Light" w:cs="Calibri Light"/>
              </w:rPr>
              <w:t>Green</w:t>
            </w:r>
            <w:proofErr w:type="spellEnd"/>
            <w:r w:rsidRPr="00EA0F64">
              <w:rPr>
                <w:rFonts w:ascii="Calibri Light" w:hAnsi="Calibri Light" w:cs="Calibri Light"/>
              </w:rPr>
              <w:t xml:space="preserve"> Power Denmark) jau yra perspėjusi, kad Danija gali ir nepasiekti savo 2030 m. klimato tikslų, jei nepastatys kur kas daugiau vėjo ir saulės elektrinių parkų,  nesumažins biurokratinių kliūčių bei vietos gyventojų / savivaldybių pasipriešinimo.</w:t>
            </w:r>
          </w:p>
        </w:tc>
        <w:tc>
          <w:tcPr>
            <w:tcW w:w="3684" w:type="dxa"/>
            <w:shd w:val="clear" w:color="auto" w:fill="FFFFFF"/>
          </w:tcPr>
          <w:p w:rsidR="002A345E" w:rsidRDefault="002A345E" w:rsidP="00425693">
            <w:pPr>
              <w:pStyle w:val="Heading6"/>
              <w:spacing w:before="0" w:after="0"/>
              <w:ind w:left="0" w:hanging="2"/>
              <w:jc w:val="both"/>
              <w:outlineLvl w:val="5"/>
              <w:rPr>
                <w:rFonts w:ascii="Calibri Light" w:hAnsi="Calibri Light" w:cs="Calibri Light"/>
              </w:rPr>
            </w:pPr>
            <w:hyperlink r:id="rId23" w:history="1">
              <w:proofErr w:type="spellStart"/>
              <w:r w:rsidRPr="002A345E">
                <w:rPr>
                  <w:rStyle w:val="Hyperlink"/>
                  <w:rFonts w:ascii="Calibri Light" w:hAnsi="Calibri Light" w:cs="Calibri Light"/>
                </w:rPr>
                <w:t>Climate</w:t>
              </w:r>
              <w:proofErr w:type="spellEnd"/>
              <w:r w:rsidRPr="002A345E">
                <w:rPr>
                  <w:rStyle w:val="Hyperlink"/>
                  <w:rFonts w:ascii="Calibri Light" w:hAnsi="Calibri Light" w:cs="Calibri Light"/>
                </w:rPr>
                <w:t xml:space="preserve"> </w:t>
              </w:r>
              <w:proofErr w:type="spellStart"/>
              <w:r w:rsidRPr="002A345E">
                <w:rPr>
                  <w:rStyle w:val="Hyperlink"/>
                  <w:rFonts w:ascii="Calibri Light" w:hAnsi="Calibri Light" w:cs="Calibri Light"/>
                </w:rPr>
                <w:t>Council</w:t>
              </w:r>
              <w:proofErr w:type="spellEnd"/>
              <w:r w:rsidRPr="002A345E">
                <w:rPr>
                  <w:rStyle w:val="Hyperlink"/>
                  <w:rFonts w:ascii="Calibri Light" w:hAnsi="Calibri Light" w:cs="Calibri Light"/>
                </w:rPr>
                <w:t xml:space="preserve">: 70% </w:t>
              </w:r>
              <w:proofErr w:type="spellStart"/>
              <w:r w:rsidRPr="002A345E">
                <w:rPr>
                  <w:rStyle w:val="Hyperlink"/>
                  <w:rFonts w:ascii="Calibri Light" w:hAnsi="Calibri Light" w:cs="Calibri Light"/>
                </w:rPr>
                <w:t>emissions</w:t>
              </w:r>
              <w:proofErr w:type="spellEnd"/>
              <w:r w:rsidRPr="002A345E">
                <w:rPr>
                  <w:rStyle w:val="Hyperlink"/>
                  <w:rFonts w:ascii="Calibri Light" w:hAnsi="Calibri Light" w:cs="Calibri Light"/>
                </w:rPr>
                <w:t xml:space="preserve"> </w:t>
              </w:r>
              <w:proofErr w:type="spellStart"/>
              <w:r w:rsidRPr="002A345E">
                <w:rPr>
                  <w:rStyle w:val="Hyperlink"/>
                  <w:rFonts w:ascii="Calibri Light" w:hAnsi="Calibri Light" w:cs="Calibri Light"/>
                </w:rPr>
                <w:t>target</w:t>
              </w:r>
              <w:proofErr w:type="spellEnd"/>
              <w:r w:rsidRPr="002A345E">
                <w:rPr>
                  <w:rStyle w:val="Hyperlink"/>
                  <w:rFonts w:ascii="Calibri Light" w:hAnsi="Calibri Light" w:cs="Calibri Light"/>
                </w:rPr>
                <w:t xml:space="preserve"> ‘</w:t>
              </w:r>
              <w:proofErr w:type="spellStart"/>
              <w:r w:rsidRPr="002A345E">
                <w:rPr>
                  <w:rStyle w:val="Hyperlink"/>
                  <w:rFonts w:ascii="Calibri Light" w:hAnsi="Calibri Light" w:cs="Calibri Light"/>
                </w:rPr>
                <w:t>unlikely</w:t>
              </w:r>
              <w:proofErr w:type="spellEnd"/>
              <w:r w:rsidRPr="002A345E">
                <w:rPr>
                  <w:rStyle w:val="Hyperlink"/>
                  <w:rFonts w:ascii="Calibri Light" w:hAnsi="Calibri Light" w:cs="Calibri Light"/>
                </w:rPr>
                <w:t>’</w:t>
              </w:r>
            </w:hyperlink>
          </w:p>
        </w:tc>
        <w:tc>
          <w:tcPr>
            <w:tcW w:w="1000" w:type="dxa"/>
            <w:shd w:val="clear" w:color="auto" w:fill="FFFFFF"/>
          </w:tcPr>
          <w:p w:rsidR="002A345E" w:rsidRPr="00BF0F6E" w:rsidRDefault="002A345E" w:rsidP="00425693">
            <w:pPr>
              <w:ind w:left="0" w:hanging="2"/>
              <w:rPr>
                <w:sz w:val="24"/>
                <w:szCs w:val="24"/>
              </w:rPr>
            </w:pPr>
          </w:p>
        </w:tc>
      </w:tr>
      <w:tr w:rsidR="00081BC1" w:rsidRPr="00BF0F6E" w:rsidTr="00E858A8">
        <w:trPr>
          <w:trHeight w:val="310"/>
        </w:trPr>
        <w:tc>
          <w:tcPr>
            <w:tcW w:w="964" w:type="dxa"/>
            <w:shd w:val="clear" w:color="auto" w:fill="FFFFFF"/>
            <w:tcMar>
              <w:top w:w="29" w:type="dxa"/>
              <w:left w:w="115" w:type="dxa"/>
              <w:bottom w:w="29" w:type="dxa"/>
              <w:right w:w="115" w:type="dxa"/>
            </w:tcMar>
          </w:tcPr>
          <w:p w:rsidR="00081BC1" w:rsidRDefault="00081BC1" w:rsidP="00425693">
            <w:pPr>
              <w:ind w:left="0" w:hanging="2"/>
              <w:jc w:val="center"/>
              <w:rPr>
                <w:rFonts w:ascii="Calibri Light" w:hAnsi="Calibri Light" w:cs="Calibri Light"/>
                <w:b/>
              </w:rPr>
            </w:pPr>
            <w:r>
              <w:rPr>
                <w:rFonts w:ascii="Calibri Light" w:hAnsi="Calibri Light" w:cs="Calibri Light"/>
                <w:b/>
              </w:rPr>
              <w:t>03-02</w:t>
            </w:r>
          </w:p>
        </w:tc>
        <w:tc>
          <w:tcPr>
            <w:tcW w:w="5241" w:type="dxa"/>
            <w:shd w:val="clear" w:color="auto" w:fill="FFFFFF"/>
          </w:tcPr>
          <w:p w:rsidR="00081BC1" w:rsidRPr="00156303" w:rsidRDefault="00081BC1" w:rsidP="002A345E">
            <w:pPr>
              <w:ind w:left="0" w:hanging="2"/>
              <w:jc w:val="both"/>
              <w:rPr>
                <w:rFonts w:ascii="Calibri Light" w:hAnsi="Calibri Light" w:cs="Calibri Light"/>
                <w:b/>
                <w:lang w:val="en-US"/>
              </w:rPr>
            </w:pPr>
            <w:r w:rsidRPr="00081BC1">
              <w:rPr>
                <w:rFonts w:ascii="Calibri Light" w:hAnsi="Calibri Light" w:cs="Calibri Light"/>
                <w:b/>
              </w:rPr>
              <w:t xml:space="preserve">Danijos energetikos agentūra pasirašė naują reguliavimo bendradarbiavimą su Šiaurės Karolinos prekybos departamentu. </w:t>
            </w:r>
            <w:r w:rsidRPr="00081BC1">
              <w:rPr>
                <w:rFonts w:ascii="Calibri Light" w:hAnsi="Calibri Light" w:cs="Calibri Light"/>
              </w:rPr>
              <w:t>Bendradarbiavimas padės Šiaurės Karolinos ambicijoms iki 2030 m. išplėsti 2,8 GW jūros vėjo energiją, iki 2040 m. – 8 GW.</w:t>
            </w:r>
          </w:p>
        </w:tc>
        <w:tc>
          <w:tcPr>
            <w:tcW w:w="3684" w:type="dxa"/>
            <w:shd w:val="clear" w:color="auto" w:fill="FFFFFF"/>
          </w:tcPr>
          <w:p w:rsidR="00081BC1" w:rsidRDefault="00081BC1" w:rsidP="00081BC1">
            <w:pPr>
              <w:pStyle w:val="Heading6"/>
              <w:spacing w:before="0" w:after="0"/>
              <w:ind w:left="0" w:hanging="2"/>
              <w:jc w:val="both"/>
              <w:outlineLvl w:val="5"/>
              <w:rPr>
                <w:rFonts w:ascii="Calibri Light" w:hAnsi="Calibri Light" w:cs="Calibri Light"/>
              </w:rPr>
            </w:pPr>
            <w:hyperlink r:id="rId24" w:history="1">
              <w:r w:rsidRPr="00081BC1">
                <w:rPr>
                  <w:rStyle w:val="Hyperlink"/>
                  <w:rFonts w:ascii="Calibri Light" w:hAnsi="Calibri Light" w:cs="Calibri Light"/>
                </w:rPr>
                <w:t xml:space="preserve">Denmark </w:t>
              </w:r>
              <w:proofErr w:type="spellStart"/>
              <w:r w:rsidRPr="00081BC1">
                <w:rPr>
                  <w:rStyle w:val="Hyperlink"/>
                  <w:rFonts w:ascii="Calibri Light" w:hAnsi="Calibri Light" w:cs="Calibri Light"/>
                </w:rPr>
                <w:t>expands</w:t>
              </w:r>
              <w:proofErr w:type="spellEnd"/>
              <w:r w:rsidRPr="00081BC1">
                <w:rPr>
                  <w:rStyle w:val="Hyperlink"/>
                  <w:rFonts w:ascii="Calibri Light" w:hAnsi="Calibri Light" w:cs="Calibri Light"/>
                </w:rPr>
                <w:t xml:space="preserve"> US </w:t>
              </w:r>
              <w:proofErr w:type="spellStart"/>
              <w:r w:rsidRPr="00081BC1">
                <w:rPr>
                  <w:rStyle w:val="Hyperlink"/>
                  <w:rFonts w:ascii="Calibri Light" w:hAnsi="Calibri Light" w:cs="Calibri Light"/>
                </w:rPr>
                <w:t>energy</w:t>
              </w:r>
              <w:proofErr w:type="spellEnd"/>
              <w:r w:rsidRPr="00081BC1">
                <w:rPr>
                  <w:rStyle w:val="Hyperlink"/>
                  <w:rFonts w:ascii="Calibri Light" w:hAnsi="Calibri Light" w:cs="Calibri Light"/>
                </w:rPr>
                <w:t xml:space="preserve"> </w:t>
              </w:r>
              <w:proofErr w:type="spellStart"/>
              <w:r w:rsidRPr="00081BC1">
                <w:rPr>
                  <w:rStyle w:val="Hyperlink"/>
                  <w:rFonts w:ascii="Calibri Light" w:hAnsi="Calibri Light" w:cs="Calibri Light"/>
                </w:rPr>
                <w:t>cooperation</w:t>
              </w:r>
              <w:proofErr w:type="spellEnd"/>
              <w:r w:rsidRPr="00081BC1">
                <w:rPr>
                  <w:rStyle w:val="Hyperlink"/>
                  <w:rFonts w:ascii="Calibri Light" w:hAnsi="Calibri Light" w:cs="Calibri Light"/>
                </w:rPr>
                <w:t xml:space="preserve"> </w:t>
              </w:r>
              <w:proofErr w:type="spellStart"/>
              <w:r w:rsidRPr="00081BC1">
                <w:rPr>
                  <w:rStyle w:val="Hyperlink"/>
                  <w:rFonts w:ascii="Calibri Light" w:hAnsi="Calibri Light" w:cs="Calibri Light"/>
                </w:rPr>
                <w:t>with</w:t>
              </w:r>
              <w:proofErr w:type="spellEnd"/>
              <w:r w:rsidRPr="00081BC1">
                <w:rPr>
                  <w:rStyle w:val="Hyperlink"/>
                  <w:rFonts w:ascii="Calibri Light" w:hAnsi="Calibri Light" w:cs="Calibri Light"/>
                </w:rPr>
                <w:t xml:space="preserve"> </w:t>
              </w:r>
              <w:proofErr w:type="spellStart"/>
              <w:r w:rsidRPr="00081BC1">
                <w:rPr>
                  <w:rStyle w:val="Hyperlink"/>
                  <w:rFonts w:ascii="Calibri Light" w:hAnsi="Calibri Light" w:cs="Calibri Light"/>
                </w:rPr>
                <w:t>the</w:t>
              </w:r>
              <w:proofErr w:type="spellEnd"/>
              <w:r w:rsidRPr="00081BC1">
                <w:rPr>
                  <w:rStyle w:val="Hyperlink"/>
                  <w:rFonts w:ascii="Calibri Light" w:hAnsi="Calibri Light" w:cs="Calibri Light"/>
                </w:rPr>
                <w:t xml:space="preserve"> </w:t>
              </w:r>
              <w:proofErr w:type="spellStart"/>
              <w:r w:rsidRPr="00081BC1">
                <w:rPr>
                  <w:rStyle w:val="Hyperlink"/>
                  <w:rFonts w:ascii="Calibri Light" w:hAnsi="Calibri Light" w:cs="Calibri Light"/>
                </w:rPr>
                <w:t>state</w:t>
              </w:r>
              <w:proofErr w:type="spellEnd"/>
              <w:r w:rsidRPr="00081BC1">
                <w:rPr>
                  <w:rStyle w:val="Hyperlink"/>
                  <w:rFonts w:ascii="Calibri Light" w:hAnsi="Calibri Light" w:cs="Calibri Light"/>
                </w:rPr>
                <w:t xml:space="preserve"> of </w:t>
              </w:r>
              <w:proofErr w:type="spellStart"/>
              <w:r w:rsidRPr="00081BC1">
                <w:rPr>
                  <w:rStyle w:val="Hyperlink"/>
                  <w:rFonts w:ascii="Calibri Light" w:hAnsi="Calibri Light" w:cs="Calibri Light"/>
                </w:rPr>
                <w:t>North</w:t>
              </w:r>
              <w:proofErr w:type="spellEnd"/>
              <w:r w:rsidRPr="00081BC1">
                <w:rPr>
                  <w:rStyle w:val="Hyperlink"/>
                  <w:rFonts w:ascii="Calibri Light" w:hAnsi="Calibri Light" w:cs="Calibri Light"/>
                </w:rPr>
                <w:t xml:space="preserve"> </w:t>
              </w:r>
              <w:proofErr w:type="spellStart"/>
              <w:r w:rsidRPr="00081BC1">
                <w:rPr>
                  <w:rStyle w:val="Hyperlink"/>
                  <w:rFonts w:ascii="Calibri Light" w:hAnsi="Calibri Light" w:cs="Calibri Light"/>
                </w:rPr>
                <w:t>Carolina</w:t>
              </w:r>
              <w:proofErr w:type="spellEnd"/>
            </w:hyperlink>
          </w:p>
        </w:tc>
        <w:tc>
          <w:tcPr>
            <w:tcW w:w="1000" w:type="dxa"/>
            <w:shd w:val="clear" w:color="auto" w:fill="FFFFFF"/>
          </w:tcPr>
          <w:p w:rsidR="00081BC1" w:rsidRPr="00BF0F6E" w:rsidRDefault="00081BC1" w:rsidP="00425693">
            <w:pPr>
              <w:ind w:left="0" w:hanging="2"/>
              <w:rPr>
                <w:sz w:val="24"/>
                <w:szCs w:val="24"/>
              </w:rPr>
            </w:pPr>
          </w:p>
        </w:tc>
      </w:tr>
      <w:tr w:rsidR="00D84A89" w:rsidRPr="00BF0F6E" w:rsidTr="00E858A8">
        <w:trPr>
          <w:trHeight w:val="310"/>
        </w:trPr>
        <w:tc>
          <w:tcPr>
            <w:tcW w:w="964" w:type="dxa"/>
            <w:shd w:val="clear" w:color="auto" w:fill="FFFFFF"/>
            <w:tcMar>
              <w:top w:w="29" w:type="dxa"/>
              <w:left w:w="115" w:type="dxa"/>
              <w:bottom w:w="29" w:type="dxa"/>
              <w:right w:w="115" w:type="dxa"/>
            </w:tcMar>
          </w:tcPr>
          <w:p w:rsidR="00D84A89" w:rsidRPr="00BF0F6E" w:rsidRDefault="0012169D" w:rsidP="00425693">
            <w:pPr>
              <w:ind w:left="0" w:hanging="2"/>
              <w:jc w:val="center"/>
              <w:rPr>
                <w:rFonts w:ascii="Calibri Light" w:hAnsi="Calibri Light" w:cs="Calibri Light"/>
                <w:b/>
              </w:rPr>
            </w:pPr>
            <w:r>
              <w:rPr>
                <w:rFonts w:ascii="Calibri Light" w:hAnsi="Calibri Light" w:cs="Calibri Light"/>
                <w:b/>
              </w:rPr>
              <w:t>03-03</w:t>
            </w:r>
          </w:p>
        </w:tc>
        <w:tc>
          <w:tcPr>
            <w:tcW w:w="5241" w:type="dxa"/>
            <w:shd w:val="clear" w:color="auto" w:fill="FFFFFF"/>
          </w:tcPr>
          <w:p w:rsidR="00D84A89" w:rsidRPr="00BF0F6E" w:rsidRDefault="0012169D" w:rsidP="00425693">
            <w:pPr>
              <w:ind w:left="0" w:hanging="2"/>
              <w:jc w:val="both"/>
              <w:rPr>
                <w:rFonts w:ascii="Calibri Light" w:hAnsi="Calibri Light" w:cs="Calibri Light"/>
                <w:b/>
              </w:rPr>
            </w:pPr>
            <w:r w:rsidRPr="0012169D">
              <w:rPr>
                <w:rFonts w:ascii="Calibri Light" w:hAnsi="Calibri Light" w:cs="Calibri Light"/>
                <w:b/>
              </w:rPr>
              <w:t>ES pasiekė susitarimą dėl būtinybės gr</w:t>
            </w:r>
            <w:r>
              <w:rPr>
                <w:rFonts w:ascii="Calibri Light" w:hAnsi="Calibri Light" w:cs="Calibri Light"/>
                <w:b/>
              </w:rPr>
              <w:t>eičiau patvirtinti vėjo jėgainių statybą</w:t>
            </w:r>
            <w:r w:rsidRPr="0012169D">
              <w:rPr>
                <w:rFonts w:ascii="Calibri Light" w:hAnsi="Calibri Light" w:cs="Calibri Light"/>
                <w:b/>
              </w:rPr>
              <w:t>, o tai padėtų Danijos įmonėms.</w:t>
            </w:r>
            <w:r>
              <w:rPr>
                <w:rFonts w:ascii="Calibri Light" w:hAnsi="Calibri Light" w:cs="Calibri Light"/>
                <w:b/>
              </w:rPr>
              <w:t xml:space="preserve"> </w:t>
            </w:r>
            <w:r w:rsidRPr="0012169D">
              <w:rPr>
                <w:rFonts w:ascii="Calibri Light" w:hAnsi="Calibri Light" w:cs="Calibri Light"/>
              </w:rPr>
              <w:t xml:space="preserve">Šiuo </w:t>
            </w:r>
            <w:r w:rsidRPr="0012169D">
              <w:rPr>
                <w:rFonts w:ascii="Calibri Light" w:hAnsi="Calibri Light" w:cs="Calibri Light"/>
              </w:rPr>
              <w:lastRenderedPageBreak/>
              <w:t>metu žaliųjų projektų, pavyzdžiui, vėjo jėgainių jūroje, paraiškų patvirtinimas trunka vidutiniškai šešerius metus. Tikimasi, kad kovo 23 ir 24 d. vyksiančiame ES viršūnių susitikime, kuriame valstybių narių vadovai aptars didesnę valstybės paramą ekologiškam verslui</w:t>
            </w:r>
            <w:r>
              <w:rPr>
                <w:rFonts w:ascii="Calibri Light" w:hAnsi="Calibri Light" w:cs="Calibri Light"/>
              </w:rPr>
              <w:t>.</w:t>
            </w:r>
          </w:p>
        </w:tc>
        <w:tc>
          <w:tcPr>
            <w:tcW w:w="3684" w:type="dxa"/>
            <w:shd w:val="clear" w:color="auto" w:fill="FFFFFF"/>
          </w:tcPr>
          <w:p w:rsidR="00D84A89" w:rsidRPr="00BF0F6E" w:rsidRDefault="0012169D" w:rsidP="00AE2142">
            <w:pPr>
              <w:pStyle w:val="Heading6"/>
              <w:spacing w:before="0" w:after="0"/>
              <w:ind w:left="0" w:hanging="2"/>
              <w:jc w:val="both"/>
              <w:outlineLvl w:val="5"/>
            </w:pPr>
            <w:hyperlink r:id="rId25" w:history="1">
              <w:proofErr w:type="spellStart"/>
              <w:r w:rsidRPr="0012169D">
                <w:rPr>
                  <w:rStyle w:val="Hyperlink"/>
                </w:rPr>
                <w:t>Minister</w:t>
              </w:r>
              <w:proofErr w:type="spellEnd"/>
              <w:r w:rsidRPr="0012169D">
                <w:rPr>
                  <w:rStyle w:val="Hyperlink"/>
                </w:rPr>
                <w:t xml:space="preserve"> </w:t>
              </w:r>
              <w:proofErr w:type="spellStart"/>
              <w:r w:rsidRPr="0012169D">
                <w:rPr>
                  <w:rStyle w:val="Hyperlink"/>
                </w:rPr>
                <w:t>vows</w:t>
              </w:r>
              <w:proofErr w:type="spellEnd"/>
              <w:r w:rsidRPr="0012169D">
                <w:rPr>
                  <w:rStyle w:val="Hyperlink"/>
                </w:rPr>
                <w:t xml:space="preserve"> to </w:t>
              </w:r>
              <w:proofErr w:type="spellStart"/>
              <w:r w:rsidRPr="0012169D">
                <w:rPr>
                  <w:rStyle w:val="Hyperlink"/>
                </w:rPr>
                <w:t>speed</w:t>
              </w:r>
              <w:proofErr w:type="spellEnd"/>
              <w:r w:rsidRPr="0012169D">
                <w:rPr>
                  <w:rStyle w:val="Hyperlink"/>
                </w:rPr>
                <w:t xml:space="preserve"> </w:t>
              </w:r>
              <w:proofErr w:type="spellStart"/>
              <w:r w:rsidRPr="0012169D">
                <w:rPr>
                  <w:rStyle w:val="Hyperlink"/>
                </w:rPr>
                <w:t>up</w:t>
              </w:r>
              <w:proofErr w:type="spellEnd"/>
              <w:r w:rsidRPr="0012169D">
                <w:rPr>
                  <w:rStyle w:val="Hyperlink"/>
                </w:rPr>
                <w:t xml:space="preserve"> </w:t>
              </w:r>
              <w:proofErr w:type="spellStart"/>
              <w:r w:rsidRPr="0012169D">
                <w:rPr>
                  <w:rStyle w:val="Hyperlink"/>
                </w:rPr>
                <w:t>approval</w:t>
              </w:r>
              <w:proofErr w:type="spellEnd"/>
              <w:r w:rsidRPr="0012169D">
                <w:rPr>
                  <w:rStyle w:val="Hyperlink"/>
                </w:rPr>
                <w:t xml:space="preserve"> </w:t>
              </w:r>
              <w:proofErr w:type="spellStart"/>
              <w:r w:rsidRPr="0012169D">
                <w:rPr>
                  <w:rStyle w:val="Hyperlink"/>
                </w:rPr>
                <w:t>process</w:t>
              </w:r>
              <w:proofErr w:type="spellEnd"/>
              <w:r w:rsidRPr="0012169D">
                <w:rPr>
                  <w:rStyle w:val="Hyperlink"/>
                </w:rPr>
                <w:t xml:space="preserve"> </w:t>
              </w:r>
              <w:proofErr w:type="spellStart"/>
              <w:r w:rsidRPr="0012169D">
                <w:rPr>
                  <w:rStyle w:val="Hyperlink"/>
                </w:rPr>
                <w:t>for</w:t>
              </w:r>
              <w:proofErr w:type="spellEnd"/>
              <w:r w:rsidRPr="0012169D">
                <w:rPr>
                  <w:rStyle w:val="Hyperlink"/>
                </w:rPr>
                <w:t xml:space="preserve"> </w:t>
              </w:r>
              <w:proofErr w:type="spellStart"/>
              <w:r w:rsidRPr="0012169D">
                <w:rPr>
                  <w:rStyle w:val="Hyperlink"/>
                </w:rPr>
                <w:t>green</w:t>
              </w:r>
              <w:proofErr w:type="spellEnd"/>
              <w:r w:rsidRPr="0012169D">
                <w:rPr>
                  <w:rStyle w:val="Hyperlink"/>
                </w:rPr>
                <w:t xml:space="preserve"> </w:t>
              </w:r>
              <w:proofErr w:type="spellStart"/>
              <w:r w:rsidRPr="0012169D">
                <w:rPr>
                  <w:rStyle w:val="Hyperlink"/>
                </w:rPr>
                <w:t>projects</w:t>
              </w:r>
              <w:proofErr w:type="spellEnd"/>
            </w:hyperlink>
          </w:p>
        </w:tc>
        <w:tc>
          <w:tcPr>
            <w:tcW w:w="1000" w:type="dxa"/>
            <w:shd w:val="clear" w:color="auto" w:fill="FFFFFF"/>
          </w:tcPr>
          <w:p w:rsidR="00D84A89" w:rsidRPr="00BF0F6E" w:rsidRDefault="00D84A89" w:rsidP="00425693">
            <w:pPr>
              <w:ind w:left="0" w:hanging="2"/>
              <w:rPr>
                <w:sz w:val="24"/>
                <w:szCs w:val="24"/>
              </w:rPr>
            </w:pPr>
          </w:p>
        </w:tc>
      </w:tr>
      <w:tr w:rsidR="005339C5" w:rsidRPr="00BF0F6E">
        <w:trPr>
          <w:trHeight w:val="234"/>
        </w:trPr>
        <w:tc>
          <w:tcPr>
            <w:tcW w:w="10889" w:type="dxa"/>
            <w:gridSpan w:val="4"/>
            <w:shd w:val="clear" w:color="auto" w:fill="BDD6EE"/>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r w:rsidRPr="00BF0F6E">
              <w:rPr>
                <w:rFonts w:ascii="Calibri Light" w:hAnsi="Calibri Light" w:cs="Calibri Light"/>
                <w:b/>
                <w:sz w:val="24"/>
                <w:szCs w:val="24"/>
              </w:rPr>
              <w:t>Bendra ekonominė informacija</w:t>
            </w:r>
          </w:p>
        </w:tc>
      </w:tr>
      <w:tr w:rsidR="005339C5" w:rsidRPr="00BF0F6E" w:rsidTr="00E858A8">
        <w:trPr>
          <w:trHeight w:val="367"/>
        </w:trPr>
        <w:tc>
          <w:tcPr>
            <w:tcW w:w="964" w:type="dxa"/>
            <w:tcMar>
              <w:top w:w="29" w:type="dxa"/>
              <w:left w:w="115" w:type="dxa"/>
              <w:bottom w:w="29" w:type="dxa"/>
              <w:right w:w="115" w:type="dxa"/>
            </w:tcMar>
          </w:tcPr>
          <w:p w:rsidR="005339C5" w:rsidRPr="00BF0F6E" w:rsidRDefault="00F712AB" w:rsidP="005339C5">
            <w:pPr>
              <w:ind w:left="0" w:hanging="2"/>
              <w:jc w:val="center"/>
              <w:rPr>
                <w:rFonts w:ascii="Calibri Light" w:hAnsi="Calibri Light" w:cs="Calibri Light"/>
                <w:b/>
              </w:rPr>
            </w:pPr>
            <w:r>
              <w:rPr>
                <w:rFonts w:ascii="Calibri Light" w:hAnsi="Calibri Light" w:cs="Calibri Light"/>
                <w:b/>
              </w:rPr>
              <w:t>02-08</w:t>
            </w:r>
          </w:p>
        </w:tc>
        <w:tc>
          <w:tcPr>
            <w:tcW w:w="5241" w:type="dxa"/>
            <w:tcMar>
              <w:top w:w="29" w:type="dxa"/>
              <w:left w:w="115" w:type="dxa"/>
              <w:bottom w:w="29" w:type="dxa"/>
              <w:right w:w="115" w:type="dxa"/>
            </w:tcMar>
          </w:tcPr>
          <w:p w:rsidR="005339C5" w:rsidRPr="00BF0F6E" w:rsidRDefault="00F712AB" w:rsidP="005339C5">
            <w:pPr>
              <w:ind w:left="0" w:hanging="2"/>
              <w:jc w:val="both"/>
              <w:rPr>
                <w:rFonts w:ascii="Calibri Light" w:hAnsi="Calibri Light" w:cs="Calibri Light"/>
                <w:b/>
              </w:rPr>
            </w:pPr>
            <w:r w:rsidRPr="00F712AB">
              <w:rPr>
                <w:rFonts w:ascii="Calibri Light" w:hAnsi="Calibri Light" w:cs="Calibri Light"/>
                <w:b/>
              </w:rPr>
              <w:t xml:space="preserve">Savo naujausioje ekonominėje perspektyvoje </w:t>
            </w:r>
            <w:proofErr w:type="spellStart"/>
            <w:r w:rsidRPr="00F712AB">
              <w:rPr>
                <w:rFonts w:ascii="Calibri Light" w:hAnsi="Calibri Light" w:cs="Calibri Light"/>
                <w:b/>
              </w:rPr>
              <w:t>Jyske</w:t>
            </w:r>
            <w:proofErr w:type="spellEnd"/>
            <w:r w:rsidRPr="00F712AB">
              <w:rPr>
                <w:rFonts w:ascii="Calibri Light" w:hAnsi="Calibri Light" w:cs="Calibri Light"/>
                <w:b/>
              </w:rPr>
              <w:t xml:space="preserve"> Bank prognozuoja, kad </w:t>
            </w:r>
            <w:r>
              <w:rPr>
                <w:rFonts w:ascii="Calibri Light" w:hAnsi="Calibri Light" w:cs="Calibri Light"/>
                <w:b/>
              </w:rPr>
              <w:t xml:space="preserve">Danijoje </w:t>
            </w:r>
            <w:r w:rsidRPr="00F712AB">
              <w:rPr>
                <w:rFonts w:ascii="Calibri Light" w:hAnsi="Calibri Light" w:cs="Calibri Light"/>
                <w:b/>
              </w:rPr>
              <w:t>infliacija iki mėnesio pabaigos sumažės iki 6–7% nuo 8,7% gruodį, o spalį sumažės iki 0,5%.</w:t>
            </w:r>
          </w:p>
        </w:tc>
        <w:tc>
          <w:tcPr>
            <w:tcW w:w="3684" w:type="dxa"/>
            <w:tcMar>
              <w:top w:w="29" w:type="dxa"/>
              <w:left w:w="115" w:type="dxa"/>
              <w:bottom w:w="29" w:type="dxa"/>
              <w:right w:w="115" w:type="dxa"/>
            </w:tcMar>
          </w:tcPr>
          <w:p w:rsidR="005339C5" w:rsidRPr="00BF0F6E" w:rsidRDefault="00F712AB" w:rsidP="005339C5">
            <w:pPr>
              <w:pStyle w:val="Heading6"/>
              <w:spacing w:before="0" w:after="0"/>
              <w:ind w:left="-2" w:firstLineChars="0" w:firstLine="0"/>
              <w:jc w:val="both"/>
              <w:outlineLvl w:val="5"/>
              <w:rPr>
                <w:rFonts w:ascii="Calibri Light" w:hAnsi="Calibri Light" w:cs="Calibri Light"/>
              </w:rPr>
            </w:pPr>
            <w:hyperlink r:id="rId26" w:history="1">
              <w:proofErr w:type="spellStart"/>
              <w:r w:rsidRPr="00F712AB">
                <w:rPr>
                  <w:rStyle w:val="Hyperlink"/>
                  <w:rFonts w:ascii="Calibri Light" w:hAnsi="Calibri Light" w:cs="Calibri Light"/>
                </w:rPr>
                <w:t>Leading</w:t>
              </w:r>
              <w:proofErr w:type="spellEnd"/>
              <w:r w:rsidRPr="00F712AB">
                <w:rPr>
                  <w:rStyle w:val="Hyperlink"/>
                  <w:rFonts w:ascii="Calibri Light" w:hAnsi="Calibri Light" w:cs="Calibri Light"/>
                </w:rPr>
                <w:t xml:space="preserve"> bank </w:t>
              </w:r>
              <w:proofErr w:type="spellStart"/>
              <w:r w:rsidRPr="00F712AB">
                <w:rPr>
                  <w:rStyle w:val="Hyperlink"/>
                  <w:rFonts w:ascii="Calibri Light" w:hAnsi="Calibri Light" w:cs="Calibri Light"/>
                </w:rPr>
                <w:t>forecasts</w:t>
              </w:r>
              <w:proofErr w:type="spellEnd"/>
              <w:r w:rsidRPr="00F712AB">
                <w:rPr>
                  <w:rStyle w:val="Hyperlink"/>
                  <w:rFonts w:ascii="Calibri Light" w:hAnsi="Calibri Light" w:cs="Calibri Light"/>
                </w:rPr>
                <w:t xml:space="preserve"> </w:t>
              </w:r>
              <w:proofErr w:type="spellStart"/>
              <w:r w:rsidRPr="00F712AB">
                <w:rPr>
                  <w:rStyle w:val="Hyperlink"/>
                  <w:rFonts w:ascii="Calibri Light" w:hAnsi="Calibri Light" w:cs="Calibri Light"/>
                </w:rPr>
                <w:t>negative</w:t>
              </w:r>
              <w:proofErr w:type="spellEnd"/>
              <w:r w:rsidRPr="00F712AB">
                <w:rPr>
                  <w:rStyle w:val="Hyperlink"/>
                  <w:rFonts w:ascii="Calibri Light" w:hAnsi="Calibri Light" w:cs="Calibri Light"/>
                </w:rPr>
                <w:t xml:space="preserve"> </w:t>
              </w:r>
              <w:proofErr w:type="spellStart"/>
              <w:r w:rsidRPr="00F712AB">
                <w:rPr>
                  <w:rStyle w:val="Hyperlink"/>
                  <w:rFonts w:ascii="Calibri Light" w:hAnsi="Calibri Light" w:cs="Calibri Light"/>
                </w:rPr>
                <w:t>inflation</w:t>
              </w:r>
              <w:proofErr w:type="spellEnd"/>
            </w:hyperlink>
          </w:p>
        </w:tc>
        <w:tc>
          <w:tcPr>
            <w:tcW w:w="1000"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F712AB" w:rsidRPr="00BF0F6E" w:rsidTr="00E858A8">
        <w:trPr>
          <w:trHeight w:val="367"/>
        </w:trPr>
        <w:tc>
          <w:tcPr>
            <w:tcW w:w="964" w:type="dxa"/>
            <w:tcMar>
              <w:top w:w="29" w:type="dxa"/>
              <w:left w:w="115" w:type="dxa"/>
              <w:bottom w:w="29" w:type="dxa"/>
              <w:right w:w="115" w:type="dxa"/>
            </w:tcMar>
          </w:tcPr>
          <w:p w:rsidR="00F712AB" w:rsidRDefault="00F712AB" w:rsidP="005339C5">
            <w:pPr>
              <w:ind w:left="0" w:hanging="2"/>
              <w:jc w:val="center"/>
              <w:rPr>
                <w:rFonts w:ascii="Calibri Light" w:hAnsi="Calibri Light" w:cs="Calibri Light"/>
                <w:b/>
              </w:rPr>
            </w:pPr>
            <w:r>
              <w:rPr>
                <w:rFonts w:ascii="Calibri Light" w:hAnsi="Calibri Light" w:cs="Calibri Light"/>
                <w:b/>
              </w:rPr>
              <w:t>02-08</w:t>
            </w:r>
          </w:p>
        </w:tc>
        <w:tc>
          <w:tcPr>
            <w:tcW w:w="5241" w:type="dxa"/>
            <w:tcMar>
              <w:top w:w="29" w:type="dxa"/>
              <w:left w:w="115" w:type="dxa"/>
              <w:bottom w:w="29" w:type="dxa"/>
              <w:right w:w="115" w:type="dxa"/>
            </w:tcMar>
          </w:tcPr>
          <w:p w:rsidR="00F712AB" w:rsidRPr="00F712AB" w:rsidRDefault="00F712AB" w:rsidP="005339C5">
            <w:pPr>
              <w:ind w:left="0" w:hanging="2"/>
              <w:jc w:val="both"/>
              <w:rPr>
                <w:rFonts w:ascii="Calibri Light" w:hAnsi="Calibri Light" w:cs="Calibri Light"/>
                <w:b/>
              </w:rPr>
            </w:pPr>
            <w:r>
              <w:rPr>
                <w:rFonts w:ascii="Calibri Light" w:hAnsi="Calibri Light" w:cs="Calibri Light"/>
                <w:b/>
              </w:rPr>
              <w:t xml:space="preserve">Danijos </w:t>
            </w:r>
            <w:r w:rsidRPr="00F712AB">
              <w:rPr>
                <w:rFonts w:ascii="Calibri Light" w:hAnsi="Calibri Light" w:cs="Calibri Light"/>
                <w:b/>
              </w:rPr>
              <w:t xml:space="preserve">Vyriausybė pasiūlė sumažinti mokesčius daug uždirbantiems – </w:t>
            </w:r>
            <w:r w:rsidRPr="00F712AB">
              <w:rPr>
                <w:rFonts w:ascii="Calibri Light" w:hAnsi="Calibri Light" w:cs="Calibri Light"/>
              </w:rPr>
              <w:t>šiam klausimui tradiciškai aršiai nepritaria socialdemokratai. Ministrė pirmininkė Mette Frederiksen vakar pripažino, kad jos partija to nenorėjo prieš sudarant naują tarppartinę koaliciją, bet tai yra „geras pavyzdys“ trijų vyriausybės partnerių kompromisui pasiekti.</w:t>
            </w:r>
            <w:r>
              <w:rPr>
                <w:rFonts w:ascii="Calibri Light" w:hAnsi="Calibri Light" w:cs="Calibri Light"/>
                <w:b/>
              </w:rPr>
              <w:t xml:space="preserve"> </w:t>
            </w:r>
          </w:p>
        </w:tc>
        <w:tc>
          <w:tcPr>
            <w:tcW w:w="3684" w:type="dxa"/>
            <w:tcMar>
              <w:top w:w="29" w:type="dxa"/>
              <w:left w:w="115" w:type="dxa"/>
              <w:bottom w:w="29" w:type="dxa"/>
              <w:right w:w="115" w:type="dxa"/>
            </w:tcMar>
          </w:tcPr>
          <w:p w:rsidR="00F712AB" w:rsidRDefault="00F712AB" w:rsidP="00255BAB">
            <w:pPr>
              <w:pStyle w:val="Heading6"/>
              <w:spacing w:before="0" w:after="0"/>
              <w:ind w:left="-2" w:firstLineChars="0" w:firstLine="0"/>
              <w:jc w:val="both"/>
              <w:outlineLvl w:val="5"/>
              <w:rPr>
                <w:rFonts w:ascii="Calibri Light" w:hAnsi="Calibri Light" w:cs="Calibri Light"/>
              </w:rPr>
            </w:pPr>
            <w:hyperlink r:id="rId27" w:history="1">
              <w:r w:rsidRPr="00F712AB">
                <w:rPr>
                  <w:rStyle w:val="Hyperlink"/>
                  <w:rFonts w:ascii="Calibri Light" w:hAnsi="Calibri Light" w:cs="Calibri Light"/>
                </w:rPr>
                <w:t xml:space="preserve">PM </w:t>
              </w:r>
              <w:proofErr w:type="spellStart"/>
              <w:r w:rsidRPr="00F712AB">
                <w:rPr>
                  <w:rStyle w:val="Hyperlink"/>
                  <w:rFonts w:ascii="Calibri Light" w:hAnsi="Calibri Light" w:cs="Calibri Light"/>
                </w:rPr>
                <w:t>supports</w:t>
              </w:r>
              <w:proofErr w:type="spellEnd"/>
              <w:r w:rsidRPr="00F712AB">
                <w:rPr>
                  <w:rStyle w:val="Hyperlink"/>
                  <w:rFonts w:ascii="Calibri Light" w:hAnsi="Calibri Light" w:cs="Calibri Light"/>
                </w:rPr>
                <w:t xml:space="preserve"> </w:t>
              </w:r>
              <w:proofErr w:type="spellStart"/>
              <w:r w:rsidRPr="00F712AB">
                <w:rPr>
                  <w:rStyle w:val="Hyperlink"/>
                  <w:rFonts w:ascii="Calibri Light" w:hAnsi="Calibri Light" w:cs="Calibri Light"/>
                </w:rPr>
                <w:t>tax</w:t>
              </w:r>
              <w:proofErr w:type="spellEnd"/>
              <w:r w:rsidRPr="00F712AB">
                <w:rPr>
                  <w:rStyle w:val="Hyperlink"/>
                  <w:rFonts w:ascii="Calibri Light" w:hAnsi="Calibri Light" w:cs="Calibri Light"/>
                </w:rPr>
                <w:t xml:space="preserve"> </w:t>
              </w:r>
              <w:proofErr w:type="spellStart"/>
              <w:r w:rsidRPr="00F712AB">
                <w:rPr>
                  <w:rStyle w:val="Hyperlink"/>
                  <w:rFonts w:ascii="Calibri Light" w:hAnsi="Calibri Light" w:cs="Calibri Light"/>
                </w:rPr>
                <w:t>cuts</w:t>
              </w:r>
              <w:proofErr w:type="spellEnd"/>
              <w:r w:rsidRPr="00F712AB">
                <w:rPr>
                  <w:rStyle w:val="Hyperlink"/>
                  <w:rFonts w:ascii="Calibri Light" w:hAnsi="Calibri Light" w:cs="Calibri Light"/>
                </w:rPr>
                <w:t>: “</w:t>
              </w:r>
              <w:proofErr w:type="spellStart"/>
              <w:r w:rsidRPr="00F712AB">
                <w:rPr>
                  <w:rStyle w:val="Hyperlink"/>
                  <w:rFonts w:ascii="Calibri Light" w:hAnsi="Calibri Light" w:cs="Calibri Light"/>
                </w:rPr>
                <w:t>We</w:t>
              </w:r>
              <w:proofErr w:type="spellEnd"/>
              <w:r w:rsidRPr="00F712AB">
                <w:rPr>
                  <w:rStyle w:val="Hyperlink"/>
                  <w:rFonts w:ascii="Calibri Light" w:hAnsi="Calibri Light" w:cs="Calibri Light"/>
                </w:rPr>
                <w:t xml:space="preserve"> </w:t>
              </w:r>
              <w:proofErr w:type="spellStart"/>
              <w:r w:rsidRPr="00F712AB">
                <w:rPr>
                  <w:rStyle w:val="Hyperlink"/>
                  <w:rFonts w:ascii="Calibri Light" w:hAnsi="Calibri Light" w:cs="Calibri Light"/>
                </w:rPr>
                <w:t>need</w:t>
              </w:r>
              <w:proofErr w:type="spellEnd"/>
              <w:r w:rsidRPr="00F712AB">
                <w:rPr>
                  <w:rStyle w:val="Hyperlink"/>
                  <w:rFonts w:ascii="Calibri Light" w:hAnsi="Calibri Light" w:cs="Calibri Light"/>
                </w:rPr>
                <w:t xml:space="preserve"> to </w:t>
              </w:r>
              <w:proofErr w:type="spellStart"/>
              <w:r w:rsidRPr="00F712AB">
                <w:rPr>
                  <w:rStyle w:val="Hyperlink"/>
                  <w:rFonts w:ascii="Calibri Light" w:hAnsi="Calibri Light" w:cs="Calibri Light"/>
                </w:rPr>
                <w:t>compromise</w:t>
              </w:r>
              <w:proofErr w:type="spellEnd"/>
              <w:r w:rsidRPr="00F712AB">
                <w:rPr>
                  <w:rStyle w:val="Hyperlink"/>
                  <w:rFonts w:ascii="Calibri Light" w:hAnsi="Calibri Light" w:cs="Calibri Light"/>
                </w:rPr>
                <w:t>”</w:t>
              </w:r>
            </w:hyperlink>
          </w:p>
        </w:tc>
        <w:tc>
          <w:tcPr>
            <w:tcW w:w="1000" w:type="dxa"/>
            <w:tcMar>
              <w:top w:w="29" w:type="dxa"/>
              <w:left w:w="115" w:type="dxa"/>
              <w:bottom w:w="29" w:type="dxa"/>
              <w:right w:w="115" w:type="dxa"/>
            </w:tcMar>
          </w:tcPr>
          <w:p w:rsidR="00F712AB" w:rsidRPr="00BF0F6E" w:rsidRDefault="00F712AB" w:rsidP="005339C5">
            <w:pPr>
              <w:ind w:left="0" w:hanging="2"/>
              <w:rPr>
                <w:rFonts w:ascii="Calibri Light" w:hAnsi="Calibri Light" w:cs="Calibri Light"/>
                <w:sz w:val="24"/>
                <w:szCs w:val="24"/>
              </w:rPr>
            </w:pPr>
          </w:p>
        </w:tc>
      </w:tr>
      <w:tr w:rsidR="00255BAB" w:rsidRPr="00BF0F6E" w:rsidTr="00E858A8">
        <w:trPr>
          <w:trHeight w:val="367"/>
        </w:trPr>
        <w:tc>
          <w:tcPr>
            <w:tcW w:w="964" w:type="dxa"/>
            <w:tcMar>
              <w:top w:w="29" w:type="dxa"/>
              <w:left w:w="115" w:type="dxa"/>
              <w:bottom w:w="29" w:type="dxa"/>
              <w:right w:w="115" w:type="dxa"/>
            </w:tcMar>
          </w:tcPr>
          <w:p w:rsidR="00255BAB" w:rsidRDefault="00255BAB" w:rsidP="005339C5">
            <w:pPr>
              <w:ind w:left="0" w:hanging="2"/>
              <w:jc w:val="center"/>
              <w:rPr>
                <w:rFonts w:ascii="Calibri Light" w:hAnsi="Calibri Light" w:cs="Calibri Light"/>
                <w:b/>
              </w:rPr>
            </w:pPr>
            <w:r>
              <w:rPr>
                <w:rFonts w:ascii="Calibri Light" w:hAnsi="Calibri Light" w:cs="Calibri Light"/>
                <w:b/>
              </w:rPr>
              <w:t>02-09</w:t>
            </w:r>
          </w:p>
        </w:tc>
        <w:tc>
          <w:tcPr>
            <w:tcW w:w="5241" w:type="dxa"/>
            <w:tcMar>
              <w:top w:w="29" w:type="dxa"/>
              <w:left w:w="115" w:type="dxa"/>
              <w:bottom w:w="29" w:type="dxa"/>
              <w:right w:w="115" w:type="dxa"/>
            </w:tcMar>
          </w:tcPr>
          <w:p w:rsidR="00255BAB" w:rsidRPr="00235B0A" w:rsidRDefault="00255BAB" w:rsidP="00235B0A">
            <w:pPr>
              <w:ind w:left="0" w:hanging="2"/>
              <w:jc w:val="both"/>
              <w:rPr>
                <w:rFonts w:ascii="Calibri Light" w:hAnsi="Calibri Light" w:cs="Calibri Light"/>
              </w:rPr>
            </w:pPr>
            <w:r w:rsidRPr="00235B0A">
              <w:rPr>
                <w:rFonts w:ascii="Calibri Light" w:hAnsi="Calibri Light" w:cs="Calibri Light"/>
                <w:b/>
              </w:rPr>
              <w:t xml:space="preserve">Danijos vaistų eksportas </w:t>
            </w:r>
            <w:r w:rsidR="00235B0A" w:rsidRPr="00235B0A">
              <w:rPr>
                <w:rFonts w:ascii="Calibri Light" w:hAnsi="Calibri Light" w:cs="Calibri Light"/>
                <w:b/>
              </w:rPr>
              <w:t>ir toliau mušė rekordus 2022 m</w:t>
            </w:r>
            <w:r w:rsidR="00235B0A">
              <w:rPr>
                <w:rFonts w:ascii="Calibri Light" w:hAnsi="Calibri Light" w:cs="Calibri Light"/>
              </w:rPr>
              <w:t xml:space="preserve">.: </w:t>
            </w:r>
            <w:r w:rsidRPr="00255BAB">
              <w:rPr>
                <w:rFonts w:ascii="Calibri Light" w:hAnsi="Calibri Light" w:cs="Calibri Light"/>
              </w:rPr>
              <w:t xml:space="preserve">praėjusiais metais buvo eksportuota vaistų už 157,7 mlrd. DKK (22,7 mlrd. USD), o tai 21,1 mlrd. DKK (3 mlrd. USD) daugiau nei 2021 m. </w:t>
            </w:r>
            <w:r w:rsidRPr="00235B0A">
              <w:rPr>
                <w:rFonts w:ascii="Calibri Light" w:hAnsi="Calibri Light" w:cs="Calibri Light"/>
                <w:b/>
              </w:rPr>
              <w:t>F</w:t>
            </w:r>
            <w:r w:rsidR="00235B0A" w:rsidRPr="00235B0A">
              <w:rPr>
                <w:rFonts w:ascii="Calibri Light" w:hAnsi="Calibri Light" w:cs="Calibri Light"/>
                <w:b/>
              </w:rPr>
              <w:t>armacijos prekės yra didžiausia Danijos eksporto sritis, sudaranti 17,1% viso eksporto.</w:t>
            </w:r>
          </w:p>
        </w:tc>
        <w:tc>
          <w:tcPr>
            <w:tcW w:w="3684" w:type="dxa"/>
            <w:tcMar>
              <w:top w:w="29" w:type="dxa"/>
              <w:left w:w="115" w:type="dxa"/>
              <w:bottom w:w="29" w:type="dxa"/>
              <w:right w:w="115" w:type="dxa"/>
            </w:tcMar>
          </w:tcPr>
          <w:p w:rsidR="00255BAB" w:rsidRDefault="006D6B42" w:rsidP="00255BAB">
            <w:pPr>
              <w:pStyle w:val="Heading6"/>
              <w:spacing w:before="0" w:after="0"/>
              <w:ind w:leftChars="0" w:left="0" w:firstLineChars="0" w:firstLine="0"/>
              <w:jc w:val="both"/>
              <w:outlineLvl w:val="5"/>
              <w:rPr>
                <w:rFonts w:ascii="Calibri Light" w:hAnsi="Calibri Light" w:cs="Calibri Light"/>
              </w:rPr>
            </w:pPr>
            <w:hyperlink r:id="rId28" w:history="1">
              <w:proofErr w:type="spellStart"/>
              <w:r w:rsidR="00255BAB" w:rsidRPr="006D6B42">
                <w:rPr>
                  <w:rStyle w:val="Hyperlink"/>
                  <w:rFonts w:ascii="Calibri Light" w:hAnsi="Calibri Light" w:cs="Calibri Light"/>
                </w:rPr>
                <w:t>Pharmaceutical</w:t>
              </w:r>
              <w:proofErr w:type="spellEnd"/>
              <w:r w:rsidR="00255BAB" w:rsidRPr="006D6B42">
                <w:rPr>
                  <w:rStyle w:val="Hyperlink"/>
                  <w:rFonts w:ascii="Calibri Light" w:hAnsi="Calibri Light" w:cs="Calibri Light"/>
                </w:rPr>
                <w:t xml:space="preserve"> </w:t>
              </w:r>
              <w:proofErr w:type="spellStart"/>
              <w:r w:rsidR="00255BAB" w:rsidRPr="006D6B42">
                <w:rPr>
                  <w:rStyle w:val="Hyperlink"/>
                  <w:rFonts w:ascii="Calibri Light" w:hAnsi="Calibri Light" w:cs="Calibri Light"/>
                </w:rPr>
                <w:t>exports</w:t>
              </w:r>
              <w:proofErr w:type="spellEnd"/>
              <w:r w:rsidR="00255BAB" w:rsidRPr="006D6B42">
                <w:rPr>
                  <w:rStyle w:val="Hyperlink"/>
                  <w:rFonts w:ascii="Calibri Light" w:hAnsi="Calibri Light" w:cs="Calibri Light"/>
                </w:rPr>
                <w:t xml:space="preserve"> </w:t>
              </w:r>
              <w:proofErr w:type="spellStart"/>
              <w:r w:rsidR="00255BAB" w:rsidRPr="006D6B42">
                <w:rPr>
                  <w:rStyle w:val="Hyperlink"/>
                  <w:rFonts w:ascii="Calibri Light" w:hAnsi="Calibri Light" w:cs="Calibri Light"/>
                </w:rPr>
                <w:t>reach</w:t>
              </w:r>
              <w:proofErr w:type="spellEnd"/>
              <w:r w:rsidR="00255BAB" w:rsidRPr="006D6B42">
                <w:rPr>
                  <w:rStyle w:val="Hyperlink"/>
                  <w:rFonts w:ascii="Calibri Light" w:hAnsi="Calibri Light" w:cs="Calibri Light"/>
                </w:rPr>
                <w:t xml:space="preserve"> </w:t>
              </w:r>
              <w:proofErr w:type="spellStart"/>
              <w:r w:rsidR="00255BAB" w:rsidRPr="006D6B42">
                <w:rPr>
                  <w:rStyle w:val="Hyperlink"/>
                  <w:rFonts w:ascii="Calibri Light" w:hAnsi="Calibri Light" w:cs="Calibri Light"/>
                </w:rPr>
                <w:t>new</w:t>
              </w:r>
              <w:proofErr w:type="spellEnd"/>
              <w:r w:rsidR="00255BAB" w:rsidRPr="006D6B42">
                <w:rPr>
                  <w:rStyle w:val="Hyperlink"/>
                  <w:rFonts w:ascii="Calibri Light" w:hAnsi="Calibri Light" w:cs="Calibri Light"/>
                </w:rPr>
                <w:t xml:space="preserve"> </w:t>
              </w:r>
              <w:proofErr w:type="spellStart"/>
              <w:r w:rsidR="00255BAB" w:rsidRPr="006D6B42">
                <w:rPr>
                  <w:rStyle w:val="Hyperlink"/>
                  <w:rFonts w:ascii="Calibri Light" w:hAnsi="Calibri Light" w:cs="Calibri Light"/>
                </w:rPr>
                <w:t>heights</w:t>
              </w:r>
              <w:proofErr w:type="spellEnd"/>
            </w:hyperlink>
          </w:p>
        </w:tc>
        <w:tc>
          <w:tcPr>
            <w:tcW w:w="1000" w:type="dxa"/>
            <w:tcMar>
              <w:top w:w="29" w:type="dxa"/>
              <w:left w:w="115" w:type="dxa"/>
              <w:bottom w:w="29" w:type="dxa"/>
              <w:right w:w="115" w:type="dxa"/>
            </w:tcMar>
          </w:tcPr>
          <w:p w:rsidR="00255BAB" w:rsidRPr="00BF0F6E" w:rsidRDefault="00255BAB" w:rsidP="005339C5">
            <w:pPr>
              <w:ind w:left="0" w:hanging="2"/>
              <w:rPr>
                <w:rFonts w:ascii="Calibri Light" w:hAnsi="Calibri Light" w:cs="Calibri Light"/>
                <w:sz w:val="24"/>
                <w:szCs w:val="24"/>
              </w:rPr>
            </w:pPr>
          </w:p>
        </w:tc>
      </w:tr>
      <w:tr w:rsidR="008A5DC1" w:rsidRPr="00BF0F6E" w:rsidTr="00E858A8">
        <w:trPr>
          <w:trHeight w:val="367"/>
        </w:trPr>
        <w:tc>
          <w:tcPr>
            <w:tcW w:w="964" w:type="dxa"/>
            <w:tcMar>
              <w:top w:w="29" w:type="dxa"/>
              <w:left w:w="115" w:type="dxa"/>
              <w:bottom w:w="29" w:type="dxa"/>
              <w:right w:w="115" w:type="dxa"/>
            </w:tcMar>
          </w:tcPr>
          <w:p w:rsidR="008A5DC1" w:rsidRDefault="008A5DC1" w:rsidP="005339C5">
            <w:pPr>
              <w:ind w:left="0" w:hanging="2"/>
              <w:jc w:val="center"/>
              <w:rPr>
                <w:rFonts w:ascii="Calibri Light" w:hAnsi="Calibri Light" w:cs="Calibri Light"/>
                <w:b/>
              </w:rPr>
            </w:pPr>
            <w:r>
              <w:rPr>
                <w:rFonts w:ascii="Calibri Light" w:hAnsi="Calibri Light" w:cs="Calibri Light"/>
                <w:b/>
              </w:rPr>
              <w:t>02-10</w:t>
            </w:r>
          </w:p>
        </w:tc>
        <w:tc>
          <w:tcPr>
            <w:tcW w:w="5241" w:type="dxa"/>
            <w:tcMar>
              <w:top w:w="29" w:type="dxa"/>
              <w:left w:w="115" w:type="dxa"/>
              <w:bottom w:w="29" w:type="dxa"/>
              <w:right w:w="115" w:type="dxa"/>
            </w:tcMar>
          </w:tcPr>
          <w:p w:rsidR="008A5DC1" w:rsidRPr="00235B0A" w:rsidRDefault="008A5DC1" w:rsidP="008A5DC1">
            <w:pPr>
              <w:ind w:left="0" w:hanging="2"/>
              <w:jc w:val="both"/>
              <w:rPr>
                <w:rFonts w:ascii="Calibri Light" w:hAnsi="Calibri Light" w:cs="Calibri Light"/>
                <w:b/>
              </w:rPr>
            </w:pPr>
            <w:r w:rsidRPr="008A5DC1">
              <w:rPr>
                <w:rFonts w:ascii="Calibri Light" w:hAnsi="Calibri Light" w:cs="Calibri Light"/>
                <w:b/>
              </w:rPr>
              <w:t>Keturios</w:t>
            </w:r>
            <w:r>
              <w:rPr>
                <w:rFonts w:ascii="Calibri Light" w:hAnsi="Calibri Light" w:cs="Calibri Light"/>
                <w:b/>
              </w:rPr>
              <w:t xml:space="preserve"> Islandijos</w:t>
            </w:r>
            <w:r w:rsidRPr="008A5DC1">
              <w:rPr>
                <w:rFonts w:ascii="Calibri Light" w:hAnsi="Calibri Light" w:cs="Calibri Light"/>
                <w:b/>
              </w:rPr>
              <w:t xml:space="preserve"> jūros gėrybių pram</w:t>
            </w:r>
            <w:r>
              <w:rPr>
                <w:rFonts w:ascii="Calibri Light" w:hAnsi="Calibri Light" w:cs="Calibri Light"/>
                <w:b/>
              </w:rPr>
              <w:t>onės sąjungos</w:t>
            </w:r>
            <w:r w:rsidRPr="008A5DC1">
              <w:rPr>
                <w:rFonts w:ascii="Calibri Light" w:hAnsi="Calibri Light" w:cs="Calibri Light"/>
                <w:b/>
              </w:rPr>
              <w:t xml:space="preserve"> pasirašė 10 metų trukmės kolektyvinę sutartį </w:t>
            </w:r>
            <w:r>
              <w:rPr>
                <w:rFonts w:ascii="Calibri Light" w:hAnsi="Calibri Light" w:cs="Calibri Light"/>
                <w:b/>
              </w:rPr>
              <w:t>su „</w:t>
            </w:r>
            <w:proofErr w:type="spellStart"/>
            <w:r>
              <w:rPr>
                <w:rFonts w:ascii="Calibri Light" w:hAnsi="Calibri Light" w:cs="Calibri Light"/>
                <w:b/>
              </w:rPr>
              <w:t>Fisheries</w:t>
            </w:r>
            <w:proofErr w:type="spellEnd"/>
            <w:r>
              <w:rPr>
                <w:rFonts w:ascii="Calibri Light" w:hAnsi="Calibri Light" w:cs="Calibri Light"/>
                <w:b/>
              </w:rPr>
              <w:t xml:space="preserve"> </w:t>
            </w:r>
            <w:proofErr w:type="spellStart"/>
            <w:r>
              <w:rPr>
                <w:rFonts w:ascii="Calibri Light" w:hAnsi="Calibri Light" w:cs="Calibri Light"/>
                <w:b/>
              </w:rPr>
              <w:t>Iceland</w:t>
            </w:r>
            <w:proofErr w:type="spellEnd"/>
            <w:r>
              <w:rPr>
                <w:rFonts w:ascii="Calibri Light" w:hAnsi="Calibri Light" w:cs="Calibri Light"/>
                <w:b/>
              </w:rPr>
              <w:t xml:space="preserve">“. </w:t>
            </w:r>
            <w:r w:rsidRPr="008A5DC1">
              <w:rPr>
                <w:rFonts w:ascii="Calibri Light" w:hAnsi="Calibri Light" w:cs="Calibri Light"/>
              </w:rPr>
              <w:t xml:space="preserve">Naujajame susitarime pabrėžiamas darbo užmokesčio didinimas, pensijų įmokų didinimas ir darbuotojų saugos bei sveikatos draudimo didinimas. </w:t>
            </w:r>
          </w:p>
        </w:tc>
        <w:tc>
          <w:tcPr>
            <w:tcW w:w="3684" w:type="dxa"/>
            <w:tcMar>
              <w:top w:w="29" w:type="dxa"/>
              <w:left w:w="115" w:type="dxa"/>
              <w:bottom w:w="29" w:type="dxa"/>
              <w:right w:w="115" w:type="dxa"/>
            </w:tcMar>
          </w:tcPr>
          <w:p w:rsidR="008A5DC1" w:rsidRDefault="008A5DC1" w:rsidP="00255BAB">
            <w:pPr>
              <w:pStyle w:val="Heading6"/>
              <w:spacing w:before="0" w:after="0"/>
              <w:ind w:leftChars="0" w:left="0" w:firstLineChars="0" w:firstLine="0"/>
              <w:jc w:val="both"/>
              <w:outlineLvl w:val="5"/>
              <w:rPr>
                <w:rFonts w:ascii="Calibri Light" w:hAnsi="Calibri Light" w:cs="Calibri Light"/>
              </w:rPr>
            </w:pPr>
            <w:hyperlink r:id="rId29" w:history="1">
              <w:proofErr w:type="spellStart"/>
              <w:r w:rsidRPr="008A5DC1">
                <w:rPr>
                  <w:rStyle w:val="Hyperlink"/>
                  <w:rFonts w:ascii="Calibri Light" w:hAnsi="Calibri Light" w:cs="Calibri Light"/>
                </w:rPr>
                <w:t>Fishing</w:t>
              </w:r>
              <w:proofErr w:type="spellEnd"/>
              <w:r w:rsidRPr="008A5DC1">
                <w:rPr>
                  <w:rStyle w:val="Hyperlink"/>
                  <w:rFonts w:ascii="Calibri Light" w:hAnsi="Calibri Light" w:cs="Calibri Light"/>
                </w:rPr>
                <w:t xml:space="preserve"> </w:t>
              </w:r>
              <w:proofErr w:type="spellStart"/>
              <w:r w:rsidRPr="008A5DC1">
                <w:rPr>
                  <w:rStyle w:val="Hyperlink"/>
                  <w:rFonts w:ascii="Calibri Light" w:hAnsi="Calibri Light" w:cs="Calibri Light"/>
                </w:rPr>
                <w:t>Industry</w:t>
              </w:r>
              <w:proofErr w:type="spellEnd"/>
              <w:r w:rsidRPr="008A5DC1">
                <w:rPr>
                  <w:rStyle w:val="Hyperlink"/>
                  <w:rFonts w:ascii="Calibri Light" w:hAnsi="Calibri Light" w:cs="Calibri Light"/>
                </w:rPr>
                <w:t xml:space="preserve"> Parties </w:t>
              </w:r>
              <w:proofErr w:type="spellStart"/>
              <w:r w:rsidRPr="008A5DC1">
                <w:rPr>
                  <w:rStyle w:val="Hyperlink"/>
                  <w:rFonts w:ascii="Calibri Light" w:hAnsi="Calibri Light" w:cs="Calibri Light"/>
                </w:rPr>
                <w:t>Sign</w:t>
              </w:r>
              <w:proofErr w:type="spellEnd"/>
              <w:r w:rsidRPr="008A5DC1">
                <w:rPr>
                  <w:rStyle w:val="Hyperlink"/>
                  <w:rFonts w:ascii="Calibri Light" w:hAnsi="Calibri Light" w:cs="Calibri Light"/>
                </w:rPr>
                <w:t xml:space="preserve"> 10-Year </w:t>
              </w:r>
              <w:proofErr w:type="spellStart"/>
              <w:r w:rsidRPr="008A5DC1">
                <w:rPr>
                  <w:rStyle w:val="Hyperlink"/>
                  <w:rFonts w:ascii="Calibri Light" w:hAnsi="Calibri Light" w:cs="Calibri Light"/>
                </w:rPr>
                <w:t>Collective</w:t>
              </w:r>
              <w:proofErr w:type="spellEnd"/>
              <w:r w:rsidRPr="008A5DC1">
                <w:rPr>
                  <w:rStyle w:val="Hyperlink"/>
                  <w:rFonts w:ascii="Calibri Light" w:hAnsi="Calibri Light" w:cs="Calibri Light"/>
                </w:rPr>
                <w:t xml:space="preserve"> </w:t>
              </w:r>
              <w:proofErr w:type="spellStart"/>
              <w:r w:rsidRPr="008A5DC1">
                <w:rPr>
                  <w:rStyle w:val="Hyperlink"/>
                  <w:rFonts w:ascii="Calibri Light" w:hAnsi="Calibri Light" w:cs="Calibri Light"/>
                </w:rPr>
                <w:t>Agreement</w:t>
              </w:r>
              <w:proofErr w:type="spellEnd"/>
            </w:hyperlink>
          </w:p>
        </w:tc>
        <w:tc>
          <w:tcPr>
            <w:tcW w:w="1000" w:type="dxa"/>
            <w:tcMar>
              <w:top w:w="29" w:type="dxa"/>
              <w:left w:w="115" w:type="dxa"/>
              <w:bottom w:w="29" w:type="dxa"/>
              <w:right w:w="115" w:type="dxa"/>
            </w:tcMar>
          </w:tcPr>
          <w:p w:rsidR="008A5DC1" w:rsidRPr="00BF0F6E" w:rsidRDefault="008A5DC1" w:rsidP="005339C5">
            <w:pPr>
              <w:ind w:left="0" w:hanging="2"/>
              <w:rPr>
                <w:rFonts w:ascii="Calibri Light" w:hAnsi="Calibri Light" w:cs="Calibri Light"/>
                <w:sz w:val="24"/>
                <w:szCs w:val="24"/>
              </w:rPr>
            </w:pPr>
          </w:p>
        </w:tc>
      </w:tr>
      <w:tr w:rsidR="005339C5" w:rsidRPr="00BF0F6E" w:rsidTr="00E858A8">
        <w:trPr>
          <w:trHeight w:val="367"/>
        </w:trPr>
        <w:tc>
          <w:tcPr>
            <w:tcW w:w="964" w:type="dxa"/>
            <w:tcMar>
              <w:top w:w="29" w:type="dxa"/>
              <w:left w:w="115" w:type="dxa"/>
              <w:bottom w:w="29" w:type="dxa"/>
              <w:right w:w="115" w:type="dxa"/>
            </w:tcMar>
          </w:tcPr>
          <w:p w:rsidR="005339C5" w:rsidRPr="00BF0F6E" w:rsidRDefault="0020193E" w:rsidP="005339C5">
            <w:pPr>
              <w:ind w:left="0" w:hanging="2"/>
              <w:jc w:val="center"/>
              <w:rPr>
                <w:rFonts w:ascii="Calibri Light" w:hAnsi="Calibri Light" w:cs="Calibri Light"/>
                <w:b/>
              </w:rPr>
            </w:pPr>
            <w:r>
              <w:rPr>
                <w:rFonts w:ascii="Calibri Light" w:hAnsi="Calibri Light" w:cs="Calibri Light"/>
                <w:b/>
              </w:rPr>
              <w:t>02-13</w:t>
            </w:r>
          </w:p>
        </w:tc>
        <w:tc>
          <w:tcPr>
            <w:tcW w:w="5241" w:type="dxa"/>
            <w:tcMar>
              <w:top w:w="29" w:type="dxa"/>
              <w:left w:w="115" w:type="dxa"/>
              <w:bottom w:w="29" w:type="dxa"/>
              <w:right w:w="115" w:type="dxa"/>
            </w:tcMar>
          </w:tcPr>
          <w:p w:rsidR="005339C5" w:rsidRPr="00BF0F6E" w:rsidRDefault="0020193E" w:rsidP="0020193E">
            <w:pPr>
              <w:ind w:left="0" w:hanging="2"/>
              <w:jc w:val="both"/>
              <w:rPr>
                <w:rFonts w:ascii="Calibri Light" w:hAnsi="Calibri Light" w:cs="Calibri Light"/>
                <w:b/>
              </w:rPr>
            </w:pPr>
            <w:r>
              <w:rPr>
                <w:rFonts w:ascii="Calibri Light" w:hAnsi="Calibri Light" w:cs="Calibri Light"/>
                <w:b/>
              </w:rPr>
              <w:t>Danijoje</w:t>
            </w:r>
            <w:r w:rsidRPr="0020193E">
              <w:rPr>
                <w:rFonts w:ascii="Calibri Light" w:hAnsi="Calibri Light" w:cs="Calibri Light"/>
                <w:b/>
              </w:rPr>
              <w:t xml:space="preserve"> infliacija mažėja trečią mėnesį iš eilės</w:t>
            </w:r>
            <w:r>
              <w:rPr>
                <w:rFonts w:ascii="Calibri Light" w:hAnsi="Calibri Light" w:cs="Calibri Light"/>
                <w:b/>
              </w:rPr>
              <w:t xml:space="preserve">: </w:t>
            </w:r>
            <w:r w:rsidRPr="0020193E">
              <w:rPr>
                <w:rFonts w:ascii="Calibri Light" w:hAnsi="Calibri Light" w:cs="Calibri Light"/>
                <w:b/>
              </w:rPr>
              <w:t>vartotojų kainos sausio mėnesį išaugo 7,7 proc</w:t>
            </w:r>
            <w:r>
              <w:rPr>
                <w:rFonts w:ascii="Calibri Light" w:hAnsi="Calibri Light" w:cs="Calibri Light"/>
              </w:rPr>
              <w:t>., palyginus</w:t>
            </w:r>
            <w:r w:rsidRPr="0020193E">
              <w:rPr>
                <w:rFonts w:ascii="Calibri Light" w:hAnsi="Calibri Light" w:cs="Calibri Light"/>
              </w:rPr>
              <w:t xml:space="preserve"> su praėjusiais metais, tačiau sumažėjo nuo 40 metų aukščiausio lygio – 10,1 proc.</w:t>
            </w:r>
          </w:p>
        </w:tc>
        <w:tc>
          <w:tcPr>
            <w:tcW w:w="3684" w:type="dxa"/>
            <w:tcMar>
              <w:top w:w="29" w:type="dxa"/>
              <w:left w:w="115" w:type="dxa"/>
              <w:bottom w:w="29" w:type="dxa"/>
              <w:right w:w="115" w:type="dxa"/>
            </w:tcMar>
          </w:tcPr>
          <w:p w:rsidR="005339C5" w:rsidRPr="00BF0F6E" w:rsidRDefault="0020193E" w:rsidP="0020193E">
            <w:pPr>
              <w:pStyle w:val="Heading6"/>
              <w:spacing w:before="0" w:after="0"/>
              <w:ind w:leftChars="0" w:left="0" w:firstLineChars="0" w:firstLine="0"/>
              <w:jc w:val="both"/>
              <w:outlineLvl w:val="5"/>
              <w:rPr>
                <w:rFonts w:ascii="Calibri Light" w:hAnsi="Calibri Light" w:cs="Calibri Light"/>
              </w:rPr>
            </w:pPr>
            <w:hyperlink r:id="rId30" w:history="1">
              <w:proofErr w:type="spellStart"/>
              <w:r w:rsidRPr="0020193E">
                <w:rPr>
                  <w:rStyle w:val="Hyperlink"/>
                  <w:rFonts w:ascii="Calibri Light" w:hAnsi="Calibri Light" w:cs="Calibri Light"/>
                </w:rPr>
                <w:t>Inflation</w:t>
              </w:r>
              <w:proofErr w:type="spellEnd"/>
              <w:r w:rsidRPr="0020193E">
                <w:rPr>
                  <w:rStyle w:val="Hyperlink"/>
                  <w:rFonts w:ascii="Calibri Light" w:hAnsi="Calibri Light" w:cs="Calibri Light"/>
                </w:rPr>
                <w:t xml:space="preserve"> </w:t>
              </w:r>
              <w:proofErr w:type="spellStart"/>
              <w:r w:rsidRPr="0020193E">
                <w:rPr>
                  <w:rStyle w:val="Hyperlink"/>
                  <w:rFonts w:ascii="Calibri Light" w:hAnsi="Calibri Light" w:cs="Calibri Light"/>
                </w:rPr>
                <w:t>eases</w:t>
              </w:r>
              <w:proofErr w:type="spellEnd"/>
              <w:r w:rsidRPr="0020193E">
                <w:rPr>
                  <w:rStyle w:val="Hyperlink"/>
                  <w:rFonts w:ascii="Calibri Light" w:hAnsi="Calibri Light" w:cs="Calibri Light"/>
                </w:rPr>
                <w:t xml:space="preserve"> </w:t>
              </w:r>
              <w:proofErr w:type="spellStart"/>
              <w:r w:rsidRPr="0020193E">
                <w:rPr>
                  <w:rStyle w:val="Hyperlink"/>
                  <w:rFonts w:ascii="Calibri Light" w:hAnsi="Calibri Light" w:cs="Calibri Light"/>
                </w:rPr>
                <w:t>for</w:t>
              </w:r>
              <w:proofErr w:type="spellEnd"/>
              <w:r w:rsidRPr="0020193E">
                <w:rPr>
                  <w:rStyle w:val="Hyperlink"/>
                  <w:rFonts w:ascii="Calibri Light" w:hAnsi="Calibri Light" w:cs="Calibri Light"/>
                </w:rPr>
                <w:t xml:space="preserve"> 3rd </w:t>
              </w:r>
              <w:proofErr w:type="spellStart"/>
              <w:r w:rsidRPr="0020193E">
                <w:rPr>
                  <w:rStyle w:val="Hyperlink"/>
                  <w:rFonts w:ascii="Calibri Light" w:hAnsi="Calibri Light" w:cs="Calibri Light"/>
                </w:rPr>
                <w:t>month</w:t>
              </w:r>
              <w:proofErr w:type="spellEnd"/>
              <w:r w:rsidRPr="0020193E">
                <w:rPr>
                  <w:rStyle w:val="Hyperlink"/>
                  <w:rFonts w:ascii="Calibri Light" w:hAnsi="Calibri Light" w:cs="Calibri Light"/>
                </w:rPr>
                <w:t xml:space="preserve"> in a </w:t>
              </w:r>
              <w:proofErr w:type="spellStart"/>
              <w:r w:rsidRPr="0020193E">
                <w:rPr>
                  <w:rStyle w:val="Hyperlink"/>
                  <w:rFonts w:ascii="Calibri Light" w:hAnsi="Calibri Light" w:cs="Calibri Light"/>
                </w:rPr>
                <w:t>row</w:t>
              </w:r>
              <w:proofErr w:type="spellEnd"/>
            </w:hyperlink>
          </w:p>
        </w:tc>
        <w:tc>
          <w:tcPr>
            <w:tcW w:w="1000"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rsidTr="00E858A8">
        <w:trPr>
          <w:trHeight w:val="367"/>
        </w:trPr>
        <w:tc>
          <w:tcPr>
            <w:tcW w:w="964" w:type="dxa"/>
            <w:tcMar>
              <w:top w:w="29" w:type="dxa"/>
              <w:left w:w="115" w:type="dxa"/>
              <w:bottom w:w="29" w:type="dxa"/>
              <w:right w:w="115" w:type="dxa"/>
            </w:tcMar>
          </w:tcPr>
          <w:p w:rsidR="005339C5" w:rsidRPr="00BF0F6E" w:rsidRDefault="001B2C29" w:rsidP="005339C5">
            <w:pPr>
              <w:ind w:left="0" w:hanging="2"/>
              <w:jc w:val="center"/>
              <w:rPr>
                <w:rFonts w:ascii="Calibri Light" w:hAnsi="Calibri Light" w:cs="Calibri Light"/>
                <w:b/>
              </w:rPr>
            </w:pPr>
            <w:r>
              <w:rPr>
                <w:rFonts w:ascii="Calibri Light" w:hAnsi="Calibri Light" w:cs="Calibri Light"/>
                <w:b/>
              </w:rPr>
              <w:t>02-14</w:t>
            </w:r>
          </w:p>
        </w:tc>
        <w:tc>
          <w:tcPr>
            <w:tcW w:w="5241" w:type="dxa"/>
            <w:tcMar>
              <w:top w:w="29" w:type="dxa"/>
              <w:left w:w="115" w:type="dxa"/>
              <w:bottom w:w="29" w:type="dxa"/>
              <w:right w:w="115" w:type="dxa"/>
            </w:tcMar>
          </w:tcPr>
          <w:p w:rsidR="005339C5" w:rsidRDefault="00231ACC" w:rsidP="005339C5">
            <w:pPr>
              <w:ind w:left="0" w:hanging="2"/>
              <w:jc w:val="both"/>
              <w:rPr>
                <w:rFonts w:ascii="Calibri Light" w:hAnsi="Calibri Light" w:cs="Calibri Light"/>
              </w:rPr>
            </w:pPr>
            <w:r w:rsidRPr="00231ACC">
              <w:rPr>
                <w:rFonts w:ascii="Calibri Light" w:hAnsi="Calibri Light" w:cs="Calibri Light"/>
                <w:b/>
              </w:rPr>
              <w:t>Pasaulinė laivybos milžinė „</w:t>
            </w:r>
            <w:proofErr w:type="spellStart"/>
            <w:r w:rsidRPr="00231ACC">
              <w:rPr>
                <w:rFonts w:ascii="Calibri Light" w:hAnsi="Calibri Light" w:cs="Calibri Light"/>
                <w:b/>
              </w:rPr>
              <w:t>Maersk</w:t>
            </w:r>
            <w:proofErr w:type="spellEnd"/>
            <w:r w:rsidRPr="00231ACC">
              <w:rPr>
                <w:rFonts w:ascii="Calibri Light" w:hAnsi="Calibri Light" w:cs="Calibri Light"/>
                <w:b/>
              </w:rPr>
              <w:t>“ sulaukė daug kritikos, paaiškėjus, kad ji darė spaudimą Mokesčių ministerijai ir Danijos jūrų tarnybai, priešindamasi pasaulinio minimalaus laivybos mokesčio, kurį siūlo 135 EBPO šalys, įvedimui.</w:t>
            </w:r>
            <w:r>
              <w:rPr>
                <w:rFonts w:ascii="Calibri Light" w:hAnsi="Calibri Light" w:cs="Calibri Light"/>
              </w:rPr>
              <w:t xml:space="preserve"> Danijos vyriausybė teigia, kad dialogas su laivybos įmonėmis – privalomas. </w:t>
            </w:r>
          </w:p>
          <w:p w:rsidR="00231ACC" w:rsidRPr="00BF0F6E" w:rsidRDefault="00231ACC" w:rsidP="00231ACC">
            <w:pPr>
              <w:ind w:left="0" w:hanging="2"/>
              <w:jc w:val="both"/>
              <w:rPr>
                <w:rFonts w:ascii="Calibri Light" w:hAnsi="Calibri Light" w:cs="Calibri Light"/>
              </w:rPr>
            </w:pPr>
            <w:r w:rsidRPr="00231ACC">
              <w:rPr>
                <w:rFonts w:ascii="Calibri Light" w:hAnsi="Calibri Light" w:cs="Calibri Light"/>
              </w:rPr>
              <w:t>Danijos laivybos bendrovėms taikomas vad</w:t>
            </w:r>
            <w:r>
              <w:rPr>
                <w:rFonts w:ascii="Calibri Light" w:hAnsi="Calibri Light" w:cs="Calibri Light"/>
              </w:rPr>
              <w:t>inamasis tonažo mokestis: mokamas fiksuotas mokestis, nepriklausomai nuo uždirbamo pelno.</w:t>
            </w:r>
            <w:r w:rsidRPr="00231ACC">
              <w:rPr>
                <w:rFonts w:ascii="Calibri Light" w:hAnsi="Calibri Light" w:cs="Calibri Light"/>
              </w:rPr>
              <w:t xml:space="preserve"> Tonažo mokestis buvo įvestas prieš 20 metų, siekiant paskatinti laivybos bendroves likti Danijoje</w:t>
            </w:r>
            <w:r>
              <w:rPr>
                <w:rFonts w:ascii="Calibri Light" w:hAnsi="Calibri Light" w:cs="Calibri Light"/>
              </w:rPr>
              <w:t>.</w:t>
            </w:r>
          </w:p>
        </w:tc>
        <w:tc>
          <w:tcPr>
            <w:tcW w:w="3684" w:type="dxa"/>
            <w:tcMar>
              <w:top w:w="29" w:type="dxa"/>
              <w:left w:w="115" w:type="dxa"/>
              <w:bottom w:w="29" w:type="dxa"/>
              <w:right w:w="115" w:type="dxa"/>
            </w:tcMar>
          </w:tcPr>
          <w:p w:rsidR="005339C5" w:rsidRPr="00BF0F6E" w:rsidRDefault="001B2C29" w:rsidP="0020193E">
            <w:pPr>
              <w:pStyle w:val="Heading6"/>
              <w:spacing w:before="0" w:after="0"/>
              <w:ind w:leftChars="0" w:left="2" w:hanging="2"/>
              <w:jc w:val="both"/>
              <w:outlineLvl w:val="5"/>
              <w:rPr>
                <w:rFonts w:ascii="Calibri Light" w:hAnsi="Calibri Light" w:cs="Calibri Light"/>
              </w:rPr>
            </w:pPr>
            <w:hyperlink r:id="rId31" w:history="1">
              <w:proofErr w:type="spellStart"/>
              <w:r w:rsidRPr="001B2C29">
                <w:rPr>
                  <w:rStyle w:val="Hyperlink"/>
                  <w:rFonts w:ascii="Calibri Light" w:hAnsi="Calibri Light" w:cs="Calibri Light"/>
                </w:rPr>
                <w:t>Government</w:t>
              </w:r>
              <w:proofErr w:type="spellEnd"/>
              <w:r w:rsidRPr="001B2C29">
                <w:rPr>
                  <w:rStyle w:val="Hyperlink"/>
                  <w:rFonts w:ascii="Calibri Light" w:hAnsi="Calibri Light" w:cs="Calibri Light"/>
                </w:rPr>
                <w:t xml:space="preserve"> </w:t>
              </w:r>
              <w:proofErr w:type="spellStart"/>
              <w:r w:rsidRPr="001B2C29">
                <w:rPr>
                  <w:rStyle w:val="Hyperlink"/>
                  <w:rFonts w:ascii="Calibri Light" w:hAnsi="Calibri Light" w:cs="Calibri Light"/>
                </w:rPr>
                <w:t>defends</w:t>
              </w:r>
              <w:proofErr w:type="spellEnd"/>
              <w:r w:rsidRPr="001B2C29">
                <w:rPr>
                  <w:rStyle w:val="Hyperlink"/>
                  <w:rFonts w:ascii="Calibri Light" w:hAnsi="Calibri Light" w:cs="Calibri Light"/>
                </w:rPr>
                <w:t xml:space="preserve"> </w:t>
              </w:r>
              <w:proofErr w:type="spellStart"/>
              <w:r w:rsidRPr="001B2C29">
                <w:rPr>
                  <w:rStyle w:val="Hyperlink"/>
                  <w:rFonts w:ascii="Calibri Light" w:hAnsi="Calibri Light" w:cs="Calibri Light"/>
                </w:rPr>
                <w:t>Maersk’s</w:t>
              </w:r>
              <w:proofErr w:type="spellEnd"/>
              <w:r w:rsidRPr="001B2C29">
                <w:rPr>
                  <w:rStyle w:val="Hyperlink"/>
                  <w:rFonts w:ascii="Calibri Light" w:hAnsi="Calibri Light" w:cs="Calibri Light"/>
                </w:rPr>
                <w:t xml:space="preserve"> </w:t>
              </w:r>
              <w:proofErr w:type="spellStart"/>
              <w:r w:rsidRPr="001B2C29">
                <w:rPr>
                  <w:rStyle w:val="Hyperlink"/>
                  <w:rFonts w:ascii="Calibri Light" w:hAnsi="Calibri Light" w:cs="Calibri Light"/>
                </w:rPr>
                <w:t>sweet</w:t>
              </w:r>
              <w:proofErr w:type="spellEnd"/>
              <w:r w:rsidRPr="001B2C29">
                <w:rPr>
                  <w:rStyle w:val="Hyperlink"/>
                  <w:rFonts w:ascii="Calibri Light" w:hAnsi="Calibri Light" w:cs="Calibri Light"/>
                </w:rPr>
                <w:t xml:space="preserve"> </w:t>
              </w:r>
              <w:proofErr w:type="spellStart"/>
              <w:r w:rsidRPr="001B2C29">
                <w:rPr>
                  <w:rStyle w:val="Hyperlink"/>
                  <w:rFonts w:ascii="Calibri Light" w:hAnsi="Calibri Light" w:cs="Calibri Light"/>
                </w:rPr>
                <w:t>tax</w:t>
              </w:r>
              <w:proofErr w:type="spellEnd"/>
              <w:r w:rsidRPr="001B2C29">
                <w:rPr>
                  <w:rStyle w:val="Hyperlink"/>
                  <w:rFonts w:ascii="Calibri Light" w:hAnsi="Calibri Light" w:cs="Calibri Light"/>
                </w:rPr>
                <w:t xml:space="preserve"> </w:t>
              </w:r>
              <w:proofErr w:type="spellStart"/>
              <w:r w:rsidRPr="001B2C29">
                <w:rPr>
                  <w:rStyle w:val="Hyperlink"/>
                  <w:rFonts w:ascii="Calibri Light" w:hAnsi="Calibri Light" w:cs="Calibri Light"/>
                </w:rPr>
                <w:t>deal</w:t>
              </w:r>
              <w:proofErr w:type="spellEnd"/>
            </w:hyperlink>
          </w:p>
        </w:tc>
        <w:tc>
          <w:tcPr>
            <w:tcW w:w="1000"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rsidTr="00E858A8">
        <w:trPr>
          <w:trHeight w:val="367"/>
        </w:trPr>
        <w:tc>
          <w:tcPr>
            <w:tcW w:w="964" w:type="dxa"/>
            <w:tcMar>
              <w:top w:w="29" w:type="dxa"/>
              <w:left w:w="115" w:type="dxa"/>
              <w:bottom w:w="29" w:type="dxa"/>
              <w:right w:w="115" w:type="dxa"/>
            </w:tcMar>
          </w:tcPr>
          <w:p w:rsidR="005339C5" w:rsidRPr="00BF0F6E" w:rsidRDefault="00677883" w:rsidP="005339C5">
            <w:pPr>
              <w:ind w:left="0" w:hanging="2"/>
              <w:jc w:val="center"/>
              <w:rPr>
                <w:rFonts w:ascii="Calibri Light" w:hAnsi="Calibri Light" w:cs="Calibri Light"/>
                <w:b/>
              </w:rPr>
            </w:pPr>
            <w:r>
              <w:rPr>
                <w:rFonts w:ascii="Calibri Light" w:hAnsi="Calibri Light" w:cs="Calibri Light"/>
                <w:b/>
              </w:rPr>
              <w:t>02-15</w:t>
            </w:r>
          </w:p>
        </w:tc>
        <w:tc>
          <w:tcPr>
            <w:tcW w:w="5241" w:type="dxa"/>
            <w:tcMar>
              <w:top w:w="29" w:type="dxa"/>
              <w:left w:w="115" w:type="dxa"/>
              <w:bottom w:w="29" w:type="dxa"/>
              <w:right w:w="115" w:type="dxa"/>
            </w:tcMar>
          </w:tcPr>
          <w:p w:rsidR="005339C5" w:rsidRPr="00BF0F6E" w:rsidRDefault="008D7F29" w:rsidP="00677883">
            <w:pPr>
              <w:ind w:left="0" w:hanging="2"/>
              <w:jc w:val="both"/>
              <w:rPr>
                <w:rFonts w:ascii="Calibri Light" w:hAnsi="Calibri Light" w:cs="Calibri Light"/>
              </w:rPr>
            </w:pPr>
            <w:r w:rsidRPr="008D7F29">
              <w:rPr>
                <w:rFonts w:ascii="Calibri Light" w:hAnsi="Calibri Light" w:cs="Calibri Light"/>
                <w:b/>
              </w:rPr>
              <w:t xml:space="preserve">Nekilnojamojo turto rinkos nuosmukis Danijoje tęsiasi. </w:t>
            </w:r>
            <w:r w:rsidRPr="008D7F29">
              <w:rPr>
                <w:rFonts w:ascii="Calibri Light" w:hAnsi="Calibri Light" w:cs="Calibri Light"/>
              </w:rPr>
              <w:t>Būsto kainos sausio mėnesį krito septintą mėnesį ir pasiekė 10% nuosmukį nuo birželio piko, nes rinka ir toliau kenčia nuo sparčiai kylančių palūkanų normų ir didelės vartotojų kainų infliacijos.</w:t>
            </w:r>
          </w:p>
        </w:tc>
        <w:tc>
          <w:tcPr>
            <w:tcW w:w="3684" w:type="dxa"/>
            <w:tcMar>
              <w:top w:w="29" w:type="dxa"/>
              <w:left w:w="115" w:type="dxa"/>
              <w:bottom w:w="29" w:type="dxa"/>
              <w:right w:w="115" w:type="dxa"/>
            </w:tcMar>
          </w:tcPr>
          <w:p w:rsidR="00677883" w:rsidRPr="00677883" w:rsidRDefault="00677883" w:rsidP="00677883">
            <w:pPr>
              <w:ind w:left="0" w:hanging="2"/>
              <w:jc w:val="both"/>
              <w:rPr>
                <w:rFonts w:ascii="Calibri Light" w:hAnsi="Calibri Light" w:cs="Calibri Light"/>
                <w:b/>
                <w:bCs/>
              </w:rPr>
            </w:pPr>
            <w:hyperlink r:id="rId32" w:history="1">
              <w:proofErr w:type="spellStart"/>
              <w:r w:rsidRPr="00677883">
                <w:rPr>
                  <w:rStyle w:val="Hyperlink"/>
                  <w:rFonts w:ascii="Calibri Light" w:hAnsi="Calibri Light" w:cs="Calibri Light"/>
                  <w:b/>
                  <w:bCs/>
                </w:rPr>
                <w:t>Housing</w:t>
              </w:r>
              <w:proofErr w:type="spellEnd"/>
              <w:r w:rsidRPr="00677883">
                <w:rPr>
                  <w:rStyle w:val="Hyperlink"/>
                  <w:rFonts w:ascii="Calibri Light" w:hAnsi="Calibri Light" w:cs="Calibri Light"/>
                  <w:b/>
                  <w:bCs/>
                </w:rPr>
                <w:t xml:space="preserve"> </w:t>
              </w:r>
              <w:proofErr w:type="spellStart"/>
              <w:r w:rsidRPr="00677883">
                <w:rPr>
                  <w:rStyle w:val="Hyperlink"/>
                  <w:rFonts w:ascii="Calibri Light" w:hAnsi="Calibri Light" w:cs="Calibri Light"/>
                  <w:b/>
                  <w:bCs/>
                </w:rPr>
                <w:t>market</w:t>
              </w:r>
              <w:proofErr w:type="spellEnd"/>
              <w:r w:rsidRPr="00677883">
                <w:rPr>
                  <w:rStyle w:val="Hyperlink"/>
                  <w:rFonts w:ascii="Calibri Light" w:hAnsi="Calibri Light" w:cs="Calibri Light"/>
                  <w:b/>
                  <w:bCs/>
                </w:rPr>
                <w:t xml:space="preserve"> </w:t>
              </w:r>
              <w:proofErr w:type="spellStart"/>
              <w:r w:rsidRPr="00677883">
                <w:rPr>
                  <w:rStyle w:val="Hyperlink"/>
                  <w:rFonts w:ascii="Calibri Light" w:hAnsi="Calibri Light" w:cs="Calibri Light"/>
                  <w:b/>
                  <w:bCs/>
                </w:rPr>
                <w:t>heads</w:t>
              </w:r>
              <w:proofErr w:type="spellEnd"/>
              <w:r w:rsidRPr="00677883">
                <w:rPr>
                  <w:rStyle w:val="Hyperlink"/>
                  <w:rFonts w:ascii="Calibri Light" w:hAnsi="Calibri Light" w:cs="Calibri Light"/>
                  <w:b/>
                  <w:bCs/>
                </w:rPr>
                <w:t xml:space="preserve"> </w:t>
              </w:r>
              <w:proofErr w:type="spellStart"/>
              <w:r w:rsidRPr="00677883">
                <w:rPr>
                  <w:rStyle w:val="Hyperlink"/>
                  <w:rFonts w:ascii="Calibri Light" w:hAnsi="Calibri Light" w:cs="Calibri Light"/>
                  <w:b/>
                  <w:bCs/>
                </w:rPr>
                <w:t>south</w:t>
              </w:r>
              <w:proofErr w:type="spellEnd"/>
            </w:hyperlink>
          </w:p>
          <w:p w:rsidR="005339C5" w:rsidRPr="00BF0F6E" w:rsidRDefault="005339C5" w:rsidP="005339C5">
            <w:pPr>
              <w:ind w:left="0" w:hanging="2"/>
              <w:jc w:val="both"/>
              <w:rPr>
                <w:rFonts w:ascii="Calibri Light" w:hAnsi="Calibri Light" w:cs="Calibri Light"/>
                <w:b/>
              </w:rPr>
            </w:pPr>
          </w:p>
        </w:tc>
        <w:tc>
          <w:tcPr>
            <w:tcW w:w="1000"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rsidTr="00E858A8">
        <w:trPr>
          <w:trHeight w:val="367"/>
        </w:trPr>
        <w:tc>
          <w:tcPr>
            <w:tcW w:w="964" w:type="dxa"/>
            <w:tcMar>
              <w:top w:w="29" w:type="dxa"/>
              <w:left w:w="115" w:type="dxa"/>
              <w:bottom w:w="29" w:type="dxa"/>
              <w:right w:w="115" w:type="dxa"/>
            </w:tcMar>
          </w:tcPr>
          <w:p w:rsidR="005339C5" w:rsidRPr="00BF0F6E" w:rsidRDefault="00133E09" w:rsidP="005339C5">
            <w:pPr>
              <w:ind w:left="0" w:hanging="2"/>
              <w:jc w:val="center"/>
              <w:rPr>
                <w:rFonts w:ascii="Calibri Light" w:hAnsi="Calibri Light" w:cs="Calibri Light"/>
                <w:b/>
              </w:rPr>
            </w:pPr>
            <w:r>
              <w:rPr>
                <w:rFonts w:ascii="Calibri Light" w:hAnsi="Calibri Light" w:cs="Calibri Light"/>
                <w:b/>
              </w:rPr>
              <w:t>02-15</w:t>
            </w:r>
          </w:p>
        </w:tc>
        <w:tc>
          <w:tcPr>
            <w:tcW w:w="5241" w:type="dxa"/>
            <w:tcMar>
              <w:top w:w="29" w:type="dxa"/>
              <w:left w:w="115" w:type="dxa"/>
              <w:bottom w:w="29" w:type="dxa"/>
              <w:right w:w="115" w:type="dxa"/>
            </w:tcMar>
          </w:tcPr>
          <w:p w:rsidR="005339C5" w:rsidRPr="00BF0F6E" w:rsidRDefault="007E1327" w:rsidP="007E1327">
            <w:pPr>
              <w:ind w:left="0" w:hanging="2"/>
              <w:jc w:val="both"/>
              <w:rPr>
                <w:rFonts w:ascii="Calibri Light" w:hAnsi="Calibri Light" w:cs="Calibri Light"/>
                <w:b/>
              </w:rPr>
            </w:pPr>
            <w:r w:rsidRPr="007E1327">
              <w:rPr>
                <w:rFonts w:ascii="Calibri Light" w:hAnsi="Calibri Light" w:cs="Calibri Light"/>
                <w:b/>
              </w:rPr>
              <w:t xml:space="preserve">Danijos ekonomika 2022 m. išaugo 3,4 proc., o tai lėmė stiprūs pramonės rezultatai ketvirtąjį ketvirtį (IV ketvirtį), kai Danijos bendrasis vidaus produktas (BVP) išaugo 1,1 proc. </w:t>
            </w:r>
          </w:p>
        </w:tc>
        <w:tc>
          <w:tcPr>
            <w:tcW w:w="3684" w:type="dxa"/>
            <w:tcMar>
              <w:top w:w="29" w:type="dxa"/>
              <w:left w:w="115" w:type="dxa"/>
              <w:bottom w:w="29" w:type="dxa"/>
              <w:right w:w="115" w:type="dxa"/>
            </w:tcMar>
          </w:tcPr>
          <w:p w:rsidR="005339C5" w:rsidRPr="00BF0F6E" w:rsidRDefault="00133E09" w:rsidP="00133E09">
            <w:pPr>
              <w:ind w:left="0" w:hanging="2"/>
              <w:jc w:val="both"/>
              <w:rPr>
                <w:rFonts w:ascii="Calibri Light" w:hAnsi="Calibri Light" w:cs="Calibri Light"/>
                <w:b/>
              </w:rPr>
            </w:pPr>
            <w:hyperlink r:id="rId33" w:history="1">
              <w:r w:rsidRPr="00133E09">
                <w:rPr>
                  <w:rStyle w:val="Hyperlink"/>
                  <w:rFonts w:ascii="Calibri Light" w:hAnsi="Calibri Light" w:cs="Calibri Light"/>
                  <w:b/>
                </w:rPr>
                <w:t xml:space="preserve">Economic </w:t>
              </w:r>
              <w:proofErr w:type="spellStart"/>
              <w:r w:rsidRPr="00133E09">
                <w:rPr>
                  <w:rStyle w:val="Hyperlink"/>
                  <w:rFonts w:ascii="Calibri Light" w:hAnsi="Calibri Light" w:cs="Calibri Light"/>
                  <w:b/>
                </w:rPr>
                <w:t>growth</w:t>
              </w:r>
              <w:proofErr w:type="spellEnd"/>
              <w:r w:rsidRPr="00133E09">
                <w:rPr>
                  <w:rStyle w:val="Hyperlink"/>
                  <w:rFonts w:ascii="Calibri Light" w:hAnsi="Calibri Light" w:cs="Calibri Light"/>
                  <w:b/>
                </w:rPr>
                <w:t xml:space="preserve"> </w:t>
              </w:r>
              <w:proofErr w:type="spellStart"/>
              <w:r w:rsidRPr="00133E09">
                <w:rPr>
                  <w:rStyle w:val="Hyperlink"/>
                  <w:rFonts w:ascii="Calibri Light" w:hAnsi="Calibri Light" w:cs="Calibri Light"/>
                  <w:b/>
                </w:rPr>
                <w:t>boosted</w:t>
              </w:r>
              <w:proofErr w:type="spellEnd"/>
              <w:r w:rsidRPr="00133E09">
                <w:rPr>
                  <w:rStyle w:val="Hyperlink"/>
                  <w:rFonts w:ascii="Calibri Light" w:hAnsi="Calibri Light" w:cs="Calibri Light"/>
                  <w:b/>
                </w:rPr>
                <w:t xml:space="preserve"> </w:t>
              </w:r>
              <w:proofErr w:type="spellStart"/>
              <w:r w:rsidRPr="00133E09">
                <w:rPr>
                  <w:rStyle w:val="Hyperlink"/>
                  <w:rFonts w:ascii="Calibri Light" w:hAnsi="Calibri Light" w:cs="Calibri Light"/>
                  <w:b/>
                </w:rPr>
                <w:t>by</w:t>
              </w:r>
              <w:proofErr w:type="spellEnd"/>
              <w:r w:rsidRPr="00133E09">
                <w:rPr>
                  <w:rStyle w:val="Hyperlink"/>
                  <w:rFonts w:ascii="Calibri Light" w:hAnsi="Calibri Light" w:cs="Calibri Light"/>
                  <w:b/>
                </w:rPr>
                <w:t xml:space="preserve"> </w:t>
              </w:r>
              <w:proofErr w:type="spellStart"/>
              <w:r w:rsidRPr="00133E09">
                <w:rPr>
                  <w:rStyle w:val="Hyperlink"/>
                  <w:rFonts w:ascii="Calibri Light" w:hAnsi="Calibri Light" w:cs="Calibri Light"/>
                  <w:b/>
                </w:rPr>
                <w:t>strong</w:t>
              </w:r>
              <w:proofErr w:type="spellEnd"/>
              <w:r w:rsidRPr="00133E09">
                <w:rPr>
                  <w:rStyle w:val="Hyperlink"/>
                  <w:rFonts w:ascii="Calibri Light" w:hAnsi="Calibri Light" w:cs="Calibri Light"/>
                  <w:b/>
                </w:rPr>
                <w:t xml:space="preserve"> Q4</w:t>
              </w:r>
            </w:hyperlink>
          </w:p>
        </w:tc>
        <w:tc>
          <w:tcPr>
            <w:tcW w:w="1000"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8C7E40" w:rsidRPr="00BF0F6E" w:rsidTr="00E858A8">
        <w:trPr>
          <w:trHeight w:val="367"/>
        </w:trPr>
        <w:tc>
          <w:tcPr>
            <w:tcW w:w="964" w:type="dxa"/>
            <w:tcMar>
              <w:top w:w="29" w:type="dxa"/>
              <w:left w:w="115" w:type="dxa"/>
              <w:bottom w:w="29" w:type="dxa"/>
              <w:right w:w="115" w:type="dxa"/>
            </w:tcMar>
          </w:tcPr>
          <w:p w:rsidR="008C7E40" w:rsidRDefault="008C7E40" w:rsidP="005339C5">
            <w:pPr>
              <w:ind w:left="0" w:hanging="2"/>
              <w:jc w:val="center"/>
              <w:rPr>
                <w:rFonts w:ascii="Calibri Light" w:hAnsi="Calibri Light" w:cs="Calibri Light"/>
                <w:b/>
              </w:rPr>
            </w:pPr>
            <w:r>
              <w:rPr>
                <w:rFonts w:ascii="Calibri Light" w:hAnsi="Calibri Light" w:cs="Calibri Light"/>
                <w:b/>
              </w:rPr>
              <w:t>02-16</w:t>
            </w:r>
          </w:p>
        </w:tc>
        <w:tc>
          <w:tcPr>
            <w:tcW w:w="5241" w:type="dxa"/>
            <w:tcMar>
              <w:top w:w="29" w:type="dxa"/>
              <w:left w:w="115" w:type="dxa"/>
              <w:bottom w:w="29" w:type="dxa"/>
              <w:right w:w="115" w:type="dxa"/>
            </w:tcMar>
          </w:tcPr>
          <w:p w:rsidR="008C7E40" w:rsidRPr="007E1327" w:rsidRDefault="008C7E40" w:rsidP="007E1327">
            <w:pPr>
              <w:ind w:left="0" w:hanging="2"/>
              <w:jc w:val="both"/>
              <w:rPr>
                <w:rFonts w:ascii="Calibri Light" w:hAnsi="Calibri Light" w:cs="Calibri Light"/>
                <w:b/>
              </w:rPr>
            </w:pPr>
            <w:r>
              <w:rPr>
                <w:rFonts w:ascii="Calibri Light" w:hAnsi="Calibri Light" w:cs="Calibri Light"/>
                <w:b/>
              </w:rPr>
              <w:t>Bostone (JAV) federalinis</w:t>
            </w:r>
            <w:r w:rsidRPr="008C7E40">
              <w:rPr>
                <w:rFonts w:ascii="Calibri Light" w:hAnsi="Calibri Light" w:cs="Calibri Light"/>
                <w:b/>
              </w:rPr>
              <w:t xml:space="preserve"> prisiekusiųjų teismas nuteisė Rusijos verslininką už dalyvavimą sudėtingoje 600 mln. </w:t>
            </w:r>
            <w:r w:rsidRPr="008C7E40">
              <w:rPr>
                <w:rFonts w:ascii="Calibri Light" w:hAnsi="Calibri Light" w:cs="Calibri Light"/>
                <w:b/>
              </w:rPr>
              <w:lastRenderedPageBreak/>
              <w:t>DKK (90 mln. USD) sukčiavimo schemoje, kurioje dalyvavo Danijos prekybos ir investicijų bankas „</w:t>
            </w:r>
            <w:proofErr w:type="spellStart"/>
            <w:r w:rsidRPr="008C7E40">
              <w:rPr>
                <w:rFonts w:ascii="Calibri Light" w:hAnsi="Calibri Light" w:cs="Calibri Light"/>
                <w:b/>
              </w:rPr>
              <w:t>Saxo</w:t>
            </w:r>
            <w:proofErr w:type="spellEnd"/>
            <w:r w:rsidRPr="008C7E40">
              <w:rPr>
                <w:rFonts w:ascii="Calibri Light" w:hAnsi="Calibri Light" w:cs="Calibri Light"/>
                <w:b/>
              </w:rPr>
              <w:t>“.</w:t>
            </w:r>
          </w:p>
        </w:tc>
        <w:tc>
          <w:tcPr>
            <w:tcW w:w="3684" w:type="dxa"/>
            <w:tcMar>
              <w:top w:w="29" w:type="dxa"/>
              <w:left w:w="115" w:type="dxa"/>
              <w:bottom w:w="29" w:type="dxa"/>
              <w:right w:w="115" w:type="dxa"/>
            </w:tcMar>
          </w:tcPr>
          <w:p w:rsidR="008C7E40" w:rsidRDefault="008C7E40" w:rsidP="008C7E40">
            <w:pPr>
              <w:ind w:left="0" w:hanging="2"/>
              <w:jc w:val="both"/>
              <w:rPr>
                <w:rFonts w:ascii="Calibri Light" w:hAnsi="Calibri Light" w:cs="Calibri Light"/>
                <w:b/>
              </w:rPr>
            </w:pPr>
            <w:hyperlink r:id="rId34" w:history="1">
              <w:proofErr w:type="spellStart"/>
              <w:r w:rsidRPr="008C7E40">
                <w:rPr>
                  <w:rStyle w:val="Hyperlink"/>
                  <w:rFonts w:ascii="Calibri Light" w:hAnsi="Calibri Light" w:cs="Calibri Light"/>
                  <w:b/>
                </w:rPr>
                <w:t>Russian</w:t>
              </w:r>
              <w:proofErr w:type="spellEnd"/>
              <w:r w:rsidRPr="008C7E40">
                <w:rPr>
                  <w:rStyle w:val="Hyperlink"/>
                  <w:rFonts w:ascii="Calibri Light" w:hAnsi="Calibri Light" w:cs="Calibri Light"/>
                  <w:b/>
                </w:rPr>
                <w:t xml:space="preserve"> </w:t>
              </w:r>
              <w:proofErr w:type="spellStart"/>
              <w:r w:rsidRPr="008C7E40">
                <w:rPr>
                  <w:rStyle w:val="Hyperlink"/>
                  <w:rFonts w:ascii="Calibri Light" w:hAnsi="Calibri Light" w:cs="Calibri Light"/>
                  <w:b/>
                </w:rPr>
                <w:t>businessman</w:t>
              </w:r>
              <w:proofErr w:type="spellEnd"/>
              <w:r w:rsidRPr="008C7E40">
                <w:rPr>
                  <w:rStyle w:val="Hyperlink"/>
                  <w:rFonts w:ascii="Calibri Light" w:hAnsi="Calibri Light" w:cs="Calibri Light"/>
                  <w:b/>
                </w:rPr>
                <w:t xml:space="preserve"> </w:t>
              </w:r>
              <w:proofErr w:type="spellStart"/>
              <w:r w:rsidRPr="008C7E40">
                <w:rPr>
                  <w:rStyle w:val="Hyperlink"/>
                  <w:rFonts w:ascii="Calibri Light" w:hAnsi="Calibri Light" w:cs="Calibri Light"/>
                  <w:b/>
                </w:rPr>
                <w:t>used</w:t>
              </w:r>
              <w:proofErr w:type="spellEnd"/>
              <w:r w:rsidRPr="008C7E40">
                <w:rPr>
                  <w:rStyle w:val="Hyperlink"/>
                  <w:rFonts w:ascii="Calibri Light" w:hAnsi="Calibri Light" w:cs="Calibri Light"/>
                  <w:b/>
                </w:rPr>
                <w:t xml:space="preserve"> </w:t>
              </w:r>
              <w:proofErr w:type="spellStart"/>
              <w:r w:rsidRPr="008C7E40">
                <w:rPr>
                  <w:rStyle w:val="Hyperlink"/>
                  <w:rFonts w:ascii="Calibri Light" w:hAnsi="Calibri Light" w:cs="Calibri Light"/>
                  <w:b/>
                </w:rPr>
                <w:t>Danish</w:t>
              </w:r>
              <w:proofErr w:type="spellEnd"/>
              <w:r w:rsidRPr="008C7E40">
                <w:rPr>
                  <w:rStyle w:val="Hyperlink"/>
                  <w:rFonts w:ascii="Calibri Light" w:hAnsi="Calibri Light" w:cs="Calibri Light"/>
                  <w:b/>
                </w:rPr>
                <w:t xml:space="preserve"> bank </w:t>
              </w:r>
              <w:proofErr w:type="spellStart"/>
              <w:r w:rsidRPr="008C7E40">
                <w:rPr>
                  <w:rStyle w:val="Hyperlink"/>
                  <w:rFonts w:ascii="Calibri Light" w:hAnsi="Calibri Light" w:cs="Calibri Light"/>
                  <w:b/>
                </w:rPr>
                <w:t>for</w:t>
              </w:r>
              <w:proofErr w:type="spellEnd"/>
              <w:r w:rsidRPr="008C7E40">
                <w:rPr>
                  <w:rStyle w:val="Hyperlink"/>
                  <w:rFonts w:ascii="Calibri Light" w:hAnsi="Calibri Light" w:cs="Calibri Light"/>
                  <w:b/>
                </w:rPr>
                <w:t xml:space="preserve"> ‘</w:t>
              </w:r>
              <w:proofErr w:type="spellStart"/>
              <w:r w:rsidRPr="008C7E40">
                <w:rPr>
                  <w:rStyle w:val="Hyperlink"/>
                  <w:rFonts w:ascii="Calibri Light" w:hAnsi="Calibri Light" w:cs="Calibri Light"/>
                  <w:b/>
                </w:rPr>
                <w:t>elaborate</w:t>
              </w:r>
              <w:proofErr w:type="spellEnd"/>
              <w:r w:rsidRPr="008C7E40">
                <w:rPr>
                  <w:rStyle w:val="Hyperlink"/>
                  <w:rFonts w:ascii="Calibri Light" w:hAnsi="Calibri Light" w:cs="Calibri Light"/>
                  <w:b/>
                </w:rPr>
                <w:t xml:space="preserve">’ </w:t>
              </w:r>
              <w:proofErr w:type="spellStart"/>
              <w:r w:rsidRPr="008C7E40">
                <w:rPr>
                  <w:rStyle w:val="Hyperlink"/>
                  <w:rFonts w:ascii="Calibri Light" w:hAnsi="Calibri Light" w:cs="Calibri Light"/>
                  <w:b/>
                </w:rPr>
                <w:t>fraud</w:t>
              </w:r>
              <w:proofErr w:type="spellEnd"/>
              <w:r w:rsidRPr="008C7E40">
                <w:rPr>
                  <w:rStyle w:val="Hyperlink"/>
                  <w:rFonts w:ascii="Calibri Light" w:hAnsi="Calibri Light" w:cs="Calibri Light"/>
                  <w:b/>
                </w:rPr>
                <w:t xml:space="preserve"> </w:t>
              </w:r>
              <w:proofErr w:type="spellStart"/>
              <w:r w:rsidRPr="008C7E40">
                <w:rPr>
                  <w:rStyle w:val="Hyperlink"/>
                  <w:rFonts w:ascii="Calibri Light" w:hAnsi="Calibri Light" w:cs="Calibri Light"/>
                  <w:b/>
                </w:rPr>
                <w:t>scheme</w:t>
              </w:r>
              <w:proofErr w:type="spellEnd"/>
            </w:hyperlink>
          </w:p>
        </w:tc>
        <w:tc>
          <w:tcPr>
            <w:tcW w:w="1000" w:type="dxa"/>
            <w:tcMar>
              <w:top w:w="29" w:type="dxa"/>
              <w:left w:w="115" w:type="dxa"/>
              <w:bottom w:w="29" w:type="dxa"/>
              <w:right w:w="115" w:type="dxa"/>
            </w:tcMar>
          </w:tcPr>
          <w:p w:rsidR="008C7E40" w:rsidRPr="00BF0F6E" w:rsidRDefault="008C7E40" w:rsidP="005339C5">
            <w:pPr>
              <w:ind w:left="0" w:hanging="2"/>
              <w:rPr>
                <w:rFonts w:ascii="Calibri Light" w:hAnsi="Calibri Light" w:cs="Calibri Light"/>
                <w:sz w:val="24"/>
                <w:szCs w:val="24"/>
              </w:rPr>
            </w:pPr>
          </w:p>
        </w:tc>
      </w:tr>
      <w:tr w:rsidR="008C7E40" w:rsidRPr="00BF0F6E" w:rsidTr="00E858A8">
        <w:trPr>
          <w:trHeight w:val="367"/>
        </w:trPr>
        <w:tc>
          <w:tcPr>
            <w:tcW w:w="964" w:type="dxa"/>
            <w:tcMar>
              <w:top w:w="29" w:type="dxa"/>
              <w:left w:w="115" w:type="dxa"/>
              <w:bottom w:w="29" w:type="dxa"/>
              <w:right w:w="115" w:type="dxa"/>
            </w:tcMar>
          </w:tcPr>
          <w:p w:rsidR="008C7E40" w:rsidRDefault="008C7E40" w:rsidP="005339C5">
            <w:pPr>
              <w:ind w:left="0" w:hanging="2"/>
              <w:jc w:val="center"/>
              <w:rPr>
                <w:rFonts w:ascii="Calibri Light" w:hAnsi="Calibri Light" w:cs="Calibri Light"/>
                <w:b/>
              </w:rPr>
            </w:pPr>
            <w:r>
              <w:rPr>
                <w:rFonts w:ascii="Calibri Light" w:hAnsi="Calibri Light" w:cs="Calibri Light"/>
                <w:b/>
              </w:rPr>
              <w:t>02-16</w:t>
            </w:r>
          </w:p>
        </w:tc>
        <w:tc>
          <w:tcPr>
            <w:tcW w:w="5241" w:type="dxa"/>
            <w:tcMar>
              <w:top w:w="29" w:type="dxa"/>
              <w:left w:w="115" w:type="dxa"/>
              <w:bottom w:w="29" w:type="dxa"/>
              <w:right w:w="115" w:type="dxa"/>
            </w:tcMar>
          </w:tcPr>
          <w:p w:rsidR="008C7E40" w:rsidRDefault="008C7E40" w:rsidP="008C7E40">
            <w:pPr>
              <w:ind w:left="0" w:hanging="2"/>
              <w:jc w:val="both"/>
              <w:rPr>
                <w:rFonts w:ascii="Calibri Light" w:hAnsi="Calibri Light" w:cs="Calibri Light"/>
                <w:b/>
              </w:rPr>
            </w:pPr>
            <w:r w:rsidRPr="008C7E40">
              <w:rPr>
                <w:rFonts w:ascii="Calibri Light" w:hAnsi="Calibri Light" w:cs="Calibri Light"/>
                <w:b/>
              </w:rPr>
              <w:t>„</w:t>
            </w:r>
            <w:proofErr w:type="spellStart"/>
            <w:r w:rsidRPr="008C7E40">
              <w:rPr>
                <w:rFonts w:ascii="Calibri Light" w:hAnsi="Calibri Light" w:cs="Calibri Light"/>
                <w:b/>
              </w:rPr>
              <w:t>Danske</w:t>
            </w:r>
            <w:proofErr w:type="spellEnd"/>
            <w:r w:rsidRPr="008C7E40">
              <w:rPr>
                <w:rFonts w:ascii="Calibri Light" w:hAnsi="Calibri Light" w:cs="Calibri Light"/>
                <w:b/>
              </w:rPr>
              <w:t xml:space="preserve"> Bank“ susitarė su JAV ir Danijos institucijomis dėl pinigų plovimo skandalo </w:t>
            </w:r>
            <w:r>
              <w:rPr>
                <w:rFonts w:ascii="Calibri Light" w:hAnsi="Calibri Light" w:cs="Calibri Light"/>
                <w:b/>
              </w:rPr>
              <w:t xml:space="preserve">Estijos padalinyje 2007–2015 m. </w:t>
            </w:r>
            <w:r w:rsidRPr="008C7E40">
              <w:rPr>
                <w:rFonts w:ascii="Calibri Light" w:hAnsi="Calibri Light" w:cs="Calibri Light"/>
                <w:b/>
              </w:rPr>
              <w:t>ir sumokės JAV ir Danijos valdžios institucijoms iš viso 15,3 mlrd. DKK (2,02 mlrd. USD) baudų.</w:t>
            </w:r>
          </w:p>
        </w:tc>
        <w:tc>
          <w:tcPr>
            <w:tcW w:w="3684" w:type="dxa"/>
            <w:tcMar>
              <w:top w:w="29" w:type="dxa"/>
              <w:left w:w="115" w:type="dxa"/>
              <w:bottom w:w="29" w:type="dxa"/>
              <w:right w:w="115" w:type="dxa"/>
            </w:tcMar>
          </w:tcPr>
          <w:p w:rsidR="008C7E40" w:rsidRDefault="008C7E40" w:rsidP="008C7E40">
            <w:pPr>
              <w:ind w:left="0" w:hanging="2"/>
              <w:jc w:val="both"/>
              <w:rPr>
                <w:rFonts w:ascii="Calibri Light" w:hAnsi="Calibri Light" w:cs="Calibri Light"/>
                <w:b/>
              </w:rPr>
            </w:pPr>
            <w:hyperlink r:id="rId35" w:history="1">
              <w:proofErr w:type="spellStart"/>
              <w:r w:rsidRPr="008C7E40">
                <w:rPr>
                  <w:rStyle w:val="Hyperlink"/>
                  <w:rFonts w:ascii="Calibri Light" w:hAnsi="Calibri Light" w:cs="Calibri Light"/>
                  <w:b/>
                </w:rPr>
                <w:t>Danske</w:t>
              </w:r>
              <w:proofErr w:type="spellEnd"/>
              <w:r w:rsidRPr="008C7E40">
                <w:rPr>
                  <w:rStyle w:val="Hyperlink"/>
                  <w:rFonts w:ascii="Calibri Light" w:hAnsi="Calibri Light" w:cs="Calibri Light"/>
                  <w:b/>
                </w:rPr>
                <w:t xml:space="preserve"> Bank </w:t>
              </w:r>
              <w:proofErr w:type="spellStart"/>
              <w:r w:rsidRPr="008C7E40">
                <w:rPr>
                  <w:rStyle w:val="Hyperlink"/>
                  <w:rFonts w:ascii="Calibri Light" w:hAnsi="Calibri Light" w:cs="Calibri Light"/>
                  <w:b/>
                </w:rPr>
                <w:t>accepts</w:t>
              </w:r>
              <w:proofErr w:type="spellEnd"/>
              <w:r w:rsidRPr="008C7E40">
                <w:rPr>
                  <w:rStyle w:val="Hyperlink"/>
                  <w:rFonts w:ascii="Calibri Light" w:hAnsi="Calibri Light" w:cs="Calibri Light"/>
                  <w:b/>
                </w:rPr>
                <w:t xml:space="preserve"> $2bn fine </w:t>
              </w:r>
              <w:proofErr w:type="spellStart"/>
              <w:r w:rsidRPr="008C7E40">
                <w:rPr>
                  <w:rStyle w:val="Hyperlink"/>
                  <w:rFonts w:ascii="Calibri Light" w:hAnsi="Calibri Light" w:cs="Calibri Light"/>
                  <w:b/>
                </w:rPr>
                <w:t>for</w:t>
              </w:r>
              <w:proofErr w:type="spellEnd"/>
              <w:r w:rsidRPr="008C7E40">
                <w:rPr>
                  <w:rStyle w:val="Hyperlink"/>
                  <w:rFonts w:ascii="Calibri Light" w:hAnsi="Calibri Light" w:cs="Calibri Light"/>
                  <w:b/>
                </w:rPr>
                <w:t xml:space="preserve"> </w:t>
              </w:r>
              <w:proofErr w:type="spellStart"/>
              <w:r w:rsidRPr="008C7E40">
                <w:rPr>
                  <w:rStyle w:val="Hyperlink"/>
                  <w:rFonts w:ascii="Calibri Light" w:hAnsi="Calibri Light" w:cs="Calibri Light"/>
                  <w:b/>
                </w:rPr>
                <w:t>money</w:t>
              </w:r>
              <w:proofErr w:type="spellEnd"/>
              <w:r w:rsidRPr="008C7E40">
                <w:rPr>
                  <w:rStyle w:val="Hyperlink"/>
                  <w:rFonts w:ascii="Calibri Light" w:hAnsi="Calibri Light" w:cs="Calibri Light"/>
                  <w:b/>
                </w:rPr>
                <w:t xml:space="preserve"> </w:t>
              </w:r>
              <w:proofErr w:type="spellStart"/>
              <w:r w:rsidRPr="008C7E40">
                <w:rPr>
                  <w:rStyle w:val="Hyperlink"/>
                  <w:rFonts w:ascii="Calibri Light" w:hAnsi="Calibri Light" w:cs="Calibri Light"/>
                  <w:b/>
                </w:rPr>
                <w:t>laundering</w:t>
              </w:r>
              <w:proofErr w:type="spellEnd"/>
            </w:hyperlink>
          </w:p>
        </w:tc>
        <w:tc>
          <w:tcPr>
            <w:tcW w:w="1000" w:type="dxa"/>
            <w:tcMar>
              <w:top w:w="29" w:type="dxa"/>
              <w:left w:w="115" w:type="dxa"/>
              <w:bottom w:w="29" w:type="dxa"/>
              <w:right w:w="115" w:type="dxa"/>
            </w:tcMar>
          </w:tcPr>
          <w:p w:rsidR="008C7E40" w:rsidRPr="00BF0F6E" w:rsidRDefault="008C7E40" w:rsidP="005339C5">
            <w:pPr>
              <w:ind w:left="0" w:hanging="2"/>
              <w:rPr>
                <w:rFonts w:ascii="Calibri Light" w:hAnsi="Calibri Light" w:cs="Calibri Light"/>
                <w:sz w:val="24"/>
                <w:szCs w:val="24"/>
              </w:rPr>
            </w:pPr>
          </w:p>
        </w:tc>
      </w:tr>
      <w:tr w:rsidR="005339C5" w:rsidRPr="00BF0F6E" w:rsidTr="00E858A8">
        <w:trPr>
          <w:trHeight w:val="367"/>
        </w:trPr>
        <w:tc>
          <w:tcPr>
            <w:tcW w:w="964" w:type="dxa"/>
            <w:tcMar>
              <w:top w:w="29" w:type="dxa"/>
              <w:left w:w="115" w:type="dxa"/>
              <w:bottom w:w="29" w:type="dxa"/>
              <w:right w:w="115" w:type="dxa"/>
            </w:tcMar>
          </w:tcPr>
          <w:p w:rsidR="005339C5" w:rsidRPr="00BF0F6E" w:rsidRDefault="000D2106" w:rsidP="005339C5">
            <w:pPr>
              <w:ind w:left="0" w:hanging="2"/>
              <w:jc w:val="center"/>
              <w:rPr>
                <w:rFonts w:ascii="Calibri Light" w:hAnsi="Calibri Light" w:cs="Calibri Light"/>
                <w:b/>
              </w:rPr>
            </w:pPr>
            <w:r>
              <w:rPr>
                <w:rFonts w:ascii="Calibri Light" w:hAnsi="Calibri Light" w:cs="Calibri Light"/>
                <w:b/>
              </w:rPr>
              <w:t>02-17</w:t>
            </w:r>
          </w:p>
        </w:tc>
        <w:tc>
          <w:tcPr>
            <w:tcW w:w="5241" w:type="dxa"/>
            <w:tcMar>
              <w:top w:w="29" w:type="dxa"/>
              <w:left w:w="115" w:type="dxa"/>
              <w:bottom w:w="29" w:type="dxa"/>
              <w:right w:w="115" w:type="dxa"/>
            </w:tcMar>
          </w:tcPr>
          <w:p w:rsidR="005339C5" w:rsidRPr="00BF0F6E" w:rsidRDefault="000D2106" w:rsidP="000D2106">
            <w:pPr>
              <w:ind w:left="0" w:hanging="2"/>
              <w:jc w:val="both"/>
              <w:rPr>
                <w:rFonts w:ascii="Calibri Light" w:hAnsi="Calibri Light" w:cs="Calibri Light"/>
              </w:rPr>
            </w:pPr>
            <w:r w:rsidRPr="00FE6F18">
              <w:rPr>
                <w:rFonts w:ascii="Calibri Light" w:hAnsi="Calibri Light" w:cs="Calibri Light"/>
                <w:b/>
              </w:rPr>
              <w:t xml:space="preserve">Indijos ministras pirmininkas </w:t>
            </w:r>
            <w:proofErr w:type="spellStart"/>
            <w:r w:rsidRPr="00FE6F18">
              <w:rPr>
                <w:rFonts w:ascii="Calibri Light" w:hAnsi="Calibri Light" w:cs="Calibri Light"/>
                <w:b/>
              </w:rPr>
              <w:t>Narendra</w:t>
            </w:r>
            <w:proofErr w:type="spellEnd"/>
            <w:r w:rsidRPr="00FE6F18">
              <w:rPr>
                <w:rFonts w:ascii="Calibri Light" w:hAnsi="Calibri Light" w:cs="Calibri Light"/>
                <w:b/>
              </w:rPr>
              <w:t xml:space="preserve"> </w:t>
            </w:r>
            <w:proofErr w:type="spellStart"/>
            <w:r w:rsidRPr="00FE6F18">
              <w:rPr>
                <w:rFonts w:ascii="Calibri Light" w:hAnsi="Calibri Light" w:cs="Calibri Light"/>
                <w:b/>
              </w:rPr>
              <w:t>Modi</w:t>
            </w:r>
            <w:proofErr w:type="spellEnd"/>
            <w:r w:rsidRPr="00FE6F18">
              <w:rPr>
                <w:rFonts w:ascii="Calibri Light" w:hAnsi="Calibri Light" w:cs="Calibri Light"/>
                <w:b/>
              </w:rPr>
              <w:t xml:space="preserve"> paprašė Danijos pagalbos išvalyti visa</w:t>
            </w:r>
            <w:r w:rsidRPr="00FE6F18">
              <w:rPr>
                <w:rFonts w:ascii="Calibri Light" w:hAnsi="Calibri Light" w:cs="Calibri Light"/>
                <w:b/>
              </w:rPr>
              <w:t>me pasaulyje žinomą Gango upę.</w:t>
            </w:r>
            <w:r>
              <w:rPr>
                <w:rFonts w:ascii="Calibri Light" w:hAnsi="Calibri Light" w:cs="Calibri Light"/>
              </w:rPr>
              <w:t xml:space="preserve"> Vystomojo bendradarbiavimo</w:t>
            </w:r>
            <w:r w:rsidRPr="000D2106">
              <w:rPr>
                <w:rFonts w:ascii="Calibri Light" w:hAnsi="Calibri Light" w:cs="Calibri Light"/>
              </w:rPr>
              <w:t xml:space="preserve"> ir klimato reikalų ministras Danas </w:t>
            </w:r>
            <w:proofErr w:type="spellStart"/>
            <w:r w:rsidRPr="000D2106">
              <w:rPr>
                <w:rFonts w:ascii="Calibri Light" w:hAnsi="Calibri Light" w:cs="Calibri Light"/>
              </w:rPr>
              <w:t>Jørgensenas</w:t>
            </w:r>
            <w:proofErr w:type="spellEnd"/>
            <w:r w:rsidRPr="000D2106">
              <w:rPr>
                <w:rFonts w:ascii="Calibri Light" w:hAnsi="Calibri Light" w:cs="Calibri Light"/>
              </w:rPr>
              <w:t xml:space="preserve"> pasirašė supratimo memorandumą su </w:t>
            </w:r>
            <w:proofErr w:type="spellStart"/>
            <w:r w:rsidRPr="000D2106">
              <w:rPr>
                <w:rFonts w:ascii="Calibri Light" w:hAnsi="Calibri Light" w:cs="Calibri Light"/>
              </w:rPr>
              <w:t>Jal</w:t>
            </w:r>
            <w:proofErr w:type="spellEnd"/>
            <w:r w:rsidRPr="000D2106">
              <w:rPr>
                <w:rFonts w:ascii="Calibri Light" w:hAnsi="Calibri Light" w:cs="Calibri Light"/>
              </w:rPr>
              <w:t xml:space="preserve"> </w:t>
            </w:r>
            <w:proofErr w:type="spellStart"/>
            <w:r w:rsidRPr="000D2106">
              <w:rPr>
                <w:rFonts w:ascii="Calibri Light" w:hAnsi="Calibri Light" w:cs="Calibri Light"/>
              </w:rPr>
              <w:t>Shakti</w:t>
            </w:r>
            <w:proofErr w:type="spellEnd"/>
            <w:r w:rsidRPr="000D2106">
              <w:rPr>
                <w:rFonts w:ascii="Calibri Light" w:hAnsi="Calibri Light" w:cs="Calibri Light"/>
              </w:rPr>
              <w:t xml:space="preserve"> ministru </w:t>
            </w:r>
            <w:proofErr w:type="spellStart"/>
            <w:r w:rsidRPr="000D2106">
              <w:rPr>
                <w:rFonts w:ascii="Calibri Light" w:hAnsi="Calibri Light" w:cs="Calibri Light"/>
              </w:rPr>
              <w:t>Swatantra</w:t>
            </w:r>
            <w:proofErr w:type="spellEnd"/>
            <w:r w:rsidRPr="000D2106">
              <w:rPr>
                <w:rFonts w:ascii="Calibri Light" w:hAnsi="Calibri Light" w:cs="Calibri Light"/>
              </w:rPr>
              <w:t xml:space="preserve"> </w:t>
            </w:r>
            <w:proofErr w:type="spellStart"/>
            <w:r w:rsidRPr="000D2106">
              <w:rPr>
                <w:rFonts w:ascii="Calibri Light" w:hAnsi="Calibri Light" w:cs="Calibri Light"/>
              </w:rPr>
              <w:t>Dev</w:t>
            </w:r>
            <w:proofErr w:type="spellEnd"/>
            <w:r w:rsidRPr="000D2106">
              <w:rPr>
                <w:rFonts w:ascii="Calibri Light" w:hAnsi="Calibri Light" w:cs="Calibri Light"/>
              </w:rPr>
              <w:t xml:space="preserve"> </w:t>
            </w:r>
            <w:proofErr w:type="spellStart"/>
            <w:r w:rsidRPr="000D2106">
              <w:rPr>
                <w:rFonts w:ascii="Calibri Light" w:hAnsi="Calibri Light" w:cs="Calibri Light"/>
              </w:rPr>
              <w:t>Singh</w:t>
            </w:r>
            <w:proofErr w:type="spellEnd"/>
            <w:r w:rsidRPr="000D2106">
              <w:rPr>
                <w:rFonts w:ascii="Calibri Light" w:hAnsi="Calibri Light" w:cs="Calibri Light"/>
              </w:rPr>
              <w:t xml:space="preserve"> per 2023 m. Indijoje vykusį Global </w:t>
            </w:r>
            <w:proofErr w:type="spellStart"/>
            <w:r w:rsidRPr="000D2106">
              <w:rPr>
                <w:rFonts w:ascii="Calibri Light" w:hAnsi="Calibri Light" w:cs="Calibri Light"/>
              </w:rPr>
              <w:t>Investors</w:t>
            </w:r>
            <w:proofErr w:type="spellEnd"/>
            <w:r w:rsidRPr="000D2106">
              <w:rPr>
                <w:rFonts w:ascii="Calibri Light" w:hAnsi="Calibri Light" w:cs="Calibri Light"/>
              </w:rPr>
              <w:t xml:space="preserve"> </w:t>
            </w:r>
            <w:proofErr w:type="spellStart"/>
            <w:r w:rsidRPr="000D2106">
              <w:rPr>
                <w:rFonts w:ascii="Calibri Light" w:hAnsi="Calibri Light" w:cs="Calibri Light"/>
              </w:rPr>
              <w:t>Summit</w:t>
            </w:r>
            <w:proofErr w:type="spellEnd"/>
            <w:r w:rsidRPr="000D2106">
              <w:rPr>
                <w:rFonts w:ascii="Calibri Light" w:hAnsi="Calibri Light" w:cs="Calibri Light"/>
              </w:rPr>
              <w:t xml:space="preserve"> (GIS) susitikimą, pagal kurį Danija sutiko įkurti „išmaniąją upė</w:t>
            </w:r>
            <w:r>
              <w:rPr>
                <w:rFonts w:ascii="Calibri Light" w:hAnsi="Calibri Light" w:cs="Calibri Light"/>
              </w:rPr>
              <w:t>s laboratoriją“, kuri</w:t>
            </w:r>
            <w:r w:rsidRPr="000D2106">
              <w:rPr>
                <w:rFonts w:ascii="Calibri Light" w:hAnsi="Calibri Light" w:cs="Calibri Light"/>
              </w:rPr>
              <w:t xml:space="preserve"> užtikrins „tyrumą, ramybę ir neterštą Gangą“. </w:t>
            </w:r>
          </w:p>
        </w:tc>
        <w:tc>
          <w:tcPr>
            <w:tcW w:w="3684" w:type="dxa"/>
            <w:tcMar>
              <w:top w:w="29" w:type="dxa"/>
              <w:left w:w="115" w:type="dxa"/>
              <w:bottom w:w="29" w:type="dxa"/>
              <w:right w:w="115" w:type="dxa"/>
            </w:tcMar>
          </w:tcPr>
          <w:p w:rsidR="005339C5" w:rsidRPr="00BF0F6E" w:rsidRDefault="000D2106" w:rsidP="000D2106">
            <w:pPr>
              <w:pStyle w:val="Heading6"/>
              <w:spacing w:before="0" w:after="0"/>
              <w:ind w:leftChars="0" w:firstLineChars="0" w:firstLine="0"/>
              <w:jc w:val="both"/>
              <w:outlineLvl w:val="5"/>
              <w:rPr>
                <w:rFonts w:ascii="Calibri Light" w:hAnsi="Calibri Light" w:cs="Calibri Light"/>
              </w:rPr>
            </w:pPr>
            <w:hyperlink r:id="rId36" w:history="1">
              <w:r w:rsidRPr="000D2106">
                <w:rPr>
                  <w:rStyle w:val="Hyperlink"/>
                  <w:rFonts w:ascii="Calibri Light" w:hAnsi="Calibri Light" w:cs="Calibri Light"/>
                </w:rPr>
                <w:t xml:space="preserve">Denmark </w:t>
              </w:r>
              <w:proofErr w:type="spellStart"/>
              <w:r w:rsidRPr="000D2106">
                <w:rPr>
                  <w:rStyle w:val="Hyperlink"/>
                  <w:rFonts w:ascii="Calibri Light" w:hAnsi="Calibri Light" w:cs="Calibri Light"/>
                </w:rPr>
                <w:t>joins</w:t>
              </w:r>
              <w:proofErr w:type="spellEnd"/>
              <w:r w:rsidRPr="000D2106">
                <w:rPr>
                  <w:rStyle w:val="Hyperlink"/>
                  <w:rFonts w:ascii="Calibri Light" w:hAnsi="Calibri Light" w:cs="Calibri Light"/>
                </w:rPr>
                <w:t xml:space="preserve"> </w:t>
              </w:r>
              <w:proofErr w:type="spellStart"/>
              <w:r w:rsidRPr="000D2106">
                <w:rPr>
                  <w:rStyle w:val="Hyperlink"/>
                  <w:rFonts w:ascii="Calibri Light" w:hAnsi="Calibri Light" w:cs="Calibri Light"/>
                </w:rPr>
                <w:t>River</w:t>
              </w:r>
              <w:proofErr w:type="spellEnd"/>
              <w:r w:rsidRPr="000D2106">
                <w:rPr>
                  <w:rStyle w:val="Hyperlink"/>
                  <w:rFonts w:ascii="Calibri Light" w:hAnsi="Calibri Light" w:cs="Calibri Light"/>
                </w:rPr>
                <w:t xml:space="preserve"> </w:t>
              </w:r>
              <w:proofErr w:type="spellStart"/>
              <w:r w:rsidRPr="000D2106">
                <w:rPr>
                  <w:rStyle w:val="Hyperlink"/>
                  <w:rFonts w:ascii="Calibri Light" w:hAnsi="Calibri Light" w:cs="Calibri Light"/>
                </w:rPr>
                <w:t>Ganges</w:t>
              </w:r>
              <w:proofErr w:type="spellEnd"/>
              <w:r w:rsidRPr="000D2106">
                <w:rPr>
                  <w:rStyle w:val="Hyperlink"/>
                  <w:rFonts w:ascii="Calibri Light" w:hAnsi="Calibri Light" w:cs="Calibri Light"/>
                </w:rPr>
                <w:t xml:space="preserve"> </w:t>
              </w:r>
              <w:proofErr w:type="spellStart"/>
              <w:r w:rsidRPr="000D2106">
                <w:rPr>
                  <w:rStyle w:val="Hyperlink"/>
                  <w:rFonts w:ascii="Calibri Light" w:hAnsi="Calibri Light" w:cs="Calibri Light"/>
                </w:rPr>
                <w:t>clean-up</w:t>
              </w:r>
              <w:proofErr w:type="spellEnd"/>
            </w:hyperlink>
          </w:p>
        </w:tc>
        <w:tc>
          <w:tcPr>
            <w:tcW w:w="1000"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427D36" w:rsidRPr="00BF0F6E" w:rsidTr="00E858A8">
        <w:trPr>
          <w:trHeight w:val="367"/>
        </w:trPr>
        <w:tc>
          <w:tcPr>
            <w:tcW w:w="964" w:type="dxa"/>
            <w:tcMar>
              <w:top w:w="29" w:type="dxa"/>
              <w:left w:w="115" w:type="dxa"/>
              <w:bottom w:w="29" w:type="dxa"/>
              <w:right w:w="115" w:type="dxa"/>
            </w:tcMar>
          </w:tcPr>
          <w:p w:rsidR="00427D36" w:rsidRDefault="00427D36" w:rsidP="005339C5">
            <w:pPr>
              <w:ind w:left="0" w:hanging="2"/>
              <w:jc w:val="center"/>
              <w:rPr>
                <w:rFonts w:ascii="Calibri Light" w:hAnsi="Calibri Light" w:cs="Calibri Light"/>
                <w:b/>
              </w:rPr>
            </w:pPr>
            <w:r>
              <w:rPr>
                <w:rFonts w:ascii="Calibri Light" w:hAnsi="Calibri Light" w:cs="Calibri Light"/>
                <w:b/>
              </w:rPr>
              <w:t>02-20</w:t>
            </w:r>
          </w:p>
        </w:tc>
        <w:tc>
          <w:tcPr>
            <w:tcW w:w="5241" w:type="dxa"/>
            <w:tcMar>
              <w:top w:w="29" w:type="dxa"/>
              <w:left w:w="115" w:type="dxa"/>
              <w:bottom w:w="29" w:type="dxa"/>
              <w:right w:w="115" w:type="dxa"/>
            </w:tcMar>
          </w:tcPr>
          <w:p w:rsidR="00427D36" w:rsidRPr="00FE6F18" w:rsidRDefault="00427D36" w:rsidP="00427D36">
            <w:pPr>
              <w:ind w:left="0" w:hanging="2"/>
              <w:jc w:val="both"/>
              <w:rPr>
                <w:rFonts w:ascii="Calibri Light" w:hAnsi="Calibri Light" w:cs="Calibri Light"/>
                <w:b/>
              </w:rPr>
            </w:pPr>
            <w:r w:rsidRPr="00427D36">
              <w:rPr>
                <w:rFonts w:ascii="Calibri Light" w:hAnsi="Calibri Light" w:cs="Calibri Light"/>
                <w:b/>
              </w:rPr>
              <w:t>Darbo jėgos trūkumas privertė Danijos įmones</w:t>
            </w:r>
            <w:r>
              <w:rPr>
                <w:rFonts w:ascii="Calibri Light" w:hAnsi="Calibri Light" w:cs="Calibri Light"/>
                <w:b/>
              </w:rPr>
              <w:t xml:space="preserve"> vis </w:t>
            </w:r>
            <w:r w:rsidRPr="00427D36">
              <w:rPr>
                <w:rFonts w:ascii="Calibri Light" w:hAnsi="Calibri Light" w:cs="Calibri Light"/>
              </w:rPr>
              <w:t>dažniau dairytis į užsienį:</w:t>
            </w:r>
            <w:r>
              <w:rPr>
                <w:rFonts w:ascii="Calibri Light" w:hAnsi="Calibri Light" w:cs="Calibri Light"/>
                <w:b/>
              </w:rPr>
              <w:t xml:space="preserve"> p</w:t>
            </w:r>
            <w:r w:rsidRPr="00427D36">
              <w:rPr>
                <w:rFonts w:ascii="Calibri Light" w:hAnsi="Calibri Light" w:cs="Calibri Light"/>
                <w:b/>
              </w:rPr>
              <w:t>ernai užsieniečiams buvo išduota daugiau nei 51 000 darbo leidimų, 11 000 daugiau nei 2021 m. Didžiausios grupės ir toliau atvyksta iš Rumunijos, Indijos ir Lenkijos.</w:t>
            </w:r>
          </w:p>
        </w:tc>
        <w:tc>
          <w:tcPr>
            <w:tcW w:w="3684" w:type="dxa"/>
            <w:tcMar>
              <w:top w:w="29" w:type="dxa"/>
              <w:left w:w="115" w:type="dxa"/>
              <w:bottom w:w="29" w:type="dxa"/>
              <w:right w:w="115" w:type="dxa"/>
            </w:tcMar>
          </w:tcPr>
          <w:p w:rsidR="00427D36" w:rsidRDefault="00427D36" w:rsidP="000A6719">
            <w:pPr>
              <w:pStyle w:val="Heading6"/>
              <w:spacing w:before="0" w:after="0"/>
              <w:ind w:leftChars="0" w:left="0" w:firstLineChars="0" w:firstLine="0"/>
              <w:jc w:val="both"/>
              <w:outlineLvl w:val="5"/>
              <w:rPr>
                <w:rFonts w:ascii="Calibri Light" w:hAnsi="Calibri Light" w:cs="Calibri Light"/>
              </w:rPr>
            </w:pPr>
            <w:hyperlink r:id="rId37" w:history="1">
              <w:proofErr w:type="spellStart"/>
              <w:r w:rsidRPr="00427D36">
                <w:rPr>
                  <w:rStyle w:val="Hyperlink"/>
                  <w:rFonts w:ascii="Calibri Light" w:hAnsi="Calibri Light" w:cs="Calibri Light"/>
                </w:rPr>
                <w:t>Foreign</w:t>
              </w:r>
              <w:proofErr w:type="spellEnd"/>
              <w:r w:rsidRPr="00427D36">
                <w:rPr>
                  <w:rStyle w:val="Hyperlink"/>
                  <w:rFonts w:ascii="Calibri Light" w:hAnsi="Calibri Light" w:cs="Calibri Light"/>
                </w:rPr>
                <w:t xml:space="preserve"> </w:t>
              </w:r>
              <w:proofErr w:type="spellStart"/>
              <w:r w:rsidRPr="00427D36">
                <w:rPr>
                  <w:rStyle w:val="Hyperlink"/>
                  <w:rFonts w:ascii="Calibri Light" w:hAnsi="Calibri Light" w:cs="Calibri Light"/>
                </w:rPr>
                <w:t>workers</w:t>
              </w:r>
              <w:proofErr w:type="spellEnd"/>
              <w:r w:rsidRPr="00427D36">
                <w:rPr>
                  <w:rStyle w:val="Hyperlink"/>
                  <w:rFonts w:ascii="Calibri Light" w:hAnsi="Calibri Light" w:cs="Calibri Light"/>
                </w:rPr>
                <w:t xml:space="preserve"> </w:t>
              </w:r>
              <w:proofErr w:type="spellStart"/>
              <w:r w:rsidRPr="00427D36">
                <w:rPr>
                  <w:rStyle w:val="Hyperlink"/>
                  <w:rFonts w:ascii="Calibri Light" w:hAnsi="Calibri Light" w:cs="Calibri Light"/>
                </w:rPr>
                <w:t>ease</w:t>
              </w:r>
              <w:proofErr w:type="spellEnd"/>
              <w:r w:rsidRPr="00427D36">
                <w:rPr>
                  <w:rStyle w:val="Hyperlink"/>
                  <w:rFonts w:ascii="Calibri Light" w:hAnsi="Calibri Light" w:cs="Calibri Light"/>
                </w:rPr>
                <w:t xml:space="preserve"> </w:t>
              </w:r>
              <w:proofErr w:type="spellStart"/>
              <w:r w:rsidRPr="00427D36">
                <w:rPr>
                  <w:rStyle w:val="Hyperlink"/>
                  <w:rFonts w:ascii="Calibri Light" w:hAnsi="Calibri Light" w:cs="Calibri Light"/>
                </w:rPr>
                <w:t>labour</w:t>
              </w:r>
              <w:proofErr w:type="spellEnd"/>
              <w:r w:rsidRPr="00427D36">
                <w:rPr>
                  <w:rStyle w:val="Hyperlink"/>
                  <w:rFonts w:ascii="Calibri Light" w:hAnsi="Calibri Light" w:cs="Calibri Light"/>
                </w:rPr>
                <w:t xml:space="preserve"> </w:t>
              </w:r>
              <w:proofErr w:type="spellStart"/>
              <w:r w:rsidRPr="00427D36">
                <w:rPr>
                  <w:rStyle w:val="Hyperlink"/>
                  <w:rFonts w:ascii="Calibri Light" w:hAnsi="Calibri Light" w:cs="Calibri Light"/>
                </w:rPr>
                <w:t>shortage</w:t>
              </w:r>
              <w:proofErr w:type="spellEnd"/>
            </w:hyperlink>
          </w:p>
        </w:tc>
        <w:tc>
          <w:tcPr>
            <w:tcW w:w="1000" w:type="dxa"/>
            <w:tcMar>
              <w:top w:w="29" w:type="dxa"/>
              <w:left w:w="115" w:type="dxa"/>
              <w:bottom w:w="29" w:type="dxa"/>
              <w:right w:w="115" w:type="dxa"/>
            </w:tcMar>
          </w:tcPr>
          <w:p w:rsidR="00427D36" w:rsidRPr="00BF0F6E" w:rsidRDefault="00427D36" w:rsidP="005339C5">
            <w:pPr>
              <w:ind w:left="0" w:hanging="2"/>
              <w:rPr>
                <w:rFonts w:ascii="Calibri Light" w:hAnsi="Calibri Light" w:cs="Calibri Light"/>
                <w:sz w:val="24"/>
                <w:szCs w:val="24"/>
              </w:rPr>
            </w:pPr>
          </w:p>
        </w:tc>
      </w:tr>
      <w:tr w:rsidR="000A6719" w:rsidRPr="00BF0F6E" w:rsidTr="00E858A8">
        <w:trPr>
          <w:trHeight w:val="367"/>
        </w:trPr>
        <w:tc>
          <w:tcPr>
            <w:tcW w:w="964" w:type="dxa"/>
            <w:tcMar>
              <w:top w:w="29" w:type="dxa"/>
              <w:left w:w="115" w:type="dxa"/>
              <w:bottom w:w="29" w:type="dxa"/>
              <w:right w:w="115" w:type="dxa"/>
            </w:tcMar>
          </w:tcPr>
          <w:p w:rsidR="000A6719" w:rsidRDefault="000A6719" w:rsidP="005339C5">
            <w:pPr>
              <w:ind w:left="0" w:hanging="2"/>
              <w:jc w:val="center"/>
              <w:rPr>
                <w:rFonts w:ascii="Calibri Light" w:hAnsi="Calibri Light" w:cs="Calibri Light"/>
                <w:b/>
              </w:rPr>
            </w:pPr>
            <w:r>
              <w:rPr>
                <w:rFonts w:ascii="Calibri Light" w:hAnsi="Calibri Light" w:cs="Calibri Light"/>
                <w:b/>
              </w:rPr>
              <w:t>02-20</w:t>
            </w:r>
          </w:p>
          <w:p w:rsidR="006F6CDD" w:rsidRDefault="006F6CDD" w:rsidP="005339C5">
            <w:pPr>
              <w:ind w:left="0" w:hanging="2"/>
              <w:jc w:val="center"/>
              <w:rPr>
                <w:rFonts w:ascii="Calibri Light" w:hAnsi="Calibri Light" w:cs="Calibri Light"/>
                <w:b/>
              </w:rPr>
            </w:pPr>
          </w:p>
          <w:p w:rsidR="006F6CDD" w:rsidRDefault="006F6CDD" w:rsidP="005339C5">
            <w:pPr>
              <w:ind w:left="0" w:hanging="2"/>
              <w:jc w:val="center"/>
              <w:rPr>
                <w:rFonts w:ascii="Calibri Light" w:hAnsi="Calibri Light" w:cs="Calibri Light"/>
                <w:b/>
              </w:rPr>
            </w:pPr>
          </w:p>
          <w:p w:rsidR="006F6CDD" w:rsidRDefault="006F6CDD" w:rsidP="005339C5">
            <w:pPr>
              <w:ind w:left="0" w:hanging="2"/>
              <w:jc w:val="center"/>
              <w:rPr>
                <w:rFonts w:ascii="Calibri Light" w:hAnsi="Calibri Light" w:cs="Calibri Light"/>
                <w:b/>
              </w:rPr>
            </w:pPr>
          </w:p>
          <w:p w:rsidR="006F6CDD" w:rsidRDefault="006F6CDD" w:rsidP="005339C5">
            <w:pPr>
              <w:ind w:left="0" w:hanging="2"/>
              <w:jc w:val="center"/>
              <w:rPr>
                <w:rFonts w:ascii="Calibri Light" w:hAnsi="Calibri Light" w:cs="Calibri Light"/>
                <w:b/>
              </w:rPr>
            </w:pPr>
          </w:p>
          <w:p w:rsidR="006F6CDD" w:rsidRDefault="006F6CDD" w:rsidP="005339C5">
            <w:pPr>
              <w:ind w:left="0" w:hanging="2"/>
              <w:jc w:val="center"/>
              <w:rPr>
                <w:rFonts w:ascii="Calibri Light" w:hAnsi="Calibri Light" w:cs="Calibri Light"/>
                <w:b/>
              </w:rPr>
            </w:pPr>
          </w:p>
          <w:p w:rsidR="006F6CDD" w:rsidRDefault="006F6CDD" w:rsidP="005339C5">
            <w:pPr>
              <w:ind w:left="0" w:hanging="2"/>
              <w:jc w:val="center"/>
              <w:rPr>
                <w:rFonts w:ascii="Calibri Light" w:hAnsi="Calibri Light" w:cs="Calibri Light"/>
                <w:b/>
              </w:rPr>
            </w:pPr>
          </w:p>
          <w:p w:rsidR="006F6CDD" w:rsidRDefault="006F6CDD" w:rsidP="005339C5">
            <w:pPr>
              <w:ind w:left="0" w:hanging="2"/>
              <w:jc w:val="center"/>
              <w:rPr>
                <w:rFonts w:ascii="Calibri Light" w:hAnsi="Calibri Light" w:cs="Calibri Light"/>
                <w:b/>
              </w:rPr>
            </w:pPr>
          </w:p>
          <w:p w:rsidR="006F6CDD" w:rsidRDefault="006F6CDD" w:rsidP="005339C5">
            <w:pPr>
              <w:ind w:left="0" w:hanging="2"/>
              <w:jc w:val="center"/>
              <w:rPr>
                <w:rFonts w:ascii="Calibri Light" w:hAnsi="Calibri Light" w:cs="Calibri Light"/>
                <w:b/>
              </w:rPr>
            </w:pPr>
          </w:p>
          <w:p w:rsidR="006F6CDD" w:rsidRDefault="006F6CDD" w:rsidP="005339C5">
            <w:pPr>
              <w:ind w:left="0" w:hanging="2"/>
              <w:jc w:val="center"/>
              <w:rPr>
                <w:rFonts w:ascii="Calibri Light" w:hAnsi="Calibri Light" w:cs="Calibri Light"/>
                <w:b/>
              </w:rPr>
            </w:pPr>
            <w:r>
              <w:rPr>
                <w:rFonts w:ascii="Calibri Light" w:hAnsi="Calibri Light" w:cs="Calibri Light"/>
                <w:b/>
              </w:rPr>
              <w:t>03-02</w:t>
            </w:r>
          </w:p>
        </w:tc>
        <w:tc>
          <w:tcPr>
            <w:tcW w:w="5241" w:type="dxa"/>
            <w:tcMar>
              <w:top w:w="29" w:type="dxa"/>
              <w:left w:w="115" w:type="dxa"/>
              <w:bottom w:w="29" w:type="dxa"/>
              <w:right w:w="115" w:type="dxa"/>
            </w:tcMar>
          </w:tcPr>
          <w:p w:rsidR="000A6719" w:rsidRDefault="000A6719" w:rsidP="00427D36">
            <w:pPr>
              <w:ind w:left="0" w:hanging="2"/>
              <w:jc w:val="both"/>
              <w:rPr>
                <w:rFonts w:ascii="Calibri Light" w:hAnsi="Calibri Light" w:cs="Calibri Light"/>
              </w:rPr>
            </w:pPr>
            <w:r w:rsidRPr="000A6719">
              <w:rPr>
                <w:rFonts w:ascii="Calibri Light" w:hAnsi="Calibri Light" w:cs="Calibri Light"/>
                <w:b/>
              </w:rPr>
              <w:t>Danijos pramonės konfederacija (</w:t>
            </w:r>
            <w:proofErr w:type="spellStart"/>
            <w:r w:rsidRPr="000A6719">
              <w:rPr>
                <w:rFonts w:ascii="Calibri Light" w:hAnsi="Calibri Light" w:cs="Calibri Light"/>
                <w:b/>
              </w:rPr>
              <w:t>Dansk</w:t>
            </w:r>
            <w:proofErr w:type="spellEnd"/>
            <w:r w:rsidRPr="000A6719">
              <w:rPr>
                <w:rFonts w:ascii="Calibri Light" w:hAnsi="Calibri Light" w:cs="Calibri Light"/>
                <w:b/>
              </w:rPr>
              <w:t xml:space="preserve"> </w:t>
            </w:r>
            <w:proofErr w:type="spellStart"/>
            <w:r w:rsidRPr="000A6719">
              <w:rPr>
                <w:rFonts w:ascii="Calibri Light" w:hAnsi="Calibri Light" w:cs="Calibri Light"/>
                <w:b/>
              </w:rPr>
              <w:t>Industri</w:t>
            </w:r>
            <w:proofErr w:type="spellEnd"/>
            <w:r w:rsidRPr="000A6719">
              <w:rPr>
                <w:rFonts w:ascii="Calibri Light" w:hAnsi="Calibri Light" w:cs="Calibri Light"/>
                <w:b/>
              </w:rPr>
              <w:t xml:space="preserve">), atstovaujanti daugiau nei 230 tūkst. pramonės sektoriaus darbuotojų, baigė sudėtingas derybas ir pasirašė kolektyvinį susitarimą dėl pramonės sektoriaus atstovų darbo sąlygų 2023-2026 m. nustatymo: </w:t>
            </w:r>
            <w:r w:rsidRPr="000A6719">
              <w:rPr>
                <w:rFonts w:ascii="Calibri Light" w:hAnsi="Calibri Light" w:cs="Calibri Light"/>
              </w:rPr>
              <w:t>darbuotojams bus keliamas atlygis 4 proc., suteikiamos ilgesnės motinystės atostogos, 9 kronomis padidintas minimalus atlyginimas.</w:t>
            </w:r>
          </w:p>
          <w:p w:rsidR="006F6CDD" w:rsidRDefault="006F6CDD" w:rsidP="00427D36">
            <w:pPr>
              <w:ind w:left="0" w:hanging="2"/>
              <w:jc w:val="both"/>
              <w:rPr>
                <w:rFonts w:ascii="Calibri Light" w:hAnsi="Calibri Light" w:cs="Calibri Light"/>
              </w:rPr>
            </w:pPr>
          </w:p>
          <w:p w:rsidR="006F6CDD" w:rsidRPr="00E32314" w:rsidRDefault="006F6CDD" w:rsidP="006F6CDD">
            <w:pPr>
              <w:ind w:left="0" w:hanging="2"/>
              <w:jc w:val="both"/>
              <w:rPr>
                <w:rFonts w:ascii="Calibri Light" w:hAnsi="Calibri Light" w:cs="Calibri Light"/>
              </w:rPr>
            </w:pPr>
            <w:r w:rsidRPr="00E32314">
              <w:rPr>
                <w:rFonts w:ascii="Calibri Light" w:hAnsi="Calibri Light" w:cs="Calibri Light"/>
              </w:rPr>
              <w:t>Po kelias savaites trukusių derybų, buvo sudarytos dvi naujos kolektyvinės sutartys dėl mažmeninės prekybos ir bankų sektorių darbuotojų.</w:t>
            </w:r>
            <w:r w:rsidRPr="006F6CDD">
              <w:rPr>
                <w:rFonts w:ascii="Calibri Light" w:hAnsi="Calibri Light" w:cs="Calibri Light"/>
                <w:b/>
              </w:rPr>
              <w:t xml:space="preserve"> Danijos prekybos rūmai ir </w:t>
            </w:r>
            <w:r>
              <w:rPr>
                <w:rFonts w:ascii="Calibri Light" w:hAnsi="Calibri Light" w:cs="Calibri Light"/>
                <w:b/>
              </w:rPr>
              <w:t xml:space="preserve">HK </w:t>
            </w:r>
            <w:r w:rsidRPr="006F6CDD">
              <w:rPr>
                <w:rFonts w:ascii="Calibri Light" w:hAnsi="Calibri Light" w:cs="Calibri Light"/>
                <w:b/>
              </w:rPr>
              <w:t xml:space="preserve">profesinė sąjunga pasiekė susitarimą dėl maždaug 150 000 mažmeninės prekybos darbuotojų atlyginimų ir darbo valandų, </w:t>
            </w:r>
            <w:r w:rsidRPr="00E32314">
              <w:rPr>
                <w:rFonts w:ascii="Calibri Light" w:hAnsi="Calibri Light" w:cs="Calibri Light"/>
              </w:rPr>
              <w:t>bet nesugebėjo atlyginti darbuotojams už Didžiosios maldos dienos pašalinimą. Šis klausimas bus svarstomas kitame derybų etape 2025 m.</w:t>
            </w:r>
          </w:p>
          <w:p w:rsidR="006F6CDD" w:rsidRDefault="006F6CDD" w:rsidP="006F6CDD">
            <w:pPr>
              <w:ind w:left="0" w:hanging="2"/>
              <w:jc w:val="both"/>
              <w:rPr>
                <w:rFonts w:ascii="Calibri Light" w:hAnsi="Calibri Light" w:cs="Calibri Light"/>
                <w:b/>
              </w:rPr>
            </w:pPr>
          </w:p>
          <w:p w:rsidR="006F6CDD" w:rsidRDefault="006F6CDD" w:rsidP="006F6CDD">
            <w:pPr>
              <w:ind w:left="0" w:hanging="2"/>
              <w:jc w:val="both"/>
              <w:rPr>
                <w:rFonts w:ascii="Calibri Light" w:hAnsi="Calibri Light" w:cs="Calibri Light"/>
                <w:b/>
              </w:rPr>
            </w:pPr>
            <w:r w:rsidRPr="006F6CDD">
              <w:rPr>
                <w:rFonts w:ascii="Calibri Light" w:hAnsi="Calibri Light" w:cs="Calibri Light"/>
                <w:b/>
              </w:rPr>
              <w:t xml:space="preserve">Finansų sektoriaus darbdavių asociacija (FA) ir Finansinių paslaugų sąjunga taip pat susitarė dėl naujos sutarties savo 41 000 narių, </w:t>
            </w:r>
            <w:r w:rsidRPr="00E32314">
              <w:rPr>
                <w:rFonts w:ascii="Calibri Light" w:hAnsi="Calibri Light" w:cs="Calibri Light"/>
              </w:rPr>
              <w:t>garantuojančios 4,5 procento atlyginimo padidėjimą 2023 m. ir 3,7 procento 2024 m., o vaiko priežiūros atostogų pratęsimą 10 savaičių.</w:t>
            </w:r>
            <w:r w:rsidRPr="006F6CDD">
              <w:rPr>
                <w:rFonts w:ascii="Calibri Light" w:hAnsi="Calibri Light" w:cs="Calibri Light"/>
                <w:b/>
              </w:rPr>
              <w:t xml:space="preserve"> </w:t>
            </w:r>
          </w:p>
          <w:p w:rsidR="006F6CDD" w:rsidRDefault="006F6CDD" w:rsidP="006F6CDD">
            <w:pPr>
              <w:ind w:left="0" w:hanging="2"/>
              <w:jc w:val="both"/>
              <w:rPr>
                <w:rFonts w:ascii="Calibri Light" w:hAnsi="Calibri Light" w:cs="Calibri Light"/>
                <w:b/>
              </w:rPr>
            </w:pPr>
          </w:p>
          <w:p w:rsidR="006F6CDD" w:rsidRDefault="006F6CDD" w:rsidP="006F6CDD">
            <w:pPr>
              <w:ind w:left="0" w:hanging="2"/>
              <w:jc w:val="both"/>
              <w:rPr>
                <w:rFonts w:ascii="Calibri Light" w:hAnsi="Calibri Light" w:cs="Calibri Light"/>
                <w:b/>
              </w:rPr>
            </w:pPr>
            <w:r>
              <w:rPr>
                <w:rFonts w:ascii="Calibri Light" w:hAnsi="Calibri Light" w:cs="Calibri Light"/>
                <w:b/>
              </w:rPr>
              <w:t>T</w:t>
            </w:r>
            <w:r w:rsidRPr="006F6CDD">
              <w:rPr>
                <w:rFonts w:ascii="Calibri Light" w:hAnsi="Calibri Light" w:cs="Calibri Light"/>
                <w:b/>
              </w:rPr>
              <w:t>ransporto sektoriaus profesinės sąjungos ir vadovy</w:t>
            </w:r>
            <w:r w:rsidR="007F6479">
              <w:rPr>
                <w:rFonts w:ascii="Calibri Light" w:hAnsi="Calibri Light" w:cs="Calibri Light"/>
                <w:b/>
              </w:rPr>
              <w:t xml:space="preserve">bė taip pat pasiekė susitarimą: </w:t>
            </w:r>
            <w:r w:rsidR="007F6479" w:rsidRPr="00E32314">
              <w:rPr>
                <w:rFonts w:ascii="Calibri Light" w:hAnsi="Calibri Light" w:cs="Calibri Light"/>
              </w:rPr>
              <w:t>valandinis atlyginimas pakils maždaug 48 000 transporto sektoriaus darbuotojų.</w:t>
            </w:r>
          </w:p>
          <w:p w:rsidR="006F6CDD" w:rsidRDefault="006F6CDD" w:rsidP="006F6CDD">
            <w:pPr>
              <w:ind w:left="0" w:hanging="2"/>
              <w:jc w:val="both"/>
              <w:rPr>
                <w:rFonts w:ascii="Calibri Light" w:hAnsi="Calibri Light" w:cs="Calibri Light"/>
                <w:b/>
              </w:rPr>
            </w:pPr>
          </w:p>
          <w:p w:rsidR="006F6CDD" w:rsidRPr="00427D36" w:rsidRDefault="006F6CDD" w:rsidP="006F6CDD">
            <w:pPr>
              <w:ind w:left="0" w:hanging="2"/>
              <w:jc w:val="both"/>
              <w:rPr>
                <w:rFonts w:ascii="Calibri Light" w:hAnsi="Calibri Light" w:cs="Calibri Light"/>
                <w:b/>
              </w:rPr>
            </w:pPr>
            <w:r w:rsidRPr="006F6CDD">
              <w:rPr>
                <w:rFonts w:ascii="Calibri Light" w:hAnsi="Calibri Light" w:cs="Calibri Light"/>
                <w:b/>
              </w:rPr>
              <w:t xml:space="preserve">Nepaisant šių proveržių, keliose svarbiose darbo rinkos srityse dar vyksta derybos dėl susitarimų, todėl derybos vis tiek gali baigtis streiku. </w:t>
            </w:r>
          </w:p>
        </w:tc>
        <w:tc>
          <w:tcPr>
            <w:tcW w:w="3684" w:type="dxa"/>
            <w:tcMar>
              <w:top w:w="29" w:type="dxa"/>
              <w:left w:w="115" w:type="dxa"/>
              <w:bottom w:w="29" w:type="dxa"/>
              <w:right w:w="115" w:type="dxa"/>
            </w:tcMar>
          </w:tcPr>
          <w:p w:rsidR="000A6719" w:rsidRDefault="000A6719" w:rsidP="000A6719">
            <w:pPr>
              <w:pStyle w:val="Heading6"/>
              <w:spacing w:before="0" w:after="0"/>
              <w:ind w:leftChars="0" w:left="0" w:firstLineChars="0" w:firstLine="0"/>
              <w:jc w:val="both"/>
              <w:outlineLvl w:val="5"/>
              <w:rPr>
                <w:rFonts w:ascii="Calibri Light" w:hAnsi="Calibri Light" w:cs="Calibri Light"/>
              </w:rPr>
            </w:pPr>
            <w:hyperlink r:id="rId38" w:history="1">
              <w:proofErr w:type="spellStart"/>
              <w:r w:rsidRPr="000A6719">
                <w:rPr>
                  <w:rStyle w:val="Hyperlink"/>
                  <w:rFonts w:ascii="Calibri Light" w:hAnsi="Calibri Light" w:cs="Calibri Light"/>
                </w:rPr>
                <w:t>Industry</w:t>
              </w:r>
              <w:proofErr w:type="spellEnd"/>
              <w:r w:rsidRPr="000A6719">
                <w:rPr>
                  <w:rStyle w:val="Hyperlink"/>
                  <w:rFonts w:ascii="Calibri Light" w:hAnsi="Calibri Light" w:cs="Calibri Light"/>
                </w:rPr>
                <w:t xml:space="preserve"> </w:t>
              </w:r>
              <w:proofErr w:type="spellStart"/>
              <w:r w:rsidRPr="000A6719">
                <w:rPr>
                  <w:rStyle w:val="Hyperlink"/>
                  <w:rFonts w:ascii="Calibri Light" w:hAnsi="Calibri Light" w:cs="Calibri Light"/>
                </w:rPr>
                <w:t>wage</w:t>
              </w:r>
              <w:proofErr w:type="spellEnd"/>
              <w:r w:rsidRPr="000A6719">
                <w:rPr>
                  <w:rStyle w:val="Hyperlink"/>
                  <w:rFonts w:ascii="Calibri Light" w:hAnsi="Calibri Light" w:cs="Calibri Light"/>
                </w:rPr>
                <w:t xml:space="preserve"> </w:t>
              </w:r>
              <w:proofErr w:type="spellStart"/>
              <w:r w:rsidRPr="000A6719">
                <w:rPr>
                  <w:rStyle w:val="Hyperlink"/>
                  <w:rFonts w:ascii="Calibri Light" w:hAnsi="Calibri Light" w:cs="Calibri Light"/>
                </w:rPr>
                <w:t>agreement</w:t>
              </w:r>
              <w:proofErr w:type="spellEnd"/>
              <w:r w:rsidRPr="000A6719">
                <w:rPr>
                  <w:rStyle w:val="Hyperlink"/>
                  <w:rFonts w:ascii="Calibri Light" w:hAnsi="Calibri Light" w:cs="Calibri Light"/>
                </w:rPr>
                <w:t xml:space="preserve"> </w:t>
              </w:r>
              <w:proofErr w:type="spellStart"/>
              <w:r w:rsidRPr="000A6719">
                <w:rPr>
                  <w:rStyle w:val="Hyperlink"/>
                  <w:rFonts w:ascii="Calibri Light" w:hAnsi="Calibri Light" w:cs="Calibri Light"/>
                </w:rPr>
                <w:t>could</w:t>
              </w:r>
              <w:proofErr w:type="spellEnd"/>
              <w:r w:rsidRPr="000A6719">
                <w:rPr>
                  <w:rStyle w:val="Hyperlink"/>
                  <w:rFonts w:ascii="Calibri Light" w:hAnsi="Calibri Light" w:cs="Calibri Light"/>
                </w:rPr>
                <w:t xml:space="preserve"> </w:t>
              </w:r>
              <w:proofErr w:type="spellStart"/>
              <w:r w:rsidRPr="000A6719">
                <w:rPr>
                  <w:rStyle w:val="Hyperlink"/>
                  <w:rFonts w:ascii="Calibri Light" w:hAnsi="Calibri Light" w:cs="Calibri Light"/>
                </w:rPr>
                <w:t>avert</w:t>
              </w:r>
              <w:proofErr w:type="spellEnd"/>
              <w:r w:rsidRPr="000A6719">
                <w:rPr>
                  <w:rStyle w:val="Hyperlink"/>
                  <w:rFonts w:ascii="Calibri Light" w:hAnsi="Calibri Light" w:cs="Calibri Light"/>
                </w:rPr>
                <w:t xml:space="preserve"> </w:t>
              </w:r>
              <w:proofErr w:type="spellStart"/>
              <w:r w:rsidRPr="000A6719">
                <w:rPr>
                  <w:rStyle w:val="Hyperlink"/>
                  <w:rFonts w:ascii="Calibri Light" w:hAnsi="Calibri Light" w:cs="Calibri Light"/>
                </w:rPr>
                <w:t>national</w:t>
              </w:r>
              <w:proofErr w:type="spellEnd"/>
              <w:r w:rsidRPr="000A6719">
                <w:rPr>
                  <w:rStyle w:val="Hyperlink"/>
                  <w:rFonts w:ascii="Calibri Light" w:hAnsi="Calibri Light" w:cs="Calibri Light"/>
                </w:rPr>
                <w:t xml:space="preserve"> </w:t>
              </w:r>
              <w:proofErr w:type="spellStart"/>
              <w:r w:rsidRPr="000A6719">
                <w:rPr>
                  <w:rStyle w:val="Hyperlink"/>
                  <w:rFonts w:ascii="Calibri Light" w:hAnsi="Calibri Light" w:cs="Calibri Light"/>
                </w:rPr>
                <w:t>strike</w:t>
              </w:r>
              <w:proofErr w:type="spellEnd"/>
            </w:hyperlink>
          </w:p>
          <w:p w:rsidR="00703F2E" w:rsidRDefault="00703F2E" w:rsidP="00703F2E">
            <w:pPr>
              <w:ind w:left="0" w:hanging="2"/>
            </w:pPr>
          </w:p>
          <w:p w:rsidR="00703F2E" w:rsidRDefault="00703F2E" w:rsidP="00703F2E">
            <w:pPr>
              <w:ind w:left="0" w:hanging="2"/>
            </w:pPr>
          </w:p>
          <w:p w:rsidR="00703F2E" w:rsidRDefault="00703F2E" w:rsidP="00703F2E">
            <w:pPr>
              <w:ind w:left="0" w:hanging="2"/>
            </w:pPr>
          </w:p>
          <w:p w:rsidR="00703F2E" w:rsidRDefault="00703F2E" w:rsidP="00703F2E">
            <w:pPr>
              <w:ind w:left="0" w:hanging="2"/>
            </w:pPr>
          </w:p>
          <w:p w:rsidR="00703F2E" w:rsidRDefault="00703F2E" w:rsidP="00703F2E">
            <w:pPr>
              <w:ind w:left="0" w:hanging="2"/>
            </w:pPr>
          </w:p>
          <w:p w:rsidR="00703F2E" w:rsidRDefault="00703F2E" w:rsidP="00703F2E">
            <w:pPr>
              <w:ind w:left="0" w:hanging="2"/>
            </w:pPr>
          </w:p>
          <w:p w:rsidR="00703F2E" w:rsidRPr="00703F2E" w:rsidRDefault="00703F2E" w:rsidP="00703F2E">
            <w:pPr>
              <w:ind w:left="0" w:hanging="2"/>
              <w:jc w:val="both"/>
              <w:rPr>
                <w:rStyle w:val="Hyperlink"/>
              </w:rPr>
            </w:pPr>
            <w:r>
              <w:rPr>
                <w:b/>
                <w:bCs/>
              </w:rPr>
              <w:fldChar w:fldCharType="begin"/>
            </w:r>
            <w:r>
              <w:rPr>
                <w:b/>
                <w:bCs/>
              </w:rPr>
              <w:instrText xml:space="preserve"> HYPERLINK "https://jyllands-posten.dk/jperhverv/ECE15223238/to-nye-overenskomster-er-paa-plads-men-den-naeste-afgoerende-mangler/" </w:instrText>
            </w:r>
            <w:r>
              <w:rPr>
                <w:b/>
                <w:bCs/>
              </w:rPr>
            </w:r>
            <w:r>
              <w:rPr>
                <w:b/>
                <w:bCs/>
              </w:rPr>
              <w:fldChar w:fldCharType="separate"/>
            </w:r>
          </w:p>
          <w:p w:rsidR="00703F2E" w:rsidRPr="00703F2E" w:rsidRDefault="00703F2E" w:rsidP="00703F2E">
            <w:pPr>
              <w:ind w:left="0" w:hanging="2"/>
              <w:jc w:val="both"/>
              <w:rPr>
                <w:b/>
                <w:bCs/>
              </w:rPr>
            </w:pPr>
            <w:proofErr w:type="spellStart"/>
            <w:r w:rsidRPr="00703F2E">
              <w:rPr>
                <w:rStyle w:val="Hyperlink"/>
                <w:b/>
                <w:bCs/>
              </w:rPr>
              <w:t>Banking</w:t>
            </w:r>
            <w:proofErr w:type="spellEnd"/>
            <w:r w:rsidRPr="00703F2E">
              <w:rPr>
                <w:rStyle w:val="Hyperlink"/>
                <w:b/>
                <w:bCs/>
              </w:rPr>
              <w:t xml:space="preserve">, </w:t>
            </w:r>
            <w:proofErr w:type="spellStart"/>
            <w:r w:rsidRPr="00703F2E">
              <w:rPr>
                <w:rStyle w:val="Hyperlink"/>
                <w:b/>
                <w:bCs/>
              </w:rPr>
              <w:t>retail</w:t>
            </w:r>
            <w:proofErr w:type="spellEnd"/>
            <w:r w:rsidRPr="00703F2E">
              <w:rPr>
                <w:rStyle w:val="Hyperlink"/>
                <w:b/>
                <w:bCs/>
              </w:rPr>
              <w:t xml:space="preserve"> </w:t>
            </w:r>
            <w:proofErr w:type="spellStart"/>
            <w:r w:rsidRPr="00703F2E">
              <w:rPr>
                <w:rStyle w:val="Hyperlink"/>
                <w:b/>
                <w:bCs/>
              </w:rPr>
              <w:t>sectors</w:t>
            </w:r>
            <w:proofErr w:type="spellEnd"/>
            <w:r w:rsidRPr="00703F2E">
              <w:rPr>
                <w:rStyle w:val="Hyperlink"/>
                <w:b/>
                <w:bCs/>
              </w:rPr>
              <w:t xml:space="preserve"> </w:t>
            </w:r>
            <w:proofErr w:type="spellStart"/>
            <w:r w:rsidRPr="00703F2E">
              <w:rPr>
                <w:rStyle w:val="Hyperlink"/>
                <w:b/>
                <w:bCs/>
              </w:rPr>
              <w:t>reach</w:t>
            </w:r>
            <w:proofErr w:type="spellEnd"/>
            <w:r w:rsidRPr="00703F2E">
              <w:rPr>
                <w:rStyle w:val="Hyperlink"/>
                <w:b/>
                <w:bCs/>
              </w:rPr>
              <w:t xml:space="preserve"> </w:t>
            </w:r>
            <w:proofErr w:type="spellStart"/>
            <w:r w:rsidRPr="00703F2E">
              <w:rPr>
                <w:rStyle w:val="Hyperlink"/>
                <w:b/>
                <w:bCs/>
              </w:rPr>
              <w:t>wage</w:t>
            </w:r>
            <w:proofErr w:type="spellEnd"/>
            <w:r w:rsidRPr="00703F2E">
              <w:rPr>
                <w:rStyle w:val="Hyperlink"/>
                <w:b/>
                <w:bCs/>
              </w:rPr>
              <w:t xml:space="preserve"> </w:t>
            </w:r>
            <w:proofErr w:type="spellStart"/>
            <w:r w:rsidRPr="00703F2E">
              <w:rPr>
                <w:rStyle w:val="Hyperlink"/>
                <w:b/>
                <w:bCs/>
              </w:rPr>
              <w:t>agreement</w:t>
            </w:r>
            <w:proofErr w:type="spellEnd"/>
            <w:r>
              <w:rPr>
                <w:b/>
                <w:bCs/>
              </w:rPr>
              <w:fldChar w:fldCharType="end"/>
            </w:r>
          </w:p>
          <w:p w:rsidR="00703F2E" w:rsidRDefault="00703F2E" w:rsidP="00703F2E">
            <w:pPr>
              <w:ind w:left="0" w:hanging="2"/>
            </w:pPr>
          </w:p>
          <w:p w:rsidR="007F6479" w:rsidRDefault="007F6479" w:rsidP="00703F2E">
            <w:pPr>
              <w:ind w:left="0" w:hanging="2"/>
            </w:pPr>
          </w:p>
          <w:p w:rsidR="007F6479" w:rsidRDefault="007F6479" w:rsidP="00703F2E">
            <w:pPr>
              <w:ind w:left="0" w:hanging="2"/>
            </w:pPr>
          </w:p>
          <w:p w:rsidR="007F6479" w:rsidRDefault="007F6479" w:rsidP="00703F2E">
            <w:pPr>
              <w:ind w:left="0" w:hanging="2"/>
            </w:pPr>
          </w:p>
          <w:p w:rsidR="007F6479" w:rsidRDefault="007F6479" w:rsidP="00703F2E">
            <w:pPr>
              <w:ind w:left="0" w:hanging="2"/>
            </w:pPr>
          </w:p>
          <w:p w:rsidR="007F6479" w:rsidRDefault="007F6479" w:rsidP="00703F2E">
            <w:pPr>
              <w:ind w:left="0" w:hanging="2"/>
            </w:pPr>
          </w:p>
          <w:p w:rsidR="007F6479" w:rsidRDefault="007F6479" w:rsidP="00703F2E">
            <w:pPr>
              <w:ind w:left="0" w:hanging="2"/>
            </w:pPr>
          </w:p>
          <w:p w:rsidR="007F6479" w:rsidRDefault="007F6479" w:rsidP="00703F2E">
            <w:pPr>
              <w:ind w:left="0" w:hanging="2"/>
            </w:pPr>
          </w:p>
          <w:p w:rsidR="007F6479" w:rsidRDefault="007F6479" w:rsidP="00703F2E">
            <w:pPr>
              <w:ind w:left="0" w:hanging="2"/>
            </w:pPr>
          </w:p>
          <w:p w:rsidR="007F6479" w:rsidRDefault="007F6479" w:rsidP="00703F2E">
            <w:pPr>
              <w:ind w:left="0" w:hanging="2"/>
            </w:pPr>
          </w:p>
          <w:p w:rsidR="007F6479" w:rsidRDefault="007F6479" w:rsidP="00703F2E">
            <w:pPr>
              <w:ind w:left="0" w:hanging="2"/>
            </w:pPr>
          </w:p>
          <w:p w:rsidR="007F6479" w:rsidRDefault="007F6479" w:rsidP="00703F2E">
            <w:pPr>
              <w:ind w:left="0" w:hanging="2"/>
            </w:pPr>
          </w:p>
          <w:p w:rsidR="007F6479" w:rsidRDefault="007F6479" w:rsidP="00703F2E">
            <w:pPr>
              <w:ind w:left="0" w:hanging="2"/>
            </w:pPr>
          </w:p>
          <w:p w:rsidR="007F6479" w:rsidRPr="007F6479" w:rsidRDefault="007F6479" w:rsidP="007F6479">
            <w:pPr>
              <w:ind w:left="0" w:hanging="2"/>
              <w:jc w:val="both"/>
              <w:rPr>
                <w:b/>
              </w:rPr>
            </w:pPr>
            <w:hyperlink r:id="rId39" w:history="1">
              <w:r w:rsidRPr="007F6479">
                <w:rPr>
                  <w:rStyle w:val="Hyperlink"/>
                  <w:b/>
                </w:rPr>
                <w:t xml:space="preserve">Transport </w:t>
              </w:r>
              <w:proofErr w:type="spellStart"/>
              <w:r w:rsidRPr="007F6479">
                <w:rPr>
                  <w:rStyle w:val="Hyperlink"/>
                  <w:b/>
                </w:rPr>
                <w:t>workers</w:t>
              </w:r>
              <w:proofErr w:type="spellEnd"/>
              <w:r w:rsidRPr="007F6479">
                <w:rPr>
                  <w:rStyle w:val="Hyperlink"/>
                  <w:b/>
                </w:rPr>
                <w:t xml:space="preserve"> to </w:t>
              </w:r>
              <w:proofErr w:type="spellStart"/>
              <w:r w:rsidRPr="007F6479">
                <w:rPr>
                  <w:rStyle w:val="Hyperlink"/>
                  <w:b/>
                </w:rPr>
                <w:t>receive</w:t>
              </w:r>
              <w:proofErr w:type="spellEnd"/>
              <w:r w:rsidRPr="007F6479">
                <w:rPr>
                  <w:rStyle w:val="Hyperlink"/>
                  <w:b/>
                </w:rPr>
                <w:t xml:space="preserve"> </w:t>
              </w:r>
              <w:proofErr w:type="spellStart"/>
              <w:r w:rsidRPr="007F6479">
                <w:rPr>
                  <w:rStyle w:val="Hyperlink"/>
                  <w:b/>
                </w:rPr>
                <w:t>significant</w:t>
              </w:r>
              <w:proofErr w:type="spellEnd"/>
              <w:r w:rsidRPr="007F6479">
                <w:rPr>
                  <w:rStyle w:val="Hyperlink"/>
                  <w:b/>
                </w:rPr>
                <w:t xml:space="preserve"> </w:t>
              </w:r>
              <w:proofErr w:type="spellStart"/>
              <w:r w:rsidRPr="007F6479">
                <w:rPr>
                  <w:rStyle w:val="Hyperlink"/>
                  <w:b/>
                </w:rPr>
                <w:t>wage</w:t>
              </w:r>
              <w:proofErr w:type="spellEnd"/>
              <w:r w:rsidRPr="007F6479">
                <w:rPr>
                  <w:rStyle w:val="Hyperlink"/>
                  <w:b/>
                </w:rPr>
                <w:t xml:space="preserve"> </w:t>
              </w:r>
              <w:proofErr w:type="spellStart"/>
              <w:r w:rsidRPr="007F6479">
                <w:rPr>
                  <w:rStyle w:val="Hyperlink"/>
                  <w:b/>
                </w:rPr>
                <w:t>hike</w:t>
              </w:r>
              <w:proofErr w:type="spellEnd"/>
            </w:hyperlink>
          </w:p>
        </w:tc>
        <w:tc>
          <w:tcPr>
            <w:tcW w:w="1000" w:type="dxa"/>
            <w:tcMar>
              <w:top w:w="29" w:type="dxa"/>
              <w:left w:w="115" w:type="dxa"/>
              <w:bottom w:w="29" w:type="dxa"/>
              <w:right w:w="115" w:type="dxa"/>
            </w:tcMar>
          </w:tcPr>
          <w:p w:rsidR="000A6719" w:rsidRPr="00BF0F6E" w:rsidRDefault="000A6719" w:rsidP="005339C5">
            <w:pPr>
              <w:ind w:left="0" w:hanging="2"/>
              <w:rPr>
                <w:rFonts w:ascii="Calibri Light" w:hAnsi="Calibri Light" w:cs="Calibri Light"/>
                <w:sz w:val="24"/>
                <w:szCs w:val="24"/>
              </w:rPr>
            </w:pPr>
          </w:p>
        </w:tc>
      </w:tr>
      <w:tr w:rsidR="000A6719" w:rsidRPr="00BF0F6E" w:rsidTr="00E858A8">
        <w:trPr>
          <w:trHeight w:val="367"/>
        </w:trPr>
        <w:tc>
          <w:tcPr>
            <w:tcW w:w="964" w:type="dxa"/>
            <w:tcMar>
              <w:top w:w="29" w:type="dxa"/>
              <w:left w:w="115" w:type="dxa"/>
              <w:bottom w:w="29" w:type="dxa"/>
              <w:right w:w="115" w:type="dxa"/>
            </w:tcMar>
          </w:tcPr>
          <w:p w:rsidR="000A6719" w:rsidRDefault="000A6719" w:rsidP="005339C5">
            <w:pPr>
              <w:ind w:left="0" w:hanging="2"/>
              <w:jc w:val="center"/>
              <w:rPr>
                <w:rFonts w:ascii="Calibri Light" w:hAnsi="Calibri Light" w:cs="Calibri Light"/>
                <w:b/>
              </w:rPr>
            </w:pPr>
            <w:r>
              <w:rPr>
                <w:rFonts w:ascii="Calibri Light" w:hAnsi="Calibri Light" w:cs="Calibri Light"/>
                <w:b/>
              </w:rPr>
              <w:t>02-21</w:t>
            </w:r>
          </w:p>
        </w:tc>
        <w:tc>
          <w:tcPr>
            <w:tcW w:w="5241" w:type="dxa"/>
            <w:tcMar>
              <w:top w:w="29" w:type="dxa"/>
              <w:left w:w="115" w:type="dxa"/>
              <w:bottom w:w="29" w:type="dxa"/>
              <w:right w:w="115" w:type="dxa"/>
            </w:tcMar>
          </w:tcPr>
          <w:p w:rsidR="000A6719" w:rsidRPr="000A6719" w:rsidRDefault="000A6719" w:rsidP="000A6719">
            <w:pPr>
              <w:ind w:left="0" w:hanging="2"/>
              <w:jc w:val="both"/>
              <w:rPr>
                <w:rFonts w:ascii="Calibri Light" w:hAnsi="Calibri Light" w:cs="Calibri Light"/>
                <w:b/>
              </w:rPr>
            </w:pPr>
            <w:r w:rsidRPr="000A6719">
              <w:rPr>
                <w:rFonts w:ascii="Calibri Light" w:hAnsi="Calibri Light" w:cs="Calibri Light"/>
                <w:b/>
              </w:rPr>
              <w:t xml:space="preserve">Kiaulių </w:t>
            </w:r>
            <w:r>
              <w:rPr>
                <w:rFonts w:ascii="Calibri Light" w:hAnsi="Calibri Light" w:cs="Calibri Light"/>
                <w:b/>
              </w:rPr>
              <w:t xml:space="preserve">skaičius </w:t>
            </w:r>
            <w:proofErr w:type="spellStart"/>
            <w:r>
              <w:rPr>
                <w:rFonts w:ascii="Calibri Light" w:hAnsi="Calibri Light" w:cs="Calibri Light"/>
                <w:b/>
              </w:rPr>
              <w:t>Danijoe</w:t>
            </w:r>
            <w:proofErr w:type="spellEnd"/>
            <w:r w:rsidRPr="000A6719">
              <w:rPr>
                <w:rFonts w:ascii="Calibri Light" w:hAnsi="Calibri Light" w:cs="Calibri Light"/>
                <w:b/>
              </w:rPr>
              <w:t xml:space="preserve"> sumažėjo iki žemiausio lygio per 25 metus. Danija yra viena didžiausių kiaulienos eksportuotojų pasaulyje, kuriai tenka beveik pusė šalies </w:t>
            </w:r>
            <w:r w:rsidRPr="000A6719">
              <w:rPr>
                <w:rFonts w:ascii="Calibri Light" w:hAnsi="Calibri Light" w:cs="Calibri Light"/>
                <w:b/>
              </w:rPr>
              <w:lastRenderedPageBreak/>
              <w:t>žemės ūkio produktų eksporto i</w:t>
            </w:r>
            <w:r>
              <w:rPr>
                <w:rFonts w:ascii="Calibri Light" w:hAnsi="Calibri Light" w:cs="Calibri Light"/>
                <w:b/>
              </w:rPr>
              <w:t xml:space="preserve">r daugiau nei 5% viso eksporto. </w:t>
            </w:r>
            <w:r w:rsidRPr="000A6719">
              <w:rPr>
                <w:rFonts w:ascii="Calibri Light" w:hAnsi="Calibri Light" w:cs="Calibri Light"/>
              </w:rPr>
              <w:t>Kiaulių populiacija mažėja dėl prastos gamybos ekonomikos, dėl kurios keli gamintojai buvo priversti visiškai arba iš dalies nutraukti gamybą.</w:t>
            </w:r>
            <w:r w:rsidRPr="000A6719">
              <w:rPr>
                <w:rFonts w:ascii="Calibri Light" w:hAnsi="Calibri Light" w:cs="Calibri Light"/>
              </w:rPr>
              <w:t xml:space="preserve"> </w:t>
            </w:r>
            <w:r w:rsidRPr="000A6719">
              <w:rPr>
                <w:rFonts w:ascii="Calibri Light" w:hAnsi="Calibri Light" w:cs="Calibri Light"/>
              </w:rPr>
              <w:t>Danijos kiauliena eksportuojama į daugiau nei 140 šalių, iš kurių didžiausios rinkos yra Vokietija, Jungtinė Karalystė, Lenkija, Kinija ir Japonija.</w:t>
            </w:r>
          </w:p>
        </w:tc>
        <w:tc>
          <w:tcPr>
            <w:tcW w:w="3684" w:type="dxa"/>
            <w:tcMar>
              <w:top w:w="29" w:type="dxa"/>
              <w:left w:w="115" w:type="dxa"/>
              <w:bottom w:w="29" w:type="dxa"/>
              <w:right w:w="115" w:type="dxa"/>
            </w:tcMar>
          </w:tcPr>
          <w:p w:rsidR="000A6719" w:rsidRDefault="000A6719" w:rsidP="000A6719">
            <w:pPr>
              <w:pStyle w:val="Heading6"/>
              <w:spacing w:before="0" w:after="0"/>
              <w:ind w:leftChars="0" w:left="0" w:firstLineChars="0" w:firstLine="0"/>
              <w:jc w:val="both"/>
              <w:outlineLvl w:val="5"/>
              <w:rPr>
                <w:rFonts w:ascii="Calibri Light" w:hAnsi="Calibri Light" w:cs="Calibri Light"/>
              </w:rPr>
            </w:pPr>
            <w:hyperlink r:id="rId40" w:history="1">
              <w:proofErr w:type="spellStart"/>
              <w:r w:rsidRPr="000A6719">
                <w:rPr>
                  <w:rStyle w:val="Hyperlink"/>
                  <w:rFonts w:ascii="Calibri Light" w:hAnsi="Calibri Light" w:cs="Calibri Light"/>
                </w:rPr>
                <w:t>Pig</w:t>
              </w:r>
              <w:proofErr w:type="spellEnd"/>
              <w:r w:rsidRPr="000A6719">
                <w:rPr>
                  <w:rStyle w:val="Hyperlink"/>
                  <w:rFonts w:ascii="Calibri Light" w:hAnsi="Calibri Light" w:cs="Calibri Light"/>
                </w:rPr>
                <w:t xml:space="preserve"> </w:t>
              </w:r>
              <w:proofErr w:type="spellStart"/>
              <w:r w:rsidRPr="000A6719">
                <w:rPr>
                  <w:rStyle w:val="Hyperlink"/>
                  <w:rFonts w:ascii="Calibri Light" w:hAnsi="Calibri Light" w:cs="Calibri Light"/>
                </w:rPr>
                <w:t>population</w:t>
              </w:r>
              <w:proofErr w:type="spellEnd"/>
              <w:r w:rsidRPr="000A6719">
                <w:rPr>
                  <w:rStyle w:val="Hyperlink"/>
                  <w:rFonts w:ascii="Calibri Light" w:hAnsi="Calibri Light" w:cs="Calibri Light"/>
                </w:rPr>
                <w:t xml:space="preserve"> at 25-year </w:t>
              </w:r>
              <w:proofErr w:type="spellStart"/>
              <w:r w:rsidRPr="000A6719">
                <w:rPr>
                  <w:rStyle w:val="Hyperlink"/>
                  <w:rFonts w:ascii="Calibri Light" w:hAnsi="Calibri Light" w:cs="Calibri Light"/>
                </w:rPr>
                <w:t>low</w:t>
              </w:r>
              <w:proofErr w:type="spellEnd"/>
            </w:hyperlink>
          </w:p>
        </w:tc>
        <w:tc>
          <w:tcPr>
            <w:tcW w:w="1000" w:type="dxa"/>
            <w:tcMar>
              <w:top w:w="29" w:type="dxa"/>
              <w:left w:w="115" w:type="dxa"/>
              <w:bottom w:w="29" w:type="dxa"/>
              <w:right w:w="115" w:type="dxa"/>
            </w:tcMar>
          </w:tcPr>
          <w:p w:rsidR="000A6719" w:rsidRPr="00BF0F6E" w:rsidRDefault="000A6719" w:rsidP="005339C5">
            <w:pPr>
              <w:ind w:left="0" w:hanging="2"/>
              <w:rPr>
                <w:rFonts w:ascii="Calibri Light" w:hAnsi="Calibri Light" w:cs="Calibri Light"/>
                <w:sz w:val="24"/>
                <w:szCs w:val="24"/>
              </w:rPr>
            </w:pPr>
          </w:p>
        </w:tc>
      </w:tr>
      <w:tr w:rsidR="000A6719" w:rsidRPr="00BF0F6E" w:rsidTr="00E858A8">
        <w:trPr>
          <w:trHeight w:val="367"/>
        </w:trPr>
        <w:tc>
          <w:tcPr>
            <w:tcW w:w="964" w:type="dxa"/>
            <w:tcMar>
              <w:top w:w="29" w:type="dxa"/>
              <w:left w:w="115" w:type="dxa"/>
              <w:bottom w:w="29" w:type="dxa"/>
              <w:right w:w="115" w:type="dxa"/>
            </w:tcMar>
          </w:tcPr>
          <w:p w:rsidR="000A6719" w:rsidRDefault="000A6719" w:rsidP="005339C5">
            <w:pPr>
              <w:ind w:left="0" w:hanging="2"/>
              <w:jc w:val="center"/>
              <w:rPr>
                <w:rFonts w:ascii="Calibri Light" w:hAnsi="Calibri Light" w:cs="Calibri Light"/>
                <w:b/>
              </w:rPr>
            </w:pPr>
            <w:r>
              <w:rPr>
                <w:rFonts w:ascii="Calibri Light" w:hAnsi="Calibri Light" w:cs="Calibri Light"/>
                <w:b/>
              </w:rPr>
              <w:t>02-22</w:t>
            </w:r>
          </w:p>
        </w:tc>
        <w:tc>
          <w:tcPr>
            <w:tcW w:w="5241" w:type="dxa"/>
            <w:tcMar>
              <w:top w:w="29" w:type="dxa"/>
              <w:left w:w="115" w:type="dxa"/>
              <w:bottom w:w="29" w:type="dxa"/>
              <w:right w:w="115" w:type="dxa"/>
            </w:tcMar>
          </w:tcPr>
          <w:p w:rsidR="000A6719" w:rsidRPr="000A6719" w:rsidRDefault="000A6719" w:rsidP="000A6719">
            <w:pPr>
              <w:ind w:left="0" w:hanging="2"/>
              <w:jc w:val="both"/>
              <w:rPr>
                <w:rFonts w:ascii="Calibri Light" w:hAnsi="Calibri Light" w:cs="Calibri Light"/>
                <w:b/>
              </w:rPr>
            </w:pPr>
            <w:r w:rsidRPr="000A6719">
              <w:rPr>
                <w:rFonts w:ascii="Calibri Light" w:hAnsi="Calibri Light" w:cs="Calibri Light"/>
                <w:b/>
              </w:rPr>
              <w:t xml:space="preserve">Naujų įmonių skaičius </w:t>
            </w:r>
            <w:r>
              <w:rPr>
                <w:rFonts w:ascii="Calibri Light" w:hAnsi="Calibri Light" w:cs="Calibri Light"/>
                <w:b/>
              </w:rPr>
              <w:t>Danijoje smarkiai sumažėjo: n</w:t>
            </w:r>
            <w:r w:rsidRPr="000A6719">
              <w:rPr>
                <w:rFonts w:ascii="Calibri Light" w:hAnsi="Calibri Light" w:cs="Calibri Light"/>
                <w:b/>
              </w:rPr>
              <w:t>uo 2010 m. savarankiškai dirbančių a</w:t>
            </w:r>
            <w:r>
              <w:rPr>
                <w:rFonts w:ascii="Calibri Light" w:hAnsi="Calibri Light" w:cs="Calibri Light"/>
                <w:b/>
              </w:rPr>
              <w:t xml:space="preserve">smenų skaičius sumažėjo 20 000. </w:t>
            </w:r>
            <w:r w:rsidRPr="000A6719">
              <w:rPr>
                <w:rFonts w:ascii="Calibri Light" w:hAnsi="Calibri Light" w:cs="Calibri Light"/>
              </w:rPr>
              <w:t>Ekonomistai perspėja, kad Danija rizikuoja prarasti ateities augimo variklius, jei nuosmukis tęsis.</w:t>
            </w:r>
          </w:p>
        </w:tc>
        <w:tc>
          <w:tcPr>
            <w:tcW w:w="3684" w:type="dxa"/>
            <w:tcMar>
              <w:top w:w="29" w:type="dxa"/>
              <w:left w:w="115" w:type="dxa"/>
              <w:bottom w:w="29" w:type="dxa"/>
              <w:right w:w="115" w:type="dxa"/>
            </w:tcMar>
          </w:tcPr>
          <w:p w:rsidR="000A6719" w:rsidRDefault="000A6719" w:rsidP="000A6719">
            <w:pPr>
              <w:pStyle w:val="Heading6"/>
              <w:spacing w:before="0" w:after="0"/>
              <w:ind w:leftChars="0" w:left="0" w:firstLineChars="0" w:firstLine="0"/>
              <w:jc w:val="both"/>
              <w:outlineLvl w:val="5"/>
              <w:rPr>
                <w:rFonts w:ascii="Calibri Light" w:hAnsi="Calibri Light" w:cs="Calibri Light"/>
              </w:rPr>
            </w:pPr>
            <w:hyperlink r:id="rId41" w:history="1">
              <w:proofErr w:type="spellStart"/>
              <w:r w:rsidRPr="000A6719">
                <w:rPr>
                  <w:rStyle w:val="Hyperlink"/>
                  <w:rFonts w:ascii="Calibri Light" w:hAnsi="Calibri Light" w:cs="Calibri Light"/>
                </w:rPr>
                <w:t>Bureaucracy</w:t>
              </w:r>
              <w:proofErr w:type="spellEnd"/>
              <w:r w:rsidRPr="000A6719">
                <w:rPr>
                  <w:rStyle w:val="Hyperlink"/>
                  <w:rFonts w:ascii="Calibri Light" w:hAnsi="Calibri Light" w:cs="Calibri Light"/>
                </w:rPr>
                <w:t xml:space="preserve"> </w:t>
              </w:r>
              <w:proofErr w:type="spellStart"/>
              <w:r w:rsidRPr="000A6719">
                <w:rPr>
                  <w:rStyle w:val="Hyperlink"/>
                  <w:rFonts w:ascii="Calibri Light" w:hAnsi="Calibri Light" w:cs="Calibri Light"/>
                </w:rPr>
                <w:t>stifles</w:t>
              </w:r>
              <w:proofErr w:type="spellEnd"/>
              <w:r w:rsidRPr="000A6719">
                <w:rPr>
                  <w:rStyle w:val="Hyperlink"/>
                  <w:rFonts w:ascii="Calibri Light" w:hAnsi="Calibri Light" w:cs="Calibri Light"/>
                </w:rPr>
                <w:t xml:space="preserve"> </w:t>
              </w:r>
              <w:proofErr w:type="spellStart"/>
              <w:r w:rsidRPr="000A6719">
                <w:rPr>
                  <w:rStyle w:val="Hyperlink"/>
                  <w:rFonts w:ascii="Calibri Light" w:hAnsi="Calibri Light" w:cs="Calibri Light"/>
                </w:rPr>
                <w:t>entrepreneurism</w:t>
              </w:r>
              <w:proofErr w:type="spellEnd"/>
            </w:hyperlink>
          </w:p>
        </w:tc>
        <w:tc>
          <w:tcPr>
            <w:tcW w:w="1000" w:type="dxa"/>
            <w:tcMar>
              <w:top w:w="29" w:type="dxa"/>
              <w:left w:w="115" w:type="dxa"/>
              <w:bottom w:w="29" w:type="dxa"/>
              <w:right w:w="115" w:type="dxa"/>
            </w:tcMar>
          </w:tcPr>
          <w:p w:rsidR="000A6719" w:rsidRPr="00BF0F6E" w:rsidRDefault="000A6719" w:rsidP="005339C5">
            <w:pPr>
              <w:ind w:left="0" w:hanging="2"/>
              <w:rPr>
                <w:rFonts w:ascii="Calibri Light" w:hAnsi="Calibri Light" w:cs="Calibri Light"/>
                <w:sz w:val="24"/>
                <w:szCs w:val="24"/>
              </w:rPr>
            </w:pPr>
          </w:p>
        </w:tc>
      </w:tr>
      <w:tr w:rsidR="00214715" w:rsidRPr="00BF0F6E" w:rsidTr="00E858A8">
        <w:trPr>
          <w:trHeight w:val="367"/>
        </w:trPr>
        <w:tc>
          <w:tcPr>
            <w:tcW w:w="964" w:type="dxa"/>
            <w:tcMar>
              <w:top w:w="29" w:type="dxa"/>
              <w:left w:w="115" w:type="dxa"/>
              <w:bottom w:w="29" w:type="dxa"/>
              <w:right w:w="115" w:type="dxa"/>
            </w:tcMar>
          </w:tcPr>
          <w:p w:rsidR="00214715" w:rsidRDefault="00214715" w:rsidP="005339C5">
            <w:pPr>
              <w:ind w:left="0" w:hanging="2"/>
              <w:jc w:val="center"/>
              <w:rPr>
                <w:rFonts w:ascii="Calibri Light" w:hAnsi="Calibri Light" w:cs="Calibri Light"/>
                <w:b/>
              </w:rPr>
            </w:pPr>
            <w:r>
              <w:rPr>
                <w:rFonts w:ascii="Calibri Light" w:hAnsi="Calibri Light" w:cs="Calibri Light"/>
                <w:b/>
              </w:rPr>
              <w:t>02-22</w:t>
            </w:r>
          </w:p>
        </w:tc>
        <w:tc>
          <w:tcPr>
            <w:tcW w:w="5241" w:type="dxa"/>
            <w:tcMar>
              <w:top w:w="29" w:type="dxa"/>
              <w:left w:w="115" w:type="dxa"/>
              <w:bottom w:w="29" w:type="dxa"/>
              <w:right w:w="115" w:type="dxa"/>
            </w:tcMar>
          </w:tcPr>
          <w:p w:rsidR="00214715" w:rsidRPr="000A6719" w:rsidRDefault="00214715" w:rsidP="00214715">
            <w:pPr>
              <w:ind w:left="0" w:hanging="2"/>
              <w:jc w:val="both"/>
              <w:rPr>
                <w:rFonts w:ascii="Calibri Light" w:hAnsi="Calibri Light" w:cs="Calibri Light"/>
                <w:b/>
              </w:rPr>
            </w:pPr>
            <w:r w:rsidRPr="00214715">
              <w:rPr>
                <w:rFonts w:ascii="Calibri Light" w:hAnsi="Calibri Light" w:cs="Calibri Light"/>
                <w:b/>
              </w:rPr>
              <w:t xml:space="preserve">Dabar Danijoje dirba daugiau nei 2,97 mln. žmonių – didžiausias skaičius nuo </w:t>
            </w:r>
            <w:r>
              <w:rPr>
                <w:rFonts w:ascii="Calibri Light" w:hAnsi="Calibri Light" w:cs="Calibri Light"/>
                <w:b/>
              </w:rPr>
              <w:t>statistikos rinkimo</w:t>
            </w:r>
            <w:r w:rsidRPr="00214715">
              <w:rPr>
                <w:rFonts w:ascii="Calibri Light" w:hAnsi="Calibri Light" w:cs="Calibri Light"/>
                <w:b/>
              </w:rPr>
              <w:t xml:space="preserve"> pradžios.</w:t>
            </w:r>
          </w:p>
        </w:tc>
        <w:tc>
          <w:tcPr>
            <w:tcW w:w="3684" w:type="dxa"/>
            <w:tcMar>
              <w:top w:w="29" w:type="dxa"/>
              <w:left w:w="115" w:type="dxa"/>
              <w:bottom w:w="29" w:type="dxa"/>
              <w:right w:w="115" w:type="dxa"/>
            </w:tcMar>
          </w:tcPr>
          <w:p w:rsidR="00214715" w:rsidRDefault="00214715" w:rsidP="000A6719">
            <w:pPr>
              <w:pStyle w:val="Heading6"/>
              <w:spacing w:before="0" w:after="0"/>
              <w:ind w:leftChars="0" w:left="0" w:firstLineChars="0" w:firstLine="0"/>
              <w:jc w:val="both"/>
              <w:outlineLvl w:val="5"/>
              <w:rPr>
                <w:rFonts w:ascii="Calibri Light" w:hAnsi="Calibri Light" w:cs="Calibri Light"/>
              </w:rPr>
            </w:pPr>
            <w:hyperlink r:id="rId42" w:history="1">
              <w:proofErr w:type="spellStart"/>
              <w:r w:rsidRPr="00214715">
                <w:rPr>
                  <w:rStyle w:val="Hyperlink"/>
                  <w:rFonts w:ascii="Calibri Light" w:hAnsi="Calibri Light" w:cs="Calibri Light"/>
                </w:rPr>
                <w:t>Employment</w:t>
              </w:r>
              <w:proofErr w:type="spellEnd"/>
              <w:r w:rsidRPr="00214715">
                <w:rPr>
                  <w:rStyle w:val="Hyperlink"/>
                  <w:rFonts w:ascii="Calibri Light" w:hAnsi="Calibri Light" w:cs="Calibri Light"/>
                </w:rPr>
                <w:t xml:space="preserve"> </w:t>
              </w:r>
              <w:proofErr w:type="spellStart"/>
              <w:r w:rsidRPr="00214715">
                <w:rPr>
                  <w:rStyle w:val="Hyperlink"/>
                  <w:rFonts w:ascii="Calibri Light" w:hAnsi="Calibri Light" w:cs="Calibri Light"/>
                </w:rPr>
                <w:t>hits</w:t>
              </w:r>
              <w:proofErr w:type="spellEnd"/>
              <w:r w:rsidRPr="00214715">
                <w:rPr>
                  <w:rStyle w:val="Hyperlink"/>
                  <w:rFonts w:ascii="Calibri Light" w:hAnsi="Calibri Light" w:cs="Calibri Light"/>
                </w:rPr>
                <w:t xml:space="preserve"> </w:t>
              </w:r>
              <w:proofErr w:type="spellStart"/>
              <w:r w:rsidRPr="00214715">
                <w:rPr>
                  <w:rStyle w:val="Hyperlink"/>
                  <w:rFonts w:ascii="Calibri Light" w:hAnsi="Calibri Light" w:cs="Calibri Light"/>
                </w:rPr>
                <w:t>record-high</w:t>
              </w:r>
              <w:proofErr w:type="spellEnd"/>
            </w:hyperlink>
          </w:p>
        </w:tc>
        <w:tc>
          <w:tcPr>
            <w:tcW w:w="1000" w:type="dxa"/>
            <w:tcMar>
              <w:top w:w="29" w:type="dxa"/>
              <w:left w:w="115" w:type="dxa"/>
              <w:bottom w:w="29" w:type="dxa"/>
              <w:right w:w="115" w:type="dxa"/>
            </w:tcMar>
          </w:tcPr>
          <w:p w:rsidR="00214715" w:rsidRPr="00BF0F6E" w:rsidRDefault="00214715" w:rsidP="005339C5">
            <w:pPr>
              <w:ind w:left="0" w:hanging="2"/>
              <w:rPr>
                <w:rFonts w:ascii="Calibri Light" w:hAnsi="Calibri Light" w:cs="Calibri Light"/>
                <w:sz w:val="24"/>
                <w:szCs w:val="24"/>
              </w:rPr>
            </w:pPr>
          </w:p>
        </w:tc>
      </w:tr>
      <w:tr w:rsidR="00054BE4" w:rsidRPr="00BF0F6E" w:rsidTr="00E858A8">
        <w:trPr>
          <w:trHeight w:val="367"/>
        </w:trPr>
        <w:tc>
          <w:tcPr>
            <w:tcW w:w="964" w:type="dxa"/>
            <w:tcMar>
              <w:top w:w="29" w:type="dxa"/>
              <w:left w:w="115" w:type="dxa"/>
              <w:bottom w:w="29" w:type="dxa"/>
              <w:right w:w="115" w:type="dxa"/>
            </w:tcMar>
          </w:tcPr>
          <w:p w:rsidR="00054BE4" w:rsidRDefault="00054BE4" w:rsidP="005339C5">
            <w:pPr>
              <w:ind w:left="0" w:hanging="2"/>
              <w:jc w:val="center"/>
              <w:rPr>
                <w:rFonts w:ascii="Calibri Light" w:hAnsi="Calibri Light" w:cs="Calibri Light"/>
                <w:b/>
              </w:rPr>
            </w:pPr>
            <w:r>
              <w:rPr>
                <w:rFonts w:ascii="Calibri Light" w:hAnsi="Calibri Light" w:cs="Calibri Light"/>
                <w:b/>
              </w:rPr>
              <w:t>02-22</w:t>
            </w:r>
          </w:p>
        </w:tc>
        <w:tc>
          <w:tcPr>
            <w:tcW w:w="5241" w:type="dxa"/>
            <w:tcMar>
              <w:top w:w="29" w:type="dxa"/>
              <w:left w:w="115" w:type="dxa"/>
              <w:bottom w:w="29" w:type="dxa"/>
              <w:right w:w="115" w:type="dxa"/>
            </w:tcMar>
          </w:tcPr>
          <w:p w:rsidR="00054BE4" w:rsidRPr="00214715" w:rsidRDefault="00054BE4" w:rsidP="00214715">
            <w:pPr>
              <w:ind w:left="0" w:hanging="2"/>
              <w:jc w:val="both"/>
              <w:rPr>
                <w:rFonts w:ascii="Calibri Light" w:hAnsi="Calibri Light" w:cs="Calibri Light"/>
                <w:b/>
              </w:rPr>
            </w:pPr>
            <w:r>
              <w:rPr>
                <w:rFonts w:ascii="Calibri Light" w:hAnsi="Calibri Light" w:cs="Calibri Light"/>
                <w:b/>
              </w:rPr>
              <w:t xml:space="preserve">Islandijos nekilnojamo turto rinka rodo atsigavimo ženklus: </w:t>
            </w:r>
            <w:r w:rsidRPr="00054BE4">
              <w:rPr>
                <w:rFonts w:ascii="Calibri Light" w:hAnsi="Calibri Light" w:cs="Calibri Light"/>
              </w:rPr>
              <w:t>namų kainų indeksas sostinė</w:t>
            </w:r>
            <w:r>
              <w:rPr>
                <w:rFonts w:ascii="Calibri Light" w:hAnsi="Calibri Light" w:cs="Calibri Light"/>
              </w:rPr>
              <w:t>s rajone sausio mėnesį, palyginus</w:t>
            </w:r>
            <w:r w:rsidRPr="00054BE4">
              <w:rPr>
                <w:rFonts w:ascii="Calibri Light" w:hAnsi="Calibri Light" w:cs="Calibri Light"/>
              </w:rPr>
              <w:t xml:space="preserve"> su </w:t>
            </w:r>
            <w:r>
              <w:rPr>
                <w:rFonts w:ascii="Calibri Light" w:hAnsi="Calibri Light" w:cs="Calibri Light"/>
              </w:rPr>
              <w:t xml:space="preserve">gruodžio </w:t>
            </w:r>
            <w:r w:rsidRPr="00054BE4">
              <w:rPr>
                <w:rFonts w:ascii="Calibri Light" w:hAnsi="Calibri Light" w:cs="Calibri Light"/>
              </w:rPr>
              <w:t>mėnesiu, sumažėjo 0,5 proc.</w:t>
            </w:r>
          </w:p>
        </w:tc>
        <w:tc>
          <w:tcPr>
            <w:tcW w:w="3684" w:type="dxa"/>
            <w:tcMar>
              <w:top w:w="29" w:type="dxa"/>
              <w:left w:w="115" w:type="dxa"/>
              <w:bottom w:w="29" w:type="dxa"/>
              <w:right w:w="115" w:type="dxa"/>
            </w:tcMar>
          </w:tcPr>
          <w:p w:rsidR="00054BE4" w:rsidRDefault="00054BE4" w:rsidP="00054BE4">
            <w:pPr>
              <w:pStyle w:val="Heading6"/>
              <w:spacing w:before="0" w:after="0"/>
              <w:ind w:left="0" w:hanging="2"/>
              <w:jc w:val="both"/>
              <w:outlineLvl w:val="5"/>
              <w:rPr>
                <w:rFonts w:ascii="Calibri Light" w:hAnsi="Calibri Light" w:cs="Calibri Light"/>
              </w:rPr>
            </w:pPr>
            <w:hyperlink r:id="rId43" w:history="1">
              <w:proofErr w:type="spellStart"/>
              <w:r w:rsidRPr="00054BE4">
                <w:rPr>
                  <w:rStyle w:val="Hyperlink"/>
                  <w:rFonts w:ascii="Calibri Light" w:hAnsi="Calibri Light" w:cs="Calibri Light"/>
                </w:rPr>
                <w:t>Housing</w:t>
              </w:r>
              <w:proofErr w:type="spellEnd"/>
              <w:r w:rsidRPr="00054BE4">
                <w:rPr>
                  <w:rStyle w:val="Hyperlink"/>
                  <w:rFonts w:ascii="Calibri Light" w:hAnsi="Calibri Light" w:cs="Calibri Light"/>
                </w:rPr>
                <w:t xml:space="preserve"> </w:t>
              </w:r>
              <w:proofErr w:type="spellStart"/>
              <w:r w:rsidRPr="00054BE4">
                <w:rPr>
                  <w:rStyle w:val="Hyperlink"/>
                  <w:rFonts w:ascii="Calibri Light" w:hAnsi="Calibri Light" w:cs="Calibri Light"/>
                </w:rPr>
                <w:t>Prices</w:t>
              </w:r>
              <w:proofErr w:type="spellEnd"/>
              <w:r w:rsidRPr="00054BE4">
                <w:rPr>
                  <w:rStyle w:val="Hyperlink"/>
                  <w:rFonts w:ascii="Calibri Light" w:hAnsi="Calibri Light" w:cs="Calibri Light"/>
                </w:rPr>
                <w:t xml:space="preserve"> in </w:t>
              </w:r>
              <w:proofErr w:type="spellStart"/>
              <w:r w:rsidRPr="00054BE4">
                <w:rPr>
                  <w:rStyle w:val="Hyperlink"/>
                  <w:rFonts w:ascii="Calibri Light" w:hAnsi="Calibri Light" w:cs="Calibri Light"/>
                </w:rPr>
                <w:t>the</w:t>
              </w:r>
              <w:proofErr w:type="spellEnd"/>
              <w:r w:rsidRPr="00054BE4">
                <w:rPr>
                  <w:rStyle w:val="Hyperlink"/>
                  <w:rFonts w:ascii="Calibri Light" w:hAnsi="Calibri Light" w:cs="Calibri Light"/>
                </w:rPr>
                <w:t xml:space="preserve"> </w:t>
              </w:r>
              <w:proofErr w:type="spellStart"/>
              <w:r w:rsidRPr="00054BE4">
                <w:rPr>
                  <w:rStyle w:val="Hyperlink"/>
                  <w:rFonts w:ascii="Calibri Light" w:hAnsi="Calibri Light" w:cs="Calibri Light"/>
                </w:rPr>
                <w:t>Capital</w:t>
              </w:r>
              <w:proofErr w:type="spellEnd"/>
              <w:r w:rsidRPr="00054BE4">
                <w:rPr>
                  <w:rStyle w:val="Hyperlink"/>
                  <w:rFonts w:ascii="Calibri Light" w:hAnsi="Calibri Light" w:cs="Calibri Light"/>
                </w:rPr>
                <w:t xml:space="preserve"> </w:t>
              </w:r>
              <w:proofErr w:type="spellStart"/>
              <w:r w:rsidRPr="00054BE4">
                <w:rPr>
                  <w:rStyle w:val="Hyperlink"/>
                  <w:rFonts w:ascii="Calibri Light" w:hAnsi="Calibri Light" w:cs="Calibri Light"/>
                </w:rPr>
                <w:t>Area</w:t>
              </w:r>
              <w:proofErr w:type="spellEnd"/>
              <w:r w:rsidRPr="00054BE4">
                <w:rPr>
                  <w:rStyle w:val="Hyperlink"/>
                  <w:rFonts w:ascii="Calibri Light" w:hAnsi="Calibri Light" w:cs="Calibri Light"/>
                </w:rPr>
                <w:t xml:space="preserve"> </w:t>
              </w:r>
              <w:proofErr w:type="spellStart"/>
              <w:r w:rsidRPr="00054BE4">
                <w:rPr>
                  <w:rStyle w:val="Hyperlink"/>
                  <w:rFonts w:ascii="Calibri Light" w:hAnsi="Calibri Light" w:cs="Calibri Light"/>
                </w:rPr>
                <w:t>Continue</w:t>
              </w:r>
              <w:proofErr w:type="spellEnd"/>
              <w:r w:rsidRPr="00054BE4">
                <w:rPr>
                  <w:rStyle w:val="Hyperlink"/>
                  <w:rFonts w:ascii="Calibri Light" w:hAnsi="Calibri Light" w:cs="Calibri Light"/>
                </w:rPr>
                <w:t xml:space="preserve"> to </w:t>
              </w:r>
              <w:proofErr w:type="spellStart"/>
              <w:r w:rsidRPr="00054BE4">
                <w:rPr>
                  <w:rStyle w:val="Hyperlink"/>
                  <w:rFonts w:ascii="Calibri Light" w:hAnsi="Calibri Light" w:cs="Calibri Light"/>
                </w:rPr>
                <w:t>Fall</w:t>
              </w:r>
              <w:proofErr w:type="spellEnd"/>
            </w:hyperlink>
          </w:p>
        </w:tc>
        <w:tc>
          <w:tcPr>
            <w:tcW w:w="1000" w:type="dxa"/>
            <w:tcMar>
              <w:top w:w="29" w:type="dxa"/>
              <w:left w:w="115" w:type="dxa"/>
              <w:bottom w:w="29" w:type="dxa"/>
              <w:right w:w="115" w:type="dxa"/>
            </w:tcMar>
          </w:tcPr>
          <w:p w:rsidR="00054BE4" w:rsidRPr="00BF0F6E" w:rsidRDefault="00054BE4" w:rsidP="005339C5">
            <w:pPr>
              <w:ind w:left="0" w:hanging="2"/>
              <w:rPr>
                <w:rFonts w:ascii="Calibri Light" w:hAnsi="Calibri Light" w:cs="Calibri Light"/>
                <w:sz w:val="24"/>
                <w:szCs w:val="24"/>
              </w:rPr>
            </w:pPr>
          </w:p>
        </w:tc>
      </w:tr>
      <w:tr w:rsidR="005339C5" w:rsidRPr="00BF0F6E" w:rsidTr="00E858A8">
        <w:trPr>
          <w:trHeight w:val="367"/>
        </w:trPr>
        <w:tc>
          <w:tcPr>
            <w:tcW w:w="964" w:type="dxa"/>
            <w:tcMar>
              <w:top w:w="29" w:type="dxa"/>
              <w:left w:w="115" w:type="dxa"/>
              <w:bottom w:w="29" w:type="dxa"/>
              <w:right w:w="115" w:type="dxa"/>
            </w:tcMar>
          </w:tcPr>
          <w:p w:rsidR="005339C5" w:rsidRPr="00BF0F6E" w:rsidRDefault="008A0841" w:rsidP="005339C5">
            <w:pPr>
              <w:ind w:left="0" w:hanging="2"/>
              <w:jc w:val="center"/>
              <w:rPr>
                <w:rFonts w:ascii="Calibri Light" w:hAnsi="Calibri Light" w:cs="Calibri Light"/>
                <w:b/>
              </w:rPr>
            </w:pPr>
            <w:r>
              <w:rPr>
                <w:rFonts w:ascii="Calibri Light" w:hAnsi="Calibri Light" w:cs="Calibri Light"/>
                <w:b/>
              </w:rPr>
              <w:t>02-24</w:t>
            </w:r>
          </w:p>
        </w:tc>
        <w:tc>
          <w:tcPr>
            <w:tcW w:w="5241" w:type="dxa"/>
            <w:tcMar>
              <w:top w:w="29" w:type="dxa"/>
              <w:left w:w="115" w:type="dxa"/>
              <w:bottom w:w="29" w:type="dxa"/>
              <w:right w:w="115" w:type="dxa"/>
            </w:tcMar>
          </w:tcPr>
          <w:p w:rsidR="005339C5" w:rsidRPr="00BF0F6E" w:rsidRDefault="008A0841" w:rsidP="008A0841">
            <w:pPr>
              <w:ind w:left="0" w:hanging="2"/>
              <w:jc w:val="both"/>
              <w:rPr>
                <w:rFonts w:ascii="Calibri Light" w:hAnsi="Calibri Light" w:cs="Calibri Light"/>
              </w:rPr>
            </w:pPr>
            <w:r w:rsidRPr="008A0841">
              <w:rPr>
                <w:rFonts w:ascii="Calibri Light" w:hAnsi="Calibri Light" w:cs="Calibri Light"/>
                <w:b/>
              </w:rPr>
              <w:t>Priimtas vyriausybės nutarimas, kaip bus remiamos 40 500 šeimų (turinčių 65 100 vaikų), kurios priskiriamos socialiniai remtinų grupei</w:t>
            </w:r>
            <w:r w:rsidRPr="008A0841">
              <w:rPr>
                <w:rFonts w:ascii="Calibri Light" w:hAnsi="Calibri Light" w:cs="Calibri Light"/>
              </w:rPr>
              <w:t xml:space="preserve"> (vienas arba abu tėvai gauna vadinamąsias “</w:t>
            </w:r>
            <w:proofErr w:type="spellStart"/>
            <w:r w:rsidRPr="008A0841">
              <w:rPr>
                <w:rFonts w:ascii="Calibri Light" w:hAnsi="Calibri Light" w:cs="Calibri Light"/>
              </w:rPr>
              <w:t>kontanthjælp</w:t>
            </w:r>
            <w:proofErr w:type="spellEnd"/>
            <w:r w:rsidRPr="008A0841">
              <w:rPr>
                <w:rFonts w:ascii="Calibri Light" w:hAnsi="Calibri Light" w:cs="Calibri Light"/>
              </w:rPr>
              <w:t>” ar “</w:t>
            </w:r>
            <w:proofErr w:type="spellStart"/>
            <w:r w:rsidRPr="008A0841">
              <w:rPr>
                <w:rFonts w:ascii="Calibri Light" w:hAnsi="Calibri Light" w:cs="Calibri Light"/>
              </w:rPr>
              <w:t>ressourceforløb</w:t>
            </w:r>
            <w:proofErr w:type="spellEnd"/>
            <w:r w:rsidRPr="008A0841">
              <w:rPr>
                <w:rFonts w:ascii="Calibri Light" w:hAnsi="Calibri Light" w:cs="Calibri Light"/>
              </w:rPr>
              <w:t xml:space="preserve">” pašalpas). Nepritarta radikalių dešiniųjų partijų pasiūlymui paramą išskirstyti tik danų šeimoms. </w:t>
            </w:r>
            <w:r w:rsidRPr="008A0841">
              <w:rPr>
                <w:rFonts w:ascii="Calibri Light" w:hAnsi="Calibri Light" w:cs="Calibri Light"/>
                <w:b/>
              </w:rPr>
              <w:t>Vienkartinėmis, neapmokestinamomis išmokomis bus paskirstyti 300 mln. DKK</w:t>
            </w:r>
            <w:r w:rsidRPr="008A0841">
              <w:rPr>
                <w:rFonts w:ascii="Calibri Light" w:hAnsi="Calibri Light" w:cs="Calibri Light"/>
              </w:rPr>
              <w:t xml:space="preserve"> (1 euras – 7,44 DKK). Tai vyriausybės bendro infliacijos pagalbos paketo visuomenei (2,3 mlrd. DKK – apie 310 mln. EUR) dalis.</w:t>
            </w:r>
          </w:p>
        </w:tc>
        <w:tc>
          <w:tcPr>
            <w:tcW w:w="3684" w:type="dxa"/>
            <w:tcMar>
              <w:top w:w="29" w:type="dxa"/>
              <w:left w:w="115" w:type="dxa"/>
              <w:bottom w:w="29" w:type="dxa"/>
              <w:right w:w="115" w:type="dxa"/>
            </w:tcMar>
          </w:tcPr>
          <w:p w:rsidR="005339C5" w:rsidRPr="00BF0F6E" w:rsidRDefault="008A0841" w:rsidP="00427D36">
            <w:pPr>
              <w:pStyle w:val="Heading6"/>
              <w:spacing w:before="0" w:after="0"/>
              <w:ind w:leftChars="0" w:left="2" w:hanging="2"/>
              <w:jc w:val="both"/>
              <w:outlineLvl w:val="5"/>
              <w:rPr>
                <w:rFonts w:ascii="Calibri Light" w:hAnsi="Calibri Light" w:cs="Calibri Light"/>
              </w:rPr>
            </w:pPr>
            <w:hyperlink r:id="rId44" w:history="1">
              <w:r w:rsidRPr="008A0841">
                <w:rPr>
                  <w:rStyle w:val="Hyperlink"/>
                  <w:rFonts w:ascii="Calibri Light" w:hAnsi="Calibri Light" w:cs="Calibri Light"/>
                </w:rPr>
                <w:t xml:space="preserve">40,000 </w:t>
              </w:r>
              <w:proofErr w:type="spellStart"/>
              <w:r w:rsidRPr="008A0841">
                <w:rPr>
                  <w:rStyle w:val="Hyperlink"/>
                  <w:rFonts w:ascii="Calibri Light" w:hAnsi="Calibri Light" w:cs="Calibri Light"/>
                </w:rPr>
                <w:t>families</w:t>
              </w:r>
              <w:proofErr w:type="spellEnd"/>
              <w:r w:rsidRPr="008A0841">
                <w:rPr>
                  <w:rStyle w:val="Hyperlink"/>
                  <w:rFonts w:ascii="Calibri Light" w:hAnsi="Calibri Light" w:cs="Calibri Light"/>
                </w:rPr>
                <w:t xml:space="preserve"> to </w:t>
              </w:r>
              <w:proofErr w:type="spellStart"/>
              <w:r w:rsidRPr="008A0841">
                <w:rPr>
                  <w:rStyle w:val="Hyperlink"/>
                  <w:rFonts w:ascii="Calibri Light" w:hAnsi="Calibri Light" w:cs="Calibri Light"/>
                </w:rPr>
                <w:t>share</w:t>
              </w:r>
              <w:proofErr w:type="spellEnd"/>
              <w:r w:rsidRPr="008A0841">
                <w:rPr>
                  <w:rStyle w:val="Hyperlink"/>
                  <w:rFonts w:ascii="Calibri Light" w:hAnsi="Calibri Light" w:cs="Calibri Light"/>
                </w:rPr>
                <w:t xml:space="preserve"> DKK300m </w:t>
              </w:r>
              <w:proofErr w:type="spellStart"/>
              <w:r w:rsidRPr="008A0841">
                <w:rPr>
                  <w:rStyle w:val="Hyperlink"/>
                  <w:rFonts w:ascii="Calibri Light" w:hAnsi="Calibri Light" w:cs="Calibri Light"/>
                </w:rPr>
                <w:t>inflation</w:t>
              </w:r>
              <w:proofErr w:type="spellEnd"/>
              <w:r w:rsidRPr="008A0841">
                <w:rPr>
                  <w:rStyle w:val="Hyperlink"/>
                  <w:rFonts w:ascii="Calibri Light" w:hAnsi="Calibri Light" w:cs="Calibri Light"/>
                </w:rPr>
                <w:t xml:space="preserve"> </w:t>
              </w:r>
              <w:proofErr w:type="spellStart"/>
              <w:r w:rsidRPr="008A0841">
                <w:rPr>
                  <w:rStyle w:val="Hyperlink"/>
                  <w:rFonts w:ascii="Calibri Light" w:hAnsi="Calibri Light" w:cs="Calibri Light"/>
                </w:rPr>
                <w:t>aid</w:t>
              </w:r>
              <w:proofErr w:type="spellEnd"/>
            </w:hyperlink>
          </w:p>
        </w:tc>
        <w:tc>
          <w:tcPr>
            <w:tcW w:w="1000"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rsidTr="00E858A8">
        <w:trPr>
          <w:trHeight w:val="367"/>
        </w:trPr>
        <w:tc>
          <w:tcPr>
            <w:tcW w:w="964" w:type="dxa"/>
            <w:tcMar>
              <w:top w:w="29" w:type="dxa"/>
              <w:left w:w="115" w:type="dxa"/>
              <w:bottom w:w="29" w:type="dxa"/>
              <w:right w:w="115" w:type="dxa"/>
            </w:tcMar>
          </w:tcPr>
          <w:p w:rsidR="00370149" w:rsidRPr="00BF0F6E" w:rsidRDefault="00E36DF3" w:rsidP="00370149">
            <w:pPr>
              <w:ind w:leftChars="0" w:left="0" w:firstLineChars="0" w:firstLine="0"/>
              <w:jc w:val="center"/>
              <w:rPr>
                <w:rFonts w:ascii="Calibri Light" w:hAnsi="Calibri Light" w:cs="Calibri Light"/>
                <w:b/>
              </w:rPr>
            </w:pPr>
            <w:r>
              <w:rPr>
                <w:rFonts w:ascii="Calibri Light" w:hAnsi="Calibri Light" w:cs="Calibri Light"/>
                <w:b/>
              </w:rPr>
              <w:t>02-24</w:t>
            </w:r>
          </w:p>
        </w:tc>
        <w:tc>
          <w:tcPr>
            <w:tcW w:w="5241" w:type="dxa"/>
            <w:tcMar>
              <w:top w:w="29" w:type="dxa"/>
              <w:left w:w="115" w:type="dxa"/>
              <w:bottom w:w="29" w:type="dxa"/>
              <w:right w:w="115" w:type="dxa"/>
            </w:tcMar>
          </w:tcPr>
          <w:p w:rsidR="00370149" w:rsidRPr="00BF0F6E" w:rsidRDefault="00E36DF3" w:rsidP="00370149">
            <w:pPr>
              <w:ind w:left="0" w:hanging="2"/>
              <w:jc w:val="both"/>
              <w:rPr>
                <w:rFonts w:ascii="Calibri Light" w:hAnsi="Calibri Light" w:cs="Calibri Light"/>
              </w:rPr>
            </w:pPr>
            <w:r w:rsidRPr="00E36DF3">
              <w:rPr>
                <w:rFonts w:ascii="Calibri Light" w:hAnsi="Calibri Light" w:cs="Calibri Light"/>
              </w:rPr>
              <w:t>Keturios vietinės profesinės sąjungos pašalino socialdemokr</w:t>
            </w:r>
            <w:r>
              <w:rPr>
                <w:rFonts w:ascii="Calibri Light" w:hAnsi="Calibri Light" w:cs="Calibri Light"/>
              </w:rPr>
              <w:t>atų politikus iš savo tradicinio</w:t>
            </w:r>
            <w:r w:rsidRPr="00E36DF3">
              <w:rPr>
                <w:rFonts w:ascii="Calibri Light" w:hAnsi="Calibri Light" w:cs="Calibri Light"/>
              </w:rPr>
              <w:t xml:space="preserve"> gegužės 1-osios Tarptautinės darbuotojų dienos minėjimo, protestuodamos prieš vyriausybės planą panaikinti Didžiosios maldos dienos valstybinę šventę</w:t>
            </w:r>
            <w:r>
              <w:rPr>
                <w:rFonts w:ascii="Calibri Light" w:hAnsi="Calibri Light" w:cs="Calibri Light"/>
              </w:rPr>
              <w:t>.</w:t>
            </w:r>
          </w:p>
        </w:tc>
        <w:tc>
          <w:tcPr>
            <w:tcW w:w="3684" w:type="dxa"/>
            <w:tcMar>
              <w:top w:w="29" w:type="dxa"/>
              <w:left w:w="115" w:type="dxa"/>
              <w:bottom w:w="29" w:type="dxa"/>
              <w:right w:w="115" w:type="dxa"/>
            </w:tcMar>
          </w:tcPr>
          <w:p w:rsidR="005339C5" w:rsidRPr="00BF0F6E" w:rsidRDefault="00E36DF3" w:rsidP="005339C5">
            <w:pPr>
              <w:ind w:left="0" w:hanging="2"/>
              <w:jc w:val="both"/>
              <w:rPr>
                <w:rFonts w:ascii="Calibri Light" w:hAnsi="Calibri Light" w:cs="Calibri Light"/>
                <w:b/>
              </w:rPr>
            </w:pPr>
            <w:hyperlink r:id="rId45" w:history="1">
              <w:proofErr w:type="spellStart"/>
              <w:r w:rsidRPr="00E36DF3">
                <w:rPr>
                  <w:rStyle w:val="Hyperlink"/>
                  <w:rFonts w:ascii="Calibri Light" w:hAnsi="Calibri Light" w:cs="Calibri Light"/>
                  <w:b/>
                </w:rPr>
                <w:t>Unions</w:t>
              </w:r>
              <w:proofErr w:type="spellEnd"/>
              <w:r w:rsidRPr="00E36DF3">
                <w:rPr>
                  <w:rStyle w:val="Hyperlink"/>
                  <w:rFonts w:ascii="Calibri Light" w:hAnsi="Calibri Light" w:cs="Calibri Light"/>
                  <w:b/>
                </w:rPr>
                <w:t xml:space="preserve"> in </w:t>
              </w:r>
              <w:proofErr w:type="spellStart"/>
              <w:r w:rsidRPr="00E36DF3">
                <w:rPr>
                  <w:rStyle w:val="Hyperlink"/>
                  <w:rFonts w:ascii="Calibri Light" w:hAnsi="Calibri Light" w:cs="Calibri Light"/>
                  <w:b/>
                </w:rPr>
                <w:t>May</w:t>
              </w:r>
              <w:proofErr w:type="spellEnd"/>
              <w:r w:rsidRPr="00E36DF3">
                <w:rPr>
                  <w:rStyle w:val="Hyperlink"/>
                  <w:rFonts w:ascii="Calibri Light" w:hAnsi="Calibri Light" w:cs="Calibri Light"/>
                  <w:b/>
                </w:rPr>
                <w:t xml:space="preserve"> 1st dispute </w:t>
              </w:r>
              <w:proofErr w:type="spellStart"/>
              <w:r w:rsidRPr="00E36DF3">
                <w:rPr>
                  <w:rStyle w:val="Hyperlink"/>
                  <w:rFonts w:ascii="Calibri Light" w:hAnsi="Calibri Light" w:cs="Calibri Light"/>
                  <w:b/>
                </w:rPr>
                <w:t>with</w:t>
              </w:r>
              <w:proofErr w:type="spellEnd"/>
              <w:r w:rsidRPr="00E36DF3">
                <w:rPr>
                  <w:rStyle w:val="Hyperlink"/>
                  <w:rFonts w:ascii="Calibri Light" w:hAnsi="Calibri Light" w:cs="Calibri Light"/>
                  <w:b/>
                </w:rPr>
                <w:t xml:space="preserve"> </w:t>
              </w:r>
              <w:proofErr w:type="spellStart"/>
              <w:r w:rsidRPr="00E36DF3">
                <w:rPr>
                  <w:rStyle w:val="Hyperlink"/>
                  <w:rFonts w:ascii="Calibri Light" w:hAnsi="Calibri Light" w:cs="Calibri Light"/>
                  <w:b/>
                </w:rPr>
                <w:t>unions</w:t>
              </w:r>
              <w:proofErr w:type="spellEnd"/>
            </w:hyperlink>
          </w:p>
        </w:tc>
        <w:tc>
          <w:tcPr>
            <w:tcW w:w="1000"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F01BC9" w:rsidRPr="00BF0F6E" w:rsidTr="00E858A8">
        <w:trPr>
          <w:trHeight w:val="367"/>
        </w:trPr>
        <w:tc>
          <w:tcPr>
            <w:tcW w:w="964" w:type="dxa"/>
            <w:tcMar>
              <w:top w:w="29" w:type="dxa"/>
              <w:left w:w="115" w:type="dxa"/>
              <w:bottom w:w="29" w:type="dxa"/>
              <w:right w:w="115" w:type="dxa"/>
            </w:tcMar>
          </w:tcPr>
          <w:p w:rsidR="00F01BC9" w:rsidRDefault="00F01BC9" w:rsidP="00370149">
            <w:pPr>
              <w:ind w:leftChars="0" w:left="0" w:firstLineChars="0" w:firstLine="0"/>
              <w:jc w:val="center"/>
              <w:rPr>
                <w:rFonts w:ascii="Calibri Light" w:hAnsi="Calibri Light" w:cs="Calibri Light"/>
                <w:b/>
              </w:rPr>
            </w:pPr>
            <w:r>
              <w:rPr>
                <w:rFonts w:ascii="Calibri Light" w:hAnsi="Calibri Light" w:cs="Calibri Light"/>
                <w:b/>
              </w:rPr>
              <w:t>02-25</w:t>
            </w:r>
          </w:p>
        </w:tc>
        <w:tc>
          <w:tcPr>
            <w:tcW w:w="5241" w:type="dxa"/>
            <w:tcMar>
              <w:top w:w="29" w:type="dxa"/>
              <w:left w:w="115" w:type="dxa"/>
              <w:bottom w:w="29" w:type="dxa"/>
              <w:right w:w="115" w:type="dxa"/>
            </w:tcMar>
          </w:tcPr>
          <w:p w:rsidR="00F01BC9" w:rsidRPr="00E36DF3" w:rsidRDefault="00F01BC9" w:rsidP="00F01BC9">
            <w:pPr>
              <w:ind w:left="0" w:hanging="2"/>
              <w:jc w:val="both"/>
              <w:rPr>
                <w:rFonts w:ascii="Calibri Light" w:hAnsi="Calibri Light" w:cs="Calibri Light"/>
              </w:rPr>
            </w:pPr>
            <w:r w:rsidRPr="00F01BC9">
              <w:rPr>
                <w:rFonts w:ascii="Calibri Light" w:hAnsi="Calibri Light" w:cs="Calibri Light"/>
                <w:b/>
              </w:rPr>
              <w:t>Prasidėjo didžiausio sausumos akvakultūros objekto Islandijoje statybos:</w:t>
            </w:r>
            <w:r>
              <w:rPr>
                <w:rFonts w:ascii="Calibri Light" w:hAnsi="Calibri Light" w:cs="Calibri Light"/>
              </w:rPr>
              <w:t xml:space="preserve"> į</w:t>
            </w:r>
            <w:r w:rsidRPr="00F01BC9">
              <w:rPr>
                <w:rFonts w:ascii="Calibri Light" w:hAnsi="Calibri Light" w:cs="Calibri Light"/>
              </w:rPr>
              <w:t xml:space="preserve">monė </w:t>
            </w:r>
            <w:proofErr w:type="spellStart"/>
            <w:r w:rsidRPr="00F01BC9">
              <w:rPr>
                <w:rFonts w:ascii="Calibri Light" w:hAnsi="Calibri Light" w:cs="Calibri Light"/>
              </w:rPr>
              <w:t>Landseldi</w:t>
            </w:r>
            <w:proofErr w:type="spellEnd"/>
            <w:r w:rsidRPr="00F01BC9">
              <w:rPr>
                <w:rFonts w:ascii="Calibri Light" w:hAnsi="Calibri Light" w:cs="Calibri Light"/>
              </w:rPr>
              <w:t xml:space="preserve"> </w:t>
            </w:r>
            <w:proofErr w:type="spellStart"/>
            <w:r w:rsidRPr="00F01BC9">
              <w:rPr>
                <w:rFonts w:ascii="Calibri Light" w:hAnsi="Calibri Light" w:cs="Calibri Light"/>
              </w:rPr>
              <w:t>ehf</w:t>
            </w:r>
            <w:proofErr w:type="spellEnd"/>
            <w:r w:rsidRPr="00F01BC9">
              <w:rPr>
                <w:rFonts w:ascii="Calibri Light" w:hAnsi="Calibri Light" w:cs="Calibri Light"/>
              </w:rPr>
              <w:t xml:space="preserve">. (taip pat žinomas angliškai kaip </w:t>
            </w:r>
            <w:proofErr w:type="spellStart"/>
            <w:r w:rsidRPr="00F01BC9">
              <w:rPr>
                <w:rFonts w:ascii="Calibri Light" w:hAnsi="Calibri Light" w:cs="Calibri Light"/>
              </w:rPr>
              <w:t>Deep</w:t>
            </w:r>
            <w:proofErr w:type="spellEnd"/>
            <w:r w:rsidRPr="00F01BC9">
              <w:rPr>
                <w:rFonts w:ascii="Calibri Light" w:hAnsi="Calibri Light" w:cs="Calibri Light"/>
              </w:rPr>
              <w:t xml:space="preserve"> </w:t>
            </w:r>
            <w:proofErr w:type="spellStart"/>
            <w:r w:rsidRPr="00F01BC9">
              <w:rPr>
                <w:rFonts w:ascii="Calibri Light" w:hAnsi="Calibri Light" w:cs="Calibri Light"/>
              </w:rPr>
              <w:t>Atlantic</w:t>
            </w:r>
            <w:proofErr w:type="spellEnd"/>
            <w:r w:rsidRPr="00F01BC9">
              <w:rPr>
                <w:rFonts w:ascii="Calibri Light" w:hAnsi="Calibri Light" w:cs="Calibri Light"/>
              </w:rPr>
              <w:t xml:space="preserve"> </w:t>
            </w:r>
            <w:proofErr w:type="spellStart"/>
            <w:r w:rsidRPr="00F01BC9">
              <w:rPr>
                <w:rFonts w:ascii="Calibri Light" w:hAnsi="Calibri Light" w:cs="Calibri Light"/>
              </w:rPr>
              <w:t>Salmon</w:t>
            </w:r>
            <w:proofErr w:type="spellEnd"/>
            <w:r w:rsidRPr="00F01BC9">
              <w:rPr>
                <w:rFonts w:ascii="Calibri Light" w:hAnsi="Calibri Light" w:cs="Calibri Light"/>
              </w:rPr>
              <w:t xml:space="preserve"> Project) savo veiklą vykdo </w:t>
            </w:r>
            <w:proofErr w:type="spellStart"/>
            <w:r w:rsidRPr="00F01BC9">
              <w:rPr>
                <w:rFonts w:ascii="Calibri Light" w:hAnsi="Calibri Light" w:cs="Calibri Light"/>
              </w:rPr>
              <w:t>Þorlákshöfn</w:t>
            </w:r>
            <w:proofErr w:type="spellEnd"/>
            <w:r w:rsidRPr="00F01BC9">
              <w:rPr>
                <w:rFonts w:ascii="Calibri Light" w:hAnsi="Calibri Light" w:cs="Calibri Light"/>
              </w:rPr>
              <w:t xml:space="preserve"> mieste, Pietų Islandijoje ir galiausiai planuoja kasmet išauginti 40 000 tonų lašišos.</w:t>
            </w:r>
          </w:p>
        </w:tc>
        <w:tc>
          <w:tcPr>
            <w:tcW w:w="3684" w:type="dxa"/>
            <w:tcMar>
              <w:top w:w="29" w:type="dxa"/>
              <w:left w:w="115" w:type="dxa"/>
              <w:bottom w:w="29" w:type="dxa"/>
              <w:right w:w="115" w:type="dxa"/>
            </w:tcMar>
          </w:tcPr>
          <w:p w:rsidR="00F01BC9" w:rsidRDefault="00054BE4" w:rsidP="00F01BC9">
            <w:pPr>
              <w:ind w:left="0" w:hanging="2"/>
              <w:jc w:val="both"/>
              <w:rPr>
                <w:rFonts w:ascii="Calibri Light" w:hAnsi="Calibri Light" w:cs="Calibri Light"/>
                <w:b/>
              </w:rPr>
            </w:pPr>
            <w:hyperlink r:id="rId46" w:history="1">
              <w:proofErr w:type="spellStart"/>
              <w:r w:rsidR="00F01BC9" w:rsidRPr="00054BE4">
                <w:rPr>
                  <w:rStyle w:val="Hyperlink"/>
                  <w:rFonts w:ascii="Calibri Light" w:hAnsi="Calibri Light" w:cs="Calibri Light"/>
                  <w:b/>
                </w:rPr>
                <w:t>Construction</w:t>
              </w:r>
              <w:proofErr w:type="spellEnd"/>
              <w:r w:rsidR="00F01BC9" w:rsidRPr="00054BE4">
                <w:rPr>
                  <w:rStyle w:val="Hyperlink"/>
                  <w:rFonts w:ascii="Calibri Light" w:hAnsi="Calibri Light" w:cs="Calibri Light"/>
                  <w:b/>
                </w:rPr>
                <w:t xml:space="preserve"> Begins </w:t>
              </w:r>
              <w:proofErr w:type="spellStart"/>
              <w:r w:rsidR="00F01BC9" w:rsidRPr="00054BE4">
                <w:rPr>
                  <w:rStyle w:val="Hyperlink"/>
                  <w:rFonts w:ascii="Calibri Light" w:hAnsi="Calibri Light" w:cs="Calibri Light"/>
                  <w:b/>
                </w:rPr>
                <w:t>on</w:t>
              </w:r>
              <w:proofErr w:type="spellEnd"/>
              <w:r w:rsidR="00F01BC9" w:rsidRPr="00054BE4">
                <w:rPr>
                  <w:rStyle w:val="Hyperlink"/>
                  <w:rFonts w:ascii="Calibri Light" w:hAnsi="Calibri Light" w:cs="Calibri Light"/>
                  <w:b/>
                </w:rPr>
                <w:t xml:space="preserve"> </w:t>
              </w:r>
              <w:proofErr w:type="spellStart"/>
              <w:r w:rsidR="00F01BC9" w:rsidRPr="00054BE4">
                <w:rPr>
                  <w:rStyle w:val="Hyperlink"/>
                  <w:rFonts w:ascii="Calibri Light" w:hAnsi="Calibri Light" w:cs="Calibri Light"/>
                  <w:b/>
                </w:rPr>
                <w:t>Country’s</w:t>
              </w:r>
              <w:proofErr w:type="spellEnd"/>
              <w:r w:rsidR="00F01BC9" w:rsidRPr="00054BE4">
                <w:rPr>
                  <w:rStyle w:val="Hyperlink"/>
                  <w:rFonts w:ascii="Calibri Light" w:hAnsi="Calibri Light" w:cs="Calibri Light"/>
                  <w:b/>
                </w:rPr>
                <w:t xml:space="preserve"> </w:t>
              </w:r>
              <w:proofErr w:type="spellStart"/>
              <w:r w:rsidR="00F01BC9" w:rsidRPr="00054BE4">
                <w:rPr>
                  <w:rStyle w:val="Hyperlink"/>
                  <w:rFonts w:ascii="Calibri Light" w:hAnsi="Calibri Light" w:cs="Calibri Light"/>
                  <w:b/>
                </w:rPr>
                <w:t>Largest</w:t>
              </w:r>
              <w:proofErr w:type="spellEnd"/>
              <w:r w:rsidR="00F01BC9" w:rsidRPr="00054BE4">
                <w:rPr>
                  <w:rStyle w:val="Hyperlink"/>
                  <w:rFonts w:ascii="Calibri Light" w:hAnsi="Calibri Light" w:cs="Calibri Light"/>
                  <w:b/>
                </w:rPr>
                <w:t xml:space="preserve"> </w:t>
              </w:r>
              <w:proofErr w:type="spellStart"/>
              <w:r w:rsidR="00F01BC9" w:rsidRPr="00054BE4">
                <w:rPr>
                  <w:rStyle w:val="Hyperlink"/>
                  <w:rFonts w:ascii="Calibri Light" w:hAnsi="Calibri Light" w:cs="Calibri Light"/>
                  <w:b/>
                </w:rPr>
                <w:t>Land-Based</w:t>
              </w:r>
              <w:proofErr w:type="spellEnd"/>
              <w:r w:rsidR="00F01BC9" w:rsidRPr="00054BE4">
                <w:rPr>
                  <w:rStyle w:val="Hyperlink"/>
                  <w:rFonts w:ascii="Calibri Light" w:hAnsi="Calibri Light" w:cs="Calibri Light"/>
                  <w:b/>
                </w:rPr>
                <w:t xml:space="preserve"> </w:t>
              </w:r>
              <w:proofErr w:type="spellStart"/>
              <w:r w:rsidR="00F01BC9" w:rsidRPr="00054BE4">
                <w:rPr>
                  <w:rStyle w:val="Hyperlink"/>
                  <w:rFonts w:ascii="Calibri Light" w:hAnsi="Calibri Light" w:cs="Calibri Light"/>
                  <w:b/>
                </w:rPr>
                <w:t>Aquaculture</w:t>
              </w:r>
              <w:proofErr w:type="spellEnd"/>
              <w:r w:rsidR="00F01BC9" w:rsidRPr="00054BE4">
                <w:rPr>
                  <w:rStyle w:val="Hyperlink"/>
                  <w:rFonts w:ascii="Calibri Light" w:hAnsi="Calibri Light" w:cs="Calibri Light"/>
                  <w:b/>
                </w:rPr>
                <w:t xml:space="preserve"> </w:t>
              </w:r>
              <w:proofErr w:type="spellStart"/>
              <w:r w:rsidR="00F01BC9" w:rsidRPr="00054BE4">
                <w:rPr>
                  <w:rStyle w:val="Hyperlink"/>
                  <w:rFonts w:ascii="Calibri Light" w:hAnsi="Calibri Light" w:cs="Calibri Light"/>
                  <w:b/>
                </w:rPr>
                <w:t>Facility</w:t>
              </w:r>
              <w:proofErr w:type="spellEnd"/>
            </w:hyperlink>
          </w:p>
        </w:tc>
        <w:tc>
          <w:tcPr>
            <w:tcW w:w="1000" w:type="dxa"/>
            <w:tcMar>
              <w:top w:w="29" w:type="dxa"/>
              <w:left w:w="115" w:type="dxa"/>
              <w:bottom w:w="29" w:type="dxa"/>
              <w:right w:w="115" w:type="dxa"/>
            </w:tcMar>
          </w:tcPr>
          <w:p w:rsidR="00F01BC9" w:rsidRPr="00BF0F6E" w:rsidRDefault="00F01BC9" w:rsidP="005339C5">
            <w:pPr>
              <w:ind w:left="0" w:hanging="2"/>
              <w:rPr>
                <w:rFonts w:ascii="Calibri Light" w:hAnsi="Calibri Light" w:cs="Calibri Light"/>
                <w:sz w:val="24"/>
                <w:szCs w:val="24"/>
              </w:rPr>
            </w:pPr>
          </w:p>
        </w:tc>
      </w:tr>
      <w:tr w:rsidR="00F01BC9" w:rsidRPr="00BF0F6E" w:rsidTr="00E858A8">
        <w:trPr>
          <w:trHeight w:val="367"/>
        </w:trPr>
        <w:tc>
          <w:tcPr>
            <w:tcW w:w="964" w:type="dxa"/>
            <w:tcMar>
              <w:top w:w="29" w:type="dxa"/>
              <w:left w:w="115" w:type="dxa"/>
              <w:bottom w:w="29" w:type="dxa"/>
              <w:right w:w="115" w:type="dxa"/>
            </w:tcMar>
          </w:tcPr>
          <w:p w:rsidR="00F01BC9" w:rsidRDefault="00F01BC9" w:rsidP="00F01BC9">
            <w:pPr>
              <w:ind w:left="0" w:hanging="2"/>
              <w:jc w:val="center"/>
              <w:rPr>
                <w:rFonts w:ascii="Calibri Light" w:hAnsi="Calibri Light" w:cs="Calibri Light"/>
                <w:b/>
              </w:rPr>
            </w:pPr>
            <w:r>
              <w:rPr>
                <w:rFonts w:ascii="Calibri Light" w:hAnsi="Calibri Light" w:cs="Calibri Light"/>
                <w:b/>
              </w:rPr>
              <w:t>02-27</w:t>
            </w:r>
          </w:p>
        </w:tc>
        <w:tc>
          <w:tcPr>
            <w:tcW w:w="5241" w:type="dxa"/>
            <w:tcMar>
              <w:top w:w="29" w:type="dxa"/>
              <w:left w:w="115" w:type="dxa"/>
              <w:bottom w:w="29" w:type="dxa"/>
              <w:right w:w="115" w:type="dxa"/>
            </w:tcMar>
          </w:tcPr>
          <w:p w:rsidR="00F01BC9" w:rsidRPr="00133E09" w:rsidRDefault="00F01BC9" w:rsidP="00F01BC9">
            <w:pPr>
              <w:ind w:left="0" w:hanging="2"/>
              <w:jc w:val="both"/>
              <w:rPr>
                <w:rFonts w:ascii="Calibri Light" w:hAnsi="Calibri Light" w:cs="Calibri Light"/>
                <w:b/>
              </w:rPr>
            </w:pPr>
            <w:r w:rsidRPr="00B8347C">
              <w:rPr>
                <w:rFonts w:ascii="Calibri Light" w:hAnsi="Calibri Light" w:cs="Calibri Light"/>
                <w:b/>
              </w:rPr>
              <w:t>Infliacijos l</w:t>
            </w:r>
            <w:r>
              <w:rPr>
                <w:rFonts w:ascii="Calibri Light" w:hAnsi="Calibri Light" w:cs="Calibri Light"/>
                <w:b/>
              </w:rPr>
              <w:t>ygis Islandijoje ir toliau auga:</w:t>
            </w:r>
            <w:r w:rsidRPr="00B8347C">
              <w:rPr>
                <w:rFonts w:ascii="Calibri Light" w:hAnsi="Calibri Light" w:cs="Calibri Light"/>
                <w:b/>
              </w:rPr>
              <w:t xml:space="preserve"> naujausi Islandijos statistikos duomenys rodo, kad infliacija dabar yra 10%.</w:t>
            </w:r>
          </w:p>
        </w:tc>
        <w:tc>
          <w:tcPr>
            <w:tcW w:w="3684" w:type="dxa"/>
            <w:tcMar>
              <w:top w:w="29" w:type="dxa"/>
              <w:left w:w="115" w:type="dxa"/>
              <w:bottom w:w="29" w:type="dxa"/>
              <w:right w:w="115" w:type="dxa"/>
            </w:tcMar>
          </w:tcPr>
          <w:p w:rsidR="00F01BC9" w:rsidRPr="00133E09" w:rsidRDefault="00F01BC9" w:rsidP="00F01BC9">
            <w:pPr>
              <w:tabs>
                <w:tab w:val="left" w:pos="1273"/>
              </w:tabs>
              <w:ind w:leftChars="0" w:left="0" w:firstLineChars="0" w:firstLine="0"/>
              <w:rPr>
                <w:rFonts w:ascii="Calibri Light" w:hAnsi="Calibri Light" w:cs="Calibri Light"/>
                <w:b/>
              </w:rPr>
            </w:pPr>
            <w:hyperlink r:id="rId47" w:history="1">
              <w:proofErr w:type="spellStart"/>
              <w:r w:rsidRPr="00B8347C">
                <w:rPr>
                  <w:rStyle w:val="Hyperlink"/>
                  <w:rFonts w:ascii="Calibri Light" w:hAnsi="Calibri Light" w:cs="Calibri Light"/>
                  <w:b/>
                </w:rPr>
                <w:t>Inflation</w:t>
              </w:r>
              <w:proofErr w:type="spellEnd"/>
              <w:r w:rsidRPr="00B8347C">
                <w:rPr>
                  <w:rStyle w:val="Hyperlink"/>
                  <w:rFonts w:ascii="Calibri Light" w:hAnsi="Calibri Light" w:cs="Calibri Light"/>
                  <w:b/>
                </w:rPr>
                <w:t xml:space="preserve"> Rate </w:t>
              </w:r>
              <w:proofErr w:type="spellStart"/>
              <w:r w:rsidRPr="00B8347C">
                <w:rPr>
                  <w:rStyle w:val="Hyperlink"/>
                  <w:rFonts w:ascii="Calibri Light" w:hAnsi="Calibri Light" w:cs="Calibri Light"/>
                  <w:b/>
                </w:rPr>
                <w:t>Now</w:t>
              </w:r>
              <w:proofErr w:type="spellEnd"/>
              <w:r w:rsidRPr="00B8347C">
                <w:rPr>
                  <w:rStyle w:val="Hyperlink"/>
                  <w:rFonts w:ascii="Calibri Light" w:hAnsi="Calibri Light" w:cs="Calibri Light"/>
                  <w:b/>
                </w:rPr>
                <w:t xml:space="preserve"> 10%, Up 1.39% </w:t>
              </w:r>
              <w:proofErr w:type="spellStart"/>
              <w:r w:rsidRPr="00B8347C">
                <w:rPr>
                  <w:rStyle w:val="Hyperlink"/>
                  <w:rFonts w:ascii="Calibri Light" w:hAnsi="Calibri Light" w:cs="Calibri Light"/>
                  <w:b/>
                </w:rPr>
                <w:t>From</w:t>
              </w:r>
              <w:proofErr w:type="spellEnd"/>
              <w:r w:rsidRPr="00B8347C">
                <w:rPr>
                  <w:rStyle w:val="Hyperlink"/>
                  <w:rFonts w:ascii="Calibri Light" w:hAnsi="Calibri Light" w:cs="Calibri Light"/>
                  <w:b/>
                </w:rPr>
                <w:t xml:space="preserve"> </w:t>
              </w:r>
              <w:proofErr w:type="spellStart"/>
              <w:r w:rsidRPr="00B8347C">
                <w:rPr>
                  <w:rStyle w:val="Hyperlink"/>
                  <w:rFonts w:ascii="Calibri Light" w:hAnsi="Calibri Light" w:cs="Calibri Light"/>
                  <w:b/>
                </w:rPr>
                <w:t>January</w:t>
              </w:r>
              <w:proofErr w:type="spellEnd"/>
            </w:hyperlink>
          </w:p>
        </w:tc>
        <w:tc>
          <w:tcPr>
            <w:tcW w:w="1000" w:type="dxa"/>
            <w:tcMar>
              <w:top w:w="29" w:type="dxa"/>
              <w:left w:w="115" w:type="dxa"/>
              <w:bottom w:w="29" w:type="dxa"/>
              <w:right w:w="115" w:type="dxa"/>
            </w:tcMar>
          </w:tcPr>
          <w:p w:rsidR="00F01BC9" w:rsidRPr="00BF0F6E" w:rsidRDefault="00F01BC9" w:rsidP="00F01BC9">
            <w:pPr>
              <w:ind w:left="0" w:hanging="2"/>
              <w:rPr>
                <w:rFonts w:ascii="Calibri Light" w:hAnsi="Calibri Light" w:cs="Calibri Light"/>
                <w:sz w:val="24"/>
                <w:szCs w:val="24"/>
              </w:rPr>
            </w:pPr>
          </w:p>
        </w:tc>
      </w:tr>
      <w:tr w:rsidR="00054BE4" w:rsidRPr="00BF0F6E" w:rsidTr="00E858A8">
        <w:trPr>
          <w:trHeight w:val="367"/>
        </w:trPr>
        <w:tc>
          <w:tcPr>
            <w:tcW w:w="964" w:type="dxa"/>
            <w:tcMar>
              <w:top w:w="29" w:type="dxa"/>
              <w:left w:w="115" w:type="dxa"/>
              <w:bottom w:w="29" w:type="dxa"/>
              <w:right w:w="115" w:type="dxa"/>
            </w:tcMar>
          </w:tcPr>
          <w:p w:rsidR="00054BE4" w:rsidRDefault="00054BE4" w:rsidP="00F01BC9">
            <w:pPr>
              <w:ind w:left="0" w:hanging="2"/>
              <w:jc w:val="center"/>
              <w:rPr>
                <w:rFonts w:ascii="Calibri Light" w:hAnsi="Calibri Light" w:cs="Calibri Light"/>
                <w:b/>
              </w:rPr>
            </w:pPr>
            <w:r>
              <w:rPr>
                <w:rFonts w:ascii="Calibri Light" w:hAnsi="Calibri Light" w:cs="Calibri Light"/>
                <w:b/>
              </w:rPr>
              <w:t>02-27</w:t>
            </w:r>
          </w:p>
        </w:tc>
        <w:tc>
          <w:tcPr>
            <w:tcW w:w="5241" w:type="dxa"/>
            <w:tcMar>
              <w:top w:w="29" w:type="dxa"/>
              <w:left w:w="115" w:type="dxa"/>
              <w:bottom w:w="29" w:type="dxa"/>
              <w:right w:w="115" w:type="dxa"/>
            </w:tcMar>
          </w:tcPr>
          <w:p w:rsidR="00054BE4" w:rsidRPr="00B8347C" w:rsidRDefault="00054BE4" w:rsidP="00054BE4">
            <w:pPr>
              <w:ind w:left="0" w:hanging="2"/>
              <w:jc w:val="both"/>
              <w:rPr>
                <w:rFonts w:ascii="Calibri Light" w:hAnsi="Calibri Light" w:cs="Calibri Light"/>
                <w:b/>
              </w:rPr>
            </w:pPr>
            <w:r w:rsidRPr="00054BE4">
              <w:rPr>
                <w:rFonts w:ascii="Calibri Light" w:hAnsi="Calibri Light" w:cs="Calibri Light"/>
                <w:b/>
              </w:rPr>
              <w:t>Planuojamas Islandi</w:t>
            </w:r>
            <w:r>
              <w:rPr>
                <w:rFonts w:ascii="Calibri Light" w:hAnsi="Calibri Light" w:cs="Calibri Light"/>
                <w:b/>
              </w:rPr>
              <w:t>jos įmonių konfederacijos (SA) streikas</w:t>
            </w:r>
            <w:r w:rsidRPr="00054BE4">
              <w:rPr>
                <w:rFonts w:ascii="Calibri Light" w:hAnsi="Calibri Light" w:cs="Calibri Light"/>
                <w:b/>
              </w:rPr>
              <w:t xml:space="preserve"> prieš </w:t>
            </w:r>
            <w:proofErr w:type="spellStart"/>
            <w:r w:rsidRPr="00054BE4">
              <w:rPr>
                <w:rFonts w:ascii="Calibri Light" w:hAnsi="Calibri Light" w:cs="Calibri Light"/>
                <w:b/>
              </w:rPr>
              <w:t>Eflingo</w:t>
            </w:r>
            <w:proofErr w:type="spellEnd"/>
            <w:r w:rsidRPr="00054BE4">
              <w:rPr>
                <w:rFonts w:ascii="Calibri Light" w:hAnsi="Calibri Light" w:cs="Calibri Light"/>
                <w:b/>
              </w:rPr>
              <w:t xml:space="preserve"> profesinę sąjungą atidėtas mažiausiai keturioms dienoms</w:t>
            </w:r>
            <w:r>
              <w:rPr>
                <w:rFonts w:ascii="Calibri Light" w:hAnsi="Calibri Light" w:cs="Calibri Light"/>
                <w:b/>
              </w:rPr>
              <w:t xml:space="preserve"> po kovo 2 d</w:t>
            </w:r>
            <w:r w:rsidRPr="00054BE4">
              <w:rPr>
                <w:rFonts w:ascii="Calibri Light" w:hAnsi="Calibri Light" w:cs="Calibri Light"/>
                <w:b/>
              </w:rPr>
              <w:t>.</w:t>
            </w:r>
          </w:p>
        </w:tc>
        <w:tc>
          <w:tcPr>
            <w:tcW w:w="3684" w:type="dxa"/>
            <w:tcMar>
              <w:top w:w="29" w:type="dxa"/>
              <w:left w:w="115" w:type="dxa"/>
              <w:bottom w:w="29" w:type="dxa"/>
              <w:right w:w="115" w:type="dxa"/>
            </w:tcMar>
          </w:tcPr>
          <w:p w:rsidR="00054BE4" w:rsidRPr="00054BE4" w:rsidRDefault="00054BE4" w:rsidP="00054BE4">
            <w:pPr>
              <w:tabs>
                <w:tab w:val="left" w:pos="1273"/>
              </w:tabs>
              <w:ind w:leftChars="0" w:left="0" w:firstLineChars="0" w:firstLine="0"/>
              <w:rPr>
                <w:rFonts w:ascii="Calibri Light" w:hAnsi="Calibri Light" w:cs="Calibri Light"/>
                <w:b/>
                <w:bCs/>
              </w:rPr>
            </w:pPr>
            <w:hyperlink r:id="rId48" w:history="1">
              <w:proofErr w:type="spellStart"/>
              <w:r w:rsidRPr="00054BE4">
                <w:rPr>
                  <w:rStyle w:val="Hyperlink"/>
                  <w:rFonts w:ascii="Calibri Light" w:hAnsi="Calibri Light" w:cs="Calibri Light"/>
                  <w:b/>
                  <w:bCs/>
                </w:rPr>
                <w:t>Lockout</w:t>
              </w:r>
              <w:proofErr w:type="spellEnd"/>
              <w:r w:rsidRPr="00054BE4">
                <w:rPr>
                  <w:rStyle w:val="Hyperlink"/>
                  <w:rFonts w:ascii="Calibri Light" w:hAnsi="Calibri Light" w:cs="Calibri Light"/>
                  <w:b/>
                  <w:bCs/>
                </w:rPr>
                <w:t xml:space="preserve"> </w:t>
              </w:r>
              <w:proofErr w:type="spellStart"/>
              <w:r w:rsidRPr="00054BE4">
                <w:rPr>
                  <w:rStyle w:val="Hyperlink"/>
                  <w:rFonts w:ascii="Calibri Light" w:hAnsi="Calibri Light" w:cs="Calibri Light"/>
                  <w:b/>
                  <w:bCs/>
                </w:rPr>
                <w:t>Postponed</w:t>
              </w:r>
              <w:proofErr w:type="spellEnd"/>
              <w:r w:rsidRPr="00054BE4">
                <w:rPr>
                  <w:rStyle w:val="Hyperlink"/>
                  <w:rFonts w:ascii="Calibri Light" w:hAnsi="Calibri Light" w:cs="Calibri Light"/>
                  <w:b/>
                  <w:bCs/>
                </w:rPr>
                <w:t xml:space="preserve">, </w:t>
              </w:r>
              <w:proofErr w:type="spellStart"/>
              <w:r w:rsidRPr="00054BE4">
                <w:rPr>
                  <w:rStyle w:val="Hyperlink"/>
                  <w:rFonts w:ascii="Calibri Light" w:hAnsi="Calibri Light" w:cs="Calibri Light"/>
                  <w:b/>
                  <w:bCs/>
                </w:rPr>
                <w:t>State</w:t>
              </w:r>
              <w:proofErr w:type="spellEnd"/>
              <w:r w:rsidRPr="00054BE4">
                <w:rPr>
                  <w:rStyle w:val="Hyperlink"/>
                  <w:rFonts w:ascii="Calibri Light" w:hAnsi="Calibri Light" w:cs="Calibri Light"/>
                  <w:b/>
                  <w:bCs/>
                </w:rPr>
                <w:t xml:space="preserve"> </w:t>
              </w:r>
              <w:proofErr w:type="spellStart"/>
              <w:r w:rsidRPr="00054BE4">
                <w:rPr>
                  <w:rStyle w:val="Hyperlink"/>
                  <w:rFonts w:ascii="Calibri Light" w:hAnsi="Calibri Light" w:cs="Calibri Light"/>
                  <w:b/>
                  <w:bCs/>
                </w:rPr>
                <w:t>Mediator</w:t>
              </w:r>
              <w:proofErr w:type="spellEnd"/>
              <w:r w:rsidRPr="00054BE4">
                <w:rPr>
                  <w:rStyle w:val="Hyperlink"/>
                  <w:rFonts w:ascii="Calibri Light" w:hAnsi="Calibri Light" w:cs="Calibri Light"/>
                  <w:b/>
                  <w:bCs/>
                </w:rPr>
                <w:t xml:space="preserve"> </w:t>
              </w:r>
              <w:proofErr w:type="spellStart"/>
              <w:r w:rsidRPr="00054BE4">
                <w:rPr>
                  <w:rStyle w:val="Hyperlink"/>
                  <w:rFonts w:ascii="Calibri Light" w:hAnsi="Calibri Light" w:cs="Calibri Light"/>
                  <w:b/>
                  <w:bCs/>
                </w:rPr>
                <w:t>Invited</w:t>
              </w:r>
              <w:proofErr w:type="spellEnd"/>
              <w:r w:rsidRPr="00054BE4">
                <w:rPr>
                  <w:rStyle w:val="Hyperlink"/>
                  <w:rFonts w:ascii="Calibri Light" w:hAnsi="Calibri Light" w:cs="Calibri Light"/>
                  <w:b/>
                  <w:bCs/>
                </w:rPr>
                <w:t xml:space="preserve"> to </w:t>
              </w:r>
              <w:proofErr w:type="spellStart"/>
              <w:r w:rsidRPr="00054BE4">
                <w:rPr>
                  <w:rStyle w:val="Hyperlink"/>
                  <w:rFonts w:ascii="Calibri Light" w:hAnsi="Calibri Light" w:cs="Calibri Light"/>
                  <w:b/>
                  <w:bCs/>
                </w:rPr>
                <w:t>Meeting</w:t>
              </w:r>
              <w:proofErr w:type="spellEnd"/>
              <w:r w:rsidRPr="00054BE4">
                <w:rPr>
                  <w:rStyle w:val="Hyperlink"/>
                  <w:rFonts w:ascii="Calibri Light" w:hAnsi="Calibri Light" w:cs="Calibri Light"/>
                  <w:b/>
                  <w:bCs/>
                </w:rPr>
                <w:t xml:space="preserve"> </w:t>
              </w:r>
              <w:proofErr w:type="spellStart"/>
              <w:r w:rsidRPr="00054BE4">
                <w:rPr>
                  <w:rStyle w:val="Hyperlink"/>
                  <w:rFonts w:ascii="Calibri Light" w:hAnsi="Calibri Light" w:cs="Calibri Light"/>
                  <w:b/>
                  <w:bCs/>
                </w:rPr>
                <w:t>Tonight</w:t>
              </w:r>
              <w:proofErr w:type="spellEnd"/>
            </w:hyperlink>
          </w:p>
          <w:p w:rsidR="00054BE4" w:rsidRDefault="00054BE4" w:rsidP="00F01BC9">
            <w:pPr>
              <w:tabs>
                <w:tab w:val="left" w:pos="1273"/>
              </w:tabs>
              <w:ind w:leftChars="0" w:left="0" w:firstLineChars="0" w:firstLine="0"/>
              <w:rPr>
                <w:rFonts w:ascii="Calibri Light" w:hAnsi="Calibri Light" w:cs="Calibri Light"/>
                <w:b/>
              </w:rPr>
            </w:pPr>
          </w:p>
        </w:tc>
        <w:tc>
          <w:tcPr>
            <w:tcW w:w="1000" w:type="dxa"/>
            <w:tcMar>
              <w:top w:w="29" w:type="dxa"/>
              <w:left w:w="115" w:type="dxa"/>
              <w:bottom w:w="29" w:type="dxa"/>
              <w:right w:w="115" w:type="dxa"/>
            </w:tcMar>
          </w:tcPr>
          <w:p w:rsidR="00054BE4" w:rsidRPr="00BF0F6E" w:rsidRDefault="00054BE4" w:rsidP="00F01BC9">
            <w:pPr>
              <w:ind w:left="0" w:hanging="2"/>
              <w:rPr>
                <w:rFonts w:ascii="Calibri Light" w:hAnsi="Calibri Light" w:cs="Calibri Light"/>
                <w:sz w:val="24"/>
                <w:szCs w:val="24"/>
              </w:rPr>
            </w:pPr>
          </w:p>
        </w:tc>
      </w:tr>
      <w:tr w:rsidR="00F01BC9" w:rsidRPr="00BF0F6E" w:rsidTr="00E858A8">
        <w:trPr>
          <w:trHeight w:val="367"/>
        </w:trPr>
        <w:tc>
          <w:tcPr>
            <w:tcW w:w="964" w:type="dxa"/>
            <w:tcMar>
              <w:top w:w="29" w:type="dxa"/>
              <w:left w:w="115" w:type="dxa"/>
              <w:bottom w:w="29" w:type="dxa"/>
              <w:right w:w="115" w:type="dxa"/>
            </w:tcMar>
          </w:tcPr>
          <w:p w:rsidR="00F01BC9" w:rsidRPr="00BF0F6E" w:rsidRDefault="00F01BC9" w:rsidP="00F01BC9">
            <w:pPr>
              <w:ind w:left="0" w:hanging="2"/>
              <w:jc w:val="center"/>
              <w:rPr>
                <w:rFonts w:ascii="Calibri Light" w:hAnsi="Calibri Light" w:cs="Calibri Light"/>
                <w:b/>
              </w:rPr>
            </w:pPr>
            <w:r>
              <w:rPr>
                <w:rFonts w:ascii="Calibri Light" w:hAnsi="Calibri Light" w:cs="Calibri Light"/>
                <w:b/>
              </w:rPr>
              <w:t>02-28</w:t>
            </w:r>
          </w:p>
        </w:tc>
        <w:tc>
          <w:tcPr>
            <w:tcW w:w="5241" w:type="dxa"/>
            <w:tcMar>
              <w:top w:w="29" w:type="dxa"/>
              <w:left w:w="115" w:type="dxa"/>
              <w:bottom w:w="29" w:type="dxa"/>
              <w:right w:w="115" w:type="dxa"/>
            </w:tcMar>
          </w:tcPr>
          <w:p w:rsidR="00F01BC9" w:rsidRPr="00BF0F6E" w:rsidRDefault="00F01BC9" w:rsidP="00F01BC9">
            <w:pPr>
              <w:ind w:left="0" w:hanging="2"/>
              <w:jc w:val="both"/>
              <w:rPr>
                <w:rFonts w:ascii="Calibri Light" w:hAnsi="Calibri Light" w:cs="Calibri Light"/>
                <w:b/>
              </w:rPr>
            </w:pPr>
            <w:r w:rsidRPr="00133E09">
              <w:rPr>
                <w:rFonts w:ascii="Calibri Light" w:hAnsi="Calibri Light" w:cs="Calibri Light"/>
                <w:b/>
              </w:rPr>
              <w:t>„</w:t>
            </w:r>
            <w:proofErr w:type="spellStart"/>
            <w:r w:rsidRPr="00133E09">
              <w:rPr>
                <w:rFonts w:ascii="Calibri Light" w:hAnsi="Calibri Light" w:cs="Calibri Light"/>
                <w:b/>
              </w:rPr>
              <w:t>Coop</w:t>
            </w:r>
            <w:proofErr w:type="spellEnd"/>
            <w:r w:rsidRPr="00133E09">
              <w:rPr>
                <w:rFonts w:ascii="Calibri Light" w:hAnsi="Calibri Light" w:cs="Calibri Light"/>
                <w:b/>
              </w:rPr>
              <w:t xml:space="preserve"> 365 </w:t>
            </w:r>
            <w:proofErr w:type="spellStart"/>
            <w:r w:rsidRPr="00133E09">
              <w:rPr>
                <w:rFonts w:ascii="Calibri Light" w:hAnsi="Calibri Light" w:cs="Calibri Light"/>
                <w:b/>
              </w:rPr>
              <w:t>Discount</w:t>
            </w:r>
            <w:proofErr w:type="spellEnd"/>
            <w:r w:rsidRPr="00133E09">
              <w:rPr>
                <w:rFonts w:ascii="Calibri Light" w:hAnsi="Calibri Light" w:cs="Calibri Light"/>
                <w:b/>
              </w:rPr>
              <w:t>“, priklausanti prekybos centrų tinklui „</w:t>
            </w:r>
            <w:proofErr w:type="spellStart"/>
            <w:r w:rsidRPr="00133E09">
              <w:rPr>
                <w:rFonts w:ascii="Calibri Light" w:hAnsi="Calibri Light" w:cs="Calibri Light"/>
                <w:b/>
              </w:rPr>
              <w:t>Coop</w:t>
            </w:r>
            <w:proofErr w:type="spellEnd"/>
            <w:r w:rsidRPr="00133E09">
              <w:rPr>
                <w:rFonts w:ascii="Calibri Light" w:hAnsi="Calibri Light" w:cs="Calibri Light"/>
                <w:b/>
              </w:rPr>
              <w:t xml:space="preserve">“, kartu su Danijos vėžio draugija, Danijos širdies fondu ir Danijos diabeto asociacija bendrame laiške maisto, žemės ūkio ir žuvininkystės ministrui </w:t>
            </w:r>
            <w:proofErr w:type="spellStart"/>
            <w:r w:rsidRPr="00133E09">
              <w:rPr>
                <w:rFonts w:ascii="Calibri Light" w:hAnsi="Calibri Light" w:cs="Calibri Light"/>
                <w:b/>
              </w:rPr>
              <w:t>Jacobui</w:t>
            </w:r>
            <w:proofErr w:type="spellEnd"/>
            <w:r w:rsidRPr="00133E09">
              <w:rPr>
                <w:rFonts w:ascii="Calibri Light" w:hAnsi="Calibri Light" w:cs="Calibri Light"/>
                <w:b/>
              </w:rPr>
              <w:t xml:space="preserve"> </w:t>
            </w:r>
            <w:proofErr w:type="spellStart"/>
            <w:r w:rsidRPr="00133E09">
              <w:rPr>
                <w:rFonts w:ascii="Calibri Light" w:hAnsi="Calibri Light" w:cs="Calibri Light"/>
                <w:b/>
              </w:rPr>
              <w:t>Jensenui</w:t>
            </w:r>
            <w:proofErr w:type="spellEnd"/>
            <w:r w:rsidRPr="00133E09">
              <w:rPr>
                <w:rFonts w:ascii="Calibri Light" w:hAnsi="Calibri Light" w:cs="Calibri Light"/>
                <w:b/>
              </w:rPr>
              <w:t xml:space="preserve"> ragina jį sumažinti PVM š</w:t>
            </w:r>
            <w:r>
              <w:rPr>
                <w:rFonts w:ascii="Calibri Light" w:hAnsi="Calibri Light" w:cs="Calibri Light"/>
                <w:b/>
              </w:rPr>
              <w:t>viežiems vaisiams ir daržovėms.</w:t>
            </w:r>
          </w:p>
        </w:tc>
        <w:tc>
          <w:tcPr>
            <w:tcW w:w="3684" w:type="dxa"/>
            <w:tcMar>
              <w:top w:w="29" w:type="dxa"/>
              <w:left w:w="115" w:type="dxa"/>
              <w:bottom w:w="29" w:type="dxa"/>
              <w:right w:w="115" w:type="dxa"/>
            </w:tcMar>
          </w:tcPr>
          <w:p w:rsidR="00F01BC9" w:rsidRPr="00133E09" w:rsidRDefault="00F01BC9" w:rsidP="00F01BC9">
            <w:pPr>
              <w:tabs>
                <w:tab w:val="left" w:pos="1273"/>
              </w:tabs>
              <w:ind w:leftChars="0" w:left="0" w:firstLineChars="0" w:firstLine="0"/>
              <w:rPr>
                <w:rFonts w:ascii="Calibri Light" w:hAnsi="Calibri Light" w:cs="Calibri Light"/>
                <w:b/>
              </w:rPr>
            </w:pPr>
            <w:hyperlink r:id="rId49" w:history="1">
              <w:proofErr w:type="spellStart"/>
              <w:r w:rsidRPr="00133E09">
                <w:rPr>
                  <w:rStyle w:val="Hyperlink"/>
                  <w:rFonts w:ascii="Calibri Light" w:hAnsi="Calibri Light" w:cs="Calibri Light"/>
                  <w:b/>
                </w:rPr>
                <w:t>Supemarket</w:t>
              </w:r>
              <w:proofErr w:type="spellEnd"/>
              <w:r w:rsidRPr="00133E09">
                <w:rPr>
                  <w:rStyle w:val="Hyperlink"/>
                  <w:rFonts w:ascii="Calibri Light" w:hAnsi="Calibri Light" w:cs="Calibri Light"/>
                  <w:b/>
                </w:rPr>
                <w:t xml:space="preserve"> </w:t>
              </w:r>
              <w:proofErr w:type="spellStart"/>
              <w:r w:rsidRPr="00133E09">
                <w:rPr>
                  <w:rStyle w:val="Hyperlink"/>
                  <w:rFonts w:ascii="Calibri Light" w:hAnsi="Calibri Light" w:cs="Calibri Light"/>
                  <w:b/>
                </w:rPr>
                <w:t>chain</w:t>
              </w:r>
              <w:proofErr w:type="spellEnd"/>
              <w:r w:rsidRPr="00133E09">
                <w:rPr>
                  <w:rStyle w:val="Hyperlink"/>
                  <w:rFonts w:ascii="Calibri Light" w:hAnsi="Calibri Light" w:cs="Calibri Light"/>
                  <w:b/>
                </w:rPr>
                <w:t xml:space="preserve"> </w:t>
              </w:r>
              <w:proofErr w:type="spellStart"/>
              <w:r w:rsidRPr="00133E09">
                <w:rPr>
                  <w:rStyle w:val="Hyperlink"/>
                  <w:rFonts w:ascii="Calibri Light" w:hAnsi="Calibri Light" w:cs="Calibri Light"/>
                  <w:b/>
                </w:rPr>
                <w:t>calls</w:t>
              </w:r>
              <w:proofErr w:type="spellEnd"/>
              <w:r w:rsidRPr="00133E09">
                <w:rPr>
                  <w:rStyle w:val="Hyperlink"/>
                  <w:rFonts w:ascii="Calibri Light" w:hAnsi="Calibri Light" w:cs="Calibri Light"/>
                  <w:b/>
                </w:rPr>
                <w:t xml:space="preserve"> </w:t>
              </w:r>
              <w:proofErr w:type="spellStart"/>
              <w:r w:rsidRPr="00133E09">
                <w:rPr>
                  <w:rStyle w:val="Hyperlink"/>
                  <w:rFonts w:ascii="Calibri Light" w:hAnsi="Calibri Light" w:cs="Calibri Light"/>
                  <w:b/>
                </w:rPr>
                <w:t>for</w:t>
              </w:r>
              <w:proofErr w:type="spellEnd"/>
              <w:r w:rsidRPr="00133E09">
                <w:rPr>
                  <w:rStyle w:val="Hyperlink"/>
                  <w:rFonts w:ascii="Calibri Light" w:hAnsi="Calibri Light" w:cs="Calibri Light"/>
                  <w:b/>
                </w:rPr>
                <w:t xml:space="preserve"> </w:t>
              </w:r>
              <w:proofErr w:type="spellStart"/>
              <w:r w:rsidRPr="00133E09">
                <w:rPr>
                  <w:rStyle w:val="Hyperlink"/>
                  <w:rFonts w:ascii="Calibri Light" w:hAnsi="Calibri Light" w:cs="Calibri Light"/>
                  <w:b/>
                </w:rPr>
                <w:t>zero</w:t>
              </w:r>
              <w:proofErr w:type="spellEnd"/>
              <w:r w:rsidRPr="00133E09">
                <w:rPr>
                  <w:rStyle w:val="Hyperlink"/>
                  <w:rFonts w:ascii="Calibri Light" w:hAnsi="Calibri Light" w:cs="Calibri Light"/>
                  <w:b/>
                </w:rPr>
                <w:t xml:space="preserve"> VAT </w:t>
              </w:r>
              <w:proofErr w:type="spellStart"/>
              <w:r w:rsidRPr="00133E09">
                <w:rPr>
                  <w:rStyle w:val="Hyperlink"/>
                  <w:rFonts w:ascii="Calibri Light" w:hAnsi="Calibri Light" w:cs="Calibri Light"/>
                  <w:b/>
                </w:rPr>
                <w:t>on</w:t>
              </w:r>
              <w:proofErr w:type="spellEnd"/>
              <w:r w:rsidRPr="00133E09">
                <w:rPr>
                  <w:rStyle w:val="Hyperlink"/>
                  <w:rFonts w:ascii="Calibri Light" w:hAnsi="Calibri Light" w:cs="Calibri Light"/>
                  <w:b/>
                </w:rPr>
                <w:t xml:space="preserve"> </w:t>
              </w:r>
              <w:proofErr w:type="spellStart"/>
              <w:r w:rsidRPr="00133E09">
                <w:rPr>
                  <w:rStyle w:val="Hyperlink"/>
                  <w:rFonts w:ascii="Calibri Light" w:hAnsi="Calibri Light" w:cs="Calibri Light"/>
                  <w:b/>
                </w:rPr>
                <w:t>fruit</w:t>
              </w:r>
              <w:proofErr w:type="spellEnd"/>
              <w:r w:rsidRPr="00133E09">
                <w:rPr>
                  <w:rStyle w:val="Hyperlink"/>
                  <w:rFonts w:ascii="Calibri Light" w:hAnsi="Calibri Light" w:cs="Calibri Light"/>
                  <w:b/>
                </w:rPr>
                <w:t xml:space="preserve">, </w:t>
              </w:r>
              <w:proofErr w:type="spellStart"/>
              <w:r w:rsidRPr="00133E09">
                <w:rPr>
                  <w:rStyle w:val="Hyperlink"/>
                  <w:rFonts w:ascii="Calibri Light" w:hAnsi="Calibri Light" w:cs="Calibri Light"/>
                  <w:b/>
                </w:rPr>
                <w:t>vegetables</w:t>
              </w:r>
              <w:proofErr w:type="spellEnd"/>
            </w:hyperlink>
          </w:p>
        </w:tc>
        <w:tc>
          <w:tcPr>
            <w:tcW w:w="1000" w:type="dxa"/>
            <w:tcMar>
              <w:top w:w="29" w:type="dxa"/>
              <w:left w:w="115" w:type="dxa"/>
              <w:bottom w:w="29" w:type="dxa"/>
              <w:right w:w="115" w:type="dxa"/>
            </w:tcMar>
          </w:tcPr>
          <w:p w:rsidR="00F01BC9" w:rsidRPr="00BF0F6E" w:rsidRDefault="00F01BC9" w:rsidP="00F01BC9">
            <w:pPr>
              <w:ind w:left="0" w:hanging="2"/>
              <w:rPr>
                <w:rFonts w:ascii="Calibri Light" w:hAnsi="Calibri Light" w:cs="Calibri Light"/>
                <w:sz w:val="24"/>
                <w:szCs w:val="24"/>
              </w:rPr>
            </w:pPr>
          </w:p>
        </w:tc>
      </w:tr>
      <w:tr w:rsidR="004025C9" w:rsidRPr="00BF0F6E" w:rsidTr="00E858A8">
        <w:trPr>
          <w:trHeight w:val="367"/>
        </w:trPr>
        <w:tc>
          <w:tcPr>
            <w:tcW w:w="964" w:type="dxa"/>
            <w:tcMar>
              <w:top w:w="29" w:type="dxa"/>
              <w:left w:w="115" w:type="dxa"/>
              <w:bottom w:w="29" w:type="dxa"/>
              <w:right w:w="115" w:type="dxa"/>
            </w:tcMar>
          </w:tcPr>
          <w:p w:rsidR="004025C9" w:rsidRDefault="004025C9" w:rsidP="00F01BC9">
            <w:pPr>
              <w:ind w:left="0" w:hanging="2"/>
              <w:jc w:val="center"/>
              <w:rPr>
                <w:rFonts w:ascii="Calibri Light" w:hAnsi="Calibri Light" w:cs="Calibri Light"/>
                <w:b/>
              </w:rPr>
            </w:pPr>
            <w:r>
              <w:rPr>
                <w:rFonts w:ascii="Calibri Light" w:hAnsi="Calibri Light" w:cs="Calibri Light"/>
                <w:b/>
              </w:rPr>
              <w:t>02-28</w:t>
            </w:r>
          </w:p>
        </w:tc>
        <w:tc>
          <w:tcPr>
            <w:tcW w:w="5241" w:type="dxa"/>
            <w:tcMar>
              <w:top w:w="29" w:type="dxa"/>
              <w:left w:w="115" w:type="dxa"/>
              <w:bottom w:w="29" w:type="dxa"/>
              <w:right w:w="115" w:type="dxa"/>
            </w:tcMar>
          </w:tcPr>
          <w:p w:rsidR="004025C9" w:rsidRPr="00133E09" w:rsidRDefault="004025C9" w:rsidP="004025C9">
            <w:pPr>
              <w:ind w:left="0" w:hanging="2"/>
              <w:jc w:val="both"/>
              <w:rPr>
                <w:rFonts w:ascii="Calibri Light" w:hAnsi="Calibri Light" w:cs="Calibri Light"/>
                <w:b/>
              </w:rPr>
            </w:pPr>
            <w:r>
              <w:rPr>
                <w:rFonts w:ascii="Calibri Light" w:hAnsi="Calibri Light" w:cs="Calibri Light"/>
                <w:b/>
              </w:rPr>
              <w:t>Islandijos</w:t>
            </w:r>
            <w:r w:rsidRPr="004025C9">
              <w:rPr>
                <w:rFonts w:ascii="Calibri Light" w:hAnsi="Calibri Light" w:cs="Calibri Light"/>
                <w:b/>
              </w:rPr>
              <w:t xml:space="preserve"> BVP </w:t>
            </w:r>
            <w:r>
              <w:rPr>
                <w:rFonts w:ascii="Calibri Light" w:hAnsi="Calibri Light" w:cs="Calibri Light"/>
                <w:b/>
              </w:rPr>
              <w:t xml:space="preserve">per 2022 m. paaugo </w:t>
            </w:r>
            <w:r w:rsidRPr="004025C9">
              <w:rPr>
                <w:rFonts w:ascii="Calibri Light" w:hAnsi="Calibri Light" w:cs="Calibri Light"/>
                <w:b/>
              </w:rPr>
              <w:t>6,4 proc.</w:t>
            </w:r>
            <w:r>
              <w:rPr>
                <w:rFonts w:ascii="Calibri Light" w:hAnsi="Calibri Light" w:cs="Calibri Light"/>
                <w:b/>
              </w:rPr>
              <w:t>, o įvertintas nominalusis BVP buvo</w:t>
            </w:r>
            <w:r w:rsidRPr="004025C9">
              <w:rPr>
                <w:rFonts w:ascii="Calibri Light" w:hAnsi="Calibri Light" w:cs="Calibri Light"/>
                <w:b/>
              </w:rPr>
              <w:t xml:space="preserve"> 3,766 mlrd. ISK.</w:t>
            </w:r>
          </w:p>
        </w:tc>
        <w:tc>
          <w:tcPr>
            <w:tcW w:w="3684" w:type="dxa"/>
            <w:tcMar>
              <w:top w:w="29" w:type="dxa"/>
              <w:left w:w="115" w:type="dxa"/>
              <w:bottom w:w="29" w:type="dxa"/>
              <w:right w:w="115" w:type="dxa"/>
            </w:tcMar>
          </w:tcPr>
          <w:p w:rsidR="004025C9" w:rsidRPr="00133E09" w:rsidRDefault="004025C9" w:rsidP="00F01BC9">
            <w:pPr>
              <w:tabs>
                <w:tab w:val="left" w:pos="1273"/>
              </w:tabs>
              <w:ind w:leftChars="0" w:left="0" w:firstLineChars="0" w:firstLine="0"/>
              <w:rPr>
                <w:rFonts w:ascii="Calibri Light" w:hAnsi="Calibri Light" w:cs="Calibri Light"/>
                <w:b/>
              </w:rPr>
            </w:pPr>
            <w:hyperlink r:id="rId50" w:history="1">
              <w:proofErr w:type="spellStart"/>
              <w:r w:rsidRPr="004025C9">
                <w:rPr>
                  <w:rStyle w:val="Hyperlink"/>
                  <w:rFonts w:ascii="Calibri Light" w:hAnsi="Calibri Light" w:cs="Calibri Light"/>
                  <w:b/>
                </w:rPr>
                <w:t>Robust</w:t>
              </w:r>
              <w:proofErr w:type="spellEnd"/>
              <w:r w:rsidRPr="004025C9">
                <w:rPr>
                  <w:rStyle w:val="Hyperlink"/>
                  <w:rFonts w:ascii="Calibri Light" w:hAnsi="Calibri Light" w:cs="Calibri Light"/>
                  <w:b/>
                </w:rPr>
                <w:t xml:space="preserve"> </w:t>
              </w:r>
              <w:proofErr w:type="spellStart"/>
              <w:r w:rsidRPr="004025C9">
                <w:rPr>
                  <w:rStyle w:val="Hyperlink"/>
                  <w:rFonts w:ascii="Calibri Light" w:hAnsi="Calibri Light" w:cs="Calibri Light"/>
                  <w:b/>
                </w:rPr>
                <w:t>economic</w:t>
              </w:r>
              <w:proofErr w:type="spellEnd"/>
              <w:r w:rsidRPr="004025C9">
                <w:rPr>
                  <w:rStyle w:val="Hyperlink"/>
                  <w:rFonts w:ascii="Calibri Light" w:hAnsi="Calibri Light" w:cs="Calibri Light"/>
                  <w:b/>
                </w:rPr>
                <w:t xml:space="preserve"> </w:t>
              </w:r>
              <w:proofErr w:type="spellStart"/>
              <w:r w:rsidRPr="004025C9">
                <w:rPr>
                  <w:rStyle w:val="Hyperlink"/>
                  <w:rFonts w:ascii="Calibri Light" w:hAnsi="Calibri Light" w:cs="Calibri Light"/>
                  <w:b/>
                </w:rPr>
                <w:t>growth</w:t>
              </w:r>
              <w:proofErr w:type="spellEnd"/>
              <w:r w:rsidRPr="004025C9">
                <w:rPr>
                  <w:rStyle w:val="Hyperlink"/>
                  <w:rFonts w:ascii="Calibri Light" w:hAnsi="Calibri Light" w:cs="Calibri Light"/>
                  <w:b/>
                </w:rPr>
                <w:t xml:space="preserve"> </w:t>
              </w:r>
              <w:proofErr w:type="spellStart"/>
              <w:r w:rsidRPr="004025C9">
                <w:rPr>
                  <w:rStyle w:val="Hyperlink"/>
                  <w:rFonts w:ascii="Calibri Light" w:hAnsi="Calibri Light" w:cs="Calibri Light"/>
                  <w:b/>
                </w:rPr>
                <w:t>last</w:t>
              </w:r>
              <w:proofErr w:type="spellEnd"/>
              <w:r w:rsidRPr="004025C9">
                <w:rPr>
                  <w:rStyle w:val="Hyperlink"/>
                  <w:rFonts w:ascii="Calibri Light" w:hAnsi="Calibri Light" w:cs="Calibri Light"/>
                  <w:b/>
                </w:rPr>
                <w:t xml:space="preserve"> </w:t>
              </w:r>
              <w:proofErr w:type="spellStart"/>
              <w:r w:rsidRPr="004025C9">
                <w:rPr>
                  <w:rStyle w:val="Hyperlink"/>
                  <w:rFonts w:ascii="Calibri Light" w:hAnsi="Calibri Light" w:cs="Calibri Light"/>
                  <w:b/>
                </w:rPr>
                <w:t>year</w:t>
              </w:r>
              <w:proofErr w:type="spellEnd"/>
            </w:hyperlink>
          </w:p>
        </w:tc>
        <w:tc>
          <w:tcPr>
            <w:tcW w:w="1000" w:type="dxa"/>
            <w:tcMar>
              <w:top w:w="29" w:type="dxa"/>
              <w:left w:w="115" w:type="dxa"/>
              <w:bottom w:w="29" w:type="dxa"/>
              <w:right w:w="115" w:type="dxa"/>
            </w:tcMar>
          </w:tcPr>
          <w:p w:rsidR="004025C9" w:rsidRPr="00BF0F6E" w:rsidRDefault="004025C9" w:rsidP="00F01BC9">
            <w:pPr>
              <w:ind w:left="0" w:hanging="2"/>
              <w:rPr>
                <w:rFonts w:ascii="Calibri Light" w:hAnsi="Calibri Light" w:cs="Calibri Light"/>
                <w:sz w:val="24"/>
                <w:szCs w:val="24"/>
              </w:rPr>
            </w:pPr>
          </w:p>
        </w:tc>
      </w:tr>
      <w:tr w:rsidR="00F01BC9" w:rsidRPr="00BF0F6E" w:rsidTr="00E858A8">
        <w:trPr>
          <w:trHeight w:val="367"/>
        </w:trPr>
        <w:tc>
          <w:tcPr>
            <w:tcW w:w="964" w:type="dxa"/>
            <w:tcMar>
              <w:top w:w="29" w:type="dxa"/>
              <w:left w:w="115" w:type="dxa"/>
              <w:bottom w:w="29" w:type="dxa"/>
              <w:right w:w="115" w:type="dxa"/>
            </w:tcMar>
          </w:tcPr>
          <w:p w:rsidR="00F01BC9" w:rsidRPr="00BF0F6E" w:rsidRDefault="00F01BC9" w:rsidP="00F01BC9">
            <w:pPr>
              <w:ind w:left="0" w:hanging="2"/>
              <w:jc w:val="center"/>
              <w:rPr>
                <w:rFonts w:ascii="Calibri Light" w:hAnsi="Calibri Light" w:cs="Calibri Light"/>
                <w:b/>
              </w:rPr>
            </w:pPr>
            <w:r>
              <w:rPr>
                <w:rFonts w:ascii="Calibri Light" w:hAnsi="Calibri Light" w:cs="Calibri Light"/>
                <w:b/>
              </w:rPr>
              <w:lastRenderedPageBreak/>
              <w:t>03-01</w:t>
            </w:r>
          </w:p>
        </w:tc>
        <w:tc>
          <w:tcPr>
            <w:tcW w:w="5241" w:type="dxa"/>
            <w:tcMar>
              <w:top w:w="29" w:type="dxa"/>
              <w:left w:w="115" w:type="dxa"/>
              <w:bottom w:w="29" w:type="dxa"/>
              <w:right w:w="115" w:type="dxa"/>
            </w:tcMar>
          </w:tcPr>
          <w:p w:rsidR="00F01BC9" w:rsidRPr="00BF0F6E" w:rsidRDefault="00F01BC9" w:rsidP="00F01BC9">
            <w:pPr>
              <w:ind w:leftChars="0" w:left="0" w:firstLineChars="0" w:firstLine="0"/>
              <w:jc w:val="both"/>
              <w:rPr>
                <w:rFonts w:ascii="Calibri Light" w:hAnsi="Calibri Light" w:cs="Calibri Light"/>
                <w:b/>
              </w:rPr>
            </w:pPr>
            <w:r w:rsidRPr="00081BC1">
              <w:rPr>
                <w:rFonts w:ascii="Calibri Light" w:hAnsi="Calibri Light" w:cs="Calibri Light"/>
                <w:b/>
              </w:rPr>
              <w:t xml:space="preserve">Nepopuliarus vyriausybės siūlymas panaikinti Didžiosios maldos dienos valstybinę šventę nuo 2024-ųjų </w:t>
            </w:r>
            <w:r>
              <w:rPr>
                <w:rFonts w:ascii="Calibri Light" w:hAnsi="Calibri Light" w:cs="Calibri Light"/>
                <w:b/>
              </w:rPr>
              <w:t>buvo priimtas maža</w:t>
            </w:r>
            <w:r w:rsidRPr="00081BC1">
              <w:rPr>
                <w:rFonts w:ascii="Calibri Light" w:hAnsi="Calibri Light" w:cs="Calibri Light"/>
                <w:b/>
              </w:rPr>
              <w:t xml:space="preserve"> parlamento dauguma. </w:t>
            </w:r>
            <w:r w:rsidRPr="00081BC1">
              <w:rPr>
                <w:rFonts w:ascii="Calibri Light" w:hAnsi="Calibri Light" w:cs="Calibri Light"/>
              </w:rPr>
              <w:t>Valdančioji koalicija teigė, kad dėl papildomos darbo dienos per metus valstybė uždirbs papildomus 3 mlrd. Danijos kronų (427 mln. USD), kurių didžioji dalis bus skirta gynybos išlaidoms suderinti su NATO siekiamu 2% BVP tikslu.</w:t>
            </w:r>
          </w:p>
        </w:tc>
        <w:tc>
          <w:tcPr>
            <w:tcW w:w="3684" w:type="dxa"/>
            <w:tcMar>
              <w:top w:w="29" w:type="dxa"/>
              <w:left w:w="115" w:type="dxa"/>
              <w:bottom w:w="29" w:type="dxa"/>
              <w:right w:w="115" w:type="dxa"/>
            </w:tcMar>
          </w:tcPr>
          <w:p w:rsidR="00F01BC9" w:rsidRPr="00BF0F6E" w:rsidRDefault="00F01BC9" w:rsidP="00F01BC9">
            <w:pPr>
              <w:ind w:left="0" w:hanging="2"/>
              <w:jc w:val="both"/>
              <w:rPr>
                <w:rFonts w:ascii="Calibri Light" w:hAnsi="Calibri Light" w:cs="Calibri Light"/>
                <w:b/>
              </w:rPr>
            </w:pPr>
            <w:hyperlink r:id="rId51" w:history="1">
              <w:proofErr w:type="spellStart"/>
              <w:r w:rsidRPr="00081BC1">
                <w:rPr>
                  <w:rStyle w:val="Hyperlink"/>
                  <w:rFonts w:ascii="Calibri Light" w:hAnsi="Calibri Light" w:cs="Calibri Light"/>
                  <w:b/>
                </w:rPr>
                <w:t>Parliament</w:t>
              </w:r>
              <w:proofErr w:type="spellEnd"/>
              <w:r w:rsidRPr="00081BC1">
                <w:rPr>
                  <w:rStyle w:val="Hyperlink"/>
                  <w:rFonts w:ascii="Calibri Light" w:hAnsi="Calibri Light" w:cs="Calibri Light"/>
                  <w:b/>
                </w:rPr>
                <w:t xml:space="preserve"> </w:t>
              </w:r>
              <w:proofErr w:type="spellStart"/>
              <w:r w:rsidRPr="00081BC1">
                <w:rPr>
                  <w:rStyle w:val="Hyperlink"/>
                  <w:rFonts w:ascii="Calibri Light" w:hAnsi="Calibri Light" w:cs="Calibri Light"/>
                  <w:b/>
                </w:rPr>
                <w:t>wipes</w:t>
              </w:r>
              <w:proofErr w:type="spellEnd"/>
              <w:r w:rsidRPr="00081BC1">
                <w:rPr>
                  <w:rStyle w:val="Hyperlink"/>
                  <w:rFonts w:ascii="Calibri Light" w:hAnsi="Calibri Light" w:cs="Calibri Light"/>
                  <w:b/>
                </w:rPr>
                <w:t xml:space="preserve"> </w:t>
              </w:r>
              <w:proofErr w:type="spellStart"/>
              <w:r w:rsidRPr="00081BC1">
                <w:rPr>
                  <w:rStyle w:val="Hyperlink"/>
                  <w:rFonts w:ascii="Calibri Light" w:hAnsi="Calibri Light" w:cs="Calibri Light"/>
                  <w:b/>
                </w:rPr>
                <w:t>out</w:t>
              </w:r>
              <w:proofErr w:type="spellEnd"/>
              <w:r w:rsidRPr="00081BC1">
                <w:rPr>
                  <w:rStyle w:val="Hyperlink"/>
                  <w:rFonts w:ascii="Calibri Light" w:hAnsi="Calibri Light" w:cs="Calibri Light"/>
                  <w:b/>
                </w:rPr>
                <w:t xml:space="preserve"> </w:t>
              </w:r>
              <w:proofErr w:type="spellStart"/>
              <w:r w:rsidRPr="00081BC1">
                <w:rPr>
                  <w:rStyle w:val="Hyperlink"/>
                  <w:rFonts w:ascii="Calibri Light" w:hAnsi="Calibri Light" w:cs="Calibri Light"/>
                  <w:b/>
                </w:rPr>
                <w:t>public</w:t>
              </w:r>
              <w:proofErr w:type="spellEnd"/>
              <w:r w:rsidRPr="00081BC1">
                <w:rPr>
                  <w:rStyle w:val="Hyperlink"/>
                  <w:rFonts w:ascii="Calibri Light" w:hAnsi="Calibri Light" w:cs="Calibri Light"/>
                  <w:b/>
                </w:rPr>
                <w:t xml:space="preserve"> </w:t>
              </w:r>
              <w:proofErr w:type="spellStart"/>
              <w:r w:rsidRPr="00081BC1">
                <w:rPr>
                  <w:rStyle w:val="Hyperlink"/>
                  <w:rFonts w:ascii="Calibri Light" w:hAnsi="Calibri Light" w:cs="Calibri Light"/>
                  <w:b/>
                </w:rPr>
                <w:t>holiday</w:t>
              </w:r>
              <w:proofErr w:type="spellEnd"/>
              <w:r w:rsidRPr="00081BC1">
                <w:rPr>
                  <w:rStyle w:val="Hyperlink"/>
                  <w:rFonts w:ascii="Calibri Light" w:hAnsi="Calibri Light" w:cs="Calibri Light"/>
                  <w:b/>
                </w:rPr>
                <w:t xml:space="preserve"> – </w:t>
              </w:r>
              <w:proofErr w:type="spellStart"/>
              <w:r w:rsidRPr="00081BC1">
                <w:rPr>
                  <w:rStyle w:val="Hyperlink"/>
                  <w:rFonts w:ascii="Calibri Light" w:hAnsi="Calibri Light" w:cs="Calibri Light"/>
                  <w:b/>
                </w:rPr>
                <w:t>more</w:t>
              </w:r>
              <w:proofErr w:type="spellEnd"/>
              <w:r w:rsidRPr="00081BC1">
                <w:rPr>
                  <w:rStyle w:val="Hyperlink"/>
                  <w:rFonts w:ascii="Calibri Light" w:hAnsi="Calibri Light" w:cs="Calibri Light"/>
                  <w:b/>
                </w:rPr>
                <w:t xml:space="preserve"> </w:t>
              </w:r>
              <w:proofErr w:type="spellStart"/>
              <w:r w:rsidRPr="00081BC1">
                <w:rPr>
                  <w:rStyle w:val="Hyperlink"/>
                  <w:rFonts w:ascii="Calibri Light" w:hAnsi="Calibri Light" w:cs="Calibri Light"/>
                  <w:b/>
                </w:rPr>
                <w:t>work</w:t>
              </w:r>
              <w:proofErr w:type="spellEnd"/>
              <w:r w:rsidRPr="00081BC1">
                <w:rPr>
                  <w:rStyle w:val="Hyperlink"/>
                  <w:rFonts w:ascii="Calibri Light" w:hAnsi="Calibri Light" w:cs="Calibri Light"/>
                  <w:b/>
                </w:rPr>
                <w:t xml:space="preserve"> </w:t>
              </w:r>
              <w:proofErr w:type="spellStart"/>
              <w:r w:rsidRPr="00081BC1">
                <w:rPr>
                  <w:rStyle w:val="Hyperlink"/>
                  <w:rFonts w:ascii="Calibri Light" w:hAnsi="Calibri Light" w:cs="Calibri Light"/>
                  <w:b/>
                </w:rPr>
                <w:t>from</w:t>
              </w:r>
              <w:proofErr w:type="spellEnd"/>
              <w:r w:rsidRPr="00081BC1">
                <w:rPr>
                  <w:rStyle w:val="Hyperlink"/>
                  <w:rFonts w:ascii="Calibri Light" w:hAnsi="Calibri Light" w:cs="Calibri Light"/>
                  <w:b/>
                </w:rPr>
                <w:t xml:space="preserve"> 2024</w:t>
              </w:r>
            </w:hyperlink>
          </w:p>
        </w:tc>
        <w:tc>
          <w:tcPr>
            <w:tcW w:w="1000" w:type="dxa"/>
            <w:tcMar>
              <w:top w:w="29" w:type="dxa"/>
              <w:left w:w="115" w:type="dxa"/>
              <w:bottom w:w="29" w:type="dxa"/>
              <w:right w:w="115" w:type="dxa"/>
            </w:tcMar>
          </w:tcPr>
          <w:p w:rsidR="00F01BC9" w:rsidRPr="00BF0F6E" w:rsidRDefault="00F01BC9" w:rsidP="00F01BC9">
            <w:pPr>
              <w:ind w:left="0" w:hanging="2"/>
              <w:rPr>
                <w:rFonts w:ascii="Calibri Light" w:hAnsi="Calibri Light" w:cs="Calibri Light"/>
                <w:sz w:val="24"/>
                <w:szCs w:val="24"/>
              </w:rPr>
            </w:pPr>
          </w:p>
        </w:tc>
      </w:tr>
      <w:tr w:rsidR="00F01BC9" w:rsidRPr="00BF0F6E" w:rsidTr="00E858A8">
        <w:trPr>
          <w:trHeight w:val="367"/>
        </w:trPr>
        <w:tc>
          <w:tcPr>
            <w:tcW w:w="964" w:type="dxa"/>
            <w:tcMar>
              <w:top w:w="29" w:type="dxa"/>
              <w:left w:w="115" w:type="dxa"/>
              <w:bottom w:w="29" w:type="dxa"/>
              <w:right w:w="115" w:type="dxa"/>
            </w:tcMar>
          </w:tcPr>
          <w:p w:rsidR="00F01BC9" w:rsidRPr="00BF0F6E" w:rsidRDefault="00F01BC9" w:rsidP="00F01BC9">
            <w:pPr>
              <w:ind w:left="0" w:hanging="2"/>
              <w:jc w:val="center"/>
              <w:rPr>
                <w:rFonts w:ascii="Calibri Light" w:hAnsi="Calibri Light" w:cs="Calibri Light"/>
                <w:b/>
              </w:rPr>
            </w:pPr>
            <w:r>
              <w:rPr>
                <w:rFonts w:ascii="Calibri Light" w:hAnsi="Calibri Light" w:cs="Calibri Light"/>
                <w:b/>
              </w:rPr>
              <w:t>03-06</w:t>
            </w:r>
          </w:p>
        </w:tc>
        <w:tc>
          <w:tcPr>
            <w:tcW w:w="5241" w:type="dxa"/>
            <w:tcMar>
              <w:top w:w="29" w:type="dxa"/>
              <w:left w:w="115" w:type="dxa"/>
              <w:bottom w:w="29" w:type="dxa"/>
              <w:right w:w="115" w:type="dxa"/>
            </w:tcMar>
          </w:tcPr>
          <w:p w:rsidR="00F01BC9" w:rsidRPr="00081BC1" w:rsidRDefault="00F01BC9" w:rsidP="00F01BC9">
            <w:pPr>
              <w:ind w:left="0" w:hanging="2"/>
              <w:jc w:val="both"/>
              <w:rPr>
                <w:rFonts w:ascii="Calibri Light" w:hAnsi="Calibri Light" w:cs="Calibri Light"/>
                <w:b/>
              </w:rPr>
            </w:pPr>
            <w:r w:rsidRPr="00081BC1">
              <w:rPr>
                <w:rFonts w:ascii="Calibri Light" w:hAnsi="Calibri Light" w:cs="Calibri Light"/>
                <w:b/>
              </w:rPr>
              <w:t>Kopenhaga vėl buvo pripažinta geriausiu miestu pasaulyje dėl gero darbo ir asmeninio gyvenimo balanso bei konkurencingo atlyginimo.</w:t>
            </w:r>
          </w:p>
        </w:tc>
        <w:tc>
          <w:tcPr>
            <w:tcW w:w="3684" w:type="dxa"/>
            <w:tcMar>
              <w:top w:w="29" w:type="dxa"/>
              <w:left w:w="115" w:type="dxa"/>
              <w:bottom w:w="29" w:type="dxa"/>
              <w:right w:w="115" w:type="dxa"/>
            </w:tcMar>
          </w:tcPr>
          <w:p w:rsidR="00F01BC9" w:rsidRPr="00BF0F6E" w:rsidRDefault="00F01BC9" w:rsidP="00F01BC9">
            <w:pPr>
              <w:pStyle w:val="Heading6"/>
              <w:spacing w:before="0" w:after="0"/>
              <w:ind w:left="0" w:hanging="2"/>
              <w:jc w:val="both"/>
              <w:outlineLvl w:val="5"/>
              <w:rPr>
                <w:rFonts w:ascii="Calibri Light" w:hAnsi="Calibri Light" w:cs="Calibri Light"/>
              </w:rPr>
            </w:pPr>
            <w:hyperlink r:id="rId52" w:history="1">
              <w:proofErr w:type="spellStart"/>
              <w:r w:rsidRPr="00081BC1">
                <w:rPr>
                  <w:rStyle w:val="Hyperlink"/>
                  <w:rFonts w:ascii="Calibri Light" w:hAnsi="Calibri Light" w:cs="Calibri Light"/>
                </w:rPr>
                <w:t>Copenhagen</w:t>
              </w:r>
              <w:proofErr w:type="spellEnd"/>
              <w:r w:rsidRPr="00081BC1">
                <w:rPr>
                  <w:rStyle w:val="Hyperlink"/>
                  <w:rFonts w:ascii="Calibri Light" w:hAnsi="Calibri Light" w:cs="Calibri Light"/>
                </w:rPr>
                <w:t xml:space="preserve"> no.1 </w:t>
              </w:r>
              <w:proofErr w:type="spellStart"/>
              <w:r w:rsidRPr="00081BC1">
                <w:rPr>
                  <w:rStyle w:val="Hyperlink"/>
                  <w:rFonts w:ascii="Calibri Light" w:hAnsi="Calibri Light" w:cs="Calibri Light"/>
                </w:rPr>
                <w:t>for</w:t>
              </w:r>
              <w:proofErr w:type="spellEnd"/>
              <w:r w:rsidRPr="00081BC1">
                <w:rPr>
                  <w:rStyle w:val="Hyperlink"/>
                  <w:rFonts w:ascii="Calibri Light" w:hAnsi="Calibri Light" w:cs="Calibri Light"/>
                </w:rPr>
                <w:t xml:space="preserve"> </w:t>
              </w:r>
              <w:proofErr w:type="spellStart"/>
              <w:r w:rsidRPr="00081BC1">
                <w:rPr>
                  <w:rStyle w:val="Hyperlink"/>
                  <w:rFonts w:ascii="Calibri Light" w:hAnsi="Calibri Light" w:cs="Calibri Light"/>
                </w:rPr>
                <w:t>work-life</w:t>
              </w:r>
              <w:proofErr w:type="spellEnd"/>
              <w:r w:rsidRPr="00081BC1">
                <w:rPr>
                  <w:rStyle w:val="Hyperlink"/>
                  <w:rFonts w:ascii="Calibri Light" w:hAnsi="Calibri Light" w:cs="Calibri Light"/>
                </w:rPr>
                <w:t xml:space="preserve"> </w:t>
              </w:r>
              <w:proofErr w:type="spellStart"/>
              <w:r w:rsidRPr="00081BC1">
                <w:rPr>
                  <w:rStyle w:val="Hyperlink"/>
                  <w:rFonts w:ascii="Calibri Light" w:hAnsi="Calibri Light" w:cs="Calibri Light"/>
                </w:rPr>
                <w:t>balance</w:t>
              </w:r>
              <w:proofErr w:type="spellEnd"/>
            </w:hyperlink>
          </w:p>
        </w:tc>
        <w:tc>
          <w:tcPr>
            <w:tcW w:w="1000" w:type="dxa"/>
            <w:tcMar>
              <w:top w:w="29" w:type="dxa"/>
              <w:left w:w="115" w:type="dxa"/>
              <w:bottom w:w="29" w:type="dxa"/>
              <w:right w:w="115" w:type="dxa"/>
            </w:tcMar>
          </w:tcPr>
          <w:p w:rsidR="00F01BC9" w:rsidRPr="00BF0F6E" w:rsidRDefault="00F01BC9" w:rsidP="00F01BC9">
            <w:pPr>
              <w:ind w:left="0" w:hanging="2"/>
              <w:rPr>
                <w:rFonts w:ascii="Calibri Light" w:hAnsi="Calibri Light" w:cs="Calibri Light"/>
                <w:sz w:val="24"/>
                <w:szCs w:val="24"/>
              </w:rPr>
            </w:pPr>
          </w:p>
        </w:tc>
      </w:tr>
    </w:tbl>
    <w:p w:rsidR="00232BC8" w:rsidRPr="00BF0F6E" w:rsidRDefault="00232BC8" w:rsidP="00562DE0">
      <w:pPr>
        <w:spacing w:after="0" w:line="240" w:lineRule="auto"/>
        <w:ind w:left="0" w:hanging="2"/>
        <w:rPr>
          <w:rFonts w:ascii="Calibri Light" w:eastAsia="Times New Roman" w:hAnsi="Calibri Light" w:cs="Calibri Light"/>
          <w:sz w:val="20"/>
          <w:szCs w:val="20"/>
        </w:rPr>
      </w:pPr>
    </w:p>
    <w:p w:rsidR="00232BC8" w:rsidRPr="00BF0F6E" w:rsidRDefault="00232BC8" w:rsidP="00562DE0">
      <w:pPr>
        <w:spacing w:after="0" w:line="240" w:lineRule="auto"/>
        <w:ind w:left="0" w:hanging="2"/>
        <w:rPr>
          <w:rFonts w:ascii="Times New Roman" w:eastAsia="Times New Roman" w:hAnsi="Times New Roman" w:cs="Times New Roman"/>
          <w:sz w:val="20"/>
          <w:szCs w:val="20"/>
        </w:rPr>
      </w:pPr>
    </w:p>
    <w:p w:rsidR="00232BC8" w:rsidRPr="00BF0F6E" w:rsidRDefault="00CA072C" w:rsidP="00562DE0">
      <w:pPr>
        <w:spacing w:after="0" w:line="240" w:lineRule="auto"/>
        <w:ind w:left="0" w:hanging="2"/>
        <w:rPr>
          <w:rFonts w:ascii="Times New Roman" w:eastAsia="Times New Roman" w:hAnsi="Times New Roman" w:cs="Times New Roman"/>
          <w:b/>
          <w:sz w:val="24"/>
          <w:szCs w:val="24"/>
        </w:rPr>
      </w:pPr>
      <w:r w:rsidRPr="00BF0F6E">
        <w:rPr>
          <w:rFonts w:ascii="Times New Roman" w:eastAsia="Times New Roman" w:hAnsi="Times New Roman" w:cs="Times New Roman"/>
          <w:b/>
          <w:sz w:val="24"/>
          <w:szCs w:val="24"/>
        </w:rPr>
        <w:t>Parengė:</w:t>
      </w:r>
    </w:p>
    <w:p w:rsidR="00232BC8" w:rsidRDefault="00CA072C" w:rsidP="007C3E3C">
      <w:pPr>
        <w:spacing w:after="0" w:line="240" w:lineRule="auto"/>
        <w:ind w:leftChars="0" w:left="0" w:firstLineChars="0" w:firstLine="0"/>
        <w:jc w:val="both"/>
      </w:pPr>
      <w:r w:rsidRPr="00BF0F6E">
        <w:rPr>
          <w:rFonts w:ascii="Times New Roman" w:eastAsia="Times New Roman" w:hAnsi="Times New Roman" w:cs="Times New Roman"/>
          <w:sz w:val="20"/>
          <w:szCs w:val="20"/>
        </w:rPr>
        <w:t xml:space="preserve">Lietuvos Respublikos ambasados Danijos Karalystėje trečioji sekretorė Asta Sakalauskaitė-Jankauskienė, tel. +45 26040106, el. paštas </w:t>
      </w:r>
      <w:hyperlink r:id="rId53">
        <w:r w:rsidRPr="00BF0F6E">
          <w:rPr>
            <w:rFonts w:ascii="Times New Roman" w:eastAsia="Times New Roman" w:hAnsi="Times New Roman" w:cs="Times New Roman"/>
            <w:color w:val="0563C1"/>
            <w:sz w:val="20"/>
            <w:szCs w:val="20"/>
            <w:u w:val="single"/>
          </w:rPr>
          <w:t>asta.sakalauskaite@urm.lt</w:t>
        </w:r>
      </w:hyperlink>
      <w:r w:rsidRPr="00BF0F6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232BC8" w:rsidRDefault="00232BC8" w:rsidP="00562DE0">
      <w:pPr>
        <w:spacing w:after="0" w:line="240" w:lineRule="auto"/>
        <w:ind w:left="0" w:hanging="2"/>
      </w:pPr>
      <w:bookmarkStart w:id="1" w:name="_heading=h.gjdgxs" w:colFirst="0" w:colLast="0"/>
      <w:bookmarkEnd w:id="1"/>
    </w:p>
    <w:sectPr w:rsidR="00232BC8">
      <w:headerReference w:type="first" r:id="rId54"/>
      <w:footerReference w:type="first" r:id="rId55"/>
      <w:pgSz w:w="11906" w:h="16838"/>
      <w:pgMar w:top="567" w:right="720" w:bottom="720" w:left="720"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5EC" w:rsidRDefault="002515EC">
      <w:pPr>
        <w:spacing w:after="0" w:line="240" w:lineRule="auto"/>
        <w:ind w:left="0" w:hanging="2"/>
      </w:pPr>
      <w:r>
        <w:separator/>
      </w:r>
    </w:p>
  </w:endnote>
  <w:endnote w:type="continuationSeparator" w:id="0">
    <w:p w:rsidR="002515EC" w:rsidRDefault="002515E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E1A" w:rsidRDefault="00361E1A">
    <w:pPr>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5EC" w:rsidRDefault="002515EC">
      <w:pPr>
        <w:spacing w:after="0" w:line="240" w:lineRule="auto"/>
        <w:ind w:left="0" w:hanging="2"/>
      </w:pPr>
      <w:r>
        <w:separator/>
      </w:r>
    </w:p>
  </w:footnote>
  <w:footnote w:type="continuationSeparator" w:id="0">
    <w:p w:rsidR="002515EC" w:rsidRDefault="002515E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E1A" w:rsidRDefault="00361E1A">
    <w:pPr>
      <w:pBdr>
        <w:top w:val="nil"/>
        <w:left w:val="nil"/>
        <w:bottom w:val="nil"/>
        <w:right w:val="nil"/>
        <w:between w:val="nil"/>
      </w:pBdr>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B5212"/>
    <w:multiLevelType w:val="hybridMultilevel"/>
    <w:tmpl w:val="AC42CDEC"/>
    <w:lvl w:ilvl="0" w:tplc="04270001">
      <w:start w:val="1"/>
      <w:numFmt w:val="bullet"/>
      <w:lvlText w:val=""/>
      <w:lvlJc w:val="left"/>
      <w:pPr>
        <w:ind w:left="718" w:hanging="360"/>
      </w:pPr>
      <w:rPr>
        <w:rFonts w:ascii="Symbol" w:hAnsi="Symbol" w:hint="default"/>
      </w:rPr>
    </w:lvl>
    <w:lvl w:ilvl="1" w:tplc="04270003" w:tentative="1">
      <w:start w:val="1"/>
      <w:numFmt w:val="bullet"/>
      <w:lvlText w:val="o"/>
      <w:lvlJc w:val="left"/>
      <w:pPr>
        <w:ind w:left="1438" w:hanging="360"/>
      </w:pPr>
      <w:rPr>
        <w:rFonts w:ascii="Courier New" w:hAnsi="Courier New" w:cs="Courier New" w:hint="default"/>
      </w:rPr>
    </w:lvl>
    <w:lvl w:ilvl="2" w:tplc="04270005" w:tentative="1">
      <w:start w:val="1"/>
      <w:numFmt w:val="bullet"/>
      <w:lvlText w:val=""/>
      <w:lvlJc w:val="left"/>
      <w:pPr>
        <w:ind w:left="2158" w:hanging="360"/>
      </w:pPr>
      <w:rPr>
        <w:rFonts w:ascii="Wingdings" w:hAnsi="Wingdings" w:hint="default"/>
      </w:rPr>
    </w:lvl>
    <w:lvl w:ilvl="3" w:tplc="04270001" w:tentative="1">
      <w:start w:val="1"/>
      <w:numFmt w:val="bullet"/>
      <w:lvlText w:val=""/>
      <w:lvlJc w:val="left"/>
      <w:pPr>
        <w:ind w:left="2878" w:hanging="360"/>
      </w:pPr>
      <w:rPr>
        <w:rFonts w:ascii="Symbol" w:hAnsi="Symbol" w:hint="default"/>
      </w:rPr>
    </w:lvl>
    <w:lvl w:ilvl="4" w:tplc="04270003" w:tentative="1">
      <w:start w:val="1"/>
      <w:numFmt w:val="bullet"/>
      <w:lvlText w:val="o"/>
      <w:lvlJc w:val="left"/>
      <w:pPr>
        <w:ind w:left="3598" w:hanging="360"/>
      </w:pPr>
      <w:rPr>
        <w:rFonts w:ascii="Courier New" w:hAnsi="Courier New" w:cs="Courier New" w:hint="default"/>
      </w:rPr>
    </w:lvl>
    <w:lvl w:ilvl="5" w:tplc="04270005" w:tentative="1">
      <w:start w:val="1"/>
      <w:numFmt w:val="bullet"/>
      <w:lvlText w:val=""/>
      <w:lvlJc w:val="left"/>
      <w:pPr>
        <w:ind w:left="4318" w:hanging="360"/>
      </w:pPr>
      <w:rPr>
        <w:rFonts w:ascii="Wingdings" w:hAnsi="Wingdings" w:hint="default"/>
      </w:rPr>
    </w:lvl>
    <w:lvl w:ilvl="6" w:tplc="04270001" w:tentative="1">
      <w:start w:val="1"/>
      <w:numFmt w:val="bullet"/>
      <w:lvlText w:val=""/>
      <w:lvlJc w:val="left"/>
      <w:pPr>
        <w:ind w:left="5038" w:hanging="360"/>
      </w:pPr>
      <w:rPr>
        <w:rFonts w:ascii="Symbol" w:hAnsi="Symbol" w:hint="default"/>
      </w:rPr>
    </w:lvl>
    <w:lvl w:ilvl="7" w:tplc="04270003" w:tentative="1">
      <w:start w:val="1"/>
      <w:numFmt w:val="bullet"/>
      <w:lvlText w:val="o"/>
      <w:lvlJc w:val="left"/>
      <w:pPr>
        <w:ind w:left="5758" w:hanging="360"/>
      </w:pPr>
      <w:rPr>
        <w:rFonts w:ascii="Courier New" w:hAnsi="Courier New" w:cs="Courier New" w:hint="default"/>
      </w:rPr>
    </w:lvl>
    <w:lvl w:ilvl="8" w:tplc="04270005" w:tentative="1">
      <w:start w:val="1"/>
      <w:numFmt w:val="bullet"/>
      <w:lvlText w:val=""/>
      <w:lvlJc w:val="left"/>
      <w:pPr>
        <w:ind w:left="6478" w:hanging="360"/>
      </w:pPr>
      <w:rPr>
        <w:rFonts w:ascii="Wingdings" w:hAnsi="Wingdings" w:hint="default"/>
      </w:rPr>
    </w:lvl>
  </w:abstractNum>
  <w:abstractNum w:abstractNumId="1" w15:restartNumberingAfterBreak="0">
    <w:nsid w:val="5CEF1188"/>
    <w:multiLevelType w:val="hybridMultilevel"/>
    <w:tmpl w:val="F54E3AD2"/>
    <w:lvl w:ilvl="0" w:tplc="5CA0EFF4">
      <w:numFmt w:val="bullet"/>
      <w:lvlText w:val=""/>
      <w:lvlJc w:val="left"/>
      <w:pPr>
        <w:ind w:left="720" w:hanging="360"/>
      </w:pPr>
      <w:rPr>
        <w:rFonts w:ascii="Symbol" w:eastAsiaTheme="minorHAnsi" w:hAnsi="Symbol" w:cstheme="minorBidi"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C8"/>
    <w:rsid w:val="00021038"/>
    <w:rsid w:val="00044CC7"/>
    <w:rsid w:val="0005062A"/>
    <w:rsid w:val="00054BE4"/>
    <w:rsid w:val="000807B0"/>
    <w:rsid w:val="00081BC1"/>
    <w:rsid w:val="000A6719"/>
    <w:rsid w:val="000D2106"/>
    <w:rsid w:val="0012169D"/>
    <w:rsid w:val="00133E09"/>
    <w:rsid w:val="00156303"/>
    <w:rsid w:val="00181627"/>
    <w:rsid w:val="00185037"/>
    <w:rsid w:val="001A2281"/>
    <w:rsid w:val="001B2C29"/>
    <w:rsid w:val="0020193E"/>
    <w:rsid w:val="00214715"/>
    <w:rsid w:val="002257E1"/>
    <w:rsid w:val="00231ACC"/>
    <w:rsid w:val="00232BC8"/>
    <w:rsid w:val="00235B0A"/>
    <w:rsid w:val="002515EC"/>
    <w:rsid w:val="00255BAB"/>
    <w:rsid w:val="002A345E"/>
    <w:rsid w:val="002A6430"/>
    <w:rsid w:val="002C2BA1"/>
    <w:rsid w:val="002E0DB6"/>
    <w:rsid w:val="00315996"/>
    <w:rsid w:val="00331584"/>
    <w:rsid w:val="00355284"/>
    <w:rsid w:val="00355D90"/>
    <w:rsid w:val="00361E1A"/>
    <w:rsid w:val="003640D1"/>
    <w:rsid w:val="00370149"/>
    <w:rsid w:val="003B749E"/>
    <w:rsid w:val="003C4C09"/>
    <w:rsid w:val="004025C9"/>
    <w:rsid w:val="00424D70"/>
    <w:rsid w:val="00425693"/>
    <w:rsid w:val="00427D36"/>
    <w:rsid w:val="004408EB"/>
    <w:rsid w:val="00451F78"/>
    <w:rsid w:val="004726C1"/>
    <w:rsid w:val="00480F65"/>
    <w:rsid w:val="005015ED"/>
    <w:rsid w:val="005059EB"/>
    <w:rsid w:val="005137DA"/>
    <w:rsid w:val="005339C5"/>
    <w:rsid w:val="005522C3"/>
    <w:rsid w:val="00562DE0"/>
    <w:rsid w:val="005750F0"/>
    <w:rsid w:val="005916CD"/>
    <w:rsid w:val="005B7607"/>
    <w:rsid w:val="0065705E"/>
    <w:rsid w:val="00662C8E"/>
    <w:rsid w:val="00677883"/>
    <w:rsid w:val="006D0E70"/>
    <w:rsid w:val="006D6B42"/>
    <w:rsid w:val="006E1F2A"/>
    <w:rsid w:val="006F4CA2"/>
    <w:rsid w:val="006F6CDD"/>
    <w:rsid w:val="00703F2E"/>
    <w:rsid w:val="007073C9"/>
    <w:rsid w:val="00722280"/>
    <w:rsid w:val="007820AB"/>
    <w:rsid w:val="00794CB3"/>
    <w:rsid w:val="007A18AC"/>
    <w:rsid w:val="007A6E80"/>
    <w:rsid w:val="007C3E3C"/>
    <w:rsid w:val="007D5467"/>
    <w:rsid w:val="007E1327"/>
    <w:rsid w:val="007E450F"/>
    <w:rsid w:val="007F6479"/>
    <w:rsid w:val="00805B10"/>
    <w:rsid w:val="00805DAD"/>
    <w:rsid w:val="00872C08"/>
    <w:rsid w:val="008817B0"/>
    <w:rsid w:val="008A0841"/>
    <w:rsid w:val="008A5DC1"/>
    <w:rsid w:val="008B202F"/>
    <w:rsid w:val="008B6632"/>
    <w:rsid w:val="008C6684"/>
    <w:rsid w:val="008C7E40"/>
    <w:rsid w:val="008D7F29"/>
    <w:rsid w:val="008E5A07"/>
    <w:rsid w:val="00913056"/>
    <w:rsid w:val="00956CC1"/>
    <w:rsid w:val="00992715"/>
    <w:rsid w:val="009C3786"/>
    <w:rsid w:val="009F6415"/>
    <w:rsid w:val="00A062D4"/>
    <w:rsid w:val="00A350DE"/>
    <w:rsid w:val="00A74E1F"/>
    <w:rsid w:val="00A87C43"/>
    <w:rsid w:val="00A967E2"/>
    <w:rsid w:val="00AE2142"/>
    <w:rsid w:val="00AE34E3"/>
    <w:rsid w:val="00B335C2"/>
    <w:rsid w:val="00B35B0F"/>
    <w:rsid w:val="00B52741"/>
    <w:rsid w:val="00B80448"/>
    <w:rsid w:val="00B8347C"/>
    <w:rsid w:val="00BB0CB2"/>
    <w:rsid w:val="00BE3FE5"/>
    <w:rsid w:val="00BF0F6E"/>
    <w:rsid w:val="00C237EC"/>
    <w:rsid w:val="00C24947"/>
    <w:rsid w:val="00C441B0"/>
    <w:rsid w:val="00C4425E"/>
    <w:rsid w:val="00C923E6"/>
    <w:rsid w:val="00C97FF9"/>
    <w:rsid w:val="00CA072C"/>
    <w:rsid w:val="00CA4834"/>
    <w:rsid w:val="00CC66E7"/>
    <w:rsid w:val="00CD5A36"/>
    <w:rsid w:val="00CE487B"/>
    <w:rsid w:val="00D84A89"/>
    <w:rsid w:val="00E16DB1"/>
    <w:rsid w:val="00E32314"/>
    <w:rsid w:val="00E36DF3"/>
    <w:rsid w:val="00E37E27"/>
    <w:rsid w:val="00E858A8"/>
    <w:rsid w:val="00E93E77"/>
    <w:rsid w:val="00EA0F64"/>
    <w:rsid w:val="00EA5CCE"/>
    <w:rsid w:val="00EC2198"/>
    <w:rsid w:val="00EF474C"/>
    <w:rsid w:val="00F01BC9"/>
    <w:rsid w:val="00F54D6B"/>
    <w:rsid w:val="00F712AB"/>
    <w:rsid w:val="00FB61AC"/>
    <w:rsid w:val="00FD06FC"/>
    <w:rsid w:val="00FE378D"/>
    <w:rsid w:val="00FE6AE2"/>
    <w:rsid w:val="00FE6F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A54B"/>
  <w15:docId w15:val="{49EF44EA-D939-4CC1-BBF9-35122919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pPr>
      <w:jc w:val="center"/>
    </w:pPr>
    <w:rPr>
      <w:rFonts w:ascii="Garamond" w:eastAsia="Times New Roman" w:hAnsi="Garamond" w:cs="Arial"/>
      <w:caps/>
      <w:color w:val="4F6228"/>
      <w:sz w:val="16"/>
      <w:szCs w:val="32"/>
      <w:lang w:val="en-US"/>
    </w:rPr>
  </w:style>
  <w:style w:type="paragraph" w:styleId="Heading2">
    <w:name w:val="heading 2"/>
    <w:basedOn w:val="Normal"/>
    <w:next w:val="Normal"/>
    <w:qFormat/>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qFormat/>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qFormat/>
    <w:pPr>
      <w:spacing w:before="240" w:after="60"/>
      <w:outlineLvl w:val="5"/>
    </w:pPr>
    <w:rPr>
      <w:rFonts w:eastAsia="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Garamond" w:eastAsia="Times New Roman" w:hAnsi="Garamond" w:cs="Arial"/>
      <w:caps/>
      <w:color w:val="4F6228"/>
      <w:w w:val="100"/>
      <w:position w:val="-1"/>
      <w:sz w:val="16"/>
      <w:szCs w:val="32"/>
      <w:effect w:val="none"/>
      <w:vertAlign w:val="baseline"/>
      <w:cs w:val="0"/>
      <w:em w:val="none"/>
      <w:lang w:val="en-US" w:eastAsia="en-US"/>
    </w:rPr>
  </w:style>
  <w:style w:type="paragraph" w:styleId="Header">
    <w:name w:val="header"/>
    <w:basedOn w:val="Normal"/>
    <w:rPr>
      <w:szCs w:val="20"/>
    </w:rPr>
  </w:style>
  <w:style w:type="character" w:customStyle="1" w:styleId="HeaderChar">
    <w:name w:val="Header Char"/>
    <w:rPr>
      <w:rFonts w:ascii="Calibri" w:eastAsia="Times New Roman" w:hAnsi="Calibri" w:cs="Times New Roman"/>
      <w:w w:val="100"/>
      <w:position w:val="-1"/>
      <w:szCs w:val="20"/>
      <w:effect w:val="none"/>
      <w:vertAlign w:val="baseline"/>
      <w:cs w:val="0"/>
      <w:em w:val="none"/>
      <w:lang w:eastAsia="en-US"/>
    </w:rPr>
  </w:style>
  <w:style w:type="paragraph" w:styleId="Footer">
    <w:name w:val="footer"/>
    <w:basedOn w:val="Normal"/>
    <w:rPr>
      <w:szCs w:val="20"/>
    </w:rPr>
  </w:style>
  <w:style w:type="character" w:customStyle="1" w:styleId="FooterChar">
    <w:name w:val="Footer Char"/>
    <w:rPr>
      <w:rFonts w:ascii="Calibri" w:eastAsia="Times New Roman" w:hAnsi="Calibri" w:cs="Times New Roman"/>
      <w:w w:val="100"/>
      <w:position w:val="-1"/>
      <w:szCs w:val="20"/>
      <w:effect w:val="none"/>
      <w:vertAlign w:val="baseline"/>
      <w:cs w:val="0"/>
      <w:em w:val="none"/>
      <w:lang w:eastAsia="en-US"/>
    </w:rPr>
  </w:style>
  <w:style w:type="character" w:styleId="PageNumber">
    <w:name w:val="page number"/>
    <w:basedOn w:val="DefaultParagraphFont"/>
    <w:rPr>
      <w:w w:val="100"/>
      <w:position w:val="-1"/>
      <w:effect w:val="none"/>
      <w:vertAlign w:val="baseline"/>
      <w:cs w:val="0"/>
      <w:em w:val="none"/>
    </w:rPr>
  </w:style>
  <w:style w:type="character" w:customStyle="1" w:styleId="ms-rtefontsize-41">
    <w:name w:val="ms-rtefontsize-41"/>
    <w:rPr>
      <w:w w:val="100"/>
      <w:position w:val="-1"/>
      <w:sz w:val="36"/>
      <w:szCs w:val="36"/>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lang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rFonts w:ascii="Calibri" w:eastAsia="Calibri" w:hAnsi="Calibri" w:cs="Times New Roman"/>
      <w:w w:val="100"/>
      <w:position w:val="-1"/>
      <w:sz w:val="20"/>
      <w:szCs w:val="20"/>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alibri" w:eastAsia="Calibri" w:hAnsi="Calibri" w:cs="Times New Roman"/>
      <w:b/>
      <w:bCs/>
      <w:w w:val="100"/>
      <w:position w:val="-1"/>
      <w:sz w:val="20"/>
      <w:szCs w:val="20"/>
      <w:effect w:val="none"/>
      <w:vertAlign w:val="baseline"/>
      <w:cs w:val="0"/>
      <w:em w:val="none"/>
      <w:lang w:eastAsia="en-US"/>
    </w:rPr>
  </w:style>
  <w:style w:type="paragraph" w:styleId="HTMLPreformatted">
    <w:name w:val="HTML Preformatted"/>
    <w:basedOn w:val="Normal"/>
    <w:qFormat/>
    <w:pPr>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rPr>
      <w:rFonts w:ascii="Courier New" w:eastAsia="Times New Roman" w:hAnsi="Courier New" w:cs="Courier New"/>
      <w:w w:val="100"/>
      <w:position w:val="-1"/>
      <w:sz w:val="20"/>
      <w:szCs w:val="20"/>
      <w:effect w:val="none"/>
      <w:vertAlign w:val="baseline"/>
      <w:cs w:val="0"/>
      <w:em w:val="none"/>
      <w:lang w:eastAsia="lt-LT"/>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contextualSpacing/>
    </w:pPr>
  </w:style>
  <w:style w:type="paragraph" w:styleId="FootnoteText">
    <w:name w:val="footnote text"/>
    <w:basedOn w:val="Normal"/>
    <w:qFormat/>
    <w:pPr>
      <w:spacing w:after="0" w:line="240" w:lineRule="auto"/>
    </w:pPr>
    <w:rPr>
      <w:sz w:val="20"/>
      <w:szCs w:val="20"/>
    </w:rPr>
  </w:style>
  <w:style w:type="character" w:customStyle="1" w:styleId="FootnoteTextChar">
    <w:name w:val="Footnote Text Char"/>
    <w:rPr>
      <w:rFonts w:ascii="Calibri" w:eastAsia="Calibri" w:hAnsi="Calibri" w:cs="Times New Roman"/>
      <w:w w:val="100"/>
      <w:position w:val="-1"/>
      <w:sz w:val="20"/>
      <w:szCs w:val="20"/>
      <w:effect w:val="none"/>
      <w:vertAlign w:val="baseline"/>
      <w:cs w:val="0"/>
      <w:em w:val="none"/>
      <w:lang w:eastAsia="en-US"/>
    </w:rPr>
  </w:style>
  <w:style w:type="character" w:styleId="FootnoteReference">
    <w:name w:val="footnote reference"/>
    <w:qFormat/>
    <w:rPr>
      <w:w w:val="100"/>
      <w:position w:val="-1"/>
      <w:effect w:val="none"/>
      <w:vertAlign w:val="superscript"/>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meta">
    <w:name w:val="meta"/>
    <w:basedOn w:val="Normal"/>
    <w:pPr>
      <w:spacing w:before="100" w:beforeAutospacing="1" w:after="100" w:afterAutospacing="1" w:line="240" w:lineRule="auto"/>
    </w:pPr>
    <w:rPr>
      <w:rFonts w:ascii="Times New Roman" w:eastAsia="Times New Roman" w:hAnsi="Times New Roman"/>
      <w:sz w:val="24"/>
      <w:szCs w:val="24"/>
      <w:lang w:eastAsia="lt-LT"/>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Heading6Char">
    <w:name w:val="Heading 6 Char"/>
    <w:rPr>
      <w:rFonts w:ascii="Calibri" w:eastAsia="Times New Roman" w:hAnsi="Calibri" w:cs="Times New Roman"/>
      <w:b/>
      <w:bCs/>
      <w:w w:val="100"/>
      <w:position w:val="-1"/>
      <w:sz w:val="22"/>
      <w:szCs w:val="22"/>
      <w:effect w:val="none"/>
      <w:vertAlign w:val="baseline"/>
      <w:cs w:val="0"/>
      <w:em w:val="none"/>
      <w:lang w:eastAsia="en-US"/>
    </w:rPr>
  </w:style>
  <w:style w:type="character" w:styleId="Strong">
    <w:name w:val="Strong"/>
    <w:rPr>
      <w:b/>
      <w:bCs/>
      <w:w w:val="100"/>
      <w:position w:val="-1"/>
      <w:effect w:val="none"/>
      <w:vertAlign w:val="baseline"/>
      <w:cs w:val="0"/>
      <w:em w:val="none"/>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lang w:eastAsia="en-US"/>
    </w:rPr>
  </w:style>
  <w:style w:type="character" w:styleId="Emphasis">
    <w:name w:val="Emphasis"/>
    <w:rPr>
      <w:i/>
      <w:iCs/>
      <w:w w:val="100"/>
      <w:position w:val="-1"/>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character" w:customStyle="1" w:styleId="viiyi">
    <w:name w:val="viiyi"/>
    <w:rPr>
      <w:w w:val="100"/>
      <w:position w:val="-1"/>
      <w:effect w:val="none"/>
      <w:vertAlign w:val="baseline"/>
      <w:cs w:val="0"/>
      <w:em w:val="none"/>
    </w:rPr>
  </w:style>
  <w:style w:type="character" w:customStyle="1" w:styleId="jlqj4b">
    <w:name w:val="jlqj4b"/>
    <w:rPr>
      <w:w w:val="100"/>
      <w:position w:val="-1"/>
      <w:effect w:val="none"/>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customStyle="1" w:styleId="rynqvb">
    <w:name w:val="rynqvb"/>
    <w:basedOn w:val="DefaultParagraphFont"/>
    <w:rsid w:val="00CC6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7697">
      <w:bodyDiv w:val="1"/>
      <w:marLeft w:val="0"/>
      <w:marRight w:val="0"/>
      <w:marTop w:val="0"/>
      <w:marBottom w:val="0"/>
      <w:divBdr>
        <w:top w:val="none" w:sz="0" w:space="0" w:color="auto"/>
        <w:left w:val="none" w:sz="0" w:space="0" w:color="auto"/>
        <w:bottom w:val="none" w:sz="0" w:space="0" w:color="auto"/>
        <w:right w:val="none" w:sz="0" w:space="0" w:color="auto"/>
      </w:divBdr>
    </w:div>
    <w:div w:id="141822002">
      <w:bodyDiv w:val="1"/>
      <w:marLeft w:val="0"/>
      <w:marRight w:val="0"/>
      <w:marTop w:val="0"/>
      <w:marBottom w:val="0"/>
      <w:divBdr>
        <w:top w:val="none" w:sz="0" w:space="0" w:color="auto"/>
        <w:left w:val="none" w:sz="0" w:space="0" w:color="auto"/>
        <w:bottom w:val="none" w:sz="0" w:space="0" w:color="auto"/>
        <w:right w:val="none" w:sz="0" w:space="0" w:color="auto"/>
      </w:divBdr>
    </w:div>
    <w:div w:id="297149556">
      <w:bodyDiv w:val="1"/>
      <w:marLeft w:val="0"/>
      <w:marRight w:val="0"/>
      <w:marTop w:val="0"/>
      <w:marBottom w:val="0"/>
      <w:divBdr>
        <w:top w:val="none" w:sz="0" w:space="0" w:color="auto"/>
        <w:left w:val="none" w:sz="0" w:space="0" w:color="auto"/>
        <w:bottom w:val="none" w:sz="0" w:space="0" w:color="auto"/>
        <w:right w:val="none" w:sz="0" w:space="0" w:color="auto"/>
      </w:divBdr>
    </w:div>
    <w:div w:id="402215223">
      <w:bodyDiv w:val="1"/>
      <w:marLeft w:val="0"/>
      <w:marRight w:val="0"/>
      <w:marTop w:val="0"/>
      <w:marBottom w:val="0"/>
      <w:divBdr>
        <w:top w:val="none" w:sz="0" w:space="0" w:color="auto"/>
        <w:left w:val="none" w:sz="0" w:space="0" w:color="auto"/>
        <w:bottom w:val="none" w:sz="0" w:space="0" w:color="auto"/>
        <w:right w:val="none" w:sz="0" w:space="0" w:color="auto"/>
      </w:divBdr>
    </w:div>
    <w:div w:id="429397391">
      <w:bodyDiv w:val="1"/>
      <w:marLeft w:val="0"/>
      <w:marRight w:val="0"/>
      <w:marTop w:val="0"/>
      <w:marBottom w:val="0"/>
      <w:divBdr>
        <w:top w:val="none" w:sz="0" w:space="0" w:color="auto"/>
        <w:left w:val="none" w:sz="0" w:space="0" w:color="auto"/>
        <w:bottom w:val="none" w:sz="0" w:space="0" w:color="auto"/>
        <w:right w:val="none" w:sz="0" w:space="0" w:color="auto"/>
      </w:divBdr>
    </w:div>
    <w:div w:id="439760191">
      <w:bodyDiv w:val="1"/>
      <w:marLeft w:val="0"/>
      <w:marRight w:val="0"/>
      <w:marTop w:val="0"/>
      <w:marBottom w:val="0"/>
      <w:divBdr>
        <w:top w:val="none" w:sz="0" w:space="0" w:color="auto"/>
        <w:left w:val="none" w:sz="0" w:space="0" w:color="auto"/>
        <w:bottom w:val="none" w:sz="0" w:space="0" w:color="auto"/>
        <w:right w:val="none" w:sz="0" w:space="0" w:color="auto"/>
      </w:divBdr>
    </w:div>
    <w:div w:id="582110935">
      <w:bodyDiv w:val="1"/>
      <w:marLeft w:val="0"/>
      <w:marRight w:val="0"/>
      <w:marTop w:val="0"/>
      <w:marBottom w:val="0"/>
      <w:divBdr>
        <w:top w:val="none" w:sz="0" w:space="0" w:color="auto"/>
        <w:left w:val="none" w:sz="0" w:space="0" w:color="auto"/>
        <w:bottom w:val="none" w:sz="0" w:space="0" w:color="auto"/>
        <w:right w:val="none" w:sz="0" w:space="0" w:color="auto"/>
      </w:divBdr>
    </w:div>
    <w:div w:id="610933993">
      <w:bodyDiv w:val="1"/>
      <w:marLeft w:val="0"/>
      <w:marRight w:val="0"/>
      <w:marTop w:val="0"/>
      <w:marBottom w:val="0"/>
      <w:divBdr>
        <w:top w:val="none" w:sz="0" w:space="0" w:color="auto"/>
        <w:left w:val="none" w:sz="0" w:space="0" w:color="auto"/>
        <w:bottom w:val="none" w:sz="0" w:space="0" w:color="auto"/>
        <w:right w:val="none" w:sz="0" w:space="0" w:color="auto"/>
      </w:divBdr>
    </w:div>
    <w:div w:id="866255525">
      <w:bodyDiv w:val="1"/>
      <w:marLeft w:val="0"/>
      <w:marRight w:val="0"/>
      <w:marTop w:val="0"/>
      <w:marBottom w:val="0"/>
      <w:divBdr>
        <w:top w:val="none" w:sz="0" w:space="0" w:color="auto"/>
        <w:left w:val="none" w:sz="0" w:space="0" w:color="auto"/>
        <w:bottom w:val="none" w:sz="0" w:space="0" w:color="auto"/>
        <w:right w:val="none" w:sz="0" w:space="0" w:color="auto"/>
      </w:divBdr>
      <w:divsChild>
        <w:div w:id="2055960686">
          <w:marLeft w:val="0"/>
          <w:marRight w:val="0"/>
          <w:marTop w:val="0"/>
          <w:marBottom w:val="0"/>
          <w:divBdr>
            <w:top w:val="none" w:sz="0" w:space="0" w:color="auto"/>
            <w:left w:val="none" w:sz="0" w:space="0" w:color="auto"/>
            <w:bottom w:val="none" w:sz="0" w:space="0" w:color="auto"/>
            <w:right w:val="none" w:sz="0" w:space="0" w:color="auto"/>
          </w:divBdr>
          <w:divsChild>
            <w:div w:id="9300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2710">
      <w:bodyDiv w:val="1"/>
      <w:marLeft w:val="0"/>
      <w:marRight w:val="0"/>
      <w:marTop w:val="0"/>
      <w:marBottom w:val="0"/>
      <w:divBdr>
        <w:top w:val="none" w:sz="0" w:space="0" w:color="auto"/>
        <w:left w:val="none" w:sz="0" w:space="0" w:color="auto"/>
        <w:bottom w:val="none" w:sz="0" w:space="0" w:color="auto"/>
        <w:right w:val="none" w:sz="0" w:space="0" w:color="auto"/>
      </w:divBdr>
    </w:div>
    <w:div w:id="1035083073">
      <w:bodyDiv w:val="1"/>
      <w:marLeft w:val="0"/>
      <w:marRight w:val="0"/>
      <w:marTop w:val="0"/>
      <w:marBottom w:val="0"/>
      <w:divBdr>
        <w:top w:val="none" w:sz="0" w:space="0" w:color="auto"/>
        <w:left w:val="none" w:sz="0" w:space="0" w:color="auto"/>
        <w:bottom w:val="none" w:sz="0" w:space="0" w:color="auto"/>
        <w:right w:val="none" w:sz="0" w:space="0" w:color="auto"/>
      </w:divBdr>
    </w:div>
    <w:div w:id="1074550749">
      <w:bodyDiv w:val="1"/>
      <w:marLeft w:val="0"/>
      <w:marRight w:val="0"/>
      <w:marTop w:val="0"/>
      <w:marBottom w:val="0"/>
      <w:divBdr>
        <w:top w:val="none" w:sz="0" w:space="0" w:color="auto"/>
        <w:left w:val="none" w:sz="0" w:space="0" w:color="auto"/>
        <w:bottom w:val="none" w:sz="0" w:space="0" w:color="auto"/>
        <w:right w:val="none" w:sz="0" w:space="0" w:color="auto"/>
      </w:divBdr>
      <w:divsChild>
        <w:div w:id="286006199">
          <w:marLeft w:val="0"/>
          <w:marRight w:val="0"/>
          <w:marTop w:val="0"/>
          <w:marBottom w:val="0"/>
          <w:divBdr>
            <w:top w:val="none" w:sz="0" w:space="0" w:color="auto"/>
            <w:left w:val="none" w:sz="0" w:space="0" w:color="auto"/>
            <w:bottom w:val="none" w:sz="0" w:space="0" w:color="auto"/>
            <w:right w:val="none" w:sz="0" w:space="0" w:color="auto"/>
          </w:divBdr>
          <w:divsChild>
            <w:div w:id="11739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6778">
      <w:bodyDiv w:val="1"/>
      <w:marLeft w:val="0"/>
      <w:marRight w:val="0"/>
      <w:marTop w:val="0"/>
      <w:marBottom w:val="0"/>
      <w:divBdr>
        <w:top w:val="none" w:sz="0" w:space="0" w:color="auto"/>
        <w:left w:val="none" w:sz="0" w:space="0" w:color="auto"/>
        <w:bottom w:val="none" w:sz="0" w:space="0" w:color="auto"/>
        <w:right w:val="none" w:sz="0" w:space="0" w:color="auto"/>
      </w:divBdr>
      <w:divsChild>
        <w:div w:id="624242326">
          <w:marLeft w:val="0"/>
          <w:marRight w:val="0"/>
          <w:marTop w:val="0"/>
          <w:marBottom w:val="0"/>
          <w:divBdr>
            <w:top w:val="none" w:sz="0" w:space="0" w:color="auto"/>
            <w:left w:val="none" w:sz="0" w:space="0" w:color="auto"/>
            <w:bottom w:val="none" w:sz="0" w:space="0" w:color="auto"/>
            <w:right w:val="none" w:sz="0" w:space="0" w:color="auto"/>
          </w:divBdr>
          <w:divsChild>
            <w:div w:id="1630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8746">
      <w:bodyDiv w:val="1"/>
      <w:marLeft w:val="0"/>
      <w:marRight w:val="0"/>
      <w:marTop w:val="0"/>
      <w:marBottom w:val="0"/>
      <w:divBdr>
        <w:top w:val="none" w:sz="0" w:space="0" w:color="auto"/>
        <w:left w:val="none" w:sz="0" w:space="0" w:color="auto"/>
        <w:bottom w:val="none" w:sz="0" w:space="0" w:color="auto"/>
        <w:right w:val="none" w:sz="0" w:space="0" w:color="auto"/>
      </w:divBdr>
    </w:div>
    <w:div w:id="1422415485">
      <w:bodyDiv w:val="1"/>
      <w:marLeft w:val="0"/>
      <w:marRight w:val="0"/>
      <w:marTop w:val="0"/>
      <w:marBottom w:val="0"/>
      <w:divBdr>
        <w:top w:val="none" w:sz="0" w:space="0" w:color="auto"/>
        <w:left w:val="none" w:sz="0" w:space="0" w:color="auto"/>
        <w:bottom w:val="none" w:sz="0" w:space="0" w:color="auto"/>
        <w:right w:val="none" w:sz="0" w:space="0" w:color="auto"/>
      </w:divBdr>
    </w:div>
    <w:div w:id="1489663463">
      <w:bodyDiv w:val="1"/>
      <w:marLeft w:val="0"/>
      <w:marRight w:val="0"/>
      <w:marTop w:val="0"/>
      <w:marBottom w:val="0"/>
      <w:divBdr>
        <w:top w:val="none" w:sz="0" w:space="0" w:color="auto"/>
        <w:left w:val="none" w:sz="0" w:space="0" w:color="auto"/>
        <w:bottom w:val="none" w:sz="0" w:space="0" w:color="auto"/>
        <w:right w:val="none" w:sz="0" w:space="0" w:color="auto"/>
      </w:divBdr>
    </w:div>
    <w:div w:id="1526748843">
      <w:bodyDiv w:val="1"/>
      <w:marLeft w:val="0"/>
      <w:marRight w:val="0"/>
      <w:marTop w:val="0"/>
      <w:marBottom w:val="0"/>
      <w:divBdr>
        <w:top w:val="none" w:sz="0" w:space="0" w:color="auto"/>
        <w:left w:val="none" w:sz="0" w:space="0" w:color="auto"/>
        <w:bottom w:val="none" w:sz="0" w:space="0" w:color="auto"/>
        <w:right w:val="none" w:sz="0" w:space="0" w:color="auto"/>
      </w:divBdr>
    </w:div>
    <w:div w:id="1588075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tiken.dk/indland/art9228742/Ecco-udsat-for-h%C3%A6rv%C3%A6rk-p%C3%A5-%C3%A5rsdag-for-russisk-invasion" TargetMode="External"/><Relationship Id="rId18" Type="http://schemas.openxmlformats.org/officeDocument/2006/relationships/hyperlink" Target="https://energiwatch.dk/Energinyt/Renewables/article15013449.ece" TargetMode="External"/><Relationship Id="rId26" Type="http://schemas.openxmlformats.org/officeDocument/2006/relationships/hyperlink" Target="https://www.bt.dk/forbrug/dansk-bank-spaar-stort-fald-i-inflationen" TargetMode="External"/><Relationship Id="rId39" Type="http://schemas.openxmlformats.org/officeDocument/2006/relationships/hyperlink" Target="https://www.dr.dk/stories/1288510966/tre-nye-overenskomster-er-paa-plads-men-hvad-betyder-de" TargetMode="External"/><Relationship Id="rId21" Type="http://schemas.openxmlformats.org/officeDocument/2006/relationships/hyperlink" Target="https://ednews.net/en/news/world/574377-denmark-and-california-extend-green" TargetMode="External"/><Relationship Id="rId34" Type="http://schemas.openxmlformats.org/officeDocument/2006/relationships/hyperlink" Target="https://nyheder.tv2.dk/business/2023-02-15-russisk-rigmand-kendt-skyldig-svindlede-for-millioner-gennem-dansk-bank" TargetMode="External"/><Relationship Id="rId42" Type="http://schemas.openxmlformats.org/officeDocument/2006/relationships/hyperlink" Target="https://nyheder.tv2.dk/business/2023-02-21-beskaeftigelsen-fortsatte-himmelflugten-i-december-men-vi-ser-ind-i-et-magert" TargetMode="External"/><Relationship Id="rId47" Type="http://schemas.openxmlformats.org/officeDocument/2006/relationships/hyperlink" Target="https://www.icelandreview.com/news/inflation-rate-now-10-up-1-39-from-january/" TargetMode="External"/><Relationship Id="rId50" Type="http://schemas.openxmlformats.org/officeDocument/2006/relationships/hyperlink" Target="https://icelandmonitor.mbl.is/news/news/2023/02/28/robust_economic_growth_last_year/"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litiken.dk/appviews/applatest/art9220402/Knap-4-ud-af-10-ukrainere-vil-blive-i-Danmark" TargetMode="External"/><Relationship Id="rId17" Type="http://schemas.openxmlformats.org/officeDocument/2006/relationships/hyperlink" Target="https://www.berlingske.dk/politik/klimaminister-afliver-forestilling-om-atomkraft-i-danmark" TargetMode="External"/><Relationship Id="rId25" Type="http://schemas.openxmlformats.org/officeDocument/2006/relationships/hyperlink" Target="https://www.berlingske.dk/internationalt/minister-vil-sikre-hurtigere-godkendelser-af-groenne-projekter" TargetMode="External"/><Relationship Id="rId33" Type="http://schemas.openxmlformats.org/officeDocument/2006/relationships/hyperlink" Target="https://www.msn.com/da-dk/nyheder/other/indikator-dansk-%C3%B8konomi-voksede-med-34-procent-i-2022/ar-AA17sqNH?li=BBr5CAg" TargetMode="External"/><Relationship Id="rId38" Type="http://schemas.openxmlformats.org/officeDocument/2006/relationships/hyperlink" Target="https://nyheder.tv2.dk/business/2023-02-19-se-regnestykket-saadan-stiger-loennen-for-flere-hundredtusinde-danskere" TargetMode="External"/><Relationship Id="rId46" Type="http://schemas.openxmlformats.org/officeDocument/2006/relationships/hyperlink" Target="https://www.icelandreview.com/business/construction-begins-on-countrys-largest-land-based-aquaculture-facility/" TargetMode="External"/><Relationship Id="rId2" Type="http://schemas.openxmlformats.org/officeDocument/2006/relationships/numbering" Target="numbering.xml"/><Relationship Id="rId16" Type="http://schemas.openxmlformats.org/officeDocument/2006/relationships/hyperlink" Target="https://www.danskindustri.dk/di-business/arkiv/nyheder/2023/3/di-to-godkendte-aben-dor-projekter-er-lille-skridt-i-rigtig-retning/" TargetMode="External"/><Relationship Id="rId20" Type="http://schemas.openxmlformats.org/officeDocument/2006/relationships/hyperlink" Target="https://icelandmonitor.mbl.is/news/news/2023/02/15/finding_energy_at_sea_instead_of_land/" TargetMode="External"/><Relationship Id="rId29" Type="http://schemas.openxmlformats.org/officeDocument/2006/relationships/hyperlink" Target="https://www.icelandreview.com/business/fishing-industry-parties-sign-10-year-collective-agreement/" TargetMode="External"/><Relationship Id="rId41" Type="http://schemas.openxmlformats.org/officeDocument/2006/relationships/hyperlink" Target="https://www.bt.dk/erhverv/der-er-blevet-20000-faerre-selvstaendige-paa-13-aar"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a.ritzau.dk/pressemeddelelse/genopbygning-af-ukraine---udenrigsminister-lars-lokke-rasmussen-tager-danske-virksomheder-med-til-international-konference?publisherId=2012662&amp;releaseId=13670809&amp;lang=da" TargetMode="External"/><Relationship Id="rId24" Type="http://schemas.openxmlformats.org/officeDocument/2006/relationships/hyperlink" Target="https://stateofgreen.com/en/news/denmark-expands-us-energy-cooperation-with-the-state-of-north-carolina/" TargetMode="External"/><Relationship Id="rId32" Type="http://schemas.openxmlformats.org/officeDocument/2006/relationships/hyperlink" Target="https://nyheder.tv2.dk/penge/2023-02-10-huspriserne-naermer-sig-laveste-punkt-i-to-ar" TargetMode="External"/><Relationship Id="rId37" Type="http://schemas.openxmlformats.org/officeDocument/2006/relationships/hyperlink" Target="https://www.bt.dk/erhverv/indere-og-rumaenere-stroemmede-til-danmark-for-at-arbejde-i-2022" TargetMode="External"/><Relationship Id="rId40" Type="http://schemas.openxmlformats.org/officeDocument/2006/relationships/hyperlink" Target="https://www.dst.dk/da/Statistik/nyheder-analyser-publ/nyt/NytHtml?cid=40187" TargetMode="External"/><Relationship Id="rId45" Type="http://schemas.openxmlformats.org/officeDocument/2006/relationships/hyperlink" Target="https://nyheder.tv2.dk/politik/2023-02-22-fagforeninger-raser-over-store-bededag-udelukker-socialdemokratiet-fra-1-maj" TargetMode="External"/><Relationship Id="rId53" Type="http://schemas.openxmlformats.org/officeDocument/2006/relationships/hyperlink" Target="mailto:asta.sakalauskaite@urm.lt" TargetMode="External"/><Relationship Id="rId5" Type="http://schemas.openxmlformats.org/officeDocument/2006/relationships/webSettings" Target="webSettings.xml"/><Relationship Id="rId15" Type="http://schemas.openxmlformats.org/officeDocument/2006/relationships/hyperlink" Target="https://jyllands-posten.dk/indland/ECE14986100/styrelse-havvind-stoppes-efter-tvivl-om-eus-statsstoetteregler/" TargetMode="External"/><Relationship Id="rId23" Type="http://schemas.openxmlformats.org/officeDocument/2006/relationships/hyperlink" Target="https://nyheder.tv2.dk/politik/2023-02-28-klimaraadet-advarer-i-ny-rapport-der-er-for-hoej-risiko-for-at-regeringen-ikke" TargetMode="External"/><Relationship Id="rId28" Type="http://schemas.openxmlformats.org/officeDocument/2006/relationships/hyperlink" Target="https://dagensmedicin.dk/laegemiddeleksporten-udgoer-17-pct-af-danmarks-samlede-eksport/" TargetMode="External"/><Relationship Id="rId36" Type="http://schemas.openxmlformats.org/officeDocument/2006/relationships/hyperlink" Target="https://via.ritzau.dk/pressemeddelelse/danmark-skal-hjaelpe-med-at-rense-ganges-floden-i-indien?publisherId=2012662&amp;releaseId=13671009" TargetMode="External"/><Relationship Id="rId49" Type="http://schemas.openxmlformats.org/officeDocument/2006/relationships/hyperlink" Target="https://via.ritzau.dk/pressemeddelelse/coop-365discount-til-den-kommende-regering-skaer-momsen-pa-frugt-og-gront?publisherId=90407&amp;releaseId=13662844" TargetMode="External"/><Relationship Id="rId57" Type="http://schemas.openxmlformats.org/officeDocument/2006/relationships/theme" Target="theme/theme1.xml"/><Relationship Id="rId10" Type="http://schemas.openxmlformats.org/officeDocument/2006/relationships/hyperlink" Target="https://www.berlingske.dk/internationalt/danmark-bidrager-til-indkoeb-af-ammunition-og-droner-til-ukraine" TargetMode="External"/><Relationship Id="rId19" Type="http://schemas.openxmlformats.org/officeDocument/2006/relationships/hyperlink" Target="https://www.bt.dk/udland/fn-chef-stigende-havniveau-vil-blandt-andet-ramme-koebenhavn-0" TargetMode="External"/><Relationship Id="rId31" Type="http://schemas.openxmlformats.org/officeDocument/2006/relationships/hyperlink" Target="https://www.dr.dk/nyheder/penge/regeringen-forsvarer-maersk-intet-unormalt-i-de-har-modarbejdet-global-minimumskat" TargetMode="External"/><Relationship Id="rId44" Type="http://schemas.openxmlformats.org/officeDocument/2006/relationships/hyperlink" Target="https://www.bt.dk/politik/flertal-aftaler-inflationshjaelp-til-40500-boernefamilier" TargetMode="External"/><Relationship Id="rId52" Type="http://schemas.openxmlformats.org/officeDocument/2006/relationships/hyperlink" Target="https://www.cnbc.com/2023/03/02/copenhagen-is-the-worlds-no-1-city-for-work-life-balance-and-pay.html" TargetMode="External"/><Relationship Id="rId4" Type="http://schemas.openxmlformats.org/officeDocument/2006/relationships/settings" Target="settings.xml"/><Relationship Id="rId9" Type="http://schemas.openxmlformats.org/officeDocument/2006/relationships/hyperlink" Target="https://detailwatch.dk/nyheder/article14902961.ece?utm_campaign=Watch%20Anbefaler&amp;utm_content=2023-02-12&amp;utm_medium=email&amp;utm_source=watchmedier" TargetMode="External"/><Relationship Id="rId14" Type="http://schemas.openxmlformats.org/officeDocument/2006/relationships/hyperlink" Target="https://www.berlingske.dk/politik/fire-ud-af-ti-vil-sende-danske-kampfly-til-ukraine-hvis-andre-goer" TargetMode="External"/><Relationship Id="rId22" Type="http://schemas.openxmlformats.org/officeDocument/2006/relationships/hyperlink" Target="https://www.berlingske.dk/politik/danmark-sverige-og-tyskland-sender-brev-om-gaslaek-inden-fn-moede" TargetMode="External"/><Relationship Id="rId27" Type="http://schemas.openxmlformats.org/officeDocument/2006/relationships/hyperlink" Target="https://www.bt.dk/politik/statsminister-forsvarer-topskattelettelser-det-er-et-kompromis" TargetMode="External"/><Relationship Id="rId30" Type="http://schemas.openxmlformats.org/officeDocument/2006/relationships/hyperlink" Target="https://nyheder.tv2.dk/penge/2023-02-10-inflationen-falder-for-tredje-maaned-i-traek" TargetMode="External"/><Relationship Id="rId35" Type="http://schemas.openxmlformats.org/officeDocument/2006/relationships/hyperlink" Target="https://danskebank.com/news-and-insights/news-archive/company-announcements/2022/ca13122022b" TargetMode="External"/><Relationship Id="rId43" Type="http://schemas.openxmlformats.org/officeDocument/2006/relationships/hyperlink" Target="https://www.icelandreview.com/news/housing-prices-in-the-capital-area-continue-to-fall/" TargetMode="External"/><Relationship Id="rId48" Type="http://schemas.openxmlformats.org/officeDocument/2006/relationships/hyperlink" Target="https://www.icelandreview.com/news/lockout-postponed-state-mediator-invited-to-meeting-tonight/" TargetMode="External"/><Relationship Id="rId56" Type="http://schemas.openxmlformats.org/officeDocument/2006/relationships/fontTable" Target="fontTable.xml"/><Relationship Id="rId8" Type="http://schemas.openxmlformats.org/officeDocument/2006/relationships/hyperlink" Target="https://www.euroinvestor.dk/nyheder/dansk-gigant-med-russisk-milliardindtjening" TargetMode="External"/><Relationship Id="rId51" Type="http://schemas.openxmlformats.org/officeDocument/2006/relationships/hyperlink" Target="https://nyheder.tv2.dk/politik/2023-02-28-regeringens-mest-upopulaere-forslag-er-vedtaget-store-bededag-er-forti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quVyNI3hvFLEAdMOUr296gvnPg==">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7</Pages>
  <Words>15154</Words>
  <Characters>8639</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Asta SLAVINSKAITĖ</dc:creator>
  <cp:lastModifiedBy>Asta Sakalauskaitė</cp:lastModifiedBy>
  <cp:revision>110</cp:revision>
  <dcterms:created xsi:type="dcterms:W3CDTF">2019-10-18T08:02:00Z</dcterms:created>
  <dcterms:modified xsi:type="dcterms:W3CDTF">2023-03-06T15:44:00Z</dcterms:modified>
</cp:coreProperties>
</file>