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752E63">
        <w:rPr>
          <w:rFonts w:ascii="Times New Roman" w:eastAsia="Times New Roman" w:hAnsi="Times New Roman"/>
          <w:b/>
          <w:sz w:val="24"/>
        </w:rPr>
        <w:t>3</w:t>
      </w:r>
      <w:r w:rsidRPr="00E5701B">
        <w:rPr>
          <w:rFonts w:ascii="Times New Roman" w:eastAsia="Times New Roman" w:hAnsi="Times New Roman"/>
          <w:b/>
          <w:sz w:val="24"/>
        </w:rPr>
        <w:t xml:space="preserve"> m. </w:t>
      </w:r>
      <w:r w:rsidR="00752E63">
        <w:rPr>
          <w:rFonts w:ascii="Times New Roman" w:eastAsia="Times New Roman" w:hAnsi="Times New Roman"/>
          <w:b/>
          <w:sz w:val="24"/>
        </w:rPr>
        <w:t>SAUS</w:t>
      </w:r>
      <w:r w:rsidR="00E74889">
        <w:rPr>
          <w:rFonts w:ascii="Times New Roman" w:eastAsia="Times New Roman" w:hAnsi="Times New Roman"/>
          <w:b/>
          <w:sz w:val="24"/>
        </w:rPr>
        <w:t>I</w:t>
      </w:r>
      <w:r w:rsidR="009D0F96">
        <w:rPr>
          <w:rFonts w:ascii="Times New Roman" w:eastAsia="Times New Roman" w:hAnsi="Times New Roman"/>
          <w:b/>
          <w:sz w:val="24"/>
        </w:rPr>
        <w:t>O</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752E63">
        <w:rPr>
          <w:rFonts w:ascii="Times New Roman" w:eastAsia="Times New Roman" w:hAnsi="Times New Roman"/>
          <w:u w:val="single"/>
        </w:rPr>
        <w:t>3</w:t>
      </w:r>
      <w:r w:rsidRPr="00E5701B">
        <w:rPr>
          <w:rFonts w:ascii="Times New Roman" w:eastAsia="Times New Roman" w:hAnsi="Times New Roman"/>
          <w:u w:val="single"/>
        </w:rPr>
        <w:t>-</w:t>
      </w:r>
      <w:r w:rsidR="00752E63">
        <w:rPr>
          <w:rFonts w:ascii="Times New Roman" w:eastAsia="Times New Roman" w:hAnsi="Times New Roman"/>
          <w:u w:val="single"/>
        </w:rPr>
        <w:t>02</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752E63">
        <w:rPr>
          <w:rFonts w:ascii="Times New Roman" w:eastAsia="Times New Roman" w:hAnsi="Times New Roman"/>
          <w:u w:val="single"/>
        </w:rPr>
        <w:t>1</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Data</w:t>
            </w:r>
          </w:p>
        </w:tc>
        <w:tc>
          <w:tcPr>
            <w:tcW w:w="5251" w:type="dxa"/>
            <w:shd w:val="clear" w:color="auto" w:fill="auto"/>
            <w:tcMar>
              <w:top w:w="29" w:type="dxa"/>
              <w:left w:w="115" w:type="dxa"/>
              <w:bottom w:w="29" w:type="dxa"/>
              <w:right w:w="115" w:type="dxa"/>
            </w:tcMar>
            <w:vAlign w:val="center"/>
          </w:tcPr>
          <w:p w:rsidR="00A64B12" w:rsidRPr="00BA7F06" w:rsidRDefault="00120D83" w:rsidP="00BA7F06">
            <w:pPr>
              <w:pStyle w:val="NoSpacing"/>
              <w:jc w:val="both"/>
              <w:rPr>
                <w:sz w:val="22"/>
                <w:szCs w:val="22"/>
              </w:rPr>
            </w:pPr>
            <w:r w:rsidRPr="00BA7F06">
              <w:rPr>
                <w:sz w:val="22"/>
                <w:szCs w:val="22"/>
              </w:rPr>
              <w:t xml:space="preserve">Pateikiamos </w:t>
            </w:r>
            <w:r w:rsidR="00763FEA" w:rsidRPr="00BA7F06">
              <w:rPr>
                <w:sz w:val="22"/>
                <w:szCs w:val="22"/>
              </w:rPr>
              <w:t>informacijos apibendrinimas</w:t>
            </w:r>
          </w:p>
        </w:tc>
        <w:tc>
          <w:tcPr>
            <w:tcW w:w="3112" w:type="dxa"/>
            <w:shd w:val="clear" w:color="auto" w:fill="auto"/>
            <w:tcMar>
              <w:top w:w="29" w:type="dxa"/>
              <w:left w:w="115" w:type="dxa"/>
              <w:bottom w:w="29" w:type="dxa"/>
              <w:right w:w="115" w:type="dxa"/>
            </w:tcMar>
            <w:vAlign w:val="center"/>
          </w:tcPr>
          <w:p w:rsidR="00A64B12" w:rsidRPr="00BA7F06" w:rsidRDefault="00763FEA" w:rsidP="00BA7F06">
            <w:pPr>
              <w:pStyle w:val="NoSpacing"/>
              <w:rPr>
                <w:sz w:val="22"/>
                <w:szCs w:val="22"/>
              </w:rPr>
            </w:pPr>
            <w:r w:rsidRPr="00BA7F06">
              <w:rPr>
                <w:sz w:val="22"/>
                <w:szCs w:val="22"/>
              </w:rPr>
              <w:t>Informacijos šaltinis</w:t>
            </w:r>
          </w:p>
        </w:tc>
        <w:tc>
          <w:tcPr>
            <w:tcW w:w="567" w:type="dxa"/>
            <w:shd w:val="clear" w:color="auto" w:fill="auto"/>
            <w:tcMar>
              <w:top w:w="29" w:type="dxa"/>
              <w:left w:w="115" w:type="dxa"/>
              <w:bottom w:w="29" w:type="dxa"/>
              <w:right w:w="115" w:type="dxa"/>
            </w:tcMar>
            <w:vAlign w:val="center"/>
          </w:tcPr>
          <w:p w:rsidR="00A64B12" w:rsidRPr="00B63DB7" w:rsidRDefault="00763FEA" w:rsidP="00B63DB7">
            <w:pPr>
              <w:pStyle w:val="NoSpacing"/>
            </w:pPr>
            <w:r w:rsidRPr="00B63DB7">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BA7F06" w:rsidRDefault="00763FEA" w:rsidP="00BA7F06">
            <w:pPr>
              <w:pStyle w:val="NoSpacing"/>
              <w:rPr>
                <w:rFonts w:eastAsia="Times New Roman"/>
                <w:b/>
                <w:color w:val="2E74B5" w:themeColor="accent1" w:themeShade="BF"/>
                <w:sz w:val="22"/>
                <w:szCs w:val="22"/>
              </w:rPr>
            </w:pPr>
            <w:r w:rsidRPr="00BA7F06">
              <w:rPr>
                <w:rFonts w:eastAsia="Times New Roman"/>
                <w:b/>
                <w:sz w:val="22"/>
                <w:szCs w:val="22"/>
              </w:rPr>
              <w:t>Lietuvos eksportuotojams aktuali informacija</w:t>
            </w:r>
          </w:p>
        </w:tc>
      </w:tr>
      <w:tr w:rsidR="00D64534" w:rsidRPr="008300F9" w:rsidTr="007E7136">
        <w:trPr>
          <w:trHeight w:val="948"/>
        </w:trPr>
        <w:tc>
          <w:tcPr>
            <w:tcW w:w="1418" w:type="dxa"/>
            <w:shd w:val="clear" w:color="auto" w:fill="auto"/>
            <w:tcMar>
              <w:top w:w="29" w:type="dxa"/>
              <w:left w:w="115" w:type="dxa"/>
              <w:bottom w:w="29" w:type="dxa"/>
              <w:right w:w="115" w:type="dxa"/>
            </w:tcMar>
          </w:tcPr>
          <w:p w:rsidR="00D64534" w:rsidRPr="00B63DB7" w:rsidRDefault="00BA7F06" w:rsidP="00B63DB7">
            <w:pPr>
              <w:pStyle w:val="NoSpacing"/>
              <w:rPr>
                <w:bCs/>
              </w:rPr>
            </w:pPr>
            <w:r>
              <w:rPr>
                <w:bCs/>
              </w:rPr>
              <w:t>2023 01 26</w:t>
            </w:r>
          </w:p>
        </w:tc>
        <w:tc>
          <w:tcPr>
            <w:tcW w:w="5251" w:type="dxa"/>
            <w:shd w:val="clear" w:color="auto" w:fill="auto"/>
            <w:tcMar>
              <w:top w:w="29" w:type="dxa"/>
              <w:left w:w="115" w:type="dxa"/>
              <w:bottom w:w="29" w:type="dxa"/>
              <w:right w:w="115" w:type="dxa"/>
            </w:tcMar>
          </w:tcPr>
          <w:p w:rsidR="00D64534" w:rsidRPr="00BA7F06" w:rsidRDefault="0073650B" w:rsidP="00BA7F06">
            <w:pPr>
              <w:pStyle w:val="NoSpacing"/>
              <w:jc w:val="both"/>
              <w:rPr>
                <w:sz w:val="22"/>
                <w:szCs w:val="22"/>
              </w:rPr>
            </w:pPr>
            <w:r w:rsidRPr="00BA7F06">
              <w:rPr>
                <w:b/>
                <w:sz w:val="22"/>
                <w:szCs w:val="22"/>
              </w:rPr>
              <w:t xml:space="preserve">Gdynės uostas pirko </w:t>
            </w:r>
            <w:proofErr w:type="spellStart"/>
            <w:r w:rsidRPr="00BA7F06">
              <w:rPr>
                <w:b/>
                <w:sz w:val="22"/>
                <w:szCs w:val="22"/>
              </w:rPr>
              <w:t>Shiploader‘į</w:t>
            </w:r>
            <w:proofErr w:type="spellEnd"/>
            <w:r w:rsidRPr="00BA7F06">
              <w:rPr>
                <w:b/>
                <w:sz w:val="22"/>
                <w:szCs w:val="22"/>
              </w:rPr>
              <w:t xml:space="preserve">. </w:t>
            </w:r>
            <w:proofErr w:type="spellStart"/>
            <w:r w:rsidRPr="00BA7F06">
              <w:rPr>
                <w:sz w:val="22"/>
                <w:szCs w:val="22"/>
              </w:rPr>
              <w:t>Shiploader‘is</w:t>
            </w:r>
            <w:proofErr w:type="spellEnd"/>
            <w:r w:rsidRPr="00BA7F06">
              <w:rPr>
                <w:sz w:val="22"/>
                <w:szCs w:val="22"/>
              </w:rPr>
              <w:t xml:space="preserve"> tai įrenginys leidžiantis pakrauti laivą 50 proc. greičiau nei dabar taikomi įrenginiai. Įrenginio pirkimas didina generalinių, birių ir </w:t>
            </w:r>
            <w:proofErr w:type="spellStart"/>
            <w:r w:rsidRPr="00BA7F06">
              <w:rPr>
                <w:sz w:val="22"/>
                <w:szCs w:val="22"/>
              </w:rPr>
              <w:t>agro</w:t>
            </w:r>
            <w:proofErr w:type="spellEnd"/>
            <w:r w:rsidRPr="00BA7F06">
              <w:rPr>
                <w:sz w:val="22"/>
                <w:szCs w:val="22"/>
              </w:rPr>
              <w:t xml:space="preserve"> krovinių perkrovimo potencialą padidinti iki 4,7 mln. t. per metus. Tai didelio našumo įrenginys leidžiantis greitai pakrauti grudus iš sunkvežimių į laivą. Įrenginys pradės darbą uoste vėliausiai š. m. kovo mėnesį ir galės aptarnauti PANAMAX laivus (iki 65 000 tonų DWT).</w:t>
            </w:r>
          </w:p>
        </w:tc>
        <w:tc>
          <w:tcPr>
            <w:tcW w:w="3112" w:type="dxa"/>
            <w:shd w:val="clear" w:color="auto" w:fill="auto"/>
            <w:tcMar>
              <w:top w:w="29" w:type="dxa"/>
              <w:left w:w="115" w:type="dxa"/>
              <w:bottom w:w="29" w:type="dxa"/>
              <w:right w:w="115" w:type="dxa"/>
            </w:tcMar>
          </w:tcPr>
          <w:p w:rsidR="0073650B" w:rsidRPr="00BA7F06" w:rsidRDefault="0073650B" w:rsidP="00BA7F06">
            <w:pPr>
              <w:pStyle w:val="NoSpacing"/>
              <w:rPr>
                <w:rStyle w:val="Hyperlink"/>
                <w:sz w:val="22"/>
                <w:szCs w:val="22"/>
              </w:rPr>
            </w:pPr>
            <w:hyperlink r:id="rId10" w:history="1">
              <w:r w:rsidRPr="00BA7F06">
                <w:rPr>
                  <w:rStyle w:val="Hyperlink"/>
                  <w:sz w:val="22"/>
                  <w:szCs w:val="22"/>
                </w:rPr>
                <w:t>https://intermodalnews.pl/2023/01/26/shiploader-zwiekszy-mozliwosci-przeladunkowe-terminalu-ot-port-gdynia/</w:t>
              </w:r>
            </w:hyperlink>
          </w:p>
          <w:p w:rsidR="00D64534" w:rsidRPr="00BA7F06" w:rsidRDefault="00D64534" w:rsidP="00BA7F06">
            <w:pPr>
              <w:pStyle w:val="NoSpacing"/>
              <w:rPr>
                <w:sz w:val="22"/>
                <w:szCs w:val="22"/>
              </w:rPr>
            </w:pPr>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4E1C21" w:rsidRPr="008300F9" w:rsidTr="007E7136">
        <w:trPr>
          <w:trHeight w:val="948"/>
        </w:trPr>
        <w:tc>
          <w:tcPr>
            <w:tcW w:w="1418" w:type="dxa"/>
            <w:shd w:val="clear" w:color="auto" w:fill="auto"/>
            <w:tcMar>
              <w:top w:w="29" w:type="dxa"/>
              <w:left w:w="115" w:type="dxa"/>
              <w:bottom w:w="29" w:type="dxa"/>
              <w:right w:w="115" w:type="dxa"/>
            </w:tcMar>
          </w:tcPr>
          <w:p w:rsidR="004E1C21" w:rsidRPr="00B63DB7" w:rsidRDefault="00BA7F06" w:rsidP="00B63DB7">
            <w:pPr>
              <w:pStyle w:val="NoSpacing"/>
              <w:rPr>
                <w:bCs/>
              </w:rPr>
            </w:pPr>
            <w:r>
              <w:rPr>
                <w:bCs/>
              </w:rPr>
              <w:t>2023 01 20</w:t>
            </w:r>
          </w:p>
        </w:tc>
        <w:tc>
          <w:tcPr>
            <w:tcW w:w="5251" w:type="dxa"/>
            <w:shd w:val="clear" w:color="auto" w:fill="auto"/>
            <w:tcMar>
              <w:top w:w="29" w:type="dxa"/>
              <w:left w:w="115" w:type="dxa"/>
              <w:bottom w:w="29" w:type="dxa"/>
              <w:right w:w="115" w:type="dxa"/>
            </w:tcMar>
          </w:tcPr>
          <w:p w:rsidR="004E1C21" w:rsidRPr="00BA7F06" w:rsidRDefault="0073650B" w:rsidP="00BA7F06">
            <w:pPr>
              <w:pStyle w:val="NoSpacing"/>
              <w:jc w:val="both"/>
              <w:rPr>
                <w:sz w:val="22"/>
                <w:szCs w:val="22"/>
              </w:rPr>
            </w:pPr>
            <w:proofErr w:type="spellStart"/>
            <w:r w:rsidRPr="00BA7F06">
              <w:rPr>
                <w:b/>
                <w:sz w:val="22"/>
                <w:szCs w:val="22"/>
              </w:rPr>
              <w:t>Rail</w:t>
            </w:r>
            <w:proofErr w:type="spellEnd"/>
            <w:r w:rsidRPr="00BA7F06">
              <w:rPr>
                <w:b/>
                <w:sz w:val="22"/>
                <w:szCs w:val="22"/>
              </w:rPr>
              <w:t xml:space="preserve"> </w:t>
            </w:r>
            <w:proofErr w:type="spellStart"/>
            <w:r w:rsidRPr="00BA7F06">
              <w:rPr>
                <w:b/>
                <w:sz w:val="22"/>
                <w:szCs w:val="22"/>
              </w:rPr>
              <w:t>Baltica</w:t>
            </w:r>
            <w:proofErr w:type="spellEnd"/>
            <w:r w:rsidRPr="00BA7F06">
              <w:rPr>
                <w:b/>
                <w:sz w:val="22"/>
                <w:szCs w:val="22"/>
              </w:rPr>
              <w:t>- planai 2023 metams</w:t>
            </w:r>
            <w:r w:rsidR="00BA7F06">
              <w:rPr>
                <w:b/>
                <w:sz w:val="22"/>
                <w:szCs w:val="22"/>
              </w:rPr>
              <w:t xml:space="preserve">. </w:t>
            </w:r>
            <w:r w:rsidRPr="00BA7F06">
              <w:rPr>
                <w:sz w:val="22"/>
                <w:szCs w:val="22"/>
              </w:rPr>
              <w:t xml:space="preserve">Sausio-vasario mėn. sandūroje bus prieinami traukinių judėjimui antri bėgiai atkarpoje tarp vietovių </w:t>
            </w:r>
            <w:proofErr w:type="spellStart"/>
            <w:r w:rsidRPr="00BA7F06">
              <w:rPr>
                <w:sz w:val="22"/>
                <w:szCs w:val="22"/>
              </w:rPr>
              <w:t>Kietlanka</w:t>
            </w:r>
            <w:proofErr w:type="spellEnd"/>
            <w:r w:rsidRPr="00BA7F06">
              <w:rPr>
                <w:sz w:val="22"/>
                <w:szCs w:val="22"/>
              </w:rPr>
              <w:t xml:space="preserve"> ir </w:t>
            </w:r>
            <w:proofErr w:type="spellStart"/>
            <w:r w:rsidRPr="00BA7F06">
              <w:rPr>
                <w:sz w:val="22"/>
                <w:szCs w:val="22"/>
              </w:rPr>
              <w:t>Czyzew</w:t>
            </w:r>
            <w:proofErr w:type="spellEnd"/>
            <w:r w:rsidRPr="00BA7F06">
              <w:rPr>
                <w:sz w:val="22"/>
                <w:szCs w:val="22"/>
              </w:rPr>
              <w:t xml:space="preserve">. Naujais bėgiais taip pat pradės važiuoti traukiniai tarp Balstogės ir Lapų.  Vėlesniais mėnesiais bus priduodamos nauji peronai ir viadukai. Metų viduryje numatytas stoties </w:t>
            </w:r>
            <w:proofErr w:type="spellStart"/>
            <w:r w:rsidRPr="00BA7F06">
              <w:rPr>
                <w:sz w:val="22"/>
                <w:szCs w:val="22"/>
              </w:rPr>
              <w:t>Bialystok</w:t>
            </w:r>
            <w:proofErr w:type="spellEnd"/>
            <w:r w:rsidRPr="00BA7F06">
              <w:rPr>
                <w:sz w:val="22"/>
                <w:szCs w:val="22"/>
              </w:rPr>
              <w:t xml:space="preserve"> </w:t>
            </w:r>
            <w:proofErr w:type="spellStart"/>
            <w:r w:rsidRPr="00BA7F06">
              <w:rPr>
                <w:sz w:val="22"/>
                <w:szCs w:val="22"/>
              </w:rPr>
              <w:t>Zielone</w:t>
            </w:r>
            <w:proofErr w:type="spellEnd"/>
            <w:r w:rsidRPr="00BA7F06">
              <w:rPr>
                <w:sz w:val="22"/>
                <w:szCs w:val="22"/>
              </w:rPr>
              <w:t xml:space="preserve"> </w:t>
            </w:r>
            <w:proofErr w:type="spellStart"/>
            <w:r w:rsidRPr="00BA7F06">
              <w:rPr>
                <w:sz w:val="22"/>
                <w:szCs w:val="22"/>
              </w:rPr>
              <w:t>Wzgorza</w:t>
            </w:r>
            <w:proofErr w:type="spellEnd"/>
            <w:r w:rsidRPr="00BA7F06">
              <w:rPr>
                <w:sz w:val="22"/>
                <w:szCs w:val="22"/>
              </w:rPr>
              <w:t xml:space="preserve"> atidarymas. Antroje metų pusėje bus užbaigti </w:t>
            </w:r>
            <w:proofErr w:type="spellStart"/>
            <w:r w:rsidRPr="00BA7F06">
              <w:rPr>
                <w:sz w:val="22"/>
                <w:szCs w:val="22"/>
              </w:rPr>
              <w:t>Uhow</w:t>
            </w:r>
            <w:proofErr w:type="spellEnd"/>
            <w:r w:rsidRPr="00BA7F06">
              <w:rPr>
                <w:sz w:val="22"/>
                <w:szCs w:val="22"/>
              </w:rPr>
              <w:t xml:space="preserve"> vietovėje geležinkelio tiltai per </w:t>
            </w:r>
            <w:proofErr w:type="spellStart"/>
            <w:r w:rsidRPr="00BA7F06">
              <w:rPr>
                <w:sz w:val="22"/>
                <w:szCs w:val="22"/>
              </w:rPr>
              <w:t>Narew</w:t>
            </w:r>
            <w:proofErr w:type="spellEnd"/>
            <w:r w:rsidRPr="00BA7F06">
              <w:rPr>
                <w:sz w:val="22"/>
                <w:szCs w:val="22"/>
              </w:rPr>
              <w:t xml:space="preserve"> upę. Dauguma darbų atkarpoje Balstogės – </w:t>
            </w:r>
            <w:proofErr w:type="spellStart"/>
            <w:r w:rsidRPr="00BA7F06">
              <w:rPr>
                <w:sz w:val="22"/>
                <w:szCs w:val="22"/>
              </w:rPr>
              <w:t>Czyzew</w:t>
            </w:r>
            <w:proofErr w:type="spellEnd"/>
            <w:r w:rsidRPr="00BA7F06">
              <w:rPr>
                <w:sz w:val="22"/>
                <w:szCs w:val="22"/>
              </w:rPr>
              <w:t xml:space="preserve"> bus baigti 2023 metais. 2024 m. planuojama darbų tąsa dviejose didžiausiose stotyse – Lapy ir </w:t>
            </w:r>
            <w:proofErr w:type="spellStart"/>
            <w:r w:rsidRPr="00BA7F06">
              <w:rPr>
                <w:sz w:val="22"/>
                <w:szCs w:val="22"/>
              </w:rPr>
              <w:t>Bialystok</w:t>
            </w:r>
            <w:proofErr w:type="spellEnd"/>
            <w:r w:rsidRPr="00BA7F06">
              <w:rPr>
                <w:sz w:val="22"/>
                <w:szCs w:val="22"/>
              </w:rPr>
              <w:t xml:space="preserve">. </w:t>
            </w:r>
          </w:p>
        </w:tc>
        <w:tc>
          <w:tcPr>
            <w:tcW w:w="3112" w:type="dxa"/>
            <w:shd w:val="clear" w:color="auto" w:fill="auto"/>
            <w:tcMar>
              <w:top w:w="29" w:type="dxa"/>
              <w:left w:w="115" w:type="dxa"/>
              <w:bottom w:w="29" w:type="dxa"/>
              <w:right w:w="115" w:type="dxa"/>
            </w:tcMar>
          </w:tcPr>
          <w:p w:rsidR="0073650B" w:rsidRPr="00BA7F06" w:rsidRDefault="0073650B" w:rsidP="00BA7F06">
            <w:pPr>
              <w:pStyle w:val="NoSpacing"/>
              <w:rPr>
                <w:sz w:val="22"/>
                <w:szCs w:val="22"/>
              </w:rPr>
            </w:pPr>
            <w:hyperlink r:id="rId11" w:history="1">
              <w:r w:rsidRPr="00BA7F06">
                <w:rPr>
                  <w:rStyle w:val="Hyperlink"/>
                  <w:sz w:val="22"/>
                  <w:szCs w:val="22"/>
                </w:rPr>
                <w:t>https://www.nakolei.pl/co-slychac-na-podlaskim-odcinku-rail-baltica-zdjecia/</w:t>
              </w:r>
            </w:hyperlink>
          </w:p>
          <w:p w:rsidR="004E1C21" w:rsidRPr="00BA7F06"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B63DB7">
            <w:pPr>
              <w:pStyle w:val="NoSpacing"/>
              <w:rPr>
                <w:rFonts w:eastAsia="Times New Roman"/>
              </w:rPr>
            </w:pPr>
          </w:p>
        </w:tc>
      </w:tr>
      <w:tr w:rsidR="0073650B" w:rsidRPr="008300F9" w:rsidTr="007E7136">
        <w:trPr>
          <w:trHeight w:val="948"/>
        </w:trPr>
        <w:tc>
          <w:tcPr>
            <w:tcW w:w="1418" w:type="dxa"/>
            <w:shd w:val="clear" w:color="auto" w:fill="auto"/>
            <w:tcMar>
              <w:top w:w="29" w:type="dxa"/>
              <w:left w:w="115" w:type="dxa"/>
              <w:bottom w:w="29" w:type="dxa"/>
              <w:right w:w="115" w:type="dxa"/>
            </w:tcMar>
          </w:tcPr>
          <w:p w:rsidR="0073650B" w:rsidRPr="00B63DB7" w:rsidRDefault="00BA7F06" w:rsidP="00B63DB7">
            <w:pPr>
              <w:pStyle w:val="NoSpacing"/>
              <w:rPr>
                <w:bCs/>
              </w:rPr>
            </w:pPr>
            <w:r>
              <w:rPr>
                <w:bCs/>
              </w:rPr>
              <w:t>2023 01 23</w:t>
            </w:r>
          </w:p>
        </w:tc>
        <w:tc>
          <w:tcPr>
            <w:tcW w:w="5251" w:type="dxa"/>
            <w:shd w:val="clear" w:color="auto" w:fill="auto"/>
            <w:tcMar>
              <w:top w:w="29" w:type="dxa"/>
              <w:left w:w="115" w:type="dxa"/>
              <w:bottom w:w="29" w:type="dxa"/>
              <w:right w:w="115" w:type="dxa"/>
            </w:tcMar>
          </w:tcPr>
          <w:p w:rsidR="0073650B" w:rsidRPr="00BA7F06" w:rsidRDefault="0073650B" w:rsidP="00BA7F06">
            <w:pPr>
              <w:pStyle w:val="NoSpacing"/>
              <w:jc w:val="both"/>
              <w:rPr>
                <w:sz w:val="22"/>
                <w:szCs w:val="22"/>
              </w:rPr>
            </w:pPr>
            <w:r w:rsidRPr="00BA7F06">
              <w:rPr>
                <w:b/>
                <w:sz w:val="22"/>
                <w:szCs w:val="22"/>
              </w:rPr>
              <w:t>Rekordinė uostų krova</w:t>
            </w:r>
            <w:r w:rsidR="00BA7F06">
              <w:rPr>
                <w:b/>
                <w:sz w:val="22"/>
                <w:szCs w:val="22"/>
              </w:rPr>
              <w:t xml:space="preserve">. </w:t>
            </w:r>
            <w:r w:rsidRPr="00BA7F06">
              <w:rPr>
                <w:sz w:val="22"/>
                <w:szCs w:val="22"/>
              </w:rPr>
              <w:t xml:space="preserve">2022 m. krova Lenkijos jūros uostuose išaugo 18 proc. ir pasekė rekordą 133 mln. tonų. Gdansko uoste perkrauta 68,2 mln. tonų krovinių. Tai 28 proc. daugiau nei 2021 m. Pagal krovą Gdansko uostas šio metu yra antras Baltijos jūroje. </w:t>
            </w:r>
            <w:proofErr w:type="spellStart"/>
            <w:r w:rsidRPr="00BA7F06">
              <w:rPr>
                <w:sz w:val="22"/>
                <w:szCs w:val="22"/>
              </w:rPr>
              <w:t>Szczecino</w:t>
            </w:r>
            <w:proofErr w:type="spellEnd"/>
            <w:r w:rsidRPr="00BA7F06">
              <w:rPr>
                <w:sz w:val="22"/>
                <w:szCs w:val="22"/>
              </w:rPr>
              <w:t xml:space="preserve"> – </w:t>
            </w:r>
            <w:proofErr w:type="spellStart"/>
            <w:r w:rsidRPr="00BA7F06">
              <w:rPr>
                <w:sz w:val="22"/>
                <w:szCs w:val="22"/>
              </w:rPr>
              <w:t>Swinoujscies</w:t>
            </w:r>
            <w:proofErr w:type="spellEnd"/>
            <w:r w:rsidRPr="00BA7F06">
              <w:rPr>
                <w:sz w:val="22"/>
                <w:szCs w:val="22"/>
              </w:rPr>
              <w:t xml:space="preserve"> uoste 2022 m. parkrauta 36,8 mln. t. krovinių. Tai beveik 11 proc. daugiau nei 20221 m. Šis uostas dinamiškiausiai besivystantis Lenkijos jūros uostas pietinėje Baltijoje. Nuo 2011 m. krova čia išaugo 72 proc. Krova taip pat augo Gdynės uoste, kuriame 2022 m. perkrauti 28,2 mln. tonų krovinių. Tai 5,6 proc. daugiau nei prieš metus. Šiuo metų didžiausios investicijos  įgyvendinamos uostose susijusios su įplaukimo kanalų gilinimu. Taip pat pagerinta geležinkelio priėjimo prie visų jūros uostų sistema. Be to Gdynės uostas sudarė ilgametę (30 m. ) sutartį konteinerinio terminalo nuomai. 2022 m. taip pat pagilintas iki 12,5 m.  kanalas  tarp </w:t>
            </w:r>
            <w:proofErr w:type="spellStart"/>
            <w:r w:rsidRPr="00BA7F06">
              <w:rPr>
                <w:sz w:val="22"/>
                <w:szCs w:val="22"/>
              </w:rPr>
              <w:t>Szczecino</w:t>
            </w:r>
            <w:proofErr w:type="spellEnd"/>
            <w:r w:rsidRPr="00BA7F06">
              <w:rPr>
                <w:sz w:val="22"/>
                <w:szCs w:val="22"/>
              </w:rPr>
              <w:t xml:space="preserve"> ir </w:t>
            </w:r>
            <w:proofErr w:type="spellStart"/>
            <w:r w:rsidRPr="00BA7F06">
              <w:rPr>
                <w:sz w:val="22"/>
                <w:szCs w:val="22"/>
              </w:rPr>
              <w:t>Swinoujscies</w:t>
            </w:r>
            <w:proofErr w:type="spellEnd"/>
            <w:r w:rsidRPr="00BA7F06">
              <w:rPr>
                <w:sz w:val="22"/>
                <w:szCs w:val="22"/>
              </w:rPr>
              <w:t xml:space="preserve"> uostų. Taip pat </w:t>
            </w:r>
            <w:proofErr w:type="spellStart"/>
            <w:r w:rsidRPr="00BA7F06">
              <w:rPr>
                <w:sz w:val="22"/>
                <w:szCs w:val="22"/>
              </w:rPr>
              <w:t>Szczecino</w:t>
            </w:r>
            <w:proofErr w:type="spellEnd"/>
            <w:r w:rsidRPr="00BA7F06">
              <w:rPr>
                <w:sz w:val="22"/>
                <w:szCs w:val="22"/>
              </w:rPr>
              <w:t xml:space="preserve"> uoste įpusėjo naujos krantinės statyba.</w:t>
            </w:r>
          </w:p>
        </w:tc>
        <w:tc>
          <w:tcPr>
            <w:tcW w:w="3112" w:type="dxa"/>
            <w:shd w:val="clear" w:color="auto" w:fill="auto"/>
            <w:tcMar>
              <w:top w:w="29" w:type="dxa"/>
              <w:left w:w="115" w:type="dxa"/>
              <w:bottom w:w="29" w:type="dxa"/>
              <w:right w:w="115" w:type="dxa"/>
            </w:tcMar>
          </w:tcPr>
          <w:p w:rsidR="0073650B" w:rsidRPr="00BA7F06" w:rsidRDefault="0073650B" w:rsidP="00BA7F06">
            <w:pPr>
              <w:pStyle w:val="NoSpacing"/>
              <w:rPr>
                <w:sz w:val="22"/>
                <w:szCs w:val="22"/>
                <w:u w:val="single"/>
              </w:rPr>
            </w:pPr>
            <w:hyperlink r:id="rId12" w:history="1">
              <w:r w:rsidRPr="00BA7F06">
                <w:rPr>
                  <w:rStyle w:val="Hyperlink"/>
                  <w:sz w:val="22"/>
                  <w:szCs w:val="22"/>
                </w:rPr>
                <w:t>https://intermodalnews.pl/2023/01/23/przeladunki-polskich-portow-pobily-rekord-w-2022-roku/</w:t>
              </w:r>
            </w:hyperlink>
          </w:p>
          <w:p w:rsidR="0073650B" w:rsidRPr="00BA7F06" w:rsidRDefault="0073650B" w:rsidP="00BA7F06">
            <w:pPr>
              <w:pStyle w:val="NoSpacing"/>
              <w:rPr>
                <w:sz w:val="22"/>
                <w:szCs w:val="22"/>
              </w:rPr>
            </w:pPr>
          </w:p>
        </w:tc>
        <w:tc>
          <w:tcPr>
            <w:tcW w:w="567" w:type="dxa"/>
            <w:shd w:val="clear" w:color="auto" w:fill="auto"/>
            <w:tcMar>
              <w:top w:w="29" w:type="dxa"/>
              <w:left w:w="115" w:type="dxa"/>
              <w:bottom w:w="29" w:type="dxa"/>
              <w:right w:w="115" w:type="dxa"/>
            </w:tcMar>
          </w:tcPr>
          <w:p w:rsidR="0073650B" w:rsidRPr="00B63DB7" w:rsidRDefault="0073650B" w:rsidP="00B63DB7">
            <w:pPr>
              <w:pStyle w:val="NoSpacing"/>
              <w:rPr>
                <w:rFonts w:eastAsia="Times New Roman"/>
              </w:rPr>
            </w:pPr>
          </w:p>
        </w:tc>
      </w:tr>
      <w:tr w:rsidR="00FE55CD" w:rsidRPr="008300F9" w:rsidTr="007E7136">
        <w:trPr>
          <w:trHeight w:val="948"/>
        </w:trPr>
        <w:tc>
          <w:tcPr>
            <w:tcW w:w="1418" w:type="dxa"/>
            <w:shd w:val="clear" w:color="auto" w:fill="auto"/>
            <w:tcMar>
              <w:top w:w="29" w:type="dxa"/>
              <w:left w:w="115" w:type="dxa"/>
              <w:bottom w:w="29" w:type="dxa"/>
              <w:right w:w="115" w:type="dxa"/>
            </w:tcMar>
          </w:tcPr>
          <w:p w:rsidR="00FE55CD" w:rsidRPr="00B63DB7" w:rsidRDefault="00FE55CD" w:rsidP="00B63DB7">
            <w:pPr>
              <w:pStyle w:val="NoSpacing"/>
              <w:rPr>
                <w:bCs/>
              </w:rPr>
            </w:pPr>
          </w:p>
        </w:tc>
        <w:tc>
          <w:tcPr>
            <w:tcW w:w="5251" w:type="dxa"/>
            <w:shd w:val="clear" w:color="auto" w:fill="auto"/>
            <w:tcMar>
              <w:top w:w="29" w:type="dxa"/>
              <w:left w:w="115" w:type="dxa"/>
              <w:bottom w:w="29" w:type="dxa"/>
              <w:right w:w="115" w:type="dxa"/>
            </w:tcMar>
          </w:tcPr>
          <w:p w:rsidR="00FE55CD" w:rsidRPr="00BA7F06" w:rsidRDefault="00FE55CD" w:rsidP="00BA7F06">
            <w:pPr>
              <w:pStyle w:val="NoSpacing"/>
              <w:jc w:val="both"/>
              <w:rPr>
                <w:sz w:val="22"/>
                <w:szCs w:val="22"/>
              </w:rPr>
            </w:pPr>
            <w:r w:rsidRPr="00BA7F06">
              <w:rPr>
                <w:sz w:val="22"/>
                <w:szCs w:val="22"/>
              </w:rPr>
              <w:t xml:space="preserve">Naujai pastatytas jūros keltas Stena </w:t>
            </w:r>
            <w:proofErr w:type="spellStart"/>
            <w:r w:rsidRPr="00BA7F06">
              <w:rPr>
                <w:sz w:val="22"/>
                <w:szCs w:val="22"/>
              </w:rPr>
              <w:t>Ebba</w:t>
            </w:r>
            <w:proofErr w:type="spellEnd"/>
            <w:r w:rsidRPr="00BA7F06">
              <w:rPr>
                <w:sz w:val="22"/>
                <w:szCs w:val="22"/>
              </w:rPr>
              <w:t xml:space="preserve"> kursuos tarp Gdynės ir Karlskronos. Jame be 1200 keleivių telpa 200 vilkikų.</w:t>
            </w:r>
          </w:p>
          <w:p w:rsidR="00FE55CD" w:rsidRPr="00BA7F06" w:rsidRDefault="00FE55CD" w:rsidP="00BA7F06">
            <w:pPr>
              <w:pStyle w:val="NoSpacing"/>
              <w:jc w:val="both"/>
              <w:rPr>
                <w:b/>
                <w:sz w:val="22"/>
                <w:szCs w:val="22"/>
              </w:rPr>
            </w:pPr>
          </w:p>
        </w:tc>
        <w:tc>
          <w:tcPr>
            <w:tcW w:w="3112" w:type="dxa"/>
            <w:shd w:val="clear" w:color="auto" w:fill="auto"/>
            <w:tcMar>
              <w:top w:w="29" w:type="dxa"/>
              <w:left w:w="115" w:type="dxa"/>
              <w:bottom w:w="29" w:type="dxa"/>
              <w:right w:w="115" w:type="dxa"/>
            </w:tcMar>
          </w:tcPr>
          <w:p w:rsidR="00FE55CD" w:rsidRPr="00BA7F06" w:rsidRDefault="00FE55CD" w:rsidP="00BA7F06">
            <w:pPr>
              <w:pStyle w:val="NoSpacing"/>
              <w:rPr>
                <w:sz w:val="22"/>
                <w:szCs w:val="22"/>
              </w:rPr>
            </w:pPr>
            <w:hyperlink r:id="rId13" w:history="1">
              <w:r w:rsidRPr="00BA7F06">
                <w:rPr>
                  <w:rStyle w:val="Hyperlink"/>
                  <w:sz w:val="22"/>
                  <w:szCs w:val="22"/>
                </w:rPr>
                <w:t>https://www.rynekinfrastruktury.pl/wiadomosci/porty/drugi-240metrowy-statek-stena-line-na-linii-gdyniakarlskrona-zmiesci-200-ciezarowek--84428.html</w:t>
              </w:r>
            </w:hyperlink>
          </w:p>
        </w:tc>
        <w:tc>
          <w:tcPr>
            <w:tcW w:w="567" w:type="dxa"/>
            <w:shd w:val="clear" w:color="auto" w:fill="auto"/>
            <w:tcMar>
              <w:top w:w="29" w:type="dxa"/>
              <w:left w:w="115" w:type="dxa"/>
              <w:bottom w:w="29" w:type="dxa"/>
              <w:right w:w="115" w:type="dxa"/>
            </w:tcMar>
          </w:tcPr>
          <w:p w:rsidR="00FE55CD" w:rsidRPr="00B63DB7" w:rsidRDefault="00FE55CD" w:rsidP="00B63DB7">
            <w:pPr>
              <w:pStyle w:val="NoSpacing"/>
              <w:rPr>
                <w:rFonts w:eastAsia="Times New Roman"/>
              </w:rPr>
            </w:pPr>
          </w:p>
        </w:tc>
      </w:tr>
      <w:tr w:rsidR="008373DD" w:rsidRPr="008300F9" w:rsidTr="007E7136">
        <w:trPr>
          <w:trHeight w:val="948"/>
        </w:trPr>
        <w:tc>
          <w:tcPr>
            <w:tcW w:w="1418" w:type="dxa"/>
            <w:shd w:val="clear" w:color="auto" w:fill="auto"/>
            <w:tcMar>
              <w:top w:w="29" w:type="dxa"/>
              <w:left w:w="115" w:type="dxa"/>
              <w:bottom w:w="29" w:type="dxa"/>
              <w:right w:w="115" w:type="dxa"/>
            </w:tcMar>
          </w:tcPr>
          <w:p w:rsidR="008373DD" w:rsidRPr="00B63DB7" w:rsidRDefault="008373DD" w:rsidP="00B63DB7">
            <w:pPr>
              <w:pStyle w:val="NoSpacing"/>
              <w:rPr>
                <w:bCs/>
              </w:rPr>
            </w:pPr>
            <w:r>
              <w:rPr>
                <w:bCs/>
              </w:rPr>
              <w:t>2023 01 17</w:t>
            </w:r>
          </w:p>
        </w:tc>
        <w:tc>
          <w:tcPr>
            <w:tcW w:w="5251" w:type="dxa"/>
            <w:shd w:val="clear" w:color="auto" w:fill="auto"/>
            <w:tcMar>
              <w:top w:w="29" w:type="dxa"/>
              <w:left w:w="115" w:type="dxa"/>
              <w:bottom w:w="29" w:type="dxa"/>
              <w:right w:w="115" w:type="dxa"/>
            </w:tcMar>
          </w:tcPr>
          <w:p w:rsidR="008373DD" w:rsidRPr="00BA7F06" w:rsidRDefault="008373DD" w:rsidP="00BA7F06">
            <w:pPr>
              <w:pStyle w:val="NoSpacing"/>
              <w:jc w:val="both"/>
              <w:rPr>
                <w:sz w:val="22"/>
                <w:szCs w:val="22"/>
              </w:rPr>
            </w:pPr>
            <w:r w:rsidRPr="00BA7F06">
              <w:rPr>
                <w:sz w:val="22"/>
                <w:szCs w:val="22"/>
              </w:rPr>
              <w:t>PREKYBOS TINKLAI. Sutriko tiekimo grandinės.</w:t>
            </w:r>
            <w:r w:rsidRPr="00BA7F06">
              <w:rPr>
                <w:sz w:val="22"/>
                <w:szCs w:val="22"/>
              </w:rPr>
              <w:t xml:space="preserve"> Tuščių lentynų vaizdas paskutinėmis dienomis prieš Kūčias nieko nestebin</w:t>
            </w:r>
            <w:r w:rsidR="00BA7F06">
              <w:rPr>
                <w:sz w:val="22"/>
                <w:szCs w:val="22"/>
              </w:rPr>
              <w:t>o</w:t>
            </w:r>
            <w:r w:rsidRPr="00BA7F06">
              <w:rPr>
                <w:sz w:val="22"/>
                <w:szCs w:val="22"/>
              </w:rPr>
              <w:t>. Dauguma prekybos tinklų – ypač tie, kurie taiko logistikos „</w:t>
            </w:r>
            <w:proofErr w:type="spellStart"/>
            <w:r w:rsidRPr="00BA7F06">
              <w:rPr>
                <w:sz w:val="22"/>
                <w:szCs w:val="22"/>
              </w:rPr>
              <w:t>just-in-time</w:t>
            </w:r>
            <w:proofErr w:type="spellEnd"/>
            <w:r w:rsidRPr="00BA7F06">
              <w:rPr>
                <w:sz w:val="22"/>
                <w:szCs w:val="22"/>
              </w:rPr>
              <w:t>“ modelį – šiuo laikotarpiu turi problemų su nežabota paklausa, todėl lentynose trūk</w:t>
            </w:r>
            <w:r w:rsidR="00BA7F06">
              <w:rPr>
                <w:sz w:val="22"/>
                <w:szCs w:val="22"/>
              </w:rPr>
              <w:t>o</w:t>
            </w:r>
            <w:r w:rsidRPr="00BA7F06">
              <w:rPr>
                <w:sz w:val="22"/>
                <w:szCs w:val="22"/>
              </w:rPr>
              <w:t xml:space="preserve"> prekių, ypač kai kurių populiarių kategorijų paklausiausių prekių. Spragos lentynose taip pat dažnai matomos paskutinėmis metų dienomis, nors ir mažesniu mastu. Klausimų sukėlė STOKROTKA tinklo parduotuvės, kuriose produktų trūko po sausio dešimtos dienos. Atstovai spaudai komentavo:</w:t>
            </w:r>
          </w:p>
          <w:p w:rsidR="008373DD" w:rsidRPr="00BA7F06" w:rsidRDefault="008373DD" w:rsidP="00BA7F06">
            <w:pPr>
              <w:pStyle w:val="NoSpacing"/>
              <w:jc w:val="both"/>
              <w:rPr>
                <w:sz w:val="22"/>
                <w:szCs w:val="22"/>
              </w:rPr>
            </w:pPr>
            <w:r w:rsidRPr="00BA7F06">
              <w:rPr>
                <w:sz w:val="22"/>
                <w:szCs w:val="22"/>
              </w:rPr>
              <w:t xml:space="preserve">– Užtikriname, kad </w:t>
            </w:r>
            <w:proofErr w:type="spellStart"/>
            <w:r w:rsidRPr="00BA7F06">
              <w:rPr>
                <w:sz w:val="22"/>
                <w:szCs w:val="22"/>
              </w:rPr>
              <w:t>Stokrotkoje</w:t>
            </w:r>
            <w:proofErr w:type="spellEnd"/>
            <w:r w:rsidRPr="00BA7F06">
              <w:rPr>
                <w:sz w:val="22"/>
                <w:szCs w:val="22"/>
              </w:rPr>
              <w:t xml:space="preserve"> klientai galėtų pasinaudoti plačiu prekių asortimentu bei patraukliomis kainomis. Todėl nuolat stebime savo parduotuvių pasiūlos būklę ir pristatymą, tiek į mažmeninės prekybos vietas, tiek į sandėlius. Nepriklausomi auditai nerodo jokių problemų dėl prekių prieinamumo. Priešingai, jie rodo tvirtus ir patikimus rezultatus.</w:t>
            </w:r>
          </w:p>
        </w:tc>
        <w:tc>
          <w:tcPr>
            <w:tcW w:w="3112" w:type="dxa"/>
            <w:shd w:val="clear" w:color="auto" w:fill="auto"/>
            <w:tcMar>
              <w:top w:w="29" w:type="dxa"/>
              <w:left w:w="115" w:type="dxa"/>
              <w:bottom w:w="29" w:type="dxa"/>
              <w:right w:w="115" w:type="dxa"/>
            </w:tcMar>
          </w:tcPr>
          <w:p w:rsidR="008373DD" w:rsidRPr="00BA7F06" w:rsidRDefault="008373DD" w:rsidP="00BA7F06">
            <w:pPr>
              <w:pStyle w:val="NoSpacing"/>
              <w:rPr>
                <w:sz w:val="22"/>
                <w:szCs w:val="22"/>
              </w:rPr>
            </w:pPr>
            <w:hyperlink r:id="rId14" w:history="1">
              <w:proofErr w:type="spellStart"/>
              <w:r w:rsidRPr="00BA7F06">
                <w:rPr>
                  <w:rStyle w:val="Hyperlink"/>
                  <w:sz w:val="22"/>
                  <w:szCs w:val="22"/>
                </w:rPr>
                <w:t>Stokrotka</w:t>
              </w:r>
              <w:proofErr w:type="spellEnd"/>
              <w:r w:rsidRPr="00BA7F06">
                <w:rPr>
                  <w:rStyle w:val="Hyperlink"/>
                  <w:sz w:val="22"/>
                  <w:szCs w:val="22"/>
                </w:rPr>
                <w:t xml:space="preserve"> (</w:t>
              </w:r>
              <w:proofErr w:type="spellStart"/>
              <w:r w:rsidRPr="00BA7F06">
                <w:rPr>
                  <w:rStyle w:val="Hyperlink"/>
                  <w:sz w:val="22"/>
                  <w:szCs w:val="22"/>
                </w:rPr>
                <w:t>prawie</w:t>
              </w:r>
              <w:proofErr w:type="spellEnd"/>
              <w:r w:rsidRPr="00BA7F06">
                <w:rPr>
                  <w:rStyle w:val="Hyperlink"/>
                  <w:sz w:val="22"/>
                  <w:szCs w:val="22"/>
                </w:rPr>
                <w:t xml:space="preserve">) </w:t>
              </w:r>
              <w:proofErr w:type="spellStart"/>
              <w:r w:rsidRPr="00BA7F06">
                <w:rPr>
                  <w:rStyle w:val="Hyperlink"/>
                  <w:sz w:val="22"/>
                  <w:szCs w:val="22"/>
                </w:rPr>
                <w:t>bez</w:t>
              </w:r>
              <w:proofErr w:type="spellEnd"/>
              <w:r w:rsidRPr="00BA7F06">
                <w:rPr>
                  <w:rStyle w:val="Hyperlink"/>
                  <w:sz w:val="22"/>
                  <w:szCs w:val="22"/>
                </w:rPr>
                <w:t xml:space="preserve"> </w:t>
              </w:r>
              <w:proofErr w:type="spellStart"/>
              <w:r w:rsidRPr="00BA7F06">
                <w:rPr>
                  <w:rStyle w:val="Hyperlink"/>
                  <w:sz w:val="22"/>
                  <w:szCs w:val="22"/>
                </w:rPr>
                <w:t>płatków</w:t>
              </w:r>
              <w:proofErr w:type="spellEnd"/>
              <w:r w:rsidRPr="00BA7F06">
                <w:rPr>
                  <w:rStyle w:val="Hyperlink"/>
                  <w:sz w:val="22"/>
                  <w:szCs w:val="22"/>
                </w:rPr>
                <w:t xml:space="preserve">. </w:t>
              </w:r>
              <w:proofErr w:type="spellStart"/>
              <w:r w:rsidRPr="00BA7F06">
                <w:rPr>
                  <w:rStyle w:val="Hyperlink"/>
                  <w:sz w:val="22"/>
                  <w:szCs w:val="22"/>
                </w:rPr>
                <w:t>Łańcuch</w:t>
              </w:r>
              <w:proofErr w:type="spellEnd"/>
              <w:r w:rsidRPr="00BA7F06">
                <w:rPr>
                  <w:rStyle w:val="Hyperlink"/>
                  <w:sz w:val="22"/>
                  <w:szCs w:val="22"/>
                </w:rPr>
                <w:t xml:space="preserve"> </w:t>
              </w:r>
              <w:proofErr w:type="spellStart"/>
              <w:r w:rsidRPr="00BA7F06">
                <w:rPr>
                  <w:rStyle w:val="Hyperlink"/>
                  <w:sz w:val="22"/>
                  <w:szCs w:val="22"/>
                </w:rPr>
                <w:t>dostaw</w:t>
              </w:r>
              <w:proofErr w:type="spellEnd"/>
              <w:r w:rsidRPr="00BA7F06">
                <w:rPr>
                  <w:rStyle w:val="Hyperlink"/>
                  <w:sz w:val="22"/>
                  <w:szCs w:val="22"/>
                </w:rPr>
                <w:t xml:space="preserve"> </w:t>
              </w:r>
              <w:proofErr w:type="spellStart"/>
              <w:r w:rsidRPr="00BA7F06">
                <w:rPr>
                  <w:rStyle w:val="Hyperlink"/>
                  <w:sz w:val="22"/>
                  <w:szCs w:val="22"/>
                </w:rPr>
                <w:t>sieci</w:t>
              </w:r>
              <w:proofErr w:type="spellEnd"/>
              <w:r w:rsidRPr="00BA7F06">
                <w:rPr>
                  <w:rStyle w:val="Hyperlink"/>
                  <w:sz w:val="22"/>
                  <w:szCs w:val="22"/>
                </w:rPr>
                <w:t xml:space="preserve"> </w:t>
              </w:r>
              <w:proofErr w:type="spellStart"/>
              <w:r w:rsidRPr="00BA7F06">
                <w:rPr>
                  <w:rStyle w:val="Hyperlink"/>
                  <w:sz w:val="22"/>
                  <w:szCs w:val="22"/>
                </w:rPr>
                <w:t>supermarketów</w:t>
              </w:r>
              <w:proofErr w:type="spellEnd"/>
              <w:r w:rsidRPr="00BA7F06">
                <w:rPr>
                  <w:rStyle w:val="Hyperlink"/>
                  <w:sz w:val="22"/>
                  <w:szCs w:val="22"/>
                </w:rPr>
                <w:t xml:space="preserve"> </w:t>
              </w:r>
              <w:proofErr w:type="spellStart"/>
              <w:r w:rsidRPr="00BA7F06">
                <w:rPr>
                  <w:rStyle w:val="Hyperlink"/>
                  <w:sz w:val="22"/>
                  <w:szCs w:val="22"/>
                </w:rPr>
                <w:t>zazgrzytał</w:t>
              </w:r>
              <w:proofErr w:type="spellEnd"/>
              <w:r w:rsidRPr="00BA7F06">
                <w:rPr>
                  <w:rStyle w:val="Hyperlink"/>
                  <w:sz w:val="22"/>
                  <w:szCs w:val="22"/>
                </w:rPr>
                <w:t xml:space="preserve">? - </w:t>
              </w:r>
              <w:proofErr w:type="spellStart"/>
              <w:r w:rsidRPr="00BA7F06">
                <w:rPr>
                  <w:rStyle w:val="Hyperlink"/>
                  <w:sz w:val="22"/>
                  <w:szCs w:val="22"/>
                </w:rPr>
                <w:t>Wiadomości</w:t>
              </w:r>
              <w:proofErr w:type="spellEnd"/>
              <w:r w:rsidRPr="00BA7F06">
                <w:rPr>
                  <w:rStyle w:val="Hyperlink"/>
                  <w:sz w:val="22"/>
                  <w:szCs w:val="22"/>
                </w:rPr>
                <w:t xml:space="preserve"> </w:t>
              </w:r>
              <w:proofErr w:type="spellStart"/>
              <w:r w:rsidRPr="00BA7F06">
                <w:rPr>
                  <w:rStyle w:val="Hyperlink"/>
                  <w:sz w:val="22"/>
                  <w:szCs w:val="22"/>
                </w:rPr>
                <w:t>Handlowe</w:t>
              </w:r>
              <w:proofErr w:type="spellEnd"/>
              <w:r w:rsidRPr="00BA7F06">
                <w:rPr>
                  <w:rStyle w:val="Hyperlink"/>
                  <w:sz w:val="22"/>
                  <w:szCs w:val="22"/>
                </w:rPr>
                <w:t xml:space="preserve"> (wiadomoscihandlowe.pl)</w:t>
              </w:r>
            </w:hyperlink>
          </w:p>
        </w:tc>
        <w:tc>
          <w:tcPr>
            <w:tcW w:w="567" w:type="dxa"/>
            <w:shd w:val="clear" w:color="auto" w:fill="auto"/>
            <w:tcMar>
              <w:top w:w="29" w:type="dxa"/>
              <w:left w:w="115" w:type="dxa"/>
              <w:bottom w:w="29" w:type="dxa"/>
              <w:right w:w="115" w:type="dxa"/>
            </w:tcMar>
          </w:tcPr>
          <w:p w:rsidR="008373DD" w:rsidRPr="00B63DB7" w:rsidRDefault="008373DD" w:rsidP="00B63DB7">
            <w:pPr>
              <w:pStyle w:val="NoSpacing"/>
              <w:rPr>
                <w:rFonts w:eastAsia="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BA7F06" w:rsidRDefault="00695BDA" w:rsidP="00BA7F06">
            <w:pPr>
              <w:pStyle w:val="NoSpacing"/>
              <w:rPr>
                <w:sz w:val="22"/>
                <w:szCs w:val="22"/>
              </w:rPr>
            </w:pPr>
            <w:r w:rsidRPr="00BA7F06">
              <w:rPr>
                <w:b/>
                <w:sz w:val="22"/>
                <w:szCs w:val="22"/>
              </w:rPr>
              <w:t>Investicijoms pritraukti aktuali informacija</w:t>
            </w: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B63DB7" w:rsidRDefault="00BA7F06" w:rsidP="00B63DB7">
            <w:pPr>
              <w:pStyle w:val="NoSpacing"/>
              <w:rPr>
                <w:rFonts w:eastAsia="Times New Roman"/>
              </w:rPr>
            </w:pPr>
            <w:r>
              <w:rPr>
                <w:rFonts w:eastAsia="Times New Roman"/>
              </w:rPr>
              <w:t>2023 01 18</w:t>
            </w:r>
          </w:p>
        </w:tc>
        <w:tc>
          <w:tcPr>
            <w:tcW w:w="5251" w:type="dxa"/>
            <w:shd w:val="clear" w:color="auto" w:fill="auto"/>
            <w:tcMar>
              <w:top w:w="29" w:type="dxa"/>
              <w:left w:w="115" w:type="dxa"/>
              <w:bottom w:w="29" w:type="dxa"/>
              <w:right w:w="115" w:type="dxa"/>
            </w:tcMar>
          </w:tcPr>
          <w:p w:rsidR="00786F9F" w:rsidRPr="00BA7F06" w:rsidRDefault="00786F9F" w:rsidP="00BA7F06">
            <w:pPr>
              <w:pStyle w:val="NoSpacing"/>
              <w:jc w:val="both"/>
              <w:rPr>
                <w:sz w:val="22"/>
                <w:szCs w:val="22"/>
              </w:rPr>
            </w:pPr>
            <w:r w:rsidRPr="00BA7F06">
              <w:rPr>
                <w:sz w:val="22"/>
                <w:szCs w:val="22"/>
              </w:rPr>
              <w:t xml:space="preserve">Lenkijos spaudoje pasirodė informacija, kad Lenkijos investicijų ir prekybos agentūra (PAIH) </w:t>
            </w:r>
            <w:r w:rsidRPr="00BA7F06">
              <w:rPr>
                <w:b/>
                <w:bCs/>
                <w:sz w:val="22"/>
                <w:szCs w:val="22"/>
              </w:rPr>
              <w:t>sausio mėn. atidaro savo atstovybę Vilniuje.</w:t>
            </w:r>
            <w:r w:rsidRPr="00BA7F06">
              <w:rPr>
                <w:sz w:val="22"/>
                <w:szCs w:val="22"/>
              </w:rPr>
              <w:t xml:space="preserve"> </w:t>
            </w:r>
          </w:p>
          <w:p w:rsidR="00786F9F" w:rsidRPr="00BA7F06" w:rsidRDefault="00786F9F" w:rsidP="00BA7F06">
            <w:pPr>
              <w:pStyle w:val="NoSpacing"/>
              <w:jc w:val="both"/>
              <w:rPr>
                <w:sz w:val="22"/>
                <w:szCs w:val="22"/>
              </w:rPr>
            </w:pPr>
            <w:r w:rsidRPr="00BA7F06">
              <w:rPr>
                <w:sz w:val="22"/>
                <w:szCs w:val="22"/>
              </w:rPr>
              <w:t xml:space="preserve">Informaciją pateikė Lenkijos plėtros ir technologijų viceministras Grzegorz </w:t>
            </w:r>
            <w:proofErr w:type="spellStart"/>
            <w:r w:rsidRPr="00BA7F06">
              <w:rPr>
                <w:sz w:val="22"/>
                <w:szCs w:val="22"/>
              </w:rPr>
              <w:t>Piechowiak</w:t>
            </w:r>
            <w:proofErr w:type="spellEnd"/>
            <w:r w:rsidRPr="00BA7F06">
              <w:rPr>
                <w:sz w:val="22"/>
                <w:szCs w:val="22"/>
              </w:rPr>
              <w:t xml:space="preserve">, komentuodamas agentūros plėtrą. Netrukus bus pasirašytas susitarimas tarp Plėtros ir technologijų ministerijos ir Užsienių reikalų ministerijų ministerijos dėl technologijos patarėjų pareigybių steigiamo.  Stiprinama atstovybė Japonijoje dėl pasirengimo EXPO Osakoje. Ministerija atrinko 12 valstybių, kurios yra svarbios Lenkijos požiūriu investicijoms pritraukti. Nauji darbuotojai atsiras Didžiojoje Britanijoje, Ukrainoje, Kanadoje, Japonijoje, Korėjoje, Taivane, Izraelyje, JAV. </w:t>
            </w:r>
          </w:p>
          <w:p w:rsidR="00695BDA" w:rsidRPr="00BA7F06" w:rsidRDefault="00786F9F" w:rsidP="00BA7F06">
            <w:pPr>
              <w:pStyle w:val="NoSpacing"/>
              <w:jc w:val="both"/>
              <w:rPr>
                <w:sz w:val="22"/>
                <w:szCs w:val="22"/>
              </w:rPr>
            </w:pPr>
            <w:r w:rsidRPr="00BA7F06">
              <w:rPr>
                <w:sz w:val="22"/>
                <w:szCs w:val="22"/>
              </w:rPr>
              <w:t xml:space="preserve">Šiuo metu PAIH turi 55 užsienio prekybos biurus, iš kurių 40 yra ne ES. Sausio mėnesį atidaromi biurai Vilniuje ir Belgrade. PAIH šiuo metu vykdo 180 projektų, kurių vertė siekia 16 mlrd. EUR, didžiausi investuotojai - Korėja, JAV ir Vokietija. Investicijos apima verslo paslaugas, </w:t>
            </w:r>
            <w:proofErr w:type="spellStart"/>
            <w:r w:rsidRPr="00BA7F06">
              <w:rPr>
                <w:sz w:val="22"/>
                <w:szCs w:val="22"/>
              </w:rPr>
              <w:t>elektromobilumą</w:t>
            </w:r>
            <w:proofErr w:type="spellEnd"/>
            <w:r w:rsidRPr="00BA7F06">
              <w:rPr>
                <w:sz w:val="22"/>
                <w:szCs w:val="22"/>
              </w:rPr>
              <w:t xml:space="preserve"> ir motorizaciją. Pagrindiniu kriterijumi investicijų vertinime tapo saugumas. </w:t>
            </w:r>
          </w:p>
        </w:tc>
        <w:tc>
          <w:tcPr>
            <w:tcW w:w="3112" w:type="dxa"/>
            <w:shd w:val="clear" w:color="auto" w:fill="auto"/>
            <w:tcMar>
              <w:top w:w="29" w:type="dxa"/>
              <w:left w:w="115" w:type="dxa"/>
              <w:bottom w:w="29" w:type="dxa"/>
              <w:right w:w="115" w:type="dxa"/>
            </w:tcMar>
          </w:tcPr>
          <w:p w:rsidR="00786F9F" w:rsidRPr="00BA7F06" w:rsidRDefault="00786F9F" w:rsidP="00BA7F06">
            <w:pPr>
              <w:pStyle w:val="NoSpacing"/>
              <w:rPr>
                <w:sz w:val="22"/>
                <w:szCs w:val="22"/>
              </w:rPr>
            </w:pPr>
            <w:hyperlink r:id="rId15" w:history="1">
              <w:proofErr w:type="spellStart"/>
              <w:r w:rsidRPr="00BA7F06">
                <w:rPr>
                  <w:rStyle w:val="Hyperlink"/>
                  <w:sz w:val="22"/>
                  <w:szCs w:val="22"/>
                </w:rPr>
                <w:t>Potrzebna</w:t>
              </w:r>
              <w:proofErr w:type="spellEnd"/>
              <w:r w:rsidRPr="00BA7F06">
                <w:rPr>
                  <w:rStyle w:val="Hyperlink"/>
                  <w:sz w:val="22"/>
                  <w:szCs w:val="22"/>
                </w:rPr>
                <w:t xml:space="preserve"> </w:t>
              </w:r>
              <w:proofErr w:type="spellStart"/>
              <w:r w:rsidRPr="00BA7F06">
                <w:rPr>
                  <w:rStyle w:val="Hyperlink"/>
                  <w:sz w:val="22"/>
                  <w:szCs w:val="22"/>
                </w:rPr>
                <w:t>jest</w:t>
              </w:r>
              <w:proofErr w:type="spellEnd"/>
              <w:r w:rsidRPr="00BA7F06">
                <w:rPr>
                  <w:rStyle w:val="Hyperlink"/>
                  <w:sz w:val="22"/>
                  <w:szCs w:val="22"/>
                </w:rPr>
                <w:t xml:space="preserve"> reforma </w:t>
              </w:r>
              <w:proofErr w:type="spellStart"/>
              <w:r w:rsidRPr="00BA7F06">
                <w:rPr>
                  <w:rStyle w:val="Hyperlink"/>
                  <w:sz w:val="22"/>
                  <w:szCs w:val="22"/>
                </w:rPr>
                <w:t>Zagranicznych</w:t>
              </w:r>
              <w:proofErr w:type="spellEnd"/>
              <w:r w:rsidRPr="00BA7F06">
                <w:rPr>
                  <w:rStyle w:val="Hyperlink"/>
                  <w:sz w:val="22"/>
                  <w:szCs w:val="22"/>
                </w:rPr>
                <w:t xml:space="preserve"> </w:t>
              </w:r>
              <w:proofErr w:type="spellStart"/>
              <w:r w:rsidRPr="00BA7F06">
                <w:rPr>
                  <w:rStyle w:val="Hyperlink"/>
                  <w:sz w:val="22"/>
                  <w:szCs w:val="22"/>
                </w:rPr>
                <w:t>Biur</w:t>
              </w:r>
              <w:proofErr w:type="spellEnd"/>
              <w:r w:rsidRPr="00BA7F06">
                <w:rPr>
                  <w:rStyle w:val="Hyperlink"/>
                  <w:sz w:val="22"/>
                  <w:szCs w:val="22"/>
                </w:rPr>
                <w:t xml:space="preserve"> </w:t>
              </w:r>
              <w:proofErr w:type="spellStart"/>
              <w:r w:rsidRPr="00BA7F06">
                <w:rPr>
                  <w:rStyle w:val="Hyperlink"/>
                  <w:sz w:val="22"/>
                  <w:szCs w:val="22"/>
                </w:rPr>
                <w:t>Handlowych</w:t>
              </w:r>
              <w:proofErr w:type="spellEnd"/>
              <w:r w:rsidRPr="00BA7F06">
                <w:rPr>
                  <w:rStyle w:val="Hyperlink"/>
                  <w:sz w:val="22"/>
                  <w:szCs w:val="22"/>
                </w:rPr>
                <w:t xml:space="preserve">. </w:t>
              </w:r>
              <w:proofErr w:type="spellStart"/>
              <w:r w:rsidRPr="00BA7F06">
                <w:rPr>
                  <w:rStyle w:val="Hyperlink"/>
                  <w:sz w:val="22"/>
                  <w:szCs w:val="22"/>
                </w:rPr>
                <w:t>Będą</w:t>
              </w:r>
              <w:proofErr w:type="spellEnd"/>
              <w:r w:rsidRPr="00BA7F06">
                <w:rPr>
                  <w:rStyle w:val="Hyperlink"/>
                  <w:sz w:val="22"/>
                  <w:szCs w:val="22"/>
                </w:rPr>
                <w:t xml:space="preserve"> </w:t>
              </w:r>
              <w:proofErr w:type="spellStart"/>
              <w:r w:rsidRPr="00BA7F06">
                <w:rPr>
                  <w:rStyle w:val="Hyperlink"/>
                  <w:sz w:val="22"/>
                  <w:szCs w:val="22"/>
                </w:rPr>
                <w:t>zmiany</w:t>
              </w:r>
              <w:proofErr w:type="spellEnd"/>
              <w:r w:rsidRPr="00BA7F06">
                <w:rPr>
                  <w:rStyle w:val="Hyperlink"/>
                  <w:sz w:val="22"/>
                  <w:szCs w:val="22"/>
                </w:rPr>
                <w:t xml:space="preserve"> w </w:t>
              </w:r>
              <w:proofErr w:type="spellStart"/>
              <w:r w:rsidRPr="00BA7F06">
                <w:rPr>
                  <w:rStyle w:val="Hyperlink"/>
                  <w:sz w:val="22"/>
                  <w:szCs w:val="22"/>
                </w:rPr>
                <w:t>ich</w:t>
              </w:r>
              <w:proofErr w:type="spellEnd"/>
              <w:r w:rsidRPr="00BA7F06">
                <w:rPr>
                  <w:rStyle w:val="Hyperlink"/>
                  <w:sz w:val="22"/>
                  <w:szCs w:val="22"/>
                </w:rPr>
                <w:t xml:space="preserve"> </w:t>
              </w:r>
              <w:proofErr w:type="spellStart"/>
              <w:r w:rsidRPr="00BA7F06">
                <w:rPr>
                  <w:rStyle w:val="Hyperlink"/>
                  <w:sz w:val="22"/>
                  <w:szCs w:val="22"/>
                </w:rPr>
                <w:t>funkcjonowaniu</w:t>
              </w:r>
              <w:proofErr w:type="spellEnd"/>
              <w:r w:rsidRPr="00BA7F06">
                <w:rPr>
                  <w:rStyle w:val="Hyperlink"/>
                  <w:sz w:val="22"/>
                  <w:szCs w:val="22"/>
                </w:rPr>
                <w:t>? - Forsal.pl</w:t>
              </w:r>
            </w:hyperlink>
          </w:p>
          <w:p w:rsidR="00695BDA" w:rsidRPr="00BA7F06" w:rsidRDefault="00695BDA" w:rsidP="00BA7F06">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DE3E43" w:rsidRPr="00E5701B" w:rsidTr="002E3D1B">
        <w:trPr>
          <w:trHeight w:val="216"/>
        </w:trPr>
        <w:tc>
          <w:tcPr>
            <w:tcW w:w="1418" w:type="dxa"/>
            <w:shd w:val="clear" w:color="auto" w:fill="auto"/>
            <w:tcMar>
              <w:top w:w="29" w:type="dxa"/>
              <w:left w:w="115" w:type="dxa"/>
              <w:bottom w:w="29" w:type="dxa"/>
              <w:right w:w="115" w:type="dxa"/>
            </w:tcMar>
          </w:tcPr>
          <w:p w:rsidR="00DE3E43" w:rsidRPr="00B63DB7" w:rsidRDefault="008373DD" w:rsidP="00B63DB7">
            <w:pPr>
              <w:pStyle w:val="NoSpacing"/>
              <w:rPr>
                <w:rFonts w:eastAsia="Times New Roman"/>
              </w:rPr>
            </w:pPr>
            <w:r>
              <w:rPr>
                <w:rFonts w:eastAsia="Times New Roman"/>
              </w:rPr>
              <w:t>2023 01 26</w:t>
            </w:r>
          </w:p>
        </w:tc>
        <w:tc>
          <w:tcPr>
            <w:tcW w:w="5251" w:type="dxa"/>
            <w:shd w:val="clear" w:color="auto" w:fill="auto"/>
            <w:tcMar>
              <w:top w:w="29" w:type="dxa"/>
              <w:left w:w="115" w:type="dxa"/>
              <w:bottom w:w="29" w:type="dxa"/>
              <w:right w:w="115" w:type="dxa"/>
            </w:tcMar>
          </w:tcPr>
          <w:p w:rsidR="00DE3E43" w:rsidRPr="00BA7F06" w:rsidRDefault="008373DD" w:rsidP="00BA7F06">
            <w:pPr>
              <w:pStyle w:val="NoSpacing"/>
              <w:jc w:val="both"/>
              <w:rPr>
                <w:sz w:val="22"/>
                <w:szCs w:val="22"/>
              </w:rPr>
            </w:pPr>
            <w:r w:rsidRPr="00BA7F06">
              <w:rPr>
                <w:sz w:val="22"/>
                <w:szCs w:val="22"/>
              </w:rPr>
              <w:t>INVESTICIJOS. PLĖTROS GALIMYBĖS.</w:t>
            </w:r>
            <w:r w:rsidRPr="00BA7F06">
              <w:rPr>
                <w:sz w:val="22"/>
                <w:szCs w:val="22"/>
              </w:rPr>
              <w:t xml:space="preserve"> </w:t>
            </w:r>
            <w:r w:rsidR="007272EE">
              <w:rPr>
                <w:sz w:val="22"/>
                <w:szCs w:val="22"/>
              </w:rPr>
              <w:t>Britų</w:t>
            </w:r>
            <w:r w:rsidRPr="00BA7F06">
              <w:rPr>
                <w:sz w:val="22"/>
                <w:szCs w:val="22"/>
              </w:rPr>
              <w:t xml:space="preserve"> bendrovė </w:t>
            </w:r>
            <w:proofErr w:type="spellStart"/>
            <w:r w:rsidRPr="00BA7F06">
              <w:rPr>
                <w:sz w:val="22"/>
                <w:szCs w:val="22"/>
              </w:rPr>
              <w:t>Brown</w:t>
            </w:r>
            <w:proofErr w:type="spellEnd"/>
            <w:r w:rsidRPr="00BA7F06">
              <w:rPr>
                <w:sz w:val="22"/>
                <w:szCs w:val="22"/>
              </w:rPr>
              <w:t xml:space="preserve"> &amp; </w:t>
            </w:r>
            <w:proofErr w:type="spellStart"/>
            <w:r w:rsidRPr="00BA7F06">
              <w:rPr>
                <w:sz w:val="22"/>
                <w:szCs w:val="22"/>
              </w:rPr>
              <w:t>Co</w:t>
            </w:r>
            <w:proofErr w:type="spellEnd"/>
            <w:r w:rsidRPr="00BA7F06">
              <w:rPr>
                <w:sz w:val="22"/>
                <w:szCs w:val="22"/>
              </w:rPr>
              <w:t xml:space="preserve"> paskelbė apie pasiūlymą parduoti </w:t>
            </w:r>
            <w:proofErr w:type="spellStart"/>
            <w:r w:rsidRPr="00BA7F06">
              <w:rPr>
                <w:sz w:val="22"/>
                <w:szCs w:val="22"/>
              </w:rPr>
              <w:t>Olsen</w:t>
            </w:r>
            <w:proofErr w:type="spellEnd"/>
            <w:r w:rsidRPr="00BA7F06">
              <w:rPr>
                <w:sz w:val="22"/>
                <w:szCs w:val="22"/>
              </w:rPr>
              <w:t xml:space="preserve"> </w:t>
            </w:r>
            <w:proofErr w:type="spellStart"/>
            <w:r w:rsidRPr="00BA7F06">
              <w:rPr>
                <w:sz w:val="22"/>
                <w:szCs w:val="22"/>
              </w:rPr>
              <w:t>Farms</w:t>
            </w:r>
            <w:proofErr w:type="spellEnd"/>
            <w:r w:rsidRPr="00BA7F06">
              <w:rPr>
                <w:sz w:val="22"/>
                <w:szCs w:val="22"/>
              </w:rPr>
              <w:t xml:space="preserve"> priklausantį ūkį Lenkijoje. Jo kaina įvertinta 6,82 mln. eurų, praneša „</w:t>
            </w:r>
            <w:proofErr w:type="spellStart"/>
            <w:r w:rsidRPr="00BA7F06">
              <w:rPr>
                <w:sz w:val="22"/>
                <w:szCs w:val="22"/>
              </w:rPr>
              <w:t>Irish</w:t>
            </w:r>
            <w:proofErr w:type="spellEnd"/>
            <w:r w:rsidRPr="00BA7F06">
              <w:rPr>
                <w:sz w:val="22"/>
                <w:szCs w:val="22"/>
              </w:rPr>
              <w:t xml:space="preserve"> </w:t>
            </w:r>
            <w:proofErr w:type="spellStart"/>
            <w:r w:rsidRPr="00BA7F06">
              <w:rPr>
                <w:sz w:val="22"/>
                <w:szCs w:val="22"/>
              </w:rPr>
              <w:t>Farmers</w:t>
            </w:r>
            <w:proofErr w:type="spellEnd"/>
            <w:r w:rsidRPr="00BA7F06">
              <w:rPr>
                <w:sz w:val="22"/>
                <w:szCs w:val="22"/>
              </w:rPr>
              <w:t xml:space="preserve"> </w:t>
            </w:r>
            <w:proofErr w:type="spellStart"/>
            <w:r w:rsidRPr="00BA7F06">
              <w:rPr>
                <w:sz w:val="22"/>
                <w:szCs w:val="22"/>
              </w:rPr>
              <w:t>Journal</w:t>
            </w:r>
            <w:proofErr w:type="spellEnd"/>
            <w:r w:rsidRPr="00BA7F06">
              <w:rPr>
                <w:sz w:val="22"/>
                <w:szCs w:val="22"/>
              </w:rPr>
              <w:t xml:space="preserve">“. Ūkis specializuojasi pieno gamyboje. Jame yra 400 Holšteino fryzų veislės karvių banda, iš kurių kiekviena vidutiniškai duoda po 11 tūkst. kg pieno per metus. </w:t>
            </w:r>
          </w:p>
        </w:tc>
        <w:tc>
          <w:tcPr>
            <w:tcW w:w="3112" w:type="dxa"/>
            <w:shd w:val="clear" w:color="auto" w:fill="auto"/>
            <w:tcMar>
              <w:top w:w="29" w:type="dxa"/>
              <w:left w:w="115" w:type="dxa"/>
              <w:bottom w:w="29" w:type="dxa"/>
              <w:right w:w="115" w:type="dxa"/>
            </w:tcMar>
          </w:tcPr>
          <w:p w:rsidR="00DE3E43" w:rsidRPr="00BA7F06" w:rsidRDefault="008373DD" w:rsidP="00BA7F06">
            <w:pPr>
              <w:pStyle w:val="NoSpacing"/>
              <w:rPr>
                <w:sz w:val="22"/>
                <w:szCs w:val="22"/>
              </w:rPr>
            </w:pPr>
            <w:hyperlink r:id="rId16" w:history="1">
              <w:proofErr w:type="spellStart"/>
              <w:r w:rsidRPr="00BA7F06">
                <w:rPr>
                  <w:rStyle w:val="Hyperlink"/>
                  <w:sz w:val="22"/>
                  <w:szCs w:val="22"/>
                </w:rPr>
                <w:t>Duński</w:t>
              </w:r>
              <w:proofErr w:type="spellEnd"/>
              <w:r w:rsidRPr="00BA7F06">
                <w:rPr>
                  <w:rStyle w:val="Hyperlink"/>
                  <w:sz w:val="22"/>
                  <w:szCs w:val="22"/>
                </w:rPr>
                <w:t xml:space="preserve"> </w:t>
              </w:r>
              <w:proofErr w:type="spellStart"/>
              <w:r w:rsidRPr="00BA7F06">
                <w:rPr>
                  <w:rStyle w:val="Hyperlink"/>
                  <w:sz w:val="22"/>
                  <w:szCs w:val="22"/>
                </w:rPr>
                <w:t>właściciel</w:t>
              </w:r>
              <w:proofErr w:type="spellEnd"/>
              <w:r w:rsidRPr="00BA7F06">
                <w:rPr>
                  <w:rStyle w:val="Hyperlink"/>
                  <w:sz w:val="22"/>
                  <w:szCs w:val="22"/>
                </w:rPr>
                <w:t xml:space="preserve"> </w:t>
              </w:r>
              <w:proofErr w:type="spellStart"/>
              <w:r w:rsidRPr="00BA7F06">
                <w:rPr>
                  <w:rStyle w:val="Hyperlink"/>
                  <w:sz w:val="22"/>
                  <w:szCs w:val="22"/>
                </w:rPr>
                <w:t>sprzedaje</w:t>
              </w:r>
              <w:proofErr w:type="spellEnd"/>
              <w:r w:rsidRPr="00BA7F06">
                <w:rPr>
                  <w:rStyle w:val="Hyperlink"/>
                  <w:sz w:val="22"/>
                  <w:szCs w:val="22"/>
                </w:rPr>
                <w:t xml:space="preserve"> </w:t>
              </w:r>
              <w:proofErr w:type="spellStart"/>
              <w:r w:rsidRPr="00BA7F06">
                <w:rPr>
                  <w:rStyle w:val="Hyperlink"/>
                  <w:sz w:val="22"/>
                  <w:szCs w:val="22"/>
                </w:rPr>
                <w:t>dochodowe</w:t>
              </w:r>
              <w:proofErr w:type="spellEnd"/>
              <w:r w:rsidRPr="00BA7F06">
                <w:rPr>
                  <w:rStyle w:val="Hyperlink"/>
                  <w:sz w:val="22"/>
                  <w:szCs w:val="22"/>
                </w:rPr>
                <w:t xml:space="preserve"> </w:t>
              </w:r>
              <w:proofErr w:type="spellStart"/>
              <w:r w:rsidRPr="00BA7F06">
                <w:rPr>
                  <w:rStyle w:val="Hyperlink"/>
                  <w:sz w:val="22"/>
                  <w:szCs w:val="22"/>
                </w:rPr>
                <w:t>gospodarstwo</w:t>
              </w:r>
              <w:proofErr w:type="spellEnd"/>
              <w:r w:rsidRPr="00BA7F06">
                <w:rPr>
                  <w:rStyle w:val="Hyperlink"/>
                  <w:sz w:val="22"/>
                  <w:szCs w:val="22"/>
                </w:rPr>
                <w:t xml:space="preserve"> w </w:t>
              </w:r>
              <w:proofErr w:type="spellStart"/>
              <w:r w:rsidRPr="00BA7F06">
                <w:rPr>
                  <w:rStyle w:val="Hyperlink"/>
                  <w:sz w:val="22"/>
                  <w:szCs w:val="22"/>
                </w:rPr>
                <w:t>Polsce</w:t>
              </w:r>
              <w:proofErr w:type="spellEnd"/>
              <w:r w:rsidRPr="00BA7F06">
                <w:rPr>
                  <w:rStyle w:val="Hyperlink"/>
                  <w:sz w:val="22"/>
                  <w:szCs w:val="22"/>
                </w:rPr>
                <w:t xml:space="preserve"> </w:t>
              </w:r>
              <w:proofErr w:type="spellStart"/>
              <w:r w:rsidRPr="00BA7F06">
                <w:rPr>
                  <w:rStyle w:val="Hyperlink"/>
                  <w:sz w:val="22"/>
                  <w:szCs w:val="22"/>
                </w:rPr>
                <w:t>za</w:t>
              </w:r>
              <w:proofErr w:type="spellEnd"/>
              <w:r w:rsidRPr="00BA7F06">
                <w:rPr>
                  <w:rStyle w:val="Hyperlink"/>
                  <w:sz w:val="22"/>
                  <w:szCs w:val="22"/>
                </w:rPr>
                <w:t xml:space="preserve"> 6,8 </w:t>
              </w:r>
              <w:proofErr w:type="spellStart"/>
              <w:r w:rsidRPr="00BA7F06">
                <w:rPr>
                  <w:rStyle w:val="Hyperlink"/>
                  <w:sz w:val="22"/>
                  <w:szCs w:val="22"/>
                </w:rPr>
                <w:t>mln</w:t>
              </w:r>
              <w:proofErr w:type="spellEnd"/>
              <w:r w:rsidRPr="00BA7F06">
                <w:rPr>
                  <w:rStyle w:val="Hyperlink"/>
                  <w:sz w:val="22"/>
                  <w:szCs w:val="22"/>
                </w:rPr>
                <w:t xml:space="preserve"> EUR - Puls </w:t>
              </w:r>
              <w:proofErr w:type="spellStart"/>
              <w:r w:rsidRPr="00BA7F06">
                <w:rPr>
                  <w:rStyle w:val="Hyperlink"/>
                  <w:sz w:val="22"/>
                  <w:szCs w:val="22"/>
                </w:rPr>
                <w:t>Biznesu</w:t>
              </w:r>
              <w:proofErr w:type="spellEnd"/>
              <w:r w:rsidRPr="00BA7F06">
                <w:rPr>
                  <w:rStyle w:val="Hyperlink"/>
                  <w:sz w:val="22"/>
                  <w:szCs w:val="22"/>
                </w:rPr>
                <w:t xml:space="preserve"> - pb.pl</w:t>
              </w:r>
            </w:hyperlink>
          </w:p>
        </w:tc>
        <w:tc>
          <w:tcPr>
            <w:tcW w:w="567" w:type="dxa"/>
            <w:shd w:val="clear" w:color="auto" w:fill="auto"/>
            <w:tcMar>
              <w:top w:w="29" w:type="dxa"/>
              <w:left w:w="115" w:type="dxa"/>
              <w:bottom w:w="29" w:type="dxa"/>
              <w:right w:w="115" w:type="dxa"/>
            </w:tcMar>
          </w:tcPr>
          <w:p w:rsidR="00DE3E43" w:rsidRPr="00B63DB7" w:rsidRDefault="00DE3E43" w:rsidP="00B63DB7">
            <w:pPr>
              <w:pStyle w:val="NoSpacing"/>
              <w:rPr>
                <w:rFonts w:eastAsia="Times New Roman"/>
              </w:rPr>
            </w:pPr>
          </w:p>
        </w:tc>
      </w:tr>
      <w:tr w:rsidR="009009C7" w:rsidRPr="00E5701B" w:rsidTr="002E3D1B">
        <w:trPr>
          <w:trHeight w:val="216"/>
        </w:trPr>
        <w:tc>
          <w:tcPr>
            <w:tcW w:w="1418" w:type="dxa"/>
            <w:shd w:val="clear" w:color="auto" w:fill="auto"/>
            <w:tcMar>
              <w:top w:w="29" w:type="dxa"/>
              <w:left w:w="115" w:type="dxa"/>
              <w:bottom w:w="29" w:type="dxa"/>
              <w:right w:w="115" w:type="dxa"/>
            </w:tcMar>
          </w:tcPr>
          <w:p w:rsidR="009009C7" w:rsidRPr="00B63DB7" w:rsidRDefault="008373DD" w:rsidP="00B63DB7">
            <w:pPr>
              <w:pStyle w:val="NoSpacing"/>
              <w:rPr>
                <w:rFonts w:eastAsia="Times New Roman"/>
              </w:rPr>
            </w:pPr>
            <w:r>
              <w:rPr>
                <w:rFonts w:eastAsia="Times New Roman"/>
              </w:rPr>
              <w:t>2023 01 25</w:t>
            </w:r>
          </w:p>
        </w:tc>
        <w:tc>
          <w:tcPr>
            <w:tcW w:w="5251" w:type="dxa"/>
            <w:shd w:val="clear" w:color="auto" w:fill="auto"/>
            <w:tcMar>
              <w:top w:w="29" w:type="dxa"/>
              <w:left w:w="115" w:type="dxa"/>
              <w:bottom w:w="29" w:type="dxa"/>
              <w:right w:w="115" w:type="dxa"/>
            </w:tcMar>
          </w:tcPr>
          <w:p w:rsidR="008373DD" w:rsidRPr="00BA7F06" w:rsidRDefault="008373DD" w:rsidP="00BA7F06">
            <w:pPr>
              <w:pStyle w:val="NoSpacing"/>
              <w:jc w:val="both"/>
              <w:rPr>
                <w:sz w:val="22"/>
                <w:szCs w:val="22"/>
              </w:rPr>
            </w:pPr>
            <w:r w:rsidRPr="00BA7F06">
              <w:rPr>
                <w:sz w:val="22"/>
                <w:szCs w:val="22"/>
              </w:rPr>
              <w:t>IT IR LOGISTIKA. PAGRINDINĖS INVESTICIJŲ PRITRAUKIMO KRYPTYS.</w:t>
            </w:r>
            <w:r w:rsidRPr="00BA7F06">
              <w:rPr>
                <w:sz w:val="22"/>
                <w:szCs w:val="22"/>
              </w:rPr>
              <w:t xml:space="preserve"> „</w:t>
            </w:r>
            <w:proofErr w:type="spellStart"/>
            <w:r w:rsidRPr="00BA7F06">
              <w:rPr>
                <w:sz w:val="22"/>
                <w:szCs w:val="22"/>
              </w:rPr>
              <w:t>PwC</w:t>
            </w:r>
            <w:proofErr w:type="spellEnd"/>
            <w:r w:rsidRPr="00BA7F06">
              <w:rPr>
                <w:sz w:val="22"/>
                <w:szCs w:val="22"/>
              </w:rPr>
              <w:t xml:space="preserve">“ ekspertai prognozuoja, kad šiais metais investuotojai išliks aktyvūs </w:t>
            </w:r>
            <w:r w:rsidRPr="00BA7F06">
              <w:rPr>
                <w:sz w:val="22"/>
                <w:szCs w:val="22"/>
              </w:rPr>
              <w:lastRenderedPageBreak/>
              <w:t xml:space="preserve">tuose sektoriuose, į kuriuos daugiausia dėmesio skyrė prasidėjus karui. </w:t>
            </w:r>
          </w:p>
          <w:p w:rsidR="009009C7" w:rsidRPr="00BA7F06" w:rsidRDefault="008373DD" w:rsidP="00BA7F06">
            <w:pPr>
              <w:pStyle w:val="NoSpacing"/>
              <w:jc w:val="both"/>
              <w:rPr>
                <w:sz w:val="22"/>
                <w:szCs w:val="22"/>
              </w:rPr>
            </w:pPr>
            <w:r w:rsidRPr="00BA7F06">
              <w:rPr>
                <w:sz w:val="22"/>
                <w:szCs w:val="22"/>
              </w:rPr>
              <w:t xml:space="preserve">IT rinka išlieka patraukli, ypač įmonės, teikiančios paslaugas pagal </w:t>
            </w:r>
            <w:proofErr w:type="spellStart"/>
            <w:r w:rsidRPr="00BA7F06">
              <w:rPr>
                <w:sz w:val="22"/>
                <w:szCs w:val="22"/>
              </w:rPr>
              <w:t>SaaS</w:t>
            </w:r>
            <w:proofErr w:type="spellEnd"/>
            <w:r w:rsidRPr="00BA7F06">
              <w:rPr>
                <w:sz w:val="22"/>
                <w:szCs w:val="22"/>
              </w:rPr>
              <w:t xml:space="preserve"> modelį, kurias mėgsta investuotojai. Investuotojų požiūriu Lenkijos įmonės šioje industrijoje yra labai patrauklios, nes suteikia prieigą prie plačios kvalifikuotų darbuotojų bazės, kurią sunku rasti pasaulinėje IT. </w:t>
            </w:r>
          </w:p>
        </w:tc>
        <w:tc>
          <w:tcPr>
            <w:tcW w:w="3112" w:type="dxa"/>
            <w:shd w:val="clear" w:color="auto" w:fill="auto"/>
            <w:tcMar>
              <w:top w:w="29" w:type="dxa"/>
              <w:left w:w="115" w:type="dxa"/>
              <w:bottom w:w="29" w:type="dxa"/>
              <w:right w:w="115" w:type="dxa"/>
            </w:tcMar>
          </w:tcPr>
          <w:p w:rsidR="009009C7" w:rsidRPr="00BA7F06" w:rsidRDefault="008373DD" w:rsidP="00BA7F06">
            <w:pPr>
              <w:pStyle w:val="NoSpacing"/>
              <w:rPr>
                <w:sz w:val="22"/>
                <w:szCs w:val="22"/>
              </w:rPr>
            </w:pPr>
            <w:hyperlink r:id="rId17" w:history="1">
              <w:r w:rsidRPr="00BA7F06">
                <w:rPr>
                  <w:rStyle w:val="Hyperlink"/>
                  <w:sz w:val="22"/>
                  <w:szCs w:val="22"/>
                </w:rPr>
                <w:t xml:space="preserve">IT i </w:t>
              </w:r>
              <w:proofErr w:type="spellStart"/>
              <w:r w:rsidRPr="00BA7F06">
                <w:rPr>
                  <w:rStyle w:val="Hyperlink"/>
                  <w:sz w:val="22"/>
                  <w:szCs w:val="22"/>
                </w:rPr>
                <w:t>logistyka</w:t>
              </w:r>
              <w:proofErr w:type="spellEnd"/>
              <w:r w:rsidRPr="00BA7F06">
                <w:rPr>
                  <w:rStyle w:val="Hyperlink"/>
                  <w:sz w:val="22"/>
                  <w:szCs w:val="22"/>
                </w:rPr>
                <w:t xml:space="preserve"> </w:t>
              </w:r>
              <w:proofErr w:type="spellStart"/>
              <w:r w:rsidRPr="00BA7F06">
                <w:rPr>
                  <w:rStyle w:val="Hyperlink"/>
                  <w:sz w:val="22"/>
                  <w:szCs w:val="22"/>
                </w:rPr>
                <w:t>kuszą</w:t>
              </w:r>
              <w:proofErr w:type="spellEnd"/>
              <w:r w:rsidRPr="00BA7F06">
                <w:rPr>
                  <w:rStyle w:val="Hyperlink"/>
                  <w:sz w:val="22"/>
                  <w:szCs w:val="22"/>
                </w:rPr>
                <w:t xml:space="preserve"> </w:t>
              </w:r>
              <w:proofErr w:type="spellStart"/>
              <w:r w:rsidRPr="00BA7F06">
                <w:rPr>
                  <w:rStyle w:val="Hyperlink"/>
                  <w:sz w:val="22"/>
                  <w:szCs w:val="22"/>
                </w:rPr>
                <w:t>inwestorów</w:t>
              </w:r>
              <w:proofErr w:type="spellEnd"/>
              <w:r w:rsidRPr="00BA7F06">
                <w:rPr>
                  <w:rStyle w:val="Hyperlink"/>
                  <w:sz w:val="22"/>
                  <w:szCs w:val="22"/>
                </w:rPr>
                <w:t xml:space="preserve"> - Puls </w:t>
              </w:r>
              <w:proofErr w:type="spellStart"/>
              <w:r w:rsidRPr="00BA7F06">
                <w:rPr>
                  <w:rStyle w:val="Hyperlink"/>
                  <w:sz w:val="22"/>
                  <w:szCs w:val="22"/>
                </w:rPr>
                <w:t>Biznesu</w:t>
              </w:r>
              <w:proofErr w:type="spellEnd"/>
              <w:r w:rsidRPr="00BA7F06">
                <w:rPr>
                  <w:rStyle w:val="Hyperlink"/>
                  <w:sz w:val="22"/>
                  <w:szCs w:val="22"/>
                </w:rPr>
                <w:t xml:space="preserve"> - pb.pl</w:t>
              </w:r>
            </w:hyperlink>
          </w:p>
        </w:tc>
        <w:tc>
          <w:tcPr>
            <w:tcW w:w="567" w:type="dxa"/>
            <w:shd w:val="clear" w:color="auto" w:fill="auto"/>
            <w:tcMar>
              <w:top w:w="29" w:type="dxa"/>
              <w:left w:w="115" w:type="dxa"/>
              <w:bottom w:w="29" w:type="dxa"/>
              <w:right w:w="115" w:type="dxa"/>
            </w:tcMar>
          </w:tcPr>
          <w:p w:rsidR="009009C7" w:rsidRPr="00B63DB7" w:rsidRDefault="009009C7" w:rsidP="00B63DB7">
            <w:pPr>
              <w:pStyle w:val="NoSpacing"/>
              <w:rPr>
                <w:rFonts w:eastAsia="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BA7F06" w:rsidRDefault="00A049C3" w:rsidP="00BA7F06">
            <w:pPr>
              <w:pStyle w:val="NoSpacing"/>
              <w:rPr>
                <w:b/>
                <w:sz w:val="22"/>
                <w:szCs w:val="22"/>
              </w:rPr>
            </w:pPr>
            <w:r w:rsidRPr="00BA7F06">
              <w:rPr>
                <w:b/>
                <w:sz w:val="22"/>
                <w:szCs w:val="22"/>
              </w:rPr>
              <w:t>Lietuvos verslo plėtrai aktuali informacija</w:t>
            </w: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B63DB7" w:rsidRDefault="000E30C5" w:rsidP="00B63DB7">
            <w:pPr>
              <w:pStyle w:val="NoSpacing"/>
              <w:rPr>
                <w:bCs/>
              </w:rPr>
            </w:pPr>
            <w:r>
              <w:rPr>
                <w:bCs/>
              </w:rPr>
              <w:t>2023 01 03</w:t>
            </w:r>
          </w:p>
        </w:tc>
        <w:tc>
          <w:tcPr>
            <w:tcW w:w="5251" w:type="dxa"/>
            <w:shd w:val="clear" w:color="auto" w:fill="auto"/>
            <w:tcMar>
              <w:top w:w="29" w:type="dxa"/>
              <w:left w:w="115" w:type="dxa"/>
              <w:bottom w:w="29" w:type="dxa"/>
              <w:right w:w="115" w:type="dxa"/>
            </w:tcMar>
          </w:tcPr>
          <w:p w:rsidR="00E31F7B" w:rsidRPr="00BA7F06" w:rsidRDefault="00E31F7B" w:rsidP="00BA7F06">
            <w:pPr>
              <w:pStyle w:val="NoSpacing"/>
              <w:jc w:val="both"/>
              <w:rPr>
                <w:sz w:val="22"/>
                <w:szCs w:val="22"/>
              </w:rPr>
            </w:pPr>
            <w:r w:rsidRPr="00BA7F06">
              <w:rPr>
                <w:b/>
                <w:sz w:val="22"/>
                <w:szCs w:val="22"/>
              </w:rPr>
              <w:t>Pirmo Lenkijos antro etapo jūrinio vėjo jėgainių parko rezultatai: niekas negavo koncesijos</w:t>
            </w:r>
            <w:r w:rsidR="00CA67E2" w:rsidRPr="00BA7F06">
              <w:rPr>
                <w:b/>
                <w:sz w:val="22"/>
                <w:szCs w:val="22"/>
              </w:rPr>
              <w:t xml:space="preserve">. </w:t>
            </w:r>
            <w:r w:rsidRPr="00BA7F06">
              <w:rPr>
                <w:sz w:val="22"/>
                <w:szCs w:val="22"/>
              </w:rPr>
              <w:t xml:space="preserve">Infrastruktūros ministras bylos nagrinėjimą dėl leidimo statyti vėjo jėgaines jūroje 53.E.1 teritorijoje paskelbė neišnagrinėtu. „Kvalifikacinio minimumo neįgijo nė vienas pretendentas (pretendavo: </w:t>
            </w:r>
            <w:proofErr w:type="spellStart"/>
            <w:r w:rsidRPr="00BA7F06">
              <w:rPr>
                <w:sz w:val="22"/>
                <w:szCs w:val="22"/>
              </w:rPr>
              <w:t>Orlen</w:t>
            </w:r>
            <w:proofErr w:type="spellEnd"/>
            <w:r w:rsidRPr="00BA7F06">
              <w:rPr>
                <w:sz w:val="22"/>
                <w:szCs w:val="22"/>
              </w:rPr>
              <w:t xml:space="preserve">, Shell, EDF, </w:t>
            </w:r>
            <w:proofErr w:type="spellStart"/>
            <w:r w:rsidRPr="00BA7F06">
              <w:rPr>
                <w:sz w:val="22"/>
                <w:szCs w:val="22"/>
              </w:rPr>
              <w:t>Equinor</w:t>
            </w:r>
            <w:proofErr w:type="spellEnd"/>
            <w:r w:rsidRPr="00BA7F06">
              <w:rPr>
                <w:sz w:val="22"/>
                <w:szCs w:val="22"/>
              </w:rPr>
              <w:t xml:space="preserve"> ir RWE) – rašoma ministerijos paskelbtos procedūros rezultatų skelbime.</w:t>
            </w:r>
          </w:p>
          <w:p w:rsidR="00E31F7B" w:rsidRPr="00BA7F06" w:rsidRDefault="00E31F7B" w:rsidP="00BA7F06">
            <w:pPr>
              <w:pStyle w:val="NoSpacing"/>
              <w:jc w:val="both"/>
              <w:rPr>
                <w:sz w:val="22"/>
                <w:szCs w:val="22"/>
              </w:rPr>
            </w:pPr>
            <w:r w:rsidRPr="00BA7F06">
              <w:rPr>
                <w:sz w:val="22"/>
                <w:szCs w:val="22"/>
              </w:rPr>
              <w:t>„Nė vienas pareiškėjas neatitiko kvalifikacinio minimumo pagal siūlomų leidimo galiojimo terminų, įskaitant statybos pradžios ir pabaigos bei projekto eksploatavimo datas, kriterijų. Pretendentų siūlomuose projekto įgyvendinimo grafikuose nebuvo numatyti statybos leidimo gavimo terminai, o kartu ir draudimas šiame plote iki 2040 metų pabaigos statyti ir naudoti dirbtines salas, konstrukcijas ir įrenginius“ – rašoma infrastruktūros ministerijos pranešime.</w:t>
            </w:r>
          </w:p>
          <w:p w:rsidR="00695BDA" w:rsidRPr="00BA7F06" w:rsidRDefault="00E31F7B" w:rsidP="00BA7F06">
            <w:pPr>
              <w:pStyle w:val="NoSpacing"/>
              <w:jc w:val="both"/>
              <w:rPr>
                <w:sz w:val="22"/>
                <w:szCs w:val="22"/>
              </w:rPr>
            </w:pPr>
            <w:r w:rsidRPr="00BA7F06">
              <w:rPr>
                <w:sz w:val="22"/>
                <w:szCs w:val="22"/>
              </w:rPr>
              <w:t>Neoficialiai pranešama, kad infrastruktūros ministerijos paskelbė koncesijos konkursą jai nežinant, kad 53.E.1 plote šiuo metu yra slaptas NATO jūrinis poligonas ir iki 2040 m. šiame plote yra draudimas statyti ir naudoti dirbtines salas,  konstrukcijas ir įrenginius.</w:t>
            </w:r>
          </w:p>
        </w:tc>
        <w:tc>
          <w:tcPr>
            <w:tcW w:w="3112" w:type="dxa"/>
            <w:shd w:val="clear" w:color="auto" w:fill="auto"/>
            <w:tcMar>
              <w:top w:w="29" w:type="dxa"/>
              <w:left w:w="115" w:type="dxa"/>
              <w:bottom w:w="29" w:type="dxa"/>
              <w:right w:w="115" w:type="dxa"/>
            </w:tcMar>
          </w:tcPr>
          <w:p w:rsidR="00E31F7B" w:rsidRPr="00BA7F06" w:rsidRDefault="00E31F7B" w:rsidP="00BA7F06">
            <w:pPr>
              <w:pStyle w:val="NoSpacing"/>
              <w:rPr>
                <w:sz w:val="22"/>
                <w:szCs w:val="22"/>
              </w:rPr>
            </w:pPr>
            <w:hyperlink r:id="rId18" w:history="1">
              <w:r w:rsidRPr="00BA7F06">
                <w:rPr>
                  <w:rStyle w:val="Hyperlink"/>
                  <w:sz w:val="22"/>
                  <w:szCs w:val="22"/>
                </w:rPr>
                <w:t>https://www.gospodarkamorska.pl/podano-pierwsze-wyniki-postepowan-ws-koncesji-offshore-wind-dla-jednego-z-obszarow-brak-rozstrzygniecia-68608</w:t>
              </w:r>
            </w:hyperlink>
          </w:p>
          <w:p w:rsidR="00E31F7B" w:rsidRPr="00BA7F06" w:rsidRDefault="00E31F7B" w:rsidP="00BA7F06">
            <w:pPr>
              <w:pStyle w:val="NoSpacing"/>
              <w:rPr>
                <w:sz w:val="22"/>
                <w:szCs w:val="22"/>
              </w:rPr>
            </w:pPr>
            <w:hyperlink r:id="rId19" w:history="1">
              <w:r w:rsidRPr="00BA7F06">
                <w:rPr>
                  <w:rStyle w:val="Hyperlink"/>
                  <w:sz w:val="22"/>
                  <w:szCs w:val="22"/>
                </w:rPr>
                <w:t>https://biznesalert.pl/koncesja-offshore-ministerstwo-infrastruktury-morze-baltyckie/</w:t>
              </w:r>
            </w:hyperlink>
            <w:r w:rsidRPr="00BA7F06">
              <w:rPr>
                <w:sz w:val="22"/>
                <w:szCs w:val="22"/>
              </w:rPr>
              <w:t xml:space="preserve"> </w:t>
            </w:r>
          </w:p>
          <w:p w:rsidR="00E31F7B" w:rsidRPr="00BA7F06" w:rsidRDefault="00E31F7B" w:rsidP="00BA7F06">
            <w:pPr>
              <w:pStyle w:val="NoSpacing"/>
              <w:rPr>
                <w:sz w:val="22"/>
                <w:szCs w:val="22"/>
              </w:rPr>
            </w:pPr>
            <w:hyperlink r:id="rId20" w:history="1">
              <w:r w:rsidRPr="00BA7F06">
                <w:rPr>
                  <w:rStyle w:val="Hyperlink"/>
                  <w:sz w:val="22"/>
                  <w:szCs w:val="22"/>
                </w:rPr>
                <w:t>https://sipam.gov.pl/geoportal</w:t>
              </w:r>
            </w:hyperlink>
          </w:p>
          <w:p w:rsidR="00695BDA" w:rsidRPr="00BA7F06" w:rsidRDefault="00695BDA" w:rsidP="00BA7F06">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CA67E2" w:rsidRPr="00E5701B" w:rsidTr="00AF0A3D">
        <w:trPr>
          <w:trHeight w:val="216"/>
        </w:trPr>
        <w:tc>
          <w:tcPr>
            <w:tcW w:w="1418" w:type="dxa"/>
            <w:shd w:val="clear" w:color="auto" w:fill="auto"/>
            <w:tcMar>
              <w:top w:w="29" w:type="dxa"/>
              <w:left w:w="115" w:type="dxa"/>
              <w:bottom w:w="29" w:type="dxa"/>
              <w:right w:w="115" w:type="dxa"/>
            </w:tcMar>
          </w:tcPr>
          <w:p w:rsidR="00CA67E2" w:rsidRPr="00B63DB7" w:rsidRDefault="000E30C5" w:rsidP="00B63DB7">
            <w:pPr>
              <w:pStyle w:val="NoSpacing"/>
              <w:rPr>
                <w:bCs/>
              </w:rPr>
            </w:pPr>
            <w:r>
              <w:rPr>
                <w:bCs/>
              </w:rPr>
              <w:t>2023 01 09</w:t>
            </w:r>
          </w:p>
        </w:tc>
        <w:tc>
          <w:tcPr>
            <w:tcW w:w="5251" w:type="dxa"/>
            <w:shd w:val="clear" w:color="auto" w:fill="auto"/>
            <w:tcMar>
              <w:top w:w="29" w:type="dxa"/>
              <w:left w:w="115" w:type="dxa"/>
              <w:bottom w:w="29" w:type="dxa"/>
              <w:right w:w="115" w:type="dxa"/>
            </w:tcMar>
          </w:tcPr>
          <w:p w:rsidR="00CA67E2" w:rsidRPr="00BA7F06" w:rsidRDefault="00CA67E2" w:rsidP="00BA7F06">
            <w:pPr>
              <w:pStyle w:val="NoSpacing"/>
              <w:jc w:val="both"/>
              <w:rPr>
                <w:sz w:val="22"/>
                <w:szCs w:val="22"/>
              </w:rPr>
            </w:pPr>
            <w:r w:rsidRPr="00BA7F06">
              <w:rPr>
                <w:b/>
                <w:sz w:val="22"/>
                <w:szCs w:val="22"/>
              </w:rPr>
              <w:t xml:space="preserve">Antros antro etapo jūrinės vėjo energetikos parkų koncesijos konkursą laimėjo “PGE </w:t>
            </w:r>
            <w:proofErr w:type="spellStart"/>
            <w:r w:rsidRPr="00BA7F06">
              <w:rPr>
                <w:b/>
                <w:sz w:val="22"/>
                <w:szCs w:val="22"/>
              </w:rPr>
              <w:t>Baltica</w:t>
            </w:r>
            <w:proofErr w:type="spellEnd"/>
            <w:r w:rsidRPr="00BA7F06">
              <w:rPr>
                <w:b/>
                <w:sz w:val="22"/>
                <w:szCs w:val="22"/>
              </w:rPr>
              <w:t>”</w:t>
            </w:r>
            <w:r w:rsidR="000E30C5">
              <w:rPr>
                <w:b/>
                <w:sz w:val="22"/>
                <w:szCs w:val="22"/>
              </w:rPr>
              <w:t xml:space="preserve">. </w:t>
            </w:r>
            <w:r w:rsidRPr="00BA7F06">
              <w:rPr>
                <w:sz w:val="22"/>
                <w:szCs w:val="22"/>
              </w:rPr>
              <w:t xml:space="preserve">Keturios įmonės („PGE </w:t>
            </w:r>
            <w:proofErr w:type="spellStart"/>
            <w:r w:rsidRPr="00BA7F06">
              <w:rPr>
                <w:sz w:val="22"/>
                <w:szCs w:val="22"/>
              </w:rPr>
              <w:t>Baltica</w:t>
            </w:r>
            <w:proofErr w:type="spellEnd"/>
            <w:r w:rsidRPr="00BA7F06">
              <w:rPr>
                <w:sz w:val="22"/>
                <w:szCs w:val="22"/>
              </w:rPr>
              <w:t xml:space="preserve"> 4“, „EDF </w:t>
            </w:r>
            <w:proofErr w:type="spellStart"/>
            <w:r w:rsidRPr="00BA7F06">
              <w:rPr>
                <w:sz w:val="22"/>
                <w:szCs w:val="22"/>
              </w:rPr>
              <w:t>Renewable</w:t>
            </w:r>
            <w:proofErr w:type="spellEnd"/>
            <w:r w:rsidRPr="00BA7F06">
              <w:rPr>
                <w:sz w:val="22"/>
                <w:szCs w:val="22"/>
              </w:rPr>
              <w:t xml:space="preserve"> </w:t>
            </w:r>
            <w:proofErr w:type="spellStart"/>
            <w:r w:rsidRPr="00BA7F06">
              <w:rPr>
                <w:sz w:val="22"/>
                <w:szCs w:val="22"/>
              </w:rPr>
              <w:t>Offshore</w:t>
            </w:r>
            <w:proofErr w:type="spellEnd"/>
            <w:r w:rsidRPr="00BA7F06">
              <w:rPr>
                <w:sz w:val="22"/>
                <w:szCs w:val="22"/>
              </w:rPr>
              <w:t xml:space="preserve"> Polska I“, „</w:t>
            </w:r>
            <w:proofErr w:type="spellStart"/>
            <w:r w:rsidRPr="00BA7F06">
              <w:rPr>
                <w:sz w:val="22"/>
                <w:szCs w:val="22"/>
              </w:rPr>
              <w:t>Cormano</w:t>
            </w:r>
            <w:proofErr w:type="spellEnd"/>
            <w:r w:rsidRPr="00BA7F06">
              <w:rPr>
                <w:sz w:val="22"/>
                <w:szCs w:val="22"/>
              </w:rPr>
              <w:t>“ ir „POW-</w:t>
            </w:r>
            <w:proofErr w:type="spellStart"/>
            <w:r w:rsidRPr="00BA7F06">
              <w:rPr>
                <w:sz w:val="22"/>
                <w:szCs w:val="22"/>
              </w:rPr>
              <w:t>Polish</w:t>
            </w:r>
            <w:proofErr w:type="spellEnd"/>
            <w:r w:rsidRPr="00BA7F06">
              <w:rPr>
                <w:sz w:val="22"/>
                <w:szCs w:val="22"/>
              </w:rPr>
              <w:t xml:space="preserve"> </w:t>
            </w:r>
            <w:proofErr w:type="spellStart"/>
            <w:r w:rsidRPr="00BA7F06">
              <w:rPr>
                <w:sz w:val="22"/>
                <w:szCs w:val="22"/>
              </w:rPr>
              <w:t>Offshore</w:t>
            </w:r>
            <w:proofErr w:type="spellEnd"/>
            <w:r w:rsidRPr="00BA7F06">
              <w:rPr>
                <w:sz w:val="22"/>
                <w:szCs w:val="22"/>
              </w:rPr>
              <w:t xml:space="preserve"> </w:t>
            </w:r>
            <w:proofErr w:type="spellStart"/>
            <w:r w:rsidRPr="00BA7F06">
              <w:rPr>
                <w:sz w:val="22"/>
                <w:szCs w:val="22"/>
              </w:rPr>
              <w:t>Wind-Co</w:t>
            </w:r>
            <w:proofErr w:type="spellEnd"/>
            <w:r w:rsidRPr="00BA7F06">
              <w:rPr>
                <w:sz w:val="22"/>
                <w:szCs w:val="22"/>
              </w:rPr>
              <w:t xml:space="preserve">“) pasiekė kvalifikacinį minimumą 43.E.1 teritorijoje esančių jūrinių vėjo jėgainių parkų leidimų išdavimo procedūroje, teigiama Infrastruktūros ministerijos skelbiamame procedūros rezultatų pranešime. Daugiausia balų gavo Lenkijos valstybės iždui priklausančios „Polska </w:t>
            </w:r>
            <w:proofErr w:type="spellStart"/>
            <w:r w:rsidRPr="00BA7F06">
              <w:rPr>
                <w:sz w:val="22"/>
                <w:szCs w:val="22"/>
              </w:rPr>
              <w:t>Grupa</w:t>
            </w:r>
            <w:proofErr w:type="spellEnd"/>
            <w:r w:rsidRPr="00BA7F06">
              <w:rPr>
                <w:sz w:val="22"/>
                <w:szCs w:val="22"/>
              </w:rPr>
              <w:t xml:space="preserve"> </w:t>
            </w:r>
            <w:proofErr w:type="spellStart"/>
            <w:r w:rsidRPr="00BA7F06">
              <w:rPr>
                <w:sz w:val="22"/>
                <w:szCs w:val="22"/>
              </w:rPr>
              <w:t>Energetyczna</w:t>
            </w:r>
            <w:proofErr w:type="spellEnd"/>
            <w:r w:rsidRPr="00BA7F06">
              <w:rPr>
                <w:sz w:val="22"/>
                <w:szCs w:val="22"/>
              </w:rPr>
              <w:t xml:space="preserve">“ (PGE) tikslinė jūrinės vėjo energetikos įgyvendinimo įmonė „PGE </w:t>
            </w:r>
            <w:proofErr w:type="spellStart"/>
            <w:r w:rsidRPr="00BA7F06">
              <w:rPr>
                <w:sz w:val="22"/>
                <w:szCs w:val="22"/>
              </w:rPr>
              <w:t>Baltica</w:t>
            </w:r>
            <w:proofErr w:type="spellEnd"/>
            <w:r w:rsidRPr="00BA7F06">
              <w:rPr>
                <w:sz w:val="22"/>
                <w:szCs w:val="22"/>
              </w:rPr>
              <w:t>“.</w:t>
            </w:r>
          </w:p>
          <w:p w:rsidR="00CA67E2" w:rsidRPr="00BA7F06" w:rsidRDefault="00CA67E2" w:rsidP="00BA7F06">
            <w:pPr>
              <w:pStyle w:val="NoSpacing"/>
              <w:jc w:val="both"/>
              <w:rPr>
                <w:sz w:val="22"/>
                <w:szCs w:val="22"/>
              </w:rPr>
            </w:pPr>
            <w:r w:rsidRPr="00BA7F06">
              <w:rPr>
                <w:sz w:val="22"/>
                <w:szCs w:val="22"/>
              </w:rPr>
              <w:t>43.E.1 koncesijos projektuojama galia – 990 MW. Antrame Lenkijos jūrinės vėjo energetikos koncesijų dalijimo procese iš viso bus išdalintos 11 koncesijų, kurių galia bendrai sieks apie 11 GW. Artimiausiomis savaitėmis infrastruktūros ministerija planuoja paskelbti dar 3 koncesijų savininkus, o likusių 6 – š. m. gegužę. Pažymėtina, kad 53.E.1 koncesijos konkursą nelaimėjo jokia įmonė.</w:t>
            </w:r>
          </w:p>
        </w:tc>
        <w:tc>
          <w:tcPr>
            <w:tcW w:w="3112" w:type="dxa"/>
            <w:shd w:val="clear" w:color="auto" w:fill="auto"/>
            <w:tcMar>
              <w:top w:w="29" w:type="dxa"/>
              <w:left w:w="115" w:type="dxa"/>
              <w:bottom w:w="29" w:type="dxa"/>
              <w:right w:w="115" w:type="dxa"/>
            </w:tcMar>
          </w:tcPr>
          <w:p w:rsidR="00CA67E2" w:rsidRPr="00BA7F06" w:rsidRDefault="00CA67E2" w:rsidP="00BA7F06">
            <w:pPr>
              <w:pStyle w:val="NoSpacing"/>
              <w:rPr>
                <w:sz w:val="22"/>
                <w:szCs w:val="22"/>
              </w:rPr>
            </w:pPr>
            <w:hyperlink r:id="rId21" w:history="1">
              <w:r w:rsidRPr="00BA7F06">
                <w:rPr>
                  <w:rStyle w:val="Hyperlink"/>
                  <w:sz w:val="22"/>
                  <w:szCs w:val="22"/>
                </w:rPr>
                <w:t>https://biznesalert.pl/pge-baltica-koncesje-offshore-punkty-ministerstwo-infrastruktury/</w:t>
              </w:r>
            </w:hyperlink>
          </w:p>
          <w:p w:rsidR="00CA67E2" w:rsidRPr="00BA7F06" w:rsidRDefault="00CA67E2" w:rsidP="00BA7F06">
            <w:pPr>
              <w:pStyle w:val="NoSpacing"/>
              <w:rPr>
                <w:sz w:val="22"/>
                <w:szCs w:val="22"/>
              </w:rPr>
            </w:pPr>
          </w:p>
        </w:tc>
        <w:tc>
          <w:tcPr>
            <w:tcW w:w="567" w:type="dxa"/>
            <w:shd w:val="clear" w:color="auto" w:fill="auto"/>
            <w:tcMar>
              <w:top w:w="29" w:type="dxa"/>
              <w:left w:w="115" w:type="dxa"/>
              <w:bottom w:w="29" w:type="dxa"/>
              <w:right w:w="115" w:type="dxa"/>
            </w:tcMar>
          </w:tcPr>
          <w:p w:rsidR="00CA67E2" w:rsidRPr="00B63DB7" w:rsidRDefault="00CA67E2" w:rsidP="00B63DB7">
            <w:pPr>
              <w:pStyle w:val="NoSpacing"/>
              <w:rPr>
                <w:rFonts w:eastAsia="Times New Roman"/>
              </w:rPr>
            </w:pPr>
          </w:p>
        </w:tc>
      </w:tr>
      <w:tr w:rsidR="004F510F" w:rsidRPr="00E5701B" w:rsidTr="00AF0A3D">
        <w:trPr>
          <w:trHeight w:val="216"/>
        </w:trPr>
        <w:tc>
          <w:tcPr>
            <w:tcW w:w="1418" w:type="dxa"/>
            <w:shd w:val="clear" w:color="auto" w:fill="auto"/>
            <w:tcMar>
              <w:top w:w="29" w:type="dxa"/>
              <w:left w:w="115" w:type="dxa"/>
              <w:bottom w:w="29" w:type="dxa"/>
              <w:right w:w="115" w:type="dxa"/>
            </w:tcMar>
          </w:tcPr>
          <w:p w:rsidR="004F510F" w:rsidRPr="00B63DB7" w:rsidRDefault="000E30C5" w:rsidP="00B63DB7">
            <w:pPr>
              <w:pStyle w:val="NoSpacing"/>
              <w:rPr>
                <w:bCs/>
              </w:rPr>
            </w:pPr>
            <w:r>
              <w:rPr>
                <w:bCs/>
              </w:rPr>
              <w:t>2023 01 10</w:t>
            </w:r>
          </w:p>
        </w:tc>
        <w:tc>
          <w:tcPr>
            <w:tcW w:w="5251" w:type="dxa"/>
            <w:shd w:val="clear" w:color="auto" w:fill="auto"/>
            <w:tcMar>
              <w:top w:w="29" w:type="dxa"/>
              <w:left w:w="115" w:type="dxa"/>
              <w:bottom w:w="29" w:type="dxa"/>
              <w:right w:w="115" w:type="dxa"/>
            </w:tcMar>
          </w:tcPr>
          <w:p w:rsidR="00CA67E2" w:rsidRPr="00BA7F06" w:rsidRDefault="00CA67E2" w:rsidP="00BA7F06">
            <w:pPr>
              <w:pStyle w:val="NoSpacing"/>
              <w:jc w:val="both"/>
              <w:rPr>
                <w:sz w:val="22"/>
                <w:szCs w:val="22"/>
              </w:rPr>
            </w:pPr>
            <w:r w:rsidRPr="00BA7F06">
              <w:rPr>
                <w:b/>
                <w:sz w:val="22"/>
                <w:szCs w:val="22"/>
              </w:rPr>
              <w:t>PSE investicijos dėl Rusijos karo prieš Ukrainoje gali pabrangti 30-40 procentų</w:t>
            </w:r>
            <w:r w:rsidRPr="00BA7F06">
              <w:rPr>
                <w:b/>
                <w:sz w:val="22"/>
                <w:szCs w:val="22"/>
              </w:rPr>
              <w:t xml:space="preserve">. </w:t>
            </w:r>
            <w:r w:rsidRPr="00BA7F06">
              <w:rPr>
                <w:sz w:val="22"/>
                <w:szCs w:val="22"/>
              </w:rPr>
              <w:t>Dėl karo Ukrainoje gali prireikti 30–40 procentų padidinti Lenkijos elektros energijos perdavimo sistemos operatoriaus „</w:t>
            </w:r>
            <w:proofErr w:type="spellStart"/>
            <w:r w:rsidRPr="00BA7F06">
              <w:rPr>
                <w:sz w:val="22"/>
                <w:szCs w:val="22"/>
              </w:rPr>
              <w:t>Polskie</w:t>
            </w:r>
            <w:proofErr w:type="spellEnd"/>
            <w:r w:rsidRPr="00BA7F06">
              <w:rPr>
                <w:sz w:val="22"/>
                <w:szCs w:val="22"/>
              </w:rPr>
              <w:t xml:space="preserve"> </w:t>
            </w:r>
            <w:proofErr w:type="spellStart"/>
            <w:r w:rsidRPr="00BA7F06">
              <w:rPr>
                <w:sz w:val="22"/>
                <w:szCs w:val="22"/>
              </w:rPr>
              <w:t>Sieci</w:t>
            </w:r>
            <w:proofErr w:type="spellEnd"/>
            <w:r w:rsidRPr="00BA7F06">
              <w:rPr>
                <w:sz w:val="22"/>
                <w:szCs w:val="22"/>
              </w:rPr>
              <w:t xml:space="preserve"> </w:t>
            </w:r>
            <w:proofErr w:type="spellStart"/>
            <w:r w:rsidRPr="00BA7F06">
              <w:rPr>
                <w:sz w:val="22"/>
                <w:szCs w:val="22"/>
              </w:rPr>
              <w:t>Elektroenergetyczne</w:t>
            </w:r>
            <w:proofErr w:type="spellEnd"/>
            <w:r w:rsidRPr="00BA7F06">
              <w:rPr>
                <w:sz w:val="22"/>
                <w:szCs w:val="22"/>
              </w:rPr>
              <w:t xml:space="preserve">“ (PSE) lėšas investicijoms į infrastruktūrą, kurios iš pradžių iki 2032 m. buvo </w:t>
            </w:r>
            <w:r w:rsidRPr="00BA7F06">
              <w:rPr>
                <w:sz w:val="22"/>
                <w:szCs w:val="22"/>
              </w:rPr>
              <w:lastRenderedPageBreak/>
              <w:t xml:space="preserve">suplanuotas 36 mlrd. PLN (7,68 mlrd. EUR) lygmenyje, sakė PSE viceprezidentas </w:t>
            </w:r>
            <w:proofErr w:type="spellStart"/>
            <w:r w:rsidRPr="00BA7F06">
              <w:rPr>
                <w:sz w:val="22"/>
                <w:szCs w:val="22"/>
              </w:rPr>
              <w:t>Włodzimierz</w:t>
            </w:r>
            <w:proofErr w:type="spellEnd"/>
            <w:r w:rsidRPr="00BA7F06">
              <w:rPr>
                <w:sz w:val="22"/>
                <w:szCs w:val="22"/>
              </w:rPr>
              <w:t xml:space="preserve"> </w:t>
            </w:r>
            <w:proofErr w:type="spellStart"/>
            <w:r w:rsidRPr="00BA7F06">
              <w:rPr>
                <w:sz w:val="22"/>
                <w:szCs w:val="22"/>
              </w:rPr>
              <w:t>Mucha</w:t>
            </w:r>
            <w:proofErr w:type="spellEnd"/>
            <w:r w:rsidRPr="00BA7F06">
              <w:rPr>
                <w:sz w:val="22"/>
                <w:szCs w:val="22"/>
              </w:rPr>
              <w:t>.</w:t>
            </w:r>
          </w:p>
          <w:p w:rsidR="004F510F" w:rsidRPr="00BA7F06" w:rsidRDefault="00CA67E2" w:rsidP="00BA7F06">
            <w:pPr>
              <w:pStyle w:val="NoSpacing"/>
              <w:jc w:val="both"/>
              <w:rPr>
                <w:sz w:val="22"/>
                <w:szCs w:val="22"/>
              </w:rPr>
            </w:pPr>
            <w:r w:rsidRPr="00BA7F06">
              <w:rPr>
                <w:sz w:val="22"/>
                <w:szCs w:val="22"/>
              </w:rPr>
              <w:t xml:space="preserve">„Visas planas siekia 36 mlrd. PLN, dešimties metų laikotarpiu – 32 mlrd. PLN. Manau, kad šiandien įvertinus tai, ko gero, dėl karo efekto tektų pridėti 30–40 proc. Manau, kad tai yra šiandienos lygis“ – sakė W. </w:t>
            </w:r>
            <w:proofErr w:type="spellStart"/>
            <w:r w:rsidRPr="00BA7F06">
              <w:rPr>
                <w:sz w:val="22"/>
                <w:szCs w:val="22"/>
              </w:rPr>
              <w:t>Mucha</w:t>
            </w:r>
            <w:proofErr w:type="spellEnd"/>
            <w:r w:rsidRPr="00BA7F06">
              <w:rPr>
                <w:sz w:val="22"/>
                <w:szCs w:val="22"/>
              </w:rPr>
              <w:t xml:space="preserve"> per konferenciją „Investicijos į perdavimo ir skirstomuosius tinklus kaip Lenkijos energetikos transformacijos elementas“.</w:t>
            </w:r>
          </w:p>
        </w:tc>
        <w:tc>
          <w:tcPr>
            <w:tcW w:w="3112" w:type="dxa"/>
            <w:shd w:val="clear" w:color="auto" w:fill="auto"/>
            <w:tcMar>
              <w:top w:w="29" w:type="dxa"/>
              <w:left w:w="115" w:type="dxa"/>
              <w:bottom w:w="29" w:type="dxa"/>
              <w:right w:w="115" w:type="dxa"/>
            </w:tcMar>
          </w:tcPr>
          <w:p w:rsidR="00CA67E2" w:rsidRPr="00BA7F06" w:rsidRDefault="00CA67E2" w:rsidP="00BA7F06">
            <w:pPr>
              <w:pStyle w:val="NoSpacing"/>
              <w:rPr>
                <w:sz w:val="22"/>
                <w:szCs w:val="22"/>
              </w:rPr>
            </w:pPr>
            <w:hyperlink r:id="rId22" w:history="1">
              <w:r w:rsidRPr="00BA7F06">
                <w:rPr>
                  <w:rStyle w:val="Hyperlink"/>
                  <w:sz w:val="22"/>
                  <w:szCs w:val="22"/>
                </w:rPr>
                <w:t>https://biznesalert.pl/pse-wlodzimierz-mucha-inwestycje-koszty-wojna-ukraina/</w:t>
              </w:r>
            </w:hyperlink>
          </w:p>
          <w:p w:rsidR="004F510F" w:rsidRPr="00BA7F06" w:rsidRDefault="004F510F" w:rsidP="00BA7F06">
            <w:pPr>
              <w:pStyle w:val="NoSpacing"/>
              <w:rPr>
                <w:sz w:val="22"/>
                <w:szCs w:val="22"/>
              </w:rPr>
            </w:pPr>
          </w:p>
        </w:tc>
        <w:tc>
          <w:tcPr>
            <w:tcW w:w="567" w:type="dxa"/>
            <w:shd w:val="clear" w:color="auto" w:fill="auto"/>
            <w:tcMar>
              <w:top w:w="29" w:type="dxa"/>
              <w:left w:w="115" w:type="dxa"/>
              <w:bottom w:w="29" w:type="dxa"/>
              <w:right w:w="115" w:type="dxa"/>
            </w:tcMar>
          </w:tcPr>
          <w:p w:rsidR="004F510F" w:rsidRPr="00B63DB7" w:rsidRDefault="004F510F" w:rsidP="00B63DB7">
            <w:pPr>
              <w:pStyle w:val="NoSpacing"/>
              <w:rPr>
                <w:rFonts w:eastAsia="Times New Roman"/>
              </w:rPr>
            </w:pPr>
          </w:p>
        </w:tc>
      </w:tr>
      <w:tr w:rsidR="00D64534" w:rsidRPr="00E5701B" w:rsidTr="00AF0A3D">
        <w:trPr>
          <w:trHeight w:val="216"/>
        </w:trPr>
        <w:tc>
          <w:tcPr>
            <w:tcW w:w="1418" w:type="dxa"/>
            <w:shd w:val="clear" w:color="auto" w:fill="auto"/>
            <w:tcMar>
              <w:top w:w="29" w:type="dxa"/>
              <w:left w:w="115" w:type="dxa"/>
              <w:bottom w:w="29" w:type="dxa"/>
              <w:right w:w="115" w:type="dxa"/>
            </w:tcMar>
          </w:tcPr>
          <w:p w:rsidR="00D64534" w:rsidRPr="00B63DB7" w:rsidRDefault="000E30C5" w:rsidP="00B63DB7">
            <w:pPr>
              <w:pStyle w:val="NoSpacing"/>
              <w:rPr>
                <w:bCs/>
              </w:rPr>
            </w:pPr>
            <w:r>
              <w:rPr>
                <w:bCs/>
              </w:rPr>
              <w:t>2023 01 13</w:t>
            </w:r>
          </w:p>
        </w:tc>
        <w:tc>
          <w:tcPr>
            <w:tcW w:w="5251" w:type="dxa"/>
            <w:shd w:val="clear" w:color="auto" w:fill="auto"/>
            <w:tcMar>
              <w:top w:w="29" w:type="dxa"/>
              <w:left w:w="115" w:type="dxa"/>
              <w:bottom w:w="29" w:type="dxa"/>
              <w:right w:w="115" w:type="dxa"/>
            </w:tcMar>
          </w:tcPr>
          <w:p w:rsidR="00CA67E2" w:rsidRPr="00BA7F06" w:rsidRDefault="00CA67E2" w:rsidP="00BA7F06">
            <w:pPr>
              <w:pStyle w:val="NoSpacing"/>
              <w:jc w:val="both"/>
              <w:rPr>
                <w:sz w:val="22"/>
                <w:szCs w:val="22"/>
              </w:rPr>
            </w:pPr>
            <w:r w:rsidRPr="00BA7F06">
              <w:rPr>
                <w:b/>
                <w:sz w:val="22"/>
                <w:szCs w:val="22"/>
              </w:rPr>
              <w:t xml:space="preserve">„PKN </w:t>
            </w:r>
            <w:proofErr w:type="spellStart"/>
            <w:r w:rsidRPr="00BA7F06">
              <w:rPr>
                <w:b/>
                <w:sz w:val="22"/>
                <w:szCs w:val="22"/>
              </w:rPr>
              <w:t>Orlen</w:t>
            </w:r>
            <w:proofErr w:type="spellEnd"/>
            <w:r w:rsidRPr="00BA7F06">
              <w:rPr>
                <w:b/>
                <w:sz w:val="22"/>
                <w:szCs w:val="22"/>
              </w:rPr>
              <w:t>“ jūrinės vėjo jėgainių instaliavimo terminalas su statybos leidimu</w:t>
            </w:r>
            <w:r w:rsidR="000E30C5">
              <w:rPr>
                <w:b/>
                <w:sz w:val="22"/>
                <w:szCs w:val="22"/>
              </w:rPr>
              <w:t xml:space="preserve">. </w:t>
            </w:r>
            <w:r w:rsidRPr="00BA7F06">
              <w:rPr>
                <w:sz w:val="22"/>
                <w:szCs w:val="22"/>
              </w:rPr>
              <w:t xml:space="preserve">„„PKN </w:t>
            </w:r>
            <w:proofErr w:type="spellStart"/>
            <w:r w:rsidRPr="00BA7F06">
              <w:rPr>
                <w:sz w:val="22"/>
                <w:szCs w:val="22"/>
              </w:rPr>
              <w:t>Orlen</w:t>
            </w:r>
            <w:proofErr w:type="spellEnd"/>
            <w:r w:rsidRPr="00BA7F06">
              <w:rPr>
                <w:sz w:val="22"/>
                <w:szCs w:val="22"/>
              </w:rPr>
              <w:t xml:space="preserve">“ gavo leidimą pradėti jūrinių vėjo jėgainių įrengimo terminalo statybos darbus </w:t>
            </w:r>
            <w:proofErr w:type="spellStart"/>
            <w:r w:rsidRPr="00BA7F06">
              <w:rPr>
                <w:sz w:val="22"/>
                <w:szCs w:val="22"/>
              </w:rPr>
              <w:t>Swinoujście</w:t>
            </w:r>
            <w:proofErr w:type="spellEnd"/>
            <w:r w:rsidRPr="00BA7F06">
              <w:rPr>
                <w:sz w:val="22"/>
                <w:szCs w:val="22"/>
              </w:rPr>
              <w:t xml:space="preserve"> mieste“, – socialiniame tinkle „</w:t>
            </w:r>
            <w:proofErr w:type="spellStart"/>
            <w:r w:rsidRPr="00BA7F06">
              <w:rPr>
                <w:sz w:val="22"/>
                <w:szCs w:val="22"/>
              </w:rPr>
              <w:t>Twitter</w:t>
            </w:r>
            <w:proofErr w:type="spellEnd"/>
            <w:r w:rsidRPr="00BA7F06">
              <w:rPr>
                <w:sz w:val="22"/>
                <w:szCs w:val="22"/>
              </w:rPr>
              <w:t xml:space="preserve">“ sakė PKN </w:t>
            </w:r>
            <w:proofErr w:type="spellStart"/>
            <w:r w:rsidRPr="00BA7F06">
              <w:rPr>
                <w:sz w:val="22"/>
                <w:szCs w:val="22"/>
              </w:rPr>
              <w:t>Orlen</w:t>
            </w:r>
            <w:proofErr w:type="spellEnd"/>
            <w:r w:rsidRPr="00BA7F06">
              <w:rPr>
                <w:sz w:val="22"/>
                <w:szCs w:val="22"/>
              </w:rPr>
              <w:t xml:space="preserve"> prezidentas Daniel </w:t>
            </w:r>
            <w:proofErr w:type="spellStart"/>
            <w:r w:rsidRPr="00BA7F06">
              <w:rPr>
                <w:sz w:val="22"/>
                <w:szCs w:val="22"/>
              </w:rPr>
              <w:t>Obajtek</w:t>
            </w:r>
            <w:proofErr w:type="spellEnd"/>
            <w:r w:rsidRPr="00BA7F06">
              <w:rPr>
                <w:sz w:val="22"/>
                <w:szCs w:val="22"/>
              </w:rPr>
              <w:t>.</w:t>
            </w:r>
          </w:p>
          <w:p w:rsidR="00D64534" w:rsidRPr="00BA7F06" w:rsidRDefault="00CA67E2" w:rsidP="00BA7F06">
            <w:pPr>
              <w:pStyle w:val="NoSpacing"/>
              <w:jc w:val="both"/>
              <w:rPr>
                <w:sz w:val="22"/>
                <w:szCs w:val="22"/>
              </w:rPr>
            </w:pPr>
            <w:r w:rsidRPr="00BA7F06">
              <w:rPr>
                <w:sz w:val="22"/>
                <w:szCs w:val="22"/>
              </w:rPr>
              <w:t xml:space="preserve">„Praėjus trims mėnesiams po sprendimo statyti jūrinių vėjo jėgainių įrengimo terminalą </w:t>
            </w:r>
            <w:proofErr w:type="spellStart"/>
            <w:r w:rsidRPr="00BA7F06">
              <w:rPr>
                <w:sz w:val="22"/>
                <w:szCs w:val="22"/>
              </w:rPr>
              <w:t>Swinoujście</w:t>
            </w:r>
            <w:proofErr w:type="spellEnd"/>
            <w:r w:rsidRPr="00BA7F06">
              <w:rPr>
                <w:sz w:val="22"/>
                <w:szCs w:val="22"/>
              </w:rPr>
              <w:t xml:space="preserve"> mieste, gauname Vakarų Pomeranijos vaivados </w:t>
            </w:r>
            <w:proofErr w:type="spellStart"/>
            <w:r w:rsidRPr="00BA7F06">
              <w:rPr>
                <w:sz w:val="22"/>
                <w:szCs w:val="22"/>
              </w:rPr>
              <w:t>Zbigniew</w:t>
            </w:r>
            <w:proofErr w:type="spellEnd"/>
            <w:r w:rsidRPr="00BA7F06">
              <w:rPr>
                <w:sz w:val="22"/>
                <w:szCs w:val="22"/>
              </w:rPr>
              <w:t xml:space="preserve"> </w:t>
            </w:r>
            <w:proofErr w:type="spellStart"/>
            <w:r w:rsidRPr="00BA7F06">
              <w:rPr>
                <w:sz w:val="22"/>
                <w:szCs w:val="22"/>
              </w:rPr>
              <w:t>Bogucki</w:t>
            </w:r>
            <w:proofErr w:type="spellEnd"/>
            <w:r w:rsidRPr="00BA7F06">
              <w:rPr>
                <w:sz w:val="22"/>
                <w:szCs w:val="22"/>
              </w:rPr>
              <w:t xml:space="preserve"> leidimą pradėti darbus. Terminalas bus paruoštas 2025 m., ir padės įgyvendinti mūsų jūrinius projektus“, – rašė „PKN </w:t>
            </w:r>
            <w:proofErr w:type="spellStart"/>
            <w:r w:rsidRPr="00BA7F06">
              <w:rPr>
                <w:sz w:val="22"/>
                <w:szCs w:val="22"/>
              </w:rPr>
              <w:t>Orlen</w:t>
            </w:r>
            <w:proofErr w:type="spellEnd"/>
            <w:r w:rsidRPr="00BA7F06">
              <w:rPr>
                <w:sz w:val="22"/>
                <w:szCs w:val="22"/>
              </w:rPr>
              <w:t>“ prezidentas.</w:t>
            </w:r>
          </w:p>
        </w:tc>
        <w:tc>
          <w:tcPr>
            <w:tcW w:w="3112" w:type="dxa"/>
            <w:shd w:val="clear" w:color="auto" w:fill="auto"/>
            <w:tcMar>
              <w:top w:w="29" w:type="dxa"/>
              <w:left w:w="115" w:type="dxa"/>
              <w:bottom w:w="29" w:type="dxa"/>
              <w:right w:w="115" w:type="dxa"/>
            </w:tcMar>
          </w:tcPr>
          <w:p w:rsidR="00CA67E2" w:rsidRPr="00BA7F06" w:rsidRDefault="00CA67E2" w:rsidP="00BA7F06">
            <w:pPr>
              <w:pStyle w:val="NoSpacing"/>
              <w:rPr>
                <w:sz w:val="22"/>
                <w:szCs w:val="22"/>
              </w:rPr>
            </w:pPr>
            <w:hyperlink r:id="rId23" w:history="1">
              <w:r w:rsidRPr="00BA7F06">
                <w:rPr>
                  <w:rStyle w:val="Hyperlink"/>
                  <w:sz w:val="22"/>
                  <w:szCs w:val="22"/>
                </w:rPr>
                <w:t>https://biznesalert.pl/energetyka-oze-morskie-farmy-wiatrowe-pkn-orlen/</w:t>
              </w:r>
            </w:hyperlink>
          </w:p>
          <w:p w:rsidR="00D64534" w:rsidRPr="00BA7F06" w:rsidRDefault="00D64534" w:rsidP="00BA7F06">
            <w:pPr>
              <w:pStyle w:val="NoSpacing"/>
              <w:rPr>
                <w:sz w:val="22"/>
                <w:szCs w:val="22"/>
              </w:rPr>
            </w:pPr>
          </w:p>
        </w:tc>
        <w:tc>
          <w:tcPr>
            <w:tcW w:w="567" w:type="dxa"/>
            <w:shd w:val="clear" w:color="auto" w:fill="auto"/>
            <w:tcMar>
              <w:top w:w="29" w:type="dxa"/>
              <w:left w:w="115" w:type="dxa"/>
              <w:bottom w:w="29" w:type="dxa"/>
              <w:right w:w="115" w:type="dxa"/>
            </w:tcMar>
          </w:tcPr>
          <w:p w:rsidR="00D64534" w:rsidRPr="00B63DB7" w:rsidRDefault="00D64534" w:rsidP="00B63DB7">
            <w:pPr>
              <w:pStyle w:val="NoSpacing"/>
              <w:rPr>
                <w:rFonts w:eastAsia="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B63DB7" w:rsidRDefault="000E30C5" w:rsidP="00B63DB7">
            <w:pPr>
              <w:pStyle w:val="NoSpacing"/>
              <w:rPr>
                <w:bCs/>
              </w:rPr>
            </w:pPr>
            <w:r>
              <w:rPr>
                <w:bCs/>
              </w:rPr>
              <w:t>2023 01 25</w:t>
            </w:r>
          </w:p>
        </w:tc>
        <w:tc>
          <w:tcPr>
            <w:tcW w:w="5251" w:type="dxa"/>
            <w:shd w:val="clear" w:color="auto" w:fill="auto"/>
            <w:tcMar>
              <w:top w:w="29" w:type="dxa"/>
              <w:left w:w="115" w:type="dxa"/>
              <w:bottom w:w="29" w:type="dxa"/>
              <w:right w:w="115" w:type="dxa"/>
            </w:tcMar>
          </w:tcPr>
          <w:p w:rsidR="002F45B4" w:rsidRPr="00BA7F06" w:rsidRDefault="002F45B4" w:rsidP="00BA7F06">
            <w:pPr>
              <w:pStyle w:val="NoSpacing"/>
              <w:jc w:val="both"/>
              <w:rPr>
                <w:sz w:val="22"/>
                <w:szCs w:val="22"/>
              </w:rPr>
            </w:pPr>
            <w:r w:rsidRPr="00BA7F06">
              <w:rPr>
                <w:b/>
                <w:sz w:val="22"/>
                <w:szCs w:val="22"/>
              </w:rPr>
              <w:t>„PGE“ laimėjo jau antrą antro etapo jūrinių vėjo jėgainių parkų koncesijų skyrimo konkursą</w:t>
            </w:r>
            <w:r w:rsidR="000E30C5">
              <w:rPr>
                <w:b/>
                <w:sz w:val="22"/>
                <w:szCs w:val="22"/>
              </w:rPr>
              <w:t xml:space="preserve">. </w:t>
            </w:r>
            <w:r w:rsidRPr="00BA7F06">
              <w:rPr>
                <w:sz w:val="22"/>
                <w:szCs w:val="22"/>
              </w:rPr>
              <w:t xml:space="preserve">2023 m. sausio 25 d. Infrastruktūros ministerija paskelbė procedūros dėl 60.E.3 teritorijos, esančioje Baltijos jūros centriniame banke, koncesijos skyrimo rezultatus. Daugiausia taškų surinko PGE grupės antrinė „PGE </w:t>
            </w:r>
            <w:proofErr w:type="spellStart"/>
            <w:r w:rsidRPr="00BA7F06">
              <w:rPr>
                <w:sz w:val="22"/>
                <w:szCs w:val="22"/>
              </w:rPr>
              <w:t>Baltica</w:t>
            </w:r>
            <w:proofErr w:type="spellEnd"/>
            <w:r w:rsidRPr="00BA7F06">
              <w:rPr>
                <w:sz w:val="22"/>
                <w:szCs w:val="22"/>
              </w:rPr>
              <w:t>“ įmonė. „EDF“, „RWE“ ir Italijos „ENI“ dukterinės įmonės taip pat surinko minimalų kvalifikacinį taškų skaičių.</w:t>
            </w:r>
          </w:p>
          <w:p w:rsidR="002F45B4" w:rsidRPr="00BA7F06" w:rsidRDefault="002F45B4" w:rsidP="00BA7F06">
            <w:pPr>
              <w:pStyle w:val="NoSpacing"/>
              <w:jc w:val="both"/>
              <w:rPr>
                <w:sz w:val="22"/>
                <w:szCs w:val="22"/>
              </w:rPr>
            </w:pPr>
            <w:r w:rsidRPr="00BA7F06">
              <w:rPr>
                <w:sz w:val="22"/>
                <w:szCs w:val="22"/>
              </w:rPr>
              <w:t>Kaip pažymi „PGE“, 60.E.3 teritorija yra tiesiogiai greta įmonės jau vystomo projekto „</w:t>
            </w:r>
            <w:proofErr w:type="spellStart"/>
            <w:r w:rsidRPr="00BA7F06">
              <w:rPr>
                <w:sz w:val="22"/>
                <w:szCs w:val="22"/>
              </w:rPr>
              <w:t>Baltica</w:t>
            </w:r>
            <w:proofErr w:type="spellEnd"/>
            <w:r w:rsidRPr="00BA7F06">
              <w:rPr>
                <w:sz w:val="22"/>
                <w:szCs w:val="22"/>
              </w:rPr>
              <w:t xml:space="preserve"> 1“ (potenciali galia 900 MW). Tai reiškia, kad ateityje yra puikių galimybių panaudoti sinergijos efektą plėtojant abu projektus. „Kai kuriais atvejais bus galima vykdyti bendras viešųjų pirkimų procedūras, įskaitant tyrimus ir komponentų, reikalingų statyti ir eksploatuoti vėjo jėgaines šioje Baltijos jūros dalyje, gavimą“, – aiškina bendrovė. </w:t>
            </w:r>
          </w:p>
          <w:p w:rsidR="002F45B4" w:rsidRPr="00BA7F06" w:rsidRDefault="002F45B4" w:rsidP="00BA7F06">
            <w:pPr>
              <w:pStyle w:val="NoSpacing"/>
              <w:jc w:val="both"/>
              <w:rPr>
                <w:sz w:val="22"/>
                <w:szCs w:val="22"/>
              </w:rPr>
            </w:pPr>
            <w:r w:rsidRPr="00BA7F06">
              <w:rPr>
                <w:sz w:val="22"/>
                <w:szCs w:val="22"/>
              </w:rPr>
              <w:t>Antro etapo koncesijų skyrimo procedūroje liko dar 8 nepaskirtos koncesijos.</w:t>
            </w:r>
          </w:p>
          <w:p w:rsidR="00695BDA" w:rsidRPr="00BA7F06" w:rsidRDefault="002F45B4" w:rsidP="00BA7F06">
            <w:pPr>
              <w:pStyle w:val="NoSpacing"/>
              <w:jc w:val="both"/>
              <w:rPr>
                <w:sz w:val="22"/>
                <w:szCs w:val="22"/>
              </w:rPr>
            </w:pPr>
            <w:r w:rsidRPr="00BA7F06">
              <w:rPr>
                <w:sz w:val="22"/>
                <w:szCs w:val="22"/>
              </w:rPr>
              <w:t xml:space="preserve">Verta pažymėti, kad iki šiol įvykę antro etapo jūrinių vėjo jėgainių parkų paskyrimų procedūrose „PKN </w:t>
            </w:r>
            <w:proofErr w:type="spellStart"/>
            <w:r w:rsidRPr="00BA7F06">
              <w:rPr>
                <w:sz w:val="22"/>
                <w:szCs w:val="22"/>
              </w:rPr>
              <w:t>Orlen</w:t>
            </w:r>
            <w:proofErr w:type="spellEnd"/>
            <w:r w:rsidRPr="00BA7F06">
              <w:rPr>
                <w:sz w:val="22"/>
                <w:szCs w:val="22"/>
              </w:rPr>
              <w:t xml:space="preserve">“ koncernas nesurinko net kvalifikacinio minimumo nors pateikė paraiškas į visas 11 koncesijų. Tai parodo „PKN </w:t>
            </w:r>
            <w:proofErr w:type="spellStart"/>
            <w:r w:rsidRPr="00BA7F06">
              <w:rPr>
                <w:sz w:val="22"/>
                <w:szCs w:val="22"/>
              </w:rPr>
              <w:t>Orlen</w:t>
            </w:r>
            <w:proofErr w:type="spellEnd"/>
            <w:r w:rsidRPr="00BA7F06">
              <w:rPr>
                <w:sz w:val="22"/>
                <w:szCs w:val="22"/>
              </w:rPr>
              <w:t xml:space="preserve">“ vadovo D. </w:t>
            </w:r>
            <w:proofErr w:type="spellStart"/>
            <w:r w:rsidRPr="00BA7F06">
              <w:rPr>
                <w:sz w:val="22"/>
                <w:szCs w:val="22"/>
              </w:rPr>
              <w:t>Obajtek</w:t>
            </w:r>
            <w:proofErr w:type="spellEnd"/>
            <w:r w:rsidRPr="00BA7F06">
              <w:rPr>
                <w:sz w:val="22"/>
                <w:szCs w:val="22"/>
              </w:rPr>
              <w:t xml:space="preserve"> susilpnėjimą ir su juo konflikte esančio vicepremjero ir valstybės turto ministro J. </w:t>
            </w:r>
            <w:proofErr w:type="spellStart"/>
            <w:r w:rsidRPr="00BA7F06">
              <w:rPr>
                <w:sz w:val="22"/>
                <w:szCs w:val="22"/>
              </w:rPr>
              <w:t>Sasin</w:t>
            </w:r>
            <w:proofErr w:type="spellEnd"/>
            <w:r w:rsidRPr="00BA7F06">
              <w:rPr>
                <w:sz w:val="22"/>
                <w:szCs w:val="22"/>
              </w:rPr>
              <w:t xml:space="preserve">, kurio įtakos zonoje yra „PGE“ valdybos pirmininkas W. </w:t>
            </w:r>
            <w:proofErr w:type="spellStart"/>
            <w:r w:rsidRPr="00BA7F06">
              <w:rPr>
                <w:sz w:val="22"/>
                <w:szCs w:val="22"/>
              </w:rPr>
              <w:t>Dąbrowski</w:t>
            </w:r>
            <w:proofErr w:type="spellEnd"/>
            <w:r w:rsidRPr="00BA7F06">
              <w:rPr>
                <w:sz w:val="22"/>
                <w:szCs w:val="22"/>
              </w:rPr>
              <w:t xml:space="preserve"> sustiprėjimą.</w:t>
            </w:r>
          </w:p>
        </w:tc>
        <w:tc>
          <w:tcPr>
            <w:tcW w:w="3112" w:type="dxa"/>
            <w:shd w:val="clear" w:color="auto" w:fill="auto"/>
            <w:tcMar>
              <w:top w:w="29" w:type="dxa"/>
              <w:left w:w="115" w:type="dxa"/>
              <w:bottom w:w="29" w:type="dxa"/>
              <w:right w:w="115" w:type="dxa"/>
            </w:tcMar>
          </w:tcPr>
          <w:p w:rsidR="002F45B4" w:rsidRPr="00BA7F06" w:rsidRDefault="002F45B4" w:rsidP="00BA7F06">
            <w:pPr>
              <w:pStyle w:val="NoSpacing"/>
              <w:rPr>
                <w:sz w:val="22"/>
                <w:szCs w:val="22"/>
              </w:rPr>
            </w:pPr>
            <w:hyperlink r:id="rId24" w:history="1">
              <w:r w:rsidRPr="00BA7F06">
                <w:rPr>
                  <w:rStyle w:val="Hyperlink"/>
                  <w:sz w:val="22"/>
                  <w:szCs w:val="22"/>
                </w:rPr>
                <w:t>https://energia.rp.pl/oze/art37841161-pge-juz-z-druga-lokalizacja-na-nowe-morskie-farmy-wiatrowe</w:t>
              </w:r>
            </w:hyperlink>
          </w:p>
          <w:p w:rsidR="00695BDA" w:rsidRPr="00BA7F06" w:rsidRDefault="00695BDA" w:rsidP="00BA7F06">
            <w:pPr>
              <w:pStyle w:val="NoSpacing"/>
              <w:rPr>
                <w:sz w:val="22"/>
                <w:szCs w:val="22"/>
              </w:rPr>
            </w:pPr>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5151BA" w:rsidRPr="00E5701B" w:rsidTr="00AF0A3D">
        <w:trPr>
          <w:trHeight w:val="216"/>
        </w:trPr>
        <w:tc>
          <w:tcPr>
            <w:tcW w:w="1418" w:type="dxa"/>
            <w:shd w:val="clear" w:color="auto" w:fill="auto"/>
            <w:tcMar>
              <w:top w:w="29" w:type="dxa"/>
              <w:left w:w="115" w:type="dxa"/>
              <w:bottom w:w="29" w:type="dxa"/>
              <w:right w:w="115" w:type="dxa"/>
            </w:tcMar>
          </w:tcPr>
          <w:p w:rsidR="005151BA" w:rsidRPr="00B63DB7" w:rsidRDefault="000E30C5" w:rsidP="00B63DB7">
            <w:pPr>
              <w:pStyle w:val="NoSpacing"/>
              <w:rPr>
                <w:bCs/>
              </w:rPr>
            </w:pPr>
            <w:r>
              <w:rPr>
                <w:bCs/>
              </w:rPr>
              <w:t>2023 01 24</w:t>
            </w:r>
          </w:p>
        </w:tc>
        <w:tc>
          <w:tcPr>
            <w:tcW w:w="5251" w:type="dxa"/>
            <w:shd w:val="clear" w:color="auto" w:fill="auto"/>
            <w:tcMar>
              <w:top w:w="29" w:type="dxa"/>
              <w:left w:w="115" w:type="dxa"/>
              <w:bottom w:w="29" w:type="dxa"/>
              <w:right w:w="115" w:type="dxa"/>
            </w:tcMar>
          </w:tcPr>
          <w:p w:rsidR="005151BA" w:rsidRPr="00BA7F06" w:rsidRDefault="0073650B" w:rsidP="00BA7F06">
            <w:pPr>
              <w:pStyle w:val="NoSpacing"/>
              <w:jc w:val="both"/>
              <w:rPr>
                <w:sz w:val="22"/>
                <w:szCs w:val="22"/>
              </w:rPr>
            </w:pPr>
            <w:r w:rsidRPr="00BA7F06">
              <w:rPr>
                <w:b/>
                <w:sz w:val="22"/>
                <w:szCs w:val="22"/>
              </w:rPr>
              <w:t xml:space="preserve">CPK perka </w:t>
            </w:r>
            <w:proofErr w:type="spellStart"/>
            <w:r w:rsidRPr="00BA7F06">
              <w:rPr>
                <w:b/>
                <w:sz w:val="22"/>
                <w:szCs w:val="22"/>
              </w:rPr>
              <w:t>Torpol</w:t>
            </w:r>
            <w:proofErr w:type="spellEnd"/>
            <w:r w:rsidRPr="00BA7F06">
              <w:rPr>
                <w:b/>
                <w:sz w:val="22"/>
                <w:szCs w:val="22"/>
              </w:rPr>
              <w:t xml:space="preserve"> akcijas</w:t>
            </w:r>
            <w:r w:rsidR="000E30C5">
              <w:rPr>
                <w:b/>
                <w:sz w:val="22"/>
                <w:szCs w:val="22"/>
              </w:rPr>
              <w:t xml:space="preserve">. </w:t>
            </w:r>
            <w:r w:rsidRPr="00BA7F06">
              <w:rPr>
                <w:sz w:val="22"/>
                <w:szCs w:val="22"/>
              </w:rPr>
              <w:t xml:space="preserve">Bendrovė Centrinis susisiekimo uostas (CPK) pasirašė įžanginę sutartį su finansine draugija </w:t>
            </w:r>
            <w:proofErr w:type="spellStart"/>
            <w:r w:rsidRPr="00BA7F06">
              <w:rPr>
                <w:sz w:val="22"/>
                <w:szCs w:val="22"/>
              </w:rPr>
              <w:t>Slesia</w:t>
            </w:r>
            <w:proofErr w:type="spellEnd"/>
            <w:r w:rsidRPr="00BA7F06">
              <w:rPr>
                <w:sz w:val="22"/>
                <w:szCs w:val="22"/>
              </w:rPr>
              <w:t xml:space="preserve"> dėl 38 proc. </w:t>
            </w:r>
            <w:proofErr w:type="spellStart"/>
            <w:r w:rsidRPr="00BA7F06">
              <w:rPr>
                <w:sz w:val="22"/>
                <w:szCs w:val="22"/>
              </w:rPr>
              <w:t>Torpol</w:t>
            </w:r>
            <w:proofErr w:type="spellEnd"/>
            <w:r w:rsidRPr="00BA7F06">
              <w:rPr>
                <w:sz w:val="22"/>
                <w:szCs w:val="22"/>
              </w:rPr>
              <w:t xml:space="preserve"> akcijų paketo pirkimo. </w:t>
            </w:r>
            <w:proofErr w:type="spellStart"/>
            <w:r w:rsidRPr="00BA7F06">
              <w:rPr>
                <w:sz w:val="22"/>
                <w:szCs w:val="22"/>
              </w:rPr>
              <w:t>Torpol</w:t>
            </w:r>
            <w:proofErr w:type="spellEnd"/>
            <w:r w:rsidRPr="00BA7F06">
              <w:rPr>
                <w:sz w:val="22"/>
                <w:szCs w:val="22"/>
              </w:rPr>
              <w:t xml:space="preserve"> bendrovė yra kotiruojama biržoje ir vykdo kompleksinę geležinkelio infrastruktūros modernizavimą ir statybą. </w:t>
            </w:r>
            <w:proofErr w:type="spellStart"/>
            <w:r w:rsidRPr="00BA7F06">
              <w:rPr>
                <w:sz w:val="22"/>
                <w:szCs w:val="22"/>
              </w:rPr>
              <w:t>Torpol</w:t>
            </w:r>
            <w:proofErr w:type="spellEnd"/>
            <w:r w:rsidRPr="00BA7F06">
              <w:rPr>
                <w:sz w:val="22"/>
                <w:szCs w:val="22"/>
              </w:rPr>
              <w:t xml:space="preserve"> įgyvendino daug svarbiausių geležinkelio linijų statybos modernizavimo projektų. Taip pat projektavo ir pastatė </w:t>
            </w:r>
            <w:proofErr w:type="spellStart"/>
            <w:r w:rsidRPr="00BA7F06">
              <w:rPr>
                <w:sz w:val="22"/>
                <w:szCs w:val="22"/>
              </w:rPr>
              <w:t>multimodalinę</w:t>
            </w:r>
            <w:proofErr w:type="spellEnd"/>
            <w:r w:rsidRPr="00BA7F06">
              <w:rPr>
                <w:sz w:val="22"/>
                <w:szCs w:val="22"/>
              </w:rPr>
              <w:t xml:space="preserve"> </w:t>
            </w:r>
            <w:proofErr w:type="spellStart"/>
            <w:r w:rsidRPr="00BA7F06">
              <w:rPr>
                <w:sz w:val="22"/>
                <w:szCs w:val="22"/>
              </w:rPr>
              <w:t>Lodz</w:t>
            </w:r>
            <w:proofErr w:type="spellEnd"/>
            <w:r w:rsidRPr="00BA7F06">
              <w:rPr>
                <w:sz w:val="22"/>
                <w:szCs w:val="22"/>
              </w:rPr>
              <w:t xml:space="preserve"> </w:t>
            </w:r>
            <w:proofErr w:type="spellStart"/>
            <w:r w:rsidRPr="00BA7F06">
              <w:rPr>
                <w:sz w:val="22"/>
                <w:szCs w:val="22"/>
              </w:rPr>
              <w:t>Fabryczna</w:t>
            </w:r>
            <w:proofErr w:type="spellEnd"/>
            <w:r w:rsidRPr="00BA7F06">
              <w:rPr>
                <w:sz w:val="22"/>
                <w:szCs w:val="22"/>
              </w:rPr>
              <w:t xml:space="preserve"> stotį.</w:t>
            </w:r>
          </w:p>
        </w:tc>
        <w:tc>
          <w:tcPr>
            <w:tcW w:w="3112" w:type="dxa"/>
            <w:shd w:val="clear" w:color="auto" w:fill="auto"/>
            <w:tcMar>
              <w:top w:w="29" w:type="dxa"/>
              <w:left w:w="115" w:type="dxa"/>
              <w:bottom w:w="29" w:type="dxa"/>
              <w:right w:w="115" w:type="dxa"/>
            </w:tcMar>
          </w:tcPr>
          <w:p w:rsidR="0073650B" w:rsidRPr="00BA7F06" w:rsidRDefault="0073650B" w:rsidP="00BA7F06">
            <w:pPr>
              <w:pStyle w:val="NoSpacing"/>
              <w:rPr>
                <w:sz w:val="22"/>
                <w:szCs w:val="22"/>
              </w:rPr>
            </w:pPr>
            <w:hyperlink r:id="rId25" w:history="1">
              <w:r w:rsidRPr="00BA7F06">
                <w:rPr>
                  <w:rStyle w:val="Hyperlink"/>
                  <w:sz w:val="22"/>
                  <w:szCs w:val="22"/>
                </w:rPr>
                <w:t>https://www.money.pl/gielda/cpk-udzialowcem-firmy-torpol-jest-umowa-6858962114812512a.html</w:t>
              </w:r>
            </w:hyperlink>
          </w:p>
          <w:p w:rsidR="005151BA" w:rsidRPr="00BA7F06" w:rsidRDefault="005151BA" w:rsidP="00BA7F06">
            <w:pPr>
              <w:pStyle w:val="NoSpacing"/>
              <w:rPr>
                <w:sz w:val="22"/>
                <w:szCs w:val="22"/>
              </w:rPr>
            </w:pPr>
          </w:p>
        </w:tc>
        <w:tc>
          <w:tcPr>
            <w:tcW w:w="567" w:type="dxa"/>
            <w:shd w:val="clear" w:color="auto" w:fill="auto"/>
            <w:tcMar>
              <w:top w:w="29" w:type="dxa"/>
              <w:left w:w="115" w:type="dxa"/>
              <w:bottom w:w="29" w:type="dxa"/>
              <w:right w:w="115" w:type="dxa"/>
            </w:tcMar>
          </w:tcPr>
          <w:p w:rsidR="005151BA" w:rsidRPr="00B63DB7" w:rsidRDefault="005151BA" w:rsidP="00B63DB7">
            <w:pPr>
              <w:pStyle w:val="NoSpacing"/>
              <w:rPr>
                <w:rFonts w:eastAsia="Times New Roman"/>
              </w:rPr>
            </w:pPr>
          </w:p>
        </w:tc>
      </w:tr>
      <w:tr w:rsidR="009009C7" w:rsidRPr="00E5701B" w:rsidTr="00AF0A3D">
        <w:trPr>
          <w:trHeight w:val="216"/>
        </w:trPr>
        <w:tc>
          <w:tcPr>
            <w:tcW w:w="1418" w:type="dxa"/>
            <w:shd w:val="clear" w:color="auto" w:fill="auto"/>
            <w:tcMar>
              <w:top w:w="29" w:type="dxa"/>
              <w:left w:w="115" w:type="dxa"/>
              <w:bottom w:w="29" w:type="dxa"/>
              <w:right w:w="115" w:type="dxa"/>
            </w:tcMar>
          </w:tcPr>
          <w:p w:rsidR="009009C7" w:rsidRPr="00B63DB7" w:rsidRDefault="005A5F23" w:rsidP="00B63DB7">
            <w:pPr>
              <w:pStyle w:val="NoSpacing"/>
              <w:rPr>
                <w:bCs/>
              </w:rPr>
            </w:pPr>
            <w:r>
              <w:rPr>
                <w:bCs/>
              </w:rPr>
              <w:lastRenderedPageBreak/>
              <w:t>2023 01 18</w:t>
            </w:r>
          </w:p>
        </w:tc>
        <w:tc>
          <w:tcPr>
            <w:tcW w:w="5251" w:type="dxa"/>
            <w:shd w:val="clear" w:color="auto" w:fill="auto"/>
            <w:tcMar>
              <w:top w:w="29" w:type="dxa"/>
              <w:left w:w="115" w:type="dxa"/>
              <w:bottom w:w="29" w:type="dxa"/>
              <w:right w:w="115" w:type="dxa"/>
            </w:tcMar>
          </w:tcPr>
          <w:p w:rsidR="009009C7" w:rsidRPr="00BA7F06" w:rsidRDefault="005A5F23" w:rsidP="00BA7F06">
            <w:pPr>
              <w:pStyle w:val="NoSpacing"/>
              <w:jc w:val="both"/>
              <w:rPr>
                <w:sz w:val="22"/>
                <w:szCs w:val="22"/>
              </w:rPr>
            </w:pPr>
            <w:r w:rsidRPr="000E30C5">
              <w:rPr>
                <w:b/>
                <w:sz w:val="22"/>
                <w:szCs w:val="22"/>
              </w:rPr>
              <w:t xml:space="preserve">CVC fondas investuoja į </w:t>
            </w:r>
            <w:proofErr w:type="spellStart"/>
            <w:r w:rsidRPr="000E30C5">
              <w:rPr>
                <w:b/>
                <w:sz w:val="22"/>
                <w:szCs w:val="22"/>
              </w:rPr>
              <w:t>start-up‘us</w:t>
            </w:r>
            <w:proofErr w:type="spellEnd"/>
            <w:r w:rsidRPr="000E30C5">
              <w:rPr>
                <w:b/>
                <w:sz w:val="22"/>
                <w:szCs w:val="22"/>
              </w:rPr>
              <w:t>.</w:t>
            </w:r>
            <w:r w:rsidRPr="00BA7F06">
              <w:rPr>
                <w:sz w:val="22"/>
                <w:szCs w:val="22"/>
              </w:rPr>
              <w:t xml:space="preserve"> CVC fondas, kuriam priklauso didžiausias mažmeninės prekybos tinklų „ŻABKA“ ir toliau didina savo paslaugų portfelį. Pastaraisiais metais tinklas įžengė į keletą naujų verslo segmentų. Investicijos į dietinio maitinimo ir supakuotų dietų nišą yra siejamos su didžiausiomis išlaidomis. – Jau 2023 metais „</w:t>
            </w:r>
            <w:proofErr w:type="spellStart"/>
            <w:r w:rsidRPr="00BA7F06">
              <w:rPr>
                <w:sz w:val="22"/>
                <w:szCs w:val="22"/>
              </w:rPr>
              <w:t>Żabka</w:t>
            </w:r>
            <w:proofErr w:type="spellEnd"/>
            <w:r w:rsidRPr="00BA7F06">
              <w:rPr>
                <w:sz w:val="22"/>
                <w:szCs w:val="22"/>
              </w:rPr>
              <w:t>“ ketina tapti didžiausia autonominių parduotuvių operatore pasaulyje, šiuo atžvilgiu aplenkdama „</w:t>
            </w:r>
            <w:proofErr w:type="spellStart"/>
            <w:r w:rsidRPr="00BA7F06">
              <w:rPr>
                <w:sz w:val="22"/>
                <w:szCs w:val="22"/>
              </w:rPr>
              <w:t>Amazon</w:t>
            </w:r>
            <w:proofErr w:type="spellEnd"/>
            <w:r w:rsidRPr="00BA7F06">
              <w:rPr>
                <w:sz w:val="22"/>
                <w:szCs w:val="22"/>
              </w:rPr>
              <w:t xml:space="preserve">“, – paskelbė </w:t>
            </w:r>
            <w:proofErr w:type="spellStart"/>
            <w:r w:rsidRPr="00BA7F06">
              <w:rPr>
                <w:sz w:val="22"/>
                <w:szCs w:val="22"/>
              </w:rPr>
              <w:t>Davose</w:t>
            </w:r>
            <w:proofErr w:type="spellEnd"/>
            <w:r w:rsidRPr="00BA7F06">
              <w:rPr>
                <w:sz w:val="22"/>
                <w:szCs w:val="22"/>
              </w:rPr>
              <w:t xml:space="preserve"> grupės viceprezidentas </w:t>
            </w:r>
            <w:proofErr w:type="spellStart"/>
            <w:r w:rsidRPr="00BA7F06">
              <w:rPr>
                <w:sz w:val="22"/>
                <w:szCs w:val="22"/>
              </w:rPr>
              <w:t>Tomaszas</w:t>
            </w:r>
            <w:proofErr w:type="spellEnd"/>
            <w:r w:rsidRPr="00BA7F06">
              <w:rPr>
                <w:sz w:val="22"/>
                <w:szCs w:val="22"/>
              </w:rPr>
              <w:t xml:space="preserve"> </w:t>
            </w:r>
            <w:proofErr w:type="spellStart"/>
            <w:r w:rsidRPr="00BA7F06">
              <w:rPr>
                <w:sz w:val="22"/>
                <w:szCs w:val="22"/>
              </w:rPr>
              <w:t>Blicharskis</w:t>
            </w:r>
            <w:proofErr w:type="spellEnd"/>
            <w:r w:rsidRPr="00BA7F06">
              <w:rPr>
                <w:sz w:val="22"/>
                <w:szCs w:val="22"/>
              </w:rPr>
              <w:t>.</w:t>
            </w:r>
          </w:p>
        </w:tc>
        <w:tc>
          <w:tcPr>
            <w:tcW w:w="3112" w:type="dxa"/>
            <w:shd w:val="clear" w:color="auto" w:fill="auto"/>
            <w:tcMar>
              <w:top w:w="29" w:type="dxa"/>
              <w:left w:w="115" w:type="dxa"/>
              <w:bottom w:w="29" w:type="dxa"/>
              <w:right w:w="115" w:type="dxa"/>
            </w:tcMar>
          </w:tcPr>
          <w:p w:rsidR="009009C7" w:rsidRPr="00BA7F06" w:rsidRDefault="005A5F23" w:rsidP="00BA7F06">
            <w:pPr>
              <w:pStyle w:val="NoSpacing"/>
              <w:rPr>
                <w:sz w:val="22"/>
                <w:szCs w:val="22"/>
              </w:rPr>
            </w:pPr>
            <w:hyperlink r:id="rId26" w:history="1">
              <w:proofErr w:type="spellStart"/>
              <w:r w:rsidRPr="00BA7F06">
                <w:rPr>
                  <w:rStyle w:val="Hyperlink"/>
                  <w:sz w:val="22"/>
                  <w:szCs w:val="22"/>
                </w:rPr>
                <w:t>Skok</w:t>
              </w:r>
              <w:proofErr w:type="spellEnd"/>
              <w:r w:rsidRPr="00BA7F06">
                <w:rPr>
                  <w:rStyle w:val="Hyperlink"/>
                  <w:sz w:val="22"/>
                  <w:szCs w:val="22"/>
                </w:rPr>
                <w:t xml:space="preserve"> </w:t>
              </w:r>
              <w:proofErr w:type="spellStart"/>
              <w:r w:rsidRPr="00BA7F06">
                <w:rPr>
                  <w:rStyle w:val="Hyperlink"/>
                  <w:sz w:val="22"/>
                  <w:szCs w:val="22"/>
                </w:rPr>
                <w:t>Żabki</w:t>
              </w:r>
              <w:proofErr w:type="spellEnd"/>
              <w:r w:rsidRPr="00BA7F06">
                <w:rPr>
                  <w:rStyle w:val="Hyperlink"/>
                  <w:sz w:val="22"/>
                  <w:szCs w:val="22"/>
                </w:rPr>
                <w:t xml:space="preserve">. </w:t>
              </w:r>
              <w:proofErr w:type="spellStart"/>
              <w:r w:rsidRPr="00BA7F06">
                <w:rPr>
                  <w:rStyle w:val="Hyperlink"/>
                  <w:sz w:val="22"/>
                  <w:szCs w:val="22"/>
                </w:rPr>
                <w:t>Sieć</w:t>
              </w:r>
              <w:proofErr w:type="spellEnd"/>
              <w:r w:rsidRPr="00BA7F06">
                <w:rPr>
                  <w:rStyle w:val="Hyperlink"/>
                  <w:sz w:val="22"/>
                  <w:szCs w:val="22"/>
                </w:rPr>
                <w:t xml:space="preserve"> </w:t>
              </w:r>
              <w:proofErr w:type="spellStart"/>
              <w:r w:rsidRPr="00BA7F06">
                <w:rPr>
                  <w:rStyle w:val="Hyperlink"/>
                  <w:sz w:val="22"/>
                  <w:szCs w:val="22"/>
                </w:rPr>
                <w:t>wychodzi</w:t>
              </w:r>
              <w:proofErr w:type="spellEnd"/>
              <w:r w:rsidRPr="00BA7F06">
                <w:rPr>
                  <w:rStyle w:val="Hyperlink"/>
                  <w:sz w:val="22"/>
                  <w:szCs w:val="22"/>
                </w:rPr>
                <w:t xml:space="preserve"> poza </w:t>
              </w:r>
              <w:proofErr w:type="spellStart"/>
              <w:r w:rsidRPr="00BA7F06">
                <w:rPr>
                  <w:rStyle w:val="Hyperlink"/>
                  <w:sz w:val="22"/>
                  <w:szCs w:val="22"/>
                </w:rPr>
                <w:t>sklepy</w:t>
              </w:r>
              <w:proofErr w:type="spellEnd"/>
              <w:r w:rsidRPr="00BA7F06">
                <w:rPr>
                  <w:rStyle w:val="Hyperlink"/>
                  <w:sz w:val="22"/>
                  <w:szCs w:val="22"/>
                </w:rPr>
                <w:t xml:space="preserve"> - Money.pl</w:t>
              </w:r>
            </w:hyperlink>
          </w:p>
        </w:tc>
        <w:tc>
          <w:tcPr>
            <w:tcW w:w="567" w:type="dxa"/>
            <w:shd w:val="clear" w:color="auto" w:fill="auto"/>
            <w:tcMar>
              <w:top w:w="29" w:type="dxa"/>
              <w:left w:w="115" w:type="dxa"/>
              <w:bottom w:w="29" w:type="dxa"/>
              <w:right w:w="115" w:type="dxa"/>
            </w:tcMar>
          </w:tcPr>
          <w:p w:rsidR="009009C7" w:rsidRPr="00B63DB7" w:rsidRDefault="009009C7" w:rsidP="00B63DB7">
            <w:pPr>
              <w:pStyle w:val="NoSpacing"/>
              <w:rPr>
                <w:rFonts w:eastAsia="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BA7F06" w:rsidRDefault="00695BDA" w:rsidP="00BA7F06">
            <w:pPr>
              <w:pStyle w:val="NoSpacing"/>
              <w:rPr>
                <w:b/>
                <w:bCs/>
                <w:sz w:val="22"/>
                <w:szCs w:val="22"/>
              </w:rPr>
            </w:pPr>
            <w:r w:rsidRPr="00BA7F06">
              <w:rPr>
                <w:b/>
                <w:bCs/>
                <w:sz w:val="22"/>
                <w:szCs w:val="22"/>
              </w:rPr>
              <w:t>Lietuvos turizmo sektoriui aktuali informacija</w:t>
            </w: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1B1D24" w:rsidRDefault="00695BDA" w:rsidP="00B63DB7">
            <w:pPr>
              <w:pStyle w:val="NoSpacing"/>
            </w:pPr>
          </w:p>
        </w:tc>
        <w:tc>
          <w:tcPr>
            <w:tcW w:w="5251" w:type="dxa"/>
            <w:shd w:val="clear" w:color="auto" w:fill="auto"/>
            <w:tcMar>
              <w:top w:w="29" w:type="dxa"/>
              <w:left w:w="115" w:type="dxa"/>
              <w:bottom w:w="29" w:type="dxa"/>
              <w:right w:w="115" w:type="dxa"/>
            </w:tcMar>
          </w:tcPr>
          <w:p w:rsidR="00695BDA" w:rsidRPr="00BA7F06" w:rsidRDefault="00A929A3" w:rsidP="00BA7F06">
            <w:pPr>
              <w:pStyle w:val="NoSpacing"/>
              <w:jc w:val="both"/>
              <w:rPr>
                <w:sz w:val="22"/>
                <w:szCs w:val="22"/>
              </w:rPr>
            </w:pPr>
            <w:r w:rsidRPr="00BA7F06">
              <w:rPr>
                <w:sz w:val="22"/>
                <w:szCs w:val="22"/>
                <w:lang w:val="en-GB"/>
              </w:rPr>
              <w:t xml:space="preserve">27-oji </w:t>
            </w:r>
            <w:proofErr w:type="spellStart"/>
            <w:r w:rsidRPr="00BA7F06">
              <w:rPr>
                <w:sz w:val="22"/>
                <w:szCs w:val="22"/>
                <w:lang w:val="en-GB"/>
              </w:rPr>
              <w:t>mugė</w:t>
            </w:r>
            <w:proofErr w:type="spellEnd"/>
            <w:r w:rsidRPr="00BA7F06">
              <w:rPr>
                <w:sz w:val="22"/>
                <w:szCs w:val="22"/>
                <w:lang w:val="en-GB"/>
              </w:rPr>
              <w:t xml:space="preserve"> </w:t>
            </w:r>
            <w:r w:rsidRPr="00BA7F06">
              <w:rPr>
                <w:b/>
                <w:bCs/>
                <w:sz w:val="22"/>
                <w:szCs w:val="22"/>
                <w:lang w:val="en-GB"/>
              </w:rPr>
              <w:t xml:space="preserve">THE INTERNATIONAL TOURISM FAIR GLOBALNIE </w:t>
            </w:r>
            <w:proofErr w:type="spellStart"/>
            <w:r w:rsidRPr="000E30C5">
              <w:rPr>
                <w:bCs/>
                <w:sz w:val="22"/>
                <w:szCs w:val="22"/>
                <w:lang w:val="en-GB"/>
              </w:rPr>
              <w:t>įvyks</w:t>
            </w:r>
            <w:proofErr w:type="spellEnd"/>
            <w:r w:rsidRPr="00BA7F06">
              <w:rPr>
                <w:b/>
                <w:bCs/>
                <w:sz w:val="22"/>
                <w:szCs w:val="22"/>
                <w:lang w:val="en-GB"/>
              </w:rPr>
              <w:t xml:space="preserve"> </w:t>
            </w:r>
            <w:r w:rsidRPr="00BA7F06">
              <w:rPr>
                <w:sz w:val="22"/>
                <w:szCs w:val="22"/>
                <w:lang w:val="en-GB"/>
              </w:rPr>
              <w:t xml:space="preserve">International Congress </w:t>
            </w:r>
            <w:proofErr w:type="spellStart"/>
            <w:r w:rsidRPr="00BA7F06">
              <w:rPr>
                <w:sz w:val="22"/>
                <w:szCs w:val="22"/>
                <w:lang w:val="en-GB"/>
              </w:rPr>
              <w:t>Center</w:t>
            </w:r>
            <w:proofErr w:type="spellEnd"/>
            <w:r w:rsidRPr="00BA7F06">
              <w:rPr>
                <w:sz w:val="22"/>
                <w:szCs w:val="22"/>
                <w:lang w:val="en-GB"/>
              </w:rPr>
              <w:t xml:space="preserve"> </w:t>
            </w:r>
            <w:proofErr w:type="spellStart"/>
            <w:r w:rsidRPr="00BA7F06">
              <w:rPr>
                <w:sz w:val="22"/>
                <w:szCs w:val="22"/>
                <w:lang w:val="en-GB"/>
              </w:rPr>
              <w:t>Katovicuose</w:t>
            </w:r>
            <w:proofErr w:type="spellEnd"/>
            <w:r w:rsidRPr="00BA7F06">
              <w:rPr>
                <w:sz w:val="22"/>
                <w:szCs w:val="22"/>
                <w:lang w:val="en-GB"/>
              </w:rPr>
              <w:t xml:space="preserve"> </w:t>
            </w:r>
            <w:proofErr w:type="spellStart"/>
            <w:r w:rsidRPr="00BA7F06">
              <w:rPr>
                <w:sz w:val="22"/>
                <w:szCs w:val="22"/>
                <w:lang w:val="en-GB"/>
              </w:rPr>
              <w:t>kovo</w:t>
            </w:r>
            <w:proofErr w:type="spellEnd"/>
            <w:r w:rsidRPr="00BA7F06">
              <w:rPr>
                <w:sz w:val="22"/>
                <w:szCs w:val="22"/>
                <w:lang w:val="en-GB"/>
              </w:rPr>
              <w:t xml:space="preserve"> 24-26 d.</w:t>
            </w:r>
          </w:p>
        </w:tc>
        <w:tc>
          <w:tcPr>
            <w:tcW w:w="3112" w:type="dxa"/>
            <w:shd w:val="clear" w:color="auto" w:fill="auto"/>
            <w:tcMar>
              <w:top w:w="29" w:type="dxa"/>
              <w:left w:w="115" w:type="dxa"/>
              <w:bottom w:w="29" w:type="dxa"/>
              <w:right w:w="115" w:type="dxa"/>
            </w:tcMar>
          </w:tcPr>
          <w:p w:rsidR="00695BDA" w:rsidRPr="00BA7F06" w:rsidRDefault="00634240" w:rsidP="00BA7F06">
            <w:pPr>
              <w:pStyle w:val="NoSpacing"/>
              <w:rPr>
                <w:sz w:val="22"/>
                <w:szCs w:val="22"/>
              </w:rPr>
            </w:pPr>
            <w:hyperlink r:id="rId27" w:history="1">
              <w:r w:rsidR="00A929A3" w:rsidRPr="00BA7F06">
                <w:rPr>
                  <w:rStyle w:val="Hyperlink"/>
                  <w:sz w:val="22"/>
                  <w:szCs w:val="22"/>
                  <w:lang w:val="en-GB" w:eastAsia="pl-PL"/>
                </w:rPr>
                <w:t>http://globalnie.fairexpo.pl/</w:t>
              </w:r>
            </w:hyperlink>
          </w:p>
        </w:tc>
        <w:tc>
          <w:tcPr>
            <w:tcW w:w="567" w:type="dxa"/>
            <w:shd w:val="clear" w:color="auto" w:fill="auto"/>
            <w:tcMar>
              <w:top w:w="29" w:type="dxa"/>
              <w:left w:w="115" w:type="dxa"/>
              <w:bottom w:w="29" w:type="dxa"/>
              <w:right w:w="115" w:type="dxa"/>
            </w:tcMar>
          </w:tcPr>
          <w:p w:rsidR="00695BDA" w:rsidRPr="00B63DB7" w:rsidRDefault="00695BDA" w:rsidP="00B63DB7">
            <w:pPr>
              <w:pStyle w:val="NoSpacing"/>
              <w:rPr>
                <w:rFonts w:eastAsia="Times New Roman"/>
              </w:rPr>
            </w:pPr>
          </w:p>
        </w:tc>
      </w:tr>
      <w:tr w:rsidR="000E30C5" w:rsidRPr="00E5701B" w:rsidTr="00030DB0">
        <w:trPr>
          <w:trHeight w:val="216"/>
        </w:trPr>
        <w:tc>
          <w:tcPr>
            <w:tcW w:w="1418" w:type="dxa"/>
            <w:shd w:val="clear" w:color="auto" w:fill="auto"/>
            <w:tcMar>
              <w:top w:w="29" w:type="dxa"/>
              <w:left w:w="115" w:type="dxa"/>
              <w:bottom w:w="29" w:type="dxa"/>
              <w:right w:w="115" w:type="dxa"/>
            </w:tcMar>
          </w:tcPr>
          <w:p w:rsidR="000E30C5" w:rsidRPr="000E30C5" w:rsidRDefault="000E30C5" w:rsidP="00B63DB7">
            <w:pPr>
              <w:pStyle w:val="NoSpacing"/>
              <w:rPr>
                <w:lang w:val="pl-PL"/>
              </w:rPr>
            </w:pPr>
          </w:p>
        </w:tc>
        <w:tc>
          <w:tcPr>
            <w:tcW w:w="5251" w:type="dxa"/>
            <w:shd w:val="clear" w:color="auto" w:fill="auto"/>
            <w:tcMar>
              <w:top w:w="29" w:type="dxa"/>
              <w:left w:w="115" w:type="dxa"/>
              <w:bottom w:w="29" w:type="dxa"/>
              <w:right w:w="115" w:type="dxa"/>
            </w:tcMar>
          </w:tcPr>
          <w:p w:rsidR="000E30C5" w:rsidRPr="000E30C5" w:rsidRDefault="000E30C5" w:rsidP="000E30C5">
            <w:pPr>
              <w:pStyle w:val="NoSpacing"/>
              <w:jc w:val="both"/>
              <w:rPr>
                <w:sz w:val="22"/>
                <w:szCs w:val="22"/>
                <w:lang w:val="en-US"/>
              </w:rPr>
            </w:pPr>
            <w:r w:rsidRPr="000E30C5">
              <w:rPr>
                <w:sz w:val="22"/>
                <w:szCs w:val="22"/>
                <w:lang w:val="en-US"/>
              </w:rPr>
              <w:t xml:space="preserve">International Travel and Tourism Fair Warsaw (ITTF Warsaw) </w:t>
            </w:r>
            <w:proofErr w:type="spellStart"/>
            <w:r>
              <w:rPr>
                <w:sz w:val="22"/>
                <w:szCs w:val="22"/>
                <w:lang w:val="en-US"/>
              </w:rPr>
              <w:t>vyks</w:t>
            </w:r>
            <w:proofErr w:type="spellEnd"/>
            <w:r>
              <w:rPr>
                <w:sz w:val="22"/>
                <w:szCs w:val="22"/>
                <w:lang w:val="en-US"/>
              </w:rPr>
              <w:t xml:space="preserve"> </w:t>
            </w:r>
            <w:proofErr w:type="spellStart"/>
            <w:r>
              <w:rPr>
                <w:sz w:val="22"/>
                <w:szCs w:val="22"/>
                <w:lang w:val="en-US"/>
              </w:rPr>
              <w:t>Varšuvoje</w:t>
            </w:r>
            <w:proofErr w:type="spellEnd"/>
            <w:r>
              <w:rPr>
                <w:sz w:val="22"/>
                <w:szCs w:val="22"/>
                <w:lang w:val="en-US"/>
              </w:rPr>
              <w:t xml:space="preserve"> (</w:t>
            </w:r>
            <w:r w:rsidRPr="000E30C5">
              <w:rPr>
                <w:sz w:val="22"/>
                <w:szCs w:val="22"/>
                <w:lang w:val="en-US"/>
              </w:rPr>
              <w:t>Palace of Culture and Science</w:t>
            </w:r>
            <w:r>
              <w:rPr>
                <w:sz w:val="22"/>
                <w:szCs w:val="22"/>
                <w:lang w:val="en-US"/>
              </w:rPr>
              <w:t xml:space="preserve">) </w:t>
            </w:r>
            <w:proofErr w:type="spellStart"/>
            <w:r>
              <w:rPr>
                <w:sz w:val="22"/>
                <w:szCs w:val="22"/>
                <w:lang w:val="en-US"/>
              </w:rPr>
              <w:t>kovo</w:t>
            </w:r>
            <w:proofErr w:type="spellEnd"/>
            <w:r>
              <w:rPr>
                <w:sz w:val="22"/>
                <w:szCs w:val="22"/>
                <w:lang w:val="en-US"/>
              </w:rPr>
              <w:t xml:space="preserve"> 1</w:t>
            </w:r>
            <w:r w:rsidRPr="000E30C5">
              <w:rPr>
                <w:sz w:val="22"/>
                <w:szCs w:val="22"/>
                <w:lang w:val="en-US"/>
              </w:rPr>
              <w:t xml:space="preserve">6-18 </w:t>
            </w:r>
            <w:r>
              <w:rPr>
                <w:sz w:val="22"/>
                <w:szCs w:val="22"/>
                <w:lang w:val="en-US"/>
              </w:rPr>
              <w:t>d.</w:t>
            </w:r>
          </w:p>
        </w:tc>
        <w:tc>
          <w:tcPr>
            <w:tcW w:w="3112" w:type="dxa"/>
            <w:shd w:val="clear" w:color="auto" w:fill="auto"/>
            <w:tcMar>
              <w:top w:w="29" w:type="dxa"/>
              <w:left w:w="115" w:type="dxa"/>
              <w:bottom w:w="29" w:type="dxa"/>
              <w:right w:w="115" w:type="dxa"/>
            </w:tcMar>
          </w:tcPr>
          <w:p w:rsidR="000E30C5" w:rsidRPr="000E30C5" w:rsidRDefault="000E30C5" w:rsidP="00BA7F06">
            <w:pPr>
              <w:pStyle w:val="NoSpacing"/>
              <w:rPr>
                <w:sz w:val="22"/>
                <w:szCs w:val="22"/>
              </w:rPr>
            </w:pPr>
            <w:hyperlink r:id="rId28" w:history="1">
              <w:r w:rsidRPr="000E30C5">
                <w:rPr>
                  <w:rStyle w:val="Hyperlink"/>
                  <w:sz w:val="22"/>
                  <w:lang w:val="pl-PL"/>
                </w:rPr>
                <w:t>www.ittfwarsaw.pl/en</w:t>
              </w:r>
            </w:hyperlink>
          </w:p>
        </w:tc>
        <w:tc>
          <w:tcPr>
            <w:tcW w:w="567" w:type="dxa"/>
            <w:shd w:val="clear" w:color="auto" w:fill="auto"/>
            <w:tcMar>
              <w:top w:w="29" w:type="dxa"/>
              <w:left w:w="115" w:type="dxa"/>
              <w:bottom w:w="29" w:type="dxa"/>
              <w:right w:w="115" w:type="dxa"/>
            </w:tcMar>
          </w:tcPr>
          <w:p w:rsidR="000E30C5" w:rsidRPr="00B63DB7" w:rsidRDefault="000E30C5" w:rsidP="00B63DB7">
            <w:pPr>
              <w:pStyle w:val="NoSpacing"/>
              <w:rPr>
                <w:rFonts w:eastAsia="Times New Roman"/>
              </w:rPr>
            </w:pPr>
          </w:p>
        </w:tc>
      </w:tr>
      <w:tr w:rsidR="0073650B" w:rsidRPr="00E5701B" w:rsidTr="00030DB0">
        <w:trPr>
          <w:trHeight w:val="216"/>
        </w:trPr>
        <w:tc>
          <w:tcPr>
            <w:tcW w:w="1418" w:type="dxa"/>
            <w:shd w:val="clear" w:color="auto" w:fill="auto"/>
            <w:tcMar>
              <w:top w:w="29" w:type="dxa"/>
              <w:left w:w="115" w:type="dxa"/>
              <w:bottom w:w="29" w:type="dxa"/>
              <w:right w:w="115" w:type="dxa"/>
            </w:tcMar>
          </w:tcPr>
          <w:p w:rsidR="0073650B" w:rsidRPr="001B1D24" w:rsidRDefault="000E30C5" w:rsidP="00B63DB7">
            <w:pPr>
              <w:pStyle w:val="NoSpacing"/>
            </w:pPr>
            <w:r>
              <w:t>2023 01 26</w:t>
            </w:r>
          </w:p>
        </w:tc>
        <w:tc>
          <w:tcPr>
            <w:tcW w:w="5251" w:type="dxa"/>
            <w:shd w:val="clear" w:color="auto" w:fill="auto"/>
            <w:tcMar>
              <w:top w:w="29" w:type="dxa"/>
              <w:left w:w="115" w:type="dxa"/>
              <w:bottom w:w="29" w:type="dxa"/>
              <w:right w:w="115" w:type="dxa"/>
            </w:tcMar>
          </w:tcPr>
          <w:p w:rsidR="0073650B" w:rsidRPr="00BA7F06" w:rsidRDefault="0073650B" w:rsidP="000E30C5">
            <w:pPr>
              <w:pStyle w:val="NoSpacing"/>
              <w:jc w:val="both"/>
              <w:rPr>
                <w:sz w:val="22"/>
                <w:szCs w:val="22"/>
              </w:rPr>
            </w:pPr>
            <w:proofErr w:type="spellStart"/>
            <w:r w:rsidRPr="00BA7F06">
              <w:rPr>
                <w:b/>
                <w:sz w:val="22"/>
                <w:szCs w:val="22"/>
              </w:rPr>
              <w:t>Ryanair</w:t>
            </w:r>
            <w:proofErr w:type="spellEnd"/>
            <w:r w:rsidRPr="00BA7F06">
              <w:rPr>
                <w:b/>
                <w:sz w:val="22"/>
                <w:szCs w:val="22"/>
              </w:rPr>
              <w:t xml:space="preserve"> grįžta į </w:t>
            </w:r>
            <w:proofErr w:type="spellStart"/>
            <w:r w:rsidRPr="00BA7F06">
              <w:rPr>
                <w:b/>
                <w:sz w:val="22"/>
                <w:szCs w:val="22"/>
              </w:rPr>
              <w:t>Chopin</w:t>
            </w:r>
            <w:proofErr w:type="spellEnd"/>
            <w:r w:rsidRPr="00BA7F06">
              <w:rPr>
                <w:b/>
                <w:sz w:val="22"/>
                <w:szCs w:val="22"/>
              </w:rPr>
              <w:t xml:space="preserve"> oro uostą</w:t>
            </w:r>
            <w:r w:rsidR="000E30C5">
              <w:rPr>
                <w:b/>
                <w:sz w:val="22"/>
                <w:szCs w:val="22"/>
              </w:rPr>
              <w:t xml:space="preserve">. </w:t>
            </w:r>
            <w:r w:rsidRPr="00BA7F06">
              <w:rPr>
                <w:sz w:val="22"/>
                <w:szCs w:val="22"/>
              </w:rPr>
              <w:t xml:space="preserve">Po keturių metų pertraukos pigių skrydžių bendrovė š. m. kovo mėn. planuoja pirmuosius reisus į </w:t>
            </w:r>
            <w:proofErr w:type="spellStart"/>
            <w:r w:rsidRPr="00BA7F06">
              <w:rPr>
                <w:sz w:val="22"/>
                <w:szCs w:val="22"/>
              </w:rPr>
              <w:t>Alicant</w:t>
            </w:r>
            <w:r w:rsidR="000E30C5">
              <w:rPr>
                <w:sz w:val="22"/>
                <w:szCs w:val="22"/>
              </w:rPr>
              <w:t>ę</w:t>
            </w:r>
            <w:proofErr w:type="spellEnd"/>
            <w:r w:rsidRPr="00BA7F06">
              <w:rPr>
                <w:sz w:val="22"/>
                <w:szCs w:val="22"/>
              </w:rPr>
              <w:t>, Briuselį (</w:t>
            </w:r>
            <w:proofErr w:type="spellStart"/>
            <w:r w:rsidRPr="00BA7F06">
              <w:rPr>
                <w:sz w:val="22"/>
                <w:szCs w:val="22"/>
              </w:rPr>
              <w:t>Charleroi</w:t>
            </w:r>
            <w:proofErr w:type="spellEnd"/>
            <w:r w:rsidRPr="00BA7F06">
              <w:rPr>
                <w:sz w:val="22"/>
                <w:szCs w:val="22"/>
              </w:rPr>
              <w:t xml:space="preserve">), </w:t>
            </w:r>
            <w:proofErr w:type="spellStart"/>
            <w:r w:rsidRPr="00BA7F06">
              <w:rPr>
                <w:sz w:val="22"/>
                <w:szCs w:val="22"/>
              </w:rPr>
              <w:t>Palmą</w:t>
            </w:r>
            <w:proofErr w:type="spellEnd"/>
            <w:r w:rsidRPr="00BA7F06">
              <w:rPr>
                <w:sz w:val="22"/>
                <w:szCs w:val="22"/>
              </w:rPr>
              <w:t xml:space="preserve"> de </w:t>
            </w:r>
            <w:proofErr w:type="spellStart"/>
            <w:r w:rsidRPr="00BA7F06">
              <w:rPr>
                <w:sz w:val="22"/>
                <w:szCs w:val="22"/>
              </w:rPr>
              <w:t>Mallorca</w:t>
            </w:r>
            <w:proofErr w:type="spellEnd"/>
            <w:r w:rsidRPr="00BA7F06">
              <w:rPr>
                <w:sz w:val="22"/>
                <w:szCs w:val="22"/>
              </w:rPr>
              <w:t xml:space="preserve">, </w:t>
            </w:r>
            <w:proofErr w:type="spellStart"/>
            <w:r w:rsidRPr="00BA7F06">
              <w:rPr>
                <w:sz w:val="22"/>
                <w:szCs w:val="22"/>
              </w:rPr>
              <w:t>Pafos</w:t>
            </w:r>
            <w:proofErr w:type="spellEnd"/>
            <w:r w:rsidRPr="00BA7F06">
              <w:rPr>
                <w:sz w:val="22"/>
                <w:szCs w:val="22"/>
              </w:rPr>
              <w:t xml:space="preserve"> </w:t>
            </w:r>
            <w:r w:rsidR="000E30C5">
              <w:rPr>
                <w:sz w:val="22"/>
                <w:szCs w:val="22"/>
              </w:rPr>
              <w:t>ir</w:t>
            </w:r>
            <w:r w:rsidRPr="00BA7F06">
              <w:rPr>
                <w:sz w:val="22"/>
                <w:szCs w:val="22"/>
              </w:rPr>
              <w:t xml:space="preserve"> Vieną. Skrydžiai taip pat bus tęsiami iš </w:t>
            </w:r>
            <w:proofErr w:type="spellStart"/>
            <w:r w:rsidRPr="00BA7F06">
              <w:rPr>
                <w:sz w:val="22"/>
                <w:szCs w:val="22"/>
              </w:rPr>
              <w:t>Modlino</w:t>
            </w:r>
            <w:proofErr w:type="spellEnd"/>
            <w:r w:rsidRPr="00BA7F06">
              <w:rPr>
                <w:sz w:val="22"/>
                <w:szCs w:val="22"/>
              </w:rPr>
              <w:t xml:space="preserve"> oro uosto. Pažymėtina, kad bilieto kainos požiūrių Varšuvos oro uosto pasiūlymas yra patrauklesnis nei </w:t>
            </w:r>
            <w:proofErr w:type="spellStart"/>
            <w:r w:rsidRPr="00BA7F06">
              <w:rPr>
                <w:sz w:val="22"/>
                <w:szCs w:val="22"/>
              </w:rPr>
              <w:t>Modlino</w:t>
            </w:r>
            <w:proofErr w:type="spellEnd"/>
            <w:r w:rsidRPr="00BA7F06">
              <w:rPr>
                <w:sz w:val="22"/>
                <w:szCs w:val="22"/>
              </w:rPr>
              <w:t xml:space="preserve">, nors </w:t>
            </w:r>
            <w:proofErr w:type="spellStart"/>
            <w:r w:rsidRPr="00BA7F06">
              <w:rPr>
                <w:sz w:val="22"/>
                <w:szCs w:val="22"/>
              </w:rPr>
              <w:t>Chopin</w:t>
            </w:r>
            <w:proofErr w:type="spellEnd"/>
            <w:r w:rsidRPr="00BA7F06">
              <w:rPr>
                <w:sz w:val="22"/>
                <w:szCs w:val="22"/>
              </w:rPr>
              <w:t xml:space="preserve"> uosto mokestis yra ženkliai didesnis nei </w:t>
            </w:r>
            <w:proofErr w:type="spellStart"/>
            <w:r w:rsidRPr="00BA7F06">
              <w:rPr>
                <w:sz w:val="22"/>
                <w:szCs w:val="22"/>
              </w:rPr>
              <w:t>Modlino</w:t>
            </w:r>
            <w:proofErr w:type="spellEnd"/>
            <w:r w:rsidRPr="00BA7F06">
              <w:rPr>
                <w:sz w:val="22"/>
                <w:szCs w:val="22"/>
              </w:rPr>
              <w:t xml:space="preserve">. Varšuvos oro uoste </w:t>
            </w:r>
            <w:proofErr w:type="spellStart"/>
            <w:r w:rsidRPr="00BA7F06">
              <w:rPr>
                <w:sz w:val="22"/>
                <w:szCs w:val="22"/>
              </w:rPr>
              <w:t>Raynair</w:t>
            </w:r>
            <w:proofErr w:type="spellEnd"/>
            <w:r w:rsidRPr="00BA7F06">
              <w:rPr>
                <w:sz w:val="22"/>
                <w:szCs w:val="22"/>
              </w:rPr>
              <w:t xml:space="preserve"> gavo 1984 </w:t>
            </w:r>
            <w:proofErr w:type="spellStart"/>
            <w:r w:rsidRPr="00BA7F06">
              <w:rPr>
                <w:sz w:val="22"/>
                <w:szCs w:val="22"/>
              </w:rPr>
              <w:t>slotus</w:t>
            </w:r>
            <w:proofErr w:type="spellEnd"/>
            <w:r w:rsidRPr="00BA7F06">
              <w:rPr>
                <w:sz w:val="22"/>
                <w:szCs w:val="22"/>
              </w:rPr>
              <w:t xml:space="preserve">. </w:t>
            </w:r>
            <w:proofErr w:type="spellStart"/>
            <w:r w:rsidRPr="00BA7F06">
              <w:rPr>
                <w:sz w:val="22"/>
                <w:szCs w:val="22"/>
              </w:rPr>
              <w:t>Ryanair</w:t>
            </w:r>
            <w:proofErr w:type="spellEnd"/>
            <w:r w:rsidRPr="00BA7F06">
              <w:rPr>
                <w:sz w:val="22"/>
                <w:szCs w:val="22"/>
              </w:rPr>
              <w:t xml:space="preserve"> prognozuoja, kad naujais maršrutais pasinaudos apie 300 tūkst. keleivių</w:t>
            </w:r>
            <w:r w:rsidR="000E30C5">
              <w:rPr>
                <w:sz w:val="22"/>
                <w:szCs w:val="22"/>
              </w:rPr>
              <w:t>.</w:t>
            </w:r>
          </w:p>
        </w:tc>
        <w:tc>
          <w:tcPr>
            <w:tcW w:w="3112" w:type="dxa"/>
            <w:shd w:val="clear" w:color="auto" w:fill="auto"/>
            <w:tcMar>
              <w:top w:w="29" w:type="dxa"/>
              <w:left w:w="115" w:type="dxa"/>
              <w:bottom w:w="29" w:type="dxa"/>
              <w:right w:w="115" w:type="dxa"/>
            </w:tcMar>
          </w:tcPr>
          <w:p w:rsidR="0073650B" w:rsidRPr="00BA7F06" w:rsidRDefault="0073650B" w:rsidP="00BA7F06">
            <w:pPr>
              <w:pStyle w:val="NoSpacing"/>
              <w:rPr>
                <w:sz w:val="22"/>
                <w:szCs w:val="22"/>
              </w:rPr>
            </w:pPr>
            <w:hyperlink r:id="rId29" w:history="1">
              <w:r w:rsidRPr="00BA7F06">
                <w:rPr>
                  <w:rStyle w:val="Hyperlink"/>
                  <w:sz w:val="22"/>
                  <w:szCs w:val="22"/>
                </w:rPr>
                <w:t>https://www.rynek-lotniczy.pl/wiadomosci/ryanair-lotnisko-chopina-vs-modlin-16618.html</w:t>
              </w:r>
            </w:hyperlink>
          </w:p>
          <w:p w:rsidR="0073650B" w:rsidRPr="00BA7F06" w:rsidRDefault="0073650B" w:rsidP="00BA7F06">
            <w:pPr>
              <w:pStyle w:val="NoSpacing"/>
              <w:rPr>
                <w:sz w:val="22"/>
                <w:szCs w:val="22"/>
              </w:rPr>
            </w:pPr>
          </w:p>
        </w:tc>
        <w:tc>
          <w:tcPr>
            <w:tcW w:w="567" w:type="dxa"/>
            <w:shd w:val="clear" w:color="auto" w:fill="auto"/>
            <w:tcMar>
              <w:top w:w="29" w:type="dxa"/>
              <w:left w:w="115" w:type="dxa"/>
              <w:bottom w:w="29" w:type="dxa"/>
              <w:right w:w="115" w:type="dxa"/>
            </w:tcMar>
          </w:tcPr>
          <w:p w:rsidR="0073650B" w:rsidRPr="00B63DB7" w:rsidRDefault="0073650B" w:rsidP="00B63DB7">
            <w:pPr>
              <w:pStyle w:val="NoSpacing"/>
              <w:rPr>
                <w:rFonts w:eastAsia="Times New Roman"/>
              </w:rPr>
            </w:pPr>
          </w:p>
        </w:tc>
      </w:tr>
      <w:tr w:rsidR="0073650B" w:rsidRPr="00E5701B" w:rsidTr="00030DB0">
        <w:trPr>
          <w:trHeight w:val="216"/>
        </w:trPr>
        <w:tc>
          <w:tcPr>
            <w:tcW w:w="1418" w:type="dxa"/>
            <w:shd w:val="clear" w:color="auto" w:fill="auto"/>
            <w:tcMar>
              <w:top w:w="29" w:type="dxa"/>
              <w:left w:w="115" w:type="dxa"/>
              <w:bottom w:w="29" w:type="dxa"/>
              <w:right w:w="115" w:type="dxa"/>
            </w:tcMar>
          </w:tcPr>
          <w:p w:rsidR="0073650B" w:rsidRPr="001B1D24" w:rsidRDefault="000E30C5" w:rsidP="00B63DB7">
            <w:pPr>
              <w:pStyle w:val="NoSpacing"/>
            </w:pPr>
            <w:r>
              <w:t>2023 01 19</w:t>
            </w:r>
          </w:p>
        </w:tc>
        <w:tc>
          <w:tcPr>
            <w:tcW w:w="5251" w:type="dxa"/>
            <w:shd w:val="clear" w:color="auto" w:fill="auto"/>
            <w:tcMar>
              <w:top w:w="29" w:type="dxa"/>
              <w:left w:w="115" w:type="dxa"/>
              <w:bottom w:w="29" w:type="dxa"/>
              <w:right w:w="115" w:type="dxa"/>
            </w:tcMar>
          </w:tcPr>
          <w:p w:rsidR="0073650B" w:rsidRPr="000E30C5" w:rsidRDefault="0073650B" w:rsidP="00BA7F06">
            <w:pPr>
              <w:pStyle w:val="NoSpacing"/>
              <w:jc w:val="both"/>
              <w:rPr>
                <w:sz w:val="22"/>
                <w:szCs w:val="22"/>
              </w:rPr>
            </w:pPr>
            <w:r w:rsidRPr="000E30C5">
              <w:rPr>
                <w:sz w:val="22"/>
                <w:szCs w:val="22"/>
              </w:rPr>
              <w:t>Gdansko oro uostas 2022 m. aptarnavo 4,6 mln. keleivių. Grynas pelnas 23 mln. PLN (apie 5 mln. eurų).</w:t>
            </w:r>
          </w:p>
        </w:tc>
        <w:tc>
          <w:tcPr>
            <w:tcW w:w="3112" w:type="dxa"/>
            <w:shd w:val="clear" w:color="auto" w:fill="auto"/>
            <w:tcMar>
              <w:top w:w="29" w:type="dxa"/>
              <w:left w:w="115" w:type="dxa"/>
              <w:bottom w:w="29" w:type="dxa"/>
              <w:right w:w="115" w:type="dxa"/>
            </w:tcMar>
          </w:tcPr>
          <w:p w:rsidR="0073650B" w:rsidRPr="000E30C5" w:rsidRDefault="0073650B" w:rsidP="00BA7F06">
            <w:pPr>
              <w:pStyle w:val="NoSpacing"/>
              <w:rPr>
                <w:sz w:val="22"/>
                <w:szCs w:val="22"/>
              </w:rPr>
            </w:pPr>
            <w:hyperlink r:id="rId30" w:history="1">
              <w:r w:rsidRPr="000E30C5">
                <w:rPr>
                  <w:rStyle w:val="Hyperlink"/>
                  <w:sz w:val="22"/>
                  <w:szCs w:val="22"/>
                </w:rPr>
                <w:t>https://www.rynek-lotniczy.pl/wiadomosci/gdansk-prawie-46-mln-pasazerow-i-23-mln-zlotych-zysku-w-2022-roku--16573.html</w:t>
              </w:r>
            </w:hyperlink>
          </w:p>
          <w:p w:rsidR="0073650B" w:rsidRPr="00BA7F06" w:rsidRDefault="0073650B" w:rsidP="00BA7F06">
            <w:pPr>
              <w:pStyle w:val="NoSpacing"/>
              <w:rPr>
                <w:sz w:val="22"/>
                <w:szCs w:val="22"/>
              </w:rPr>
            </w:pPr>
          </w:p>
        </w:tc>
        <w:tc>
          <w:tcPr>
            <w:tcW w:w="567" w:type="dxa"/>
            <w:shd w:val="clear" w:color="auto" w:fill="auto"/>
            <w:tcMar>
              <w:top w:w="29" w:type="dxa"/>
              <w:left w:w="115" w:type="dxa"/>
              <w:bottom w:w="29" w:type="dxa"/>
              <w:right w:w="115" w:type="dxa"/>
            </w:tcMar>
          </w:tcPr>
          <w:p w:rsidR="0073650B" w:rsidRPr="00B63DB7" w:rsidRDefault="0073650B" w:rsidP="00B63DB7">
            <w:pPr>
              <w:pStyle w:val="NoSpacing"/>
              <w:rPr>
                <w:rFonts w:eastAsia="Times New Roman"/>
              </w:rPr>
            </w:pPr>
          </w:p>
        </w:tc>
      </w:tr>
      <w:tr w:rsidR="0073650B" w:rsidRPr="00E5701B" w:rsidTr="00030DB0">
        <w:trPr>
          <w:trHeight w:val="216"/>
        </w:trPr>
        <w:tc>
          <w:tcPr>
            <w:tcW w:w="1418" w:type="dxa"/>
            <w:shd w:val="clear" w:color="auto" w:fill="auto"/>
            <w:tcMar>
              <w:top w:w="29" w:type="dxa"/>
              <w:left w:w="115" w:type="dxa"/>
              <w:bottom w:w="29" w:type="dxa"/>
              <w:right w:w="115" w:type="dxa"/>
            </w:tcMar>
          </w:tcPr>
          <w:p w:rsidR="0073650B" w:rsidRPr="001B1D24" w:rsidRDefault="000E30C5" w:rsidP="00B63DB7">
            <w:pPr>
              <w:pStyle w:val="NoSpacing"/>
            </w:pPr>
            <w:r>
              <w:t>2023 01 16</w:t>
            </w:r>
          </w:p>
        </w:tc>
        <w:tc>
          <w:tcPr>
            <w:tcW w:w="5251" w:type="dxa"/>
            <w:shd w:val="clear" w:color="auto" w:fill="auto"/>
            <w:tcMar>
              <w:top w:w="29" w:type="dxa"/>
              <w:left w:w="115" w:type="dxa"/>
              <w:bottom w:w="29" w:type="dxa"/>
              <w:right w:w="115" w:type="dxa"/>
            </w:tcMar>
          </w:tcPr>
          <w:p w:rsidR="0073650B" w:rsidRPr="00BA7F06" w:rsidRDefault="0073650B" w:rsidP="000E30C5">
            <w:pPr>
              <w:pStyle w:val="NoSpacing"/>
              <w:jc w:val="both"/>
              <w:rPr>
                <w:sz w:val="22"/>
                <w:szCs w:val="22"/>
              </w:rPr>
            </w:pPr>
            <w:r w:rsidRPr="00BA7F06">
              <w:rPr>
                <w:sz w:val="22"/>
                <w:szCs w:val="22"/>
              </w:rPr>
              <w:t>Š. m. kovo mėn. PLL LOT planuoja pradėti įgyvendinti čarterinius skrydžius maršrutu Varšuva (</w:t>
            </w:r>
            <w:proofErr w:type="spellStart"/>
            <w:r w:rsidRPr="00BA7F06">
              <w:rPr>
                <w:sz w:val="22"/>
                <w:szCs w:val="22"/>
              </w:rPr>
              <w:t>Chopin</w:t>
            </w:r>
            <w:proofErr w:type="spellEnd"/>
            <w:r w:rsidRPr="00BA7F06">
              <w:rPr>
                <w:sz w:val="22"/>
                <w:szCs w:val="22"/>
              </w:rPr>
              <w:t xml:space="preserve"> oro uostas)-Taškentas. LOT laukia dar civili</w:t>
            </w:r>
            <w:r w:rsidRPr="00BA7F06">
              <w:rPr>
                <w:sz w:val="22"/>
                <w:szCs w:val="22"/>
              </w:rPr>
              <w:t>nės aviacijos įstaigos leidimo.</w:t>
            </w:r>
          </w:p>
        </w:tc>
        <w:tc>
          <w:tcPr>
            <w:tcW w:w="3112" w:type="dxa"/>
            <w:shd w:val="clear" w:color="auto" w:fill="auto"/>
            <w:tcMar>
              <w:top w:w="29" w:type="dxa"/>
              <w:left w:w="115" w:type="dxa"/>
              <w:bottom w:w="29" w:type="dxa"/>
              <w:right w:w="115" w:type="dxa"/>
            </w:tcMar>
          </w:tcPr>
          <w:p w:rsidR="0073650B" w:rsidRPr="00BA7F06" w:rsidRDefault="0073650B" w:rsidP="00BA7F06">
            <w:pPr>
              <w:pStyle w:val="NoSpacing"/>
              <w:rPr>
                <w:sz w:val="22"/>
                <w:szCs w:val="22"/>
              </w:rPr>
            </w:pPr>
            <w:hyperlink r:id="rId31" w:history="1">
              <w:r w:rsidRPr="00BA7F06">
                <w:rPr>
                  <w:rStyle w:val="Hyperlink"/>
                  <w:sz w:val="22"/>
                  <w:szCs w:val="22"/>
                </w:rPr>
                <w:t>https://www.rynek-lotniczy.pl/wiadomosci/lot-uzbekistan-kolejna-destynacja-16538.html</w:t>
              </w:r>
            </w:hyperlink>
          </w:p>
        </w:tc>
        <w:tc>
          <w:tcPr>
            <w:tcW w:w="567" w:type="dxa"/>
            <w:shd w:val="clear" w:color="auto" w:fill="auto"/>
            <w:tcMar>
              <w:top w:w="29" w:type="dxa"/>
              <w:left w:w="115" w:type="dxa"/>
              <w:bottom w:w="29" w:type="dxa"/>
              <w:right w:w="115" w:type="dxa"/>
            </w:tcMar>
          </w:tcPr>
          <w:p w:rsidR="0073650B" w:rsidRPr="00B63DB7" w:rsidRDefault="0073650B" w:rsidP="00B63DB7">
            <w:pPr>
              <w:pStyle w:val="NoSpacing"/>
              <w:rPr>
                <w:rFonts w:eastAsia="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BA7F06" w:rsidRDefault="00695BDA" w:rsidP="00BA7F06">
            <w:pPr>
              <w:pStyle w:val="NoSpacing"/>
              <w:rPr>
                <w:b/>
                <w:bCs/>
                <w:sz w:val="22"/>
                <w:szCs w:val="22"/>
              </w:rPr>
            </w:pPr>
            <w:r w:rsidRPr="00BA7F06">
              <w:rPr>
                <w:b/>
                <w:bCs/>
                <w:sz w:val="22"/>
                <w:szCs w:val="22"/>
              </w:rPr>
              <w:t>Bendradarbiavimui MTEPI</w:t>
            </w:r>
            <w:r w:rsidRPr="00BA7F06">
              <w:rPr>
                <w:b/>
                <w:bCs/>
                <w:sz w:val="22"/>
                <w:szCs w:val="22"/>
              </w:rPr>
              <w:footnoteReference w:id="1"/>
            </w:r>
            <w:r w:rsidRPr="00BA7F06">
              <w:rPr>
                <w:b/>
                <w:bCs/>
                <w:sz w:val="22"/>
                <w:szCs w:val="22"/>
              </w:rPr>
              <w:t xml:space="preserve"> srityse aktuali informacija</w:t>
            </w:r>
          </w:p>
        </w:tc>
      </w:tr>
      <w:tr w:rsidR="00695BDA"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695BDA" w:rsidRPr="00B63DB7" w:rsidRDefault="00695BDA" w:rsidP="00B63DB7">
            <w:pPr>
              <w:pStyle w:val="NoSpacing"/>
              <w:rPr>
                <w:rFonts w:eastAsia="Times New Roman"/>
                <w:bCs/>
              </w:rPr>
            </w:pPr>
          </w:p>
        </w:tc>
        <w:tc>
          <w:tcPr>
            <w:tcW w:w="5251" w:type="dxa"/>
            <w:tcBorders>
              <w:top w:val="single" w:sz="4" w:space="0" w:color="auto"/>
              <w:left w:val="single" w:sz="4" w:space="0" w:color="auto"/>
              <w:bottom w:val="single" w:sz="4" w:space="0" w:color="auto"/>
              <w:right w:val="single" w:sz="4" w:space="0" w:color="auto"/>
            </w:tcBorders>
          </w:tcPr>
          <w:p w:rsidR="00695BDA" w:rsidRPr="00BA7F06" w:rsidRDefault="00695BDA" w:rsidP="00BA7F06">
            <w:pPr>
              <w:pStyle w:val="NoSpacing"/>
              <w:jc w:val="both"/>
              <w:rPr>
                <w:bCs/>
                <w:sz w:val="22"/>
                <w:szCs w:val="22"/>
              </w:rPr>
            </w:pPr>
            <w:r w:rsidRPr="00BA7F06">
              <w:rPr>
                <w:bCs/>
                <w:sz w:val="22"/>
                <w:szCs w:val="22"/>
              </w:rPr>
              <w:t>Naujienas apie Gyvybės mokslų sektorių Lenkijoje galima sekti gretimoje skiltyje e</w:t>
            </w:r>
            <w:r w:rsidR="0076114F" w:rsidRPr="00BA7F06">
              <w:rPr>
                <w:bCs/>
                <w:sz w:val="22"/>
                <w:szCs w:val="22"/>
              </w:rPr>
              <w:t xml:space="preserv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695BDA" w:rsidRPr="00BA7F06" w:rsidRDefault="00634240" w:rsidP="00BA7F06">
            <w:pPr>
              <w:pStyle w:val="NoSpacing"/>
              <w:rPr>
                <w:sz w:val="22"/>
                <w:szCs w:val="22"/>
              </w:rPr>
            </w:pPr>
            <w:hyperlink r:id="rId32" w:history="1">
              <w:proofErr w:type="spellStart"/>
              <w:r w:rsidR="00695BDA" w:rsidRPr="00BA7F06">
                <w:rPr>
                  <w:rStyle w:val="Hyperlink"/>
                  <w:sz w:val="22"/>
                  <w:szCs w:val="22"/>
                </w:rPr>
                <w:t>BioForum</w:t>
              </w:r>
              <w:proofErr w:type="spellEnd"/>
              <w:r w:rsidR="00695BDA" w:rsidRPr="00BA7F06">
                <w:rPr>
                  <w:rStyle w:val="Hyperlink"/>
                  <w:sz w:val="22"/>
                  <w:szCs w:val="22"/>
                </w:rPr>
                <w:t xml:space="preserve"> </w:t>
              </w:r>
              <w:proofErr w:type="spellStart"/>
              <w:r w:rsidR="00695BDA" w:rsidRPr="00BA7F06">
                <w:rPr>
                  <w:rStyle w:val="Hyperlink"/>
                  <w:sz w:val="22"/>
                  <w:szCs w:val="22"/>
                </w:rPr>
                <w:t>Związek</w:t>
              </w:r>
              <w:proofErr w:type="spellEnd"/>
              <w:r w:rsidR="00695BDA" w:rsidRPr="00BA7F06">
                <w:rPr>
                  <w:rStyle w:val="Hyperlink"/>
                  <w:sz w:val="22"/>
                  <w:szCs w:val="22"/>
                </w:rPr>
                <w:t xml:space="preserve"> </w:t>
              </w:r>
              <w:proofErr w:type="spellStart"/>
              <w:r w:rsidR="00695BDA" w:rsidRPr="00BA7F06">
                <w:rPr>
                  <w:rStyle w:val="Hyperlink"/>
                  <w:sz w:val="22"/>
                  <w:szCs w:val="22"/>
                </w:rPr>
                <w:t>Firm</w:t>
              </w:r>
              <w:proofErr w:type="spellEnd"/>
              <w:r w:rsidR="00695BDA" w:rsidRPr="00BA7F06">
                <w:rPr>
                  <w:rStyle w:val="Hyperlink"/>
                  <w:sz w:val="22"/>
                  <w:szCs w:val="22"/>
                </w:rPr>
                <w:t xml:space="preserve"> </w:t>
              </w:r>
              <w:proofErr w:type="spellStart"/>
              <w:r w:rsidR="00695BDA" w:rsidRPr="00BA7F06">
                <w:rPr>
                  <w:rStyle w:val="Hyperlink"/>
                  <w:sz w:val="22"/>
                  <w:szCs w:val="22"/>
                </w:rPr>
                <w:t>Biotechnologicznych</w:t>
              </w:r>
              <w:proofErr w:type="spellEnd"/>
            </w:hyperlink>
          </w:p>
          <w:p w:rsidR="00695BDA" w:rsidRPr="00BA7F06" w:rsidRDefault="00634240" w:rsidP="00BA7F06">
            <w:pPr>
              <w:pStyle w:val="NoSpacing"/>
              <w:rPr>
                <w:sz w:val="22"/>
                <w:szCs w:val="22"/>
              </w:rPr>
            </w:pPr>
            <w:hyperlink r:id="rId33" w:history="1">
              <w:proofErr w:type="spellStart"/>
              <w:r w:rsidR="00695BDA" w:rsidRPr="00BA7F06">
                <w:rPr>
                  <w:rStyle w:val="Hyperlink"/>
                  <w:sz w:val="22"/>
                  <w:szCs w:val="22"/>
                </w:rPr>
                <w:t>Polish</w:t>
              </w:r>
              <w:proofErr w:type="spellEnd"/>
              <w:r w:rsidR="00695BDA" w:rsidRPr="00BA7F06">
                <w:rPr>
                  <w:rStyle w:val="Hyperlink"/>
                  <w:sz w:val="22"/>
                  <w:szCs w:val="22"/>
                </w:rPr>
                <w:t xml:space="preserve"> </w:t>
              </w:r>
              <w:proofErr w:type="spellStart"/>
              <w:r w:rsidR="00695BDA" w:rsidRPr="00BA7F06">
                <w:rPr>
                  <w:rStyle w:val="Hyperlink"/>
                  <w:sz w:val="22"/>
                  <w:szCs w:val="22"/>
                </w:rPr>
                <w:t>Biotech</w:t>
              </w:r>
              <w:proofErr w:type="spellEnd"/>
              <w:r w:rsidR="00695BDA" w:rsidRPr="00BA7F06">
                <w:rPr>
                  <w:rStyle w:val="Hyperlink"/>
                  <w:sz w:val="22"/>
                  <w:szCs w:val="22"/>
                </w:rPr>
                <w:t xml:space="preserve"> </w:t>
              </w:r>
              <w:proofErr w:type="spellStart"/>
              <w:r w:rsidR="00695BDA" w:rsidRPr="00BA7F06">
                <w:rPr>
                  <w:rStyle w:val="Hyperlink"/>
                  <w:sz w:val="22"/>
                  <w:szCs w:val="22"/>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695BDA" w:rsidRPr="00B63DB7" w:rsidRDefault="00695BDA" w:rsidP="00B63DB7">
            <w:pPr>
              <w:pStyle w:val="NoSpacing"/>
            </w:pPr>
          </w:p>
        </w:tc>
      </w:tr>
      <w:tr w:rsidR="00FD4C36"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FD4C36" w:rsidRPr="00B63DB7" w:rsidRDefault="000E30C5" w:rsidP="00B63DB7">
            <w:pPr>
              <w:pStyle w:val="NoSpacing"/>
              <w:rPr>
                <w:rFonts w:eastAsia="Times New Roman"/>
                <w:bCs/>
              </w:rPr>
            </w:pPr>
            <w:r>
              <w:rPr>
                <w:rFonts w:eastAsia="Times New Roman"/>
                <w:bCs/>
              </w:rPr>
              <w:t>2023 01 24</w:t>
            </w:r>
          </w:p>
        </w:tc>
        <w:tc>
          <w:tcPr>
            <w:tcW w:w="5251" w:type="dxa"/>
            <w:tcBorders>
              <w:top w:val="single" w:sz="4" w:space="0" w:color="auto"/>
              <w:left w:val="single" w:sz="4" w:space="0" w:color="auto"/>
              <w:bottom w:val="single" w:sz="4" w:space="0" w:color="auto"/>
              <w:right w:val="single" w:sz="4" w:space="0" w:color="auto"/>
            </w:tcBorders>
          </w:tcPr>
          <w:p w:rsidR="00FD4C36" w:rsidRPr="000E30C5" w:rsidRDefault="00FD4C36" w:rsidP="00BA7F06">
            <w:pPr>
              <w:pStyle w:val="NoSpacing"/>
              <w:jc w:val="both"/>
              <w:rPr>
                <w:sz w:val="22"/>
                <w:szCs w:val="22"/>
              </w:rPr>
            </w:pPr>
            <w:r w:rsidRPr="00BA7F06">
              <w:rPr>
                <w:sz w:val="22"/>
                <w:szCs w:val="22"/>
              </w:rPr>
              <w:t>KOSMOSO INOVACIJOS</w:t>
            </w:r>
            <w:r w:rsidRPr="00BA7F06">
              <w:rPr>
                <w:sz w:val="22"/>
                <w:szCs w:val="22"/>
              </w:rPr>
              <w:t>. Vroclave įsikūrusi bendrovė „</w:t>
            </w:r>
            <w:proofErr w:type="spellStart"/>
            <w:r w:rsidRPr="00BA7F06">
              <w:rPr>
                <w:sz w:val="22"/>
                <w:szCs w:val="22"/>
              </w:rPr>
              <w:t>SatRev</w:t>
            </w:r>
            <w:proofErr w:type="spellEnd"/>
            <w:r w:rsidRPr="00BA7F06">
              <w:rPr>
                <w:sz w:val="22"/>
                <w:szCs w:val="22"/>
              </w:rPr>
              <w:t xml:space="preserve">“, kuri specializuojasi palydovų projektavimo, gamybos ir eksploatavimo srityje, paskelbė apie savo naujausią investiciją. Kosmoso sektoriuje veikiantis technologijų magnatas „Virgin </w:t>
            </w:r>
            <w:proofErr w:type="spellStart"/>
            <w:r w:rsidRPr="00BA7F06">
              <w:rPr>
                <w:sz w:val="22"/>
                <w:szCs w:val="22"/>
              </w:rPr>
              <w:t>Orbit</w:t>
            </w:r>
            <w:proofErr w:type="spellEnd"/>
            <w:r w:rsidRPr="00BA7F06">
              <w:rPr>
                <w:sz w:val="22"/>
                <w:szCs w:val="22"/>
              </w:rPr>
              <w:t>“ į jį investavo 5 mln. USD. Lenkijos įmonės vertinimas išaugo iki 120 mln. USD.</w:t>
            </w:r>
          </w:p>
        </w:tc>
        <w:tc>
          <w:tcPr>
            <w:tcW w:w="3112" w:type="dxa"/>
            <w:tcBorders>
              <w:top w:val="single" w:sz="4" w:space="0" w:color="auto"/>
              <w:left w:val="single" w:sz="4" w:space="0" w:color="auto"/>
              <w:bottom w:val="single" w:sz="4" w:space="0" w:color="auto"/>
              <w:right w:val="single" w:sz="4" w:space="0" w:color="auto"/>
            </w:tcBorders>
          </w:tcPr>
          <w:p w:rsidR="00FD4C36" w:rsidRPr="00BA7F06" w:rsidRDefault="00FD4C36" w:rsidP="00BA7F06">
            <w:pPr>
              <w:pStyle w:val="NoSpacing"/>
              <w:rPr>
                <w:sz w:val="22"/>
                <w:szCs w:val="22"/>
              </w:rPr>
            </w:pPr>
            <w:hyperlink r:id="rId34" w:history="1">
              <w:proofErr w:type="spellStart"/>
              <w:r w:rsidRPr="00BA7F06">
                <w:rPr>
                  <w:rStyle w:val="Hyperlink"/>
                  <w:sz w:val="22"/>
                  <w:szCs w:val="22"/>
                </w:rPr>
                <w:t>Spółka</w:t>
              </w:r>
              <w:proofErr w:type="spellEnd"/>
              <w:r w:rsidRPr="00BA7F06">
                <w:rPr>
                  <w:rStyle w:val="Hyperlink"/>
                  <w:sz w:val="22"/>
                  <w:szCs w:val="22"/>
                </w:rPr>
                <w:t xml:space="preserve"> </w:t>
              </w:r>
              <w:proofErr w:type="spellStart"/>
              <w:r w:rsidRPr="00BA7F06">
                <w:rPr>
                  <w:rStyle w:val="Hyperlink"/>
                  <w:sz w:val="22"/>
                  <w:szCs w:val="22"/>
                </w:rPr>
                <w:t>Bransona</w:t>
              </w:r>
              <w:proofErr w:type="spellEnd"/>
              <w:r w:rsidRPr="00BA7F06">
                <w:rPr>
                  <w:rStyle w:val="Hyperlink"/>
                  <w:sz w:val="22"/>
                  <w:szCs w:val="22"/>
                </w:rPr>
                <w:t xml:space="preserve"> </w:t>
              </w:r>
              <w:proofErr w:type="spellStart"/>
              <w:r w:rsidRPr="00BA7F06">
                <w:rPr>
                  <w:rStyle w:val="Hyperlink"/>
                  <w:sz w:val="22"/>
                  <w:szCs w:val="22"/>
                </w:rPr>
                <w:t>została</w:t>
              </w:r>
              <w:proofErr w:type="spellEnd"/>
              <w:r w:rsidRPr="00BA7F06">
                <w:rPr>
                  <w:rStyle w:val="Hyperlink"/>
                  <w:sz w:val="22"/>
                  <w:szCs w:val="22"/>
                </w:rPr>
                <w:t xml:space="preserve"> </w:t>
              </w:r>
              <w:proofErr w:type="spellStart"/>
              <w:r w:rsidRPr="00BA7F06">
                <w:rPr>
                  <w:rStyle w:val="Hyperlink"/>
                  <w:sz w:val="22"/>
                  <w:szCs w:val="22"/>
                </w:rPr>
                <w:t>akcjonariuszem</w:t>
              </w:r>
              <w:proofErr w:type="spellEnd"/>
              <w:r w:rsidRPr="00BA7F06">
                <w:rPr>
                  <w:rStyle w:val="Hyperlink"/>
                  <w:sz w:val="22"/>
                  <w:szCs w:val="22"/>
                </w:rPr>
                <w:t xml:space="preserve"> </w:t>
              </w:r>
              <w:proofErr w:type="spellStart"/>
              <w:r w:rsidRPr="00BA7F06">
                <w:rPr>
                  <w:rStyle w:val="Hyperlink"/>
                  <w:sz w:val="22"/>
                  <w:szCs w:val="22"/>
                </w:rPr>
                <w:t>polskiego</w:t>
              </w:r>
              <w:proofErr w:type="spellEnd"/>
              <w:r w:rsidRPr="00BA7F06">
                <w:rPr>
                  <w:rStyle w:val="Hyperlink"/>
                  <w:sz w:val="22"/>
                  <w:szCs w:val="22"/>
                </w:rPr>
                <w:t xml:space="preserve"> </w:t>
              </w:r>
              <w:proofErr w:type="spellStart"/>
              <w:r w:rsidRPr="00BA7F06">
                <w:rPr>
                  <w:rStyle w:val="Hyperlink"/>
                  <w:sz w:val="22"/>
                  <w:szCs w:val="22"/>
                </w:rPr>
                <w:t>SatRev</w:t>
              </w:r>
              <w:proofErr w:type="spellEnd"/>
              <w:r w:rsidRPr="00BA7F06">
                <w:rPr>
                  <w:rStyle w:val="Hyperlink"/>
                  <w:sz w:val="22"/>
                  <w:szCs w:val="22"/>
                </w:rPr>
                <w:t xml:space="preserve"> - Puls </w:t>
              </w:r>
              <w:proofErr w:type="spellStart"/>
              <w:r w:rsidRPr="00BA7F06">
                <w:rPr>
                  <w:rStyle w:val="Hyperlink"/>
                  <w:sz w:val="22"/>
                  <w:szCs w:val="22"/>
                </w:rPr>
                <w:t>Biznesu</w:t>
              </w:r>
              <w:proofErr w:type="spellEnd"/>
              <w:r w:rsidRPr="00BA7F06">
                <w:rPr>
                  <w:rStyle w:val="Hyperlink"/>
                  <w:sz w:val="22"/>
                  <w:szCs w:val="22"/>
                </w:rPr>
                <w:t xml:space="preserve"> - pb.pl</w:t>
              </w:r>
            </w:hyperlink>
          </w:p>
        </w:tc>
        <w:tc>
          <w:tcPr>
            <w:tcW w:w="567" w:type="dxa"/>
            <w:tcBorders>
              <w:top w:val="single" w:sz="4" w:space="0" w:color="auto"/>
              <w:left w:val="single" w:sz="4" w:space="0" w:color="auto"/>
              <w:bottom w:val="single" w:sz="4" w:space="0" w:color="auto"/>
              <w:right w:val="single" w:sz="4" w:space="0" w:color="auto"/>
            </w:tcBorders>
          </w:tcPr>
          <w:p w:rsidR="00FD4C36" w:rsidRPr="00B63DB7" w:rsidRDefault="00FD4C36" w:rsidP="00B63DB7">
            <w:pPr>
              <w:pStyle w:val="NoSpacing"/>
            </w:pPr>
          </w:p>
        </w:tc>
      </w:tr>
      <w:tr w:rsidR="004E1C21"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4E1C21" w:rsidRPr="00B63DB7" w:rsidRDefault="00786F9F" w:rsidP="00B63DB7">
            <w:pPr>
              <w:pStyle w:val="NoSpacing"/>
              <w:rPr>
                <w:rFonts w:eastAsia="Times New Roman"/>
                <w:bCs/>
              </w:rPr>
            </w:pPr>
            <w:r>
              <w:rPr>
                <w:rFonts w:eastAsia="Times New Roman"/>
                <w:bCs/>
              </w:rPr>
              <w:t>2023 01 18</w:t>
            </w:r>
          </w:p>
        </w:tc>
        <w:tc>
          <w:tcPr>
            <w:tcW w:w="5251" w:type="dxa"/>
            <w:tcBorders>
              <w:top w:val="single" w:sz="4" w:space="0" w:color="auto"/>
              <w:left w:val="single" w:sz="4" w:space="0" w:color="auto"/>
              <w:bottom w:val="single" w:sz="4" w:space="0" w:color="auto"/>
              <w:right w:val="single" w:sz="4" w:space="0" w:color="auto"/>
            </w:tcBorders>
          </w:tcPr>
          <w:p w:rsidR="004E1C21" w:rsidRPr="000E30C5" w:rsidRDefault="005A5F23" w:rsidP="00BA7F06">
            <w:pPr>
              <w:pStyle w:val="NoSpacing"/>
              <w:jc w:val="both"/>
              <w:rPr>
                <w:sz w:val="22"/>
                <w:szCs w:val="22"/>
                <w:lang/>
              </w:rPr>
            </w:pPr>
            <w:r w:rsidRPr="000E30C5">
              <w:rPr>
                <w:sz w:val="22"/>
                <w:szCs w:val="22"/>
              </w:rPr>
              <w:t>START-UP. PUSLAID</w:t>
            </w:r>
            <w:r w:rsidRPr="000E30C5">
              <w:rPr>
                <w:sz w:val="22"/>
                <w:szCs w:val="22"/>
              </w:rPr>
              <w:t>ININKIAI.</w:t>
            </w:r>
            <w:r w:rsidRPr="00BA7F06">
              <w:rPr>
                <w:sz w:val="22"/>
                <w:szCs w:val="22"/>
              </w:rPr>
              <w:t xml:space="preserve"> Vroclavo </w:t>
            </w:r>
            <w:proofErr w:type="spellStart"/>
            <w:r w:rsidRPr="00BA7F06">
              <w:rPr>
                <w:sz w:val="22"/>
                <w:szCs w:val="22"/>
              </w:rPr>
              <w:t>startuolis</w:t>
            </w:r>
            <w:proofErr w:type="spellEnd"/>
            <w:r w:rsidRPr="00BA7F06">
              <w:rPr>
                <w:sz w:val="22"/>
                <w:szCs w:val="22"/>
              </w:rPr>
              <w:t xml:space="preserve"> QNA </w:t>
            </w:r>
            <w:proofErr w:type="spellStart"/>
            <w:r w:rsidRPr="00BA7F06">
              <w:rPr>
                <w:sz w:val="22"/>
                <w:szCs w:val="22"/>
              </w:rPr>
              <w:t>Technology</w:t>
            </w:r>
            <w:proofErr w:type="spellEnd"/>
            <w:r w:rsidRPr="00BA7F06">
              <w:rPr>
                <w:sz w:val="22"/>
                <w:szCs w:val="22"/>
              </w:rPr>
              <w:t xml:space="preserve"> kuria puslaidininkinių </w:t>
            </w:r>
            <w:proofErr w:type="spellStart"/>
            <w:r w:rsidRPr="00BA7F06">
              <w:rPr>
                <w:sz w:val="22"/>
                <w:szCs w:val="22"/>
              </w:rPr>
              <w:t>nanomedžiagų</w:t>
            </w:r>
            <w:proofErr w:type="spellEnd"/>
            <w:r w:rsidRPr="00BA7F06">
              <w:rPr>
                <w:sz w:val="22"/>
                <w:szCs w:val="22"/>
              </w:rPr>
              <w:t xml:space="preserve"> sintezės technologiją – vadinama kvantiniais taškais, turintys daugybę savybių, kurių pageidauja aukštųjų technologijų rinka, daugiausia ekranų pramonė, skirta </w:t>
            </w:r>
            <w:r w:rsidRPr="00BA7F06">
              <w:rPr>
                <w:sz w:val="22"/>
                <w:szCs w:val="22"/>
              </w:rPr>
              <w:lastRenderedPageBreak/>
              <w:t>naudoti televizorių, AR/VR akinių, monitorių ar automobilių rinkose. Įmonė pritraukė 3 mln. EUR investicijų.</w:t>
            </w:r>
            <w:r w:rsidR="000E30C5">
              <w:rPr>
                <w:sz w:val="22"/>
                <w:szCs w:val="22"/>
              </w:rPr>
              <w:t xml:space="preserve"> </w:t>
            </w:r>
            <w:r w:rsidRPr="00BA7F06">
              <w:rPr>
                <w:sz w:val="22"/>
                <w:szCs w:val="22"/>
              </w:rPr>
              <w:t xml:space="preserve">Tai ne vienintelis Lenkijos nanotechnologijų </w:t>
            </w:r>
            <w:proofErr w:type="spellStart"/>
            <w:r w:rsidRPr="00BA7F06">
              <w:rPr>
                <w:sz w:val="22"/>
                <w:szCs w:val="22"/>
              </w:rPr>
              <w:t>startuolis</w:t>
            </w:r>
            <w:proofErr w:type="spellEnd"/>
            <w:r w:rsidRPr="00BA7F06">
              <w:rPr>
                <w:sz w:val="22"/>
                <w:szCs w:val="22"/>
              </w:rPr>
              <w:t xml:space="preserve">, neseniai gavęs finansavimą. Pernai 300 tūkst. EUR atiteko „CTS </w:t>
            </w:r>
            <w:proofErr w:type="spellStart"/>
            <w:r w:rsidRPr="00BA7F06">
              <w:rPr>
                <w:sz w:val="22"/>
                <w:szCs w:val="22"/>
              </w:rPr>
              <w:t>Chemistry</w:t>
            </w:r>
            <w:proofErr w:type="spellEnd"/>
            <w:r w:rsidRPr="00BA7F06">
              <w:rPr>
                <w:sz w:val="22"/>
                <w:szCs w:val="22"/>
              </w:rPr>
              <w:t>“. Remiantis „</w:t>
            </w:r>
            <w:proofErr w:type="spellStart"/>
            <w:r w:rsidRPr="00BA7F06">
              <w:rPr>
                <w:sz w:val="22"/>
                <w:szCs w:val="22"/>
              </w:rPr>
              <w:t>MarketsandMarkets</w:t>
            </w:r>
            <w:proofErr w:type="spellEnd"/>
            <w:r w:rsidRPr="00BA7F06">
              <w:rPr>
                <w:sz w:val="22"/>
                <w:szCs w:val="22"/>
              </w:rPr>
              <w:t>“ ataskaita, iki 2026 m. kvantinių taškų rinka pasieks 8,6 mlrd. USD, o vidutinis augimas per metus turėtų siekti 16,2%.</w:t>
            </w:r>
          </w:p>
        </w:tc>
        <w:tc>
          <w:tcPr>
            <w:tcW w:w="3112" w:type="dxa"/>
            <w:tcBorders>
              <w:top w:val="single" w:sz="4" w:space="0" w:color="auto"/>
              <w:left w:val="single" w:sz="4" w:space="0" w:color="auto"/>
              <w:bottom w:val="single" w:sz="4" w:space="0" w:color="auto"/>
              <w:right w:val="single" w:sz="4" w:space="0" w:color="auto"/>
            </w:tcBorders>
          </w:tcPr>
          <w:p w:rsidR="004E1C21" w:rsidRPr="00BA7F06" w:rsidRDefault="005A5F23" w:rsidP="00BA7F06">
            <w:pPr>
              <w:pStyle w:val="NoSpacing"/>
              <w:rPr>
                <w:sz w:val="22"/>
                <w:szCs w:val="22"/>
              </w:rPr>
            </w:pPr>
            <w:hyperlink r:id="rId35" w:history="1">
              <w:proofErr w:type="spellStart"/>
              <w:r w:rsidRPr="00BA7F06">
                <w:rPr>
                  <w:rStyle w:val="Hyperlink"/>
                  <w:sz w:val="22"/>
                  <w:szCs w:val="22"/>
                </w:rPr>
                <w:t>MamStartup</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4E1C21" w:rsidRPr="00B63DB7" w:rsidRDefault="004E1C21" w:rsidP="00B63DB7">
            <w:pPr>
              <w:pStyle w:val="NoSpacing"/>
            </w:pPr>
          </w:p>
        </w:tc>
      </w:tr>
      <w:tr w:rsidR="00C019B0"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C019B0" w:rsidRPr="00B63DB7" w:rsidRDefault="008373DD" w:rsidP="00B63DB7">
            <w:pPr>
              <w:pStyle w:val="NoSpacing"/>
            </w:pPr>
            <w:r>
              <w:t>2023 01 18</w:t>
            </w:r>
          </w:p>
        </w:tc>
        <w:tc>
          <w:tcPr>
            <w:tcW w:w="5251" w:type="dxa"/>
            <w:tcBorders>
              <w:top w:val="single" w:sz="4" w:space="0" w:color="auto"/>
              <w:left w:val="single" w:sz="4" w:space="0" w:color="auto"/>
              <w:bottom w:val="single" w:sz="4" w:space="0" w:color="auto"/>
              <w:right w:val="single" w:sz="4" w:space="0" w:color="auto"/>
            </w:tcBorders>
          </w:tcPr>
          <w:p w:rsidR="008373DD" w:rsidRPr="00BA7F06" w:rsidRDefault="008373DD" w:rsidP="00BA7F06">
            <w:pPr>
              <w:pStyle w:val="NoSpacing"/>
              <w:jc w:val="both"/>
              <w:rPr>
                <w:sz w:val="22"/>
                <w:szCs w:val="22"/>
              </w:rPr>
            </w:pPr>
            <w:r w:rsidRPr="00BA7F06">
              <w:rPr>
                <w:sz w:val="22"/>
                <w:szCs w:val="22"/>
              </w:rPr>
              <w:t>RECESIJA TECHNOLOGIJŲ RINKOJE</w:t>
            </w:r>
            <w:r w:rsidRPr="00BA7F06">
              <w:rPr>
                <w:sz w:val="22"/>
                <w:szCs w:val="22"/>
              </w:rPr>
              <w:t xml:space="preserve">. IT gigantai reaguoja į rinkos pokyčius. Microsoft planuoja atleidimus ir etatų skaičiaus mažinimą visame pasaulyje. Panašūs veiksmai yra realizuojami </w:t>
            </w:r>
            <w:proofErr w:type="spellStart"/>
            <w:r w:rsidRPr="00BA7F06">
              <w:rPr>
                <w:sz w:val="22"/>
                <w:szCs w:val="22"/>
              </w:rPr>
              <w:t>Salesforce</w:t>
            </w:r>
            <w:proofErr w:type="spellEnd"/>
            <w:r w:rsidRPr="00BA7F06">
              <w:rPr>
                <w:sz w:val="22"/>
                <w:szCs w:val="22"/>
              </w:rPr>
              <w:t xml:space="preserve"> </w:t>
            </w:r>
            <w:proofErr w:type="spellStart"/>
            <w:r w:rsidRPr="00BA7F06">
              <w:rPr>
                <w:sz w:val="22"/>
                <w:szCs w:val="22"/>
              </w:rPr>
              <w:t>Inc</w:t>
            </w:r>
            <w:proofErr w:type="spellEnd"/>
            <w:r w:rsidRPr="00BA7F06">
              <w:rPr>
                <w:sz w:val="22"/>
                <w:szCs w:val="22"/>
              </w:rPr>
              <w:t xml:space="preserve">., </w:t>
            </w:r>
            <w:proofErr w:type="spellStart"/>
            <w:r w:rsidRPr="00BA7F06">
              <w:rPr>
                <w:sz w:val="22"/>
                <w:szCs w:val="22"/>
              </w:rPr>
              <w:t>Amazon</w:t>
            </w:r>
            <w:proofErr w:type="spellEnd"/>
            <w:r w:rsidRPr="00BA7F06">
              <w:rPr>
                <w:sz w:val="22"/>
                <w:szCs w:val="22"/>
              </w:rPr>
              <w:t xml:space="preserve">, META.O, </w:t>
            </w:r>
            <w:proofErr w:type="spellStart"/>
            <w:r w:rsidRPr="00BA7F06">
              <w:rPr>
                <w:sz w:val="22"/>
                <w:szCs w:val="22"/>
              </w:rPr>
              <w:t>Twitter</w:t>
            </w:r>
            <w:proofErr w:type="spellEnd"/>
            <w:r w:rsidRPr="00BA7F06">
              <w:rPr>
                <w:sz w:val="22"/>
                <w:szCs w:val="22"/>
              </w:rPr>
              <w:t xml:space="preserve"> – dėl to gali mažėti šių įmonių investicijos mūsų regione. „Microsoft“ planuoja atleisti apie 5 procentus darbuotojų. Esant dabartiniam 220 000 žmonių užimtumo lygiui, tai reiškia, kad net daugiau nei 10 000 žmonių atsisveikins su savo pareigomis, – vardija „</w:t>
            </w:r>
            <w:proofErr w:type="spellStart"/>
            <w:r w:rsidRPr="00BA7F06">
              <w:rPr>
                <w:sz w:val="22"/>
                <w:szCs w:val="22"/>
              </w:rPr>
              <w:t>Sky</w:t>
            </w:r>
            <w:proofErr w:type="spellEnd"/>
            <w:r w:rsidRPr="00BA7F06">
              <w:rPr>
                <w:sz w:val="22"/>
                <w:szCs w:val="22"/>
              </w:rPr>
              <w:t>“ informatorius.</w:t>
            </w:r>
          </w:p>
          <w:p w:rsidR="00C019B0" w:rsidRPr="00BA7F06" w:rsidRDefault="008373DD" w:rsidP="00BA7F06">
            <w:pPr>
              <w:pStyle w:val="NoSpacing"/>
              <w:jc w:val="both"/>
              <w:rPr>
                <w:sz w:val="22"/>
                <w:szCs w:val="22"/>
              </w:rPr>
            </w:pPr>
            <w:r w:rsidRPr="00BA7F06">
              <w:rPr>
                <w:sz w:val="22"/>
                <w:szCs w:val="22"/>
              </w:rPr>
              <w:t>Korporacijai artimas šaltinis „</w:t>
            </w:r>
            <w:proofErr w:type="spellStart"/>
            <w:r w:rsidRPr="00BA7F06">
              <w:rPr>
                <w:sz w:val="22"/>
                <w:szCs w:val="22"/>
              </w:rPr>
              <w:t>The</w:t>
            </w:r>
            <w:proofErr w:type="spellEnd"/>
            <w:r w:rsidRPr="00BA7F06">
              <w:rPr>
                <w:sz w:val="22"/>
                <w:szCs w:val="22"/>
              </w:rPr>
              <w:t xml:space="preserve"> Verge“ patikslina, kad apie atleidimus greičiausiai bus pranešta trečiadienį, sausio 18 d. Bendrovė nori užbaigti procesą iki ketvirčio finansinių rezultatų paskelbimo, kuris šiuo metu numatytas sausio 24 d.</w:t>
            </w:r>
          </w:p>
        </w:tc>
        <w:tc>
          <w:tcPr>
            <w:tcW w:w="3112" w:type="dxa"/>
            <w:tcBorders>
              <w:top w:val="single" w:sz="4" w:space="0" w:color="auto"/>
              <w:left w:val="single" w:sz="4" w:space="0" w:color="auto"/>
              <w:bottom w:val="single" w:sz="4" w:space="0" w:color="auto"/>
              <w:right w:val="single" w:sz="4" w:space="0" w:color="auto"/>
            </w:tcBorders>
          </w:tcPr>
          <w:p w:rsidR="00C019B0" w:rsidRPr="00BA7F06" w:rsidRDefault="008373DD" w:rsidP="00BA7F06">
            <w:pPr>
              <w:pStyle w:val="NoSpacing"/>
              <w:rPr>
                <w:sz w:val="22"/>
                <w:szCs w:val="22"/>
              </w:rPr>
            </w:pPr>
            <w:hyperlink r:id="rId36" w:history="1">
              <w:r w:rsidRPr="00BA7F06">
                <w:rPr>
                  <w:rStyle w:val="Hyperlink"/>
                  <w:sz w:val="22"/>
                  <w:szCs w:val="22"/>
                </w:rPr>
                <w:t xml:space="preserve">Microsoft </w:t>
              </w:r>
              <w:proofErr w:type="spellStart"/>
              <w:r w:rsidRPr="00BA7F06">
                <w:rPr>
                  <w:rStyle w:val="Hyperlink"/>
                  <w:sz w:val="22"/>
                  <w:szCs w:val="22"/>
                </w:rPr>
                <w:t>zwalnia</w:t>
              </w:r>
              <w:proofErr w:type="spellEnd"/>
              <w:r w:rsidRPr="00BA7F06">
                <w:rPr>
                  <w:rStyle w:val="Hyperlink"/>
                  <w:sz w:val="22"/>
                  <w:szCs w:val="22"/>
                </w:rPr>
                <w:t xml:space="preserve"> na </w:t>
              </w:r>
              <w:proofErr w:type="spellStart"/>
              <w:r w:rsidRPr="00BA7F06">
                <w:rPr>
                  <w:rStyle w:val="Hyperlink"/>
                  <w:sz w:val="22"/>
                  <w:szCs w:val="22"/>
                </w:rPr>
                <w:t>potęgę</w:t>
              </w:r>
              <w:proofErr w:type="spellEnd"/>
              <w:r w:rsidRPr="00BA7F06">
                <w:rPr>
                  <w:rStyle w:val="Hyperlink"/>
                  <w:sz w:val="22"/>
                  <w:szCs w:val="22"/>
                </w:rPr>
                <w:t xml:space="preserve">. </w:t>
              </w:r>
              <w:proofErr w:type="spellStart"/>
              <w:r w:rsidRPr="00BA7F06">
                <w:rPr>
                  <w:rStyle w:val="Hyperlink"/>
                  <w:sz w:val="22"/>
                  <w:szCs w:val="22"/>
                </w:rPr>
                <w:t>Dalsze</w:t>
              </w:r>
              <w:proofErr w:type="spellEnd"/>
              <w:r w:rsidRPr="00BA7F06">
                <w:rPr>
                  <w:rStyle w:val="Hyperlink"/>
                  <w:sz w:val="22"/>
                  <w:szCs w:val="22"/>
                </w:rPr>
                <w:t xml:space="preserve"> </w:t>
              </w:r>
              <w:proofErr w:type="spellStart"/>
              <w:r w:rsidRPr="00BA7F06">
                <w:rPr>
                  <w:rStyle w:val="Hyperlink"/>
                  <w:sz w:val="22"/>
                  <w:szCs w:val="22"/>
                </w:rPr>
                <w:t>kłopoty</w:t>
              </w:r>
              <w:proofErr w:type="spellEnd"/>
              <w:r w:rsidRPr="00BA7F06">
                <w:rPr>
                  <w:rStyle w:val="Hyperlink"/>
                  <w:sz w:val="22"/>
                  <w:szCs w:val="22"/>
                </w:rPr>
                <w:t xml:space="preserve"> </w:t>
              </w:r>
              <w:proofErr w:type="spellStart"/>
              <w:r w:rsidRPr="00BA7F06">
                <w:rPr>
                  <w:rStyle w:val="Hyperlink"/>
                  <w:sz w:val="22"/>
                  <w:szCs w:val="22"/>
                </w:rPr>
                <w:t>branży</w:t>
              </w:r>
              <w:proofErr w:type="spellEnd"/>
              <w:r w:rsidRPr="00BA7F06">
                <w:rPr>
                  <w:rStyle w:val="Hyperlink"/>
                  <w:sz w:val="22"/>
                  <w:szCs w:val="22"/>
                </w:rPr>
                <w:t xml:space="preserve"> </w:t>
              </w:r>
              <w:proofErr w:type="spellStart"/>
              <w:r w:rsidRPr="00BA7F06">
                <w:rPr>
                  <w:rStyle w:val="Hyperlink"/>
                  <w:sz w:val="22"/>
                  <w:szCs w:val="22"/>
                </w:rPr>
                <w:t>tech</w:t>
              </w:r>
              <w:proofErr w:type="spellEnd"/>
              <w:r w:rsidRPr="00BA7F06">
                <w:rPr>
                  <w:rStyle w:val="Hyperlink"/>
                  <w:sz w:val="22"/>
                  <w:szCs w:val="22"/>
                </w:rPr>
                <w:t xml:space="preserve"> – </w:t>
              </w:r>
              <w:proofErr w:type="spellStart"/>
              <w:r w:rsidRPr="00BA7F06">
                <w:rPr>
                  <w:rStyle w:val="Hyperlink"/>
                  <w:sz w:val="22"/>
                  <w:szCs w:val="22"/>
                </w:rPr>
                <w:t>Biznes</w:t>
              </w:r>
              <w:proofErr w:type="spellEnd"/>
              <w:r w:rsidRPr="00BA7F06">
                <w:rPr>
                  <w:rStyle w:val="Hyperlink"/>
                  <w:sz w:val="22"/>
                  <w:szCs w:val="22"/>
                </w:rPr>
                <w:t xml:space="preserve"> </w:t>
              </w:r>
              <w:proofErr w:type="spellStart"/>
              <w:r w:rsidRPr="00BA7F06">
                <w:rPr>
                  <w:rStyle w:val="Hyperlink"/>
                  <w:sz w:val="22"/>
                  <w:szCs w:val="22"/>
                </w:rPr>
                <w:t>Wprost</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C019B0" w:rsidRPr="00B63DB7" w:rsidRDefault="00C019B0" w:rsidP="00B63DB7">
            <w:pPr>
              <w:pStyle w:val="NoSpacing"/>
            </w:pPr>
          </w:p>
        </w:tc>
      </w:tr>
      <w:tr w:rsidR="008A646E"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8A646E" w:rsidRPr="00B63DB7" w:rsidRDefault="00FD4C36" w:rsidP="00B63DB7">
            <w:pPr>
              <w:pStyle w:val="NoSpacing"/>
              <w:rPr>
                <w:rFonts w:eastAsia="Times New Roman"/>
              </w:rPr>
            </w:pPr>
            <w:r>
              <w:rPr>
                <w:rFonts w:eastAsia="Times New Roman"/>
              </w:rPr>
              <w:t>2023 01 24</w:t>
            </w:r>
          </w:p>
        </w:tc>
        <w:tc>
          <w:tcPr>
            <w:tcW w:w="5251" w:type="dxa"/>
            <w:tcBorders>
              <w:top w:val="single" w:sz="4" w:space="0" w:color="auto"/>
              <w:left w:val="single" w:sz="4" w:space="0" w:color="auto"/>
              <w:bottom w:val="single" w:sz="4" w:space="0" w:color="auto"/>
              <w:right w:val="single" w:sz="4" w:space="0" w:color="auto"/>
            </w:tcBorders>
          </w:tcPr>
          <w:p w:rsidR="008A646E" w:rsidRPr="00BA7F06" w:rsidRDefault="00FD4C36" w:rsidP="00BA7F06">
            <w:pPr>
              <w:pStyle w:val="NoSpacing"/>
              <w:jc w:val="both"/>
              <w:rPr>
                <w:sz w:val="22"/>
                <w:szCs w:val="22"/>
              </w:rPr>
            </w:pPr>
            <w:r w:rsidRPr="00BA7F06">
              <w:rPr>
                <w:sz w:val="22"/>
                <w:szCs w:val="22"/>
              </w:rPr>
              <w:t>DĖL ES FINSANSAVIMO APRIBOJIMŲ LENKIJOJE, SIEMENS KURIA SAVO FINANSAVIMO ĮRANKIUS.</w:t>
            </w:r>
            <w:r w:rsidRPr="00BA7F06">
              <w:rPr>
                <w:sz w:val="22"/>
                <w:szCs w:val="22"/>
              </w:rPr>
              <w:t xml:space="preserve"> „Siemens“ neseniai laimėjo sutartį dėl 2 tūkst. km greitųjų geležinkelių Egipte, taip pat turi užsakymą tiekti 1200 lokomotyvų į Indiją. Įmonė yra susirūpinusi dėl  investicijų atotrūkio Lenkijoje padarinių, kuris atsiranda dėl ES lėšų blokavimo, todėl pradėjo naudoti savo vidinius resursus, kaip pvz. Siemens Financial </w:t>
            </w:r>
            <w:proofErr w:type="spellStart"/>
            <w:r w:rsidRPr="00BA7F06">
              <w:rPr>
                <w:sz w:val="22"/>
                <w:szCs w:val="22"/>
              </w:rPr>
              <w:t>Services</w:t>
            </w:r>
            <w:proofErr w:type="spellEnd"/>
            <w:r w:rsidRPr="00BA7F06">
              <w:rPr>
                <w:sz w:val="22"/>
                <w:szCs w:val="22"/>
              </w:rPr>
              <w:t>.</w:t>
            </w:r>
          </w:p>
        </w:tc>
        <w:tc>
          <w:tcPr>
            <w:tcW w:w="3112" w:type="dxa"/>
            <w:tcBorders>
              <w:top w:val="single" w:sz="4" w:space="0" w:color="auto"/>
              <w:left w:val="single" w:sz="4" w:space="0" w:color="auto"/>
              <w:bottom w:val="single" w:sz="4" w:space="0" w:color="auto"/>
              <w:right w:val="single" w:sz="4" w:space="0" w:color="auto"/>
            </w:tcBorders>
          </w:tcPr>
          <w:p w:rsidR="008A646E" w:rsidRPr="00BA7F06" w:rsidRDefault="00FD4C36" w:rsidP="00BA7F06">
            <w:pPr>
              <w:pStyle w:val="NoSpacing"/>
              <w:rPr>
                <w:sz w:val="22"/>
                <w:szCs w:val="22"/>
              </w:rPr>
            </w:pPr>
            <w:hyperlink r:id="rId37" w:history="1">
              <w:r w:rsidRPr="00BA7F06">
                <w:rPr>
                  <w:rStyle w:val="Hyperlink"/>
                  <w:sz w:val="22"/>
                  <w:szCs w:val="22"/>
                </w:rPr>
                <w:t xml:space="preserve">Siemens </w:t>
              </w:r>
              <w:proofErr w:type="spellStart"/>
              <w:r w:rsidRPr="00BA7F06">
                <w:rPr>
                  <w:rStyle w:val="Hyperlink"/>
                  <w:sz w:val="22"/>
                  <w:szCs w:val="22"/>
                </w:rPr>
                <w:t>chce</w:t>
              </w:r>
              <w:proofErr w:type="spellEnd"/>
              <w:r w:rsidRPr="00BA7F06">
                <w:rPr>
                  <w:rStyle w:val="Hyperlink"/>
                  <w:sz w:val="22"/>
                  <w:szCs w:val="22"/>
                </w:rPr>
                <w:t xml:space="preserve"> </w:t>
              </w:r>
              <w:proofErr w:type="spellStart"/>
              <w:r w:rsidRPr="00BA7F06">
                <w:rPr>
                  <w:rStyle w:val="Hyperlink"/>
                  <w:sz w:val="22"/>
                  <w:szCs w:val="22"/>
                </w:rPr>
                <w:t>prefinansować</w:t>
              </w:r>
              <w:proofErr w:type="spellEnd"/>
              <w:r w:rsidRPr="00BA7F06">
                <w:rPr>
                  <w:rStyle w:val="Hyperlink"/>
                  <w:sz w:val="22"/>
                  <w:szCs w:val="22"/>
                </w:rPr>
                <w:t xml:space="preserve"> </w:t>
              </w:r>
              <w:proofErr w:type="spellStart"/>
              <w:r w:rsidRPr="00BA7F06">
                <w:rPr>
                  <w:rStyle w:val="Hyperlink"/>
                  <w:sz w:val="22"/>
                  <w:szCs w:val="22"/>
                </w:rPr>
                <w:t>kontrakty</w:t>
              </w:r>
              <w:proofErr w:type="spellEnd"/>
              <w:r w:rsidRPr="00BA7F06">
                <w:rPr>
                  <w:rStyle w:val="Hyperlink"/>
                  <w:sz w:val="22"/>
                  <w:szCs w:val="22"/>
                </w:rPr>
                <w:t xml:space="preserve"> - Puls </w:t>
              </w:r>
              <w:proofErr w:type="spellStart"/>
              <w:r w:rsidRPr="00BA7F06">
                <w:rPr>
                  <w:rStyle w:val="Hyperlink"/>
                  <w:sz w:val="22"/>
                  <w:szCs w:val="22"/>
                </w:rPr>
                <w:t>Biznesu</w:t>
              </w:r>
              <w:proofErr w:type="spellEnd"/>
              <w:r w:rsidRPr="00BA7F06">
                <w:rPr>
                  <w:rStyle w:val="Hyperlink"/>
                  <w:sz w:val="22"/>
                  <w:szCs w:val="22"/>
                </w:rPr>
                <w:t xml:space="preserve"> - pb.pl</w:t>
              </w:r>
            </w:hyperlink>
          </w:p>
        </w:tc>
        <w:tc>
          <w:tcPr>
            <w:tcW w:w="567" w:type="dxa"/>
            <w:tcBorders>
              <w:top w:val="single" w:sz="4" w:space="0" w:color="auto"/>
              <w:left w:val="single" w:sz="4" w:space="0" w:color="auto"/>
              <w:bottom w:val="single" w:sz="4" w:space="0" w:color="auto"/>
              <w:right w:val="single" w:sz="4" w:space="0" w:color="auto"/>
            </w:tcBorders>
          </w:tcPr>
          <w:p w:rsidR="008A646E" w:rsidRPr="00B63DB7" w:rsidRDefault="008A646E" w:rsidP="00B63DB7">
            <w:pPr>
              <w:pStyle w:val="NoSpacing"/>
              <w:rPr>
                <w:rFonts w:eastAsia="Times New Roman"/>
              </w:rPr>
            </w:pPr>
          </w:p>
        </w:tc>
      </w:tr>
      <w:tr w:rsidR="008A646E"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8A646E" w:rsidRPr="00BA7F06" w:rsidRDefault="008A646E" w:rsidP="00BA7F06">
            <w:pPr>
              <w:pStyle w:val="NoSpacing"/>
              <w:rPr>
                <w:b/>
                <w:sz w:val="22"/>
                <w:szCs w:val="22"/>
              </w:rPr>
            </w:pPr>
            <w:r w:rsidRPr="00BA7F06">
              <w:rPr>
                <w:b/>
                <w:sz w:val="22"/>
                <w:szCs w:val="22"/>
              </w:rPr>
              <w:t xml:space="preserve">Lietuvos ekonominiam saugumui aktuali informacija </w:t>
            </w: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802DBF" w:rsidP="00B63DB7">
            <w:pPr>
              <w:pStyle w:val="NoSpacing"/>
            </w:pPr>
            <w:r>
              <w:t>2023 01 03</w:t>
            </w:r>
          </w:p>
        </w:tc>
        <w:tc>
          <w:tcPr>
            <w:tcW w:w="5251" w:type="dxa"/>
            <w:shd w:val="clear" w:color="auto" w:fill="auto"/>
            <w:tcMar>
              <w:top w:w="29" w:type="dxa"/>
              <w:left w:w="115" w:type="dxa"/>
              <w:bottom w:w="29" w:type="dxa"/>
              <w:right w:w="115" w:type="dxa"/>
            </w:tcMar>
          </w:tcPr>
          <w:p w:rsidR="00E07A6E" w:rsidRPr="00BA7F06" w:rsidRDefault="00E07A6E" w:rsidP="00BA7F06">
            <w:pPr>
              <w:pStyle w:val="NoSpacing"/>
              <w:jc w:val="both"/>
              <w:rPr>
                <w:sz w:val="22"/>
                <w:szCs w:val="22"/>
              </w:rPr>
            </w:pPr>
            <w:r w:rsidRPr="00BA7F06">
              <w:rPr>
                <w:b/>
                <w:sz w:val="22"/>
                <w:szCs w:val="22"/>
              </w:rPr>
              <w:t xml:space="preserve">Rusijos nafta „PKN </w:t>
            </w:r>
            <w:proofErr w:type="spellStart"/>
            <w:r w:rsidRPr="00BA7F06">
              <w:rPr>
                <w:b/>
                <w:sz w:val="22"/>
                <w:szCs w:val="22"/>
              </w:rPr>
              <w:t>Orlen</w:t>
            </w:r>
            <w:proofErr w:type="spellEnd"/>
            <w:r w:rsidRPr="00BA7F06">
              <w:rPr>
                <w:b/>
                <w:sz w:val="22"/>
                <w:szCs w:val="22"/>
              </w:rPr>
              <w:t>“: Kiek perdirbta 2022 m., kokios sutartys liko</w:t>
            </w:r>
            <w:r w:rsidR="00802DBF">
              <w:rPr>
                <w:b/>
                <w:sz w:val="22"/>
                <w:szCs w:val="22"/>
              </w:rPr>
              <w:t xml:space="preserve">. </w:t>
            </w:r>
            <w:r w:rsidRPr="00BA7F06">
              <w:rPr>
                <w:sz w:val="22"/>
                <w:szCs w:val="22"/>
              </w:rPr>
              <w:t xml:space="preserve">Nafta iš Saudo Arabijos pamažu keičia iš Rusijos gaunamą naftą. Tai nereiškia, kad pastaroji visiškai prarado savo svarbą - „PKN </w:t>
            </w:r>
            <w:proofErr w:type="spellStart"/>
            <w:r w:rsidRPr="00BA7F06">
              <w:rPr>
                <w:sz w:val="22"/>
                <w:szCs w:val="22"/>
              </w:rPr>
              <w:t>Orlen</w:t>
            </w:r>
            <w:proofErr w:type="spellEnd"/>
            <w:r w:rsidRPr="00BA7F06">
              <w:rPr>
                <w:sz w:val="22"/>
                <w:szCs w:val="22"/>
              </w:rPr>
              <w:t xml:space="preserve">“ vis dar importuoja į Lenkiją ir Čekiją didelius kiekius naftos iš Rusijos ir perdirba ją. Trečiąjį ketvirtį Rusijos nafta uždirbo „PKN </w:t>
            </w:r>
            <w:proofErr w:type="spellStart"/>
            <w:r w:rsidRPr="00BA7F06">
              <w:rPr>
                <w:sz w:val="22"/>
                <w:szCs w:val="22"/>
              </w:rPr>
              <w:t>Orlen</w:t>
            </w:r>
            <w:proofErr w:type="spellEnd"/>
            <w:r w:rsidRPr="00BA7F06">
              <w:rPr>
                <w:sz w:val="22"/>
                <w:szCs w:val="22"/>
              </w:rPr>
              <w:t>“ per milijardą zlotų (virš 200 mln. eurų) už kainų skirtumą tarp Rusijos ir Londono rinkoje kotiruojamos naftos.</w:t>
            </w:r>
          </w:p>
          <w:p w:rsidR="00E07A6E" w:rsidRPr="00BA7F06" w:rsidRDefault="00E07A6E" w:rsidP="00BA7F06">
            <w:pPr>
              <w:pStyle w:val="NoSpacing"/>
              <w:jc w:val="both"/>
              <w:rPr>
                <w:sz w:val="22"/>
                <w:szCs w:val="22"/>
              </w:rPr>
            </w:pPr>
            <w:r w:rsidRPr="00BA7F06">
              <w:rPr>
                <w:sz w:val="22"/>
                <w:szCs w:val="22"/>
              </w:rPr>
              <w:t xml:space="preserve">Savo finansinėse ataskaitose „PKN </w:t>
            </w:r>
            <w:proofErr w:type="spellStart"/>
            <w:r w:rsidRPr="00BA7F06">
              <w:rPr>
                <w:sz w:val="22"/>
                <w:szCs w:val="22"/>
              </w:rPr>
              <w:t>Orlen</w:t>
            </w:r>
            <w:proofErr w:type="spellEnd"/>
            <w:r w:rsidRPr="00BA7F06">
              <w:rPr>
                <w:sz w:val="22"/>
                <w:szCs w:val="22"/>
              </w:rPr>
              <w:t>“ dažniausiai nepateikia informacijos, iš kur ir kokiomis proporcijomis gaunama žalia nafta. Tokio tipo naujienos dažniausiai ateina iš įmonės atstovų pasisakymų, pasirodančių žiniasklaidoje.</w:t>
            </w:r>
          </w:p>
          <w:p w:rsidR="00E07A6E" w:rsidRPr="00BA7F06" w:rsidRDefault="00E07A6E" w:rsidP="00BA7F06">
            <w:pPr>
              <w:pStyle w:val="NoSpacing"/>
              <w:jc w:val="both"/>
              <w:rPr>
                <w:sz w:val="22"/>
                <w:szCs w:val="22"/>
              </w:rPr>
            </w:pPr>
            <w:r w:rsidRPr="00BA7F06">
              <w:rPr>
                <w:sz w:val="22"/>
                <w:szCs w:val="22"/>
              </w:rPr>
              <w:t>Kaip rusiškos naftos pakaitalas, degalų prieinamumą vairuotojams ateityje turi užtikrinti žalia nafta iš Saudo Arabijos. Bendrovės teigimu, sutartyse su „</w:t>
            </w:r>
            <w:proofErr w:type="spellStart"/>
            <w:r w:rsidRPr="00BA7F06">
              <w:rPr>
                <w:sz w:val="22"/>
                <w:szCs w:val="22"/>
              </w:rPr>
              <w:t>Saudi</w:t>
            </w:r>
            <w:proofErr w:type="spellEnd"/>
            <w:r w:rsidRPr="00BA7F06">
              <w:rPr>
                <w:sz w:val="22"/>
                <w:szCs w:val="22"/>
              </w:rPr>
              <w:t xml:space="preserve"> </w:t>
            </w:r>
            <w:proofErr w:type="spellStart"/>
            <w:r w:rsidRPr="00BA7F06">
              <w:rPr>
                <w:sz w:val="22"/>
                <w:szCs w:val="22"/>
              </w:rPr>
              <w:t>Aramco</w:t>
            </w:r>
            <w:proofErr w:type="spellEnd"/>
            <w:r w:rsidRPr="00BA7F06">
              <w:rPr>
                <w:sz w:val="22"/>
                <w:szCs w:val="22"/>
              </w:rPr>
              <w:t>“ į „</w:t>
            </w:r>
            <w:proofErr w:type="spellStart"/>
            <w:r w:rsidRPr="00BA7F06">
              <w:rPr>
                <w:sz w:val="22"/>
                <w:szCs w:val="22"/>
              </w:rPr>
              <w:t>Orlen</w:t>
            </w:r>
            <w:proofErr w:type="spellEnd"/>
            <w:r w:rsidRPr="00BA7F06">
              <w:rPr>
                <w:sz w:val="22"/>
                <w:szCs w:val="22"/>
              </w:rPr>
              <w:t xml:space="preserve">“ naftos perdirbimo gamyklas Lenkijoje, Čekijoje ir Lietuvoje numatyta per metus importuoti iki 20 mln. tonų naftos. Tai sudarys maždaug 45 proc. „PKN </w:t>
            </w:r>
            <w:proofErr w:type="spellStart"/>
            <w:r w:rsidRPr="00BA7F06">
              <w:rPr>
                <w:sz w:val="22"/>
                <w:szCs w:val="22"/>
              </w:rPr>
              <w:t>Orlen</w:t>
            </w:r>
            <w:proofErr w:type="spellEnd"/>
            <w:r w:rsidRPr="00BA7F06">
              <w:rPr>
                <w:sz w:val="22"/>
                <w:szCs w:val="22"/>
              </w:rPr>
              <w:t xml:space="preserve">“ grupės poreikio. Paskutiniais paskelbtais duomenimis, 2022 metų antrąjį ketvirtį, Saudo Arabijos naftos dalis „PKN </w:t>
            </w:r>
            <w:proofErr w:type="spellStart"/>
            <w:r w:rsidRPr="00BA7F06">
              <w:rPr>
                <w:sz w:val="22"/>
                <w:szCs w:val="22"/>
              </w:rPr>
              <w:t>Orlen</w:t>
            </w:r>
            <w:proofErr w:type="spellEnd"/>
            <w:r w:rsidRPr="00BA7F06">
              <w:rPr>
                <w:sz w:val="22"/>
                <w:szCs w:val="22"/>
              </w:rPr>
              <w:t>“ buvo 33 proc.</w:t>
            </w:r>
          </w:p>
          <w:p w:rsidR="00E07A6E" w:rsidRPr="00BA7F06" w:rsidRDefault="00E07A6E" w:rsidP="00BA7F06">
            <w:pPr>
              <w:pStyle w:val="NoSpacing"/>
              <w:jc w:val="both"/>
              <w:rPr>
                <w:sz w:val="22"/>
                <w:szCs w:val="22"/>
              </w:rPr>
            </w:pPr>
            <w:r w:rsidRPr="00BA7F06">
              <w:rPr>
                <w:sz w:val="22"/>
                <w:szCs w:val="22"/>
              </w:rPr>
              <w:t xml:space="preserve">„PKN </w:t>
            </w:r>
            <w:proofErr w:type="spellStart"/>
            <w:r w:rsidRPr="00BA7F06">
              <w:rPr>
                <w:sz w:val="22"/>
                <w:szCs w:val="22"/>
              </w:rPr>
              <w:t>Orlen</w:t>
            </w:r>
            <w:proofErr w:type="spellEnd"/>
            <w:r w:rsidRPr="00BA7F06">
              <w:rPr>
                <w:sz w:val="22"/>
                <w:szCs w:val="22"/>
              </w:rPr>
              <w:t xml:space="preserve">“ reguliariai praneša, kiek uždirba perdirbdamas naftą iš Rusijos. Vadinamasis skirtumas, </w:t>
            </w:r>
            <w:proofErr w:type="spellStart"/>
            <w:r w:rsidRPr="00BA7F06">
              <w:rPr>
                <w:sz w:val="22"/>
                <w:szCs w:val="22"/>
              </w:rPr>
              <w:lastRenderedPageBreak/>
              <w:t>t.y</w:t>
            </w:r>
            <w:proofErr w:type="spellEnd"/>
            <w:r w:rsidRPr="00BA7F06">
              <w:rPr>
                <w:sz w:val="22"/>
                <w:szCs w:val="22"/>
              </w:rPr>
              <w:t>. maržos skirtumas tarp „</w:t>
            </w:r>
            <w:proofErr w:type="spellStart"/>
            <w:r w:rsidRPr="00BA7F06">
              <w:rPr>
                <w:sz w:val="22"/>
                <w:szCs w:val="22"/>
              </w:rPr>
              <w:t>Urals</w:t>
            </w:r>
            <w:proofErr w:type="spellEnd"/>
            <w:r w:rsidRPr="00BA7F06">
              <w:rPr>
                <w:sz w:val="22"/>
                <w:szCs w:val="22"/>
              </w:rPr>
              <w:t>“ žalios naftos ir „</w:t>
            </w:r>
            <w:proofErr w:type="spellStart"/>
            <w:r w:rsidRPr="00BA7F06">
              <w:rPr>
                <w:sz w:val="22"/>
                <w:szCs w:val="22"/>
              </w:rPr>
              <w:t>Brent</w:t>
            </w:r>
            <w:proofErr w:type="spellEnd"/>
            <w:r w:rsidRPr="00BA7F06">
              <w:rPr>
                <w:sz w:val="22"/>
                <w:szCs w:val="22"/>
              </w:rPr>
              <w:t>“ žalios naftos, trečiąjį 2022 m. ketvirtį buvo 7,3 USD už perdirbtą barelį. Kartu bendrovė atskleidžia, kiek iš viso uždirbo iš šio skirtumo. Nuo liepos iki rugsėjo tai buvo nemaža suma – 1,055 mlrd. PLN (224 mln. EUR). Pritaikius atitinkamą dolerio kursą ir padalinus vieną iš kito, galima sužinoti perdirbto kuro kiekį: paskaičiavus pagal vidutinį dolerio kursą, apskaičiuotą Lenkijos nacionaliniame banke 2022 m. trečiajam ketvirčiui (4,7057 PLN), gauname, kad „</w:t>
            </w:r>
            <w:proofErr w:type="spellStart"/>
            <w:r w:rsidRPr="00BA7F06">
              <w:rPr>
                <w:sz w:val="22"/>
                <w:szCs w:val="22"/>
              </w:rPr>
              <w:t>Orlen</w:t>
            </w:r>
            <w:proofErr w:type="spellEnd"/>
            <w:r w:rsidRPr="00BA7F06">
              <w:rPr>
                <w:sz w:val="22"/>
                <w:szCs w:val="22"/>
              </w:rPr>
              <w:t xml:space="preserve">“ grupė apdorojo šių metų liepos–rugsėjo mėn. 30,7 mln. barelių Uralo naftos. Palyginimui, metais anksčiau tuo pačiu laikotarpiu ji siekė 81,3 mln. barelių, </w:t>
            </w:r>
            <w:proofErr w:type="spellStart"/>
            <w:r w:rsidRPr="00BA7F06">
              <w:rPr>
                <w:sz w:val="22"/>
                <w:szCs w:val="22"/>
              </w:rPr>
              <w:t>t.y</w:t>
            </w:r>
            <w:proofErr w:type="spellEnd"/>
            <w:r w:rsidRPr="00BA7F06">
              <w:rPr>
                <w:sz w:val="22"/>
                <w:szCs w:val="22"/>
              </w:rPr>
              <w:t>. „</w:t>
            </w:r>
            <w:proofErr w:type="spellStart"/>
            <w:r w:rsidRPr="00BA7F06">
              <w:rPr>
                <w:sz w:val="22"/>
                <w:szCs w:val="22"/>
              </w:rPr>
              <w:t>Orlen</w:t>
            </w:r>
            <w:proofErr w:type="spellEnd"/>
            <w:r w:rsidRPr="00BA7F06">
              <w:rPr>
                <w:sz w:val="22"/>
                <w:szCs w:val="22"/>
              </w:rPr>
              <w:t>“ pirkimai Rusijoje per metus sumažėjo 62 proc.</w:t>
            </w:r>
          </w:p>
          <w:p w:rsidR="00E07A6E" w:rsidRPr="00BA7F06" w:rsidRDefault="00E07A6E" w:rsidP="00BA7F06">
            <w:pPr>
              <w:pStyle w:val="NoSpacing"/>
              <w:jc w:val="both"/>
              <w:rPr>
                <w:sz w:val="22"/>
                <w:szCs w:val="22"/>
              </w:rPr>
            </w:pPr>
            <w:r w:rsidRPr="00BA7F06">
              <w:rPr>
                <w:sz w:val="22"/>
                <w:szCs w:val="22"/>
              </w:rPr>
              <w:t xml:space="preserve">„PKN </w:t>
            </w:r>
            <w:proofErr w:type="spellStart"/>
            <w:r w:rsidRPr="00BA7F06">
              <w:rPr>
                <w:sz w:val="22"/>
                <w:szCs w:val="22"/>
              </w:rPr>
              <w:t>Orlen</w:t>
            </w:r>
            <w:proofErr w:type="spellEnd"/>
            <w:r w:rsidRPr="00BA7F06">
              <w:rPr>
                <w:sz w:val="22"/>
                <w:szCs w:val="22"/>
              </w:rPr>
              <w:t>“ savo atask</w:t>
            </w:r>
            <w:r w:rsidR="00802DBF">
              <w:rPr>
                <w:sz w:val="22"/>
                <w:szCs w:val="22"/>
              </w:rPr>
              <w:t>a</w:t>
            </w:r>
            <w:r w:rsidRPr="00BA7F06">
              <w:rPr>
                <w:sz w:val="22"/>
                <w:szCs w:val="22"/>
              </w:rPr>
              <w:t>itose informavo, kad 2022 m. trečiajame ketvirtyje perdirbo iš viso 78,8 mln. barelių naftos, tai 30,7 mln. rusiškos naftos dalis viso koncerno perdirbtos naftoje siekė 39 proc.. Prieš Rusijos pradėtą karą šis skaičius siekė 70 proc.</w:t>
            </w:r>
          </w:p>
          <w:p w:rsidR="00E07A6E" w:rsidRPr="00BA7F06" w:rsidRDefault="00E07A6E" w:rsidP="00BA7F06">
            <w:pPr>
              <w:pStyle w:val="NoSpacing"/>
              <w:jc w:val="both"/>
              <w:rPr>
                <w:sz w:val="22"/>
                <w:szCs w:val="22"/>
              </w:rPr>
            </w:pPr>
            <w:r w:rsidRPr="00BA7F06">
              <w:rPr>
                <w:sz w:val="22"/>
                <w:szCs w:val="22"/>
              </w:rPr>
              <w:t xml:space="preserve">„PKN </w:t>
            </w:r>
            <w:proofErr w:type="spellStart"/>
            <w:r w:rsidRPr="00BA7F06">
              <w:rPr>
                <w:sz w:val="22"/>
                <w:szCs w:val="22"/>
              </w:rPr>
              <w:t>Orlen</w:t>
            </w:r>
            <w:proofErr w:type="spellEnd"/>
            <w:r w:rsidRPr="00BA7F06">
              <w:rPr>
                <w:sz w:val="22"/>
                <w:szCs w:val="22"/>
              </w:rPr>
              <w:t>“ turi dvi sutartis su Rusijos naftos tiekėjais: su „</w:t>
            </w:r>
            <w:proofErr w:type="spellStart"/>
            <w:r w:rsidRPr="00BA7F06">
              <w:rPr>
                <w:sz w:val="22"/>
                <w:szCs w:val="22"/>
              </w:rPr>
              <w:t>Tatneft</w:t>
            </w:r>
            <w:proofErr w:type="spellEnd"/>
            <w:r w:rsidRPr="00BA7F06">
              <w:rPr>
                <w:sz w:val="22"/>
                <w:szCs w:val="22"/>
              </w:rPr>
              <w:t>“ 2,4 mln. tonų naftos per metus iki 2024 m., o su „</w:t>
            </w:r>
            <w:proofErr w:type="spellStart"/>
            <w:r w:rsidRPr="00BA7F06">
              <w:rPr>
                <w:sz w:val="22"/>
                <w:szCs w:val="22"/>
              </w:rPr>
              <w:t>Rosneft</w:t>
            </w:r>
            <w:proofErr w:type="spellEnd"/>
            <w:r w:rsidRPr="00BA7F06">
              <w:rPr>
                <w:sz w:val="22"/>
                <w:szCs w:val="22"/>
              </w:rPr>
              <w:t xml:space="preserve">“ – 3,6 mln. tonų naftos per metus iki 2023 m. sausio mėn. Dėl ankstesnio vienašališko šių sutarčių nutraukimo tektų bylinėtis prieš tarptautinį arbitražą, todėl be ES sankcijų visai rusiškai naftai „PKN </w:t>
            </w:r>
            <w:proofErr w:type="spellStart"/>
            <w:r w:rsidRPr="00BA7F06">
              <w:rPr>
                <w:sz w:val="22"/>
                <w:szCs w:val="22"/>
              </w:rPr>
              <w:t>Orlen</w:t>
            </w:r>
            <w:proofErr w:type="spellEnd"/>
            <w:r w:rsidRPr="00BA7F06">
              <w:rPr>
                <w:sz w:val="22"/>
                <w:szCs w:val="22"/>
              </w:rPr>
              <w:t>“ vienašališkai nenutraukinės sutarčių su Rusijos įmonėmis.</w:t>
            </w:r>
          </w:p>
          <w:p w:rsidR="008A646E" w:rsidRPr="00BA7F06" w:rsidRDefault="00E07A6E" w:rsidP="00BA7F06">
            <w:pPr>
              <w:pStyle w:val="NoSpacing"/>
              <w:jc w:val="both"/>
              <w:rPr>
                <w:rStyle w:val="Strong"/>
                <w:b w:val="0"/>
                <w:bCs w:val="0"/>
                <w:sz w:val="22"/>
                <w:szCs w:val="22"/>
              </w:rPr>
            </w:pPr>
            <w:r w:rsidRPr="00BA7F06">
              <w:rPr>
                <w:sz w:val="22"/>
                <w:szCs w:val="22"/>
              </w:rPr>
              <w:t xml:space="preserve">„PKN </w:t>
            </w:r>
            <w:proofErr w:type="spellStart"/>
            <w:r w:rsidRPr="00BA7F06">
              <w:rPr>
                <w:sz w:val="22"/>
                <w:szCs w:val="22"/>
              </w:rPr>
              <w:t>Orlen</w:t>
            </w:r>
            <w:proofErr w:type="spellEnd"/>
            <w:r w:rsidRPr="00BA7F06">
              <w:rPr>
                <w:sz w:val="22"/>
                <w:szCs w:val="22"/>
              </w:rPr>
              <w:t xml:space="preserve">“ vadovo Daniel </w:t>
            </w:r>
            <w:proofErr w:type="spellStart"/>
            <w:r w:rsidRPr="00BA7F06">
              <w:rPr>
                <w:sz w:val="22"/>
                <w:szCs w:val="22"/>
              </w:rPr>
              <w:t>Obajtek</w:t>
            </w:r>
            <w:proofErr w:type="spellEnd"/>
            <w:r w:rsidRPr="00BA7F06">
              <w:rPr>
                <w:sz w:val="22"/>
                <w:szCs w:val="22"/>
              </w:rPr>
              <w:t xml:space="preserve"> teigimu 2023 m. sausio pabaigoje pasibaigus sutarčiai su „</w:t>
            </w:r>
            <w:proofErr w:type="spellStart"/>
            <w:r w:rsidRPr="00BA7F06">
              <w:rPr>
                <w:sz w:val="22"/>
                <w:szCs w:val="22"/>
              </w:rPr>
              <w:t>Rosneft</w:t>
            </w:r>
            <w:proofErr w:type="spellEnd"/>
            <w:r w:rsidRPr="00BA7F06">
              <w:rPr>
                <w:sz w:val="22"/>
                <w:szCs w:val="22"/>
              </w:rPr>
              <w:t xml:space="preserve">“ nerusiškos naftos dalis „PKN </w:t>
            </w:r>
            <w:proofErr w:type="spellStart"/>
            <w:r w:rsidRPr="00BA7F06">
              <w:rPr>
                <w:sz w:val="22"/>
                <w:szCs w:val="22"/>
              </w:rPr>
              <w:t>Orlen</w:t>
            </w:r>
            <w:proofErr w:type="spellEnd"/>
            <w:r w:rsidRPr="00BA7F06">
              <w:rPr>
                <w:sz w:val="22"/>
                <w:szCs w:val="22"/>
              </w:rPr>
              <w:t>“ koncerne sieks apie 90 proc.</w:t>
            </w:r>
          </w:p>
        </w:tc>
        <w:tc>
          <w:tcPr>
            <w:tcW w:w="3112" w:type="dxa"/>
            <w:shd w:val="clear" w:color="auto" w:fill="auto"/>
            <w:tcMar>
              <w:top w:w="29" w:type="dxa"/>
              <w:left w:w="115" w:type="dxa"/>
              <w:bottom w:w="29" w:type="dxa"/>
              <w:right w:w="115" w:type="dxa"/>
            </w:tcMar>
          </w:tcPr>
          <w:p w:rsidR="00E07A6E" w:rsidRPr="00BA7F06" w:rsidRDefault="00E07A6E" w:rsidP="00BA7F06">
            <w:pPr>
              <w:pStyle w:val="NoSpacing"/>
              <w:rPr>
                <w:sz w:val="22"/>
                <w:szCs w:val="22"/>
              </w:rPr>
            </w:pPr>
            <w:hyperlink r:id="rId38" w:history="1">
              <w:r w:rsidRPr="00BA7F06">
                <w:rPr>
                  <w:rStyle w:val="Hyperlink"/>
                  <w:sz w:val="22"/>
                  <w:szCs w:val="22"/>
                </w:rPr>
                <w:t>https://strefainwestorow.pl/w-zielonej-strefie/paliwa-i-surowce/rosyjska-ropa-orlen</w:t>
              </w:r>
            </w:hyperlink>
          </w:p>
          <w:p w:rsidR="00E07A6E" w:rsidRPr="00BA7F06" w:rsidRDefault="00E07A6E" w:rsidP="00BA7F06">
            <w:pPr>
              <w:pStyle w:val="NoSpacing"/>
              <w:rPr>
                <w:sz w:val="22"/>
                <w:szCs w:val="22"/>
              </w:rPr>
            </w:pPr>
            <w:hyperlink r:id="rId39" w:history="1">
              <w:r w:rsidRPr="00BA7F06">
                <w:rPr>
                  <w:rStyle w:val="Hyperlink"/>
                  <w:sz w:val="22"/>
                  <w:szCs w:val="22"/>
                </w:rPr>
                <w:t>https://businessinsider.com.pl/biznes/rosyjski-transnieft-otrzymujemy-zapytania-o-rope-z-polski-i-niemiec-orlen-komentuje/3sp7ry6</w:t>
              </w:r>
            </w:hyperlink>
          </w:p>
          <w:p w:rsidR="00E07A6E" w:rsidRPr="00BA7F06" w:rsidRDefault="00E07A6E" w:rsidP="00BA7F06">
            <w:pPr>
              <w:pStyle w:val="NoSpacing"/>
              <w:rPr>
                <w:sz w:val="22"/>
                <w:szCs w:val="22"/>
              </w:rPr>
            </w:pPr>
            <w:hyperlink r:id="rId40" w:history="1">
              <w:r w:rsidRPr="00BA7F06">
                <w:rPr>
                  <w:rStyle w:val="Hyperlink"/>
                  <w:sz w:val="22"/>
                  <w:szCs w:val="22"/>
                </w:rPr>
                <w:t>https://www.pb.pl/prezes-orlenu-90-proc-ropy-w-naszych-rafineriach-bedzie-z-innego-kierunku-niz-z-rosji-1173311</w:t>
              </w:r>
            </w:hyperlink>
          </w:p>
          <w:p w:rsidR="00E07A6E" w:rsidRPr="00BA7F06" w:rsidRDefault="00E07A6E" w:rsidP="00BA7F06">
            <w:pPr>
              <w:pStyle w:val="NoSpacing"/>
              <w:rPr>
                <w:sz w:val="22"/>
                <w:szCs w:val="22"/>
              </w:rPr>
            </w:pPr>
            <w:hyperlink r:id="rId41" w:history="1">
              <w:r w:rsidRPr="00BA7F06">
                <w:rPr>
                  <w:rStyle w:val="Hyperlink"/>
                  <w:sz w:val="22"/>
                  <w:szCs w:val="22"/>
                </w:rPr>
                <w:t>https://businessinsider.com.pl/gielda/wiadomosci/oto-ile-orlen-przerabia-rosyjskiej-ropy-oficjalnie-tego-nie-podaja/113b1z8</w:t>
              </w:r>
            </w:hyperlink>
          </w:p>
          <w:p w:rsidR="008A646E" w:rsidRPr="00BA7F06" w:rsidRDefault="008A646E" w:rsidP="00BA7F06">
            <w:pPr>
              <w:pStyle w:val="NoSpacing"/>
              <w:rPr>
                <w:sz w:val="22"/>
                <w:szCs w:val="22"/>
              </w:rPr>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802DBF" w:rsidP="00B63DB7">
            <w:pPr>
              <w:pStyle w:val="NoSpacing"/>
            </w:pPr>
            <w:r>
              <w:t>2023 01 12</w:t>
            </w:r>
          </w:p>
        </w:tc>
        <w:tc>
          <w:tcPr>
            <w:tcW w:w="5251" w:type="dxa"/>
            <w:shd w:val="clear" w:color="auto" w:fill="auto"/>
            <w:tcMar>
              <w:top w:w="29" w:type="dxa"/>
              <w:left w:w="115" w:type="dxa"/>
              <w:bottom w:w="29" w:type="dxa"/>
              <w:right w:w="115" w:type="dxa"/>
            </w:tcMar>
          </w:tcPr>
          <w:p w:rsidR="00CA67E2" w:rsidRPr="00BA7F06" w:rsidRDefault="00CA67E2" w:rsidP="00BA7F06">
            <w:pPr>
              <w:pStyle w:val="NoSpacing"/>
              <w:jc w:val="both"/>
              <w:rPr>
                <w:sz w:val="22"/>
                <w:szCs w:val="22"/>
              </w:rPr>
            </w:pPr>
            <w:r w:rsidRPr="00BA7F06">
              <w:rPr>
                <w:b/>
                <w:sz w:val="22"/>
                <w:szCs w:val="22"/>
              </w:rPr>
              <w:t xml:space="preserve">PGE </w:t>
            </w:r>
            <w:proofErr w:type="spellStart"/>
            <w:r w:rsidRPr="00BA7F06">
              <w:rPr>
                <w:b/>
                <w:sz w:val="22"/>
                <w:szCs w:val="22"/>
              </w:rPr>
              <w:t>Rybnike</w:t>
            </w:r>
            <w:proofErr w:type="spellEnd"/>
            <w:r w:rsidRPr="00BA7F06">
              <w:rPr>
                <w:b/>
                <w:sz w:val="22"/>
                <w:szCs w:val="22"/>
              </w:rPr>
              <w:t xml:space="preserve"> statys dujų ir garo elektrinę</w:t>
            </w:r>
            <w:r w:rsidRPr="00BA7F06">
              <w:rPr>
                <w:b/>
                <w:sz w:val="22"/>
                <w:szCs w:val="22"/>
              </w:rPr>
              <w:t xml:space="preserve">. </w:t>
            </w:r>
            <w:r w:rsidRPr="00BA7F06">
              <w:rPr>
                <w:sz w:val="22"/>
                <w:szCs w:val="22"/>
              </w:rPr>
              <w:t xml:space="preserve">„Polska </w:t>
            </w:r>
            <w:proofErr w:type="spellStart"/>
            <w:r w:rsidRPr="00BA7F06">
              <w:rPr>
                <w:sz w:val="22"/>
                <w:szCs w:val="22"/>
              </w:rPr>
              <w:t>Grupa</w:t>
            </w:r>
            <w:proofErr w:type="spellEnd"/>
            <w:r w:rsidRPr="00BA7F06">
              <w:rPr>
                <w:sz w:val="22"/>
                <w:szCs w:val="22"/>
              </w:rPr>
              <w:t xml:space="preserve"> </w:t>
            </w:r>
            <w:proofErr w:type="spellStart"/>
            <w:r w:rsidRPr="00BA7F06">
              <w:rPr>
                <w:sz w:val="22"/>
                <w:szCs w:val="22"/>
              </w:rPr>
              <w:t>Energetyczna</w:t>
            </w:r>
            <w:proofErr w:type="spellEnd"/>
            <w:r w:rsidRPr="00BA7F06">
              <w:rPr>
                <w:sz w:val="22"/>
                <w:szCs w:val="22"/>
              </w:rPr>
              <w:t xml:space="preserve">“ pasirinko rangovą 882 MW galios dujų ir garo elektrinės statybai </w:t>
            </w:r>
            <w:proofErr w:type="spellStart"/>
            <w:r w:rsidRPr="00BA7F06">
              <w:rPr>
                <w:sz w:val="22"/>
                <w:szCs w:val="22"/>
              </w:rPr>
              <w:t>Rybnike</w:t>
            </w:r>
            <w:proofErr w:type="spellEnd"/>
            <w:r w:rsidRPr="00BA7F06">
              <w:rPr>
                <w:sz w:val="22"/>
                <w:szCs w:val="22"/>
              </w:rPr>
              <w:t>. Maždaug 3 mlrd. PLN (639 mln. EUR) vertės sutartis bus pasirašyta šių metų vasarį. Į užsakymą taip pat įtraukta ilgalaikė paslaugų sutartis, kurios vertė viršija 0,76 mlrd. PLN (161 mln. EUR).</w:t>
            </w:r>
            <w:r w:rsidRPr="00BA7F06">
              <w:rPr>
                <w:sz w:val="22"/>
                <w:szCs w:val="22"/>
              </w:rPr>
              <w:t xml:space="preserve"> </w:t>
            </w:r>
            <w:r w:rsidRPr="00BA7F06">
              <w:rPr>
                <w:sz w:val="22"/>
                <w:szCs w:val="22"/>
              </w:rPr>
              <w:t>Investicija bus iš dalies finansuojama lėšomis, gautomis iš naujos PGE koncerno akcijų emisijos 2022 m. Naujajame bloke pagaminta elektros energija galės patenkinti iki 2 mln. namų ūkių, kurių vidutinis metinis elektros suvartojimas siekia 2000 kWh.</w:t>
            </w:r>
          </w:p>
          <w:p w:rsidR="008A646E" w:rsidRPr="00BA7F06" w:rsidRDefault="00CA67E2" w:rsidP="00BA7F06">
            <w:pPr>
              <w:pStyle w:val="NoSpacing"/>
              <w:jc w:val="both"/>
              <w:rPr>
                <w:sz w:val="22"/>
                <w:szCs w:val="22"/>
              </w:rPr>
            </w:pPr>
            <w:r w:rsidRPr="00BA7F06">
              <w:rPr>
                <w:sz w:val="22"/>
                <w:szCs w:val="22"/>
              </w:rPr>
              <w:t xml:space="preserve">2022 m. gruodį dujų ir garo elektrinė </w:t>
            </w:r>
            <w:proofErr w:type="spellStart"/>
            <w:r w:rsidRPr="00BA7F06">
              <w:rPr>
                <w:sz w:val="22"/>
                <w:szCs w:val="22"/>
              </w:rPr>
              <w:t>Rybnike</w:t>
            </w:r>
            <w:proofErr w:type="spellEnd"/>
            <w:r w:rsidRPr="00BA7F06">
              <w:rPr>
                <w:sz w:val="22"/>
                <w:szCs w:val="22"/>
              </w:rPr>
              <w:t xml:space="preserve"> pagrindiniame </w:t>
            </w:r>
            <w:proofErr w:type="spellStart"/>
            <w:r w:rsidRPr="00BA7F06">
              <w:rPr>
                <w:sz w:val="22"/>
                <w:szCs w:val="22"/>
              </w:rPr>
              <w:t>pajėgumų</w:t>
            </w:r>
            <w:proofErr w:type="spellEnd"/>
            <w:r w:rsidRPr="00BA7F06">
              <w:rPr>
                <w:sz w:val="22"/>
                <w:szCs w:val="22"/>
              </w:rPr>
              <w:t xml:space="preserve"> mechanizmo rinkos aukcione gavo 17 metų sutartį, kuri įsigalios 2027 m.</w:t>
            </w:r>
            <w:r w:rsidRPr="00BA7F06">
              <w:rPr>
                <w:sz w:val="22"/>
                <w:szCs w:val="22"/>
              </w:rPr>
              <w:t xml:space="preserve"> </w:t>
            </w:r>
            <w:r w:rsidRPr="00BA7F06">
              <w:rPr>
                <w:sz w:val="22"/>
                <w:szCs w:val="22"/>
              </w:rPr>
              <w:t xml:space="preserve">Naujasis dujų blokas pakeis keturis išjungiamus anglies blokus, kurių bendra galia siekia 900 MW esamoje </w:t>
            </w:r>
            <w:proofErr w:type="spellStart"/>
            <w:r w:rsidRPr="00BA7F06">
              <w:rPr>
                <w:sz w:val="22"/>
                <w:szCs w:val="22"/>
              </w:rPr>
              <w:t>Rybniko</w:t>
            </w:r>
            <w:proofErr w:type="spellEnd"/>
            <w:r w:rsidRPr="00BA7F06">
              <w:rPr>
                <w:sz w:val="22"/>
                <w:szCs w:val="22"/>
              </w:rPr>
              <w:t xml:space="preserve"> elektrinėje ir atitiks griežtus aplinkosaugos standartus. Naujojo bloko emisijos indeksas bus 320 g CO2 vienai kWh pagamintos elektros energijos, o tai reiškia, kad jis bus tris kartus mažesnis nei 200 MW anglimi kūrenamų blokų. Naują elektrinę planuojama pradėti eksploatuoti 2026 m. gruodžio mėn.</w:t>
            </w:r>
          </w:p>
        </w:tc>
        <w:tc>
          <w:tcPr>
            <w:tcW w:w="3112" w:type="dxa"/>
            <w:shd w:val="clear" w:color="auto" w:fill="auto"/>
            <w:tcMar>
              <w:top w:w="29" w:type="dxa"/>
              <w:left w:w="115" w:type="dxa"/>
              <w:bottom w:w="29" w:type="dxa"/>
              <w:right w:w="115" w:type="dxa"/>
            </w:tcMar>
          </w:tcPr>
          <w:p w:rsidR="00CA67E2" w:rsidRPr="00BA7F06" w:rsidRDefault="00CA67E2" w:rsidP="00BA7F06">
            <w:pPr>
              <w:pStyle w:val="NoSpacing"/>
              <w:rPr>
                <w:sz w:val="22"/>
                <w:szCs w:val="22"/>
              </w:rPr>
            </w:pPr>
            <w:hyperlink r:id="rId42" w:history="1">
              <w:r w:rsidRPr="00BA7F06">
                <w:rPr>
                  <w:rStyle w:val="Hyperlink"/>
                  <w:sz w:val="22"/>
                  <w:szCs w:val="22"/>
                </w:rPr>
                <w:t>https://biznesalert.pl/pge-blok-gazowo-parowy-rybnik/</w:t>
              </w:r>
            </w:hyperlink>
          </w:p>
          <w:p w:rsidR="008A646E" w:rsidRPr="00BA7F06" w:rsidRDefault="008A646E" w:rsidP="00BA7F06">
            <w:pPr>
              <w:pStyle w:val="NoSpacing"/>
              <w:rPr>
                <w:sz w:val="22"/>
                <w:szCs w:val="22"/>
              </w:rPr>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8A646E" w:rsidRPr="00E5701B" w:rsidTr="00184E0B">
        <w:trPr>
          <w:trHeight w:val="523"/>
        </w:trPr>
        <w:tc>
          <w:tcPr>
            <w:tcW w:w="1418" w:type="dxa"/>
            <w:shd w:val="clear" w:color="auto" w:fill="auto"/>
            <w:tcMar>
              <w:top w:w="29" w:type="dxa"/>
              <w:left w:w="115" w:type="dxa"/>
              <w:bottom w:w="29" w:type="dxa"/>
              <w:right w:w="115" w:type="dxa"/>
            </w:tcMar>
          </w:tcPr>
          <w:p w:rsidR="008A646E" w:rsidRPr="00B63DB7" w:rsidRDefault="00802DBF" w:rsidP="00B63DB7">
            <w:pPr>
              <w:pStyle w:val="NoSpacing"/>
              <w:rPr>
                <w:bCs/>
              </w:rPr>
            </w:pPr>
            <w:r>
              <w:rPr>
                <w:bCs/>
              </w:rPr>
              <w:t>2023 01 26</w:t>
            </w:r>
          </w:p>
        </w:tc>
        <w:tc>
          <w:tcPr>
            <w:tcW w:w="5251" w:type="dxa"/>
            <w:shd w:val="clear" w:color="auto" w:fill="auto"/>
            <w:tcMar>
              <w:top w:w="29" w:type="dxa"/>
              <w:left w:w="115" w:type="dxa"/>
              <w:bottom w:w="29" w:type="dxa"/>
              <w:right w:w="115" w:type="dxa"/>
            </w:tcMar>
          </w:tcPr>
          <w:p w:rsidR="002F45B4" w:rsidRPr="00BA7F06" w:rsidRDefault="002F45B4" w:rsidP="00BA7F06">
            <w:pPr>
              <w:pStyle w:val="NoSpacing"/>
              <w:jc w:val="both"/>
              <w:rPr>
                <w:sz w:val="22"/>
                <w:szCs w:val="22"/>
              </w:rPr>
            </w:pPr>
            <w:r w:rsidRPr="00BA7F06">
              <w:rPr>
                <w:b/>
                <w:sz w:val="22"/>
                <w:szCs w:val="22"/>
              </w:rPr>
              <w:t xml:space="preserve">UE krizių valdymo komisaro vizitas ir energetikos įrenginių paramos </w:t>
            </w:r>
            <w:proofErr w:type="spellStart"/>
            <w:r w:rsidRPr="00BA7F06">
              <w:rPr>
                <w:b/>
                <w:sz w:val="22"/>
                <w:szCs w:val="22"/>
              </w:rPr>
              <w:t>hub‘as</w:t>
            </w:r>
            <w:proofErr w:type="spellEnd"/>
            <w:r w:rsidRPr="00BA7F06">
              <w:rPr>
                <w:b/>
                <w:sz w:val="22"/>
                <w:szCs w:val="22"/>
              </w:rPr>
              <w:t xml:space="preserve"> Ukrainos poreikiams atidarymas</w:t>
            </w:r>
            <w:r w:rsidRPr="00BA7F06">
              <w:rPr>
                <w:b/>
                <w:sz w:val="22"/>
                <w:szCs w:val="22"/>
              </w:rPr>
              <w:t xml:space="preserve">. </w:t>
            </w:r>
            <w:r w:rsidRPr="00BA7F06">
              <w:rPr>
                <w:sz w:val="22"/>
                <w:szCs w:val="22"/>
              </w:rPr>
              <w:t xml:space="preserve">Apie naujo ES energetikos </w:t>
            </w:r>
            <w:proofErr w:type="spellStart"/>
            <w:r w:rsidRPr="00BA7F06">
              <w:rPr>
                <w:sz w:val="22"/>
                <w:szCs w:val="22"/>
              </w:rPr>
              <w:t>hub‘o</w:t>
            </w:r>
            <w:proofErr w:type="spellEnd"/>
            <w:r w:rsidRPr="00BA7F06">
              <w:rPr>
                <w:sz w:val="22"/>
                <w:szCs w:val="22"/>
              </w:rPr>
              <w:t xml:space="preserve"> kūrimą Lenkijoje, finansuojamą pagal ES civilinės saugos </w:t>
            </w:r>
            <w:r w:rsidRPr="00BA7F06">
              <w:rPr>
                <w:sz w:val="22"/>
                <w:szCs w:val="22"/>
              </w:rPr>
              <w:lastRenderedPageBreak/>
              <w:t xml:space="preserve">mechanizmą, Europos Komisijos pirmininkė </w:t>
            </w:r>
            <w:proofErr w:type="spellStart"/>
            <w:r w:rsidRPr="00BA7F06">
              <w:rPr>
                <w:sz w:val="22"/>
                <w:szCs w:val="22"/>
              </w:rPr>
              <w:t>Ursula</w:t>
            </w:r>
            <w:proofErr w:type="spellEnd"/>
            <w:r w:rsidRPr="00BA7F06">
              <w:rPr>
                <w:sz w:val="22"/>
                <w:szCs w:val="22"/>
              </w:rPr>
              <w:t xml:space="preserve"> </w:t>
            </w:r>
            <w:proofErr w:type="spellStart"/>
            <w:r w:rsidRPr="00BA7F06">
              <w:rPr>
                <w:sz w:val="22"/>
                <w:szCs w:val="22"/>
              </w:rPr>
              <w:t>von</w:t>
            </w:r>
            <w:proofErr w:type="spellEnd"/>
            <w:r w:rsidRPr="00BA7F06">
              <w:rPr>
                <w:sz w:val="22"/>
                <w:szCs w:val="22"/>
              </w:rPr>
              <w:t xml:space="preserve"> </w:t>
            </w:r>
            <w:proofErr w:type="spellStart"/>
            <w:r w:rsidRPr="00BA7F06">
              <w:rPr>
                <w:sz w:val="22"/>
                <w:szCs w:val="22"/>
              </w:rPr>
              <w:t>der</w:t>
            </w:r>
            <w:proofErr w:type="spellEnd"/>
            <w:r w:rsidRPr="00BA7F06">
              <w:rPr>
                <w:sz w:val="22"/>
                <w:szCs w:val="22"/>
              </w:rPr>
              <w:t xml:space="preserve"> </w:t>
            </w:r>
            <w:proofErr w:type="spellStart"/>
            <w:r w:rsidRPr="00BA7F06">
              <w:rPr>
                <w:sz w:val="22"/>
                <w:szCs w:val="22"/>
              </w:rPr>
              <w:t>Leyen</w:t>
            </w:r>
            <w:proofErr w:type="spellEnd"/>
            <w:r w:rsidRPr="00BA7F06">
              <w:rPr>
                <w:sz w:val="22"/>
                <w:szCs w:val="22"/>
              </w:rPr>
              <w:t xml:space="preserve"> pranešė 2022 metų gruodžio 13 dieną Paryžiuje vykusios konferencijos „Stovime su Ukrainos žmonėmis“ metu. </w:t>
            </w:r>
            <w:proofErr w:type="spellStart"/>
            <w:r w:rsidRPr="00BA7F06">
              <w:rPr>
                <w:sz w:val="22"/>
                <w:szCs w:val="22"/>
              </w:rPr>
              <w:t>Hub‘as</w:t>
            </w:r>
            <w:proofErr w:type="spellEnd"/>
            <w:r w:rsidRPr="00BA7F06">
              <w:rPr>
                <w:sz w:val="22"/>
                <w:szCs w:val="22"/>
              </w:rPr>
              <w:t xml:space="preserve"> yra skirtas palengvinti trečiųjų šalių paramos transportavimą ir saugojimą bei padėti jas pristatyti į Ukrainą. Tai daroma bendradarbiaujant su G7 partneriais ir gali gerokai padidinti skubios pagalbos teikimą Ukrainai, informuoja Europos Komisija.</w:t>
            </w:r>
          </w:p>
          <w:p w:rsidR="002F45B4" w:rsidRPr="00BA7F06" w:rsidRDefault="002F45B4" w:rsidP="00BA7F06">
            <w:pPr>
              <w:pStyle w:val="NoSpacing"/>
              <w:jc w:val="both"/>
              <w:rPr>
                <w:sz w:val="22"/>
                <w:szCs w:val="22"/>
              </w:rPr>
            </w:pPr>
            <w:r w:rsidRPr="00BA7F06">
              <w:rPr>
                <w:sz w:val="22"/>
                <w:szCs w:val="22"/>
              </w:rPr>
              <w:t xml:space="preserve">Š. m. sausio 26 d. </w:t>
            </w:r>
            <w:proofErr w:type="spellStart"/>
            <w:r w:rsidRPr="00BA7F06">
              <w:rPr>
                <w:sz w:val="22"/>
                <w:szCs w:val="22"/>
              </w:rPr>
              <w:t>Komorūve</w:t>
            </w:r>
            <w:proofErr w:type="spellEnd"/>
            <w:r w:rsidRPr="00BA7F06">
              <w:rPr>
                <w:sz w:val="22"/>
                <w:szCs w:val="22"/>
              </w:rPr>
              <w:t xml:space="preserve"> netoli </w:t>
            </w:r>
            <w:proofErr w:type="spellStart"/>
            <w:r w:rsidRPr="00BA7F06">
              <w:rPr>
                <w:sz w:val="22"/>
                <w:szCs w:val="22"/>
              </w:rPr>
              <w:t>Ostrow</w:t>
            </w:r>
            <w:proofErr w:type="spellEnd"/>
            <w:r w:rsidRPr="00BA7F06">
              <w:rPr>
                <w:sz w:val="22"/>
                <w:szCs w:val="22"/>
              </w:rPr>
              <w:t xml:space="preserve"> </w:t>
            </w:r>
            <w:proofErr w:type="spellStart"/>
            <w:r w:rsidRPr="00BA7F06">
              <w:rPr>
                <w:sz w:val="22"/>
                <w:szCs w:val="22"/>
              </w:rPr>
              <w:t>Mazowiecka</w:t>
            </w:r>
            <w:proofErr w:type="spellEnd"/>
            <w:r w:rsidRPr="00BA7F06">
              <w:rPr>
                <w:sz w:val="22"/>
                <w:szCs w:val="22"/>
              </w:rPr>
              <w:t xml:space="preserve"> (į Šiaurės Rytus nuo Varšuvos, prie S8 ir S61 greitkelių Lietuvos kryptimi) ministras pirmininkas Mateusz </w:t>
            </w:r>
            <w:proofErr w:type="spellStart"/>
            <w:r w:rsidRPr="00BA7F06">
              <w:rPr>
                <w:sz w:val="22"/>
                <w:szCs w:val="22"/>
              </w:rPr>
              <w:t>Morawiecki</w:t>
            </w:r>
            <w:proofErr w:type="spellEnd"/>
            <w:r w:rsidRPr="00BA7F06">
              <w:rPr>
                <w:sz w:val="22"/>
                <w:szCs w:val="22"/>
              </w:rPr>
              <w:t xml:space="preserve"> kartu su klimato viceministre Anna </w:t>
            </w:r>
            <w:proofErr w:type="spellStart"/>
            <w:r w:rsidRPr="00BA7F06">
              <w:rPr>
                <w:sz w:val="22"/>
                <w:szCs w:val="22"/>
              </w:rPr>
              <w:t>Lukaszewska-Trzeciakowska</w:t>
            </w:r>
            <w:proofErr w:type="spellEnd"/>
            <w:r w:rsidRPr="00BA7F06">
              <w:rPr>
                <w:sz w:val="22"/>
                <w:szCs w:val="22"/>
              </w:rPr>
              <w:t xml:space="preserve"> susitiko su ES krizių valdymo komisaru </w:t>
            </w:r>
            <w:proofErr w:type="spellStart"/>
            <w:r w:rsidRPr="00BA7F06">
              <w:rPr>
                <w:sz w:val="22"/>
                <w:szCs w:val="22"/>
              </w:rPr>
              <w:t>Janezu</w:t>
            </w:r>
            <w:proofErr w:type="spellEnd"/>
            <w:r w:rsidRPr="00BA7F06">
              <w:rPr>
                <w:sz w:val="22"/>
                <w:szCs w:val="22"/>
              </w:rPr>
              <w:t xml:space="preserve"> </w:t>
            </w:r>
            <w:proofErr w:type="spellStart"/>
            <w:r w:rsidRPr="00BA7F06">
              <w:rPr>
                <w:sz w:val="22"/>
                <w:szCs w:val="22"/>
              </w:rPr>
              <w:t>Lenarciciu</w:t>
            </w:r>
            <w:proofErr w:type="spellEnd"/>
            <w:r w:rsidRPr="00BA7F06">
              <w:rPr>
                <w:sz w:val="22"/>
                <w:szCs w:val="22"/>
              </w:rPr>
              <w:t xml:space="preserve">. Jie dalyvavo energetinio </w:t>
            </w:r>
            <w:proofErr w:type="spellStart"/>
            <w:r w:rsidRPr="00BA7F06">
              <w:rPr>
                <w:sz w:val="22"/>
                <w:szCs w:val="22"/>
              </w:rPr>
              <w:t>hub‘o</w:t>
            </w:r>
            <w:proofErr w:type="spellEnd"/>
            <w:r w:rsidRPr="00BA7F06">
              <w:rPr>
                <w:sz w:val="22"/>
                <w:szCs w:val="22"/>
              </w:rPr>
              <w:t>, kuriame, be kita ko, bus laikomi elektros generatoriai, transformatoriai, energiją taupančios lemputės ir kita įranga, kuri vėliau bus gabenama į Ukrainą, atidaryme.</w:t>
            </w:r>
          </w:p>
          <w:p w:rsidR="008A646E" w:rsidRPr="00BA7F06" w:rsidRDefault="002F45B4" w:rsidP="00BA7F06">
            <w:pPr>
              <w:pStyle w:val="NoSpacing"/>
              <w:jc w:val="both"/>
              <w:rPr>
                <w:sz w:val="22"/>
                <w:szCs w:val="22"/>
              </w:rPr>
            </w:pPr>
            <w:r w:rsidRPr="00BA7F06">
              <w:rPr>
                <w:sz w:val="22"/>
                <w:szCs w:val="22"/>
              </w:rPr>
              <w:t xml:space="preserve">Pasak Klimato ir aplinkos viceministrės, į Ukrainą perduodama įranga yra: aukštos įtampos </w:t>
            </w:r>
            <w:proofErr w:type="spellStart"/>
            <w:r w:rsidRPr="00BA7F06">
              <w:rPr>
                <w:sz w:val="22"/>
                <w:szCs w:val="22"/>
              </w:rPr>
              <w:t>autotransformatoriai</w:t>
            </w:r>
            <w:proofErr w:type="spellEnd"/>
            <w:r w:rsidRPr="00BA7F06">
              <w:rPr>
                <w:sz w:val="22"/>
                <w:szCs w:val="22"/>
              </w:rPr>
              <w:t xml:space="preserve">, aukštos įtampos kabeliai, izoliatoriai, transformatoriai - „Iš Ukrainos pusės sąrašo išpildėme virš 140 prioritetinių punktų. Ši pagalba reiškia apie 100 geležinkelio vagonų“, – pažymėjo A. </w:t>
            </w:r>
            <w:proofErr w:type="spellStart"/>
            <w:r w:rsidRPr="00BA7F06">
              <w:rPr>
                <w:sz w:val="22"/>
                <w:szCs w:val="22"/>
              </w:rPr>
              <w:t>Lukaszewska-Trzeciakowska</w:t>
            </w:r>
            <w:proofErr w:type="spellEnd"/>
            <w:r w:rsidRPr="00BA7F06">
              <w:rPr>
                <w:sz w:val="22"/>
                <w:szCs w:val="22"/>
              </w:rPr>
              <w:t>.</w:t>
            </w:r>
          </w:p>
        </w:tc>
        <w:tc>
          <w:tcPr>
            <w:tcW w:w="3112" w:type="dxa"/>
            <w:shd w:val="clear" w:color="auto" w:fill="auto"/>
            <w:tcMar>
              <w:top w:w="29" w:type="dxa"/>
              <w:left w:w="115" w:type="dxa"/>
              <w:bottom w:w="29" w:type="dxa"/>
              <w:right w:w="115" w:type="dxa"/>
            </w:tcMar>
          </w:tcPr>
          <w:p w:rsidR="002F45B4" w:rsidRPr="00BA7F06" w:rsidRDefault="002F45B4" w:rsidP="00BA7F06">
            <w:pPr>
              <w:pStyle w:val="NoSpacing"/>
              <w:rPr>
                <w:sz w:val="22"/>
                <w:szCs w:val="22"/>
              </w:rPr>
            </w:pPr>
            <w:hyperlink r:id="rId43" w:history="1">
              <w:r w:rsidRPr="00BA7F06">
                <w:rPr>
                  <w:rStyle w:val="Hyperlink"/>
                  <w:sz w:val="22"/>
                  <w:szCs w:val="22"/>
                </w:rPr>
                <w:t>https://www.gov.pl/web/klimat/wiceminister-anna-lukaszewska-trzeciakowska-na-spotkaniu-z-komisarzem-ue-ds-</w:t>
              </w:r>
              <w:r w:rsidRPr="00BA7F06">
                <w:rPr>
                  <w:rStyle w:val="Hyperlink"/>
                  <w:sz w:val="22"/>
                  <w:szCs w:val="22"/>
                </w:rPr>
                <w:lastRenderedPageBreak/>
                <w:t>zarzadzania-kryzysowego-ws-wsparcia-infrastruktury-energetycznej-ukrainy</w:t>
              </w:r>
            </w:hyperlink>
          </w:p>
          <w:p w:rsidR="002F45B4" w:rsidRPr="00BA7F06" w:rsidRDefault="002F45B4" w:rsidP="00BA7F06">
            <w:pPr>
              <w:pStyle w:val="NoSpacing"/>
              <w:rPr>
                <w:sz w:val="22"/>
                <w:szCs w:val="22"/>
              </w:rPr>
            </w:pPr>
            <w:hyperlink r:id="rId44" w:history="1">
              <w:r w:rsidRPr="00BA7F06">
                <w:rPr>
                  <w:rStyle w:val="Hyperlink"/>
                  <w:sz w:val="22"/>
                  <w:szCs w:val="22"/>
                </w:rPr>
                <w:t>https://www.wprost.pl/polityka/11067391/unijny-komisarz-dziekuje-polsce-i-rzadowi-chcialbym-wyrazic-moja-wdziecznosc.html</w:t>
              </w:r>
            </w:hyperlink>
          </w:p>
          <w:p w:rsidR="002F45B4" w:rsidRPr="00BA7F06" w:rsidRDefault="002F45B4" w:rsidP="00BA7F06">
            <w:pPr>
              <w:pStyle w:val="NoSpacing"/>
              <w:rPr>
                <w:sz w:val="22"/>
                <w:szCs w:val="22"/>
              </w:rPr>
            </w:pPr>
            <w:hyperlink r:id="rId45" w:history="1">
              <w:r w:rsidRPr="00BA7F06">
                <w:rPr>
                  <w:rStyle w:val="Hyperlink"/>
                  <w:sz w:val="22"/>
                  <w:szCs w:val="22"/>
                </w:rPr>
                <w:t>https://biznesalert.pl/hub-energetyczny-komorow-pomoc-ukraina-polska-komisja-europejska/</w:t>
              </w:r>
            </w:hyperlink>
          </w:p>
          <w:p w:rsidR="008A646E" w:rsidRPr="00BA7F06" w:rsidRDefault="008A646E" w:rsidP="00BA7F06">
            <w:pPr>
              <w:pStyle w:val="NoSpacing"/>
              <w:rPr>
                <w:sz w:val="22"/>
                <w:szCs w:val="22"/>
              </w:rPr>
            </w:pPr>
          </w:p>
        </w:tc>
        <w:tc>
          <w:tcPr>
            <w:tcW w:w="567" w:type="dxa"/>
            <w:shd w:val="clear" w:color="auto" w:fill="auto"/>
            <w:tcMar>
              <w:top w:w="29" w:type="dxa"/>
              <w:left w:w="115" w:type="dxa"/>
              <w:bottom w:w="29" w:type="dxa"/>
              <w:right w:w="115" w:type="dxa"/>
            </w:tcMar>
          </w:tcPr>
          <w:p w:rsidR="008A646E" w:rsidRPr="00B63DB7" w:rsidRDefault="008A646E" w:rsidP="00B63DB7">
            <w:pPr>
              <w:pStyle w:val="NoSpacing"/>
              <w:rPr>
                <w:rFonts w:eastAsia="Times New Roman"/>
              </w:rPr>
            </w:pPr>
          </w:p>
        </w:tc>
      </w:tr>
      <w:tr w:rsidR="00204C4E" w:rsidRPr="00E5701B" w:rsidTr="00184E0B">
        <w:trPr>
          <w:trHeight w:val="523"/>
        </w:trPr>
        <w:tc>
          <w:tcPr>
            <w:tcW w:w="1418" w:type="dxa"/>
            <w:shd w:val="clear" w:color="auto" w:fill="auto"/>
            <w:tcMar>
              <w:top w:w="29" w:type="dxa"/>
              <w:left w:w="115" w:type="dxa"/>
              <w:bottom w:w="29" w:type="dxa"/>
              <w:right w:w="115" w:type="dxa"/>
            </w:tcMar>
          </w:tcPr>
          <w:p w:rsidR="00204C4E" w:rsidRPr="00204C4E" w:rsidRDefault="00802DBF" w:rsidP="00204C4E">
            <w:pPr>
              <w:pStyle w:val="NoSpacing"/>
              <w:jc w:val="both"/>
              <w:rPr>
                <w:sz w:val="22"/>
              </w:rPr>
            </w:pPr>
            <w:r>
              <w:rPr>
                <w:sz w:val="22"/>
              </w:rPr>
              <w:t>2023 01 25</w:t>
            </w:r>
          </w:p>
        </w:tc>
        <w:tc>
          <w:tcPr>
            <w:tcW w:w="5251" w:type="dxa"/>
            <w:shd w:val="clear" w:color="auto" w:fill="auto"/>
            <w:tcMar>
              <w:top w:w="29" w:type="dxa"/>
              <w:left w:w="115" w:type="dxa"/>
              <w:bottom w:w="29" w:type="dxa"/>
              <w:right w:w="115" w:type="dxa"/>
            </w:tcMar>
          </w:tcPr>
          <w:p w:rsidR="002F45B4" w:rsidRPr="00BA7F06" w:rsidRDefault="002F45B4" w:rsidP="00BA7F06">
            <w:pPr>
              <w:pStyle w:val="NoSpacing"/>
              <w:jc w:val="both"/>
              <w:rPr>
                <w:b/>
                <w:sz w:val="22"/>
                <w:szCs w:val="22"/>
              </w:rPr>
            </w:pPr>
            <w:r w:rsidRPr="00BA7F06">
              <w:rPr>
                <w:b/>
                <w:sz w:val="22"/>
                <w:szCs w:val="22"/>
              </w:rPr>
              <w:t xml:space="preserve">Ilgalaikė sutartis dėl SGD tiekimo Lenkijai. „PKN </w:t>
            </w:r>
            <w:proofErr w:type="spellStart"/>
            <w:r w:rsidRPr="00BA7F06">
              <w:rPr>
                <w:b/>
                <w:sz w:val="22"/>
                <w:szCs w:val="22"/>
              </w:rPr>
              <w:t>Orlen</w:t>
            </w:r>
            <w:proofErr w:type="spellEnd"/>
            <w:r w:rsidRPr="00BA7F06">
              <w:rPr>
                <w:b/>
                <w:sz w:val="22"/>
                <w:szCs w:val="22"/>
              </w:rPr>
              <w:t>“ pasirašė sutartį su „</w:t>
            </w:r>
            <w:proofErr w:type="spellStart"/>
            <w:r w:rsidRPr="00BA7F06">
              <w:rPr>
                <w:b/>
                <w:sz w:val="22"/>
                <w:szCs w:val="22"/>
              </w:rPr>
              <w:t>Sempra</w:t>
            </w:r>
            <w:proofErr w:type="spellEnd"/>
            <w:r w:rsidRPr="00BA7F06">
              <w:rPr>
                <w:b/>
                <w:sz w:val="22"/>
                <w:szCs w:val="22"/>
              </w:rPr>
              <w:t xml:space="preserve"> LNG“</w:t>
            </w:r>
          </w:p>
          <w:p w:rsidR="002F45B4" w:rsidRPr="00BA7F06" w:rsidRDefault="002F45B4" w:rsidP="00BA7F06">
            <w:pPr>
              <w:pStyle w:val="NoSpacing"/>
              <w:jc w:val="both"/>
              <w:rPr>
                <w:sz w:val="22"/>
                <w:szCs w:val="22"/>
              </w:rPr>
            </w:pPr>
            <w:r w:rsidRPr="00BA7F06">
              <w:rPr>
                <w:sz w:val="22"/>
                <w:szCs w:val="22"/>
              </w:rPr>
              <w:t xml:space="preserve">Š. m. sausio 25 d. „PKN </w:t>
            </w:r>
            <w:proofErr w:type="spellStart"/>
            <w:r w:rsidRPr="00BA7F06">
              <w:rPr>
                <w:sz w:val="22"/>
                <w:szCs w:val="22"/>
              </w:rPr>
              <w:t>Orlen</w:t>
            </w:r>
            <w:proofErr w:type="spellEnd"/>
            <w:r w:rsidRPr="00BA7F06">
              <w:rPr>
                <w:sz w:val="22"/>
                <w:szCs w:val="22"/>
              </w:rPr>
              <w:t>“ pasirašė ilgalaikę SGD tiekimo sutartį su amerikiečių įmone „</w:t>
            </w:r>
            <w:proofErr w:type="spellStart"/>
            <w:r w:rsidRPr="00BA7F06">
              <w:rPr>
                <w:sz w:val="22"/>
                <w:szCs w:val="22"/>
              </w:rPr>
              <w:t>Sempra</w:t>
            </w:r>
            <w:proofErr w:type="spellEnd"/>
            <w:r w:rsidRPr="00BA7F06">
              <w:rPr>
                <w:sz w:val="22"/>
                <w:szCs w:val="22"/>
              </w:rPr>
              <w:t xml:space="preserve"> LNG“. Sutartis apimtis siekia 1 milijoną tonų suskystintųjų dujų per metus ir galioja 20 metų nuo 2027 m. Žaliava bus gabenama iš Port </w:t>
            </w:r>
            <w:proofErr w:type="spellStart"/>
            <w:r w:rsidRPr="00BA7F06">
              <w:rPr>
                <w:sz w:val="22"/>
                <w:szCs w:val="22"/>
              </w:rPr>
              <w:t>Arthur</w:t>
            </w:r>
            <w:proofErr w:type="spellEnd"/>
            <w:r w:rsidRPr="00BA7F06">
              <w:rPr>
                <w:sz w:val="22"/>
                <w:szCs w:val="22"/>
              </w:rPr>
              <w:t xml:space="preserve"> terminalo Teksase, kuris pirmiausia turi būti pastatytas. </w:t>
            </w:r>
          </w:p>
          <w:p w:rsidR="002F45B4" w:rsidRPr="00BA7F06" w:rsidRDefault="002F45B4" w:rsidP="00BA7F06">
            <w:pPr>
              <w:pStyle w:val="NoSpacing"/>
              <w:jc w:val="both"/>
              <w:rPr>
                <w:sz w:val="22"/>
                <w:szCs w:val="22"/>
              </w:rPr>
            </w:pPr>
            <w:r w:rsidRPr="00BA7F06">
              <w:rPr>
                <w:sz w:val="22"/>
                <w:szCs w:val="22"/>
              </w:rPr>
              <w:t xml:space="preserve">Terminalo statyba iki šiol buvo pagrindinė kliūtis. 2021 metų liepą </w:t>
            </w:r>
            <w:proofErr w:type="spellStart"/>
            <w:r w:rsidRPr="00BA7F06">
              <w:rPr>
                <w:sz w:val="22"/>
                <w:szCs w:val="22"/>
              </w:rPr>
              <w:t>PGNiG</w:t>
            </w:r>
            <w:proofErr w:type="spellEnd"/>
            <w:r w:rsidRPr="00BA7F06">
              <w:rPr>
                <w:sz w:val="22"/>
                <w:szCs w:val="22"/>
              </w:rPr>
              <w:t xml:space="preserve"> (priklauso „</w:t>
            </w:r>
            <w:proofErr w:type="spellStart"/>
            <w:r w:rsidRPr="00BA7F06">
              <w:rPr>
                <w:sz w:val="22"/>
                <w:szCs w:val="22"/>
              </w:rPr>
              <w:t>Orlen</w:t>
            </w:r>
            <w:proofErr w:type="spellEnd"/>
            <w:r w:rsidRPr="00BA7F06">
              <w:rPr>
                <w:sz w:val="22"/>
                <w:szCs w:val="22"/>
              </w:rPr>
              <w:t xml:space="preserve">“) nusprendė nutraukti sutartį su „Port </w:t>
            </w:r>
            <w:proofErr w:type="spellStart"/>
            <w:r w:rsidRPr="00BA7F06">
              <w:rPr>
                <w:sz w:val="22"/>
                <w:szCs w:val="22"/>
              </w:rPr>
              <w:t>Arthur</w:t>
            </w:r>
            <w:proofErr w:type="spellEnd"/>
            <w:r w:rsidRPr="00BA7F06">
              <w:rPr>
                <w:sz w:val="22"/>
                <w:szCs w:val="22"/>
              </w:rPr>
              <w:t xml:space="preserve"> LNG“ dėl žaliavos pirkimo. Tuo metu buvo kalbama apie 2 mln. tonų suskystintųjų dujų tiekimo per metus. Bendrovė tęsė kalbas apie galimybę panašius kiekius gauti ir iš kitų „</w:t>
            </w:r>
            <w:proofErr w:type="spellStart"/>
            <w:r w:rsidRPr="00BA7F06">
              <w:rPr>
                <w:sz w:val="22"/>
                <w:szCs w:val="22"/>
              </w:rPr>
              <w:t>Sempra</w:t>
            </w:r>
            <w:proofErr w:type="spellEnd"/>
            <w:r w:rsidRPr="00BA7F06">
              <w:rPr>
                <w:sz w:val="22"/>
                <w:szCs w:val="22"/>
              </w:rPr>
              <w:t xml:space="preserve"> LNG“ vykdomų projektų. Tačiau metų pabaigoje Europoje pasirodžius dujų krizei, tuomet Europos įmonės, tarp jų ir Vokietijos „RWE“, nukrypo į „Port </w:t>
            </w:r>
            <w:proofErr w:type="spellStart"/>
            <w:r w:rsidRPr="00BA7F06">
              <w:rPr>
                <w:sz w:val="22"/>
                <w:szCs w:val="22"/>
              </w:rPr>
              <w:t>Arthur</w:t>
            </w:r>
            <w:proofErr w:type="spellEnd"/>
            <w:r w:rsidRPr="00BA7F06">
              <w:rPr>
                <w:sz w:val="22"/>
                <w:szCs w:val="22"/>
              </w:rPr>
              <w:t xml:space="preserve"> LNG“ projektą. Iš viso atsirado keturi partneriai, kurie sugrąžino projektą į gyvenimą (taip pat ir </w:t>
            </w:r>
            <w:proofErr w:type="spellStart"/>
            <w:r w:rsidRPr="00BA7F06">
              <w:rPr>
                <w:sz w:val="22"/>
                <w:szCs w:val="22"/>
              </w:rPr>
              <w:t>PGNiG</w:t>
            </w:r>
            <w:proofErr w:type="spellEnd"/>
            <w:r w:rsidRPr="00BA7F06">
              <w:rPr>
                <w:sz w:val="22"/>
                <w:szCs w:val="22"/>
              </w:rPr>
              <w:t xml:space="preserve">). 2022 m. gegužę </w:t>
            </w:r>
            <w:proofErr w:type="spellStart"/>
            <w:r w:rsidRPr="00BA7F06">
              <w:rPr>
                <w:sz w:val="22"/>
                <w:szCs w:val="22"/>
              </w:rPr>
              <w:t>PGNiG</w:t>
            </w:r>
            <w:proofErr w:type="spellEnd"/>
            <w:r w:rsidRPr="00BA7F06">
              <w:rPr>
                <w:sz w:val="22"/>
                <w:szCs w:val="22"/>
              </w:rPr>
              <w:t xml:space="preserve"> ir </w:t>
            </w:r>
            <w:proofErr w:type="spellStart"/>
            <w:r w:rsidRPr="00BA7F06">
              <w:rPr>
                <w:sz w:val="22"/>
                <w:szCs w:val="22"/>
              </w:rPr>
              <w:t>Sempra</w:t>
            </w:r>
            <w:proofErr w:type="spellEnd"/>
            <w:r w:rsidRPr="00BA7F06">
              <w:rPr>
                <w:sz w:val="22"/>
                <w:szCs w:val="22"/>
              </w:rPr>
              <w:t xml:space="preserve"> </w:t>
            </w:r>
            <w:proofErr w:type="spellStart"/>
            <w:r w:rsidRPr="00BA7F06">
              <w:rPr>
                <w:sz w:val="22"/>
                <w:szCs w:val="22"/>
              </w:rPr>
              <w:t>Infrastructure</w:t>
            </w:r>
            <w:proofErr w:type="spellEnd"/>
            <w:r w:rsidRPr="00BA7F06">
              <w:rPr>
                <w:sz w:val="22"/>
                <w:szCs w:val="22"/>
              </w:rPr>
              <w:t xml:space="preserve"> sudarė sutartį, numatančią 20 metų trukmės SGD pirkimo ir pardavimo sutartį iš išplėsto </w:t>
            </w:r>
            <w:proofErr w:type="spellStart"/>
            <w:r w:rsidRPr="00BA7F06">
              <w:rPr>
                <w:sz w:val="22"/>
                <w:szCs w:val="22"/>
              </w:rPr>
              <w:t>Cameron</w:t>
            </w:r>
            <w:proofErr w:type="spellEnd"/>
            <w:r w:rsidRPr="00BA7F06">
              <w:rPr>
                <w:sz w:val="22"/>
                <w:szCs w:val="22"/>
              </w:rPr>
              <w:t xml:space="preserve"> SGD suskystinimo terminalo Luizianoje ir planuojamo Port Artūro terminalo. Iš pirmojo </w:t>
            </w:r>
            <w:proofErr w:type="spellStart"/>
            <w:r w:rsidRPr="00BA7F06">
              <w:rPr>
                <w:sz w:val="22"/>
                <w:szCs w:val="22"/>
              </w:rPr>
              <w:t>PGNiG</w:t>
            </w:r>
            <w:proofErr w:type="spellEnd"/>
            <w:r w:rsidRPr="00BA7F06">
              <w:rPr>
                <w:sz w:val="22"/>
                <w:szCs w:val="22"/>
              </w:rPr>
              <w:t xml:space="preserve"> kasmet gaus 2 mln. tonų, o iš antrojo – 1 mln. tonų SGD, o tai iš viso atitinka apie 4 mlrd. kubinių metrų gamtinių dujų po išdujinimo per metus. Tiekimas iš „Port </w:t>
            </w:r>
            <w:proofErr w:type="spellStart"/>
            <w:r w:rsidRPr="00BA7F06">
              <w:rPr>
                <w:sz w:val="22"/>
                <w:szCs w:val="22"/>
              </w:rPr>
              <w:t>Arthur</w:t>
            </w:r>
            <w:proofErr w:type="spellEnd"/>
            <w:r w:rsidRPr="00BA7F06">
              <w:rPr>
                <w:sz w:val="22"/>
                <w:szCs w:val="22"/>
              </w:rPr>
              <w:t xml:space="preserve"> LNG“ buvo patvirtintas sutartimi sausio 25 d.</w:t>
            </w:r>
          </w:p>
          <w:p w:rsidR="00204C4E" w:rsidRPr="00BA7F06" w:rsidRDefault="002F45B4" w:rsidP="00BA7F06">
            <w:pPr>
              <w:pStyle w:val="NoSpacing"/>
              <w:jc w:val="both"/>
              <w:rPr>
                <w:sz w:val="22"/>
                <w:szCs w:val="22"/>
              </w:rPr>
            </w:pPr>
            <w:r w:rsidRPr="00BA7F06">
              <w:rPr>
                <w:sz w:val="22"/>
                <w:szCs w:val="22"/>
              </w:rPr>
              <w:t>Pažymėtina, kad „</w:t>
            </w:r>
            <w:proofErr w:type="spellStart"/>
            <w:r w:rsidRPr="00BA7F06">
              <w:rPr>
                <w:sz w:val="22"/>
                <w:szCs w:val="22"/>
              </w:rPr>
              <w:t>Orlen</w:t>
            </w:r>
            <w:proofErr w:type="spellEnd"/>
            <w:r w:rsidRPr="00BA7F06">
              <w:rPr>
                <w:sz w:val="22"/>
                <w:szCs w:val="22"/>
              </w:rPr>
              <w:t>“ gali laisvai prekiauti preke, nes sutartyje yra įtraukta sąlyga „</w:t>
            </w:r>
            <w:proofErr w:type="spellStart"/>
            <w:r w:rsidRPr="00BA7F06">
              <w:rPr>
                <w:sz w:val="22"/>
                <w:szCs w:val="22"/>
              </w:rPr>
              <w:t>free</w:t>
            </w:r>
            <w:proofErr w:type="spellEnd"/>
            <w:r w:rsidRPr="00BA7F06">
              <w:rPr>
                <w:sz w:val="22"/>
                <w:szCs w:val="22"/>
              </w:rPr>
              <w:t xml:space="preserve"> </w:t>
            </w:r>
            <w:proofErr w:type="spellStart"/>
            <w:r w:rsidRPr="00BA7F06">
              <w:rPr>
                <w:sz w:val="22"/>
                <w:szCs w:val="22"/>
              </w:rPr>
              <w:t>on</w:t>
            </w:r>
            <w:proofErr w:type="spellEnd"/>
            <w:r w:rsidRPr="00BA7F06">
              <w:rPr>
                <w:sz w:val="22"/>
                <w:szCs w:val="22"/>
              </w:rPr>
              <w:t xml:space="preserve"> </w:t>
            </w:r>
            <w:proofErr w:type="spellStart"/>
            <w:r w:rsidRPr="00BA7F06">
              <w:rPr>
                <w:sz w:val="22"/>
                <w:szCs w:val="22"/>
              </w:rPr>
              <w:t>board</w:t>
            </w:r>
            <w:proofErr w:type="spellEnd"/>
            <w:r w:rsidRPr="00BA7F06">
              <w:rPr>
                <w:sz w:val="22"/>
                <w:szCs w:val="22"/>
              </w:rPr>
              <w:t>“. Tai reiškia, kad pats Lenkijos koncernas spręs, ką su kroviniu daryti: nukreipti į Lenkiją, parduoti rinkoje arba į kitą SGD terminalą.</w:t>
            </w:r>
          </w:p>
        </w:tc>
        <w:tc>
          <w:tcPr>
            <w:tcW w:w="3112" w:type="dxa"/>
            <w:shd w:val="clear" w:color="auto" w:fill="auto"/>
            <w:tcMar>
              <w:top w:w="29" w:type="dxa"/>
              <w:left w:w="115" w:type="dxa"/>
              <w:bottom w:w="29" w:type="dxa"/>
              <w:right w:w="115" w:type="dxa"/>
            </w:tcMar>
          </w:tcPr>
          <w:p w:rsidR="002F45B4" w:rsidRPr="00BA7F06" w:rsidRDefault="002F45B4" w:rsidP="00BA7F06">
            <w:pPr>
              <w:pStyle w:val="NoSpacing"/>
              <w:rPr>
                <w:sz w:val="22"/>
                <w:szCs w:val="22"/>
              </w:rPr>
            </w:pPr>
            <w:hyperlink r:id="rId46" w:history="1">
              <w:r w:rsidRPr="00BA7F06">
                <w:rPr>
                  <w:rStyle w:val="Hyperlink"/>
                  <w:sz w:val="22"/>
                  <w:szCs w:val="22"/>
                </w:rPr>
                <w:t>https://energia.rp.pl/gaz/art37851361-kryzys-pomogl-orlenowi-dopiac-gazowa-umowe-z-usa</w:t>
              </w:r>
            </w:hyperlink>
          </w:p>
          <w:p w:rsidR="00204C4E" w:rsidRPr="00BA7F06" w:rsidRDefault="002F45B4" w:rsidP="00BA7F06">
            <w:pPr>
              <w:pStyle w:val="NoSpacing"/>
              <w:rPr>
                <w:sz w:val="22"/>
                <w:szCs w:val="22"/>
              </w:rPr>
            </w:pPr>
            <w:hyperlink r:id="rId47" w:history="1">
              <w:r w:rsidRPr="00BA7F06">
                <w:rPr>
                  <w:rStyle w:val="Hyperlink"/>
                  <w:sz w:val="22"/>
                  <w:szCs w:val="22"/>
                </w:rPr>
                <w:t>https://www.pap.pl/aktualnosci/news,1525955,dlugoterminowy-kontrakt-na-dostawy-lng-do-polski-pkn-orlen-podpisal-umowe</w:t>
              </w:r>
            </w:hyperlink>
          </w:p>
        </w:tc>
        <w:tc>
          <w:tcPr>
            <w:tcW w:w="567" w:type="dxa"/>
            <w:shd w:val="clear" w:color="auto" w:fill="auto"/>
            <w:tcMar>
              <w:top w:w="29" w:type="dxa"/>
              <w:left w:w="115" w:type="dxa"/>
              <w:bottom w:w="29" w:type="dxa"/>
              <w:right w:w="115" w:type="dxa"/>
            </w:tcMar>
          </w:tcPr>
          <w:p w:rsidR="00204C4E" w:rsidRPr="00B63DB7" w:rsidRDefault="00204C4E" w:rsidP="00B63DB7">
            <w:pPr>
              <w:pStyle w:val="NoSpacing"/>
              <w:rPr>
                <w:rFonts w:eastAsia="Times New Roman"/>
              </w:rPr>
            </w:pPr>
          </w:p>
        </w:tc>
      </w:tr>
      <w:tr w:rsidR="00204C4E" w:rsidRPr="00E5701B" w:rsidTr="00184E0B">
        <w:trPr>
          <w:trHeight w:val="523"/>
        </w:trPr>
        <w:tc>
          <w:tcPr>
            <w:tcW w:w="1418" w:type="dxa"/>
            <w:shd w:val="clear" w:color="auto" w:fill="auto"/>
            <w:tcMar>
              <w:top w:w="29" w:type="dxa"/>
              <w:left w:w="115" w:type="dxa"/>
              <w:bottom w:w="29" w:type="dxa"/>
              <w:right w:w="115" w:type="dxa"/>
            </w:tcMar>
          </w:tcPr>
          <w:p w:rsidR="00204C4E" w:rsidRPr="00204C4E" w:rsidRDefault="00802DBF" w:rsidP="00204C4E">
            <w:pPr>
              <w:pStyle w:val="NoSpacing"/>
              <w:jc w:val="both"/>
              <w:rPr>
                <w:sz w:val="22"/>
              </w:rPr>
            </w:pPr>
            <w:r>
              <w:rPr>
                <w:sz w:val="22"/>
              </w:rPr>
              <w:lastRenderedPageBreak/>
              <w:t>2023 01 26</w:t>
            </w:r>
          </w:p>
        </w:tc>
        <w:tc>
          <w:tcPr>
            <w:tcW w:w="5251" w:type="dxa"/>
            <w:shd w:val="clear" w:color="auto" w:fill="auto"/>
            <w:tcMar>
              <w:top w:w="29" w:type="dxa"/>
              <w:left w:w="115" w:type="dxa"/>
              <w:bottom w:w="29" w:type="dxa"/>
              <w:right w:w="115" w:type="dxa"/>
            </w:tcMar>
          </w:tcPr>
          <w:p w:rsidR="00204C4E" w:rsidRPr="00BA7F06" w:rsidRDefault="00F33111" w:rsidP="00802DBF">
            <w:pPr>
              <w:pStyle w:val="NoSpacing"/>
              <w:jc w:val="both"/>
              <w:rPr>
                <w:sz w:val="22"/>
                <w:szCs w:val="22"/>
              </w:rPr>
            </w:pPr>
            <w:r w:rsidRPr="00BA7F06">
              <w:rPr>
                <w:b/>
                <w:sz w:val="22"/>
                <w:szCs w:val="22"/>
              </w:rPr>
              <w:t>Gdansko plaukiojančio dujų terminalo dujotiekiai į centrinę Lenkiją gavo leidimus statybai</w:t>
            </w:r>
            <w:r w:rsidR="00802DBF">
              <w:rPr>
                <w:b/>
                <w:sz w:val="22"/>
                <w:szCs w:val="22"/>
              </w:rPr>
              <w:t xml:space="preserve">. </w:t>
            </w:r>
            <w:proofErr w:type="spellStart"/>
            <w:r w:rsidRPr="00BA7F06">
              <w:rPr>
                <w:sz w:val="22"/>
                <w:szCs w:val="22"/>
              </w:rPr>
              <w:t>Kujavijos</w:t>
            </w:r>
            <w:proofErr w:type="spellEnd"/>
            <w:r w:rsidRPr="00BA7F06">
              <w:rPr>
                <w:sz w:val="22"/>
                <w:szCs w:val="22"/>
              </w:rPr>
              <w:t xml:space="preserve">-Pomeranijos vaivada priėmė du sprendimus dėl </w:t>
            </w:r>
            <w:proofErr w:type="spellStart"/>
            <w:r w:rsidRPr="00BA7F06">
              <w:rPr>
                <w:sz w:val="22"/>
                <w:szCs w:val="22"/>
              </w:rPr>
              <w:t>Gustorzyn-Gardeja</w:t>
            </w:r>
            <w:proofErr w:type="spellEnd"/>
            <w:r w:rsidRPr="00BA7F06">
              <w:rPr>
                <w:sz w:val="22"/>
                <w:szCs w:val="22"/>
              </w:rPr>
              <w:t xml:space="preserve"> dujotiekio leidimų, po to, kai Pamario vaivadija prieš mėnesį priėmė tokius sprendimus dėl </w:t>
            </w:r>
            <w:proofErr w:type="spellStart"/>
            <w:r w:rsidRPr="00BA7F06">
              <w:rPr>
                <w:sz w:val="22"/>
                <w:szCs w:val="22"/>
              </w:rPr>
              <w:t>Gardėjos-Kolniko</w:t>
            </w:r>
            <w:proofErr w:type="spellEnd"/>
            <w:r w:rsidRPr="00BA7F06">
              <w:rPr>
                <w:sz w:val="22"/>
                <w:szCs w:val="22"/>
              </w:rPr>
              <w:t xml:space="preserve"> dujotiekio. Tai reiškia, kad dujotiekiai iš potencialaus Gdansko FSRU SGD terminalo, kurie galės siųsti dujas iš terminalo į centrinę Lenkiją, turi visus administracinius leidimus statyboms. Bendras minėtų dujotiekių ilgis sieks apie 250 km.</w:t>
            </w:r>
          </w:p>
        </w:tc>
        <w:tc>
          <w:tcPr>
            <w:tcW w:w="3112" w:type="dxa"/>
            <w:shd w:val="clear" w:color="auto" w:fill="auto"/>
            <w:tcMar>
              <w:top w:w="29" w:type="dxa"/>
              <w:left w:w="115" w:type="dxa"/>
              <w:bottom w:w="29" w:type="dxa"/>
              <w:right w:w="115" w:type="dxa"/>
            </w:tcMar>
          </w:tcPr>
          <w:p w:rsidR="00F33111" w:rsidRPr="00BA7F06" w:rsidRDefault="00F33111" w:rsidP="00BA7F06">
            <w:pPr>
              <w:pStyle w:val="NoSpacing"/>
              <w:rPr>
                <w:sz w:val="22"/>
                <w:szCs w:val="22"/>
              </w:rPr>
            </w:pPr>
            <w:hyperlink r:id="rId48" w:history="1">
              <w:r w:rsidRPr="00BA7F06">
                <w:rPr>
                  <w:rStyle w:val="Hyperlink"/>
                  <w:sz w:val="22"/>
                  <w:szCs w:val="22"/>
                </w:rPr>
                <w:t>https://biznesalert.pl/gazociagi-plywajacego-gazoportu-maja-zielone-swiatlo/</w:t>
              </w:r>
            </w:hyperlink>
          </w:p>
          <w:p w:rsidR="00204C4E" w:rsidRPr="00BA7F06" w:rsidRDefault="00204C4E" w:rsidP="00BA7F06">
            <w:pPr>
              <w:pStyle w:val="NoSpacing"/>
              <w:rPr>
                <w:sz w:val="22"/>
                <w:szCs w:val="22"/>
              </w:rPr>
            </w:pPr>
          </w:p>
        </w:tc>
        <w:tc>
          <w:tcPr>
            <w:tcW w:w="567" w:type="dxa"/>
            <w:shd w:val="clear" w:color="auto" w:fill="auto"/>
            <w:tcMar>
              <w:top w:w="29" w:type="dxa"/>
              <w:left w:w="115" w:type="dxa"/>
              <w:bottom w:w="29" w:type="dxa"/>
              <w:right w:w="115" w:type="dxa"/>
            </w:tcMar>
          </w:tcPr>
          <w:p w:rsidR="00204C4E" w:rsidRPr="00B63DB7" w:rsidRDefault="00204C4E" w:rsidP="00B63DB7">
            <w:pPr>
              <w:pStyle w:val="NoSpacing"/>
              <w:rPr>
                <w:rFonts w:eastAsia="Times New Roman"/>
              </w:rPr>
            </w:pPr>
          </w:p>
        </w:tc>
      </w:tr>
      <w:tr w:rsidR="00923214" w:rsidRPr="00E5701B" w:rsidTr="00184E0B">
        <w:trPr>
          <w:trHeight w:val="523"/>
        </w:trPr>
        <w:tc>
          <w:tcPr>
            <w:tcW w:w="1418" w:type="dxa"/>
            <w:shd w:val="clear" w:color="auto" w:fill="auto"/>
            <w:tcMar>
              <w:top w:w="29" w:type="dxa"/>
              <w:left w:w="115" w:type="dxa"/>
              <w:bottom w:w="29" w:type="dxa"/>
              <w:right w:w="115" w:type="dxa"/>
            </w:tcMar>
          </w:tcPr>
          <w:p w:rsidR="00923214" w:rsidRPr="00204C4E" w:rsidRDefault="00802DBF" w:rsidP="00204C4E">
            <w:pPr>
              <w:pStyle w:val="NoSpacing"/>
              <w:jc w:val="both"/>
              <w:rPr>
                <w:sz w:val="22"/>
              </w:rPr>
            </w:pPr>
            <w:r>
              <w:rPr>
                <w:sz w:val="22"/>
              </w:rPr>
              <w:t>2023 01 23</w:t>
            </w:r>
          </w:p>
        </w:tc>
        <w:tc>
          <w:tcPr>
            <w:tcW w:w="5251" w:type="dxa"/>
            <w:shd w:val="clear" w:color="auto" w:fill="auto"/>
            <w:tcMar>
              <w:top w:w="29" w:type="dxa"/>
              <w:left w:w="115" w:type="dxa"/>
              <w:bottom w:w="29" w:type="dxa"/>
              <w:right w:w="115" w:type="dxa"/>
            </w:tcMar>
          </w:tcPr>
          <w:p w:rsidR="00923214" w:rsidRPr="00BA7F06" w:rsidRDefault="00F33111" w:rsidP="00BA7F06">
            <w:pPr>
              <w:pStyle w:val="NoSpacing"/>
              <w:jc w:val="both"/>
              <w:rPr>
                <w:sz w:val="22"/>
                <w:szCs w:val="22"/>
              </w:rPr>
            </w:pPr>
            <w:r w:rsidRPr="00BA7F06">
              <w:rPr>
                <w:b/>
                <w:sz w:val="22"/>
                <w:szCs w:val="22"/>
              </w:rPr>
              <w:t>Tiekimo grandinių paradoksas - per Rusiją vežamos prekės tarnaujančias kovai su ja</w:t>
            </w:r>
            <w:r w:rsidR="00802DBF">
              <w:rPr>
                <w:b/>
                <w:sz w:val="22"/>
                <w:szCs w:val="22"/>
              </w:rPr>
              <w:t xml:space="preserve">. </w:t>
            </w:r>
            <w:r w:rsidRPr="00BA7F06">
              <w:rPr>
                <w:sz w:val="22"/>
                <w:szCs w:val="22"/>
              </w:rPr>
              <w:t xml:space="preserve">90 proc. retųjų metalų ir </w:t>
            </w:r>
            <w:proofErr w:type="spellStart"/>
            <w:r w:rsidRPr="00BA7F06">
              <w:rPr>
                <w:sz w:val="22"/>
                <w:szCs w:val="22"/>
              </w:rPr>
              <w:t>mikročipų</w:t>
            </w:r>
            <w:proofErr w:type="spellEnd"/>
            <w:r w:rsidRPr="00BA7F06">
              <w:rPr>
                <w:sz w:val="22"/>
                <w:szCs w:val="22"/>
              </w:rPr>
              <w:t xml:space="preserve"> kurie naudojami Europos šiuolaikinės ginkluotės gamintojų yra importuojami iš Kinijos. Rusija yra kinų Juostos ir Kelio prekybos geležinkelio koridoriaus pačiame centre. Piečiau esantys alternatyvus koridoriai (per Kazachstaną Kaspijos ir  Juodąją jūrą) nepakankamai išsivystę ir yra mažesnio pralaidumo, todėl negali kompensuoti ,,nuostolių“ patirtų atsiradus trikdžiams šiaurinėje (per Baltarusiją) trasoje. Pažymėtina, kad retųjų metalų daugiausiai išgaunama Kinijoje ir ženkli jų dalis į Europą patenka geležinkeliais įskaitant Rusijos geležinkelį. Šių metalų paklausa Europoje per paskutinius trys praeitų metų ketvirčius išaugo dvigubai iki 36 074 tonos. Taip pat dauguma sunkaus metalo volframo naudojamo tankų šarvų  gamyboje poreikio tenkinama importuojant iš Kinijos. Formaliai ES netaiko sankcijų prekėms vežamoms per Rusijos teritoriją, panašiai Rusija taiko panašią politiką Kinijos prekėms vežamoms geležinkeliu tranzitu per savo teritoriją. Rusija galėtų lengvai apsunkinti toki tranzitą, tačiau to nedaro.</w:t>
            </w:r>
          </w:p>
        </w:tc>
        <w:tc>
          <w:tcPr>
            <w:tcW w:w="3112" w:type="dxa"/>
            <w:shd w:val="clear" w:color="auto" w:fill="auto"/>
            <w:tcMar>
              <w:top w:w="29" w:type="dxa"/>
              <w:left w:w="115" w:type="dxa"/>
              <w:bottom w:w="29" w:type="dxa"/>
              <w:right w:w="115" w:type="dxa"/>
            </w:tcMar>
          </w:tcPr>
          <w:p w:rsidR="00923214" w:rsidRPr="00BA7F06" w:rsidRDefault="00F33111" w:rsidP="00BA7F06">
            <w:pPr>
              <w:pStyle w:val="NoSpacing"/>
              <w:rPr>
                <w:sz w:val="22"/>
                <w:szCs w:val="22"/>
              </w:rPr>
            </w:pPr>
            <w:hyperlink r:id="rId49" w:history="1">
              <w:r w:rsidRPr="00BA7F06">
                <w:rPr>
                  <w:rStyle w:val="Hyperlink"/>
                  <w:sz w:val="22"/>
                  <w:szCs w:val="22"/>
                </w:rPr>
                <w:t>https://intermodalnews.pl/2023/01/23/paradoks-lancuchow-dostaw-przez-rosje-wozi-sie-towary-ktore-sluza-do-walki-z-nia/</w:t>
              </w:r>
            </w:hyperlink>
          </w:p>
        </w:tc>
        <w:tc>
          <w:tcPr>
            <w:tcW w:w="567" w:type="dxa"/>
            <w:shd w:val="clear" w:color="auto" w:fill="auto"/>
            <w:tcMar>
              <w:top w:w="29" w:type="dxa"/>
              <w:left w:w="115" w:type="dxa"/>
              <w:bottom w:w="29" w:type="dxa"/>
              <w:right w:w="115" w:type="dxa"/>
            </w:tcMar>
          </w:tcPr>
          <w:p w:rsidR="00923214" w:rsidRPr="00B63DB7" w:rsidRDefault="00923214" w:rsidP="00B63DB7">
            <w:pPr>
              <w:pStyle w:val="NoSpacing"/>
              <w:rPr>
                <w:rFonts w:eastAsia="Times New Roman"/>
              </w:rPr>
            </w:pPr>
          </w:p>
        </w:tc>
      </w:tr>
      <w:tr w:rsidR="00A33DC0" w:rsidRPr="00E5701B" w:rsidTr="00184E0B">
        <w:trPr>
          <w:trHeight w:val="523"/>
        </w:trPr>
        <w:tc>
          <w:tcPr>
            <w:tcW w:w="1418" w:type="dxa"/>
            <w:shd w:val="clear" w:color="auto" w:fill="auto"/>
            <w:tcMar>
              <w:top w:w="29" w:type="dxa"/>
              <w:left w:w="115" w:type="dxa"/>
              <w:bottom w:w="29" w:type="dxa"/>
              <w:right w:w="115" w:type="dxa"/>
            </w:tcMar>
          </w:tcPr>
          <w:p w:rsidR="00A33DC0" w:rsidRPr="00204C4E" w:rsidRDefault="00802DBF" w:rsidP="00204C4E">
            <w:pPr>
              <w:pStyle w:val="NoSpacing"/>
              <w:jc w:val="both"/>
              <w:rPr>
                <w:sz w:val="22"/>
              </w:rPr>
            </w:pPr>
            <w:r>
              <w:rPr>
                <w:sz w:val="22"/>
              </w:rPr>
              <w:t>2023 01 25</w:t>
            </w:r>
          </w:p>
        </w:tc>
        <w:tc>
          <w:tcPr>
            <w:tcW w:w="5251" w:type="dxa"/>
            <w:shd w:val="clear" w:color="auto" w:fill="auto"/>
            <w:tcMar>
              <w:top w:w="29" w:type="dxa"/>
              <w:left w:w="115" w:type="dxa"/>
              <w:bottom w:w="29" w:type="dxa"/>
              <w:right w:w="115" w:type="dxa"/>
            </w:tcMar>
          </w:tcPr>
          <w:p w:rsidR="00A33DC0" w:rsidRPr="00BA7F06" w:rsidRDefault="00F33111" w:rsidP="00BA7F06">
            <w:pPr>
              <w:pStyle w:val="NoSpacing"/>
              <w:jc w:val="both"/>
              <w:rPr>
                <w:sz w:val="22"/>
                <w:szCs w:val="22"/>
              </w:rPr>
            </w:pPr>
            <w:proofErr w:type="spellStart"/>
            <w:r w:rsidRPr="00BA7F06">
              <w:rPr>
                <w:b/>
                <w:sz w:val="22"/>
                <w:szCs w:val="22"/>
              </w:rPr>
              <w:t>Rail</w:t>
            </w:r>
            <w:proofErr w:type="spellEnd"/>
            <w:r w:rsidRPr="00BA7F06">
              <w:rPr>
                <w:b/>
                <w:sz w:val="22"/>
                <w:szCs w:val="22"/>
              </w:rPr>
              <w:t xml:space="preserve"> </w:t>
            </w:r>
            <w:proofErr w:type="spellStart"/>
            <w:r w:rsidRPr="00BA7F06">
              <w:rPr>
                <w:b/>
                <w:sz w:val="22"/>
                <w:szCs w:val="22"/>
              </w:rPr>
              <w:t>Baltica</w:t>
            </w:r>
            <w:proofErr w:type="spellEnd"/>
            <w:r w:rsidRPr="00BA7F06">
              <w:rPr>
                <w:b/>
                <w:sz w:val="22"/>
                <w:szCs w:val="22"/>
              </w:rPr>
              <w:t xml:space="preserve"> – eksperimentinis poligonas?</w:t>
            </w:r>
            <w:r w:rsidR="00802DBF">
              <w:rPr>
                <w:b/>
                <w:sz w:val="22"/>
                <w:szCs w:val="22"/>
              </w:rPr>
              <w:t xml:space="preserve"> </w:t>
            </w:r>
            <w:r w:rsidRPr="00BA7F06">
              <w:rPr>
                <w:sz w:val="22"/>
                <w:szCs w:val="22"/>
              </w:rPr>
              <w:t xml:space="preserve">Artimiausiais metais Baltijos šalims prioritetinis bus </w:t>
            </w:r>
            <w:proofErr w:type="spellStart"/>
            <w:r w:rsidRPr="00BA7F06">
              <w:rPr>
                <w:sz w:val="22"/>
                <w:szCs w:val="22"/>
              </w:rPr>
              <w:t>Rail</w:t>
            </w:r>
            <w:proofErr w:type="spellEnd"/>
            <w:r w:rsidRPr="00BA7F06">
              <w:rPr>
                <w:sz w:val="22"/>
                <w:szCs w:val="22"/>
              </w:rPr>
              <w:t xml:space="preserve"> </w:t>
            </w:r>
            <w:proofErr w:type="spellStart"/>
            <w:r w:rsidRPr="00BA7F06">
              <w:rPr>
                <w:sz w:val="22"/>
                <w:szCs w:val="22"/>
              </w:rPr>
              <w:t>Baltica</w:t>
            </w:r>
            <w:proofErr w:type="spellEnd"/>
            <w:r w:rsidRPr="00BA7F06">
              <w:rPr>
                <w:sz w:val="22"/>
                <w:szCs w:val="22"/>
              </w:rPr>
              <w:t xml:space="preserve"> statybos užbaigimas. Naujos trasos su europinė vėže statyba gali tapti šiose šalyse perėjimo prie europinio vėžės standarto geležinkelio tinkle pradžia. Tam pritarė ES Taryba praeitų metų gruodį.  Tačiau Baltijos šalims tai gali būti brangus procesas, kuris nesuteiks didelės naudos, bet bus susijęs pav. su riedmenų keitimo būtinybe. </w:t>
            </w:r>
            <w:proofErr w:type="spellStart"/>
            <w:r w:rsidRPr="00BA7F06">
              <w:rPr>
                <w:sz w:val="22"/>
                <w:szCs w:val="22"/>
              </w:rPr>
              <w:t>Rail</w:t>
            </w:r>
            <w:proofErr w:type="spellEnd"/>
            <w:r w:rsidRPr="00BA7F06">
              <w:rPr>
                <w:sz w:val="22"/>
                <w:szCs w:val="22"/>
              </w:rPr>
              <w:t xml:space="preserve"> </w:t>
            </w:r>
            <w:proofErr w:type="spellStart"/>
            <w:r w:rsidRPr="00BA7F06">
              <w:rPr>
                <w:sz w:val="22"/>
                <w:szCs w:val="22"/>
              </w:rPr>
              <w:t>Baltica</w:t>
            </w:r>
            <w:proofErr w:type="spellEnd"/>
            <w:r w:rsidRPr="00BA7F06">
              <w:rPr>
                <w:sz w:val="22"/>
                <w:szCs w:val="22"/>
              </w:rPr>
              <w:t xml:space="preserve"> taps savotiškų eksperimentiniu poligonu pereinant į 1435 mm vėžę ir leis patikrinti ekonominę tokios investicijos naudą.</w:t>
            </w:r>
          </w:p>
        </w:tc>
        <w:tc>
          <w:tcPr>
            <w:tcW w:w="3112" w:type="dxa"/>
            <w:shd w:val="clear" w:color="auto" w:fill="auto"/>
            <w:tcMar>
              <w:top w:w="29" w:type="dxa"/>
              <w:left w:w="115" w:type="dxa"/>
              <w:bottom w:w="29" w:type="dxa"/>
              <w:right w:w="115" w:type="dxa"/>
            </w:tcMar>
          </w:tcPr>
          <w:p w:rsidR="00A33DC0" w:rsidRPr="00BA7F06" w:rsidRDefault="00F33111" w:rsidP="00BA7F06">
            <w:pPr>
              <w:pStyle w:val="NoSpacing"/>
              <w:rPr>
                <w:sz w:val="22"/>
                <w:szCs w:val="22"/>
              </w:rPr>
            </w:pPr>
            <w:hyperlink r:id="rId50" w:history="1">
              <w:r w:rsidRPr="00BA7F06">
                <w:rPr>
                  <w:rStyle w:val="Hyperlink"/>
                  <w:sz w:val="22"/>
                  <w:szCs w:val="22"/>
                </w:rPr>
                <w:t>https://intermodalnews.pl/2023/01/25/litwa-i-lotwa-apeluja-o-unijne-embargo-na-transport-towarow-z-rosji/</w:t>
              </w:r>
            </w:hyperlink>
          </w:p>
        </w:tc>
        <w:tc>
          <w:tcPr>
            <w:tcW w:w="567" w:type="dxa"/>
            <w:shd w:val="clear" w:color="auto" w:fill="auto"/>
            <w:tcMar>
              <w:top w:w="29" w:type="dxa"/>
              <w:left w:w="115" w:type="dxa"/>
              <w:bottom w:w="29" w:type="dxa"/>
              <w:right w:w="115" w:type="dxa"/>
            </w:tcMar>
          </w:tcPr>
          <w:p w:rsidR="00A33DC0" w:rsidRPr="00B63DB7" w:rsidRDefault="00A33DC0" w:rsidP="00B63DB7">
            <w:pPr>
              <w:pStyle w:val="NoSpacing"/>
              <w:rPr>
                <w:rFonts w:eastAsia="Times New Roman"/>
              </w:rPr>
            </w:pPr>
          </w:p>
        </w:tc>
      </w:tr>
      <w:tr w:rsidR="002570B1" w:rsidRPr="00E5701B" w:rsidTr="00184E0B">
        <w:trPr>
          <w:trHeight w:val="523"/>
        </w:trPr>
        <w:tc>
          <w:tcPr>
            <w:tcW w:w="1418" w:type="dxa"/>
            <w:shd w:val="clear" w:color="auto" w:fill="auto"/>
            <w:tcMar>
              <w:top w:w="29" w:type="dxa"/>
              <w:left w:w="115" w:type="dxa"/>
              <w:bottom w:w="29" w:type="dxa"/>
              <w:right w:w="115" w:type="dxa"/>
            </w:tcMar>
          </w:tcPr>
          <w:p w:rsidR="002570B1" w:rsidRPr="00204C4E" w:rsidRDefault="00802DBF" w:rsidP="00204C4E">
            <w:pPr>
              <w:pStyle w:val="NoSpacing"/>
              <w:jc w:val="both"/>
              <w:rPr>
                <w:sz w:val="22"/>
              </w:rPr>
            </w:pPr>
            <w:r>
              <w:rPr>
                <w:sz w:val="22"/>
              </w:rPr>
              <w:t>2023 01 19</w:t>
            </w:r>
          </w:p>
        </w:tc>
        <w:tc>
          <w:tcPr>
            <w:tcW w:w="5251" w:type="dxa"/>
            <w:shd w:val="clear" w:color="auto" w:fill="auto"/>
            <w:tcMar>
              <w:top w:w="29" w:type="dxa"/>
              <w:left w:w="115" w:type="dxa"/>
              <w:bottom w:w="29" w:type="dxa"/>
              <w:right w:w="115" w:type="dxa"/>
            </w:tcMar>
          </w:tcPr>
          <w:p w:rsidR="002570B1" w:rsidRPr="00BA7F06" w:rsidRDefault="0073650B" w:rsidP="00BA7F06">
            <w:pPr>
              <w:pStyle w:val="NoSpacing"/>
              <w:jc w:val="both"/>
              <w:rPr>
                <w:sz w:val="22"/>
                <w:szCs w:val="22"/>
              </w:rPr>
            </w:pPr>
            <w:r w:rsidRPr="00BA7F06">
              <w:rPr>
                <w:b/>
                <w:sz w:val="22"/>
                <w:szCs w:val="22"/>
              </w:rPr>
              <w:t>Lenkijos keliais tebevažiuoja rusiški vilkikai</w:t>
            </w:r>
            <w:r w:rsidR="00802DBF">
              <w:rPr>
                <w:b/>
                <w:sz w:val="22"/>
                <w:szCs w:val="22"/>
              </w:rPr>
              <w:t xml:space="preserve">. </w:t>
            </w:r>
            <w:r w:rsidRPr="00BA7F06">
              <w:rPr>
                <w:sz w:val="22"/>
                <w:szCs w:val="22"/>
              </w:rPr>
              <w:t>Nežiūrint ES draudimo Lenkijos keliais tebevažiuoja vilkikai su rusiškų kodu – RU, nes sankcijos numato išimtis. Tai pašto, humanitarinės prekės ir specialiosios prekės, kurioms netaikomos sankcijos. Labai daug tokių leidimų išduoda Vokietija, o neseniai išduoti pradėjo ir Lietuva. Infrastruktūros ministerija primena, kad Lenkija yra viena iš nedaugelio šalių, kuri tokių leidimų neišduoda ir neplanuoja išduoti. Šalies iždo administracija (</w:t>
            </w:r>
            <w:proofErr w:type="spellStart"/>
            <w:r w:rsidRPr="00BA7F06">
              <w:rPr>
                <w:sz w:val="22"/>
                <w:szCs w:val="22"/>
              </w:rPr>
              <w:t>Krajowa</w:t>
            </w:r>
            <w:proofErr w:type="spellEnd"/>
            <w:r w:rsidRPr="00BA7F06">
              <w:rPr>
                <w:sz w:val="22"/>
                <w:szCs w:val="22"/>
              </w:rPr>
              <w:t xml:space="preserve"> </w:t>
            </w:r>
            <w:proofErr w:type="spellStart"/>
            <w:r w:rsidRPr="00BA7F06">
              <w:rPr>
                <w:sz w:val="22"/>
                <w:szCs w:val="22"/>
              </w:rPr>
              <w:t>Administracja</w:t>
            </w:r>
            <w:proofErr w:type="spellEnd"/>
            <w:r w:rsidRPr="00BA7F06">
              <w:rPr>
                <w:sz w:val="22"/>
                <w:szCs w:val="22"/>
              </w:rPr>
              <w:t xml:space="preserve"> </w:t>
            </w:r>
            <w:proofErr w:type="spellStart"/>
            <w:r w:rsidRPr="00BA7F06">
              <w:rPr>
                <w:sz w:val="22"/>
                <w:szCs w:val="22"/>
              </w:rPr>
              <w:t>Skarbowa</w:t>
            </w:r>
            <w:proofErr w:type="spellEnd"/>
            <w:r w:rsidRPr="00BA7F06">
              <w:rPr>
                <w:sz w:val="22"/>
                <w:szCs w:val="22"/>
              </w:rPr>
              <w:t xml:space="preserve">) pripažįsta, kad pakrauti ir tušti vilkikai su RU kodo registracija įvažiuoja į Lenkiją.  2022 m. gruodį į Lenkiją įvažiavo 20 pakrautų rusiškų vilkikų  ir 74 tušti.  Analizė parodė, kad per paskutinius 6 mėnesius įvažiuojančių į </w:t>
            </w:r>
            <w:r w:rsidRPr="00BA7F06">
              <w:rPr>
                <w:sz w:val="22"/>
                <w:szCs w:val="22"/>
              </w:rPr>
              <w:lastRenderedPageBreak/>
              <w:t>Lenkiją rusiškų vilkikų skaičius nesikeičia. Vilkikai su RU kodu įvažiuoja per perėjas su Kaliningrado sritimi taip pat per perėjas su Baltarusija. Nors įvažiavimų į Lenkiją skaičius išsilaiko panašiame lygyje tačiau ženkliai auga įvažiavimų skaičius per Latviją. Latvijos muitinės duomenimis 2022 m. gruodžio mėn. iš Rusijos į Latviją įvažiavo 1560 rusiškų vilkikų. Tai 50 proc. daugiau nei rugsėjo mėn. Šie vilkikai toliau važiuoja į Kaliningradą jei neveža sankcionuotų prekių. Lietuvos tarnybos taip at praleidžia iš Rusijos į Kaliningrado sritį važiuojančius vilkikus, nes sankcijos neatskyrė šio anklavo. Lenkijos muitinės duomenimis per trys pirmuosius 2022 m. ketvirčius Rusijos –Lenkijos sieną kirto 33 tūkst. rusiškų vilkikų, 46 proc. mažiau nei tuo pačių laikotarpių metais anksčiau. Kiek kontrabandos pervežama per Kaliningradą nežinoma. Žiniasklaidoje yra nemažai pranešimų apie kontrabandą iš Rusijos. Kontrabandos keliai veda ne tik per Kaliningrado anklavą, bet taip pat per Norvegiją (į jos uostus gali įplaukti rusiški žvejybiniai laivai) bei Turkiją.</w:t>
            </w:r>
          </w:p>
        </w:tc>
        <w:tc>
          <w:tcPr>
            <w:tcW w:w="3112" w:type="dxa"/>
            <w:shd w:val="clear" w:color="auto" w:fill="auto"/>
            <w:tcMar>
              <w:top w:w="29" w:type="dxa"/>
              <w:left w:w="115" w:type="dxa"/>
              <w:bottom w:w="29" w:type="dxa"/>
              <w:right w:w="115" w:type="dxa"/>
            </w:tcMar>
          </w:tcPr>
          <w:p w:rsidR="0073650B" w:rsidRPr="00BA7F06" w:rsidRDefault="0073650B" w:rsidP="00BA7F06">
            <w:pPr>
              <w:pStyle w:val="NoSpacing"/>
              <w:rPr>
                <w:rStyle w:val="Hyperlink"/>
                <w:sz w:val="22"/>
                <w:szCs w:val="22"/>
              </w:rPr>
            </w:pPr>
            <w:hyperlink r:id="rId51" w:history="1">
              <w:r w:rsidRPr="00BA7F06">
                <w:rPr>
                  <w:rStyle w:val="Hyperlink"/>
                  <w:sz w:val="22"/>
                  <w:szCs w:val="22"/>
                </w:rPr>
                <w:t>https://logistyka.rp.pl/drogowy/art37807721-co-robia-rosyjskie-ciezarowki-na-unijnych-drogach</w:t>
              </w:r>
            </w:hyperlink>
          </w:p>
          <w:p w:rsidR="002570B1" w:rsidRPr="00BA7F06" w:rsidRDefault="002570B1" w:rsidP="00BA7F06">
            <w:pPr>
              <w:pStyle w:val="NoSpacing"/>
              <w:rPr>
                <w:sz w:val="22"/>
                <w:szCs w:val="22"/>
              </w:rPr>
            </w:pPr>
          </w:p>
        </w:tc>
        <w:tc>
          <w:tcPr>
            <w:tcW w:w="567" w:type="dxa"/>
            <w:shd w:val="clear" w:color="auto" w:fill="auto"/>
            <w:tcMar>
              <w:top w:w="29" w:type="dxa"/>
              <w:left w:w="115" w:type="dxa"/>
              <w:bottom w:w="29" w:type="dxa"/>
              <w:right w:w="115" w:type="dxa"/>
            </w:tcMar>
          </w:tcPr>
          <w:p w:rsidR="002570B1" w:rsidRPr="00B63DB7" w:rsidRDefault="002570B1" w:rsidP="00B63DB7">
            <w:pPr>
              <w:pStyle w:val="NoSpacing"/>
              <w:rPr>
                <w:rFonts w:eastAsia="Times New Roman"/>
              </w:rPr>
            </w:pPr>
          </w:p>
        </w:tc>
      </w:tr>
      <w:tr w:rsidR="006D4ACF"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D4ACF" w:rsidRPr="00BA7F06" w:rsidRDefault="006D4ACF" w:rsidP="00BA7F06">
            <w:pPr>
              <w:pStyle w:val="NoSpacing"/>
              <w:rPr>
                <w:rFonts w:eastAsia="Times New Roman"/>
                <w:b/>
                <w:color w:val="2E74B5" w:themeColor="accent1" w:themeShade="BF"/>
                <w:sz w:val="22"/>
                <w:szCs w:val="22"/>
              </w:rPr>
            </w:pPr>
            <w:r w:rsidRPr="00BA7F06">
              <w:rPr>
                <w:rFonts w:eastAsia="Times New Roman"/>
                <w:b/>
                <w:sz w:val="22"/>
                <w:szCs w:val="22"/>
              </w:rPr>
              <w:t>Bendra ekonominė informacija</w:t>
            </w: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8A6D8F" w:rsidRDefault="004E1C21" w:rsidP="006D4ACF">
            <w:pPr>
              <w:pStyle w:val="NoSpacing"/>
              <w:rPr>
                <w:rFonts w:eastAsia="Times New Roman"/>
                <w:lang w:val="en-US"/>
              </w:rPr>
            </w:pPr>
          </w:p>
        </w:tc>
        <w:tc>
          <w:tcPr>
            <w:tcW w:w="5251" w:type="dxa"/>
            <w:shd w:val="clear" w:color="auto" w:fill="auto"/>
            <w:tcMar>
              <w:top w:w="29" w:type="dxa"/>
              <w:left w:w="115" w:type="dxa"/>
              <w:bottom w:w="29" w:type="dxa"/>
              <w:right w:w="115" w:type="dxa"/>
            </w:tcMar>
          </w:tcPr>
          <w:p w:rsidR="004E1C21" w:rsidRPr="00BA7F06" w:rsidRDefault="00416D95" w:rsidP="00BA7F06">
            <w:pPr>
              <w:pStyle w:val="NoSpacing"/>
              <w:jc w:val="both"/>
              <w:rPr>
                <w:rStyle w:val="rynqvb"/>
                <w:sz w:val="22"/>
                <w:szCs w:val="22"/>
              </w:rPr>
            </w:pPr>
            <w:r w:rsidRPr="00BA7F06">
              <w:rPr>
                <w:sz w:val="22"/>
                <w:szCs w:val="22"/>
              </w:rPr>
              <w:t xml:space="preserve">Lenkijos rinkoje prasideda stagnacija. Nepaisant to, EY prognozuoja 0,5 proc. BVP augimą 2023 m. Augimą pirmiausia stabdys vis dar labai didelė infliacija, pralenkianti atlyginimų augimą. 2022 m. rezultatams (4,9%) didžiausią įtaką turėjo užsienio investicijos, užsieniečiai įkūrė rekordinį įmonių skaičių – 11,6 tūkst., dauguma jų ukrainiečiai (4821), baltarusiai (1769) ir vokiečiai (418). Tačiau „dark </w:t>
            </w:r>
            <w:proofErr w:type="spellStart"/>
            <w:r w:rsidRPr="00BA7F06">
              <w:rPr>
                <w:sz w:val="22"/>
                <w:szCs w:val="22"/>
              </w:rPr>
              <w:t>horse</w:t>
            </w:r>
            <w:proofErr w:type="spellEnd"/>
            <w:r w:rsidRPr="00BA7F06">
              <w:rPr>
                <w:sz w:val="22"/>
                <w:szCs w:val="22"/>
              </w:rPr>
              <w:t xml:space="preserve">“  praeitų metų yra Gruzija, kurios piliečiai įsteigė 221 įmonę. </w:t>
            </w:r>
            <w:r w:rsidRPr="00BA7F06">
              <w:rPr>
                <w:b/>
                <w:sz w:val="22"/>
                <w:szCs w:val="22"/>
              </w:rPr>
              <w:t>Pagrindiniai ekonominės darbotvarkės klausimai:</w:t>
            </w:r>
            <w:r w:rsidRPr="00BA7F06">
              <w:rPr>
                <w:sz w:val="22"/>
                <w:szCs w:val="22"/>
              </w:rPr>
              <w:t xml:space="preserve"> </w:t>
            </w:r>
            <w:r w:rsidRPr="00BA7F06">
              <w:rPr>
                <w:b/>
                <w:sz w:val="22"/>
                <w:szCs w:val="22"/>
              </w:rPr>
              <w:t>Ukrainos atstatymas</w:t>
            </w:r>
            <w:r w:rsidRPr="00BA7F06">
              <w:rPr>
                <w:sz w:val="22"/>
                <w:szCs w:val="22"/>
              </w:rPr>
              <w:t xml:space="preserve"> – verslo švietimas ir mokymai, galimybių pristatymai regionuose, virš 1,7 tūkst. įmonių išreiškė norą dalyvauti Ukrainos atstatymo programose, vien vasario mėn. yra suplanuota virš 3 regioninių ir tarptautinių konferencijų Ukrainos atstatymo tema. </w:t>
            </w:r>
            <w:r w:rsidRPr="00BA7F06">
              <w:rPr>
                <w:b/>
                <w:sz w:val="22"/>
                <w:szCs w:val="22"/>
              </w:rPr>
              <w:t>Verslo priežiūra ir kontrolė</w:t>
            </w:r>
            <w:r w:rsidRPr="00BA7F06">
              <w:rPr>
                <w:sz w:val="22"/>
                <w:szCs w:val="22"/>
              </w:rPr>
              <w:t xml:space="preserve"> – suintensyvėjo kontrolės įstaigų darbas visose srityse: privačių duomenų apsauga, mokestinė kontrolė, skolų vindikacija. 2022 m. bendra įmonių skola siekė 1,8 mlrd. EUR. </w:t>
            </w:r>
            <w:r w:rsidRPr="00BA7F06">
              <w:rPr>
                <w:b/>
                <w:sz w:val="22"/>
                <w:szCs w:val="22"/>
              </w:rPr>
              <w:t xml:space="preserve">VC </w:t>
            </w:r>
            <w:r w:rsidRPr="00BA7F06">
              <w:rPr>
                <w:sz w:val="22"/>
                <w:szCs w:val="22"/>
              </w:rPr>
              <w:t xml:space="preserve">– nustojo augti. Rizikos kapitalo augimas 2022 m. išliko toks pats lyginant su 2021 m. Nepaisant pasaulinių tendencijų ekspertai prognozuoja CEE ekosistemos augimą, kadangi išlieka didelis nepanaudotas rinkos potencialas. </w:t>
            </w:r>
          </w:p>
        </w:tc>
        <w:tc>
          <w:tcPr>
            <w:tcW w:w="3112" w:type="dxa"/>
            <w:shd w:val="clear" w:color="auto" w:fill="auto"/>
            <w:tcMar>
              <w:top w:w="29" w:type="dxa"/>
              <w:left w:w="115" w:type="dxa"/>
              <w:bottom w:w="29" w:type="dxa"/>
              <w:right w:w="115" w:type="dxa"/>
            </w:tcMar>
          </w:tcPr>
          <w:p w:rsidR="004E1C21" w:rsidRPr="00BA7F06"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6D4ACF">
            <w:pPr>
              <w:pStyle w:val="NoSpacing"/>
              <w:rPr>
                <w:rFonts w:eastAsia="Times New Roman"/>
              </w:rPr>
            </w:pPr>
          </w:p>
        </w:tc>
      </w:tr>
      <w:tr w:rsidR="00416D95" w:rsidRPr="00E5701B" w:rsidTr="00030DB0">
        <w:trPr>
          <w:trHeight w:val="216"/>
        </w:trPr>
        <w:tc>
          <w:tcPr>
            <w:tcW w:w="1418" w:type="dxa"/>
            <w:shd w:val="clear" w:color="auto" w:fill="auto"/>
            <w:tcMar>
              <w:top w:w="29" w:type="dxa"/>
              <w:left w:w="115" w:type="dxa"/>
              <w:bottom w:w="29" w:type="dxa"/>
              <w:right w:w="115" w:type="dxa"/>
            </w:tcMar>
          </w:tcPr>
          <w:p w:rsidR="00416D95" w:rsidRPr="008A6D8F" w:rsidRDefault="00802DBF" w:rsidP="006D4ACF">
            <w:pPr>
              <w:pStyle w:val="NoSpacing"/>
              <w:rPr>
                <w:rFonts w:eastAsia="Times New Roman"/>
                <w:lang w:val="en-US"/>
              </w:rPr>
            </w:pPr>
            <w:r>
              <w:rPr>
                <w:rFonts w:eastAsia="Times New Roman"/>
                <w:lang w:val="en-US"/>
              </w:rPr>
              <w:t>2023 01 27</w:t>
            </w:r>
          </w:p>
        </w:tc>
        <w:tc>
          <w:tcPr>
            <w:tcW w:w="5251" w:type="dxa"/>
            <w:shd w:val="clear" w:color="auto" w:fill="auto"/>
            <w:tcMar>
              <w:top w:w="29" w:type="dxa"/>
              <w:left w:w="115" w:type="dxa"/>
              <w:bottom w:w="29" w:type="dxa"/>
              <w:right w:w="115" w:type="dxa"/>
            </w:tcMar>
          </w:tcPr>
          <w:p w:rsidR="00416D95" w:rsidRPr="00BA7F06" w:rsidRDefault="00416D95" w:rsidP="00BA7F06">
            <w:pPr>
              <w:pStyle w:val="NoSpacing"/>
              <w:jc w:val="both"/>
              <w:rPr>
                <w:sz w:val="22"/>
                <w:szCs w:val="22"/>
              </w:rPr>
            </w:pPr>
            <w:r w:rsidRPr="00BA7F06">
              <w:rPr>
                <w:sz w:val="22"/>
                <w:szCs w:val="22"/>
              </w:rPr>
              <w:t xml:space="preserve">Pramonės gamyba Lenkijoje gruodį išaugo tik 1 proc. lyginant su praėjusiais metais. Žemas Lenkijos zloto kursas ir sąlyginis ekonomikos stabilumas euro zonoje reiškia, kad eksporto paklausa išlieka didelė. Palanki ekonominė situacija tęsiasi ir maisto pramonėje, kur augimą lėmė pabėgėlių antplūdis. Tačiau mažmeninės prekybos pardavimų dinamikai palaikyti nepakanka pabėgėlių antplūdžio. Gruodį mažmeninė prekyba palyginamosiomis kainomis išaugo tik 0,2 proc. Ypač pardavimų nuosmukis stebimas specializuotose parduotuvėse, kurios apima pvz. parduotuvės su knygomis ar žaislais ir kitais produktais, kurie laikomi dovanomis. Pardavimai šioje kategorijoje smuko 8 proc. </w:t>
            </w:r>
            <w:r w:rsidRPr="00BA7F06">
              <w:rPr>
                <w:sz w:val="22"/>
                <w:szCs w:val="22"/>
              </w:rPr>
              <w:lastRenderedPageBreak/>
              <w:t xml:space="preserve">Sausio mėnesį vartotojų nuotaikos Lenkijoje akivaizdžiai pagerėjo, daugiausia dėl šiek tiek sumažėjusios infliacijos. </w:t>
            </w:r>
          </w:p>
        </w:tc>
        <w:tc>
          <w:tcPr>
            <w:tcW w:w="3112" w:type="dxa"/>
            <w:shd w:val="clear" w:color="auto" w:fill="auto"/>
            <w:tcMar>
              <w:top w:w="29" w:type="dxa"/>
              <w:left w:w="115" w:type="dxa"/>
              <w:bottom w:w="29" w:type="dxa"/>
              <w:right w:w="115" w:type="dxa"/>
            </w:tcMar>
          </w:tcPr>
          <w:p w:rsidR="00416D95" w:rsidRPr="00BA7F06" w:rsidRDefault="00416D95" w:rsidP="00BA7F06">
            <w:pPr>
              <w:pStyle w:val="NoSpacing"/>
              <w:rPr>
                <w:sz w:val="22"/>
                <w:szCs w:val="22"/>
              </w:rPr>
            </w:pPr>
            <w:hyperlink r:id="rId52" w:history="1">
              <w:proofErr w:type="spellStart"/>
              <w:r w:rsidRPr="00BA7F06">
                <w:rPr>
                  <w:rStyle w:val="Hyperlink"/>
                  <w:sz w:val="22"/>
                  <w:szCs w:val="22"/>
                </w:rPr>
                <w:t>Tygodniowy</w:t>
              </w:r>
              <w:proofErr w:type="spellEnd"/>
              <w:r w:rsidRPr="00BA7F06">
                <w:rPr>
                  <w:rStyle w:val="Hyperlink"/>
                  <w:sz w:val="22"/>
                  <w:szCs w:val="22"/>
                </w:rPr>
                <w:t xml:space="preserve"> </w:t>
              </w:r>
              <w:proofErr w:type="spellStart"/>
              <w:r w:rsidRPr="00BA7F06">
                <w:rPr>
                  <w:rStyle w:val="Hyperlink"/>
                  <w:sz w:val="22"/>
                  <w:szCs w:val="22"/>
                </w:rPr>
                <w:t>monitoring</w:t>
              </w:r>
              <w:proofErr w:type="spellEnd"/>
              <w:r w:rsidRPr="00BA7F06">
                <w:rPr>
                  <w:rStyle w:val="Hyperlink"/>
                  <w:sz w:val="22"/>
                  <w:szCs w:val="22"/>
                </w:rPr>
                <w:t xml:space="preserve"> </w:t>
              </w:r>
              <w:proofErr w:type="spellStart"/>
              <w:r w:rsidRPr="00BA7F06">
                <w:rPr>
                  <w:rStyle w:val="Hyperlink"/>
                  <w:sz w:val="22"/>
                  <w:szCs w:val="22"/>
                </w:rPr>
                <w:t>światowej</w:t>
              </w:r>
              <w:proofErr w:type="spellEnd"/>
              <w:r w:rsidRPr="00BA7F06">
                <w:rPr>
                  <w:rStyle w:val="Hyperlink"/>
                  <w:sz w:val="22"/>
                  <w:szCs w:val="22"/>
                </w:rPr>
                <w:t xml:space="preserve"> </w:t>
              </w:r>
              <w:proofErr w:type="spellStart"/>
              <w:r w:rsidRPr="00BA7F06">
                <w:rPr>
                  <w:rStyle w:val="Hyperlink"/>
                  <w:sz w:val="22"/>
                  <w:szCs w:val="22"/>
                </w:rPr>
                <w:t>gospodarki</w:t>
              </w:r>
              <w:proofErr w:type="spellEnd"/>
              <w:r w:rsidRPr="00BA7F06">
                <w:rPr>
                  <w:rStyle w:val="Hyperlink"/>
                  <w:sz w:val="22"/>
                  <w:szCs w:val="22"/>
                </w:rPr>
                <w:t xml:space="preserve"> - Puls </w:t>
              </w:r>
              <w:proofErr w:type="spellStart"/>
              <w:r w:rsidRPr="00BA7F06">
                <w:rPr>
                  <w:rStyle w:val="Hyperlink"/>
                  <w:sz w:val="22"/>
                  <w:szCs w:val="22"/>
                </w:rPr>
                <w:t>Biznesu</w:t>
              </w:r>
              <w:proofErr w:type="spellEnd"/>
              <w:r w:rsidRPr="00BA7F06">
                <w:rPr>
                  <w:rStyle w:val="Hyperlink"/>
                  <w:sz w:val="22"/>
                  <w:szCs w:val="22"/>
                </w:rPr>
                <w:t xml:space="preserve"> - pb.pl</w:t>
              </w:r>
            </w:hyperlink>
          </w:p>
          <w:p w:rsidR="00416D95" w:rsidRPr="00BA7F06" w:rsidRDefault="00416D95" w:rsidP="00BA7F06">
            <w:pPr>
              <w:pStyle w:val="NoSpacing"/>
              <w:rPr>
                <w:sz w:val="22"/>
                <w:szCs w:val="22"/>
              </w:rPr>
            </w:pPr>
          </w:p>
        </w:tc>
        <w:tc>
          <w:tcPr>
            <w:tcW w:w="567" w:type="dxa"/>
            <w:shd w:val="clear" w:color="auto" w:fill="auto"/>
            <w:tcMar>
              <w:top w:w="29" w:type="dxa"/>
              <w:left w:w="115" w:type="dxa"/>
              <w:bottom w:w="29" w:type="dxa"/>
              <w:right w:w="115" w:type="dxa"/>
            </w:tcMar>
          </w:tcPr>
          <w:p w:rsidR="00416D95" w:rsidRPr="00B63DB7" w:rsidRDefault="00416D95" w:rsidP="006D4ACF">
            <w:pPr>
              <w:pStyle w:val="NoSpacing"/>
              <w:rPr>
                <w:rFonts w:eastAsia="Times New Roman"/>
              </w:rPr>
            </w:pPr>
          </w:p>
        </w:tc>
      </w:tr>
      <w:tr w:rsidR="00416D95" w:rsidRPr="00E5701B" w:rsidTr="00030DB0">
        <w:trPr>
          <w:trHeight w:val="216"/>
        </w:trPr>
        <w:tc>
          <w:tcPr>
            <w:tcW w:w="1418" w:type="dxa"/>
            <w:shd w:val="clear" w:color="auto" w:fill="auto"/>
            <w:tcMar>
              <w:top w:w="29" w:type="dxa"/>
              <w:left w:w="115" w:type="dxa"/>
              <w:bottom w:w="29" w:type="dxa"/>
              <w:right w:w="115" w:type="dxa"/>
            </w:tcMar>
          </w:tcPr>
          <w:p w:rsidR="00416D95" w:rsidRPr="008A6D8F" w:rsidRDefault="00802DBF" w:rsidP="006D4ACF">
            <w:pPr>
              <w:pStyle w:val="NoSpacing"/>
              <w:rPr>
                <w:rFonts w:eastAsia="Times New Roman"/>
                <w:lang w:val="en-US"/>
              </w:rPr>
            </w:pPr>
            <w:r>
              <w:rPr>
                <w:rFonts w:eastAsia="Times New Roman"/>
                <w:lang w:val="en-US"/>
              </w:rPr>
              <w:t>2023 01 27</w:t>
            </w:r>
          </w:p>
        </w:tc>
        <w:tc>
          <w:tcPr>
            <w:tcW w:w="5251" w:type="dxa"/>
            <w:shd w:val="clear" w:color="auto" w:fill="auto"/>
            <w:tcMar>
              <w:top w:w="29" w:type="dxa"/>
              <w:left w:w="115" w:type="dxa"/>
              <w:bottom w:w="29" w:type="dxa"/>
              <w:right w:w="115" w:type="dxa"/>
            </w:tcMar>
          </w:tcPr>
          <w:p w:rsidR="00416D95" w:rsidRPr="00BA7F06" w:rsidRDefault="00416D95" w:rsidP="00BA7F06">
            <w:pPr>
              <w:pStyle w:val="NoSpacing"/>
              <w:jc w:val="both"/>
              <w:rPr>
                <w:sz w:val="22"/>
                <w:szCs w:val="22"/>
              </w:rPr>
            </w:pPr>
            <w:r w:rsidRPr="00BA7F06">
              <w:rPr>
                <w:sz w:val="22"/>
                <w:szCs w:val="22"/>
              </w:rPr>
              <w:t xml:space="preserve">Finansų viceministras Artur </w:t>
            </w:r>
            <w:proofErr w:type="spellStart"/>
            <w:r w:rsidRPr="00BA7F06">
              <w:rPr>
                <w:sz w:val="22"/>
                <w:szCs w:val="22"/>
              </w:rPr>
              <w:t>Soboń</w:t>
            </w:r>
            <w:proofErr w:type="spellEnd"/>
            <w:r w:rsidRPr="00BA7F06">
              <w:rPr>
                <w:sz w:val="22"/>
                <w:szCs w:val="22"/>
              </w:rPr>
              <w:t xml:space="preserve"> informavo, kad Lenkijos valstybės skola mažėja greičiausiai ES. Biudžeto deficitas ir skola išlieka kontroliuojami – abu gerokai mažesni už ES vidurkį. Eurostatas pirmadienį paskelbė, kad Lenkijos valstybės skola, skaičiuojama pagal ESA2010 metodiką, 2022 metų trečiojo ketvirčio pabaigoje siekė 50,3 proc. BVP palyginti su 51,5 % BVP 2022 metų antrąjį ketvirtį ir 55,9 proc. BVP 2021 m. trečiąjį ketvirtį. Lenkija buvo skolinga gerokai mažiau nei ES ir euro zonos vidurkiai, kuris siekė 85,1 proc. ir 93,0 proc.</w:t>
            </w:r>
          </w:p>
        </w:tc>
        <w:tc>
          <w:tcPr>
            <w:tcW w:w="3112" w:type="dxa"/>
            <w:shd w:val="clear" w:color="auto" w:fill="auto"/>
            <w:tcMar>
              <w:top w:w="29" w:type="dxa"/>
              <w:left w:w="115" w:type="dxa"/>
              <w:bottom w:w="29" w:type="dxa"/>
              <w:right w:w="115" w:type="dxa"/>
            </w:tcMar>
          </w:tcPr>
          <w:p w:rsidR="00416D95" w:rsidRPr="00BA7F06" w:rsidRDefault="00416D95" w:rsidP="00BA7F06">
            <w:pPr>
              <w:pStyle w:val="NoSpacing"/>
              <w:rPr>
                <w:sz w:val="22"/>
                <w:szCs w:val="22"/>
              </w:rPr>
            </w:pPr>
            <w:hyperlink r:id="rId53" w:history="1">
              <w:proofErr w:type="spellStart"/>
              <w:r w:rsidRPr="00BA7F06">
                <w:rPr>
                  <w:rStyle w:val="Hyperlink"/>
                  <w:sz w:val="22"/>
                  <w:szCs w:val="22"/>
                </w:rPr>
                <w:t>Soboń</w:t>
              </w:r>
              <w:proofErr w:type="spellEnd"/>
              <w:r w:rsidRPr="00BA7F06">
                <w:rPr>
                  <w:rStyle w:val="Hyperlink"/>
                  <w:sz w:val="22"/>
                  <w:szCs w:val="22"/>
                </w:rPr>
                <w:t xml:space="preserve">: </w:t>
              </w:r>
              <w:proofErr w:type="spellStart"/>
              <w:r w:rsidRPr="00BA7F06">
                <w:rPr>
                  <w:rStyle w:val="Hyperlink"/>
                  <w:sz w:val="22"/>
                  <w:szCs w:val="22"/>
                </w:rPr>
                <w:t>utrzymujemy</w:t>
              </w:r>
              <w:proofErr w:type="spellEnd"/>
              <w:r w:rsidRPr="00BA7F06">
                <w:rPr>
                  <w:rStyle w:val="Hyperlink"/>
                  <w:sz w:val="22"/>
                  <w:szCs w:val="22"/>
                </w:rPr>
                <w:t xml:space="preserve"> w </w:t>
              </w:r>
              <w:proofErr w:type="spellStart"/>
              <w:r w:rsidRPr="00BA7F06">
                <w:rPr>
                  <w:rStyle w:val="Hyperlink"/>
                  <w:sz w:val="22"/>
                  <w:szCs w:val="22"/>
                </w:rPr>
                <w:t>ryzach</w:t>
              </w:r>
              <w:proofErr w:type="spellEnd"/>
              <w:r w:rsidRPr="00BA7F06">
                <w:rPr>
                  <w:rStyle w:val="Hyperlink"/>
                  <w:sz w:val="22"/>
                  <w:szCs w:val="22"/>
                </w:rPr>
                <w:t xml:space="preserve"> </w:t>
              </w:r>
              <w:proofErr w:type="spellStart"/>
              <w:r w:rsidRPr="00BA7F06">
                <w:rPr>
                  <w:rStyle w:val="Hyperlink"/>
                  <w:sz w:val="22"/>
                  <w:szCs w:val="22"/>
                </w:rPr>
                <w:t>deficyt</w:t>
              </w:r>
              <w:proofErr w:type="spellEnd"/>
              <w:r w:rsidRPr="00BA7F06">
                <w:rPr>
                  <w:rStyle w:val="Hyperlink"/>
                  <w:sz w:val="22"/>
                  <w:szCs w:val="22"/>
                </w:rPr>
                <w:t xml:space="preserve"> i </w:t>
              </w:r>
              <w:proofErr w:type="spellStart"/>
              <w:r w:rsidRPr="00BA7F06">
                <w:rPr>
                  <w:rStyle w:val="Hyperlink"/>
                  <w:sz w:val="22"/>
                  <w:szCs w:val="22"/>
                </w:rPr>
                <w:t>dług</w:t>
              </w:r>
              <w:proofErr w:type="spellEnd"/>
              <w:r w:rsidRPr="00BA7F06">
                <w:rPr>
                  <w:rStyle w:val="Hyperlink"/>
                  <w:sz w:val="22"/>
                  <w:szCs w:val="22"/>
                </w:rPr>
                <w:t xml:space="preserve"> </w:t>
              </w:r>
              <w:proofErr w:type="spellStart"/>
              <w:r w:rsidRPr="00BA7F06">
                <w:rPr>
                  <w:rStyle w:val="Hyperlink"/>
                  <w:sz w:val="22"/>
                  <w:szCs w:val="22"/>
                </w:rPr>
                <w:t>dużo</w:t>
              </w:r>
              <w:proofErr w:type="spellEnd"/>
              <w:r w:rsidRPr="00BA7F06">
                <w:rPr>
                  <w:rStyle w:val="Hyperlink"/>
                  <w:sz w:val="22"/>
                  <w:szCs w:val="22"/>
                </w:rPr>
                <w:t xml:space="preserve"> </w:t>
              </w:r>
              <w:proofErr w:type="spellStart"/>
              <w:r w:rsidRPr="00BA7F06">
                <w:rPr>
                  <w:rStyle w:val="Hyperlink"/>
                  <w:sz w:val="22"/>
                  <w:szCs w:val="22"/>
                </w:rPr>
                <w:t>poniżej</w:t>
              </w:r>
              <w:proofErr w:type="spellEnd"/>
              <w:r w:rsidRPr="00BA7F06">
                <w:rPr>
                  <w:rStyle w:val="Hyperlink"/>
                  <w:sz w:val="22"/>
                  <w:szCs w:val="22"/>
                </w:rPr>
                <w:t xml:space="preserve"> </w:t>
              </w:r>
              <w:proofErr w:type="spellStart"/>
              <w:r w:rsidRPr="00BA7F06">
                <w:rPr>
                  <w:rStyle w:val="Hyperlink"/>
                  <w:sz w:val="22"/>
                  <w:szCs w:val="22"/>
                </w:rPr>
                <w:t>średniej</w:t>
              </w:r>
              <w:proofErr w:type="spellEnd"/>
              <w:r w:rsidRPr="00BA7F06">
                <w:rPr>
                  <w:rStyle w:val="Hyperlink"/>
                  <w:sz w:val="22"/>
                  <w:szCs w:val="22"/>
                </w:rPr>
                <w:t xml:space="preserve"> w UE - Puls </w:t>
              </w:r>
              <w:proofErr w:type="spellStart"/>
              <w:r w:rsidRPr="00BA7F06">
                <w:rPr>
                  <w:rStyle w:val="Hyperlink"/>
                  <w:sz w:val="22"/>
                  <w:szCs w:val="22"/>
                </w:rPr>
                <w:t>Biznesu</w:t>
              </w:r>
              <w:proofErr w:type="spellEnd"/>
              <w:r w:rsidRPr="00BA7F06">
                <w:rPr>
                  <w:rStyle w:val="Hyperlink"/>
                  <w:sz w:val="22"/>
                  <w:szCs w:val="22"/>
                </w:rPr>
                <w:t xml:space="preserve"> - pb.pl</w:t>
              </w:r>
            </w:hyperlink>
          </w:p>
          <w:p w:rsidR="00416D95" w:rsidRPr="00BA7F06" w:rsidRDefault="00416D95" w:rsidP="00BA7F06">
            <w:pPr>
              <w:pStyle w:val="NoSpacing"/>
              <w:rPr>
                <w:sz w:val="22"/>
                <w:szCs w:val="22"/>
              </w:rPr>
            </w:pPr>
          </w:p>
        </w:tc>
        <w:tc>
          <w:tcPr>
            <w:tcW w:w="567" w:type="dxa"/>
            <w:shd w:val="clear" w:color="auto" w:fill="auto"/>
            <w:tcMar>
              <w:top w:w="29" w:type="dxa"/>
              <w:left w:w="115" w:type="dxa"/>
              <w:bottom w:w="29" w:type="dxa"/>
              <w:right w:w="115" w:type="dxa"/>
            </w:tcMar>
          </w:tcPr>
          <w:p w:rsidR="00416D95" w:rsidRPr="00B63DB7" w:rsidRDefault="00416D95" w:rsidP="006D4ACF">
            <w:pPr>
              <w:pStyle w:val="NoSpacing"/>
              <w:rPr>
                <w:rFonts w:eastAsia="Times New Roman"/>
              </w:rPr>
            </w:pPr>
          </w:p>
        </w:tc>
      </w:tr>
      <w:tr w:rsidR="00416D95" w:rsidRPr="00E5701B" w:rsidTr="00030DB0">
        <w:trPr>
          <w:trHeight w:val="216"/>
        </w:trPr>
        <w:tc>
          <w:tcPr>
            <w:tcW w:w="1418" w:type="dxa"/>
            <w:shd w:val="clear" w:color="auto" w:fill="auto"/>
            <w:tcMar>
              <w:top w:w="29" w:type="dxa"/>
              <w:left w:w="115" w:type="dxa"/>
              <w:bottom w:w="29" w:type="dxa"/>
              <w:right w:w="115" w:type="dxa"/>
            </w:tcMar>
          </w:tcPr>
          <w:p w:rsidR="00416D95" w:rsidRPr="008A6D8F" w:rsidRDefault="00802DBF" w:rsidP="006D4ACF">
            <w:pPr>
              <w:pStyle w:val="NoSpacing"/>
              <w:rPr>
                <w:rFonts w:eastAsia="Times New Roman"/>
                <w:lang w:val="en-US"/>
              </w:rPr>
            </w:pPr>
            <w:r>
              <w:rPr>
                <w:rFonts w:eastAsia="Times New Roman"/>
                <w:lang w:val="en-US"/>
              </w:rPr>
              <w:t>2023 01 23</w:t>
            </w:r>
          </w:p>
        </w:tc>
        <w:tc>
          <w:tcPr>
            <w:tcW w:w="5251" w:type="dxa"/>
            <w:shd w:val="clear" w:color="auto" w:fill="auto"/>
            <w:tcMar>
              <w:top w:w="29" w:type="dxa"/>
              <w:left w:w="115" w:type="dxa"/>
              <w:bottom w:w="29" w:type="dxa"/>
              <w:right w:w="115" w:type="dxa"/>
            </w:tcMar>
          </w:tcPr>
          <w:p w:rsidR="00416D95" w:rsidRPr="00BA7F06" w:rsidRDefault="00416D95" w:rsidP="00BA7F06">
            <w:pPr>
              <w:pStyle w:val="NoSpacing"/>
              <w:jc w:val="both"/>
              <w:rPr>
                <w:sz w:val="22"/>
                <w:szCs w:val="22"/>
              </w:rPr>
            </w:pPr>
            <w:r w:rsidRPr="00BA7F06">
              <w:rPr>
                <w:sz w:val="22"/>
                <w:szCs w:val="22"/>
              </w:rPr>
              <w:t>Lenkijos eksporto sektoriams sekasi žymiai geriau nei vidaus sektoriams. Ekonomika silpsta ir pamažu slenka stagnacijos link. Tačiau gamyba, orientuota į pardavimus užsienyje, vis dar auga. Tai gali būti užsakymų perkėlimo į Lenkiją, karo Ukrainoje poveikis ir automobilių pramonės tiekimo grandinių atkimšimas.</w:t>
            </w:r>
          </w:p>
          <w:p w:rsidR="00416D95" w:rsidRPr="00BA7F06" w:rsidRDefault="00416D95" w:rsidP="00BA7F06">
            <w:pPr>
              <w:pStyle w:val="NoSpacing"/>
              <w:jc w:val="both"/>
              <w:rPr>
                <w:sz w:val="22"/>
                <w:szCs w:val="22"/>
              </w:rPr>
            </w:pPr>
            <w:r w:rsidRPr="00BA7F06">
              <w:rPr>
                <w:sz w:val="22"/>
                <w:szCs w:val="22"/>
              </w:rPr>
              <w:t xml:space="preserve">Centrinė statistikos tarnyba sausio 23 d. paskelbė rinkos duomenis apie gruodžio mėn. mažmeninę prekybą, pramonės produkciją ir statybų produkciją. Mažmeninė prekyba gruodį išaugo 0,2 proc. per metus. Namų elektronikos/buitinės technikos ir baldų prekyba išgyvena tikrą žlugimą, gruodį buvo fiksuotas 10,4 procento nuosmukis. </w:t>
            </w:r>
          </w:p>
          <w:p w:rsidR="00416D95" w:rsidRPr="00BA7F06" w:rsidRDefault="00416D95" w:rsidP="00BA7F06">
            <w:pPr>
              <w:pStyle w:val="NoSpacing"/>
              <w:jc w:val="both"/>
              <w:rPr>
                <w:bCs/>
                <w:sz w:val="22"/>
                <w:szCs w:val="22"/>
              </w:rPr>
            </w:pPr>
            <w:r w:rsidRPr="00BA7F06">
              <w:rPr>
                <w:bCs/>
                <w:sz w:val="22"/>
                <w:szCs w:val="22"/>
              </w:rPr>
              <w:t>Dideliam eksporto aktyvumui įtakos gali turėti karas ir dideli Lenkijos gamyklų pristatymai į Ukrainą. Ekonomika išgyvena nuosmukį, o pagrindinė to priežastis – infliacinis šokas, dėl kurio mažėja realus darbo užmokestis ir didinamos palūkanų normos. Tačiau tol, kol nėra užimtumo mažėjimo ir nedarbo didėjimo, lėtėjimą galima vertinti kaip gana švelnų.</w:t>
            </w:r>
          </w:p>
        </w:tc>
        <w:tc>
          <w:tcPr>
            <w:tcW w:w="3112" w:type="dxa"/>
            <w:shd w:val="clear" w:color="auto" w:fill="auto"/>
            <w:tcMar>
              <w:top w:w="29" w:type="dxa"/>
              <w:left w:w="115" w:type="dxa"/>
              <w:bottom w:w="29" w:type="dxa"/>
              <w:right w:w="115" w:type="dxa"/>
            </w:tcMar>
          </w:tcPr>
          <w:p w:rsidR="00416D95" w:rsidRPr="00BA7F06" w:rsidRDefault="00416D95" w:rsidP="00BA7F06">
            <w:pPr>
              <w:pStyle w:val="NoSpacing"/>
              <w:rPr>
                <w:sz w:val="22"/>
                <w:szCs w:val="22"/>
              </w:rPr>
            </w:pPr>
            <w:hyperlink r:id="rId54" w:history="1">
              <w:proofErr w:type="spellStart"/>
              <w:r w:rsidRPr="00BA7F06">
                <w:rPr>
                  <w:rStyle w:val="Hyperlink"/>
                  <w:sz w:val="22"/>
                  <w:szCs w:val="22"/>
                </w:rPr>
                <w:t>Eksport</w:t>
              </w:r>
              <w:proofErr w:type="spellEnd"/>
              <w:r w:rsidRPr="00BA7F06">
                <w:rPr>
                  <w:rStyle w:val="Hyperlink"/>
                  <w:sz w:val="22"/>
                  <w:szCs w:val="22"/>
                </w:rPr>
                <w:t xml:space="preserve"> </w:t>
              </w:r>
              <w:proofErr w:type="spellStart"/>
              <w:r w:rsidRPr="00BA7F06">
                <w:rPr>
                  <w:rStyle w:val="Hyperlink"/>
                  <w:sz w:val="22"/>
                  <w:szCs w:val="22"/>
                </w:rPr>
                <w:t>trzyma</w:t>
              </w:r>
              <w:proofErr w:type="spellEnd"/>
              <w:r w:rsidRPr="00BA7F06">
                <w:rPr>
                  <w:rStyle w:val="Hyperlink"/>
                  <w:sz w:val="22"/>
                  <w:szCs w:val="22"/>
                </w:rPr>
                <w:t xml:space="preserve"> </w:t>
              </w:r>
              <w:proofErr w:type="spellStart"/>
              <w:r w:rsidRPr="00BA7F06">
                <w:rPr>
                  <w:rStyle w:val="Hyperlink"/>
                  <w:sz w:val="22"/>
                  <w:szCs w:val="22"/>
                </w:rPr>
                <w:t>gospodarkę</w:t>
              </w:r>
              <w:proofErr w:type="spellEnd"/>
              <w:r w:rsidRPr="00BA7F06">
                <w:rPr>
                  <w:rStyle w:val="Hyperlink"/>
                  <w:sz w:val="22"/>
                  <w:szCs w:val="22"/>
                </w:rPr>
                <w:t xml:space="preserve"> na </w:t>
              </w:r>
              <w:proofErr w:type="spellStart"/>
              <w:r w:rsidRPr="00BA7F06">
                <w:rPr>
                  <w:rStyle w:val="Hyperlink"/>
                  <w:sz w:val="22"/>
                  <w:szCs w:val="22"/>
                </w:rPr>
                <w:t>powierzchni</w:t>
              </w:r>
              <w:proofErr w:type="spellEnd"/>
              <w:r w:rsidRPr="00BA7F06">
                <w:rPr>
                  <w:rStyle w:val="Hyperlink"/>
                  <w:sz w:val="22"/>
                  <w:szCs w:val="22"/>
                </w:rPr>
                <w:t xml:space="preserve"> - Puls </w:t>
              </w:r>
              <w:proofErr w:type="spellStart"/>
              <w:r w:rsidRPr="00BA7F06">
                <w:rPr>
                  <w:rStyle w:val="Hyperlink"/>
                  <w:sz w:val="22"/>
                  <w:szCs w:val="22"/>
                </w:rPr>
                <w:t>Biznesu</w:t>
              </w:r>
              <w:proofErr w:type="spellEnd"/>
              <w:r w:rsidRPr="00BA7F06">
                <w:rPr>
                  <w:rStyle w:val="Hyperlink"/>
                  <w:sz w:val="22"/>
                  <w:szCs w:val="22"/>
                </w:rPr>
                <w:t xml:space="preserve"> - pb.pl</w:t>
              </w:r>
            </w:hyperlink>
          </w:p>
          <w:p w:rsidR="00416D95" w:rsidRPr="00BA7F06" w:rsidRDefault="00416D95" w:rsidP="00BA7F06">
            <w:pPr>
              <w:pStyle w:val="NoSpacing"/>
              <w:rPr>
                <w:sz w:val="22"/>
                <w:szCs w:val="22"/>
              </w:rPr>
            </w:pPr>
          </w:p>
        </w:tc>
        <w:tc>
          <w:tcPr>
            <w:tcW w:w="567" w:type="dxa"/>
            <w:shd w:val="clear" w:color="auto" w:fill="auto"/>
            <w:tcMar>
              <w:top w:w="29" w:type="dxa"/>
              <w:left w:w="115" w:type="dxa"/>
              <w:bottom w:w="29" w:type="dxa"/>
              <w:right w:w="115" w:type="dxa"/>
            </w:tcMar>
          </w:tcPr>
          <w:p w:rsidR="00416D95" w:rsidRPr="00B63DB7" w:rsidRDefault="00416D95" w:rsidP="006D4ACF">
            <w:pPr>
              <w:pStyle w:val="NoSpacing"/>
              <w:rPr>
                <w:rFonts w:eastAsia="Times New Roman"/>
              </w:rPr>
            </w:pPr>
          </w:p>
        </w:tc>
      </w:tr>
      <w:tr w:rsidR="00A33DC0" w:rsidRPr="00E5701B" w:rsidTr="00030DB0">
        <w:trPr>
          <w:trHeight w:val="216"/>
        </w:trPr>
        <w:tc>
          <w:tcPr>
            <w:tcW w:w="1418" w:type="dxa"/>
            <w:shd w:val="clear" w:color="auto" w:fill="auto"/>
            <w:tcMar>
              <w:top w:w="29" w:type="dxa"/>
              <w:left w:w="115" w:type="dxa"/>
              <w:bottom w:w="29" w:type="dxa"/>
              <w:right w:w="115" w:type="dxa"/>
            </w:tcMar>
          </w:tcPr>
          <w:p w:rsidR="00A33DC0" w:rsidRPr="00416D95" w:rsidRDefault="00802DBF" w:rsidP="006D4ACF">
            <w:pPr>
              <w:pStyle w:val="NoSpacing"/>
              <w:rPr>
                <w:rFonts w:eastAsia="Times New Roman"/>
              </w:rPr>
            </w:pPr>
            <w:r>
              <w:rPr>
                <w:rFonts w:eastAsia="Times New Roman"/>
              </w:rPr>
              <w:t>2023 01 17</w:t>
            </w:r>
          </w:p>
        </w:tc>
        <w:tc>
          <w:tcPr>
            <w:tcW w:w="5251" w:type="dxa"/>
            <w:shd w:val="clear" w:color="auto" w:fill="auto"/>
            <w:tcMar>
              <w:top w:w="29" w:type="dxa"/>
              <w:left w:w="115" w:type="dxa"/>
              <w:bottom w:w="29" w:type="dxa"/>
              <w:right w:w="115" w:type="dxa"/>
            </w:tcMar>
          </w:tcPr>
          <w:p w:rsidR="00416D95" w:rsidRPr="00BA7F06" w:rsidRDefault="00416D95" w:rsidP="00BA7F06">
            <w:pPr>
              <w:pStyle w:val="NoSpacing"/>
              <w:jc w:val="both"/>
              <w:rPr>
                <w:b/>
                <w:sz w:val="22"/>
                <w:szCs w:val="22"/>
              </w:rPr>
            </w:pPr>
            <w:r w:rsidRPr="00BA7F06">
              <w:rPr>
                <w:b/>
                <w:sz w:val="22"/>
                <w:szCs w:val="22"/>
              </w:rPr>
              <w:t xml:space="preserve">Lenkijos eksportas į Ukrainą pastaraisiais mėnesiais išaugo 76 proc., importas – beveik 50 proc. Lenkijos prekyba su Ukraina išgyvena didelį atgimimą, tai lemia keli sektoriai susiję su karu ir prekybos kelių perkėlimu. Augimo mastas yra toks didelis, kad gali turėti makroekonominės svarbos, </w:t>
            </w:r>
            <w:proofErr w:type="spellStart"/>
            <w:r w:rsidRPr="00BA7F06">
              <w:rPr>
                <w:b/>
                <w:sz w:val="22"/>
                <w:szCs w:val="22"/>
              </w:rPr>
              <w:t>t.y</w:t>
            </w:r>
            <w:proofErr w:type="spellEnd"/>
            <w:r w:rsidRPr="00BA7F06">
              <w:rPr>
                <w:b/>
                <w:sz w:val="22"/>
                <w:szCs w:val="22"/>
              </w:rPr>
              <w:t>. bus jaučiamas visos ekonomikos lygiu. Tuo pat metu prekyba su Rusija ir Baltarusija mažėja, nors ne visose pramonės šakose. Yra sektorių, kuriuose apyvarta išaugo net su Rusija ir Baltarusija.</w:t>
            </w:r>
          </w:p>
          <w:p w:rsidR="00416D95" w:rsidRPr="00BA7F06" w:rsidRDefault="00416D95" w:rsidP="00BA7F06">
            <w:pPr>
              <w:pStyle w:val="NoSpacing"/>
              <w:jc w:val="both"/>
              <w:rPr>
                <w:sz w:val="22"/>
                <w:szCs w:val="22"/>
              </w:rPr>
            </w:pPr>
            <w:r w:rsidRPr="00BA7F06">
              <w:rPr>
                <w:sz w:val="22"/>
                <w:szCs w:val="22"/>
              </w:rPr>
              <w:t xml:space="preserve">Per 2022 metų 11 mėnesių Lenkijos eksportas į Ukrainą nominaliai (eurais) išaugo 58 proc. m/m, o per pastaruosius tris mėnesius net 76 proc. Žvelgiant į apimtis (skaičiuojant kilogramais), eksportas per šį laiką išaugo 11 proc. Tai yra daug, nes visas Lenkijos eksportas sumažėjo 7% svorio. Aiškiai išaugo Ukrainos vaidmuo Lenkijos eksporte, šalis pateko į Lenkijos eksporto partnerių dešimtuką. Didelę pardavimų Ukrainai augimo dalį sudaro keturios produktų grupės: kuras (daugiausia žalia nafta ir naftos produktai), statybinės ir plieno medžiagos, transporto priemonės ir jų dalys, taip pat neklasifikuojamos prekės, įskaitant ginklus. Tai įrodo, kad didžiulė eksporto dalis yra nukreipta į šalies </w:t>
            </w:r>
            <w:r w:rsidRPr="00BA7F06">
              <w:rPr>
                <w:sz w:val="22"/>
                <w:szCs w:val="22"/>
              </w:rPr>
              <w:lastRenderedPageBreak/>
              <w:t>atstatymo ir karybos poreikius. Geras rekonstrukcijos vaidmens pavyzdys yra didžiulis energijos gamybos mašinų ir įrangos eksportas, kuris 2022 m. buvo išsiųstas į Ukrainą už beveik 0,5 mlrd. PLN (per metus padidėjo 100 proc.).</w:t>
            </w:r>
          </w:p>
          <w:p w:rsidR="00416D95" w:rsidRPr="00BA7F06" w:rsidRDefault="00416D95" w:rsidP="00BA7F06">
            <w:pPr>
              <w:pStyle w:val="NoSpacing"/>
              <w:jc w:val="both"/>
              <w:rPr>
                <w:sz w:val="22"/>
                <w:szCs w:val="22"/>
              </w:rPr>
            </w:pPr>
            <w:r w:rsidRPr="00BA7F06">
              <w:rPr>
                <w:sz w:val="22"/>
                <w:szCs w:val="22"/>
              </w:rPr>
              <w:t xml:space="preserve">Tuo pačiu metu labai sparčiai auga importas iš Ukrainos. Produkto duomenys rodo, kad tai susiję su Lenkijos, kaip Ukrainos eksporto perkrovimo centro, vaidmeniu. Nors reeksportas neturėtų būti traktuojamas kaip lenkiškas importas, greičiausiai didelė dalis prekių užregistruota Lenkijoje, kol jos nėra skirtos tolesniam platinimui užsienyje. Pavyzdžiui, grūdų ir grūdų produktų importas į Lenkiją iš Ukrainos per tris mėnesius iki lapkričio išaugo daugiau nei 20 kartų, o pieno produktų – daugiau nei 100 kartų (per 10 000 proc.). Be logistikos klausimų, didelę reikšmę turi ir muitų panaikinimas importui iš Ukrainos. Tai ima kelti tam tikrų konfliktų, nes žemės ūkio viceministras neseniai paskelbė, kad Lenkija reikalaus iš naujo įvesti muitus kukurūzų importui iš Ukrainos. </w:t>
            </w:r>
          </w:p>
          <w:p w:rsidR="00A33DC0" w:rsidRPr="00BA7F06" w:rsidRDefault="00416D95" w:rsidP="00BA7F06">
            <w:pPr>
              <w:pStyle w:val="NoSpacing"/>
              <w:jc w:val="both"/>
              <w:rPr>
                <w:sz w:val="22"/>
                <w:szCs w:val="22"/>
              </w:rPr>
            </w:pPr>
            <w:r w:rsidRPr="00BA7F06">
              <w:rPr>
                <w:sz w:val="22"/>
                <w:szCs w:val="22"/>
              </w:rPr>
              <w:t>Kita vertus, prekyba su Rusija ir Baltarusija akivaizdžiai žlugo ir dėl sankcijų, ir dėl reputacijos problemų. Importas iš Baltarusijos per tris mėnesius iki lapkričio sumažėjo 70 proc., o iš Rusijos – 55 proc. Eksportas į Baltarusiją pagal apimtį sumažėjo 3 proc., o į Rusiją – 57 proc. Tačiau tam tikra prekyba su šiomis šalimis vis dar vyksta. Rusijos atveju nafta ir naftos produktai, kurie sudaro daugiau nei pusę importo, vis dar turi didelę importo reikšmę. Jų importas sumažėjo 40 proc. Tačiau verta prisiminti, kad draudimas importuoti naftą iš Rusijos įsigaliojo gruodį, o draudimas importuoti kuro iš naftos – vasario mėnesį. Taigi šioje kategorijoje tikrai bus didesnis kritimas. Tarp nedaugelio prekių, kurių importas iš Rusijos padidėjo 1 proc. Kalbant apie eksportą, gyvulių pašarų pardavimas į Rusiją labai išaugo.</w:t>
            </w:r>
          </w:p>
        </w:tc>
        <w:tc>
          <w:tcPr>
            <w:tcW w:w="3112" w:type="dxa"/>
            <w:shd w:val="clear" w:color="auto" w:fill="auto"/>
            <w:tcMar>
              <w:top w:w="29" w:type="dxa"/>
              <w:left w:w="115" w:type="dxa"/>
              <w:bottom w:w="29" w:type="dxa"/>
              <w:right w:w="115" w:type="dxa"/>
            </w:tcMar>
          </w:tcPr>
          <w:p w:rsidR="00416D95" w:rsidRPr="00BA7F06" w:rsidRDefault="00416D95" w:rsidP="00BA7F06">
            <w:pPr>
              <w:pStyle w:val="NoSpacing"/>
              <w:rPr>
                <w:bCs/>
                <w:sz w:val="22"/>
                <w:szCs w:val="22"/>
              </w:rPr>
            </w:pPr>
            <w:hyperlink r:id="rId55" w:history="1">
              <w:proofErr w:type="spellStart"/>
              <w:r w:rsidRPr="00BA7F06">
                <w:rPr>
                  <w:rStyle w:val="Hyperlink"/>
                  <w:sz w:val="22"/>
                  <w:szCs w:val="22"/>
                </w:rPr>
                <w:t>Czym</w:t>
              </w:r>
              <w:proofErr w:type="spellEnd"/>
              <w:r w:rsidRPr="00BA7F06">
                <w:rPr>
                  <w:rStyle w:val="Hyperlink"/>
                  <w:sz w:val="22"/>
                  <w:szCs w:val="22"/>
                </w:rPr>
                <w:t xml:space="preserve"> </w:t>
              </w:r>
              <w:proofErr w:type="spellStart"/>
              <w:r w:rsidRPr="00BA7F06">
                <w:rPr>
                  <w:rStyle w:val="Hyperlink"/>
                  <w:sz w:val="22"/>
                  <w:szCs w:val="22"/>
                </w:rPr>
                <w:t>handlujemy</w:t>
              </w:r>
              <w:proofErr w:type="spellEnd"/>
              <w:r w:rsidRPr="00BA7F06">
                <w:rPr>
                  <w:rStyle w:val="Hyperlink"/>
                  <w:sz w:val="22"/>
                  <w:szCs w:val="22"/>
                </w:rPr>
                <w:t xml:space="preserve"> </w:t>
              </w:r>
              <w:proofErr w:type="spellStart"/>
              <w:r w:rsidRPr="00BA7F06">
                <w:rPr>
                  <w:rStyle w:val="Hyperlink"/>
                  <w:sz w:val="22"/>
                  <w:szCs w:val="22"/>
                </w:rPr>
                <w:t>ze</w:t>
              </w:r>
              <w:proofErr w:type="spellEnd"/>
              <w:r w:rsidRPr="00BA7F06">
                <w:rPr>
                  <w:rStyle w:val="Hyperlink"/>
                  <w:sz w:val="22"/>
                  <w:szCs w:val="22"/>
                </w:rPr>
                <w:t xml:space="preserve"> </w:t>
              </w:r>
              <w:proofErr w:type="spellStart"/>
              <w:r w:rsidRPr="00BA7F06">
                <w:rPr>
                  <w:rStyle w:val="Hyperlink"/>
                  <w:sz w:val="22"/>
                  <w:szCs w:val="22"/>
                </w:rPr>
                <w:t>Wschodem</w:t>
              </w:r>
              <w:proofErr w:type="spellEnd"/>
              <w:r w:rsidRPr="00BA7F06">
                <w:rPr>
                  <w:rStyle w:val="Hyperlink"/>
                  <w:sz w:val="22"/>
                  <w:szCs w:val="22"/>
                </w:rPr>
                <w:t xml:space="preserve"> - Puls </w:t>
              </w:r>
              <w:proofErr w:type="spellStart"/>
              <w:r w:rsidRPr="00BA7F06">
                <w:rPr>
                  <w:rStyle w:val="Hyperlink"/>
                  <w:sz w:val="22"/>
                  <w:szCs w:val="22"/>
                </w:rPr>
                <w:t>Biznesu</w:t>
              </w:r>
              <w:proofErr w:type="spellEnd"/>
              <w:r w:rsidRPr="00BA7F06">
                <w:rPr>
                  <w:rStyle w:val="Hyperlink"/>
                  <w:sz w:val="22"/>
                  <w:szCs w:val="22"/>
                </w:rPr>
                <w:t xml:space="preserve"> - pb.pl</w:t>
              </w:r>
            </w:hyperlink>
          </w:p>
          <w:p w:rsidR="00A33DC0" w:rsidRPr="00BA7F06" w:rsidRDefault="00A33DC0" w:rsidP="00BA7F06">
            <w:pPr>
              <w:pStyle w:val="NoSpacing"/>
              <w:rPr>
                <w:sz w:val="22"/>
                <w:szCs w:val="22"/>
              </w:rPr>
            </w:pPr>
          </w:p>
        </w:tc>
        <w:tc>
          <w:tcPr>
            <w:tcW w:w="567" w:type="dxa"/>
            <w:shd w:val="clear" w:color="auto" w:fill="auto"/>
            <w:tcMar>
              <w:top w:w="29" w:type="dxa"/>
              <w:left w:w="115" w:type="dxa"/>
              <w:bottom w:w="29" w:type="dxa"/>
              <w:right w:w="115" w:type="dxa"/>
            </w:tcMar>
          </w:tcPr>
          <w:p w:rsidR="00A33DC0" w:rsidRPr="00B63DB7" w:rsidRDefault="00A33DC0" w:rsidP="006D4ACF">
            <w:pPr>
              <w:pStyle w:val="NoSpacing"/>
              <w:rPr>
                <w:rFonts w:eastAsia="Times New Roman"/>
              </w:rPr>
            </w:pPr>
          </w:p>
        </w:tc>
      </w:tr>
      <w:tr w:rsidR="005A5F23" w:rsidRPr="00E5701B" w:rsidTr="00030DB0">
        <w:trPr>
          <w:trHeight w:val="216"/>
        </w:trPr>
        <w:tc>
          <w:tcPr>
            <w:tcW w:w="1418" w:type="dxa"/>
            <w:shd w:val="clear" w:color="auto" w:fill="auto"/>
            <w:tcMar>
              <w:top w:w="29" w:type="dxa"/>
              <w:left w:w="115" w:type="dxa"/>
              <w:bottom w:w="29" w:type="dxa"/>
              <w:right w:w="115" w:type="dxa"/>
            </w:tcMar>
          </w:tcPr>
          <w:p w:rsidR="005A5F23" w:rsidRPr="00416D95" w:rsidRDefault="00802DBF" w:rsidP="006D4ACF">
            <w:pPr>
              <w:pStyle w:val="NoSpacing"/>
              <w:rPr>
                <w:rFonts w:eastAsia="Times New Roman"/>
              </w:rPr>
            </w:pPr>
            <w:r>
              <w:rPr>
                <w:rFonts w:eastAsia="Times New Roman"/>
              </w:rPr>
              <w:t>2023 01 17</w:t>
            </w:r>
          </w:p>
        </w:tc>
        <w:tc>
          <w:tcPr>
            <w:tcW w:w="5251" w:type="dxa"/>
            <w:shd w:val="clear" w:color="auto" w:fill="auto"/>
            <w:tcMar>
              <w:top w:w="29" w:type="dxa"/>
              <w:left w:w="115" w:type="dxa"/>
              <w:bottom w:w="29" w:type="dxa"/>
              <w:right w:w="115" w:type="dxa"/>
            </w:tcMar>
          </w:tcPr>
          <w:p w:rsidR="005A5F23" w:rsidRPr="00BA7F06" w:rsidRDefault="005A5F23" w:rsidP="00BA7F06">
            <w:pPr>
              <w:pStyle w:val="NoSpacing"/>
              <w:jc w:val="both"/>
              <w:rPr>
                <w:sz w:val="22"/>
                <w:szCs w:val="22"/>
              </w:rPr>
            </w:pPr>
            <w:proofErr w:type="spellStart"/>
            <w:r w:rsidRPr="00BA7F06">
              <w:rPr>
                <w:sz w:val="22"/>
                <w:szCs w:val="22"/>
              </w:rPr>
              <w:t>Eurostat</w:t>
            </w:r>
            <w:proofErr w:type="spellEnd"/>
            <w:r w:rsidRPr="00BA7F06">
              <w:rPr>
                <w:sz w:val="22"/>
                <w:szCs w:val="22"/>
              </w:rPr>
              <w:t xml:space="preserve"> pristatė DU statistiką, pagal 2021 m. rezultatus Lenkija užėmė 17 vietą ir yra žemiau ES vidurkio.</w:t>
            </w:r>
          </w:p>
          <w:p w:rsidR="005A5F23" w:rsidRPr="00802DBF" w:rsidRDefault="005A5F23" w:rsidP="00BA7F06">
            <w:pPr>
              <w:pStyle w:val="NoSpacing"/>
              <w:jc w:val="both"/>
              <w:rPr>
                <w:sz w:val="22"/>
                <w:szCs w:val="22"/>
              </w:rPr>
            </w:pPr>
            <w:r w:rsidRPr="00BA7F06">
              <w:rPr>
                <w:sz w:val="22"/>
                <w:szCs w:val="22"/>
              </w:rPr>
              <w:t>Lenkijoje 2021 m. vidutinis atlyginimas (mediana) buvo 13 866 PPS. Tai daug daugiau nei Rumunijoje, kuri šiuo požiūriu yra prasčiausia tarp Europos Sąjungos šalių (8 703 PGS). Kita vertus, jis yra beveik 2,5 karto mažesnis nei Liuksemburge, turinčiame didžiausią piliečių perkamąją galią ES (32 132 PGS) arba daugiau nei 1,5 karto mažiau nei Nyderlanduose, kurie šiuo atžvilgiu yra antra (24 560 PGS).</w:t>
            </w:r>
          </w:p>
        </w:tc>
        <w:tc>
          <w:tcPr>
            <w:tcW w:w="3112" w:type="dxa"/>
            <w:shd w:val="clear" w:color="auto" w:fill="auto"/>
            <w:tcMar>
              <w:top w:w="29" w:type="dxa"/>
              <w:left w:w="115" w:type="dxa"/>
              <w:bottom w:w="29" w:type="dxa"/>
              <w:right w:w="115" w:type="dxa"/>
            </w:tcMar>
          </w:tcPr>
          <w:p w:rsidR="005A5F23" w:rsidRPr="00BA7F06" w:rsidRDefault="00802DBF" w:rsidP="00BA7F06">
            <w:pPr>
              <w:pStyle w:val="NoSpacing"/>
              <w:rPr>
                <w:sz w:val="22"/>
                <w:szCs w:val="22"/>
              </w:rPr>
            </w:pPr>
            <w:hyperlink r:id="rId56" w:history="1">
              <w:proofErr w:type="spellStart"/>
              <w:r>
                <w:rPr>
                  <w:rStyle w:val="Hyperlink"/>
                </w:rPr>
                <w:t>Wynagrodzenia</w:t>
              </w:r>
              <w:proofErr w:type="spellEnd"/>
              <w:r>
                <w:rPr>
                  <w:rStyle w:val="Hyperlink"/>
                </w:rPr>
                <w:t xml:space="preserve"> – </w:t>
              </w:r>
              <w:proofErr w:type="spellStart"/>
              <w:r>
                <w:rPr>
                  <w:rStyle w:val="Hyperlink"/>
                </w:rPr>
                <w:t>Przykra</w:t>
              </w:r>
              <w:proofErr w:type="spellEnd"/>
              <w:r>
                <w:rPr>
                  <w:rStyle w:val="Hyperlink"/>
                </w:rPr>
                <w:t xml:space="preserve"> </w:t>
              </w:r>
              <w:proofErr w:type="spellStart"/>
              <w:r>
                <w:rPr>
                  <w:rStyle w:val="Hyperlink"/>
                </w:rPr>
                <w:t>prawda</w:t>
              </w:r>
              <w:proofErr w:type="spellEnd"/>
              <w:r>
                <w:rPr>
                  <w:rStyle w:val="Hyperlink"/>
                </w:rPr>
                <w:t xml:space="preserve"> o </w:t>
              </w:r>
              <w:proofErr w:type="spellStart"/>
              <w:r>
                <w:rPr>
                  <w:rStyle w:val="Hyperlink"/>
                </w:rPr>
                <w:t>naszych</w:t>
              </w:r>
              <w:proofErr w:type="spellEnd"/>
              <w:r>
                <w:rPr>
                  <w:rStyle w:val="Hyperlink"/>
                </w:rPr>
                <w:t xml:space="preserve"> </w:t>
              </w:r>
              <w:proofErr w:type="spellStart"/>
              <w:r>
                <w:rPr>
                  <w:rStyle w:val="Hyperlink"/>
                </w:rPr>
                <w:t>zarobkach</w:t>
              </w:r>
              <w:proofErr w:type="spellEnd"/>
              <w:r>
                <w:rPr>
                  <w:rStyle w:val="Hyperlink"/>
                </w:rPr>
                <w:t xml:space="preserve">. Oto </w:t>
              </w:r>
              <w:proofErr w:type="spellStart"/>
              <w:r>
                <w:rPr>
                  <w:rStyle w:val="Hyperlink"/>
                </w:rPr>
                <w:t>jak</w:t>
              </w:r>
              <w:proofErr w:type="spellEnd"/>
              <w:r>
                <w:rPr>
                  <w:rStyle w:val="Hyperlink"/>
                </w:rPr>
                <w:t xml:space="preserve"> Polska </w:t>
              </w:r>
              <w:proofErr w:type="spellStart"/>
              <w:r>
                <w:rPr>
                  <w:rStyle w:val="Hyperlink"/>
                </w:rPr>
                <w:t>wypada</w:t>
              </w:r>
              <w:proofErr w:type="spellEnd"/>
              <w:r>
                <w:rPr>
                  <w:rStyle w:val="Hyperlink"/>
                </w:rPr>
                <w:t xml:space="preserve"> na </w:t>
              </w:r>
              <w:proofErr w:type="spellStart"/>
              <w:r>
                <w:rPr>
                  <w:rStyle w:val="Hyperlink"/>
                </w:rPr>
                <w:t>tle</w:t>
              </w:r>
              <w:proofErr w:type="spellEnd"/>
              <w:r>
                <w:rPr>
                  <w:rStyle w:val="Hyperlink"/>
                </w:rPr>
                <w:t xml:space="preserve"> </w:t>
              </w:r>
              <w:proofErr w:type="spellStart"/>
              <w:r>
                <w:rPr>
                  <w:rStyle w:val="Hyperlink"/>
                </w:rPr>
                <w:t>innych</w:t>
              </w:r>
              <w:proofErr w:type="spellEnd"/>
              <w:r>
                <w:rPr>
                  <w:rStyle w:val="Hyperlink"/>
                </w:rPr>
                <w:t xml:space="preserve"> </w:t>
              </w:r>
              <w:proofErr w:type="spellStart"/>
              <w:r>
                <w:rPr>
                  <w:rStyle w:val="Hyperlink"/>
                </w:rPr>
                <w:t>krajów</w:t>
              </w:r>
              <w:proofErr w:type="spellEnd"/>
              <w:r>
                <w:rPr>
                  <w:rStyle w:val="Hyperlink"/>
                </w:rPr>
                <w:t xml:space="preserve"> </w:t>
              </w:r>
              <w:proofErr w:type="spellStart"/>
              <w:r>
                <w:rPr>
                  <w:rStyle w:val="Hyperlink"/>
                </w:rPr>
                <w:t>Europy</w:t>
              </w:r>
              <w:proofErr w:type="spellEnd"/>
              <w:r>
                <w:rPr>
                  <w:rStyle w:val="Hyperlink"/>
                </w:rPr>
                <w:t xml:space="preserve"> - Money.pl</w:t>
              </w:r>
            </w:hyperlink>
          </w:p>
        </w:tc>
        <w:tc>
          <w:tcPr>
            <w:tcW w:w="567" w:type="dxa"/>
            <w:shd w:val="clear" w:color="auto" w:fill="auto"/>
            <w:tcMar>
              <w:top w:w="29" w:type="dxa"/>
              <w:left w:w="115" w:type="dxa"/>
              <w:bottom w:w="29" w:type="dxa"/>
              <w:right w:w="115" w:type="dxa"/>
            </w:tcMar>
          </w:tcPr>
          <w:p w:rsidR="005A5F23" w:rsidRPr="00B63DB7" w:rsidRDefault="005A5F23" w:rsidP="006D4ACF">
            <w:pPr>
              <w:pStyle w:val="NoSpacing"/>
              <w:rPr>
                <w:rFonts w:eastAsia="Times New Roman"/>
              </w:rPr>
            </w:pPr>
          </w:p>
        </w:tc>
      </w:tr>
      <w:tr w:rsidR="005A5F23" w:rsidRPr="00E5701B" w:rsidTr="00030DB0">
        <w:trPr>
          <w:trHeight w:val="216"/>
        </w:trPr>
        <w:tc>
          <w:tcPr>
            <w:tcW w:w="1418" w:type="dxa"/>
            <w:shd w:val="clear" w:color="auto" w:fill="auto"/>
            <w:tcMar>
              <w:top w:w="29" w:type="dxa"/>
              <w:left w:w="115" w:type="dxa"/>
              <w:bottom w:w="29" w:type="dxa"/>
              <w:right w:w="115" w:type="dxa"/>
            </w:tcMar>
          </w:tcPr>
          <w:p w:rsidR="005A5F23" w:rsidRPr="00416D95" w:rsidRDefault="005A5F23" w:rsidP="006D4ACF">
            <w:pPr>
              <w:pStyle w:val="NoSpacing"/>
              <w:rPr>
                <w:rFonts w:eastAsia="Times New Roman"/>
              </w:rPr>
            </w:pPr>
            <w:r>
              <w:rPr>
                <w:rFonts w:eastAsia="Times New Roman"/>
              </w:rPr>
              <w:t>2023 01 17</w:t>
            </w:r>
          </w:p>
        </w:tc>
        <w:tc>
          <w:tcPr>
            <w:tcW w:w="5251" w:type="dxa"/>
            <w:shd w:val="clear" w:color="auto" w:fill="auto"/>
            <w:tcMar>
              <w:top w:w="29" w:type="dxa"/>
              <w:left w:w="115" w:type="dxa"/>
              <w:bottom w:w="29" w:type="dxa"/>
              <w:right w:w="115" w:type="dxa"/>
            </w:tcMar>
          </w:tcPr>
          <w:p w:rsidR="005A5F23" w:rsidRPr="00BA7F06" w:rsidRDefault="005A5F23" w:rsidP="00BA7F06">
            <w:pPr>
              <w:pStyle w:val="NoSpacing"/>
              <w:jc w:val="both"/>
              <w:rPr>
                <w:sz w:val="22"/>
                <w:szCs w:val="22"/>
              </w:rPr>
            </w:pPr>
            <w:r w:rsidRPr="00BA7F06">
              <w:rPr>
                <w:sz w:val="22"/>
                <w:szCs w:val="22"/>
              </w:rPr>
              <w:t>VERSLO PRIE</w:t>
            </w:r>
            <w:r w:rsidRPr="00BA7F06">
              <w:rPr>
                <w:sz w:val="22"/>
                <w:szCs w:val="22"/>
              </w:rPr>
              <w:t>ŽIŪRA.</w:t>
            </w:r>
            <w:r w:rsidRPr="00BA7F06">
              <w:rPr>
                <w:sz w:val="22"/>
                <w:szCs w:val="22"/>
              </w:rPr>
              <w:t xml:space="preserve"> Konkurencijos ir vartotojų apsaugos tarnyba vis dažniau vykdo didžiųjų įmonių veiklos patikrinimus vartotojų apsaugos atžvilgiu, tarp jų viena didžiausių el. prekybos platformų – Allegro bei Lietuvoje veiklą vykdanti LPP grupė. Dauguma patikrinimų yra susiję su komunikacija apie ekologiškus produktus – ar jų kokybė iš tikrųjų atitinka komunikuojamas žinutes ir neklaidina galutinio vartotojo. </w:t>
            </w:r>
            <w:proofErr w:type="spellStart"/>
            <w:r w:rsidRPr="00BA7F06">
              <w:rPr>
                <w:sz w:val="22"/>
                <w:szCs w:val="22"/>
              </w:rPr>
              <w:t>UOKiK</w:t>
            </w:r>
            <w:proofErr w:type="spellEnd"/>
            <w:r w:rsidRPr="00BA7F06">
              <w:rPr>
                <w:sz w:val="22"/>
                <w:szCs w:val="22"/>
              </w:rPr>
              <w:t xml:space="preserve"> tikrina ar įmonių deklaracijos atsispindi jų kasdienėje veikloje. Jei tai būtų tik tušti žodžiai, tai gali baigtis bauda už kolektyvinių klientų </w:t>
            </w:r>
            <w:r w:rsidRPr="00BA7F06">
              <w:rPr>
                <w:sz w:val="22"/>
                <w:szCs w:val="22"/>
              </w:rPr>
              <w:lastRenderedPageBreak/>
              <w:t>interesų pažeidimą. Tarnyba pabrėžia, kad iki šiol verslininkams įtarimų nepareiškė.</w:t>
            </w:r>
          </w:p>
        </w:tc>
        <w:tc>
          <w:tcPr>
            <w:tcW w:w="3112" w:type="dxa"/>
            <w:shd w:val="clear" w:color="auto" w:fill="auto"/>
            <w:tcMar>
              <w:top w:w="29" w:type="dxa"/>
              <w:left w:w="115" w:type="dxa"/>
              <w:bottom w:w="29" w:type="dxa"/>
              <w:right w:w="115" w:type="dxa"/>
            </w:tcMar>
          </w:tcPr>
          <w:p w:rsidR="005A5F23" w:rsidRPr="00BA7F06" w:rsidRDefault="005A5F23" w:rsidP="00BA7F06">
            <w:pPr>
              <w:pStyle w:val="NoSpacing"/>
              <w:rPr>
                <w:sz w:val="22"/>
                <w:szCs w:val="22"/>
              </w:rPr>
            </w:pPr>
            <w:hyperlink r:id="rId57" w:history="1">
              <w:proofErr w:type="spellStart"/>
              <w:r w:rsidRPr="00BA7F06">
                <w:rPr>
                  <w:rStyle w:val="Hyperlink"/>
                  <w:sz w:val="22"/>
                  <w:szCs w:val="22"/>
                </w:rPr>
                <w:t>UOKiK</w:t>
              </w:r>
              <w:proofErr w:type="spellEnd"/>
              <w:r w:rsidRPr="00BA7F06">
                <w:rPr>
                  <w:rStyle w:val="Hyperlink"/>
                  <w:sz w:val="22"/>
                  <w:szCs w:val="22"/>
                </w:rPr>
                <w:t xml:space="preserve"> </w:t>
              </w:r>
              <w:proofErr w:type="spellStart"/>
              <w:r w:rsidRPr="00BA7F06">
                <w:rPr>
                  <w:rStyle w:val="Hyperlink"/>
                  <w:sz w:val="22"/>
                  <w:szCs w:val="22"/>
                </w:rPr>
                <w:t>sprawdzi</w:t>
              </w:r>
              <w:proofErr w:type="spellEnd"/>
              <w:r w:rsidRPr="00BA7F06">
                <w:rPr>
                  <w:rStyle w:val="Hyperlink"/>
                  <w:sz w:val="22"/>
                  <w:szCs w:val="22"/>
                </w:rPr>
                <w:t xml:space="preserve">, </w:t>
              </w:r>
              <w:proofErr w:type="spellStart"/>
              <w:r w:rsidRPr="00BA7F06">
                <w:rPr>
                  <w:rStyle w:val="Hyperlink"/>
                  <w:sz w:val="22"/>
                  <w:szCs w:val="22"/>
                </w:rPr>
                <w:t>czy</w:t>
              </w:r>
              <w:proofErr w:type="spellEnd"/>
              <w:r w:rsidRPr="00BA7F06">
                <w:rPr>
                  <w:rStyle w:val="Hyperlink"/>
                  <w:sz w:val="22"/>
                  <w:szCs w:val="22"/>
                </w:rPr>
                <w:t xml:space="preserve"> "</w:t>
              </w:r>
              <w:proofErr w:type="spellStart"/>
              <w:r w:rsidRPr="00BA7F06">
                <w:rPr>
                  <w:rStyle w:val="Hyperlink"/>
                  <w:sz w:val="22"/>
                  <w:szCs w:val="22"/>
                </w:rPr>
                <w:t>eko</w:t>
              </w:r>
              <w:proofErr w:type="spellEnd"/>
              <w:r w:rsidRPr="00BA7F06">
                <w:rPr>
                  <w:rStyle w:val="Hyperlink"/>
                  <w:sz w:val="22"/>
                  <w:szCs w:val="22"/>
                </w:rPr>
                <w:t xml:space="preserve">" </w:t>
              </w:r>
              <w:proofErr w:type="spellStart"/>
              <w:r w:rsidRPr="00BA7F06">
                <w:rPr>
                  <w:rStyle w:val="Hyperlink"/>
                  <w:sz w:val="22"/>
                  <w:szCs w:val="22"/>
                </w:rPr>
                <w:t>naprawdę</w:t>
              </w:r>
              <w:proofErr w:type="spellEnd"/>
              <w:r w:rsidRPr="00BA7F06">
                <w:rPr>
                  <w:rStyle w:val="Hyperlink"/>
                  <w:sz w:val="22"/>
                  <w:szCs w:val="22"/>
                </w:rPr>
                <w:t xml:space="preserve"> </w:t>
              </w:r>
              <w:proofErr w:type="spellStart"/>
              <w:r w:rsidRPr="00BA7F06">
                <w:rPr>
                  <w:rStyle w:val="Hyperlink"/>
                  <w:sz w:val="22"/>
                  <w:szCs w:val="22"/>
                </w:rPr>
                <w:t>jest</w:t>
              </w:r>
              <w:proofErr w:type="spellEnd"/>
              <w:r w:rsidRPr="00BA7F06">
                <w:rPr>
                  <w:rStyle w:val="Hyperlink"/>
                  <w:sz w:val="22"/>
                  <w:szCs w:val="22"/>
                </w:rPr>
                <w:t xml:space="preserve"> "</w:t>
              </w:r>
              <w:proofErr w:type="spellStart"/>
              <w:r w:rsidRPr="00BA7F06">
                <w:rPr>
                  <w:rStyle w:val="Hyperlink"/>
                  <w:sz w:val="22"/>
                  <w:szCs w:val="22"/>
                </w:rPr>
                <w:t>eko</w:t>
              </w:r>
              <w:proofErr w:type="spellEnd"/>
              <w:r w:rsidRPr="00BA7F06">
                <w:rPr>
                  <w:rStyle w:val="Hyperlink"/>
                  <w:sz w:val="22"/>
                  <w:szCs w:val="22"/>
                </w:rPr>
                <w:t xml:space="preserve">". Na </w:t>
              </w:r>
              <w:proofErr w:type="spellStart"/>
              <w:r w:rsidRPr="00BA7F06">
                <w:rPr>
                  <w:rStyle w:val="Hyperlink"/>
                  <w:sz w:val="22"/>
                  <w:szCs w:val="22"/>
                </w:rPr>
                <w:t>liście</w:t>
              </w:r>
              <w:proofErr w:type="spellEnd"/>
              <w:r w:rsidRPr="00BA7F06">
                <w:rPr>
                  <w:rStyle w:val="Hyperlink"/>
                  <w:sz w:val="22"/>
                  <w:szCs w:val="22"/>
                </w:rPr>
                <w:t xml:space="preserve"> </w:t>
              </w:r>
              <w:proofErr w:type="spellStart"/>
              <w:r w:rsidRPr="00BA7F06">
                <w:rPr>
                  <w:rStyle w:val="Hyperlink"/>
                  <w:sz w:val="22"/>
                  <w:szCs w:val="22"/>
                </w:rPr>
                <w:t>znane</w:t>
              </w:r>
              <w:proofErr w:type="spellEnd"/>
              <w:r w:rsidRPr="00BA7F06">
                <w:rPr>
                  <w:rStyle w:val="Hyperlink"/>
                  <w:sz w:val="22"/>
                  <w:szCs w:val="22"/>
                </w:rPr>
                <w:t xml:space="preserve"> </w:t>
              </w:r>
              <w:proofErr w:type="spellStart"/>
              <w:r w:rsidRPr="00BA7F06">
                <w:rPr>
                  <w:rStyle w:val="Hyperlink"/>
                  <w:sz w:val="22"/>
                  <w:szCs w:val="22"/>
                </w:rPr>
                <w:t>firmy</w:t>
              </w:r>
              <w:proofErr w:type="spellEnd"/>
              <w:r w:rsidRPr="00BA7F06">
                <w:rPr>
                  <w:rStyle w:val="Hyperlink"/>
                  <w:sz w:val="22"/>
                  <w:szCs w:val="22"/>
                </w:rPr>
                <w:t xml:space="preserve"> (businessinsider.com.pl)</w:t>
              </w:r>
            </w:hyperlink>
          </w:p>
        </w:tc>
        <w:tc>
          <w:tcPr>
            <w:tcW w:w="567" w:type="dxa"/>
            <w:shd w:val="clear" w:color="auto" w:fill="auto"/>
            <w:tcMar>
              <w:top w:w="29" w:type="dxa"/>
              <w:left w:w="115" w:type="dxa"/>
              <w:bottom w:w="29" w:type="dxa"/>
              <w:right w:w="115" w:type="dxa"/>
            </w:tcMar>
          </w:tcPr>
          <w:p w:rsidR="005A5F23" w:rsidRPr="00B63DB7" w:rsidRDefault="005A5F23" w:rsidP="006D4ACF">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416D95" w:rsidRDefault="0031110F" w:rsidP="004E1C21">
            <w:pPr>
              <w:pStyle w:val="NoSpacing"/>
              <w:rPr>
                <w:rFonts w:eastAsia="Times New Roman"/>
              </w:rPr>
            </w:pPr>
            <w:r>
              <w:rPr>
                <w:rFonts w:eastAsia="Times New Roman"/>
              </w:rPr>
              <w:t>2023 01 05</w:t>
            </w:r>
          </w:p>
        </w:tc>
        <w:tc>
          <w:tcPr>
            <w:tcW w:w="5251" w:type="dxa"/>
            <w:shd w:val="clear" w:color="auto" w:fill="auto"/>
            <w:tcMar>
              <w:top w:w="29" w:type="dxa"/>
              <w:left w:w="115" w:type="dxa"/>
              <w:bottom w:w="29" w:type="dxa"/>
              <w:right w:w="115" w:type="dxa"/>
            </w:tcMar>
          </w:tcPr>
          <w:p w:rsidR="00E07A6E" w:rsidRPr="00BA7F06" w:rsidRDefault="00E07A6E" w:rsidP="00BA7F06">
            <w:pPr>
              <w:pStyle w:val="NoSpacing"/>
              <w:jc w:val="both"/>
              <w:rPr>
                <w:sz w:val="22"/>
                <w:szCs w:val="22"/>
              </w:rPr>
            </w:pPr>
            <w:r w:rsidRPr="0031110F">
              <w:rPr>
                <w:b/>
                <w:sz w:val="22"/>
                <w:szCs w:val="22"/>
              </w:rPr>
              <w:t>Bendras gamtinių dujų suvartojimas Lenkijoje</w:t>
            </w:r>
            <w:r w:rsidRPr="00BA7F06">
              <w:rPr>
                <w:sz w:val="22"/>
                <w:szCs w:val="22"/>
              </w:rPr>
              <w:t xml:space="preserve"> 2022 m. buvo maždaug 3,3 mlrd. m</w:t>
            </w:r>
            <w:r w:rsidRPr="00BA7F06">
              <w:rPr>
                <w:sz w:val="22"/>
                <w:szCs w:val="22"/>
                <w:vertAlign w:val="superscript"/>
              </w:rPr>
              <w:t>3</w:t>
            </w:r>
            <w:r w:rsidRPr="00BA7F06">
              <w:rPr>
                <w:sz w:val="22"/>
                <w:szCs w:val="22"/>
              </w:rPr>
              <w:t xml:space="preserve"> mažesnis nei 2021 m. Perdavimo sistema buvo perduota 15,48 mlrd. m</w:t>
            </w:r>
            <w:r w:rsidRPr="00BA7F06">
              <w:rPr>
                <w:sz w:val="22"/>
                <w:szCs w:val="22"/>
                <w:vertAlign w:val="superscript"/>
              </w:rPr>
              <w:t>3</w:t>
            </w:r>
            <w:r w:rsidRPr="00BA7F06">
              <w:rPr>
                <w:sz w:val="22"/>
                <w:szCs w:val="22"/>
              </w:rPr>
              <w:t xml:space="preserve"> dujų.</w:t>
            </w:r>
          </w:p>
          <w:p w:rsidR="00E07A6E" w:rsidRPr="00BA7F06" w:rsidRDefault="00E07A6E" w:rsidP="00BA7F06">
            <w:pPr>
              <w:pStyle w:val="NoSpacing"/>
              <w:jc w:val="both"/>
              <w:rPr>
                <w:sz w:val="22"/>
                <w:szCs w:val="22"/>
              </w:rPr>
            </w:pPr>
            <w:r w:rsidRPr="00BA7F06">
              <w:rPr>
                <w:sz w:val="22"/>
                <w:szCs w:val="22"/>
              </w:rPr>
              <w:t>Tiesioginių gavėjų iš perdavimo sistemos (daugiausia stambiosios pramonės) atveju suvartojimas sumažėjo apie 1,5 mlrd. m</w:t>
            </w:r>
            <w:r w:rsidRPr="00BA7F06">
              <w:rPr>
                <w:sz w:val="22"/>
                <w:szCs w:val="22"/>
                <w:vertAlign w:val="superscript"/>
              </w:rPr>
              <w:t>3</w:t>
            </w:r>
            <w:r w:rsidRPr="00BA7F06">
              <w:rPr>
                <w:sz w:val="22"/>
                <w:szCs w:val="22"/>
              </w:rPr>
              <w:t xml:space="preserve"> – ir siekė 3,2 mlrd. m</w:t>
            </w:r>
            <w:r w:rsidRPr="00BA7F06">
              <w:rPr>
                <w:sz w:val="22"/>
                <w:szCs w:val="22"/>
                <w:vertAlign w:val="superscript"/>
              </w:rPr>
              <w:t>3</w:t>
            </w:r>
            <w:r w:rsidRPr="00BA7F06">
              <w:rPr>
                <w:sz w:val="22"/>
                <w:szCs w:val="22"/>
              </w:rPr>
              <w:t xml:space="preserve"> 2022 metais, palyginti su 4,7 mlrd. m</w:t>
            </w:r>
            <w:r w:rsidRPr="00BA7F06">
              <w:rPr>
                <w:sz w:val="22"/>
                <w:szCs w:val="22"/>
                <w:vertAlign w:val="superscript"/>
              </w:rPr>
              <w:t>3</w:t>
            </w:r>
            <w:r w:rsidRPr="00BA7F06">
              <w:rPr>
                <w:sz w:val="22"/>
                <w:szCs w:val="22"/>
              </w:rPr>
              <w:t xml:space="preserve"> 2021 metais.</w:t>
            </w:r>
          </w:p>
          <w:p w:rsidR="004E1C21" w:rsidRPr="00BA7F06" w:rsidRDefault="00E07A6E" w:rsidP="00BA7F06">
            <w:pPr>
              <w:pStyle w:val="NoSpacing"/>
              <w:jc w:val="both"/>
              <w:rPr>
                <w:sz w:val="22"/>
                <w:szCs w:val="22"/>
              </w:rPr>
            </w:pPr>
            <w:r w:rsidRPr="00BA7F06">
              <w:rPr>
                <w:sz w:val="22"/>
                <w:szCs w:val="22"/>
              </w:rPr>
              <w:t>Iš viso 2022 metais į Lenkijos dujų sistemą iš visų tiekimo krypčių buvo pristatyta apie 16,6 mlrd. m</w:t>
            </w:r>
            <w:r w:rsidRPr="00BA7F06">
              <w:rPr>
                <w:sz w:val="22"/>
                <w:szCs w:val="22"/>
                <w:vertAlign w:val="superscript"/>
              </w:rPr>
              <w:t>3</w:t>
            </w:r>
            <w:r w:rsidRPr="00BA7F06">
              <w:rPr>
                <w:sz w:val="22"/>
                <w:szCs w:val="22"/>
              </w:rPr>
              <w:t xml:space="preserve"> gamtinių dujų, o tai yra daugiau virš milijardo m</w:t>
            </w:r>
            <w:r w:rsidRPr="00BA7F06">
              <w:rPr>
                <w:sz w:val="22"/>
                <w:szCs w:val="22"/>
                <w:vertAlign w:val="superscript"/>
              </w:rPr>
              <w:t>3</w:t>
            </w:r>
            <w:r w:rsidRPr="00BA7F06">
              <w:rPr>
                <w:sz w:val="22"/>
                <w:szCs w:val="22"/>
              </w:rPr>
              <w:t xml:space="preserve"> nei siekė Lenkijos poreikis. Dalis šio tūrio skirtumo vasarą buvo išsiųsta į Ukrainą į saugyklas, taip pat dujos GIPL dujotiekiu Lietuvos kryptimi buvo eksportuojamos daugiau nei mėnesį, o į Lenkijos dujų saugyklas buvo suleidžiama daugiau dujų nei iš jų išimta.</w:t>
            </w:r>
          </w:p>
        </w:tc>
        <w:tc>
          <w:tcPr>
            <w:tcW w:w="3112" w:type="dxa"/>
            <w:shd w:val="clear" w:color="auto" w:fill="auto"/>
            <w:tcMar>
              <w:top w:w="29" w:type="dxa"/>
              <w:left w:w="115" w:type="dxa"/>
              <w:bottom w:w="29" w:type="dxa"/>
              <w:right w:w="115" w:type="dxa"/>
            </w:tcMar>
          </w:tcPr>
          <w:p w:rsidR="00E07A6E" w:rsidRPr="00BA7F06" w:rsidRDefault="00E07A6E" w:rsidP="00BA7F06">
            <w:pPr>
              <w:pStyle w:val="NoSpacing"/>
              <w:rPr>
                <w:sz w:val="22"/>
                <w:szCs w:val="22"/>
              </w:rPr>
            </w:pPr>
            <w:hyperlink r:id="rId58" w:history="1">
              <w:r w:rsidRPr="00BA7F06">
                <w:rPr>
                  <w:rStyle w:val="Hyperlink"/>
                  <w:sz w:val="22"/>
                  <w:szCs w:val="22"/>
                </w:rPr>
                <w:t>https://biznesalert.pl/spadek-zuzycie-gazu-polska-jedna-trzecia-kryzys-energetyczny-destrukcja-popytu/</w:t>
              </w:r>
            </w:hyperlink>
          </w:p>
          <w:p w:rsidR="004E1C21" w:rsidRPr="00BA7F06"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31110F" w:rsidP="004E1C21">
            <w:pPr>
              <w:pStyle w:val="NoSpacing"/>
              <w:rPr>
                <w:rFonts w:eastAsia="Times New Roman"/>
              </w:rPr>
            </w:pPr>
            <w:r>
              <w:rPr>
                <w:rFonts w:eastAsia="Times New Roman"/>
              </w:rPr>
              <w:t>2023 01 02</w:t>
            </w:r>
          </w:p>
        </w:tc>
        <w:tc>
          <w:tcPr>
            <w:tcW w:w="5251" w:type="dxa"/>
            <w:shd w:val="clear" w:color="auto" w:fill="auto"/>
            <w:tcMar>
              <w:top w:w="29" w:type="dxa"/>
              <w:left w:w="115" w:type="dxa"/>
              <w:bottom w:w="29" w:type="dxa"/>
              <w:right w:w="115" w:type="dxa"/>
            </w:tcMar>
          </w:tcPr>
          <w:p w:rsidR="00E31F7B" w:rsidRPr="00BA7F06" w:rsidRDefault="00E31F7B" w:rsidP="00BA7F06">
            <w:pPr>
              <w:pStyle w:val="NoSpacing"/>
              <w:jc w:val="both"/>
              <w:rPr>
                <w:b/>
                <w:sz w:val="22"/>
                <w:szCs w:val="22"/>
              </w:rPr>
            </w:pPr>
            <w:r w:rsidRPr="00BA7F06">
              <w:rPr>
                <w:b/>
                <w:sz w:val="22"/>
                <w:szCs w:val="22"/>
              </w:rPr>
              <w:t xml:space="preserve">PKN </w:t>
            </w:r>
            <w:proofErr w:type="spellStart"/>
            <w:r w:rsidRPr="00BA7F06">
              <w:rPr>
                <w:b/>
                <w:sz w:val="22"/>
                <w:szCs w:val="22"/>
              </w:rPr>
              <w:t>Orlen</w:t>
            </w:r>
            <w:proofErr w:type="spellEnd"/>
            <w:r w:rsidRPr="00BA7F06">
              <w:rPr>
                <w:b/>
                <w:sz w:val="22"/>
                <w:szCs w:val="22"/>
              </w:rPr>
              <w:t xml:space="preserve">: D. </w:t>
            </w:r>
            <w:proofErr w:type="spellStart"/>
            <w:r w:rsidRPr="00BA7F06">
              <w:rPr>
                <w:b/>
                <w:sz w:val="22"/>
                <w:szCs w:val="22"/>
              </w:rPr>
              <w:t>Obajtek</w:t>
            </w:r>
            <w:proofErr w:type="spellEnd"/>
            <w:r w:rsidRPr="00BA7F06">
              <w:rPr>
                <w:b/>
                <w:sz w:val="22"/>
                <w:szCs w:val="22"/>
              </w:rPr>
              <w:t xml:space="preserve"> bando įveikti įvaizdžio krizę</w:t>
            </w:r>
          </w:p>
          <w:p w:rsidR="00E31F7B" w:rsidRPr="00BA7F06" w:rsidRDefault="00E31F7B" w:rsidP="0031110F">
            <w:pPr>
              <w:pStyle w:val="NoSpacing"/>
              <w:jc w:val="both"/>
              <w:rPr>
                <w:sz w:val="22"/>
                <w:szCs w:val="22"/>
              </w:rPr>
            </w:pPr>
            <w:r w:rsidRPr="00BA7F06">
              <w:rPr>
                <w:sz w:val="22"/>
                <w:szCs w:val="22"/>
              </w:rPr>
              <w:t xml:space="preserve">Metams prasidėjus „PKN </w:t>
            </w:r>
            <w:proofErr w:type="spellStart"/>
            <w:r w:rsidRPr="00BA7F06">
              <w:rPr>
                <w:sz w:val="22"/>
                <w:szCs w:val="22"/>
              </w:rPr>
              <w:t>Orlen</w:t>
            </w:r>
            <w:proofErr w:type="spellEnd"/>
            <w:r w:rsidRPr="00BA7F06">
              <w:rPr>
                <w:sz w:val="22"/>
                <w:szCs w:val="22"/>
              </w:rPr>
              <w:t xml:space="preserve">“ užgriuvo kritikos banga – nepaisant to, kad PVM degalams buvo padidintas nuo 8 iki 23 proc., jų kainos nedidėjo. Dėl to rinkos apžvalgininkai ir opozicija apkaltino „PKN </w:t>
            </w:r>
            <w:proofErr w:type="spellStart"/>
            <w:r w:rsidRPr="00BA7F06">
              <w:rPr>
                <w:sz w:val="22"/>
                <w:szCs w:val="22"/>
              </w:rPr>
              <w:t>Orlen</w:t>
            </w:r>
            <w:proofErr w:type="spellEnd"/>
            <w:r w:rsidRPr="00BA7F06">
              <w:rPr>
                <w:sz w:val="22"/>
                <w:szCs w:val="22"/>
              </w:rPr>
              <w:t xml:space="preserve">“ išpūtus kainas 2022 m. lapkričio – gruodžio mėn. Žiniasklaida taip pat nutekino prieštaringų detalių apie „PKN </w:t>
            </w:r>
            <w:proofErr w:type="spellStart"/>
            <w:r w:rsidRPr="00BA7F06">
              <w:rPr>
                <w:sz w:val="22"/>
                <w:szCs w:val="22"/>
              </w:rPr>
              <w:t>Orlen</w:t>
            </w:r>
            <w:proofErr w:type="spellEnd"/>
            <w:r w:rsidRPr="00BA7F06">
              <w:rPr>
                <w:sz w:val="22"/>
                <w:szCs w:val="22"/>
              </w:rPr>
              <w:t>“ susitarimus su „</w:t>
            </w:r>
            <w:proofErr w:type="spellStart"/>
            <w:r w:rsidRPr="00BA7F06">
              <w:rPr>
                <w:sz w:val="22"/>
                <w:szCs w:val="22"/>
              </w:rPr>
              <w:t>Saudi</w:t>
            </w:r>
            <w:proofErr w:type="spellEnd"/>
            <w:r w:rsidRPr="00BA7F06">
              <w:rPr>
                <w:sz w:val="22"/>
                <w:szCs w:val="22"/>
              </w:rPr>
              <w:t xml:space="preserve"> </w:t>
            </w:r>
            <w:proofErr w:type="spellStart"/>
            <w:r w:rsidRPr="00BA7F06">
              <w:rPr>
                <w:sz w:val="22"/>
                <w:szCs w:val="22"/>
              </w:rPr>
              <w:t>Aramco</w:t>
            </w:r>
            <w:proofErr w:type="spellEnd"/>
            <w:r w:rsidRPr="00BA7F06">
              <w:rPr>
                <w:sz w:val="22"/>
                <w:szCs w:val="22"/>
              </w:rPr>
              <w:t xml:space="preserve">“ dėl „Lotos“ turto pardavimo ir informaciją apie konfliktą su Aukščiausiąja audito rūmais (NIK), kuriai „PKN </w:t>
            </w:r>
            <w:proofErr w:type="spellStart"/>
            <w:r w:rsidRPr="00BA7F06">
              <w:rPr>
                <w:sz w:val="22"/>
                <w:szCs w:val="22"/>
              </w:rPr>
              <w:t>Orlen</w:t>
            </w:r>
            <w:proofErr w:type="spellEnd"/>
            <w:r w:rsidRPr="00BA7F06">
              <w:rPr>
                <w:sz w:val="22"/>
                <w:szCs w:val="22"/>
              </w:rPr>
              <w:t xml:space="preserve">“ neleidžia atlikti patikrinimų bendrovės antrinėse įmonėse. </w:t>
            </w:r>
          </w:p>
          <w:p w:rsidR="004E1C21" w:rsidRPr="00BA7F06" w:rsidRDefault="00E31F7B" w:rsidP="0031110F">
            <w:pPr>
              <w:pStyle w:val="NoSpacing"/>
              <w:jc w:val="both"/>
              <w:rPr>
                <w:sz w:val="22"/>
                <w:szCs w:val="22"/>
              </w:rPr>
            </w:pPr>
            <w:r w:rsidRPr="00BA7F06">
              <w:rPr>
                <w:rStyle w:val="rynqvb"/>
                <w:sz w:val="22"/>
                <w:szCs w:val="22"/>
              </w:rPr>
              <w:t xml:space="preserve">Vasario mėnesį „PKN </w:t>
            </w:r>
            <w:proofErr w:type="spellStart"/>
            <w:r w:rsidRPr="00BA7F06">
              <w:rPr>
                <w:rStyle w:val="rynqvb"/>
                <w:sz w:val="22"/>
                <w:szCs w:val="22"/>
              </w:rPr>
              <w:t>Orlen</w:t>
            </w:r>
            <w:proofErr w:type="spellEnd"/>
            <w:r w:rsidRPr="00BA7F06">
              <w:rPr>
                <w:rStyle w:val="rynqvb"/>
                <w:sz w:val="22"/>
                <w:szCs w:val="22"/>
              </w:rPr>
              <w:t xml:space="preserve">“ turėtų paskelbti atnaujintą strategiją, atsižvelgdama į „Lotos“ ir </w:t>
            </w:r>
            <w:proofErr w:type="spellStart"/>
            <w:r w:rsidRPr="00BA7F06">
              <w:rPr>
                <w:rStyle w:val="rynqvb"/>
                <w:sz w:val="22"/>
                <w:szCs w:val="22"/>
              </w:rPr>
              <w:t>PGNiG</w:t>
            </w:r>
            <w:proofErr w:type="spellEnd"/>
            <w:r w:rsidRPr="00BA7F06">
              <w:rPr>
                <w:rStyle w:val="rynqvb"/>
                <w:sz w:val="22"/>
                <w:szCs w:val="22"/>
              </w:rPr>
              <w:t xml:space="preserve"> įsigijimą bei įmonių turto integravimo principus.</w:t>
            </w:r>
            <w:r w:rsidRPr="00BA7F06">
              <w:rPr>
                <w:rStyle w:val="hwtze"/>
                <w:sz w:val="22"/>
                <w:szCs w:val="22"/>
              </w:rPr>
              <w:t xml:space="preserve"> </w:t>
            </w:r>
            <w:r w:rsidRPr="00BA7F06">
              <w:rPr>
                <w:rStyle w:val="rynqvb"/>
                <w:sz w:val="22"/>
                <w:szCs w:val="22"/>
              </w:rPr>
              <w:t>Ilgainiui tai taip pat apims investicijas į Šiaurės jūrą, paspartins grupės pertvarką ir stiprins savo pozicijas užsienyje, galbūt naujose rinkose (pvz., Rumunijoje, Kroatijoje).</w:t>
            </w:r>
            <w:r w:rsidRPr="00BA7F06">
              <w:rPr>
                <w:rStyle w:val="hwtze"/>
                <w:sz w:val="22"/>
                <w:szCs w:val="22"/>
              </w:rPr>
              <w:t xml:space="preserve"> </w:t>
            </w:r>
            <w:r w:rsidRPr="00BA7F06">
              <w:rPr>
                <w:rStyle w:val="rynqvb"/>
                <w:sz w:val="22"/>
                <w:szCs w:val="22"/>
              </w:rPr>
              <w:t>Pavasarį „</w:t>
            </w:r>
            <w:proofErr w:type="spellStart"/>
            <w:r w:rsidRPr="00BA7F06">
              <w:rPr>
                <w:rStyle w:val="rynqvb"/>
                <w:sz w:val="22"/>
                <w:szCs w:val="22"/>
              </w:rPr>
              <w:t>Orlen</w:t>
            </w:r>
            <w:proofErr w:type="spellEnd"/>
            <w:r w:rsidRPr="00BA7F06">
              <w:rPr>
                <w:rStyle w:val="rynqvb"/>
                <w:sz w:val="22"/>
                <w:szCs w:val="22"/>
              </w:rPr>
              <w:t>“ planuoja pristatyti būsimų mažųjų branduolinių reaktorių (SMR) vietas.</w:t>
            </w:r>
            <w:r w:rsidRPr="00BA7F06">
              <w:rPr>
                <w:rStyle w:val="hwtze"/>
                <w:sz w:val="22"/>
                <w:szCs w:val="22"/>
              </w:rPr>
              <w:t xml:space="preserve"> </w:t>
            </w:r>
            <w:r w:rsidRPr="00BA7F06">
              <w:rPr>
                <w:rStyle w:val="rynqvb"/>
                <w:sz w:val="22"/>
                <w:szCs w:val="22"/>
              </w:rPr>
              <w:t xml:space="preserve">„PKN </w:t>
            </w:r>
            <w:proofErr w:type="spellStart"/>
            <w:r w:rsidRPr="00BA7F06">
              <w:rPr>
                <w:rStyle w:val="rynqvb"/>
                <w:sz w:val="22"/>
                <w:szCs w:val="22"/>
              </w:rPr>
              <w:t>Orlen</w:t>
            </w:r>
            <w:proofErr w:type="spellEnd"/>
            <w:r w:rsidRPr="00BA7F06">
              <w:rPr>
                <w:rStyle w:val="rynqvb"/>
                <w:sz w:val="22"/>
                <w:szCs w:val="22"/>
              </w:rPr>
              <w:t>“ kartu su „</w:t>
            </w:r>
            <w:proofErr w:type="spellStart"/>
            <w:r w:rsidRPr="00BA7F06">
              <w:rPr>
                <w:rStyle w:val="rynqvb"/>
                <w:sz w:val="22"/>
                <w:szCs w:val="22"/>
              </w:rPr>
              <w:t>Saudi</w:t>
            </w:r>
            <w:proofErr w:type="spellEnd"/>
            <w:r w:rsidRPr="00BA7F06">
              <w:rPr>
                <w:rStyle w:val="rynqvb"/>
                <w:sz w:val="22"/>
                <w:szCs w:val="22"/>
              </w:rPr>
              <w:t xml:space="preserve"> </w:t>
            </w:r>
            <w:proofErr w:type="spellStart"/>
            <w:r w:rsidRPr="00BA7F06">
              <w:rPr>
                <w:rStyle w:val="rynqvb"/>
                <w:sz w:val="22"/>
                <w:szCs w:val="22"/>
              </w:rPr>
              <w:t>Aramco</w:t>
            </w:r>
            <w:proofErr w:type="spellEnd"/>
            <w:r w:rsidRPr="00BA7F06">
              <w:rPr>
                <w:rStyle w:val="rynqvb"/>
                <w:sz w:val="22"/>
                <w:szCs w:val="22"/>
              </w:rPr>
              <w:t>“ jau paskelbė apie naftos chemijos komplekso statybą Gdanske, kuris turėtų kainuoti kelis milijardus zlotų.</w:t>
            </w:r>
            <w:r w:rsidRPr="00BA7F06">
              <w:rPr>
                <w:rStyle w:val="hwtze"/>
                <w:sz w:val="22"/>
                <w:szCs w:val="22"/>
              </w:rPr>
              <w:t xml:space="preserve"> </w:t>
            </w:r>
          </w:p>
        </w:tc>
        <w:tc>
          <w:tcPr>
            <w:tcW w:w="3112" w:type="dxa"/>
            <w:shd w:val="clear" w:color="auto" w:fill="auto"/>
            <w:tcMar>
              <w:top w:w="29" w:type="dxa"/>
              <w:left w:w="115" w:type="dxa"/>
              <w:bottom w:w="29" w:type="dxa"/>
              <w:right w:w="115" w:type="dxa"/>
            </w:tcMar>
          </w:tcPr>
          <w:p w:rsidR="00E31F7B" w:rsidRPr="00BA7F06" w:rsidRDefault="00E31F7B" w:rsidP="00BA7F06">
            <w:pPr>
              <w:pStyle w:val="NoSpacing"/>
              <w:rPr>
                <w:sz w:val="22"/>
                <w:szCs w:val="22"/>
              </w:rPr>
            </w:pPr>
            <w:hyperlink r:id="rId59" w:history="1">
              <w:r w:rsidRPr="00BA7F06">
                <w:rPr>
                  <w:rStyle w:val="Hyperlink"/>
                  <w:sz w:val="22"/>
                  <w:szCs w:val="22"/>
                </w:rPr>
                <w:t>https://biznesalert.pl/uokik-rozpoczyna-postepowanie-w-sprawie-cen-paliw-w-polsce/</w:t>
              </w:r>
            </w:hyperlink>
          </w:p>
          <w:p w:rsidR="004E1C21" w:rsidRPr="00BA7F06" w:rsidRDefault="00E31F7B" w:rsidP="00BA7F06">
            <w:pPr>
              <w:pStyle w:val="NoSpacing"/>
              <w:rPr>
                <w:sz w:val="22"/>
                <w:szCs w:val="22"/>
              </w:rPr>
            </w:pPr>
            <w:hyperlink r:id="rId60" w:history="1">
              <w:r w:rsidRPr="00BA7F06">
                <w:rPr>
                  <w:rStyle w:val="Hyperlink"/>
                  <w:sz w:val="22"/>
                  <w:szCs w:val="22"/>
                </w:rPr>
                <w:t>https://businessinsider.com.pl/gospodarka/orlen-pompowal-tygodniami-ceny-tak-odpowiadaja-eksperci/h2b6pwm</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31110F" w:rsidP="004E1C21">
            <w:pPr>
              <w:pStyle w:val="NoSpacing"/>
              <w:rPr>
                <w:rFonts w:eastAsia="Times New Roman"/>
              </w:rPr>
            </w:pPr>
            <w:r>
              <w:rPr>
                <w:rFonts w:eastAsia="Times New Roman"/>
              </w:rPr>
              <w:t>2023 01 23</w:t>
            </w:r>
          </w:p>
        </w:tc>
        <w:tc>
          <w:tcPr>
            <w:tcW w:w="5251" w:type="dxa"/>
            <w:shd w:val="clear" w:color="auto" w:fill="auto"/>
            <w:tcMar>
              <w:top w:w="29" w:type="dxa"/>
              <w:left w:w="115" w:type="dxa"/>
              <w:bottom w:w="29" w:type="dxa"/>
              <w:right w:w="115" w:type="dxa"/>
            </w:tcMar>
          </w:tcPr>
          <w:p w:rsidR="004E1C21" w:rsidRPr="00BA7F06" w:rsidRDefault="00FE55CD" w:rsidP="00BA7F06">
            <w:pPr>
              <w:pStyle w:val="NoSpacing"/>
              <w:jc w:val="both"/>
              <w:rPr>
                <w:sz w:val="22"/>
                <w:szCs w:val="22"/>
              </w:rPr>
            </w:pPr>
            <w:r w:rsidRPr="00BA7F06">
              <w:rPr>
                <w:sz w:val="22"/>
                <w:szCs w:val="22"/>
              </w:rPr>
              <w:t>B</w:t>
            </w:r>
            <w:r w:rsidR="00416D95" w:rsidRPr="00BA7F06">
              <w:rPr>
                <w:sz w:val="22"/>
                <w:szCs w:val="22"/>
              </w:rPr>
              <w:t>altarusijos geležinkeliai kreipės</w:t>
            </w:r>
            <w:r w:rsidRPr="00BA7F06">
              <w:rPr>
                <w:sz w:val="22"/>
                <w:szCs w:val="22"/>
              </w:rPr>
              <w:t xml:space="preserve">i į PESA </w:t>
            </w:r>
            <w:proofErr w:type="spellStart"/>
            <w:r w:rsidRPr="00BA7F06">
              <w:rPr>
                <w:sz w:val="22"/>
                <w:szCs w:val="22"/>
              </w:rPr>
              <w:t>Bydgoszcz</w:t>
            </w:r>
            <w:proofErr w:type="spellEnd"/>
            <w:r w:rsidRPr="00BA7F06">
              <w:rPr>
                <w:sz w:val="22"/>
                <w:szCs w:val="22"/>
              </w:rPr>
              <w:t xml:space="preserve"> dėl joms priklausančio traukinio remonto po avarijos. Tačiau PESA atsisakė remontuoti baltarusišką traukinį motyvuodama Baltarusijos parama Rusijos agresijai Ukrainoje, bei ES taikomomis sankcijomis agresoriams.</w:t>
            </w:r>
          </w:p>
        </w:tc>
        <w:tc>
          <w:tcPr>
            <w:tcW w:w="3112" w:type="dxa"/>
            <w:shd w:val="clear" w:color="auto" w:fill="auto"/>
            <w:tcMar>
              <w:top w:w="29" w:type="dxa"/>
              <w:left w:w="115" w:type="dxa"/>
              <w:bottom w:w="29" w:type="dxa"/>
              <w:right w:w="115" w:type="dxa"/>
            </w:tcMar>
          </w:tcPr>
          <w:p w:rsidR="00FE55CD" w:rsidRPr="00BA7F06" w:rsidRDefault="00FE55CD" w:rsidP="00BA7F06">
            <w:pPr>
              <w:pStyle w:val="NoSpacing"/>
              <w:rPr>
                <w:sz w:val="22"/>
                <w:szCs w:val="22"/>
              </w:rPr>
            </w:pPr>
            <w:hyperlink r:id="rId61" w:history="1">
              <w:r w:rsidRPr="00BA7F06">
                <w:rPr>
                  <w:rStyle w:val="Hyperlink"/>
                  <w:sz w:val="22"/>
                  <w:szCs w:val="22"/>
                </w:rPr>
                <w:t>https://raportkolejowy.pl/pesa-bydgoszcz-odmawia-naprawy-bialoruskiego-pociagu/</w:t>
              </w:r>
            </w:hyperlink>
          </w:p>
          <w:p w:rsidR="004E1C21" w:rsidRPr="00BA7F06"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31110F" w:rsidP="004E1C21">
            <w:pPr>
              <w:pStyle w:val="NoSpacing"/>
              <w:rPr>
                <w:rFonts w:eastAsia="Times New Roman"/>
              </w:rPr>
            </w:pPr>
            <w:r>
              <w:rPr>
                <w:rFonts w:eastAsia="Times New Roman"/>
              </w:rPr>
              <w:t>2023 01 17</w:t>
            </w:r>
          </w:p>
        </w:tc>
        <w:tc>
          <w:tcPr>
            <w:tcW w:w="5251" w:type="dxa"/>
            <w:shd w:val="clear" w:color="auto" w:fill="auto"/>
            <w:tcMar>
              <w:top w:w="29" w:type="dxa"/>
              <w:left w:w="115" w:type="dxa"/>
              <w:bottom w:w="29" w:type="dxa"/>
              <w:right w:w="115" w:type="dxa"/>
            </w:tcMar>
          </w:tcPr>
          <w:p w:rsidR="00416D95" w:rsidRPr="00BA7F06" w:rsidRDefault="00416D95" w:rsidP="00BA7F06">
            <w:pPr>
              <w:pStyle w:val="NoSpacing"/>
              <w:jc w:val="both"/>
              <w:rPr>
                <w:sz w:val="22"/>
                <w:szCs w:val="22"/>
              </w:rPr>
            </w:pPr>
            <w:r w:rsidRPr="00BA7F06">
              <w:rPr>
                <w:b/>
                <w:sz w:val="22"/>
                <w:szCs w:val="22"/>
              </w:rPr>
              <w:t>Paklausa plienui sumažėjo, tačiau jo kaina neabejotinai išaugs</w:t>
            </w:r>
            <w:r w:rsidRPr="00BA7F06">
              <w:rPr>
                <w:sz w:val="22"/>
                <w:szCs w:val="22"/>
              </w:rPr>
              <w:t>. Nepaisant to, kad prasidėjus karui Ukrainoje plienas tapo retu produktu ir jo kainos sumušė rekordus, vartojimo dinamika nukrito. Tokius rodiklius pateikia Lenkijos metalurgijos pramonės ir prekybos rūmai (HIPH). 2022 m. liepos mėnesį metinė vartojimo dinamika sumažėjo net 34 procentais. Kiti mėnesiai buvo šiek tiek geresni, spalį kritimas siekė „tik“ 15 proc. Pastarųjų mėnesių duomenys dar nėra prieinami.</w:t>
            </w:r>
          </w:p>
          <w:p w:rsidR="00416D95" w:rsidRPr="00BA7F06" w:rsidRDefault="00416D95" w:rsidP="00BA7F06">
            <w:pPr>
              <w:pStyle w:val="NoSpacing"/>
              <w:jc w:val="both"/>
              <w:rPr>
                <w:sz w:val="22"/>
                <w:szCs w:val="22"/>
              </w:rPr>
            </w:pPr>
            <w:r w:rsidRPr="00BA7F06">
              <w:rPr>
                <w:sz w:val="22"/>
                <w:szCs w:val="22"/>
              </w:rPr>
              <w:t xml:space="preserve">Atsižvelgdami į </w:t>
            </w:r>
            <w:proofErr w:type="spellStart"/>
            <w:r w:rsidRPr="00BA7F06">
              <w:rPr>
                <w:sz w:val="22"/>
                <w:szCs w:val="22"/>
              </w:rPr>
              <w:t>pokalėdinį</w:t>
            </w:r>
            <w:proofErr w:type="spellEnd"/>
            <w:r w:rsidRPr="00BA7F06">
              <w:rPr>
                <w:sz w:val="22"/>
                <w:szCs w:val="22"/>
              </w:rPr>
              <w:t xml:space="preserve"> rinkos atsigavimą, gamintojai sieks kelti kainas pirmąjį 2023 m. ketvirtį. Kainų augimą lemia didelės žaliavų, tokių kaip metalo laužas, geležies </w:t>
            </w:r>
            <w:r w:rsidRPr="00BA7F06">
              <w:rPr>
                <w:sz w:val="22"/>
                <w:szCs w:val="22"/>
              </w:rPr>
              <w:lastRenderedPageBreak/>
              <w:t>rūdos ar energijos kainos. Kai kurie verslininkai norėtų produkcijos kainas pabranginti 50-80 eurų už toną, tačiau kol kas rinka nepriima dar mažesnių sumų.</w:t>
            </w:r>
          </w:p>
          <w:p w:rsidR="004E1C21" w:rsidRPr="00BA7F06" w:rsidRDefault="00416D95" w:rsidP="00BA7F06">
            <w:pPr>
              <w:pStyle w:val="NoSpacing"/>
              <w:jc w:val="both"/>
              <w:rPr>
                <w:sz w:val="22"/>
                <w:szCs w:val="22"/>
              </w:rPr>
            </w:pPr>
            <w:r w:rsidRPr="00BA7F06">
              <w:rPr>
                <w:sz w:val="22"/>
                <w:szCs w:val="22"/>
              </w:rPr>
              <w:t xml:space="preserve">Praėjusių metų gruodį plieno gaminių kainos pasiekė dugną, todėl tikimasi, kad šį ketvirtį jos pradės kilti. Ypač skardos kainos. Pastaruoju metu klientai, nematydami kainų kilimo rizikos, nepirko prekių sandėliavimui, tačiau dabar tai gali pasikeisti. Gamybos kaštai auga, todėl pirkėjai gali pradėti pirkti bijodami kainų kilimo. Metalo laužas jau pabrango 150–180 PLN už toną. Aukštos energijos kainos taip pat yra plieno gamyklų problema. Gamybos kaštai Europoje jau tokie dideli, kad rinkoje pasirodo, pavyzdžiui, </w:t>
            </w:r>
            <w:proofErr w:type="spellStart"/>
            <w:r w:rsidRPr="00BA7F06">
              <w:rPr>
                <w:sz w:val="22"/>
                <w:szCs w:val="22"/>
              </w:rPr>
              <w:t>Nippon</w:t>
            </w:r>
            <w:proofErr w:type="spellEnd"/>
            <w:r w:rsidRPr="00BA7F06">
              <w:rPr>
                <w:sz w:val="22"/>
                <w:szCs w:val="22"/>
              </w:rPr>
              <w:t xml:space="preserve"> </w:t>
            </w:r>
            <w:proofErr w:type="spellStart"/>
            <w:r w:rsidRPr="00BA7F06">
              <w:rPr>
                <w:sz w:val="22"/>
                <w:szCs w:val="22"/>
              </w:rPr>
              <w:t>Steel</w:t>
            </w:r>
            <w:proofErr w:type="spellEnd"/>
            <w:r w:rsidRPr="00BA7F06">
              <w:rPr>
                <w:sz w:val="22"/>
                <w:szCs w:val="22"/>
              </w:rPr>
              <w:t xml:space="preserve"> grupės gaminiai. Plieno gaminių gamyba ir importas iš Japonijos tampa pelningesnis nei vietinė gamyba. Pandemijos apribojimus sušvelninus, į Europos rinką grįžta ir kinai. Lenkijoje plieno paklausos didėjimas priklauso nuo ES lėšų atlaisvinimo ir naujų vyriausybės programų paleidimo.</w:t>
            </w:r>
          </w:p>
        </w:tc>
        <w:tc>
          <w:tcPr>
            <w:tcW w:w="3112" w:type="dxa"/>
            <w:shd w:val="clear" w:color="auto" w:fill="auto"/>
            <w:tcMar>
              <w:top w:w="29" w:type="dxa"/>
              <w:left w:w="115" w:type="dxa"/>
              <w:bottom w:w="29" w:type="dxa"/>
              <w:right w:w="115" w:type="dxa"/>
            </w:tcMar>
          </w:tcPr>
          <w:p w:rsidR="00416D95" w:rsidRPr="00BA7F06" w:rsidRDefault="00416D95" w:rsidP="00BA7F06">
            <w:pPr>
              <w:pStyle w:val="NoSpacing"/>
              <w:rPr>
                <w:sz w:val="22"/>
                <w:szCs w:val="22"/>
              </w:rPr>
            </w:pPr>
            <w:hyperlink r:id="rId62" w:history="1">
              <w:proofErr w:type="spellStart"/>
              <w:r w:rsidRPr="00BA7F06">
                <w:rPr>
                  <w:rStyle w:val="Hyperlink"/>
                  <w:sz w:val="22"/>
                  <w:szCs w:val="22"/>
                </w:rPr>
                <w:t>Popyt</w:t>
              </w:r>
              <w:proofErr w:type="spellEnd"/>
              <w:r w:rsidRPr="00BA7F06">
                <w:rPr>
                  <w:rStyle w:val="Hyperlink"/>
                  <w:sz w:val="22"/>
                  <w:szCs w:val="22"/>
                </w:rPr>
                <w:t xml:space="preserve"> </w:t>
              </w:r>
              <w:proofErr w:type="spellStart"/>
              <w:r w:rsidRPr="00BA7F06">
                <w:rPr>
                  <w:rStyle w:val="Hyperlink"/>
                  <w:sz w:val="22"/>
                  <w:szCs w:val="22"/>
                </w:rPr>
                <w:t>jest</w:t>
              </w:r>
              <w:proofErr w:type="spellEnd"/>
              <w:r w:rsidRPr="00BA7F06">
                <w:rPr>
                  <w:rStyle w:val="Hyperlink"/>
                  <w:sz w:val="22"/>
                  <w:szCs w:val="22"/>
                </w:rPr>
                <w:t xml:space="preserve"> </w:t>
              </w:r>
              <w:proofErr w:type="spellStart"/>
              <w:r w:rsidRPr="00BA7F06">
                <w:rPr>
                  <w:rStyle w:val="Hyperlink"/>
                  <w:sz w:val="22"/>
                  <w:szCs w:val="22"/>
                </w:rPr>
                <w:t>niski</w:t>
              </w:r>
              <w:proofErr w:type="spellEnd"/>
              <w:r w:rsidRPr="00BA7F06">
                <w:rPr>
                  <w:rStyle w:val="Hyperlink"/>
                  <w:sz w:val="22"/>
                  <w:szCs w:val="22"/>
                </w:rPr>
                <w:t xml:space="preserve">, </w:t>
              </w:r>
              <w:proofErr w:type="spellStart"/>
              <w:r w:rsidRPr="00BA7F06">
                <w:rPr>
                  <w:rStyle w:val="Hyperlink"/>
                  <w:sz w:val="22"/>
                  <w:szCs w:val="22"/>
                </w:rPr>
                <w:t>ale</w:t>
              </w:r>
              <w:proofErr w:type="spellEnd"/>
              <w:r w:rsidRPr="00BA7F06">
                <w:rPr>
                  <w:rStyle w:val="Hyperlink"/>
                  <w:sz w:val="22"/>
                  <w:szCs w:val="22"/>
                </w:rPr>
                <w:t xml:space="preserve"> </w:t>
              </w:r>
              <w:proofErr w:type="spellStart"/>
              <w:r w:rsidRPr="00BA7F06">
                <w:rPr>
                  <w:rStyle w:val="Hyperlink"/>
                  <w:sz w:val="22"/>
                  <w:szCs w:val="22"/>
                </w:rPr>
                <w:t>stal</w:t>
              </w:r>
              <w:proofErr w:type="spellEnd"/>
              <w:r w:rsidRPr="00BA7F06">
                <w:rPr>
                  <w:rStyle w:val="Hyperlink"/>
                  <w:sz w:val="22"/>
                  <w:szCs w:val="22"/>
                </w:rPr>
                <w:t xml:space="preserve"> i </w:t>
              </w:r>
              <w:proofErr w:type="spellStart"/>
              <w:r w:rsidRPr="00BA7F06">
                <w:rPr>
                  <w:rStyle w:val="Hyperlink"/>
                  <w:sz w:val="22"/>
                  <w:szCs w:val="22"/>
                </w:rPr>
                <w:t>tak</w:t>
              </w:r>
              <w:proofErr w:type="spellEnd"/>
              <w:r w:rsidRPr="00BA7F06">
                <w:rPr>
                  <w:rStyle w:val="Hyperlink"/>
                  <w:sz w:val="22"/>
                  <w:szCs w:val="22"/>
                </w:rPr>
                <w:t xml:space="preserve"> </w:t>
              </w:r>
              <w:proofErr w:type="spellStart"/>
              <w:r w:rsidRPr="00BA7F06">
                <w:rPr>
                  <w:rStyle w:val="Hyperlink"/>
                  <w:sz w:val="22"/>
                  <w:szCs w:val="22"/>
                </w:rPr>
                <w:t>podrożeje</w:t>
              </w:r>
              <w:proofErr w:type="spellEnd"/>
              <w:r w:rsidRPr="00BA7F06">
                <w:rPr>
                  <w:rStyle w:val="Hyperlink"/>
                  <w:sz w:val="22"/>
                  <w:szCs w:val="22"/>
                </w:rPr>
                <w:t xml:space="preserve"> - Puls </w:t>
              </w:r>
              <w:proofErr w:type="spellStart"/>
              <w:r w:rsidRPr="00BA7F06">
                <w:rPr>
                  <w:rStyle w:val="Hyperlink"/>
                  <w:sz w:val="22"/>
                  <w:szCs w:val="22"/>
                </w:rPr>
                <w:t>Biznesu</w:t>
              </w:r>
              <w:proofErr w:type="spellEnd"/>
              <w:r w:rsidRPr="00BA7F06">
                <w:rPr>
                  <w:rStyle w:val="Hyperlink"/>
                  <w:sz w:val="22"/>
                  <w:szCs w:val="22"/>
                </w:rPr>
                <w:t xml:space="preserve"> - pb.pl</w:t>
              </w:r>
            </w:hyperlink>
          </w:p>
          <w:p w:rsidR="004E1C21" w:rsidRPr="00BA7F06"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31110F" w:rsidRDefault="00416D95" w:rsidP="00BA7F06">
            <w:pPr>
              <w:pStyle w:val="NoSpacing"/>
              <w:jc w:val="both"/>
              <w:rPr>
                <w:bCs/>
                <w:sz w:val="22"/>
                <w:szCs w:val="22"/>
              </w:rPr>
            </w:pPr>
            <w:r w:rsidRPr="00BA7F06">
              <w:rPr>
                <w:bCs/>
                <w:sz w:val="22"/>
                <w:szCs w:val="22"/>
              </w:rPr>
              <w:t>Gruodžio viduryje Lenkijos vyriausybė paskelbė „Pirmojo buto“ programą, kuri prasidėtų 2023 metų liepos 1 dieną ir būtų skirta žmonėms, norintiems įsigyti pirmąjį būstą. Pirmojo buto programa susideda iš dviejų pagrindinių elementų: fiksuotos 2 proc. būsto paskolos palūkanos ir būsto sąskaita. Paskolos gavėjui tokios paskolos palūkanos sieks 2 proc. (plius banko marža) – likusią dalį 10 metų mokės valstybė. Antrasis programos „Pirmasis butas“ ramstis – tai komercinių bankų valdoma speciali taupomoji sąskaita. Tie, kurie atidės santaupas į šią sąskaitą (nuo 3 iki 10 metų nuo 500 iki 2000 zlotų PLN per mėnesį) galės tikėtis priemokos iš valstybės, lygios metinei infliacijai arba būsto pabrangimui. Pirmojo buto programą Seimas svarstys sausio pabaigoje, vasario pradžioje.</w:t>
            </w:r>
            <w:bookmarkStart w:id="0" w:name="_GoBack"/>
            <w:bookmarkEnd w:id="0"/>
          </w:p>
        </w:tc>
        <w:tc>
          <w:tcPr>
            <w:tcW w:w="3112" w:type="dxa"/>
            <w:shd w:val="clear" w:color="auto" w:fill="auto"/>
            <w:tcMar>
              <w:top w:w="29" w:type="dxa"/>
              <w:left w:w="115" w:type="dxa"/>
              <w:bottom w:w="29" w:type="dxa"/>
              <w:right w:w="115" w:type="dxa"/>
            </w:tcMar>
          </w:tcPr>
          <w:p w:rsidR="00416D95" w:rsidRPr="00BA7F06" w:rsidRDefault="00416D95" w:rsidP="00BA7F06">
            <w:pPr>
              <w:pStyle w:val="NoSpacing"/>
              <w:rPr>
                <w:bCs/>
                <w:sz w:val="22"/>
                <w:szCs w:val="22"/>
              </w:rPr>
            </w:pPr>
            <w:hyperlink r:id="rId63" w:history="1">
              <w:proofErr w:type="spellStart"/>
              <w:r w:rsidRPr="00BA7F06">
                <w:rPr>
                  <w:rStyle w:val="Hyperlink"/>
                  <w:sz w:val="22"/>
                  <w:szCs w:val="22"/>
                </w:rPr>
                <w:t>Pierwsze</w:t>
              </w:r>
              <w:proofErr w:type="spellEnd"/>
              <w:r w:rsidRPr="00BA7F06">
                <w:rPr>
                  <w:rStyle w:val="Hyperlink"/>
                  <w:sz w:val="22"/>
                  <w:szCs w:val="22"/>
                </w:rPr>
                <w:t xml:space="preserve"> </w:t>
              </w:r>
              <w:proofErr w:type="spellStart"/>
              <w:r w:rsidRPr="00BA7F06">
                <w:rPr>
                  <w:rStyle w:val="Hyperlink"/>
                  <w:sz w:val="22"/>
                  <w:szCs w:val="22"/>
                </w:rPr>
                <w:t>Mieszkanie</w:t>
              </w:r>
              <w:proofErr w:type="spellEnd"/>
              <w:r w:rsidRPr="00BA7F06">
                <w:rPr>
                  <w:rStyle w:val="Hyperlink"/>
                  <w:sz w:val="22"/>
                  <w:szCs w:val="22"/>
                </w:rPr>
                <w:t xml:space="preserve"> i „</w:t>
              </w:r>
              <w:proofErr w:type="spellStart"/>
              <w:r w:rsidRPr="00BA7F06">
                <w:rPr>
                  <w:rStyle w:val="Hyperlink"/>
                  <w:sz w:val="22"/>
                  <w:szCs w:val="22"/>
                </w:rPr>
                <w:t>bezpieczny</w:t>
              </w:r>
              <w:proofErr w:type="spellEnd"/>
              <w:r w:rsidRPr="00BA7F06">
                <w:rPr>
                  <w:rStyle w:val="Hyperlink"/>
                  <w:sz w:val="22"/>
                  <w:szCs w:val="22"/>
                </w:rPr>
                <w:t xml:space="preserve"> </w:t>
              </w:r>
              <w:proofErr w:type="spellStart"/>
              <w:r w:rsidRPr="00BA7F06">
                <w:rPr>
                  <w:rStyle w:val="Hyperlink"/>
                  <w:sz w:val="22"/>
                  <w:szCs w:val="22"/>
                </w:rPr>
                <w:t>kredyt</w:t>
              </w:r>
              <w:proofErr w:type="spellEnd"/>
              <w:r w:rsidRPr="00BA7F06">
                <w:rPr>
                  <w:rStyle w:val="Hyperlink"/>
                  <w:sz w:val="22"/>
                  <w:szCs w:val="22"/>
                </w:rPr>
                <w:t xml:space="preserve"> na 2%” – </w:t>
              </w:r>
              <w:proofErr w:type="spellStart"/>
              <w:r w:rsidRPr="00BA7F06">
                <w:rPr>
                  <w:rStyle w:val="Hyperlink"/>
                  <w:sz w:val="22"/>
                  <w:szCs w:val="22"/>
                </w:rPr>
                <w:t>nowy</w:t>
              </w:r>
              <w:proofErr w:type="spellEnd"/>
              <w:r w:rsidRPr="00BA7F06">
                <w:rPr>
                  <w:rStyle w:val="Hyperlink"/>
                  <w:sz w:val="22"/>
                  <w:szCs w:val="22"/>
                </w:rPr>
                <w:t xml:space="preserve"> </w:t>
              </w:r>
              <w:proofErr w:type="spellStart"/>
              <w:r w:rsidRPr="00BA7F06">
                <w:rPr>
                  <w:rStyle w:val="Hyperlink"/>
                  <w:sz w:val="22"/>
                  <w:szCs w:val="22"/>
                </w:rPr>
                <w:t>rządowy</w:t>
              </w:r>
              <w:proofErr w:type="spellEnd"/>
              <w:r w:rsidRPr="00BA7F06">
                <w:rPr>
                  <w:rStyle w:val="Hyperlink"/>
                  <w:sz w:val="22"/>
                  <w:szCs w:val="22"/>
                </w:rPr>
                <w:t xml:space="preserve"> </w:t>
              </w:r>
              <w:proofErr w:type="spellStart"/>
              <w:r w:rsidRPr="00BA7F06">
                <w:rPr>
                  <w:rStyle w:val="Hyperlink"/>
                  <w:sz w:val="22"/>
                  <w:szCs w:val="22"/>
                </w:rPr>
                <w:t>program</w:t>
              </w:r>
              <w:proofErr w:type="spellEnd"/>
              <w:r w:rsidRPr="00BA7F06">
                <w:rPr>
                  <w:rStyle w:val="Hyperlink"/>
                  <w:sz w:val="22"/>
                  <w:szCs w:val="22"/>
                </w:rPr>
                <w:t xml:space="preserve"> </w:t>
              </w:r>
              <w:proofErr w:type="spellStart"/>
              <w:r w:rsidRPr="00BA7F06">
                <w:rPr>
                  <w:rStyle w:val="Hyperlink"/>
                  <w:sz w:val="22"/>
                  <w:szCs w:val="22"/>
                </w:rPr>
                <w:t>ma</w:t>
              </w:r>
              <w:proofErr w:type="spellEnd"/>
              <w:r w:rsidRPr="00BA7F06">
                <w:rPr>
                  <w:rStyle w:val="Hyperlink"/>
                  <w:sz w:val="22"/>
                  <w:szCs w:val="22"/>
                </w:rPr>
                <w:t xml:space="preserve"> </w:t>
              </w:r>
              <w:proofErr w:type="spellStart"/>
              <w:r w:rsidRPr="00BA7F06">
                <w:rPr>
                  <w:rStyle w:val="Hyperlink"/>
                  <w:sz w:val="22"/>
                  <w:szCs w:val="22"/>
                </w:rPr>
                <w:t>być</w:t>
              </w:r>
              <w:proofErr w:type="spellEnd"/>
              <w:r w:rsidRPr="00BA7F06">
                <w:rPr>
                  <w:rStyle w:val="Hyperlink"/>
                  <w:sz w:val="22"/>
                  <w:szCs w:val="22"/>
                </w:rPr>
                <w:t xml:space="preserve"> </w:t>
              </w:r>
              <w:proofErr w:type="spellStart"/>
              <w:r w:rsidRPr="00BA7F06">
                <w:rPr>
                  <w:rStyle w:val="Hyperlink"/>
                  <w:sz w:val="22"/>
                  <w:szCs w:val="22"/>
                </w:rPr>
                <w:t>hitem</w:t>
              </w:r>
              <w:proofErr w:type="spellEnd"/>
              <w:r w:rsidRPr="00BA7F06">
                <w:rPr>
                  <w:rStyle w:val="Hyperlink"/>
                  <w:sz w:val="22"/>
                  <w:szCs w:val="22"/>
                </w:rPr>
                <w:t xml:space="preserve">. </w:t>
              </w:r>
              <w:proofErr w:type="spellStart"/>
              <w:r w:rsidRPr="00BA7F06">
                <w:rPr>
                  <w:rStyle w:val="Hyperlink"/>
                  <w:sz w:val="22"/>
                  <w:szCs w:val="22"/>
                </w:rPr>
                <w:t>Zasady</w:t>
              </w:r>
              <w:proofErr w:type="spellEnd"/>
              <w:r w:rsidRPr="00BA7F06">
                <w:rPr>
                  <w:rStyle w:val="Hyperlink"/>
                  <w:sz w:val="22"/>
                  <w:szCs w:val="22"/>
                </w:rPr>
                <w:t xml:space="preserve"> </w:t>
              </w:r>
              <w:proofErr w:type="spellStart"/>
              <w:r w:rsidRPr="00BA7F06">
                <w:rPr>
                  <w:rStyle w:val="Hyperlink"/>
                  <w:sz w:val="22"/>
                  <w:szCs w:val="22"/>
                </w:rPr>
                <w:t>programu</w:t>
              </w:r>
              <w:proofErr w:type="spellEnd"/>
              <w:r w:rsidRPr="00BA7F06">
                <w:rPr>
                  <w:rStyle w:val="Hyperlink"/>
                  <w:sz w:val="22"/>
                  <w:szCs w:val="22"/>
                </w:rPr>
                <w:t xml:space="preserve">. </w:t>
              </w:r>
              <w:proofErr w:type="spellStart"/>
              <w:r w:rsidRPr="00BA7F06">
                <w:rPr>
                  <w:rStyle w:val="Hyperlink"/>
                  <w:sz w:val="22"/>
                  <w:szCs w:val="22"/>
                </w:rPr>
                <w:t>Czy</w:t>
              </w:r>
              <w:proofErr w:type="spellEnd"/>
              <w:r w:rsidRPr="00BA7F06">
                <w:rPr>
                  <w:rStyle w:val="Hyperlink"/>
                  <w:sz w:val="22"/>
                  <w:szCs w:val="22"/>
                </w:rPr>
                <w:t xml:space="preserve"> </w:t>
              </w:r>
              <w:proofErr w:type="spellStart"/>
              <w:r w:rsidRPr="00BA7F06">
                <w:rPr>
                  <w:rStyle w:val="Hyperlink"/>
                  <w:sz w:val="22"/>
                  <w:szCs w:val="22"/>
                </w:rPr>
                <w:t>trzeba</w:t>
              </w:r>
              <w:proofErr w:type="spellEnd"/>
              <w:r w:rsidRPr="00BA7F06">
                <w:rPr>
                  <w:rStyle w:val="Hyperlink"/>
                  <w:sz w:val="22"/>
                  <w:szCs w:val="22"/>
                </w:rPr>
                <w:t xml:space="preserve"> </w:t>
              </w:r>
              <w:proofErr w:type="spellStart"/>
              <w:r w:rsidRPr="00BA7F06">
                <w:rPr>
                  <w:rStyle w:val="Hyperlink"/>
                  <w:sz w:val="22"/>
                  <w:szCs w:val="22"/>
                </w:rPr>
                <w:t>mieć</w:t>
              </w:r>
              <w:proofErr w:type="spellEnd"/>
              <w:r w:rsidRPr="00BA7F06">
                <w:rPr>
                  <w:rStyle w:val="Hyperlink"/>
                  <w:sz w:val="22"/>
                  <w:szCs w:val="22"/>
                </w:rPr>
                <w:t xml:space="preserve"> </w:t>
              </w:r>
              <w:proofErr w:type="spellStart"/>
              <w:r w:rsidRPr="00BA7F06">
                <w:rPr>
                  <w:rStyle w:val="Hyperlink"/>
                  <w:sz w:val="22"/>
                  <w:szCs w:val="22"/>
                </w:rPr>
                <w:t>wkład</w:t>
              </w:r>
              <w:proofErr w:type="spellEnd"/>
              <w:r w:rsidRPr="00BA7F06">
                <w:rPr>
                  <w:rStyle w:val="Hyperlink"/>
                  <w:sz w:val="22"/>
                  <w:szCs w:val="22"/>
                </w:rPr>
                <w:t xml:space="preserve"> </w:t>
              </w:r>
              <w:proofErr w:type="spellStart"/>
              <w:r w:rsidRPr="00BA7F06">
                <w:rPr>
                  <w:rStyle w:val="Hyperlink"/>
                  <w:sz w:val="22"/>
                  <w:szCs w:val="22"/>
                </w:rPr>
                <w:t>własny</w:t>
              </w:r>
              <w:proofErr w:type="spellEnd"/>
              <w:r w:rsidRPr="00BA7F06">
                <w:rPr>
                  <w:rStyle w:val="Hyperlink"/>
                  <w:sz w:val="22"/>
                  <w:szCs w:val="22"/>
                </w:rPr>
                <w:t>? - tvp.info</w:t>
              </w:r>
            </w:hyperlink>
          </w:p>
          <w:p w:rsidR="004E1C21" w:rsidRPr="00BA7F06"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4E1C21" w:rsidRPr="00BA7F06" w:rsidRDefault="004E1C21" w:rsidP="00BA7F06">
            <w:pPr>
              <w:pStyle w:val="NoSpacing"/>
              <w:rPr>
                <w:rFonts w:eastAsia="Times New Roman"/>
                <w:sz w:val="22"/>
                <w:szCs w:val="22"/>
              </w:rPr>
            </w:pPr>
            <w:bookmarkStart w:id="1" w:name="_heading=h.gwdvhnl4vlqz" w:colFirst="0" w:colLast="0"/>
            <w:bookmarkStart w:id="2" w:name="_heading=h.3ewnitgxijcj" w:colFirst="0" w:colLast="0"/>
            <w:bookmarkEnd w:id="1"/>
            <w:bookmarkEnd w:id="2"/>
            <w:r w:rsidRPr="00BA7F06">
              <w:rPr>
                <w:rFonts w:eastAsia="Times New Roman"/>
                <w:b/>
                <w:sz w:val="22"/>
                <w:szCs w:val="22"/>
              </w:rPr>
              <w:t>Parodos, renginiai</w:t>
            </w: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bCs/>
              </w:rPr>
            </w:pPr>
          </w:p>
        </w:tc>
        <w:tc>
          <w:tcPr>
            <w:tcW w:w="5251" w:type="dxa"/>
            <w:shd w:val="clear" w:color="auto" w:fill="auto"/>
            <w:tcMar>
              <w:top w:w="29" w:type="dxa"/>
              <w:left w:w="115" w:type="dxa"/>
              <w:bottom w:w="29" w:type="dxa"/>
              <w:right w:w="115" w:type="dxa"/>
            </w:tcMar>
          </w:tcPr>
          <w:p w:rsidR="004E1C21" w:rsidRPr="00BA7F06" w:rsidRDefault="004E1C21" w:rsidP="00BA7F06">
            <w:pPr>
              <w:pStyle w:val="NoSpacing"/>
              <w:jc w:val="both"/>
              <w:rPr>
                <w:sz w:val="22"/>
                <w:szCs w:val="22"/>
              </w:rPr>
            </w:pPr>
            <w:r w:rsidRPr="00BA7F06">
              <w:rPr>
                <w:sz w:val="22"/>
                <w:szCs w:val="22"/>
              </w:rPr>
              <w:t>Nuoroda į parodų Lenkijoje kalendorių</w:t>
            </w:r>
          </w:p>
        </w:tc>
        <w:tc>
          <w:tcPr>
            <w:tcW w:w="3112" w:type="dxa"/>
            <w:shd w:val="clear" w:color="auto" w:fill="auto"/>
            <w:tcMar>
              <w:top w:w="29" w:type="dxa"/>
              <w:left w:w="115" w:type="dxa"/>
              <w:bottom w:w="29" w:type="dxa"/>
              <w:right w:w="115" w:type="dxa"/>
            </w:tcMar>
          </w:tcPr>
          <w:p w:rsidR="004E1C21" w:rsidRPr="00BA7F06" w:rsidRDefault="00634240" w:rsidP="00BA7F06">
            <w:pPr>
              <w:pStyle w:val="NoSpacing"/>
              <w:rPr>
                <w:sz w:val="22"/>
                <w:szCs w:val="22"/>
              </w:rPr>
            </w:pPr>
            <w:hyperlink r:id="rId64" w:history="1">
              <w:proofErr w:type="spellStart"/>
              <w:r w:rsidR="004E1C21" w:rsidRPr="00BA7F06">
                <w:rPr>
                  <w:rStyle w:val="Hyperlink"/>
                  <w:sz w:val="22"/>
                  <w:szCs w:val="22"/>
                </w:rPr>
                <w:t>Trade</w:t>
              </w:r>
              <w:proofErr w:type="spellEnd"/>
              <w:r w:rsidR="004E1C21" w:rsidRPr="00BA7F06">
                <w:rPr>
                  <w:rStyle w:val="Hyperlink"/>
                  <w:sz w:val="22"/>
                  <w:szCs w:val="22"/>
                </w:rPr>
                <w:t xml:space="preserve"> </w:t>
              </w:r>
              <w:proofErr w:type="spellStart"/>
              <w:r w:rsidR="004E1C21" w:rsidRPr="00BA7F06">
                <w:rPr>
                  <w:rStyle w:val="Hyperlink"/>
                  <w:sz w:val="22"/>
                  <w:szCs w:val="22"/>
                </w:rPr>
                <w:t>Fairs</w:t>
              </w:r>
              <w:proofErr w:type="spellEnd"/>
              <w:r w:rsidR="004E1C21" w:rsidRPr="00BA7F06">
                <w:rPr>
                  <w:rStyle w:val="Hyperlink"/>
                  <w:sz w:val="22"/>
                  <w:szCs w:val="22"/>
                </w:rPr>
                <w:t xml:space="preserve"> &amp; </w:t>
              </w:r>
              <w:proofErr w:type="spellStart"/>
              <w:r w:rsidR="004E1C21" w:rsidRPr="00BA7F06">
                <w:rPr>
                  <w:rStyle w:val="Hyperlink"/>
                  <w:sz w:val="22"/>
                  <w:szCs w:val="22"/>
                </w:rPr>
                <w:t>Exhibitions</w:t>
              </w:r>
              <w:proofErr w:type="spellEnd"/>
              <w:r w:rsidR="004E1C21" w:rsidRPr="00BA7F06">
                <w:rPr>
                  <w:rStyle w:val="Hyperlink"/>
                  <w:sz w:val="22"/>
                  <w:szCs w:val="22"/>
                </w:rPr>
                <w:t xml:space="preserve"> </w:t>
              </w:r>
              <w:proofErr w:type="spellStart"/>
              <w:r w:rsidR="004E1C21" w:rsidRPr="00BA7F06">
                <w:rPr>
                  <w:rStyle w:val="Hyperlink"/>
                  <w:sz w:val="22"/>
                  <w:szCs w:val="22"/>
                </w:rPr>
                <w:t>in</w:t>
              </w:r>
              <w:proofErr w:type="spellEnd"/>
              <w:r w:rsidR="004E1C21" w:rsidRPr="00BA7F06">
                <w:rPr>
                  <w:rStyle w:val="Hyperlink"/>
                  <w:sz w:val="22"/>
                  <w:szCs w:val="22"/>
                </w:rPr>
                <w:t xml:space="preserve"> </w:t>
              </w:r>
              <w:proofErr w:type="spellStart"/>
              <w:r w:rsidR="004E1C21" w:rsidRPr="00BA7F06">
                <w:rPr>
                  <w:rStyle w:val="Hyperlink"/>
                  <w:sz w:val="22"/>
                  <w:szCs w:val="22"/>
                </w:rPr>
                <w:t>Poland</w:t>
              </w:r>
              <w:proofErr w:type="spellEnd"/>
              <w:r w:rsidR="004E1C21" w:rsidRPr="00BA7F06">
                <w:rPr>
                  <w:rStyle w:val="Hyperlink"/>
                  <w:sz w:val="22"/>
                  <w:szCs w:val="22"/>
                </w:rPr>
                <w:t>! (targi.com)</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030DB0">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bCs/>
              </w:rPr>
            </w:pPr>
          </w:p>
        </w:tc>
        <w:tc>
          <w:tcPr>
            <w:tcW w:w="5251" w:type="dxa"/>
            <w:shd w:val="clear" w:color="auto" w:fill="auto"/>
            <w:tcMar>
              <w:top w:w="29" w:type="dxa"/>
              <w:left w:w="115" w:type="dxa"/>
              <w:bottom w:w="29" w:type="dxa"/>
              <w:right w:w="115" w:type="dxa"/>
            </w:tcMar>
          </w:tcPr>
          <w:p w:rsidR="004E1C21" w:rsidRPr="00BA7F06" w:rsidRDefault="004E1C21" w:rsidP="00BA7F06">
            <w:pPr>
              <w:pStyle w:val="NoSpacing"/>
              <w:jc w:val="both"/>
              <w:rPr>
                <w:sz w:val="22"/>
                <w:szCs w:val="22"/>
              </w:rPr>
            </w:pPr>
            <w:r w:rsidRPr="00BA7F06">
              <w:rPr>
                <w:sz w:val="22"/>
                <w:szCs w:val="22"/>
              </w:rPr>
              <w:t xml:space="preserve">Nuoroda į parodų </w:t>
            </w:r>
            <w:proofErr w:type="spellStart"/>
            <w:r w:rsidRPr="00BA7F06">
              <w:rPr>
                <w:sz w:val="22"/>
                <w:szCs w:val="22"/>
              </w:rPr>
              <w:t>Ptak</w:t>
            </w:r>
            <w:proofErr w:type="spellEnd"/>
            <w:r w:rsidRPr="00BA7F06">
              <w:rPr>
                <w:sz w:val="22"/>
                <w:szCs w:val="22"/>
              </w:rPr>
              <w:t xml:space="preserve"> Warsaw EXPO organizatoriaus kalendorių:</w:t>
            </w:r>
          </w:p>
        </w:tc>
        <w:tc>
          <w:tcPr>
            <w:tcW w:w="3112" w:type="dxa"/>
            <w:shd w:val="clear" w:color="auto" w:fill="auto"/>
            <w:tcMar>
              <w:top w:w="29" w:type="dxa"/>
              <w:left w:w="115" w:type="dxa"/>
              <w:bottom w:w="29" w:type="dxa"/>
              <w:right w:w="115" w:type="dxa"/>
            </w:tcMar>
          </w:tcPr>
          <w:p w:rsidR="004E1C21" w:rsidRPr="00BA7F06" w:rsidRDefault="00634240" w:rsidP="00BA7F06">
            <w:pPr>
              <w:pStyle w:val="NoSpacing"/>
              <w:rPr>
                <w:b/>
                <w:sz w:val="22"/>
                <w:szCs w:val="22"/>
              </w:rPr>
            </w:pPr>
            <w:hyperlink r:id="rId65" w:history="1">
              <w:proofErr w:type="spellStart"/>
              <w:r w:rsidR="004E1C21" w:rsidRPr="00BA7F06">
                <w:rPr>
                  <w:rStyle w:val="Hyperlink"/>
                  <w:sz w:val="22"/>
                  <w:szCs w:val="22"/>
                </w:rPr>
                <w:t>Kalendarz</w:t>
              </w:r>
              <w:proofErr w:type="spellEnd"/>
              <w:r w:rsidR="004E1C21" w:rsidRPr="00BA7F06">
                <w:rPr>
                  <w:rStyle w:val="Hyperlink"/>
                  <w:sz w:val="22"/>
                  <w:szCs w:val="22"/>
                </w:rPr>
                <w:t xml:space="preserve"> </w:t>
              </w:r>
              <w:proofErr w:type="spellStart"/>
              <w:r w:rsidR="004E1C21" w:rsidRPr="00BA7F06">
                <w:rPr>
                  <w:rStyle w:val="Hyperlink"/>
                  <w:sz w:val="22"/>
                  <w:szCs w:val="22"/>
                </w:rPr>
                <w:t>targów</w:t>
              </w:r>
              <w:proofErr w:type="spellEnd"/>
              <w:r w:rsidR="004E1C21" w:rsidRPr="00BA7F06">
                <w:rPr>
                  <w:rStyle w:val="Hyperlink"/>
                  <w:sz w:val="22"/>
                  <w:szCs w:val="22"/>
                </w:rPr>
                <w:t xml:space="preserve"> i </w:t>
              </w:r>
              <w:proofErr w:type="spellStart"/>
              <w:r w:rsidR="004E1C21" w:rsidRPr="00BA7F06">
                <w:rPr>
                  <w:rStyle w:val="Hyperlink"/>
                  <w:sz w:val="22"/>
                  <w:szCs w:val="22"/>
                </w:rPr>
                <w:t>eventów</w:t>
              </w:r>
              <w:proofErr w:type="spellEnd"/>
              <w:r w:rsidR="004E1C21" w:rsidRPr="00BA7F06">
                <w:rPr>
                  <w:rStyle w:val="Hyperlink"/>
                  <w:sz w:val="22"/>
                  <w:szCs w:val="22"/>
                </w:rPr>
                <w:t xml:space="preserve"> w </w:t>
              </w:r>
              <w:proofErr w:type="spellStart"/>
              <w:r w:rsidR="004E1C21" w:rsidRPr="00BA7F06">
                <w:rPr>
                  <w:rStyle w:val="Hyperlink"/>
                  <w:sz w:val="22"/>
                  <w:szCs w:val="22"/>
                </w:rPr>
                <w:t>Polsce</w:t>
              </w:r>
              <w:proofErr w:type="spellEnd"/>
              <w:r w:rsidR="004E1C21" w:rsidRPr="00BA7F06">
                <w:rPr>
                  <w:rStyle w:val="Hyperlink"/>
                  <w:sz w:val="22"/>
                  <w:szCs w:val="22"/>
                </w:rPr>
                <w:t xml:space="preserve"> - </w:t>
              </w:r>
              <w:proofErr w:type="spellStart"/>
              <w:r w:rsidR="004E1C21" w:rsidRPr="00BA7F06">
                <w:rPr>
                  <w:rStyle w:val="Hyperlink"/>
                  <w:sz w:val="22"/>
                  <w:szCs w:val="22"/>
                </w:rPr>
                <w:t>Warszawa</w:t>
              </w:r>
              <w:proofErr w:type="spellEnd"/>
              <w:r w:rsidR="004E1C21" w:rsidRPr="00BA7F06">
                <w:rPr>
                  <w:rStyle w:val="Hyperlink"/>
                  <w:sz w:val="22"/>
                  <w:szCs w:val="22"/>
                </w:rPr>
                <w:t xml:space="preserve"> - </w:t>
              </w:r>
              <w:proofErr w:type="spellStart"/>
              <w:r w:rsidR="004E1C21" w:rsidRPr="00BA7F06">
                <w:rPr>
                  <w:rStyle w:val="Hyperlink"/>
                  <w:sz w:val="22"/>
                  <w:szCs w:val="22"/>
                </w:rPr>
                <w:t>Ptak</w:t>
              </w:r>
              <w:proofErr w:type="spellEnd"/>
              <w:r w:rsidR="004E1C21" w:rsidRPr="00BA7F06">
                <w:rPr>
                  <w:rStyle w:val="Hyperlink"/>
                  <w:sz w:val="22"/>
                  <w:szCs w:val="22"/>
                </w:rPr>
                <w:t xml:space="preserve"> Warsaw Expo</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B43774">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BA7F06" w:rsidRDefault="004E1C21" w:rsidP="00BA7F06">
            <w:pPr>
              <w:pStyle w:val="NoSpacing"/>
              <w:jc w:val="both"/>
              <w:rPr>
                <w:sz w:val="22"/>
                <w:szCs w:val="22"/>
              </w:rPr>
            </w:pPr>
            <w:r w:rsidRPr="00BA7F06">
              <w:rPr>
                <w:sz w:val="22"/>
                <w:szCs w:val="22"/>
              </w:rPr>
              <w:t>Nuoroda į parodų Poznanėje organizatoriaus kalendorių:</w:t>
            </w:r>
          </w:p>
        </w:tc>
        <w:tc>
          <w:tcPr>
            <w:tcW w:w="3112" w:type="dxa"/>
            <w:shd w:val="clear" w:color="auto" w:fill="auto"/>
            <w:tcMar>
              <w:top w:w="29" w:type="dxa"/>
              <w:left w:w="115" w:type="dxa"/>
              <w:bottom w:w="29" w:type="dxa"/>
              <w:right w:w="115" w:type="dxa"/>
            </w:tcMar>
          </w:tcPr>
          <w:p w:rsidR="004E1C21" w:rsidRPr="00BA7F06" w:rsidRDefault="00634240" w:rsidP="00BA7F06">
            <w:pPr>
              <w:pStyle w:val="NoSpacing"/>
              <w:rPr>
                <w:rFonts w:eastAsia="Times New Roman"/>
                <w:sz w:val="22"/>
                <w:szCs w:val="22"/>
              </w:rPr>
            </w:pPr>
            <w:hyperlink r:id="rId66" w:history="1">
              <w:proofErr w:type="spellStart"/>
              <w:r w:rsidR="004E1C21" w:rsidRPr="00BA7F06">
                <w:rPr>
                  <w:rStyle w:val="Hyperlink"/>
                  <w:sz w:val="22"/>
                  <w:szCs w:val="22"/>
                </w:rPr>
                <w:t>Grupa</w:t>
              </w:r>
              <w:proofErr w:type="spellEnd"/>
              <w:r w:rsidR="004E1C21" w:rsidRPr="00BA7F06">
                <w:rPr>
                  <w:rStyle w:val="Hyperlink"/>
                  <w:sz w:val="22"/>
                  <w:szCs w:val="22"/>
                </w:rPr>
                <w:t xml:space="preserve"> MTP - </w:t>
              </w:r>
              <w:proofErr w:type="spellStart"/>
              <w:r w:rsidR="004E1C21" w:rsidRPr="00BA7F06">
                <w:rPr>
                  <w:rStyle w:val="Hyperlink"/>
                  <w:sz w:val="22"/>
                  <w:szCs w:val="22"/>
                </w:rPr>
                <w:t>Ingeniously</w:t>
              </w:r>
              <w:proofErr w:type="spellEnd"/>
              <w:r w:rsidR="004E1C21" w:rsidRPr="00BA7F06">
                <w:rPr>
                  <w:rStyle w:val="Hyperlink"/>
                  <w:sz w:val="22"/>
                  <w:szCs w:val="22"/>
                </w:rPr>
                <w:t xml:space="preserve"> </w:t>
              </w:r>
              <w:proofErr w:type="spellStart"/>
              <w:r w:rsidR="004E1C21" w:rsidRPr="00BA7F06">
                <w:rPr>
                  <w:rStyle w:val="Hyperlink"/>
                  <w:sz w:val="22"/>
                  <w:szCs w:val="22"/>
                </w:rPr>
                <w:t>Crafted</w:t>
              </w:r>
              <w:proofErr w:type="spellEnd"/>
              <w:r w:rsidR="004E1C21" w:rsidRPr="00BA7F06">
                <w:rPr>
                  <w:rStyle w:val="Hyperlink"/>
                  <w:sz w:val="22"/>
                  <w:szCs w:val="22"/>
                </w:rPr>
                <w:t xml:space="preserve"> </w:t>
              </w:r>
              <w:proofErr w:type="spellStart"/>
              <w:r w:rsidR="004E1C21" w:rsidRPr="00BA7F06">
                <w:rPr>
                  <w:rStyle w:val="Hyperlink"/>
                  <w:sz w:val="22"/>
                  <w:szCs w:val="22"/>
                </w:rPr>
                <w:t>Events</w:t>
              </w:r>
              <w:proofErr w:type="spellEnd"/>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E1C21" w:rsidRPr="00E5701B" w:rsidTr="00B43774">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BA7F06" w:rsidRDefault="004E1C21" w:rsidP="00BA7F06">
            <w:pPr>
              <w:pStyle w:val="NoSpacing"/>
              <w:jc w:val="both"/>
              <w:rPr>
                <w:sz w:val="22"/>
                <w:szCs w:val="22"/>
              </w:rPr>
            </w:pPr>
            <w:r w:rsidRPr="00BA7F06">
              <w:rPr>
                <w:sz w:val="22"/>
                <w:szCs w:val="22"/>
              </w:rPr>
              <w:t>Maisto mugės Lenkijoje:</w:t>
            </w:r>
          </w:p>
          <w:p w:rsidR="004E1C21" w:rsidRPr="00BA7F06" w:rsidRDefault="00634240" w:rsidP="00BA7F06">
            <w:pPr>
              <w:pStyle w:val="NoSpacing"/>
              <w:jc w:val="both"/>
              <w:rPr>
                <w:sz w:val="22"/>
                <w:szCs w:val="22"/>
              </w:rPr>
            </w:pPr>
            <w:hyperlink r:id="rId67" w:history="1">
              <w:r w:rsidR="004E1C21" w:rsidRPr="00BA7F06">
                <w:rPr>
                  <w:rStyle w:val="Hyperlink"/>
                  <w:sz w:val="22"/>
                  <w:szCs w:val="22"/>
                </w:rPr>
                <w:t>https://warsawfoodexpo.pl/</w:t>
              </w:r>
            </w:hyperlink>
            <w:r w:rsidR="00752E63" w:rsidRPr="00BA7F06">
              <w:rPr>
                <w:sz w:val="22"/>
                <w:szCs w:val="22"/>
              </w:rPr>
              <w:t xml:space="preserve"> </w:t>
            </w:r>
          </w:p>
          <w:p w:rsidR="004E1C21" w:rsidRPr="00BA7F06" w:rsidRDefault="00634240" w:rsidP="00BA7F06">
            <w:pPr>
              <w:pStyle w:val="NoSpacing"/>
              <w:jc w:val="both"/>
              <w:rPr>
                <w:sz w:val="22"/>
                <w:szCs w:val="22"/>
              </w:rPr>
            </w:pPr>
            <w:hyperlink r:id="rId68" w:history="1">
              <w:r w:rsidR="004E1C21" w:rsidRPr="00BA7F06">
                <w:rPr>
                  <w:rStyle w:val="Hyperlink"/>
                  <w:sz w:val="22"/>
                  <w:szCs w:val="22"/>
                </w:rPr>
                <w:t>https://www.worldfood.pl/home/</w:t>
              </w:r>
            </w:hyperlink>
            <w:r w:rsidR="004E1C21" w:rsidRPr="00BA7F06">
              <w:rPr>
                <w:sz w:val="22"/>
                <w:szCs w:val="22"/>
              </w:rPr>
              <w:t xml:space="preserve"> </w:t>
            </w:r>
          </w:p>
          <w:p w:rsidR="004E1C21" w:rsidRPr="00BA7F06" w:rsidRDefault="00634240" w:rsidP="00BA7F06">
            <w:pPr>
              <w:pStyle w:val="NoSpacing"/>
              <w:jc w:val="both"/>
              <w:rPr>
                <w:sz w:val="22"/>
                <w:szCs w:val="22"/>
              </w:rPr>
            </w:pPr>
            <w:hyperlink r:id="rId69" w:history="1">
              <w:proofErr w:type="spellStart"/>
              <w:r w:rsidR="004E1C21" w:rsidRPr="00BA7F06">
                <w:rPr>
                  <w:rStyle w:val="Hyperlink"/>
                  <w:sz w:val="22"/>
                  <w:szCs w:val="22"/>
                </w:rPr>
                <w:t>Targi</w:t>
              </w:r>
              <w:proofErr w:type="spellEnd"/>
              <w:r w:rsidR="004E1C21" w:rsidRPr="00BA7F06">
                <w:rPr>
                  <w:rStyle w:val="Hyperlink"/>
                  <w:sz w:val="22"/>
                  <w:szCs w:val="22"/>
                </w:rPr>
                <w:t xml:space="preserve"> HORECA - Hotel, </w:t>
              </w:r>
              <w:proofErr w:type="spellStart"/>
              <w:r w:rsidR="004E1C21" w:rsidRPr="00BA7F06">
                <w:rPr>
                  <w:rStyle w:val="Hyperlink"/>
                  <w:sz w:val="22"/>
                  <w:szCs w:val="22"/>
                </w:rPr>
                <w:t>Restaurant</w:t>
              </w:r>
              <w:proofErr w:type="spellEnd"/>
              <w:r w:rsidR="004E1C21" w:rsidRPr="00BA7F06">
                <w:rPr>
                  <w:rStyle w:val="Hyperlink"/>
                  <w:sz w:val="22"/>
                  <w:szCs w:val="22"/>
                </w:rPr>
                <w:t xml:space="preserve">, </w:t>
              </w:r>
              <w:proofErr w:type="spellStart"/>
              <w:r w:rsidR="004E1C21" w:rsidRPr="00BA7F06">
                <w:rPr>
                  <w:rStyle w:val="Hyperlink"/>
                  <w:sz w:val="22"/>
                  <w:szCs w:val="22"/>
                </w:rPr>
                <w:t>Catering</w:t>
              </w:r>
              <w:proofErr w:type="spellEnd"/>
              <w:r w:rsidR="004E1C21" w:rsidRPr="00BA7F06">
                <w:rPr>
                  <w:rStyle w:val="Hyperlink"/>
                  <w:sz w:val="22"/>
                  <w:szCs w:val="22"/>
                </w:rPr>
                <w:t>/</w:t>
              </w:r>
              <w:proofErr w:type="spellStart"/>
              <w:r w:rsidR="004E1C21" w:rsidRPr="00BA7F06">
                <w:rPr>
                  <w:rStyle w:val="Hyperlink"/>
                  <w:sz w:val="22"/>
                  <w:szCs w:val="22"/>
                </w:rPr>
                <w:t>Café</w:t>
              </w:r>
              <w:proofErr w:type="spellEnd"/>
            </w:hyperlink>
            <w:r w:rsidR="004E1C21" w:rsidRPr="00BA7F06">
              <w:rPr>
                <w:sz w:val="22"/>
                <w:szCs w:val="22"/>
              </w:rPr>
              <w:t xml:space="preserve"> lapkritį Krokuvoje. </w:t>
            </w:r>
          </w:p>
        </w:tc>
        <w:tc>
          <w:tcPr>
            <w:tcW w:w="3112" w:type="dxa"/>
            <w:shd w:val="clear" w:color="auto" w:fill="auto"/>
            <w:tcMar>
              <w:top w:w="29" w:type="dxa"/>
              <w:left w:w="115" w:type="dxa"/>
              <w:bottom w:w="29" w:type="dxa"/>
              <w:right w:w="115" w:type="dxa"/>
            </w:tcMar>
          </w:tcPr>
          <w:p w:rsidR="004E1C21" w:rsidRPr="00BA7F06" w:rsidRDefault="004E1C21" w:rsidP="00BA7F06">
            <w:pPr>
              <w:pStyle w:val="NoSpacing"/>
              <w:rPr>
                <w:sz w:val="22"/>
                <w:szCs w:val="22"/>
              </w:rPr>
            </w:pPr>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r w:rsidR="004D4186" w:rsidRPr="00E5701B" w:rsidTr="00B43774">
        <w:trPr>
          <w:trHeight w:val="216"/>
        </w:trPr>
        <w:tc>
          <w:tcPr>
            <w:tcW w:w="1418" w:type="dxa"/>
            <w:shd w:val="clear" w:color="auto" w:fill="auto"/>
            <w:tcMar>
              <w:top w:w="29" w:type="dxa"/>
              <w:left w:w="115" w:type="dxa"/>
              <w:bottom w:w="29" w:type="dxa"/>
              <w:right w:w="115" w:type="dxa"/>
            </w:tcMar>
          </w:tcPr>
          <w:p w:rsidR="004D4186" w:rsidRPr="00B63DB7" w:rsidRDefault="004D4186"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D4186" w:rsidRPr="00BA7F06" w:rsidRDefault="004D4186" w:rsidP="00BA7F06">
            <w:pPr>
              <w:pStyle w:val="NoSpacing"/>
              <w:jc w:val="both"/>
              <w:rPr>
                <w:sz w:val="22"/>
                <w:szCs w:val="22"/>
              </w:rPr>
            </w:pPr>
            <w:r w:rsidRPr="00BA7F06">
              <w:rPr>
                <w:sz w:val="22"/>
                <w:szCs w:val="22"/>
              </w:rPr>
              <w:t>Europos Ekonominis kongresas vyks 2023 m. balandžio 24-26 d. Katovicuose</w:t>
            </w:r>
            <w:r w:rsidR="002556AC" w:rsidRPr="00BA7F06">
              <w:rPr>
                <w:sz w:val="22"/>
                <w:szCs w:val="22"/>
              </w:rPr>
              <w:t>.</w:t>
            </w:r>
          </w:p>
        </w:tc>
        <w:tc>
          <w:tcPr>
            <w:tcW w:w="3112" w:type="dxa"/>
            <w:shd w:val="clear" w:color="auto" w:fill="auto"/>
            <w:tcMar>
              <w:top w:w="29" w:type="dxa"/>
              <w:left w:w="115" w:type="dxa"/>
              <w:bottom w:w="29" w:type="dxa"/>
              <w:right w:w="115" w:type="dxa"/>
            </w:tcMar>
          </w:tcPr>
          <w:p w:rsidR="004D4186" w:rsidRPr="00BA7F06" w:rsidRDefault="00634240" w:rsidP="00BA7F06">
            <w:pPr>
              <w:pStyle w:val="NoSpacing"/>
              <w:rPr>
                <w:sz w:val="22"/>
                <w:szCs w:val="22"/>
              </w:rPr>
            </w:pPr>
            <w:hyperlink r:id="rId70" w:history="1">
              <w:proofErr w:type="spellStart"/>
              <w:r w:rsidR="004D4186" w:rsidRPr="00BA7F06">
                <w:rPr>
                  <w:rStyle w:val="Hyperlink"/>
                  <w:sz w:val="22"/>
                  <w:szCs w:val="22"/>
                </w:rPr>
                <w:t>European</w:t>
              </w:r>
              <w:proofErr w:type="spellEnd"/>
              <w:r w:rsidR="004D4186" w:rsidRPr="00BA7F06">
                <w:rPr>
                  <w:rStyle w:val="Hyperlink"/>
                  <w:sz w:val="22"/>
                  <w:szCs w:val="22"/>
                </w:rPr>
                <w:t xml:space="preserve"> </w:t>
              </w:r>
              <w:proofErr w:type="spellStart"/>
              <w:r w:rsidR="004D4186" w:rsidRPr="00BA7F06">
                <w:rPr>
                  <w:rStyle w:val="Hyperlink"/>
                  <w:sz w:val="22"/>
                  <w:szCs w:val="22"/>
                </w:rPr>
                <w:t>Economic</w:t>
              </w:r>
              <w:proofErr w:type="spellEnd"/>
              <w:r w:rsidR="004D4186" w:rsidRPr="00BA7F06">
                <w:rPr>
                  <w:rStyle w:val="Hyperlink"/>
                  <w:sz w:val="22"/>
                  <w:szCs w:val="22"/>
                </w:rPr>
                <w:t xml:space="preserve"> </w:t>
              </w:r>
              <w:proofErr w:type="spellStart"/>
              <w:r w:rsidR="004D4186" w:rsidRPr="00BA7F06">
                <w:rPr>
                  <w:rStyle w:val="Hyperlink"/>
                  <w:sz w:val="22"/>
                  <w:szCs w:val="22"/>
                </w:rPr>
                <w:t>Congress</w:t>
              </w:r>
              <w:proofErr w:type="spellEnd"/>
              <w:r w:rsidR="004D4186" w:rsidRPr="00BA7F06">
                <w:rPr>
                  <w:rStyle w:val="Hyperlink"/>
                  <w:sz w:val="22"/>
                  <w:szCs w:val="22"/>
                </w:rPr>
                <w:t xml:space="preserve"> • XV </w:t>
              </w:r>
              <w:proofErr w:type="spellStart"/>
              <w:r w:rsidR="004D4186" w:rsidRPr="00BA7F06">
                <w:rPr>
                  <w:rStyle w:val="Hyperlink"/>
                  <w:sz w:val="22"/>
                  <w:szCs w:val="22"/>
                </w:rPr>
                <w:t>European</w:t>
              </w:r>
              <w:proofErr w:type="spellEnd"/>
              <w:r w:rsidR="004D4186" w:rsidRPr="00BA7F06">
                <w:rPr>
                  <w:rStyle w:val="Hyperlink"/>
                  <w:sz w:val="22"/>
                  <w:szCs w:val="22"/>
                </w:rPr>
                <w:t xml:space="preserve"> </w:t>
              </w:r>
              <w:proofErr w:type="spellStart"/>
              <w:r w:rsidR="004D4186" w:rsidRPr="00BA7F06">
                <w:rPr>
                  <w:rStyle w:val="Hyperlink"/>
                  <w:sz w:val="22"/>
                  <w:szCs w:val="22"/>
                </w:rPr>
                <w:t>Economic</w:t>
              </w:r>
              <w:proofErr w:type="spellEnd"/>
              <w:r w:rsidR="004D4186" w:rsidRPr="00BA7F06">
                <w:rPr>
                  <w:rStyle w:val="Hyperlink"/>
                  <w:sz w:val="22"/>
                  <w:szCs w:val="22"/>
                </w:rPr>
                <w:t xml:space="preserve"> </w:t>
              </w:r>
              <w:proofErr w:type="spellStart"/>
              <w:r w:rsidR="004D4186" w:rsidRPr="00BA7F06">
                <w:rPr>
                  <w:rStyle w:val="Hyperlink"/>
                  <w:sz w:val="22"/>
                  <w:szCs w:val="22"/>
                </w:rPr>
                <w:t>Congress</w:t>
              </w:r>
              <w:proofErr w:type="spellEnd"/>
              <w:r w:rsidR="004D4186" w:rsidRPr="00BA7F06">
                <w:rPr>
                  <w:rStyle w:val="Hyperlink"/>
                  <w:sz w:val="22"/>
                  <w:szCs w:val="22"/>
                </w:rPr>
                <w:t xml:space="preserve"> • 24-26 </w:t>
              </w:r>
              <w:proofErr w:type="spellStart"/>
              <w:r w:rsidR="004D4186" w:rsidRPr="00BA7F06">
                <w:rPr>
                  <w:rStyle w:val="Hyperlink"/>
                  <w:sz w:val="22"/>
                  <w:szCs w:val="22"/>
                </w:rPr>
                <w:t>April</w:t>
              </w:r>
              <w:proofErr w:type="spellEnd"/>
              <w:r w:rsidR="004D4186" w:rsidRPr="00BA7F06">
                <w:rPr>
                  <w:rStyle w:val="Hyperlink"/>
                  <w:sz w:val="22"/>
                  <w:szCs w:val="22"/>
                </w:rPr>
                <w:t xml:space="preserve"> 2023 (eecpoland.eu)</w:t>
              </w:r>
            </w:hyperlink>
          </w:p>
        </w:tc>
        <w:tc>
          <w:tcPr>
            <w:tcW w:w="567" w:type="dxa"/>
            <w:shd w:val="clear" w:color="auto" w:fill="auto"/>
            <w:tcMar>
              <w:top w:w="29" w:type="dxa"/>
              <w:left w:w="115" w:type="dxa"/>
              <w:bottom w:w="29" w:type="dxa"/>
              <w:right w:w="115" w:type="dxa"/>
            </w:tcMar>
          </w:tcPr>
          <w:p w:rsidR="004D4186" w:rsidRPr="00B63DB7" w:rsidRDefault="004D4186" w:rsidP="004E1C21">
            <w:pPr>
              <w:pStyle w:val="NoSpacing"/>
              <w:rPr>
                <w:rFonts w:eastAsia="Times New Roman"/>
              </w:rPr>
            </w:pPr>
          </w:p>
        </w:tc>
      </w:tr>
      <w:tr w:rsidR="004E1C21"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4E1C21" w:rsidRPr="00BA7F06" w:rsidRDefault="004E1C21" w:rsidP="00BA7F06">
            <w:pPr>
              <w:pStyle w:val="NoSpacing"/>
              <w:rPr>
                <w:rFonts w:eastAsia="Times New Roman"/>
                <w:b/>
                <w:sz w:val="22"/>
                <w:szCs w:val="22"/>
              </w:rPr>
            </w:pPr>
            <w:r w:rsidRPr="00BA7F06">
              <w:rPr>
                <w:rFonts w:eastAsia="Times New Roman"/>
                <w:b/>
                <w:sz w:val="22"/>
                <w:szCs w:val="22"/>
              </w:rPr>
              <w:t>Kita ekonominiam bendradarbiavimui aktuali informacija</w:t>
            </w:r>
          </w:p>
        </w:tc>
      </w:tr>
      <w:tr w:rsidR="004E1C21" w:rsidRPr="00E5701B" w:rsidTr="00B43774">
        <w:trPr>
          <w:trHeight w:val="216"/>
        </w:trPr>
        <w:tc>
          <w:tcPr>
            <w:tcW w:w="1418"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c>
          <w:tcPr>
            <w:tcW w:w="5251" w:type="dxa"/>
            <w:shd w:val="clear" w:color="auto" w:fill="auto"/>
            <w:tcMar>
              <w:top w:w="29" w:type="dxa"/>
              <w:left w:w="115" w:type="dxa"/>
              <w:bottom w:w="29" w:type="dxa"/>
              <w:right w:w="115" w:type="dxa"/>
            </w:tcMar>
          </w:tcPr>
          <w:p w:rsidR="004E1C21" w:rsidRPr="00BA7F06" w:rsidRDefault="004E1C21" w:rsidP="00BA7F06">
            <w:pPr>
              <w:pStyle w:val="NoSpacing"/>
              <w:jc w:val="both"/>
              <w:rPr>
                <w:sz w:val="22"/>
                <w:szCs w:val="22"/>
              </w:rPr>
            </w:pPr>
            <w:r w:rsidRPr="00BA7F06">
              <w:rPr>
                <w:sz w:val="22"/>
                <w:szCs w:val="22"/>
              </w:rPr>
              <w:t>Informacija apie viešuosius pirkimus Lenkijoje:</w:t>
            </w:r>
          </w:p>
          <w:p w:rsidR="004E1C21" w:rsidRPr="00BA7F06" w:rsidRDefault="004E1C21" w:rsidP="00BA7F06">
            <w:pPr>
              <w:pStyle w:val="NoSpacing"/>
              <w:jc w:val="both"/>
              <w:rPr>
                <w:sz w:val="22"/>
                <w:szCs w:val="22"/>
              </w:rPr>
            </w:pPr>
          </w:p>
        </w:tc>
        <w:tc>
          <w:tcPr>
            <w:tcW w:w="3112" w:type="dxa"/>
            <w:shd w:val="clear" w:color="auto" w:fill="auto"/>
            <w:tcMar>
              <w:top w:w="29" w:type="dxa"/>
              <w:left w:w="115" w:type="dxa"/>
              <w:bottom w:w="29" w:type="dxa"/>
              <w:right w:w="115" w:type="dxa"/>
            </w:tcMar>
          </w:tcPr>
          <w:p w:rsidR="004E1C21" w:rsidRPr="00BA7F06" w:rsidRDefault="00634240" w:rsidP="00BA7F06">
            <w:pPr>
              <w:pStyle w:val="NoSpacing"/>
              <w:rPr>
                <w:sz w:val="22"/>
                <w:szCs w:val="22"/>
              </w:rPr>
            </w:pPr>
            <w:hyperlink r:id="rId71" w:history="1">
              <w:proofErr w:type="spellStart"/>
              <w:r w:rsidR="004E1C21" w:rsidRPr="00BA7F06">
                <w:rPr>
                  <w:rStyle w:val="Hyperlink"/>
                  <w:sz w:val="22"/>
                  <w:szCs w:val="22"/>
                </w:rPr>
                <w:t>Aktualne</w:t>
              </w:r>
              <w:proofErr w:type="spellEnd"/>
              <w:r w:rsidR="004E1C21" w:rsidRPr="00BA7F06">
                <w:rPr>
                  <w:rStyle w:val="Hyperlink"/>
                  <w:sz w:val="22"/>
                  <w:szCs w:val="22"/>
                </w:rPr>
                <w:t xml:space="preserve"> </w:t>
              </w:r>
              <w:proofErr w:type="spellStart"/>
              <w:r w:rsidR="004E1C21" w:rsidRPr="00BA7F06">
                <w:rPr>
                  <w:rStyle w:val="Hyperlink"/>
                  <w:sz w:val="22"/>
                  <w:szCs w:val="22"/>
                </w:rPr>
                <w:t>ogłoszenia</w:t>
              </w:r>
              <w:proofErr w:type="spellEnd"/>
              <w:r w:rsidR="004E1C21" w:rsidRPr="00BA7F06">
                <w:rPr>
                  <w:rStyle w:val="Hyperlink"/>
                  <w:sz w:val="22"/>
                  <w:szCs w:val="22"/>
                </w:rPr>
                <w:t xml:space="preserve"> </w:t>
              </w:r>
              <w:proofErr w:type="spellStart"/>
              <w:r w:rsidR="004E1C21" w:rsidRPr="00BA7F06">
                <w:rPr>
                  <w:rStyle w:val="Hyperlink"/>
                  <w:sz w:val="22"/>
                  <w:szCs w:val="22"/>
                </w:rPr>
                <w:t>przetargowe</w:t>
              </w:r>
              <w:proofErr w:type="spellEnd"/>
              <w:r w:rsidR="004E1C21" w:rsidRPr="00BA7F06">
                <w:rPr>
                  <w:rStyle w:val="Hyperlink"/>
                  <w:sz w:val="22"/>
                  <w:szCs w:val="22"/>
                </w:rPr>
                <w:t xml:space="preserve"> | </w:t>
              </w:r>
              <w:proofErr w:type="spellStart"/>
              <w:r w:rsidR="004E1C21" w:rsidRPr="00BA7F06">
                <w:rPr>
                  <w:rStyle w:val="Hyperlink"/>
                  <w:sz w:val="22"/>
                  <w:szCs w:val="22"/>
                </w:rPr>
                <w:t>Grupa</w:t>
              </w:r>
              <w:proofErr w:type="spellEnd"/>
              <w:r w:rsidR="004E1C21" w:rsidRPr="00BA7F06">
                <w:rPr>
                  <w:rStyle w:val="Hyperlink"/>
                  <w:sz w:val="22"/>
                  <w:szCs w:val="22"/>
                </w:rPr>
                <w:t xml:space="preserve"> </w:t>
              </w:r>
              <w:proofErr w:type="spellStart"/>
              <w:r w:rsidR="004E1C21" w:rsidRPr="00BA7F06">
                <w:rPr>
                  <w:rStyle w:val="Hyperlink"/>
                  <w:sz w:val="22"/>
                  <w:szCs w:val="22"/>
                </w:rPr>
                <w:t>Biznes</w:t>
              </w:r>
              <w:proofErr w:type="spellEnd"/>
              <w:r w:rsidR="004E1C21" w:rsidRPr="00BA7F06">
                <w:rPr>
                  <w:rStyle w:val="Hyperlink"/>
                  <w:sz w:val="22"/>
                  <w:szCs w:val="22"/>
                </w:rPr>
                <w:t xml:space="preserve"> Polska (biznes-polska.pl)</w:t>
              </w:r>
            </w:hyperlink>
          </w:p>
          <w:p w:rsidR="004E1C21" w:rsidRPr="00BA7F06" w:rsidRDefault="00634240" w:rsidP="00BA7F06">
            <w:pPr>
              <w:pStyle w:val="NoSpacing"/>
              <w:rPr>
                <w:rFonts w:eastAsia="Times New Roman"/>
                <w:sz w:val="22"/>
                <w:szCs w:val="22"/>
              </w:rPr>
            </w:pPr>
            <w:hyperlink r:id="rId72" w:history="1">
              <w:proofErr w:type="spellStart"/>
              <w:r w:rsidR="004E1C21" w:rsidRPr="00BA7F06">
                <w:rPr>
                  <w:rStyle w:val="Hyperlink"/>
                  <w:sz w:val="22"/>
                  <w:szCs w:val="22"/>
                </w:rPr>
                <w:t>iKomunikaty</w:t>
              </w:r>
              <w:proofErr w:type="spellEnd"/>
              <w:r w:rsidR="004E1C21" w:rsidRPr="00BA7F06">
                <w:rPr>
                  <w:rStyle w:val="Hyperlink"/>
                  <w:sz w:val="22"/>
                  <w:szCs w:val="22"/>
                </w:rPr>
                <w:t xml:space="preserve"> - </w:t>
              </w:r>
              <w:proofErr w:type="spellStart"/>
              <w:r w:rsidR="004E1C21" w:rsidRPr="00BA7F06">
                <w:rPr>
                  <w:rStyle w:val="Hyperlink"/>
                  <w:sz w:val="22"/>
                  <w:szCs w:val="22"/>
                </w:rPr>
                <w:t>zamówienia</w:t>
              </w:r>
              <w:proofErr w:type="spellEnd"/>
              <w:r w:rsidR="004E1C21" w:rsidRPr="00BA7F06">
                <w:rPr>
                  <w:rStyle w:val="Hyperlink"/>
                  <w:sz w:val="22"/>
                  <w:szCs w:val="22"/>
                </w:rPr>
                <w:t xml:space="preserve"> </w:t>
              </w:r>
              <w:proofErr w:type="spellStart"/>
              <w:r w:rsidR="004E1C21" w:rsidRPr="00BA7F06">
                <w:rPr>
                  <w:rStyle w:val="Hyperlink"/>
                  <w:sz w:val="22"/>
                  <w:szCs w:val="22"/>
                </w:rPr>
                <w:t>publiczne</w:t>
              </w:r>
              <w:proofErr w:type="spellEnd"/>
              <w:r w:rsidR="004E1C21" w:rsidRPr="00BA7F06">
                <w:rPr>
                  <w:rStyle w:val="Hyperlink"/>
                  <w:sz w:val="22"/>
                  <w:szCs w:val="22"/>
                </w:rPr>
                <w:t xml:space="preserve">, </w:t>
              </w:r>
              <w:proofErr w:type="spellStart"/>
              <w:r w:rsidR="004E1C21" w:rsidRPr="00BA7F06">
                <w:rPr>
                  <w:rStyle w:val="Hyperlink"/>
                  <w:sz w:val="22"/>
                  <w:szCs w:val="22"/>
                </w:rPr>
                <w:t>ogłoszenia</w:t>
              </w:r>
              <w:proofErr w:type="spellEnd"/>
              <w:r w:rsidR="004E1C21" w:rsidRPr="00BA7F06">
                <w:rPr>
                  <w:rStyle w:val="Hyperlink"/>
                  <w:sz w:val="22"/>
                  <w:szCs w:val="22"/>
                </w:rPr>
                <w:t xml:space="preserve"> - </w:t>
              </w:r>
              <w:proofErr w:type="spellStart"/>
              <w:r w:rsidR="004E1C21" w:rsidRPr="00BA7F06">
                <w:rPr>
                  <w:rStyle w:val="Hyperlink"/>
                  <w:sz w:val="22"/>
                  <w:szCs w:val="22"/>
                </w:rPr>
                <w:t>Serwis</w:t>
              </w:r>
              <w:proofErr w:type="spellEnd"/>
              <w:r w:rsidR="004E1C21" w:rsidRPr="00BA7F06">
                <w:rPr>
                  <w:rStyle w:val="Hyperlink"/>
                  <w:sz w:val="22"/>
                  <w:szCs w:val="22"/>
                </w:rPr>
                <w:t xml:space="preserve"> GazetaPrawna.pl</w:t>
              </w:r>
            </w:hyperlink>
          </w:p>
        </w:tc>
        <w:tc>
          <w:tcPr>
            <w:tcW w:w="567" w:type="dxa"/>
            <w:shd w:val="clear" w:color="auto" w:fill="auto"/>
            <w:tcMar>
              <w:top w:w="29" w:type="dxa"/>
              <w:left w:w="115" w:type="dxa"/>
              <w:bottom w:w="29" w:type="dxa"/>
              <w:right w:w="115" w:type="dxa"/>
            </w:tcMar>
          </w:tcPr>
          <w:p w:rsidR="004E1C21" w:rsidRPr="00B63DB7" w:rsidRDefault="004E1C21" w:rsidP="004E1C21">
            <w:pPr>
              <w:pStyle w:val="NoSpacing"/>
              <w:rPr>
                <w:rFonts w:eastAsia="Times New Roman"/>
              </w:rPr>
            </w:pPr>
          </w:p>
        </w:tc>
      </w:tr>
    </w:tbl>
    <w:p w:rsidR="00A64B12" w:rsidRPr="00E5701B" w:rsidRDefault="00763FEA" w:rsidP="00752E63">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752E63">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Default="00763FEA"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73" w:history="1">
        <w:r w:rsidR="00506060" w:rsidRPr="00E5701B">
          <w:rPr>
            <w:rStyle w:val="Hyperlink"/>
            <w:rFonts w:ascii="Times New Roman" w:eastAsia="Times New Roman" w:hAnsi="Times New Roman"/>
          </w:rPr>
          <w:t>liliana.jaroslavska@urm.lt</w:t>
        </w:r>
      </w:hyperlink>
    </w:p>
    <w:p w:rsidR="00752E63" w:rsidRPr="00E5701B" w:rsidRDefault="00752E63" w:rsidP="00752E63">
      <w:pPr>
        <w:pBdr>
          <w:top w:val="single" w:sz="4" w:space="1" w:color="auto"/>
          <w:bottom w:val="single" w:sz="4" w:space="1" w:color="auto"/>
        </w:pBdr>
        <w:spacing w:after="0" w:line="240" w:lineRule="auto"/>
        <w:rPr>
          <w:rFonts w:ascii="Times New Roman" w:eastAsia="Times New Roman" w:hAnsi="Times New Roman"/>
        </w:rPr>
      </w:pPr>
      <w:r>
        <w:rPr>
          <w:rFonts w:ascii="Times New Roman" w:eastAsia="Times New Roman" w:hAnsi="Times New Roman"/>
        </w:rPr>
        <w:t xml:space="preserve">Tomaš </w:t>
      </w:r>
      <w:proofErr w:type="spellStart"/>
      <w:r>
        <w:rPr>
          <w:rFonts w:ascii="Times New Roman" w:eastAsia="Times New Roman" w:hAnsi="Times New Roman"/>
        </w:rPr>
        <w:t>Pozlevič</w:t>
      </w:r>
      <w:proofErr w:type="spellEnd"/>
      <w:r w:rsidRPr="00E5701B">
        <w:rPr>
          <w:rFonts w:ascii="Times New Roman" w:eastAsia="Times New Roman" w:hAnsi="Times New Roman"/>
        </w:rPr>
        <w:t xml:space="preserve">, LR ambasados Lenkijos Respublikoje </w:t>
      </w:r>
      <w:r>
        <w:rPr>
          <w:rFonts w:ascii="Times New Roman" w:eastAsia="Times New Roman" w:hAnsi="Times New Roman"/>
        </w:rPr>
        <w:t>komercij</w:t>
      </w:r>
      <w:r w:rsidRPr="00E5701B">
        <w:rPr>
          <w:rFonts w:ascii="Times New Roman" w:eastAsia="Times New Roman" w:hAnsi="Times New Roman"/>
        </w:rPr>
        <w:t xml:space="preserve">os atašė, </w:t>
      </w:r>
    </w:p>
    <w:p w:rsidR="00752E63" w:rsidRDefault="00752E63" w:rsidP="00752E63">
      <w:pPr>
        <w:pBdr>
          <w:top w:val="single" w:sz="4" w:space="1" w:color="auto"/>
          <w:bottom w:val="single" w:sz="4" w:space="1" w:color="auto"/>
        </w:pBdr>
        <w:autoSpaceDE w:val="0"/>
        <w:autoSpaceDN w:val="0"/>
        <w:spacing w:after="0" w:line="240" w:lineRule="auto"/>
        <w:rPr>
          <w:rFonts w:ascii="Times New Roman" w:eastAsia="Times New Roman" w:hAnsi="Times New Roman"/>
        </w:rPr>
      </w:pPr>
      <w:r w:rsidRPr="00E5701B">
        <w:rPr>
          <w:rFonts w:ascii="Times New Roman" w:eastAsia="Times New Roman" w:hAnsi="Times New Roman"/>
        </w:rPr>
        <w:t>tel. +48 22 </w:t>
      </w:r>
      <w:r>
        <w:rPr>
          <w:rFonts w:ascii="Times New Roman" w:eastAsia="Times New Roman" w:hAnsi="Times New Roman"/>
        </w:rPr>
        <w:t>270</w:t>
      </w:r>
      <w:r w:rsidRPr="00E5701B">
        <w:rPr>
          <w:rFonts w:ascii="Times New Roman" w:eastAsia="Times New Roman" w:hAnsi="Times New Roman"/>
        </w:rPr>
        <w:t xml:space="preserve"> </w:t>
      </w:r>
      <w:r>
        <w:rPr>
          <w:rFonts w:ascii="Times New Roman" w:eastAsia="Times New Roman" w:hAnsi="Times New Roman"/>
        </w:rPr>
        <w:t>76</w:t>
      </w:r>
      <w:r w:rsidRPr="00E5701B">
        <w:rPr>
          <w:rFonts w:ascii="Times New Roman" w:eastAsia="Times New Roman" w:hAnsi="Times New Roman"/>
        </w:rPr>
        <w:t xml:space="preserve"> </w:t>
      </w:r>
      <w:r>
        <w:rPr>
          <w:rFonts w:ascii="Times New Roman" w:eastAsia="Times New Roman" w:hAnsi="Times New Roman"/>
        </w:rPr>
        <w:t>11</w:t>
      </w:r>
      <w:r w:rsidRPr="00E5701B">
        <w:rPr>
          <w:rFonts w:ascii="Times New Roman" w:eastAsia="Times New Roman" w:hAnsi="Times New Roman"/>
        </w:rPr>
        <w:t>, el. paštas</w:t>
      </w:r>
      <w:r>
        <w:rPr>
          <w:rFonts w:ascii="Times New Roman" w:eastAsia="Times New Roman" w:hAnsi="Times New Roman"/>
        </w:rPr>
        <w:t xml:space="preserve"> </w:t>
      </w:r>
      <w:hyperlink r:id="rId74" w:history="1">
        <w:r w:rsidRPr="006D2A02">
          <w:rPr>
            <w:rStyle w:val="Hyperlink"/>
            <w:rFonts w:ascii="Times New Roman" w:eastAsia="Times New Roman" w:hAnsi="Times New Roman"/>
          </w:rPr>
          <w:t>tomas.pozlevic@urm.lt</w:t>
        </w:r>
      </w:hyperlink>
    </w:p>
    <w:p w:rsidR="000744FE" w:rsidRPr="00E5701B" w:rsidRDefault="000744FE" w:rsidP="00752E63">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752E63">
      <w:pP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75" w:history="1">
        <w:r w:rsidRPr="00E5701B">
          <w:rPr>
            <w:rStyle w:val="Hyperlink"/>
            <w:rFonts w:ascii="Times New Roman" w:eastAsia="Times New Roman" w:hAnsi="Times New Roman"/>
          </w:rPr>
          <w:t>gabriel.gorbacevski@urm.lt</w:t>
        </w:r>
      </w:hyperlink>
    </w:p>
    <w:p w:rsidR="000744FE" w:rsidRPr="00E5701B" w:rsidRDefault="000744FE" w:rsidP="00752E63">
      <w:pPr>
        <w:pBdr>
          <w:top w:val="single" w:sz="4" w:space="1" w:color="auto"/>
        </w:pBd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752E63">
      <w:pPr>
        <w:pBdr>
          <w:top w:val="single" w:sz="4"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76" w:history="1">
        <w:r w:rsidRPr="00E5701B">
          <w:rPr>
            <w:rStyle w:val="Hyperlink"/>
            <w:rFonts w:ascii="Times New Roman" w:eastAsia="Times New Roman" w:hAnsi="Times New Roman"/>
          </w:rPr>
          <w:t>stanislav.vidtmann@urm.lt</w:t>
        </w:r>
      </w:hyperlink>
    </w:p>
    <w:sectPr w:rsidR="000744FE" w:rsidRPr="00E5701B" w:rsidSect="008A646E">
      <w:footerReference w:type="default" r:id="rId77"/>
      <w:pgSz w:w="11906" w:h="16838"/>
      <w:pgMar w:top="1134" w:right="567" w:bottom="851" w:left="1559"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40" w:rsidRDefault="00634240">
      <w:pPr>
        <w:spacing w:after="0" w:line="240" w:lineRule="auto"/>
      </w:pPr>
      <w:r>
        <w:separator/>
      </w:r>
    </w:p>
  </w:endnote>
  <w:endnote w:type="continuationSeparator" w:id="0">
    <w:p w:rsidR="00634240" w:rsidRDefault="0063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110F">
      <w:rPr>
        <w:noProof/>
        <w:color w:val="000000"/>
      </w:rPr>
      <w:t>15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40" w:rsidRDefault="00634240">
      <w:pPr>
        <w:spacing w:after="0" w:line="240" w:lineRule="auto"/>
      </w:pPr>
      <w:r>
        <w:separator/>
      </w:r>
    </w:p>
  </w:footnote>
  <w:footnote w:type="continuationSeparator" w:id="0">
    <w:p w:rsidR="00634240" w:rsidRDefault="00634240">
      <w:pPr>
        <w:spacing w:after="0" w:line="240" w:lineRule="auto"/>
      </w:pPr>
      <w:r>
        <w:continuationSeparator/>
      </w:r>
    </w:p>
  </w:footnote>
  <w:footnote w:id="1">
    <w:p w:rsidR="00695BDA" w:rsidRDefault="00695B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6F1011"/>
    <w:multiLevelType w:val="hybridMultilevel"/>
    <w:tmpl w:val="22EC07DE"/>
    <w:lvl w:ilvl="0" w:tplc="E67E2D0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7E077A2"/>
    <w:multiLevelType w:val="hybridMultilevel"/>
    <w:tmpl w:val="F7565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7"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9CB56A8"/>
    <w:multiLevelType w:val="hybridMultilevel"/>
    <w:tmpl w:val="5038D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22"/>
  </w:num>
  <w:num w:numId="5">
    <w:abstractNumId w:val="27"/>
  </w:num>
  <w:num w:numId="6">
    <w:abstractNumId w:val="30"/>
  </w:num>
  <w:num w:numId="7">
    <w:abstractNumId w:val="12"/>
  </w:num>
  <w:num w:numId="8">
    <w:abstractNumId w:val="6"/>
  </w:num>
  <w:num w:numId="9">
    <w:abstractNumId w:val="18"/>
  </w:num>
  <w:num w:numId="10">
    <w:abstractNumId w:val="28"/>
  </w:num>
  <w:num w:numId="11">
    <w:abstractNumId w:val="7"/>
  </w:num>
  <w:num w:numId="12">
    <w:abstractNumId w:val="25"/>
  </w:num>
  <w:num w:numId="13">
    <w:abstractNumId w:val="14"/>
  </w:num>
  <w:num w:numId="14">
    <w:abstractNumId w:val="10"/>
  </w:num>
  <w:num w:numId="15">
    <w:abstractNumId w:val="32"/>
  </w:num>
  <w:num w:numId="16">
    <w:abstractNumId w:val="33"/>
  </w:num>
  <w:num w:numId="17">
    <w:abstractNumId w:val="26"/>
  </w:num>
  <w:num w:numId="18">
    <w:abstractNumId w:val="8"/>
  </w:num>
  <w:num w:numId="19">
    <w:abstractNumId w:val="3"/>
  </w:num>
  <w:num w:numId="20">
    <w:abstractNumId w:val="17"/>
  </w:num>
  <w:num w:numId="21">
    <w:abstractNumId w:val="2"/>
  </w:num>
  <w:num w:numId="22">
    <w:abstractNumId w:val="15"/>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9"/>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3"/>
  </w:num>
  <w:num w:numId="31">
    <w:abstractNumId w:val="0"/>
  </w:num>
  <w:num w:numId="32">
    <w:abstractNumId w:val="4"/>
  </w:num>
  <w:num w:numId="33">
    <w:abstractNumId w:val="3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07E81"/>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5F79"/>
    <w:rsid w:val="000B79DB"/>
    <w:rsid w:val="000C0D21"/>
    <w:rsid w:val="000C47A1"/>
    <w:rsid w:val="000C4B05"/>
    <w:rsid w:val="000D17CC"/>
    <w:rsid w:val="000D21F4"/>
    <w:rsid w:val="000D6C23"/>
    <w:rsid w:val="000E0BAC"/>
    <w:rsid w:val="000E101D"/>
    <w:rsid w:val="000E18A9"/>
    <w:rsid w:val="000E1A80"/>
    <w:rsid w:val="000E30C5"/>
    <w:rsid w:val="000E7A32"/>
    <w:rsid w:val="000F18B7"/>
    <w:rsid w:val="000F5137"/>
    <w:rsid w:val="000F6185"/>
    <w:rsid w:val="000F6D6E"/>
    <w:rsid w:val="00102D5B"/>
    <w:rsid w:val="001039D2"/>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5146"/>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1D24"/>
    <w:rsid w:val="001B4D63"/>
    <w:rsid w:val="001B5849"/>
    <w:rsid w:val="001C1B2D"/>
    <w:rsid w:val="001C31BF"/>
    <w:rsid w:val="001C5EE4"/>
    <w:rsid w:val="001C5EF2"/>
    <w:rsid w:val="001C6D88"/>
    <w:rsid w:val="001D19C1"/>
    <w:rsid w:val="001D3E3F"/>
    <w:rsid w:val="001D4A8A"/>
    <w:rsid w:val="001D54F3"/>
    <w:rsid w:val="001E0083"/>
    <w:rsid w:val="001E0F4E"/>
    <w:rsid w:val="001E49FC"/>
    <w:rsid w:val="001E77AE"/>
    <w:rsid w:val="001E785A"/>
    <w:rsid w:val="001F28ED"/>
    <w:rsid w:val="001F4B0A"/>
    <w:rsid w:val="001F7D59"/>
    <w:rsid w:val="00200708"/>
    <w:rsid w:val="00203430"/>
    <w:rsid w:val="00203C52"/>
    <w:rsid w:val="00203E75"/>
    <w:rsid w:val="002043A2"/>
    <w:rsid w:val="002045BA"/>
    <w:rsid w:val="00204C4E"/>
    <w:rsid w:val="002066CE"/>
    <w:rsid w:val="002071A5"/>
    <w:rsid w:val="002117E7"/>
    <w:rsid w:val="002121B5"/>
    <w:rsid w:val="00212CA6"/>
    <w:rsid w:val="00220BAD"/>
    <w:rsid w:val="00221144"/>
    <w:rsid w:val="00221E6F"/>
    <w:rsid w:val="00223261"/>
    <w:rsid w:val="00224565"/>
    <w:rsid w:val="00225066"/>
    <w:rsid w:val="00231F72"/>
    <w:rsid w:val="00233325"/>
    <w:rsid w:val="00235A9B"/>
    <w:rsid w:val="0024076E"/>
    <w:rsid w:val="00247FD1"/>
    <w:rsid w:val="00251212"/>
    <w:rsid w:val="002524C4"/>
    <w:rsid w:val="00254C22"/>
    <w:rsid w:val="00254FB9"/>
    <w:rsid w:val="002556AC"/>
    <w:rsid w:val="00256509"/>
    <w:rsid w:val="002570B1"/>
    <w:rsid w:val="00260DC8"/>
    <w:rsid w:val="0026173B"/>
    <w:rsid w:val="00262D1B"/>
    <w:rsid w:val="00275F08"/>
    <w:rsid w:val="00282B31"/>
    <w:rsid w:val="0028511B"/>
    <w:rsid w:val="00285F50"/>
    <w:rsid w:val="002865A5"/>
    <w:rsid w:val="00290864"/>
    <w:rsid w:val="00293755"/>
    <w:rsid w:val="002969A3"/>
    <w:rsid w:val="002A603F"/>
    <w:rsid w:val="002A67BB"/>
    <w:rsid w:val="002A6A99"/>
    <w:rsid w:val="002A6D76"/>
    <w:rsid w:val="002B08B5"/>
    <w:rsid w:val="002B3757"/>
    <w:rsid w:val="002C017C"/>
    <w:rsid w:val="002C0515"/>
    <w:rsid w:val="002C2F98"/>
    <w:rsid w:val="002C37B3"/>
    <w:rsid w:val="002C46C9"/>
    <w:rsid w:val="002C504F"/>
    <w:rsid w:val="002C6666"/>
    <w:rsid w:val="002D043A"/>
    <w:rsid w:val="002D0F82"/>
    <w:rsid w:val="002D27A9"/>
    <w:rsid w:val="002D731F"/>
    <w:rsid w:val="002E1BF1"/>
    <w:rsid w:val="002E3D1B"/>
    <w:rsid w:val="002F1EAC"/>
    <w:rsid w:val="002F2AA0"/>
    <w:rsid w:val="002F319D"/>
    <w:rsid w:val="002F45B4"/>
    <w:rsid w:val="00302098"/>
    <w:rsid w:val="00304102"/>
    <w:rsid w:val="00310322"/>
    <w:rsid w:val="0031110F"/>
    <w:rsid w:val="00314691"/>
    <w:rsid w:val="0031518B"/>
    <w:rsid w:val="0031544D"/>
    <w:rsid w:val="00315F16"/>
    <w:rsid w:val="003171DA"/>
    <w:rsid w:val="00321618"/>
    <w:rsid w:val="00323546"/>
    <w:rsid w:val="003268C9"/>
    <w:rsid w:val="00327CB5"/>
    <w:rsid w:val="00334EE9"/>
    <w:rsid w:val="003350A0"/>
    <w:rsid w:val="00340175"/>
    <w:rsid w:val="00354AE2"/>
    <w:rsid w:val="00355D1C"/>
    <w:rsid w:val="0036169C"/>
    <w:rsid w:val="00361DBE"/>
    <w:rsid w:val="00364DB5"/>
    <w:rsid w:val="003676B2"/>
    <w:rsid w:val="00367829"/>
    <w:rsid w:val="00367949"/>
    <w:rsid w:val="00367D47"/>
    <w:rsid w:val="00370505"/>
    <w:rsid w:val="00371449"/>
    <w:rsid w:val="0037254C"/>
    <w:rsid w:val="00380A69"/>
    <w:rsid w:val="003866F7"/>
    <w:rsid w:val="003873F3"/>
    <w:rsid w:val="00392A22"/>
    <w:rsid w:val="00396293"/>
    <w:rsid w:val="00396CEB"/>
    <w:rsid w:val="003973E5"/>
    <w:rsid w:val="0039757C"/>
    <w:rsid w:val="003976F7"/>
    <w:rsid w:val="003A0092"/>
    <w:rsid w:val="003A4B23"/>
    <w:rsid w:val="003A66F0"/>
    <w:rsid w:val="003A78DD"/>
    <w:rsid w:val="003B1973"/>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16D95"/>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44CE"/>
    <w:rsid w:val="004A545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4186"/>
    <w:rsid w:val="004D7D73"/>
    <w:rsid w:val="004E175C"/>
    <w:rsid w:val="004E1C21"/>
    <w:rsid w:val="004E662E"/>
    <w:rsid w:val="004F13B7"/>
    <w:rsid w:val="004F2010"/>
    <w:rsid w:val="004F33FA"/>
    <w:rsid w:val="004F3F5F"/>
    <w:rsid w:val="004F510F"/>
    <w:rsid w:val="004F56B9"/>
    <w:rsid w:val="005001EA"/>
    <w:rsid w:val="00504175"/>
    <w:rsid w:val="00506060"/>
    <w:rsid w:val="005101EF"/>
    <w:rsid w:val="00510495"/>
    <w:rsid w:val="0051199E"/>
    <w:rsid w:val="00514209"/>
    <w:rsid w:val="005151BA"/>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37501"/>
    <w:rsid w:val="00544AED"/>
    <w:rsid w:val="0054528C"/>
    <w:rsid w:val="005470B4"/>
    <w:rsid w:val="00547911"/>
    <w:rsid w:val="00547DF2"/>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5F23"/>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240"/>
    <w:rsid w:val="006343AB"/>
    <w:rsid w:val="00635AB4"/>
    <w:rsid w:val="00640CFF"/>
    <w:rsid w:val="00642732"/>
    <w:rsid w:val="00644838"/>
    <w:rsid w:val="006457BE"/>
    <w:rsid w:val="006527ED"/>
    <w:rsid w:val="00665482"/>
    <w:rsid w:val="00666049"/>
    <w:rsid w:val="006705B6"/>
    <w:rsid w:val="00673134"/>
    <w:rsid w:val="00680987"/>
    <w:rsid w:val="00680CDD"/>
    <w:rsid w:val="0068173F"/>
    <w:rsid w:val="00683CCC"/>
    <w:rsid w:val="00687AB5"/>
    <w:rsid w:val="00695BDA"/>
    <w:rsid w:val="00697880"/>
    <w:rsid w:val="006A0356"/>
    <w:rsid w:val="006A5BFA"/>
    <w:rsid w:val="006B09FE"/>
    <w:rsid w:val="006B563D"/>
    <w:rsid w:val="006C03B4"/>
    <w:rsid w:val="006C1420"/>
    <w:rsid w:val="006C42E6"/>
    <w:rsid w:val="006C4841"/>
    <w:rsid w:val="006C76FB"/>
    <w:rsid w:val="006C7855"/>
    <w:rsid w:val="006D0F2A"/>
    <w:rsid w:val="006D4ACF"/>
    <w:rsid w:val="006D5600"/>
    <w:rsid w:val="006D6D86"/>
    <w:rsid w:val="006D7D68"/>
    <w:rsid w:val="006E5C7F"/>
    <w:rsid w:val="006E5EBA"/>
    <w:rsid w:val="006E755B"/>
    <w:rsid w:val="006F1130"/>
    <w:rsid w:val="007025B6"/>
    <w:rsid w:val="007163A6"/>
    <w:rsid w:val="00717C11"/>
    <w:rsid w:val="007200C4"/>
    <w:rsid w:val="0072535E"/>
    <w:rsid w:val="00727239"/>
    <w:rsid w:val="007272EE"/>
    <w:rsid w:val="00727D4B"/>
    <w:rsid w:val="00732247"/>
    <w:rsid w:val="00734F8A"/>
    <w:rsid w:val="007358C2"/>
    <w:rsid w:val="0073650B"/>
    <w:rsid w:val="00737433"/>
    <w:rsid w:val="007447D8"/>
    <w:rsid w:val="0074620B"/>
    <w:rsid w:val="00751CAC"/>
    <w:rsid w:val="00752E63"/>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86F9F"/>
    <w:rsid w:val="007A09A4"/>
    <w:rsid w:val="007A215A"/>
    <w:rsid w:val="007A2994"/>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EA3"/>
    <w:rsid w:val="007F4F6E"/>
    <w:rsid w:val="007F5666"/>
    <w:rsid w:val="00802DBF"/>
    <w:rsid w:val="00814A55"/>
    <w:rsid w:val="00815A70"/>
    <w:rsid w:val="00815D6F"/>
    <w:rsid w:val="008202B6"/>
    <w:rsid w:val="00822CCB"/>
    <w:rsid w:val="008272B8"/>
    <w:rsid w:val="00827A05"/>
    <w:rsid w:val="008300F9"/>
    <w:rsid w:val="008312A3"/>
    <w:rsid w:val="0083394B"/>
    <w:rsid w:val="00835BE4"/>
    <w:rsid w:val="008364EC"/>
    <w:rsid w:val="008373DD"/>
    <w:rsid w:val="00840221"/>
    <w:rsid w:val="0084262F"/>
    <w:rsid w:val="00842782"/>
    <w:rsid w:val="00844842"/>
    <w:rsid w:val="008449B2"/>
    <w:rsid w:val="00851D5F"/>
    <w:rsid w:val="008558BF"/>
    <w:rsid w:val="008622E8"/>
    <w:rsid w:val="008624D3"/>
    <w:rsid w:val="008646C5"/>
    <w:rsid w:val="00866806"/>
    <w:rsid w:val="00867C43"/>
    <w:rsid w:val="00871B1C"/>
    <w:rsid w:val="00871CAF"/>
    <w:rsid w:val="0087233B"/>
    <w:rsid w:val="0087478C"/>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A646E"/>
    <w:rsid w:val="008A6D8F"/>
    <w:rsid w:val="008B0D1F"/>
    <w:rsid w:val="008B20B5"/>
    <w:rsid w:val="008B43E1"/>
    <w:rsid w:val="008B6599"/>
    <w:rsid w:val="008B6949"/>
    <w:rsid w:val="008B7FEF"/>
    <w:rsid w:val="008C20F2"/>
    <w:rsid w:val="008C27D0"/>
    <w:rsid w:val="008C5AF8"/>
    <w:rsid w:val="008C60BF"/>
    <w:rsid w:val="008D0AA0"/>
    <w:rsid w:val="008D1B1E"/>
    <w:rsid w:val="008E0697"/>
    <w:rsid w:val="008E3902"/>
    <w:rsid w:val="008F1757"/>
    <w:rsid w:val="008F4BEB"/>
    <w:rsid w:val="008F556F"/>
    <w:rsid w:val="008F5707"/>
    <w:rsid w:val="008F7707"/>
    <w:rsid w:val="009009C7"/>
    <w:rsid w:val="0090509E"/>
    <w:rsid w:val="00905818"/>
    <w:rsid w:val="00906C2B"/>
    <w:rsid w:val="0090796B"/>
    <w:rsid w:val="00907C12"/>
    <w:rsid w:val="00911C99"/>
    <w:rsid w:val="009205D4"/>
    <w:rsid w:val="00920767"/>
    <w:rsid w:val="00920783"/>
    <w:rsid w:val="00920BB9"/>
    <w:rsid w:val="0092292C"/>
    <w:rsid w:val="00923214"/>
    <w:rsid w:val="009309BB"/>
    <w:rsid w:val="009353CB"/>
    <w:rsid w:val="0094340F"/>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C7635"/>
    <w:rsid w:val="009D0F96"/>
    <w:rsid w:val="009D1400"/>
    <w:rsid w:val="009E57A2"/>
    <w:rsid w:val="009E5EDF"/>
    <w:rsid w:val="009F64C4"/>
    <w:rsid w:val="009F6543"/>
    <w:rsid w:val="00A00A7F"/>
    <w:rsid w:val="00A049C3"/>
    <w:rsid w:val="00A11524"/>
    <w:rsid w:val="00A12AA0"/>
    <w:rsid w:val="00A14270"/>
    <w:rsid w:val="00A14548"/>
    <w:rsid w:val="00A15700"/>
    <w:rsid w:val="00A177C9"/>
    <w:rsid w:val="00A21E34"/>
    <w:rsid w:val="00A30090"/>
    <w:rsid w:val="00A30175"/>
    <w:rsid w:val="00A30BF5"/>
    <w:rsid w:val="00A31810"/>
    <w:rsid w:val="00A33DB2"/>
    <w:rsid w:val="00A33DC0"/>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311F"/>
    <w:rsid w:val="00A77408"/>
    <w:rsid w:val="00A81A45"/>
    <w:rsid w:val="00A86242"/>
    <w:rsid w:val="00A929A3"/>
    <w:rsid w:val="00A94BD8"/>
    <w:rsid w:val="00A9515A"/>
    <w:rsid w:val="00AB2CAB"/>
    <w:rsid w:val="00AB3157"/>
    <w:rsid w:val="00AB3C83"/>
    <w:rsid w:val="00AB56D6"/>
    <w:rsid w:val="00AB7D5C"/>
    <w:rsid w:val="00AC42D2"/>
    <w:rsid w:val="00AC7A6B"/>
    <w:rsid w:val="00AD23BE"/>
    <w:rsid w:val="00AD26CE"/>
    <w:rsid w:val="00AD27CF"/>
    <w:rsid w:val="00AD745F"/>
    <w:rsid w:val="00AE578E"/>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272F0"/>
    <w:rsid w:val="00B34C1F"/>
    <w:rsid w:val="00B43774"/>
    <w:rsid w:val="00B43AD6"/>
    <w:rsid w:val="00B464F1"/>
    <w:rsid w:val="00B51B3F"/>
    <w:rsid w:val="00B51EE3"/>
    <w:rsid w:val="00B60D4A"/>
    <w:rsid w:val="00B63DB7"/>
    <w:rsid w:val="00B63E34"/>
    <w:rsid w:val="00B65F78"/>
    <w:rsid w:val="00B6701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223"/>
    <w:rsid w:val="00BA5AD8"/>
    <w:rsid w:val="00BA5BF7"/>
    <w:rsid w:val="00BA6498"/>
    <w:rsid w:val="00BA6F2E"/>
    <w:rsid w:val="00BA7F06"/>
    <w:rsid w:val="00BB65CD"/>
    <w:rsid w:val="00BC39F5"/>
    <w:rsid w:val="00BC41EB"/>
    <w:rsid w:val="00BC5E72"/>
    <w:rsid w:val="00BC65EB"/>
    <w:rsid w:val="00BD0AF5"/>
    <w:rsid w:val="00BD4F9B"/>
    <w:rsid w:val="00BD6752"/>
    <w:rsid w:val="00BE16D2"/>
    <w:rsid w:val="00BE24B3"/>
    <w:rsid w:val="00BE3688"/>
    <w:rsid w:val="00BF1450"/>
    <w:rsid w:val="00BF48E8"/>
    <w:rsid w:val="00C019B0"/>
    <w:rsid w:val="00C0283C"/>
    <w:rsid w:val="00C05336"/>
    <w:rsid w:val="00C05E51"/>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40C1"/>
    <w:rsid w:val="00C47091"/>
    <w:rsid w:val="00C509EF"/>
    <w:rsid w:val="00C521DF"/>
    <w:rsid w:val="00C52969"/>
    <w:rsid w:val="00C52BC1"/>
    <w:rsid w:val="00C54663"/>
    <w:rsid w:val="00C62DE9"/>
    <w:rsid w:val="00C62FE6"/>
    <w:rsid w:val="00C64258"/>
    <w:rsid w:val="00C7153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7E2"/>
    <w:rsid w:val="00CA6C31"/>
    <w:rsid w:val="00CB2EAF"/>
    <w:rsid w:val="00CB5354"/>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6D55"/>
    <w:rsid w:val="00D57DB8"/>
    <w:rsid w:val="00D63CF4"/>
    <w:rsid w:val="00D6453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49F6"/>
    <w:rsid w:val="00DC5942"/>
    <w:rsid w:val="00DC5A0D"/>
    <w:rsid w:val="00DD553F"/>
    <w:rsid w:val="00DD5F21"/>
    <w:rsid w:val="00DD71CC"/>
    <w:rsid w:val="00DE04F5"/>
    <w:rsid w:val="00DE3E43"/>
    <w:rsid w:val="00DE4F8A"/>
    <w:rsid w:val="00DE7501"/>
    <w:rsid w:val="00DF5F3A"/>
    <w:rsid w:val="00E05992"/>
    <w:rsid w:val="00E07A6E"/>
    <w:rsid w:val="00E1072C"/>
    <w:rsid w:val="00E119ED"/>
    <w:rsid w:val="00E13174"/>
    <w:rsid w:val="00E13B14"/>
    <w:rsid w:val="00E1462F"/>
    <w:rsid w:val="00E1623D"/>
    <w:rsid w:val="00E17061"/>
    <w:rsid w:val="00E174F1"/>
    <w:rsid w:val="00E20949"/>
    <w:rsid w:val="00E20E49"/>
    <w:rsid w:val="00E21387"/>
    <w:rsid w:val="00E22553"/>
    <w:rsid w:val="00E22659"/>
    <w:rsid w:val="00E22A1F"/>
    <w:rsid w:val="00E26B01"/>
    <w:rsid w:val="00E27FEF"/>
    <w:rsid w:val="00E30345"/>
    <w:rsid w:val="00E3125C"/>
    <w:rsid w:val="00E31F7B"/>
    <w:rsid w:val="00E341D7"/>
    <w:rsid w:val="00E3533B"/>
    <w:rsid w:val="00E42163"/>
    <w:rsid w:val="00E46DA9"/>
    <w:rsid w:val="00E47169"/>
    <w:rsid w:val="00E51ABD"/>
    <w:rsid w:val="00E52E2A"/>
    <w:rsid w:val="00E54628"/>
    <w:rsid w:val="00E55C0E"/>
    <w:rsid w:val="00E5701B"/>
    <w:rsid w:val="00E60BDB"/>
    <w:rsid w:val="00E61275"/>
    <w:rsid w:val="00E6733F"/>
    <w:rsid w:val="00E74889"/>
    <w:rsid w:val="00E77527"/>
    <w:rsid w:val="00E85A96"/>
    <w:rsid w:val="00E86A0B"/>
    <w:rsid w:val="00E86A84"/>
    <w:rsid w:val="00E8717A"/>
    <w:rsid w:val="00E872E0"/>
    <w:rsid w:val="00E877AD"/>
    <w:rsid w:val="00E9101F"/>
    <w:rsid w:val="00E910BF"/>
    <w:rsid w:val="00E9196F"/>
    <w:rsid w:val="00E94551"/>
    <w:rsid w:val="00E95B14"/>
    <w:rsid w:val="00E973E9"/>
    <w:rsid w:val="00EA598F"/>
    <w:rsid w:val="00EA644B"/>
    <w:rsid w:val="00EA6BD5"/>
    <w:rsid w:val="00EB0DC7"/>
    <w:rsid w:val="00EB6620"/>
    <w:rsid w:val="00EC4E10"/>
    <w:rsid w:val="00EC7E94"/>
    <w:rsid w:val="00ED332A"/>
    <w:rsid w:val="00ED684D"/>
    <w:rsid w:val="00EE29C7"/>
    <w:rsid w:val="00EE2F96"/>
    <w:rsid w:val="00EF147E"/>
    <w:rsid w:val="00EF2C53"/>
    <w:rsid w:val="00EF30CF"/>
    <w:rsid w:val="00EF5080"/>
    <w:rsid w:val="00EF634B"/>
    <w:rsid w:val="00F014F5"/>
    <w:rsid w:val="00F04C4E"/>
    <w:rsid w:val="00F06039"/>
    <w:rsid w:val="00F15740"/>
    <w:rsid w:val="00F2247F"/>
    <w:rsid w:val="00F2332C"/>
    <w:rsid w:val="00F30DCF"/>
    <w:rsid w:val="00F32CB6"/>
    <w:rsid w:val="00F33111"/>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ED"/>
    <w:rsid w:val="00F870FC"/>
    <w:rsid w:val="00F92B24"/>
    <w:rsid w:val="00F92E7C"/>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8FB"/>
    <w:rsid w:val="00FD0A18"/>
    <w:rsid w:val="00FD1445"/>
    <w:rsid w:val="00FD2695"/>
    <w:rsid w:val="00FD4C36"/>
    <w:rsid w:val="00FD75EC"/>
    <w:rsid w:val="00FE1712"/>
    <w:rsid w:val="00FE4A32"/>
    <w:rsid w:val="00FE55CD"/>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6C8D"/>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 w:type="character" w:customStyle="1" w:styleId="hwtze">
    <w:name w:val="hwtze"/>
    <w:basedOn w:val="DefaultParagraphFont"/>
    <w:rsid w:val="008A6D8F"/>
  </w:style>
  <w:style w:type="character" w:customStyle="1" w:styleId="rynqvb">
    <w:name w:val="rynqvb"/>
    <w:basedOn w:val="DefaultParagraphFont"/>
    <w:rsid w:val="008A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12442183">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5413181">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1818">
      <w:bodyDiv w:val="1"/>
      <w:marLeft w:val="0"/>
      <w:marRight w:val="0"/>
      <w:marTop w:val="0"/>
      <w:marBottom w:val="0"/>
      <w:divBdr>
        <w:top w:val="none" w:sz="0" w:space="0" w:color="auto"/>
        <w:left w:val="none" w:sz="0" w:space="0" w:color="auto"/>
        <w:bottom w:val="none" w:sz="0" w:space="0" w:color="auto"/>
        <w:right w:val="none" w:sz="0" w:space="0" w:color="auto"/>
      </w:divBdr>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09359080">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6445439">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132584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1974590">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ynekinfrastruktury.pl/wiadomosci/porty/drugi-240metrowy-statek-stena-line-na-linii-gdyniakarlskrona-zmiesci-200-ciezarowek--84428.html" TargetMode="External"/><Relationship Id="rId18" Type="http://schemas.openxmlformats.org/officeDocument/2006/relationships/hyperlink" Target="https://www.gospodarkamorska.pl/podano-pierwsze-wyniki-postepowan-ws-koncesji-offshore-wind-dla-jednego-z-obszarow-brak-rozstrzygniecia-68608" TargetMode="External"/><Relationship Id="rId26" Type="http://schemas.openxmlformats.org/officeDocument/2006/relationships/hyperlink" Target="https://www.money.pl/gielda/skok-zabki-siec-wychodzi-poza-sklepy-6856807005747776a.html" TargetMode="External"/><Relationship Id="rId39" Type="http://schemas.openxmlformats.org/officeDocument/2006/relationships/hyperlink" Target="https://businessinsider.com.pl/biznes/rosyjski-transnieft-otrzymujemy-zapytania-o-rope-z-polski-i-niemiec-orlen-komentuje/3sp7ry6" TargetMode="External"/><Relationship Id="rId21" Type="http://schemas.openxmlformats.org/officeDocument/2006/relationships/hyperlink" Target="https://biznesalert.pl/pge-baltica-koncesje-offshore-punkty-ministerstwo-infrastruktury/" TargetMode="External"/><Relationship Id="rId34" Type="http://schemas.openxmlformats.org/officeDocument/2006/relationships/hyperlink" Target="https://www.pb.pl/spolka-bransona-zostala-akcjonariuszem-polskiego-satrev-1175590" TargetMode="External"/><Relationship Id="rId42" Type="http://schemas.openxmlformats.org/officeDocument/2006/relationships/hyperlink" Target="https://biznesalert.pl/pge-blok-gazowo-parowy-rybnik/" TargetMode="External"/><Relationship Id="rId47" Type="http://schemas.openxmlformats.org/officeDocument/2006/relationships/hyperlink" Target="https://www.pap.pl/aktualnosci/news,1525955,dlugoterminowy-kontrakt-na-dostawy-lng-do-polski-pkn-orlen-podpisal-umowe" TargetMode="External"/><Relationship Id="rId50" Type="http://schemas.openxmlformats.org/officeDocument/2006/relationships/hyperlink" Target="https://intermodalnews.pl/2023/01/25/litwa-i-lotwa-apeluja-o-unijne-embargo-na-transport-towarow-z-rosji/" TargetMode="External"/><Relationship Id="rId55" Type="http://schemas.openxmlformats.org/officeDocument/2006/relationships/hyperlink" Target="https://www.pb.pl/czym-handlujemy-ze-wschodem-1175031" TargetMode="External"/><Relationship Id="rId63" Type="http://schemas.openxmlformats.org/officeDocument/2006/relationships/hyperlink" Target="https://www.tvp.info/65696848/pierwsze-mieszkanie-i-bezpieczny-kredyt-na-2-nowy-rzadowy-program-ma-byc-hitem-zasady-programu-czy-trzeba-miec-wklad-wlasny-" TargetMode="External"/><Relationship Id="rId68" Type="http://schemas.openxmlformats.org/officeDocument/2006/relationships/hyperlink" Target="https://www.worldfood.pl/home/" TargetMode="External"/><Relationship Id="rId76" Type="http://schemas.openxmlformats.org/officeDocument/2006/relationships/hyperlink" Target="mailto:stanislav.vidtmann@urm.lt" TargetMode="External"/><Relationship Id="rId7" Type="http://schemas.openxmlformats.org/officeDocument/2006/relationships/footnotes" Target="footnotes.xml"/><Relationship Id="rId71" Type="http://schemas.openxmlformats.org/officeDocument/2006/relationships/hyperlink" Target="https://www.biznes-polska.pl/przetargi/" TargetMode="External"/><Relationship Id="rId2" Type="http://schemas.openxmlformats.org/officeDocument/2006/relationships/customXml" Target="../customXml/item2.xml"/><Relationship Id="rId16" Type="http://schemas.openxmlformats.org/officeDocument/2006/relationships/hyperlink" Target="https://www.pb.pl/dunski-wlasciciel-sprzedaje-dochodowe-gospodarstwo-w-polsce-za-68-mln-eur-1175862" TargetMode="External"/><Relationship Id="rId29" Type="http://schemas.openxmlformats.org/officeDocument/2006/relationships/hyperlink" Target="https://www.rynek-lotniczy.pl/wiadomosci/ryanair-lotnisko-chopina-vs-modlin-16618.html" TargetMode="External"/><Relationship Id="rId11" Type="http://schemas.openxmlformats.org/officeDocument/2006/relationships/hyperlink" Target="https://www.nakolei.pl/co-slychac-na-podlaskim-odcinku-rail-baltica-zdjecia/" TargetMode="External"/><Relationship Id="rId24" Type="http://schemas.openxmlformats.org/officeDocument/2006/relationships/hyperlink" Target="https://energia.rp.pl/oze/art37841161-pge-juz-z-druga-lokalizacja-na-nowe-morskie-farmy-wiatrowe" TargetMode="External"/><Relationship Id="rId32" Type="http://schemas.openxmlformats.org/officeDocument/2006/relationships/hyperlink" Target="http://www.bioforum.pl/" TargetMode="External"/><Relationship Id="rId37" Type="http://schemas.openxmlformats.org/officeDocument/2006/relationships/hyperlink" Target="https://www.pb.pl/siemens-chce-prefinansowac-kontrakty-1175667" TargetMode="External"/><Relationship Id="rId40" Type="http://schemas.openxmlformats.org/officeDocument/2006/relationships/hyperlink" Target="https://www.pb.pl/prezes-orlenu-90-proc-ropy-w-naszych-rafineriach-bedzie-z-innego-kierunku-niz-z-rosji-1173311" TargetMode="External"/><Relationship Id="rId45" Type="http://schemas.openxmlformats.org/officeDocument/2006/relationships/hyperlink" Target="https://biznesalert.pl/hub-energetyczny-komorow-pomoc-ukraina-polska-komisja-europejska/" TargetMode="External"/><Relationship Id="rId53" Type="http://schemas.openxmlformats.org/officeDocument/2006/relationships/hyperlink" Target="https://www.pb.pl/sobon-utrzymujemy-w-ryzach-deficyt-i-dlug-duzo-ponizej-sredniej-w-ue-1175973" TargetMode="External"/><Relationship Id="rId58" Type="http://schemas.openxmlformats.org/officeDocument/2006/relationships/hyperlink" Target="https://biznesalert.pl/spadek-zuzycie-gazu-polska-jedna-trzecia-kryzys-energetyczny-destrukcja-popytu/" TargetMode="External"/><Relationship Id="rId66" Type="http://schemas.openxmlformats.org/officeDocument/2006/relationships/hyperlink" Target="https://www.mtp.pl/en" TargetMode="External"/><Relationship Id="rId74" Type="http://schemas.openxmlformats.org/officeDocument/2006/relationships/hyperlink" Target="mailto:tomas.pozlevic@urm.lt"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raportkolejowy.pl/pesa-bydgoszcz-odmawia-naprawy-bialoruskiego-pociagu/" TargetMode="External"/><Relationship Id="rId10" Type="http://schemas.openxmlformats.org/officeDocument/2006/relationships/hyperlink" Target="https://intermodalnews.pl/2023/01/26/shiploader-zwiekszy-mozliwosci-przeladunkowe-terminalu-ot-port-gdynia/" TargetMode="External"/><Relationship Id="rId19" Type="http://schemas.openxmlformats.org/officeDocument/2006/relationships/hyperlink" Target="https://biznesalert.pl/koncesja-offshore-ministerstwo-infrastruktury-morze-baltyckie/" TargetMode="External"/><Relationship Id="rId31" Type="http://schemas.openxmlformats.org/officeDocument/2006/relationships/hyperlink" Target="https://www.rynek-lotniczy.pl/wiadomosci/lot-uzbekistan-kolejna-destynacja-16538.html" TargetMode="External"/><Relationship Id="rId44" Type="http://schemas.openxmlformats.org/officeDocument/2006/relationships/hyperlink" Target="https://www.wprost.pl/polityka/11067391/unijny-komisarz-dziekuje-polsce-i-rzadowi-chcialbym-wyrazic-moja-wdziecznosc.html" TargetMode="External"/><Relationship Id="rId52" Type="http://schemas.openxmlformats.org/officeDocument/2006/relationships/hyperlink" Target="https://www.pb.pl/tygodniowy-monitoring-swiatowej-gospodarki-1175971" TargetMode="External"/><Relationship Id="rId60" Type="http://schemas.openxmlformats.org/officeDocument/2006/relationships/hyperlink" Target="https://businessinsider.com.pl/gospodarka/orlen-pompowal-tygodniami-ceny-tak-odpowiadaja-eksperci/h2b6pwm" TargetMode="External"/><Relationship Id="rId65" Type="http://schemas.openxmlformats.org/officeDocument/2006/relationships/hyperlink" Target="https://warsawexpo.eu/kalendarz-targowy/" TargetMode="External"/><Relationship Id="rId73" Type="http://schemas.openxmlformats.org/officeDocument/2006/relationships/hyperlink" Target="mailto:liliana.jaroslavska@urm.lt"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iadomoscihandlowe.pl/artykul/stokrotka-prawie-bez-platkow-lancuch-dostaw-sieci-supermarketow-zazgrzytal?__ca__chat=9s5zukeu8vmk" TargetMode="External"/><Relationship Id="rId22" Type="http://schemas.openxmlformats.org/officeDocument/2006/relationships/hyperlink" Target="https://biznesalert.pl/pse-wlodzimierz-mucha-inwestycje-koszty-wojna-ukraina/" TargetMode="External"/><Relationship Id="rId27" Type="http://schemas.openxmlformats.org/officeDocument/2006/relationships/hyperlink" Target="http://globalnie.fairexpo.pl/" TargetMode="External"/><Relationship Id="rId30" Type="http://schemas.openxmlformats.org/officeDocument/2006/relationships/hyperlink" Target="https://www.rynek-lotniczy.pl/wiadomosci/gdansk-prawie-46-mln-pasazerow-i-23-mln-zlotych-zysku-w-2022-roku--16573.html" TargetMode="External"/><Relationship Id="rId35" Type="http://schemas.openxmlformats.org/officeDocument/2006/relationships/hyperlink" Target="https://mamstartup.pl/qna-technology-sa-zebralo-72-mln-pln-finansowania-spolka-planuje-kolejny-krok-w-kierunku-komercjalizacji-niebieskich-kropek-kwantowych/" TargetMode="External"/><Relationship Id="rId43" Type="http://schemas.openxmlformats.org/officeDocument/2006/relationships/hyperlink" Target="https://www.gov.pl/web/klimat/wiceminister-anna-lukaszewska-trzeciakowska-na-spotkaniu-z-komisarzem-ue-ds-zarzadzania-kryzysowego-ws-wsparcia-infrastruktury-energetycznej-ukrainy" TargetMode="External"/><Relationship Id="rId48" Type="http://schemas.openxmlformats.org/officeDocument/2006/relationships/hyperlink" Target="https://biznesalert.pl/gazociagi-plywajacego-gazoportu-maja-zielone-swiatlo/" TargetMode="External"/><Relationship Id="rId56" Type="http://schemas.openxmlformats.org/officeDocument/2006/relationships/hyperlink" Target="https://www.money.pl/gospodarka/wynagrodzenia-przykra-prawda-o-zarobkach-oto-jak-polska-wypadaja-na-tle-europy-6856493116230560a.html" TargetMode="External"/><Relationship Id="rId64" Type="http://schemas.openxmlformats.org/officeDocument/2006/relationships/hyperlink" Target="https://targi.com/index_eng.php?idp=&amp;id_imp=&amp;idn=&amp;id_org=&amp;id_imp=&amp;id_wyst=&amp;id_hot=" TargetMode="External"/><Relationship Id="rId69" Type="http://schemas.openxmlformats.org/officeDocument/2006/relationships/hyperlink" Target="https://horeca.krakow.pl/pl/"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logistyka.rp.pl/drogowy/art37807721-co-robia-rosyjskie-ciezarowki-na-unijnych-drogach" TargetMode="External"/><Relationship Id="rId72" Type="http://schemas.openxmlformats.org/officeDocument/2006/relationships/hyperlink" Target="https://ikomunikaty.pl/komunikaty?wojewodztwo=Mazowieckie" TargetMode="External"/><Relationship Id="rId3" Type="http://schemas.openxmlformats.org/officeDocument/2006/relationships/numbering" Target="numbering.xml"/><Relationship Id="rId12" Type="http://schemas.openxmlformats.org/officeDocument/2006/relationships/hyperlink" Target="https://intermodalnews.pl/2023/01/23/przeladunki-polskich-portow-pobily-rekord-w-2022-roku/" TargetMode="External"/><Relationship Id="rId17" Type="http://schemas.openxmlformats.org/officeDocument/2006/relationships/hyperlink" Target="https://www.pb.pl/it-i-logistyka-kusza-inwestorow-1175786" TargetMode="External"/><Relationship Id="rId25" Type="http://schemas.openxmlformats.org/officeDocument/2006/relationships/hyperlink" Target="https://www.money.pl/gielda/cpk-udzialowcem-firmy-torpol-jest-umowa-6858962114812512a.html" TargetMode="External"/><Relationship Id="rId33" Type="http://schemas.openxmlformats.org/officeDocument/2006/relationships/hyperlink" Target="https://www.polishbiotech.com/pol/portal/index.php" TargetMode="External"/><Relationship Id="rId38" Type="http://schemas.openxmlformats.org/officeDocument/2006/relationships/hyperlink" Target="https://strefainwestorow.pl/w-zielonej-strefie/paliwa-i-surowce/rosyjska-ropa-orlen" TargetMode="External"/><Relationship Id="rId46" Type="http://schemas.openxmlformats.org/officeDocument/2006/relationships/hyperlink" Target="https://energia.rp.pl/gaz/art37851361-kryzys-pomogl-orlenowi-dopiac-gazowa-umowe-z-usa" TargetMode="External"/><Relationship Id="rId59" Type="http://schemas.openxmlformats.org/officeDocument/2006/relationships/hyperlink" Target="https://biznesalert.pl/uokik-rozpoczyna-postepowanie-w-sprawie-cen-paliw-w-polsce/" TargetMode="External"/><Relationship Id="rId67" Type="http://schemas.openxmlformats.org/officeDocument/2006/relationships/hyperlink" Target="https://warsawfoodexpo.pl/" TargetMode="External"/><Relationship Id="rId20" Type="http://schemas.openxmlformats.org/officeDocument/2006/relationships/hyperlink" Target="https://sipam.gov.pl/geoportal" TargetMode="External"/><Relationship Id="rId41" Type="http://schemas.openxmlformats.org/officeDocument/2006/relationships/hyperlink" Target="https://businessinsider.com.pl/gielda/wiadomosci/oto-ile-orlen-przerabia-rosyjskiej-ropy-oficjalnie-tego-nie-podaja/113b1z8" TargetMode="External"/><Relationship Id="rId54" Type="http://schemas.openxmlformats.org/officeDocument/2006/relationships/hyperlink" Target="https://www.pb.pl/eksport-trzyma-gospodarke-na-powierzchni-1175547" TargetMode="External"/><Relationship Id="rId62" Type="http://schemas.openxmlformats.org/officeDocument/2006/relationships/hyperlink" Target="https://www.pb.pl/popyt-jest-niski-ale-stal-i-tak-podrozeje-1175024" TargetMode="External"/><Relationship Id="rId70" Type="http://schemas.openxmlformats.org/officeDocument/2006/relationships/hyperlink" Target="https://www.eecpoland.eu/en/" TargetMode="External"/><Relationship Id="rId75" Type="http://schemas.openxmlformats.org/officeDocument/2006/relationships/hyperlink" Target="mailto:gabriel.gorbacevski@urm.l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rsal.pl/biznes/handel/artykuly/8638916,reforma-zagraniczne-biura-handlowe-paih-grzegorz-piechowiak.html" TargetMode="External"/><Relationship Id="rId23" Type="http://schemas.openxmlformats.org/officeDocument/2006/relationships/hyperlink" Target="https://biznesalert.pl/energetyka-oze-morskie-farmy-wiatrowe-pkn-orlen/" TargetMode="External"/><Relationship Id="rId28" Type="http://schemas.openxmlformats.org/officeDocument/2006/relationships/hyperlink" Target="https://linkprotect.cudasvc.com/url?a=http%3a%2f%2fwww.ittfwarsaw.pl%2fen&amp;c=E,1,WmfhVzMj8mvkuS4KmX9QKb_111jnpNaLH2zgrbSx6VoktxhNUA-HJrf_qxb7BAbptfI3TaKCTKKQu_N03E0miOAAN-EEOFOqnMtPtsR3&amp;typo=1" TargetMode="External"/><Relationship Id="rId36" Type="http://schemas.openxmlformats.org/officeDocument/2006/relationships/hyperlink" Target="https://biznes.wprost.pl/technologie/11052814/microsoft-zwalnia-na-potege-dalsze-klopoty-branzy-tech.html" TargetMode="External"/><Relationship Id="rId49" Type="http://schemas.openxmlformats.org/officeDocument/2006/relationships/hyperlink" Target="https://intermodalnews.pl/2023/01/23/paradoks-lancuchow-dostaw-przez-rosje-wozi-sie-towary-ktore-sluza-do-walki-z-nia/" TargetMode="External"/><Relationship Id="rId57" Type="http://schemas.openxmlformats.org/officeDocument/2006/relationships/hyperlink" Target="https://businessinsider.com.pl/gospodarka/uokik-sprawdzi-czy-eko-naprawde-jest-eko-na-liscie-znane-firmy/xl0lb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9148A7-F254-4DD2-A420-48F61E4F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32862</Words>
  <Characters>18732</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6</cp:revision>
  <cp:lastPrinted>2020-07-01T07:32:00Z</cp:lastPrinted>
  <dcterms:created xsi:type="dcterms:W3CDTF">2023-02-01T22:06:00Z</dcterms:created>
  <dcterms:modified xsi:type="dcterms:W3CDTF">2023-02-01T22:40:00Z</dcterms:modified>
</cp:coreProperties>
</file>