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6F5CAC" w:rsidRDefault="00132C62" w:rsidP="00EB568D">
      <w:pPr>
        <w:spacing w:after="0" w:line="240" w:lineRule="auto"/>
        <w:jc w:val="center"/>
        <w:rPr>
          <w:rFonts w:ascii="Times New Roman" w:hAnsi="Times New Roman"/>
          <w:b/>
          <w:sz w:val="24"/>
          <w:szCs w:val="24"/>
        </w:rPr>
      </w:pPr>
      <w:r w:rsidRPr="006F5CAC">
        <w:rPr>
          <w:rFonts w:ascii="Times New Roman" w:hAnsi="Times New Roman"/>
          <w:b/>
          <w:sz w:val="24"/>
          <w:szCs w:val="24"/>
        </w:rPr>
        <w:t xml:space="preserve">Lietuvos Respublikos ambasada Austrijos </w:t>
      </w:r>
      <w:r w:rsidR="007C3F0C" w:rsidRPr="006F5CAC">
        <w:rPr>
          <w:rFonts w:ascii="Times New Roman" w:hAnsi="Times New Roman"/>
          <w:b/>
          <w:sz w:val="24"/>
          <w:szCs w:val="24"/>
        </w:rPr>
        <w:t>Respublikoje</w:t>
      </w:r>
    </w:p>
    <w:p w:rsidR="00EB568D" w:rsidRPr="006F5CAC" w:rsidRDefault="00EB568D" w:rsidP="00EB568D">
      <w:pPr>
        <w:spacing w:after="0" w:line="240" w:lineRule="auto"/>
        <w:jc w:val="center"/>
        <w:rPr>
          <w:rFonts w:ascii="Times New Roman" w:hAnsi="Times New Roman"/>
          <w:sz w:val="24"/>
          <w:szCs w:val="24"/>
        </w:rPr>
      </w:pPr>
      <w:r w:rsidRPr="006F5CAC">
        <w:rPr>
          <w:rFonts w:ascii="Times New Roman" w:hAnsi="Times New Roman"/>
          <w:sz w:val="24"/>
          <w:szCs w:val="24"/>
        </w:rPr>
        <w:t>__________________________________________________________</w:t>
      </w:r>
    </w:p>
    <w:p w:rsidR="00EB568D" w:rsidRDefault="00EB568D" w:rsidP="00EB568D">
      <w:pPr>
        <w:spacing w:after="0" w:line="240" w:lineRule="auto"/>
        <w:jc w:val="center"/>
        <w:rPr>
          <w:rFonts w:ascii="Times New Roman" w:hAnsi="Times New Roman"/>
          <w:sz w:val="24"/>
          <w:szCs w:val="24"/>
        </w:rPr>
      </w:pPr>
      <w:r w:rsidRPr="006F5CAC">
        <w:rPr>
          <w:rFonts w:ascii="Times New Roman" w:hAnsi="Times New Roman"/>
          <w:sz w:val="24"/>
          <w:szCs w:val="24"/>
        </w:rPr>
        <w:t xml:space="preserve">(Lietuvos Respublikos diplomatinės atstovybės ar konsulinės įstaigos pavadinimas) </w:t>
      </w:r>
    </w:p>
    <w:p w:rsidR="00761FBB" w:rsidRPr="006F5CAC" w:rsidRDefault="00761FBB" w:rsidP="00EB568D">
      <w:pPr>
        <w:spacing w:after="0" w:line="240" w:lineRule="auto"/>
        <w:jc w:val="center"/>
        <w:rPr>
          <w:rFonts w:ascii="Times New Roman" w:hAnsi="Times New Roman"/>
          <w:sz w:val="24"/>
          <w:szCs w:val="24"/>
        </w:rPr>
      </w:pPr>
    </w:p>
    <w:p w:rsidR="00EB568D" w:rsidRPr="006F5CAC" w:rsidRDefault="00EB568D" w:rsidP="00EB568D">
      <w:pPr>
        <w:spacing w:after="0" w:line="240" w:lineRule="auto"/>
        <w:jc w:val="center"/>
        <w:rPr>
          <w:rFonts w:ascii="Times New Roman" w:hAnsi="Times New Roman"/>
          <w:b/>
          <w:sz w:val="24"/>
          <w:szCs w:val="24"/>
        </w:rPr>
      </w:pPr>
      <w:r w:rsidRPr="006F5CAC">
        <w:rPr>
          <w:rFonts w:ascii="Times New Roman" w:hAnsi="Times New Roman"/>
          <w:b/>
          <w:sz w:val="24"/>
          <w:szCs w:val="24"/>
        </w:rPr>
        <w:t>AKTUALIOS EKONOMINĖS INFORMACIJOS SUVESTINĖ</w:t>
      </w:r>
    </w:p>
    <w:p w:rsidR="00CC318E" w:rsidRDefault="002461CC" w:rsidP="00CC318E">
      <w:pPr>
        <w:spacing w:after="0" w:line="240" w:lineRule="auto"/>
        <w:jc w:val="center"/>
        <w:rPr>
          <w:rFonts w:ascii="Times New Roman" w:hAnsi="Times New Roman"/>
          <w:b/>
          <w:sz w:val="24"/>
          <w:szCs w:val="24"/>
        </w:rPr>
      </w:pPr>
      <w:r w:rsidRPr="006F5CAC">
        <w:rPr>
          <w:rFonts w:ascii="Times New Roman" w:hAnsi="Times New Roman"/>
          <w:b/>
          <w:sz w:val="24"/>
          <w:szCs w:val="24"/>
        </w:rPr>
        <w:t>UŽ 202</w:t>
      </w:r>
      <w:r w:rsidR="003130ED">
        <w:rPr>
          <w:rFonts w:ascii="Times New Roman" w:hAnsi="Times New Roman"/>
          <w:b/>
          <w:sz w:val="24"/>
          <w:szCs w:val="24"/>
        </w:rPr>
        <w:t>3</w:t>
      </w:r>
      <w:r w:rsidR="00CC318E" w:rsidRPr="006F5CAC">
        <w:rPr>
          <w:rFonts w:ascii="Times New Roman" w:hAnsi="Times New Roman"/>
          <w:b/>
          <w:sz w:val="24"/>
          <w:szCs w:val="24"/>
        </w:rPr>
        <w:t xml:space="preserve"> M. </w:t>
      </w:r>
      <w:r w:rsidR="003130ED">
        <w:rPr>
          <w:rFonts w:ascii="Times New Roman" w:hAnsi="Times New Roman"/>
          <w:b/>
          <w:sz w:val="24"/>
          <w:szCs w:val="24"/>
        </w:rPr>
        <w:t xml:space="preserve">SAUSIO </w:t>
      </w:r>
      <w:r w:rsidR="00CC318E" w:rsidRPr="006F5CAC">
        <w:rPr>
          <w:rFonts w:ascii="Times New Roman" w:hAnsi="Times New Roman"/>
          <w:b/>
          <w:sz w:val="24"/>
          <w:szCs w:val="24"/>
        </w:rPr>
        <w:t xml:space="preserve">MĖN. </w:t>
      </w:r>
    </w:p>
    <w:p w:rsidR="00A81782" w:rsidRDefault="00A81782" w:rsidP="00EB568D">
      <w:pPr>
        <w:spacing w:after="0" w:line="240" w:lineRule="auto"/>
        <w:jc w:val="center"/>
        <w:rPr>
          <w:rFonts w:ascii="Times New Roman" w:hAnsi="Times New Roman"/>
          <w:sz w:val="24"/>
          <w:szCs w:val="24"/>
        </w:rPr>
      </w:pPr>
    </w:p>
    <w:p w:rsidR="00EB568D" w:rsidRDefault="00CB6228" w:rsidP="00EB568D">
      <w:pPr>
        <w:spacing w:after="0" w:line="240" w:lineRule="auto"/>
        <w:jc w:val="center"/>
        <w:rPr>
          <w:rFonts w:ascii="Times New Roman" w:hAnsi="Times New Roman"/>
          <w:sz w:val="24"/>
          <w:szCs w:val="24"/>
        </w:rPr>
      </w:pPr>
      <w:r w:rsidRPr="006F5CAC">
        <w:rPr>
          <w:rFonts w:ascii="Times New Roman" w:hAnsi="Times New Roman"/>
          <w:sz w:val="24"/>
          <w:szCs w:val="24"/>
        </w:rPr>
        <w:t>20</w:t>
      </w:r>
      <w:r w:rsidR="00BC014A" w:rsidRPr="006F5CAC">
        <w:rPr>
          <w:rFonts w:ascii="Times New Roman" w:hAnsi="Times New Roman"/>
          <w:sz w:val="24"/>
          <w:szCs w:val="24"/>
        </w:rPr>
        <w:t>2</w:t>
      </w:r>
      <w:r w:rsidR="00BA526A">
        <w:rPr>
          <w:rFonts w:ascii="Times New Roman" w:hAnsi="Times New Roman"/>
          <w:sz w:val="24"/>
          <w:szCs w:val="24"/>
        </w:rPr>
        <w:t>3</w:t>
      </w:r>
      <w:r w:rsidRPr="006F5CAC">
        <w:rPr>
          <w:rFonts w:ascii="Times New Roman" w:hAnsi="Times New Roman"/>
          <w:sz w:val="24"/>
          <w:szCs w:val="24"/>
        </w:rPr>
        <w:t>-</w:t>
      </w:r>
      <w:r w:rsidR="00BA526A">
        <w:rPr>
          <w:rFonts w:ascii="Times New Roman" w:hAnsi="Times New Roman"/>
          <w:sz w:val="24"/>
          <w:szCs w:val="24"/>
        </w:rPr>
        <w:t>02</w:t>
      </w:r>
      <w:r w:rsidRPr="006F5CAC">
        <w:rPr>
          <w:rFonts w:ascii="Times New Roman" w:hAnsi="Times New Roman"/>
          <w:sz w:val="24"/>
          <w:szCs w:val="24"/>
        </w:rPr>
        <w:t>-</w:t>
      </w:r>
      <w:r w:rsidR="00BA526A">
        <w:rPr>
          <w:rFonts w:ascii="Times New Roman" w:hAnsi="Times New Roman"/>
          <w:sz w:val="24"/>
          <w:szCs w:val="24"/>
        </w:rPr>
        <w:t>0</w:t>
      </w:r>
      <w:r w:rsidR="00746FE9">
        <w:rPr>
          <w:rFonts w:ascii="Times New Roman" w:hAnsi="Times New Roman"/>
          <w:sz w:val="24"/>
          <w:szCs w:val="24"/>
        </w:rPr>
        <w:t>7</w:t>
      </w:r>
    </w:p>
    <w:p w:rsidR="00A81782" w:rsidRPr="006F5CAC" w:rsidRDefault="00A81782" w:rsidP="00EB568D">
      <w:pPr>
        <w:spacing w:after="0" w:line="240" w:lineRule="auto"/>
        <w:jc w:val="center"/>
        <w:rPr>
          <w:rFonts w:ascii="Times New Roman" w:hAnsi="Times New Roman"/>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1"/>
        <w:gridCol w:w="2224"/>
        <w:gridCol w:w="2031"/>
      </w:tblGrid>
      <w:tr w:rsidR="00EB568D" w:rsidRPr="006F5CAC" w:rsidTr="00620B0B">
        <w:trPr>
          <w:trHeight w:val="385"/>
        </w:trPr>
        <w:tc>
          <w:tcPr>
            <w:tcW w:w="1418"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Data</w:t>
            </w:r>
          </w:p>
        </w:tc>
        <w:tc>
          <w:tcPr>
            <w:tcW w:w="3961" w:type="dxa"/>
            <w:shd w:val="clear" w:color="auto" w:fill="auto"/>
            <w:tcMar>
              <w:top w:w="29" w:type="dxa"/>
              <w:left w:w="115" w:type="dxa"/>
              <w:bottom w:w="29" w:type="dxa"/>
              <w:right w:w="115" w:type="dxa"/>
            </w:tcMar>
            <w:vAlign w:val="center"/>
          </w:tcPr>
          <w:p w:rsidR="00EB568D" w:rsidRPr="006F5CAC" w:rsidRDefault="00EB568D" w:rsidP="00774777">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Pateikiamos informacijos apibendrinimas</w:t>
            </w:r>
          </w:p>
        </w:tc>
        <w:tc>
          <w:tcPr>
            <w:tcW w:w="2224"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Informacijos šaltinis</w:t>
            </w:r>
          </w:p>
        </w:tc>
        <w:tc>
          <w:tcPr>
            <w:tcW w:w="2031"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Pastabos</w:t>
            </w: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6F5CAC" w:rsidTr="00761321">
              <w:trPr>
                <w:trHeight w:val="99"/>
              </w:trPr>
              <w:tc>
                <w:tcPr>
                  <w:tcW w:w="13050" w:type="dxa"/>
                </w:tcPr>
                <w:p w:rsidR="00761321" w:rsidRPr="006F5CAC" w:rsidRDefault="00761321" w:rsidP="00774777">
                  <w:pPr>
                    <w:pStyle w:val="Default"/>
                  </w:pPr>
                  <w:r w:rsidRPr="006F5CAC">
                    <w:t xml:space="preserve">Parodos, renginiai ir kt. verslo plėtrai ir eksportuotojams aktuali informacija </w:t>
                  </w:r>
                </w:p>
              </w:tc>
            </w:tr>
          </w:tbl>
          <w:p w:rsidR="00EB568D" w:rsidRPr="006F5CAC" w:rsidRDefault="00EB568D" w:rsidP="00774777">
            <w:pPr>
              <w:spacing w:after="0" w:line="240" w:lineRule="auto"/>
              <w:rPr>
                <w:rFonts w:ascii="Times New Roman" w:hAnsi="Times New Roman"/>
                <w:sz w:val="24"/>
                <w:szCs w:val="24"/>
              </w:rPr>
            </w:pP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EB568D" w:rsidP="00572136">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EC2D9A" w:rsidRPr="006F5CAC" w:rsidRDefault="00CD24BE" w:rsidP="00CD24BE">
            <w:pPr>
              <w:spacing w:after="0" w:line="240" w:lineRule="auto"/>
              <w:rPr>
                <w:rFonts w:ascii="Times New Roman" w:hAnsi="Times New Roman"/>
                <w:sz w:val="24"/>
                <w:szCs w:val="24"/>
              </w:rPr>
            </w:pPr>
            <w:r w:rsidRPr="006F5CAC">
              <w:rPr>
                <w:rFonts w:ascii="Times New Roman" w:hAnsi="Times New Roman"/>
                <w:sz w:val="24"/>
                <w:szCs w:val="24"/>
              </w:rPr>
              <w:t>Aktualių parodų Austrijoje sąrašas</w:t>
            </w:r>
          </w:p>
        </w:tc>
        <w:tc>
          <w:tcPr>
            <w:tcW w:w="2224" w:type="dxa"/>
            <w:shd w:val="clear" w:color="auto" w:fill="auto"/>
            <w:tcMar>
              <w:top w:w="29" w:type="dxa"/>
              <w:left w:w="115" w:type="dxa"/>
              <w:bottom w:w="29" w:type="dxa"/>
              <w:right w:w="115" w:type="dxa"/>
            </w:tcMar>
          </w:tcPr>
          <w:p w:rsidR="00E95D8C" w:rsidRPr="006F5CAC" w:rsidRDefault="00327B7B" w:rsidP="00574971">
            <w:pPr>
              <w:spacing w:after="0" w:line="240" w:lineRule="auto"/>
              <w:rPr>
                <w:rFonts w:ascii="Times New Roman" w:hAnsi="Times New Roman"/>
                <w:sz w:val="24"/>
                <w:szCs w:val="24"/>
              </w:rPr>
            </w:pPr>
            <w:hyperlink r:id="rId8" w:history="1">
              <w:r w:rsidR="00CD24BE" w:rsidRPr="006F5CAC">
                <w:rPr>
                  <w:rStyle w:val="Hyperlink"/>
                  <w:rFonts w:ascii="Times New Roman" w:hAnsi="Times New Roman"/>
                  <w:sz w:val="24"/>
                  <w:szCs w:val="24"/>
                </w:rPr>
                <w:t>http://www.messen-aust</w:t>
              </w:r>
              <w:r w:rsidR="00CD24BE" w:rsidRPr="006F5CAC">
                <w:rPr>
                  <w:rStyle w:val="Hyperlink"/>
                  <w:rFonts w:ascii="Times New Roman" w:hAnsi="Times New Roman"/>
                  <w:sz w:val="24"/>
                  <w:szCs w:val="24"/>
                </w:rPr>
                <w:t>r</w:t>
              </w:r>
              <w:r w:rsidR="00CD24BE" w:rsidRPr="006F5CAC">
                <w:rPr>
                  <w:rStyle w:val="Hyperlink"/>
                  <w:rFonts w:ascii="Times New Roman" w:hAnsi="Times New Roman"/>
                  <w:sz w:val="24"/>
                  <w:szCs w:val="24"/>
                </w:rPr>
                <w:t>ia.at/messekalender/</w:t>
              </w:r>
            </w:hyperlink>
            <w:r w:rsidR="00CD24BE" w:rsidRPr="006F5CAC">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Investicijoms pritraukti į Lietuvą aktuali informacija</w:t>
            </w: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EB568D" w:rsidRPr="006F5CAC" w:rsidRDefault="00EB568D" w:rsidP="00925BFD">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925BFD" w:rsidRPr="006F5CAC" w:rsidRDefault="00925BFD" w:rsidP="00F3788E">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Lietuvos verslo plėtrai aktuali informacija</w:t>
            </w:r>
          </w:p>
        </w:tc>
      </w:tr>
      <w:tr w:rsidR="005E422E" w:rsidRPr="006F5CAC" w:rsidTr="00FC1749">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6F5CAC" w:rsidRDefault="00BA526A" w:rsidP="0046394B">
            <w:pPr>
              <w:spacing w:after="0" w:line="240" w:lineRule="auto"/>
              <w:rPr>
                <w:rFonts w:ascii="Times New Roman" w:hAnsi="Times New Roman"/>
                <w:sz w:val="24"/>
                <w:szCs w:val="24"/>
              </w:rPr>
            </w:pPr>
            <w:r>
              <w:rPr>
                <w:rFonts w:ascii="Times New Roman" w:hAnsi="Times New Roman"/>
                <w:sz w:val="24"/>
                <w:szCs w:val="24"/>
              </w:rPr>
              <w:t>2023 01 02</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BA526A" w:rsidRPr="006F5CAC" w:rsidRDefault="00613EC0" w:rsidP="00613EC0">
            <w:pPr>
              <w:spacing w:after="0" w:line="240" w:lineRule="auto"/>
              <w:jc w:val="both"/>
              <w:rPr>
                <w:rFonts w:ascii="Times New Roman" w:hAnsi="Times New Roman"/>
                <w:sz w:val="24"/>
                <w:szCs w:val="24"/>
              </w:rPr>
            </w:pPr>
            <w:r>
              <w:rPr>
                <w:rFonts w:ascii="Times New Roman" w:hAnsi="Times New Roman"/>
                <w:sz w:val="24"/>
                <w:szCs w:val="24"/>
              </w:rPr>
              <w:t xml:space="preserve">Austrijos </w:t>
            </w:r>
            <w:r w:rsidR="000C7D6A" w:rsidRPr="000C7D6A">
              <w:rPr>
                <w:rFonts w:ascii="Times New Roman" w:hAnsi="Times New Roman"/>
                <w:sz w:val="24"/>
                <w:szCs w:val="24"/>
              </w:rPr>
              <w:t>valstybės sekretorius</w:t>
            </w:r>
            <w:r>
              <w:rPr>
                <w:rFonts w:ascii="Times New Roman" w:hAnsi="Times New Roman"/>
                <w:sz w:val="24"/>
                <w:szCs w:val="24"/>
              </w:rPr>
              <w:t xml:space="preserve">, atsakingas už </w:t>
            </w:r>
            <w:proofErr w:type="spellStart"/>
            <w:r>
              <w:rPr>
                <w:rFonts w:ascii="Times New Roman" w:hAnsi="Times New Roman"/>
                <w:sz w:val="24"/>
                <w:szCs w:val="24"/>
              </w:rPr>
              <w:t>skaitmenizaciją</w:t>
            </w:r>
            <w:proofErr w:type="spellEnd"/>
            <w:r>
              <w:rPr>
                <w:rFonts w:ascii="Times New Roman" w:hAnsi="Times New Roman"/>
                <w:sz w:val="24"/>
                <w:szCs w:val="24"/>
              </w:rPr>
              <w:t xml:space="preserve">, </w:t>
            </w:r>
            <w:r w:rsidR="000C7D6A" w:rsidRPr="000C7D6A">
              <w:rPr>
                <w:rFonts w:ascii="Times New Roman" w:hAnsi="Times New Roman"/>
                <w:sz w:val="24"/>
                <w:szCs w:val="24"/>
              </w:rPr>
              <w:t xml:space="preserve">F. </w:t>
            </w:r>
            <w:proofErr w:type="spellStart"/>
            <w:r w:rsidR="000C7D6A" w:rsidRPr="000C7D6A">
              <w:rPr>
                <w:rFonts w:ascii="Times New Roman" w:hAnsi="Times New Roman"/>
                <w:sz w:val="24"/>
                <w:szCs w:val="24"/>
              </w:rPr>
              <w:t>Tursky</w:t>
            </w:r>
            <w:proofErr w:type="spellEnd"/>
            <w:r w:rsidR="000C7D6A" w:rsidRPr="000C7D6A">
              <w:rPr>
                <w:rFonts w:ascii="Times New Roman" w:hAnsi="Times New Roman"/>
                <w:sz w:val="24"/>
                <w:szCs w:val="24"/>
              </w:rPr>
              <w:t xml:space="preserve"> numato, kad 2023-ieji metai bus itin svarbūs siekiant pažangos Austrijoje skaitmeninimo srityje, </w:t>
            </w:r>
            <w:proofErr w:type="spellStart"/>
            <w:r w:rsidR="000C7D6A" w:rsidRPr="000C7D6A">
              <w:rPr>
                <w:rFonts w:ascii="Times New Roman" w:hAnsi="Times New Roman"/>
                <w:sz w:val="24"/>
                <w:szCs w:val="24"/>
              </w:rPr>
              <w:t>t.y</w:t>
            </w:r>
            <w:proofErr w:type="spellEnd"/>
            <w:r w:rsidR="000C7D6A" w:rsidRPr="000C7D6A">
              <w:rPr>
                <w:rFonts w:ascii="Times New Roman" w:hAnsi="Times New Roman"/>
                <w:sz w:val="24"/>
                <w:szCs w:val="24"/>
              </w:rPr>
              <w:t xml:space="preserve">. neatsilikti nuo laiko ir išnaudoti ateinančius metus įgyvendinant plėtrą junglumo, skaitmeninių paslaugų, e-vyriausybės paslaugų, švietimo srityse. Be 1,4 milijono eurų, kuriuos valstybė neseniai investavo į plačiajuosčio ryšio plėtrą, iki 2026 m. numatoma skirti dar 400 milijonų eurų. Nors plačiajuosčio interneto </w:t>
            </w:r>
            <w:r>
              <w:rPr>
                <w:rFonts w:ascii="Times New Roman" w:hAnsi="Times New Roman"/>
                <w:sz w:val="24"/>
                <w:szCs w:val="24"/>
              </w:rPr>
              <w:t>įdiegimo r</w:t>
            </w:r>
            <w:r w:rsidR="000C7D6A" w:rsidRPr="000C7D6A">
              <w:rPr>
                <w:rFonts w:ascii="Times New Roman" w:hAnsi="Times New Roman"/>
                <w:sz w:val="24"/>
                <w:szCs w:val="24"/>
              </w:rPr>
              <w:t>odikliai Šiaurės Europoje viršija 80 proc</w:t>
            </w:r>
            <w:r>
              <w:rPr>
                <w:rFonts w:ascii="Times New Roman" w:hAnsi="Times New Roman"/>
                <w:sz w:val="24"/>
                <w:szCs w:val="24"/>
              </w:rPr>
              <w:t>.,</w:t>
            </w:r>
            <w:r w:rsidR="000C7D6A" w:rsidRPr="000C7D6A">
              <w:rPr>
                <w:rFonts w:ascii="Times New Roman" w:hAnsi="Times New Roman"/>
                <w:sz w:val="24"/>
                <w:szCs w:val="24"/>
              </w:rPr>
              <w:t xml:space="preserve"> tačiau Austrijoje </w:t>
            </w:r>
            <w:r>
              <w:rPr>
                <w:rFonts w:ascii="Times New Roman" w:hAnsi="Times New Roman"/>
                <w:sz w:val="24"/>
                <w:szCs w:val="24"/>
              </w:rPr>
              <w:t>- t</w:t>
            </w:r>
            <w:r w:rsidR="000C7D6A" w:rsidRPr="000C7D6A">
              <w:rPr>
                <w:rFonts w:ascii="Times New Roman" w:hAnsi="Times New Roman"/>
                <w:sz w:val="24"/>
                <w:szCs w:val="24"/>
              </w:rPr>
              <w:t>ik 19 proc</w:t>
            </w:r>
            <w:r>
              <w:rPr>
                <w:rFonts w:ascii="Times New Roman" w:hAnsi="Times New Roman"/>
                <w:sz w:val="24"/>
                <w:szCs w:val="24"/>
              </w:rPr>
              <w:t>.</w:t>
            </w:r>
            <w:r w:rsidR="000C7D6A">
              <w:rPr>
                <w:rFonts w:ascii="Times New Roman" w:hAnsi="Times New Roman"/>
                <w:sz w:val="24"/>
                <w:szCs w:val="24"/>
              </w:rPr>
              <w:t xml:space="preserve">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53AE4" w:rsidRPr="006F5CAC" w:rsidRDefault="00327B7B" w:rsidP="00A51E2F">
            <w:pPr>
              <w:spacing w:after="0" w:line="240" w:lineRule="auto"/>
              <w:rPr>
                <w:rFonts w:ascii="Times New Roman" w:hAnsi="Times New Roman"/>
                <w:sz w:val="24"/>
                <w:szCs w:val="24"/>
              </w:rPr>
            </w:pPr>
            <w:hyperlink r:id="rId9" w:history="1">
              <w:r w:rsidR="00BA526A" w:rsidRPr="005B13B7">
                <w:rPr>
                  <w:rStyle w:val="Hyperlink"/>
                  <w:rFonts w:ascii="Times New Roman" w:hAnsi="Times New Roman"/>
                  <w:sz w:val="24"/>
                  <w:szCs w:val="24"/>
                </w:rPr>
                <w:t>https://www.krone.at/2894530</w:t>
              </w:r>
            </w:hyperlink>
            <w:r w:rsidR="00BA526A">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6F5CAC" w:rsidRDefault="005E422E" w:rsidP="00A51E2F">
            <w:pPr>
              <w:spacing w:after="0" w:line="240" w:lineRule="auto"/>
              <w:rPr>
                <w:rFonts w:ascii="Times New Roman" w:hAnsi="Times New Roman"/>
                <w:sz w:val="24"/>
                <w:szCs w:val="24"/>
              </w:rPr>
            </w:pPr>
          </w:p>
        </w:tc>
      </w:tr>
      <w:tr w:rsidR="000B27E6" w:rsidRPr="000B27E6" w:rsidTr="007F2A8B">
        <w:trPr>
          <w:trHeight w:val="216"/>
        </w:trPr>
        <w:tc>
          <w:tcPr>
            <w:tcW w:w="1418" w:type="dxa"/>
            <w:shd w:val="clear" w:color="auto" w:fill="auto"/>
            <w:tcMar>
              <w:top w:w="29" w:type="dxa"/>
              <w:left w:w="115" w:type="dxa"/>
              <w:bottom w:w="29" w:type="dxa"/>
              <w:right w:w="115" w:type="dxa"/>
            </w:tcMar>
          </w:tcPr>
          <w:p w:rsidR="000B27E6" w:rsidRPr="000B27E6" w:rsidRDefault="0013660A" w:rsidP="007F2A8B">
            <w:pPr>
              <w:spacing w:after="0" w:line="240" w:lineRule="auto"/>
              <w:rPr>
                <w:rFonts w:ascii="Times New Roman" w:hAnsi="Times New Roman"/>
                <w:sz w:val="24"/>
                <w:szCs w:val="24"/>
              </w:rPr>
            </w:pPr>
            <w:r>
              <w:rPr>
                <w:rFonts w:ascii="Times New Roman" w:hAnsi="Times New Roman"/>
                <w:sz w:val="24"/>
                <w:szCs w:val="24"/>
              </w:rPr>
              <w:t>2023 01 03</w:t>
            </w:r>
          </w:p>
        </w:tc>
        <w:tc>
          <w:tcPr>
            <w:tcW w:w="3961" w:type="dxa"/>
            <w:shd w:val="clear" w:color="auto" w:fill="auto"/>
            <w:tcMar>
              <w:top w:w="29" w:type="dxa"/>
              <w:left w:w="115" w:type="dxa"/>
              <w:bottom w:w="29" w:type="dxa"/>
              <w:right w:w="115" w:type="dxa"/>
            </w:tcMar>
          </w:tcPr>
          <w:p w:rsidR="000B27E6" w:rsidRPr="000B27E6" w:rsidRDefault="0013660A" w:rsidP="00613EC0">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bCs/>
                <w:sz w:val="24"/>
                <w:szCs w:val="24"/>
                <w:lang w:eastAsia="lt-LT"/>
              </w:rPr>
            </w:pPr>
            <w:r w:rsidRPr="0013660A">
              <w:rPr>
                <w:rFonts w:ascii="Times New Roman" w:eastAsia="Times New Roman" w:hAnsi="Times New Roman"/>
                <w:bCs/>
                <w:sz w:val="24"/>
                <w:szCs w:val="24"/>
                <w:lang w:eastAsia="lt-LT"/>
              </w:rPr>
              <w:t xml:space="preserve">Austrija </w:t>
            </w:r>
            <w:r>
              <w:rPr>
                <w:rFonts w:ascii="Times New Roman" w:eastAsia="Times New Roman" w:hAnsi="Times New Roman"/>
                <w:bCs/>
                <w:sz w:val="24"/>
                <w:szCs w:val="24"/>
                <w:lang w:eastAsia="lt-LT"/>
              </w:rPr>
              <w:t xml:space="preserve">2022 metais </w:t>
            </w:r>
            <w:r w:rsidRPr="0013660A">
              <w:rPr>
                <w:rFonts w:ascii="Times New Roman" w:eastAsia="Times New Roman" w:hAnsi="Times New Roman"/>
                <w:bCs/>
                <w:sz w:val="24"/>
                <w:szCs w:val="24"/>
                <w:lang w:eastAsia="lt-LT"/>
              </w:rPr>
              <w:t xml:space="preserve">pirmą kartą peržengė </w:t>
            </w:r>
            <w:r w:rsidR="00613EC0">
              <w:rPr>
                <w:rFonts w:ascii="Times New Roman" w:eastAsia="Times New Roman" w:hAnsi="Times New Roman"/>
                <w:bCs/>
                <w:sz w:val="24"/>
                <w:szCs w:val="24"/>
                <w:lang w:eastAsia="lt-LT"/>
              </w:rPr>
              <w:t xml:space="preserve">1 </w:t>
            </w:r>
            <w:proofErr w:type="spellStart"/>
            <w:r w:rsidR="00613EC0">
              <w:rPr>
                <w:rFonts w:ascii="Times New Roman" w:eastAsia="Times New Roman" w:hAnsi="Times New Roman"/>
                <w:bCs/>
                <w:sz w:val="24"/>
                <w:szCs w:val="24"/>
                <w:lang w:eastAsia="lt-LT"/>
              </w:rPr>
              <w:t>g</w:t>
            </w:r>
            <w:r>
              <w:rPr>
                <w:rFonts w:ascii="Times New Roman" w:eastAsia="Times New Roman" w:hAnsi="Times New Roman"/>
                <w:bCs/>
                <w:sz w:val="24"/>
                <w:szCs w:val="24"/>
                <w:lang w:eastAsia="lt-LT"/>
              </w:rPr>
              <w:t>igavat</w:t>
            </w:r>
            <w:r w:rsidR="00613EC0">
              <w:rPr>
                <w:rFonts w:ascii="Times New Roman" w:eastAsia="Times New Roman" w:hAnsi="Times New Roman"/>
                <w:bCs/>
                <w:sz w:val="24"/>
                <w:szCs w:val="24"/>
                <w:lang w:eastAsia="lt-LT"/>
              </w:rPr>
              <w:t>o</w:t>
            </w:r>
            <w:proofErr w:type="spellEnd"/>
            <w:r>
              <w:rPr>
                <w:rFonts w:ascii="Times New Roman" w:eastAsia="Times New Roman" w:hAnsi="Times New Roman"/>
                <w:bCs/>
                <w:sz w:val="24"/>
                <w:szCs w:val="24"/>
                <w:lang w:eastAsia="lt-LT"/>
              </w:rPr>
              <w:t xml:space="preserve"> galios saulės elektrinių per metus instaliuotą ribą. </w:t>
            </w:r>
            <w:r w:rsidRPr="0013660A">
              <w:rPr>
                <w:rFonts w:ascii="Times New Roman" w:eastAsia="Times New Roman" w:hAnsi="Times New Roman"/>
                <w:bCs/>
                <w:sz w:val="24"/>
                <w:szCs w:val="24"/>
                <w:lang w:eastAsia="lt-LT"/>
              </w:rPr>
              <w:t>Bumas prasidėjo jau prieš Rusijos agresijos karą prieš Ukrainą ir energetikos krizę</w:t>
            </w:r>
            <w:r>
              <w:rPr>
                <w:rFonts w:ascii="Times New Roman" w:eastAsia="Times New Roman" w:hAnsi="Times New Roman"/>
                <w:bCs/>
                <w:sz w:val="24"/>
                <w:szCs w:val="24"/>
                <w:lang w:eastAsia="lt-LT"/>
              </w:rPr>
              <w:t xml:space="preserve"> ir išaugo dvigubai, nes 2021 m. buvo sumontuota </w:t>
            </w:r>
            <w:r w:rsidRPr="0013660A">
              <w:rPr>
                <w:rFonts w:ascii="Times New Roman" w:eastAsia="Times New Roman" w:hAnsi="Times New Roman"/>
                <w:bCs/>
                <w:sz w:val="24"/>
                <w:szCs w:val="24"/>
                <w:lang w:eastAsia="lt-LT"/>
              </w:rPr>
              <w:t xml:space="preserve">740 megavatų </w:t>
            </w:r>
            <w:r>
              <w:rPr>
                <w:rFonts w:ascii="Times New Roman" w:eastAsia="Times New Roman" w:hAnsi="Times New Roman"/>
                <w:bCs/>
                <w:sz w:val="24"/>
                <w:szCs w:val="24"/>
                <w:lang w:eastAsia="lt-LT"/>
              </w:rPr>
              <w:t xml:space="preserve">galingumo sistemų. </w:t>
            </w:r>
            <w:r w:rsidRPr="0013660A">
              <w:rPr>
                <w:rFonts w:ascii="Times New Roman" w:eastAsia="Times New Roman" w:hAnsi="Times New Roman"/>
                <w:bCs/>
                <w:sz w:val="24"/>
                <w:szCs w:val="24"/>
                <w:lang w:eastAsia="lt-LT"/>
              </w:rPr>
              <w:t>Tikėtina, kad bumas tęsis ir 2023 m., nes daugelis namų savininkų</w:t>
            </w:r>
            <w:r>
              <w:rPr>
                <w:rFonts w:ascii="Times New Roman" w:eastAsia="Times New Roman" w:hAnsi="Times New Roman"/>
                <w:bCs/>
                <w:sz w:val="24"/>
                <w:szCs w:val="24"/>
                <w:lang w:eastAsia="lt-LT"/>
              </w:rPr>
              <w:t xml:space="preserve"> yra pasirinkę šias sistemas. Prognozuojama, kad </w:t>
            </w:r>
            <w:r w:rsidRPr="0013660A">
              <w:rPr>
                <w:rFonts w:ascii="Times New Roman" w:eastAsia="Times New Roman" w:hAnsi="Times New Roman"/>
                <w:bCs/>
                <w:sz w:val="24"/>
                <w:szCs w:val="24"/>
                <w:lang w:eastAsia="lt-LT"/>
              </w:rPr>
              <w:t>2023</w:t>
            </w:r>
            <w:r>
              <w:rPr>
                <w:rFonts w:ascii="Times New Roman" w:eastAsia="Times New Roman" w:hAnsi="Times New Roman"/>
                <w:bCs/>
                <w:sz w:val="24"/>
                <w:szCs w:val="24"/>
                <w:lang w:eastAsia="lt-LT"/>
              </w:rPr>
              <w:t xml:space="preserve"> - </w:t>
            </w:r>
            <w:r w:rsidRPr="0013660A">
              <w:rPr>
                <w:rFonts w:ascii="Times New Roman" w:eastAsia="Times New Roman" w:hAnsi="Times New Roman"/>
                <w:bCs/>
                <w:sz w:val="24"/>
                <w:szCs w:val="24"/>
                <w:lang w:eastAsia="lt-LT"/>
              </w:rPr>
              <w:t xml:space="preserve">2030 m. Austrija kasmet įdiegs </w:t>
            </w:r>
            <w:r w:rsidR="00613EC0">
              <w:rPr>
                <w:rFonts w:ascii="Times New Roman" w:eastAsia="Times New Roman" w:hAnsi="Times New Roman"/>
                <w:bCs/>
                <w:sz w:val="24"/>
                <w:szCs w:val="24"/>
                <w:lang w:eastAsia="lt-LT"/>
              </w:rPr>
              <w:t xml:space="preserve">po </w:t>
            </w:r>
            <w:r w:rsidRPr="0013660A">
              <w:rPr>
                <w:rFonts w:ascii="Times New Roman" w:eastAsia="Times New Roman" w:hAnsi="Times New Roman"/>
                <w:bCs/>
                <w:sz w:val="24"/>
                <w:szCs w:val="24"/>
                <w:lang w:eastAsia="lt-LT"/>
              </w:rPr>
              <w:t xml:space="preserve">1,2–1,5 </w:t>
            </w:r>
            <w:proofErr w:type="spellStart"/>
            <w:r w:rsidRPr="0013660A">
              <w:rPr>
                <w:rFonts w:ascii="Times New Roman" w:eastAsia="Times New Roman" w:hAnsi="Times New Roman"/>
                <w:bCs/>
                <w:sz w:val="24"/>
                <w:szCs w:val="24"/>
                <w:lang w:eastAsia="lt-LT"/>
              </w:rPr>
              <w:t>gigavato</w:t>
            </w:r>
            <w:proofErr w:type="spellEnd"/>
            <w:r w:rsidRPr="0013660A">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 xml:space="preserve">saulės elektrinių </w:t>
            </w:r>
            <w:r w:rsidRPr="0013660A">
              <w:rPr>
                <w:rFonts w:ascii="Times New Roman" w:eastAsia="Times New Roman" w:hAnsi="Times New Roman"/>
                <w:bCs/>
                <w:sz w:val="24"/>
                <w:szCs w:val="24"/>
                <w:lang w:eastAsia="lt-LT"/>
              </w:rPr>
              <w:t>galią.</w:t>
            </w:r>
            <w:r>
              <w:rPr>
                <w:rFonts w:ascii="Times New Roman" w:eastAsia="Times New Roman" w:hAnsi="Times New Roman"/>
                <w:bCs/>
                <w:sz w:val="24"/>
                <w:szCs w:val="24"/>
                <w:lang w:eastAsia="lt-LT"/>
              </w:rPr>
              <w:t xml:space="preserve">  </w:t>
            </w:r>
          </w:p>
        </w:tc>
        <w:tc>
          <w:tcPr>
            <w:tcW w:w="2224" w:type="dxa"/>
            <w:shd w:val="clear" w:color="auto" w:fill="auto"/>
            <w:tcMar>
              <w:top w:w="29" w:type="dxa"/>
              <w:left w:w="115" w:type="dxa"/>
              <w:bottom w:w="29" w:type="dxa"/>
              <w:right w:w="115" w:type="dxa"/>
            </w:tcMar>
          </w:tcPr>
          <w:p w:rsidR="000B27E6" w:rsidRPr="000B27E6" w:rsidRDefault="00327B7B" w:rsidP="007F2A8B">
            <w:pPr>
              <w:spacing w:after="0" w:line="240" w:lineRule="auto"/>
              <w:rPr>
                <w:rFonts w:ascii="Times New Roman" w:hAnsi="Times New Roman"/>
                <w:sz w:val="24"/>
                <w:szCs w:val="24"/>
              </w:rPr>
            </w:pPr>
            <w:hyperlink r:id="rId10" w:history="1">
              <w:r w:rsidR="0013660A" w:rsidRPr="006A4139">
                <w:rPr>
                  <w:rStyle w:val="Hyperlink"/>
                  <w:rFonts w:ascii="Times New Roman" w:hAnsi="Times New Roman"/>
                  <w:sz w:val="24"/>
                  <w:szCs w:val="24"/>
                </w:rPr>
                <w:t>https://orf.at/stories/3299907/</w:t>
              </w:r>
            </w:hyperlink>
            <w:r w:rsidR="0013660A">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0B27E6" w:rsidRPr="000B27E6" w:rsidRDefault="000B27E6" w:rsidP="007F2A8B">
            <w:pPr>
              <w:spacing w:after="0" w:line="240" w:lineRule="auto"/>
              <w:rPr>
                <w:rFonts w:ascii="Times New Roman" w:hAnsi="Times New Roman"/>
                <w:sz w:val="24"/>
                <w:szCs w:val="24"/>
              </w:rPr>
            </w:pPr>
          </w:p>
        </w:tc>
      </w:tr>
      <w:tr w:rsidR="008C241C" w:rsidRPr="00F3398E" w:rsidTr="007F2A8B">
        <w:trPr>
          <w:trHeight w:val="216"/>
        </w:trPr>
        <w:tc>
          <w:tcPr>
            <w:tcW w:w="1418" w:type="dxa"/>
            <w:shd w:val="clear" w:color="auto" w:fill="auto"/>
            <w:tcMar>
              <w:top w:w="29" w:type="dxa"/>
              <w:left w:w="115" w:type="dxa"/>
              <w:bottom w:w="29" w:type="dxa"/>
              <w:right w:w="115" w:type="dxa"/>
            </w:tcMar>
          </w:tcPr>
          <w:p w:rsidR="008C241C" w:rsidRPr="00D90825" w:rsidRDefault="0016552D" w:rsidP="007F2A8B">
            <w:pPr>
              <w:spacing w:after="0" w:line="240" w:lineRule="auto"/>
              <w:rPr>
                <w:rFonts w:ascii="Times New Roman" w:hAnsi="Times New Roman"/>
                <w:sz w:val="24"/>
                <w:szCs w:val="24"/>
              </w:rPr>
            </w:pPr>
            <w:r>
              <w:rPr>
                <w:rFonts w:ascii="Times New Roman" w:hAnsi="Times New Roman"/>
                <w:sz w:val="24"/>
                <w:szCs w:val="24"/>
              </w:rPr>
              <w:lastRenderedPageBreak/>
              <w:t>2023 01 17</w:t>
            </w:r>
          </w:p>
        </w:tc>
        <w:tc>
          <w:tcPr>
            <w:tcW w:w="3961" w:type="dxa"/>
            <w:shd w:val="clear" w:color="auto" w:fill="auto"/>
            <w:tcMar>
              <w:top w:w="29" w:type="dxa"/>
              <w:left w:w="115" w:type="dxa"/>
              <w:bottom w:w="29" w:type="dxa"/>
              <w:right w:w="115" w:type="dxa"/>
            </w:tcMar>
          </w:tcPr>
          <w:p w:rsidR="0016552D" w:rsidRPr="00147072" w:rsidRDefault="0016552D" w:rsidP="002F2A0C">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Medžio granulių k</w:t>
            </w:r>
            <w:r w:rsidRPr="0016552D">
              <w:rPr>
                <w:rFonts w:ascii="Times New Roman" w:eastAsia="Times New Roman" w:hAnsi="Times New Roman"/>
                <w:sz w:val="24"/>
                <w:szCs w:val="24"/>
                <w:lang w:eastAsia="lt-LT"/>
              </w:rPr>
              <w:t xml:space="preserve">ainos </w:t>
            </w:r>
            <w:r>
              <w:rPr>
                <w:rFonts w:ascii="Times New Roman" w:eastAsia="Times New Roman" w:hAnsi="Times New Roman"/>
                <w:sz w:val="24"/>
                <w:szCs w:val="24"/>
                <w:lang w:eastAsia="lt-LT"/>
              </w:rPr>
              <w:t xml:space="preserve">Austrijoje per metus </w:t>
            </w:r>
            <w:r w:rsidRPr="0016552D">
              <w:rPr>
                <w:rFonts w:ascii="Times New Roman" w:eastAsia="Times New Roman" w:hAnsi="Times New Roman"/>
                <w:sz w:val="24"/>
                <w:szCs w:val="24"/>
                <w:lang w:eastAsia="lt-LT"/>
              </w:rPr>
              <w:t>padidė</w:t>
            </w:r>
            <w:r>
              <w:rPr>
                <w:rFonts w:ascii="Times New Roman" w:eastAsia="Times New Roman" w:hAnsi="Times New Roman"/>
                <w:sz w:val="24"/>
                <w:szCs w:val="24"/>
                <w:lang w:eastAsia="lt-LT"/>
              </w:rPr>
              <w:t xml:space="preserve">jo </w:t>
            </w:r>
            <w:r w:rsidRPr="0016552D">
              <w:rPr>
                <w:rFonts w:ascii="Times New Roman" w:eastAsia="Times New Roman" w:hAnsi="Times New Roman"/>
                <w:sz w:val="24"/>
                <w:szCs w:val="24"/>
                <w:lang w:eastAsia="lt-LT"/>
              </w:rPr>
              <w:t>iki 150 proc</w:t>
            </w:r>
            <w:r>
              <w:rPr>
                <w:rFonts w:ascii="Times New Roman" w:eastAsia="Times New Roman" w:hAnsi="Times New Roman"/>
                <w:sz w:val="24"/>
                <w:szCs w:val="24"/>
                <w:lang w:eastAsia="lt-LT"/>
              </w:rPr>
              <w:t xml:space="preserve">. Ir nors </w:t>
            </w:r>
            <w:r w:rsidR="002F2A0C">
              <w:rPr>
                <w:rFonts w:ascii="Times New Roman" w:eastAsia="Times New Roman" w:hAnsi="Times New Roman"/>
                <w:sz w:val="24"/>
                <w:szCs w:val="24"/>
                <w:lang w:eastAsia="lt-LT"/>
              </w:rPr>
              <w:t xml:space="preserve">kainos </w:t>
            </w:r>
            <w:r>
              <w:rPr>
                <w:rFonts w:ascii="Times New Roman" w:eastAsia="Times New Roman" w:hAnsi="Times New Roman"/>
                <w:sz w:val="24"/>
                <w:szCs w:val="24"/>
                <w:lang w:eastAsia="lt-LT"/>
              </w:rPr>
              <w:t>šiuo metu šiek tiek mažėja, tačiau vis vien i</w:t>
            </w:r>
            <w:r w:rsidRPr="0016552D">
              <w:rPr>
                <w:rFonts w:ascii="Times New Roman" w:eastAsia="Times New Roman" w:hAnsi="Times New Roman"/>
                <w:sz w:val="24"/>
                <w:szCs w:val="24"/>
                <w:lang w:eastAsia="lt-LT"/>
              </w:rPr>
              <w:t>šlieka aukšt</w:t>
            </w:r>
            <w:r>
              <w:rPr>
                <w:rFonts w:ascii="Times New Roman" w:eastAsia="Times New Roman" w:hAnsi="Times New Roman"/>
                <w:sz w:val="24"/>
                <w:szCs w:val="24"/>
                <w:lang w:eastAsia="lt-LT"/>
              </w:rPr>
              <w:t xml:space="preserve">os. Pramonės </w:t>
            </w:r>
            <w:r w:rsidRPr="0016552D">
              <w:rPr>
                <w:rFonts w:ascii="Times New Roman" w:eastAsia="Times New Roman" w:hAnsi="Times New Roman"/>
                <w:sz w:val="24"/>
                <w:szCs w:val="24"/>
                <w:lang w:eastAsia="lt-LT"/>
              </w:rPr>
              <w:t>atstovų teigimu</w:t>
            </w:r>
            <w:r w:rsidR="002F2A0C">
              <w:rPr>
                <w:rFonts w:ascii="Times New Roman" w:eastAsia="Times New Roman" w:hAnsi="Times New Roman"/>
                <w:sz w:val="24"/>
                <w:szCs w:val="24"/>
                <w:lang w:eastAsia="lt-LT"/>
              </w:rPr>
              <w:t>,</w:t>
            </w:r>
            <w:r w:rsidRPr="0016552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priežastis yra </w:t>
            </w:r>
            <w:r w:rsidRPr="0016552D">
              <w:rPr>
                <w:rFonts w:ascii="Times New Roman" w:eastAsia="Times New Roman" w:hAnsi="Times New Roman"/>
                <w:sz w:val="24"/>
                <w:szCs w:val="24"/>
                <w:lang w:eastAsia="lt-LT"/>
              </w:rPr>
              <w:t>2022 metais susiklos</w:t>
            </w:r>
            <w:r>
              <w:rPr>
                <w:rFonts w:ascii="Times New Roman" w:eastAsia="Times New Roman" w:hAnsi="Times New Roman"/>
                <w:sz w:val="24"/>
                <w:szCs w:val="24"/>
                <w:lang w:eastAsia="lt-LT"/>
              </w:rPr>
              <w:t>čiusi e</w:t>
            </w:r>
            <w:r w:rsidRPr="0016552D">
              <w:rPr>
                <w:rFonts w:ascii="Times New Roman" w:eastAsia="Times New Roman" w:hAnsi="Times New Roman"/>
                <w:sz w:val="24"/>
                <w:szCs w:val="24"/>
                <w:lang w:eastAsia="lt-LT"/>
              </w:rPr>
              <w:t>kstremali situacija tiek pasiūlos, tiek paklausos atžvilgiu. Rusijai pradėjus agresijos karą prieš Ukrainą, buvo prarast</w:t>
            </w:r>
            <w:r w:rsidR="002F2A0C">
              <w:rPr>
                <w:rFonts w:ascii="Times New Roman" w:eastAsia="Times New Roman" w:hAnsi="Times New Roman"/>
                <w:sz w:val="24"/>
                <w:szCs w:val="24"/>
                <w:lang w:eastAsia="lt-LT"/>
              </w:rPr>
              <w:t xml:space="preserve">i tiekimai iš </w:t>
            </w:r>
            <w:r w:rsidRPr="0016552D">
              <w:rPr>
                <w:rFonts w:ascii="Times New Roman" w:eastAsia="Times New Roman" w:hAnsi="Times New Roman"/>
                <w:sz w:val="24"/>
                <w:szCs w:val="24"/>
                <w:lang w:eastAsia="lt-LT"/>
              </w:rPr>
              <w:t>Ukrainos, Rusijos ir Baltarusijos. Kartu augo ir paklausa</w:t>
            </w:r>
            <w:r>
              <w:rPr>
                <w:rFonts w:ascii="Times New Roman" w:eastAsia="Times New Roman" w:hAnsi="Times New Roman"/>
                <w:sz w:val="24"/>
                <w:szCs w:val="24"/>
                <w:lang w:eastAsia="lt-LT"/>
              </w:rPr>
              <w:t xml:space="preserve">, nes </w:t>
            </w:r>
            <w:r w:rsidRPr="0016552D">
              <w:rPr>
                <w:rFonts w:ascii="Times New Roman" w:eastAsia="Times New Roman" w:hAnsi="Times New Roman"/>
                <w:sz w:val="24"/>
                <w:szCs w:val="24"/>
                <w:lang w:eastAsia="lt-LT"/>
              </w:rPr>
              <w:t xml:space="preserve">2011–2021 metais </w:t>
            </w:r>
            <w:proofErr w:type="spellStart"/>
            <w:r w:rsidRPr="0016552D">
              <w:rPr>
                <w:rFonts w:ascii="Times New Roman" w:eastAsia="Times New Roman" w:hAnsi="Times New Roman"/>
                <w:sz w:val="24"/>
                <w:szCs w:val="24"/>
                <w:lang w:eastAsia="lt-LT"/>
              </w:rPr>
              <w:t>granulinių</w:t>
            </w:r>
            <w:proofErr w:type="spellEnd"/>
            <w:r w:rsidRPr="0016552D">
              <w:rPr>
                <w:rFonts w:ascii="Times New Roman" w:eastAsia="Times New Roman" w:hAnsi="Times New Roman"/>
                <w:sz w:val="24"/>
                <w:szCs w:val="24"/>
                <w:lang w:eastAsia="lt-LT"/>
              </w:rPr>
              <w:t xml:space="preserve"> katilų skaičius Austrijoje išaugo nuo 89 000 iki 162 000. Vien </w:t>
            </w:r>
            <w:r>
              <w:rPr>
                <w:rFonts w:ascii="Times New Roman" w:eastAsia="Times New Roman" w:hAnsi="Times New Roman"/>
                <w:sz w:val="24"/>
                <w:szCs w:val="24"/>
                <w:lang w:eastAsia="lt-LT"/>
              </w:rPr>
              <w:t xml:space="preserve">2022 metais </w:t>
            </w:r>
            <w:r w:rsidRPr="0016552D">
              <w:rPr>
                <w:rFonts w:ascii="Times New Roman" w:eastAsia="Times New Roman" w:hAnsi="Times New Roman"/>
                <w:sz w:val="24"/>
                <w:szCs w:val="24"/>
                <w:lang w:eastAsia="lt-LT"/>
              </w:rPr>
              <w:t>buvo sumontuota 20 000 naujų katilų. Be to, vartotojai baiminosi, kad pritrūks</w:t>
            </w:r>
            <w:r w:rsidR="002F2A0C">
              <w:rPr>
                <w:rFonts w:ascii="Times New Roman" w:eastAsia="Times New Roman" w:hAnsi="Times New Roman"/>
                <w:sz w:val="24"/>
                <w:szCs w:val="24"/>
                <w:lang w:eastAsia="lt-LT"/>
              </w:rPr>
              <w:t xml:space="preserve"> kuro</w:t>
            </w:r>
            <w:r w:rsidRPr="0016552D">
              <w:rPr>
                <w:rFonts w:ascii="Times New Roman" w:eastAsia="Times New Roman" w:hAnsi="Times New Roman"/>
                <w:sz w:val="24"/>
                <w:szCs w:val="24"/>
                <w:lang w:eastAsia="lt-LT"/>
              </w:rPr>
              <w:t xml:space="preserve">, daugelis pirko anksčiau nei įprastai, todėl kainos dar labiau pakilo. Tačiau </w:t>
            </w:r>
            <w:r>
              <w:rPr>
                <w:rFonts w:ascii="Times New Roman" w:eastAsia="Times New Roman" w:hAnsi="Times New Roman"/>
                <w:sz w:val="24"/>
                <w:szCs w:val="24"/>
                <w:lang w:eastAsia="lt-LT"/>
              </w:rPr>
              <w:t>Fe</w:t>
            </w:r>
            <w:r w:rsidRPr="0016552D">
              <w:rPr>
                <w:rFonts w:ascii="Times New Roman" w:eastAsia="Times New Roman" w:hAnsi="Times New Roman"/>
                <w:sz w:val="24"/>
                <w:szCs w:val="24"/>
                <w:lang w:eastAsia="lt-LT"/>
              </w:rPr>
              <w:t xml:space="preserve">deralinė konkurencijos tarnyba </w:t>
            </w:r>
            <w:r>
              <w:rPr>
                <w:rFonts w:ascii="Times New Roman" w:eastAsia="Times New Roman" w:hAnsi="Times New Roman"/>
                <w:sz w:val="24"/>
                <w:szCs w:val="24"/>
                <w:lang w:eastAsia="lt-LT"/>
              </w:rPr>
              <w:t xml:space="preserve">taip pat </w:t>
            </w:r>
            <w:r w:rsidRPr="0016552D">
              <w:rPr>
                <w:rFonts w:ascii="Times New Roman" w:eastAsia="Times New Roman" w:hAnsi="Times New Roman"/>
                <w:sz w:val="24"/>
                <w:szCs w:val="24"/>
                <w:lang w:eastAsia="lt-LT"/>
              </w:rPr>
              <w:t>įtaria, kad granulių gamintojai ir mažmenininkai susitarė dėl kainų</w:t>
            </w:r>
            <w:r>
              <w:rPr>
                <w:rFonts w:ascii="Times New Roman" w:eastAsia="Times New Roman" w:hAnsi="Times New Roman"/>
                <w:sz w:val="24"/>
                <w:szCs w:val="24"/>
                <w:lang w:eastAsia="lt-LT"/>
              </w:rPr>
              <w:t xml:space="preserve"> ir s</w:t>
            </w:r>
            <w:r w:rsidRPr="0016552D">
              <w:rPr>
                <w:rFonts w:ascii="Times New Roman" w:eastAsia="Times New Roman" w:hAnsi="Times New Roman"/>
                <w:sz w:val="24"/>
                <w:szCs w:val="24"/>
                <w:lang w:eastAsia="lt-LT"/>
              </w:rPr>
              <w:t>iūl</w:t>
            </w:r>
            <w:r>
              <w:rPr>
                <w:rFonts w:ascii="Times New Roman" w:eastAsia="Times New Roman" w:hAnsi="Times New Roman"/>
                <w:sz w:val="24"/>
                <w:szCs w:val="24"/>
                <w:lang w:eastAsia="lt-LT"/>
              </w:rPr>
              <w:t xml:space="preserve">o </w:t>
            </w:r>
            <w:r w:rsidRPr="0016552D">
              <w:rPr>
                <w:rFonts w:ascii="Times New Roman" w:eastAsia="Times New Roman" w:hAnsi="Times New Roman"/>
                <w:sz w:val="24"/>
                <w:szCs w:val="24"/>
                <w:lang w:eastAsia="lt-LT"/>
              </w:rPr>
              <w:t xml:space="preserve">mažiau granulių, kad vėliau jas parduotų dar didesnėmis kainomis. </w:t>
            </w:r>
          </w:p>
        </w:tc>
        <w:tc>
          <w:tcPr>
            <w:tcW w:w="2224" w:type="dxa"/>
            <w:shd w:val="clear" w:color="auto" w:fill="auto"/>
            <w:tcMar>
              <w:top w:w="29" w:type="dxa"/>
              <w:left w:w="115" w:type="dxa"/>
              <w:bottom w:w="29" w:type="dxa"/>
              <w:right w:w="115" w:type="dxa"/>
            </w:tcMar>
          </w:tcPr>
          <w:p w:rsidR="008C241C" w:rsidRPr="000B0521" w:rsidRDefault="00327B7B" w:rsidP="007F2A8B">
            <w:pPr>
              <w:spacing w:after="0" w:line="240" w:lineRule="auto"/>
              <w:rPr>
                <w:rFonts w:ascii="Times New Roman" w:hAnsi="Times New Roman"/>
                <w:sz w:val="24"/>
                <w:szCs w:val="24"/>
              </w:rPr>
            </w:pPr>
            <w:hyperlink r:id="rId11" w:history="1">
              <w:r w:rsidR="0016552D" w:rsidRPr="00D61527">
                <w:rPr>
                  <w:rStyle w:val="Hyperlink"/>
                  <w:rFonts w:ascii="Times New Roman" w:hAnsi="Times New Roman"/>
                  <w:sz w:val="24"/>
                  <w:szCs w:val="24"/>
                </w:rPr>
                <w:t>https://www.derstandard.at/story/2000142646933/explodierende-preise-pelletsbranche-fordert-von-regierung-pflicht-zur-bevorratung</w:t>
              </w:r>
            </w:hyperlink>
            <w:r w:rsidR="0016552D">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8C241C" w:rsidRPr="00F3398E" w:rsidRDefault="008C241C" w:rsidP="007F2A8B">
            <w:pPr>
              <w:spacing w:after="0" w:line="240" w:lineRule="auto"/>
              <w:rPr>
                <w:rFonts w:ascii="Times New Roman" w:hAnsi="Times New Roman"/>
                <w:sz w:val="24"/>
                <w:szCs w:val="24"/>
              </w:rPr>
            </w:pPr>
          </w:p>
        </w:tc>
      </w:tr>
      <w:tr w:rsidR="00EB568D" w:rsidRPr="006F5CAC" w:rsidTr="00620B0B">
        <w:trPr>
          <w:trHeight w:val="234"/>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Lietuvos turizmo sektoriui aktuali informacija</w:t>
            </w: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724DB1" w:rsidP="00660EA6">
            <w:pPr>
              <w:spacing w:after="0" w:line="240" w:lineRule="auto"/>
              <w:rPr>
                <w:rFonts w:ascii="Times New Roman" w:hAnsi="Times New Roman"/>
                <w:sz w:val="24"/>
                <w:szCs w:val="24"/>
              </w:rPr>
            </w:pPr>
            <w:r>
              <w:rPr>
                <w:rFonts w:ascii="Times New Roman" w:hAnsi="Times New Roman"/>
                <w:sz w:val="24"/>
                <w:szCs w:val="24"/>
              </w:rPr>
              <w:t>2023 01 20</w:t>
            </w:r>
          </w:p>
        </w:tc>
        <w:tc>
          <w:tcPr>
            <w:tcW w:w="3961" w:type="dxa"/>
            <w:shd w:val="clear" w:color="auto" w:fill="auto"/>
            <w:tcMar>
              <w:top w:w="29" w:type="dxa"/>
              <w:left w:w="115" w:type="dxa"/>
              <w:bottom w:w="29" w:type="dxa"/>
              <w:right w:w="115" w:type="dxa"/>
            </w:tcMar>
          </w:tcPr>
          <w:p w:rsidR="00B26D2C" w:rsidRPr="006F5CAC" w:rsidRDefault="00724DB1" w:rsidP="002F2A0C">
            <w:pPr>
              <w:spacing w:after="0" w:line="240" w:lineRule="auto"/>
              <w:rPr>
                <w:rFonts w:ascii="Times New Roman" w:hAnsi="Times New Roman"/>
                <w:sz w:val="24"/>
                <w:szCs w:val="24"/>
              </w:rPr>
            </w:pPr>
            <w:r>
              <w:rPr>
                <w:rFonts w:ascii="Times New Roman" w:hAnsi="Times New Roman"/>
                <w:sz w:val="24"/>
                <w:szCs w:val="24"/>
              </w:rPr>
              <w:t xml:space="preserve">Austrijoje turizmo sektorius </w:t>
            </w:r>
            <w:r w:rsidR="002F2A0C">
              <w:rPr>
                <w:rFonts w:ascii="Times New Roman" w:hAnsi="Times New Roman"/>
                <w:sz w:val="24"/>
                <w:szCs w:val="24"/>
              </w:rPr>
              <w:t xml:space="preserve">atsigavo. </w:t>
            </w:r>
            <w:r w:rsidRPr="00724DB1">
              <w:rPr>
                <w:rFonts w:ascii="Times New Roman" w:hAnsi="Times New Roman"/>
                <w:sz w:val="24"/>
                <w:szCs w:val="24"/>
              </w:rPr>
              <w:t>Viešbučiai, oro uostai ir gastronomija</w:t>
            </w:r>
            <w:r>
              <w:rPr>
                <w:rFonts w:ascii="Times New Roman" w:hAnsi="Times New Roman"/>
                <w:sz w:val="24"/>
                <w:szCs w:val="24"/>
              </w:rPr>
              <w:t xml:space="preserve"> </w:t>
            </w:r>
            <w:r w:rsidR="002F2A0C">
              <w:rPr>
                <w:rFonts w:ascii="Times New Roman" w:hAnsi="Times New Roman"/>
                <w:sz w:val="24"/>
                <w:szCs w:val="24"/>
              </w:rPr>
              <w:t>didina savo pelną</w:t>
            </w:r>
            <w:r>
              <w:rPr>
                <w:rFonts w:ascii="Times New Roman" w:hAnsi="Times New Roman"/>
                <w:sz w:val="24"/>
                <w:szCs w:val="24"/>
              </w:rPr>
              <w:t xml:space="preserve">, </w:t>
            </w:r>
            <w:r w:rsidR="002F2A0C">
              <w:rPr>
                <w:rFonts w:ascii="Times New Roman" w:hAnsi="Times New Roman"/>
                <w:sz w:val="24"/>
                <w:szCs w:val="24"/>
              </w:rPr>
              <w:t xml:space="preserve">taip pat </w:t>
            </w:r>
            <w:r>
              <w:rPr>
                <w:rFonts w:ascii="Times New Roman" w:hAnsi="Times New Roman"/>
                <w:sz w:val="24"/>
                <w:szCs w:val="24"/>
              </w:rPr>
              <w:t xml:space="preserve">artėja </w:t>
            </w:r>
            <w:r w:rsidR="002F2A0C">
              <w:rPr>
                <w:rFonts w:ascii="Times New Roman" w:hAnsi="Times New Roman"/>
                <w:sz w:val="24"/>
                <w:szCs w:val="24"/>
              </w:rPr>
              <w:t xml:space="preserve">du metus dėl </w:t>
            </w:r>
            <w:proofErr w:type="spellStart"/>
            <w:r w:rsidR="002F2A0C">
              <w:rPr>
                <w:rFonts w:ascii="Times New Roman" w:hAnsi="Times New Roman"/>
                <w:sz w:val="24"/>
                <w:szCs w:val="24"/>
              </w:rPr>
              <w:t>Covid</w:t>
            </w:r>
            <w:proofErr w:type="spellEnd"/>
            <w:r w:rsidR="002F2A0C">
              <w:rPr>
                <w:rFonts w:ascii="Times New Roman" w:hAnsi="Times New Roman"/>
                <w:sz w:val="24"/>
                <w:szCs w:val="24"/>
              </w:rPr>
              <w:t xml:space="preserve"> nevykusių Vienos </w:t>
            </w:r>
            <w:r>
              <w:rPr>
                <w:rFonts w:ascii="Times New Roman" w:hAnsi="Times New Roman"/>
                <w:sz w:val="24"/>
                <w:szCs w:val="24"/>
              </w:rPr>
              <w:t xml:space="preserve">balių sezonas. Liekanti problema sektoriuje yra </w:t>
            </w:r>
            <w:r w:rsidRPr="00724DB1">
              <w:rPr>
                <w:rFonts w:ascii="Times New Roman" w:hAnsi="Times New Roman"/>
                <w:sz w:val="24"/>
                <w:szCs w:val="24"/>
              </w:rPr>
              <w:t>energijos sąnaud</w:t>
            </w:r>
            <w:r>
              <w:rPr>
                <w:rFonts w:ascii="Times New Roman" w:hAnsi="Times New Roman"/>
                <w:sz w:val="24"/>
                <w:szCs w:val="24"/>
              </w:rPr>
              <w:t xml:space="preserve">os </w:t>
            </w:r>
            <w:r w:rsidRPr="00724DB1">
              <w:rPr>
                <w:rFonts w:ascii="Times New Roman" w:hAnsi="Times New Roman"/>
                <w:sz w:val="24"/>
                <w:szCs w:val="24"/>
              </w:rPr>
              <w:t>ir</w:t>
            </w:r>
            <w:r>
              <w:rPr>
                <w:rFonts w:ascii="Times New Roman" w:hAnsi="Times New Roman"/>
                <w:sz w:val="24"/>
                <w:szCs w:val="24"/>
              </w:rPr>
              <w:t xml:space="preserve"> personalas. </w:t>
            </w:r>
          </w:p>
        </w:tc>
        <w:tc>
          <w:tcPr>
            <w:tcW w:w="2224" w:type="dxa"/>
            <w:shd w:val="clear" w:color="auto" w:fill="auto"/>
            <w:tcMar>
              <w:top w:w="29" w:type="dxa"/>
              <w:left w:w="115" w:type="dxa"/>
              <w:bottom w:w="29" w:type="dxa"/>
              <w:right w:w="115" w:type="dxa"/>
            </w:tcMar>
          </w:tcPr>
          <w:p w:rsidR="009B5632" w:rsidRPr="006F5CAC" w:rsidRDefault="00327B7B" w:rsidP="00660EA6">
            <w:pPr>
              <w:spacing w:after="0" w:line="240" w:lineRule="auto"/>
              <w:rPr>
                <w:rFonts w:ascii="Times New Roman" w:hAnsi="Times New Roman"/>
                <w:sz w:val="24"/>
                <w:szCs w:val="24"/>
              </w:rPr>
            </w:pPr>
            <w:hyperlink r:id="rId12" w:history="1">
              <w:r w:rsidR="00724DB1" w:rsidRPr="006A1E36">
                <w:rPr>
                  <w:rStyle w:val="Hyperlink"/>
                  <w:rFonts w:ascii="Times New Roman" w:hAnsi="Times New Roman"/>
                  <w:sz w:val="24"/>
                  <w:szCs w:val="24"/>
                </w:rPr>
                <w:t>https://news.wko.at/news/wien/Tourismus-ist-wieder-in-der-Gewinnzone.html</w:t>
              </w:r>
            </w:hyperlink>
            <w:r w:rsidR="00724DB1">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34"/>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Bendradarbiavimui MTEPI</w:t>
            </w:r>
            <w:r w:rsidRPr="006F5CAC">
              <w:rPr>
                <w:rStyle w:val="FootnoteReference"/>
                <w:rFonts w:ascii="Times New Roman" w:hAnsi="Times New Roman"/>
                <w:sz w:val="24"/>
                <w:szCs w:val="24"/>
              </w:rPr>
              <w:footnoteReference w:id="1"/>
            </w:r>
            <w:r w:rsidRPr="006F5CAC">
              <w:rPr>
                <w:rFonts w:ascii="Times New Roman" w:hAnsi="Times New Roman"/>
                <w:sz w:val="24"/>
                <w:szCs w:val="24"/>
              </w:rPr>
              <w:t xml:space="preserve"> srityse aktuali informacija</w:t>
            </w:r>
          </w:p>
        </w:tc>
      </w:tr>
      <w:tr w:rsidR="006714DC" w:rsidRPr="006714DC" w:rsidTr="00620B0B">
        <w:trPr>
          <w:trHeight w:val="216"/>
        </w:trPr>
        <w:tc>
          <w:tcPr>
            <w:tcW w:w="1418" w:type="dxa"/>
            <w:shd w:val="clear" w:color="auto" w:fill="auto"/>
            <w:tcMar>
              <w:top w:w="29" w:type="dxa"/>
              <w:left w:w="115" w:type="dxa"/>
              <w:bottom w:w="29" w:type="dxa"/>
              <w:right w:w="115" w:type="dxa"/>
            </w:tcMar>
          </w:tcPr>
          <w:p w:rsidR="00881719" w:rsidRPr="00386BA8" w:rsidRDefault="0093503E" w:rsidP="00C1502A">
            <w:pPr>
              <w:spacing w:after="0" w:line="240" w:lineRule="auto"/>
              <w:rPr>
                <w:rFonts w:ascii="Times New Roman" w:hAnsi="Times New Roman"/>
                <w:sz w:val="24"/>
                <w:szCs w:val="24"/>
              </w:rPr>
            </w:pPr>
            <w:r>
              <w:rPr>
                <w:rFonts w:ascii="Times New Roman" w:hAnsi="Times New Roman"/>
                <w:sz w:val="24"/>
                <w:szCs w:val="24"/>
              </w:rPr>
              <w:t>2023 01 25</w:t>
            </w:r>
          </w:p>
        </w:tc>
        <w:tc>
          <w:tcPr>
            <w:tcW w:w="3961" w:type="dxa"/>
            <w:shd w:val="clear" w:color="auto" w:fill="auto"/>
            <w:tcMar>
              <w:top w:w="29" w:type="dxa"/>
              <w:left w:w="115" w:type="dxa"/>
              <w:bottom w:w="29" w:type="dxa"/>
              <w:right w:w="115" w:type="dxa"/>
            </w:tcMar>
          </w:tcPr>
          <w:p w:rsidR="0093503E" w:rsidRPr="0093503E" w:rsidRDefault="0093503E" w:rsidP="0034687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Informacija apie reaktorius, kurie surenka CO₂ kaip atliekas iš </w:t>
            </w:r>
            <w:proofErr w:type="spellStart"/>
            <w:r>
              <w:rPr>
                <w:rFonts w:ascii="Times New Roman" w:hAnsi="Times New Roman"/>
                <w:sz w:val="24"/>
                <w:szCs w:val="24"/>
              </w:rPr>
              <w:t>biofermentacijos</w:t>
            </w:r>
            <w:proofErr w:type="spellEnd"/>
            <w:r>
              <w:rPr>
                <w:rFonts w:ascii="Times New Roman" w:hAnsi="Times New Roman"/>
                <w:sz w:val="24"/>
                <w:szCs w:val="24"/>
              </w:rPr>
              <w:t xml:space="preserve"> gamyklų ir jį paverčia naudingomis medžiagomis tokiomis kaip kuro komponentai, metanoliai. Tai taipogi padeda sumažinti </w:t>
            </w:r>
            <w:r w:rsidRPr="0093503E">
              <w:rPr>
                <w:rFonts w:ascii="Times New Roman" w:hAnsi="Times New Roman"/>
                <w:sz w:val="24"/>
                <w:szCs w:val="24"/>
              </w:rPr>
              <w:t>šiltnamio efektą</w:t>
            </w:r>
            <w:r>
              <w:rPr>
                <w:rFonts w:ascii="Times New Roman" w:hAnsi="Times New Roman"/>
                <w:sz w:val="24"/>
                <w:szCs w:val="24"/>
              </w:rPr>
              <w:t xml:space="preserve">. </w:t>
            </w:r>
          </w:p>
        </w:tc>
        <w:tc>
          <w:tcPr>
            <w:tcW w:w="2224" w:type="dxa"/>
            <w:shd w:val="clear" w:color="auto" w:fill="auto"/>
            <w:tcMar>
              <w:top w:w="29" w:type="dxa"/>
              <w:left w:w="115" w:type="dxa"/>
              <w:bottom w:w="29" w:type="dxa"/>
              <w:right w:w="115" w:type="dxa"/>
            </w:tcMar>
          </w:tcPr>
          <w:p w:rsidR="006714DC" w:rsidRPr="006714DC" w:rsidRDefault="00327B7B" w:rsidP="00C1502A">
            <w:pPr>
              <w:spacing w:after="0" w:line="240" w:lineRule="auto"/>
              <w:rPr>
                <w:rFonts w:ascii="Times New Roman" w:hAnsi="Times New Roman"/>
                <w:sz w:val="24"/>
                <w:szCs w:val="24"/>
              </w:rPr>
            </w:pPr>
            <w:hyperlink r:id="rId13" w:history="1">
              <w:r w:rsidR="0093503E" w:rsidRPr="006A1E36">
                <w:rPr>
                  <w:rStyle w:val="Hyperlink"/>
                  <w:rFonts w:ascii="Times New Roman" w:hAnsi="Times New Roman"/>
                  <w:sz w:val="24"/>
                  <w:szCs w:val="24"/>
                </w:rPr>
                <w:t>https://www.diepresse.com/6240951/htl-schueler-bauen-reaktor-der-treibhausgase-eindaemmt</w:t>
              </w:r>
            </w:hyperlink>
            <w:r w:rsidR="0093503E">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6714DC" w:rsidRPr="006714DC" w:rsidRDefault="006714DC" w:rsidP="00C1502A">
            <w:pPr>
              <w:spacing w:after="0" w:line="240" w:lineRule="auto"/>
              <w:rPr>
                <w:rFonts w:ascii="Times New Roman" w:hAnsi="Times New Roman"/>
                <w:sz w:val="24"/>
                <w:szCs w:val="24"/>
              </w:rPr>
            </w:pPr>
          </w:p>
        </w:tc>
      </w:tr>
      <w:tr w:rsidR="00620B0B" w:rsidRPr="006F5CAC" w:rsidTr="00620B0B">
        <w:trPr>
          <w:trHeight w:val="234"/>
        </w:trPr>
        <w:tc>
          <w:tcPr>
            <w:tcW w:w="9634" w:type="dxa"/>
            <w:gridSpan w:val="4"/>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r w:rsidRPr="006F5CAC">
              <w:rPr>
                <w:rFonts w:ascii="Times New Roman" w:hAnsi="Times New Roman"/>
                <w:sz w:val="24"/>
                <w:szCs w:val="24"/>
              </w:rPr>
              <w:t xml:space="preserve">Lietuvos ekonominiam saugumui aktuali informacija </w:t>
            </w:r>
          </w:p>
        </w:tc>
      </w:tr>
      <w:tr w:rsidR="00620B0B" w:rsidRPr="006F5CAC" w:rsidTr="00620B0B">
        <w:trPr>
          <w:trHeight w:val="216"/>
        </w:trPr>
        <w:tc>
          <w:tcPr>
            <w:tcW w:w="1418"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620B0B" w:rsidRPr="006F5CAC" w:rsidRDefault="00620B0B" w:rsidP="00895EBA">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r>
      <w:tr w:rsidR="00620B0B" w:rsidRPr="006F5CAC" w:rsidTr="00620B0B">
        <w:trPr>
          <w:trHeight w:val="234"/>
        </w:trPr>
        <w:tc>
          <w:tcPr>
            <w:tcW w:w="9634" w:type="dxa"/>
            <w:gridSpan w:val="4"/>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r w:rsidRPr="006F5CAC">
              <w:rPr>
                <w:rFonts w:ascii="Times New Roman" w:hAnsi="Times New Roman"/>
                <w:sz w:val="24"/>
                <w:szCs w:val="24"/>
              </w:rPr>
              <w:t>Bendra ekonominė informacija</w:t>
            </w:r>
          </w:p>
        </w:tc>
      </w:tr>
      <w:tr w:rsidR="00DD3B0F" w:rsidRPr="00DD3B0F" w:rsidTr="00620B0B">
        <w:trPr>
          <w:trHeight w:val="216"/>
        </w:trPr>
        <w:tc>
          <w:tcPr>
            <w:tcW w:w="1418" w:type="dxa"/>
            <w:shd w:val="clear" w:color="auto" w:fill="auto"/>
            <w:tcMar>
              <w:top w:w="29" w:type="dxa"/>
              <w:left w:w="115" w:type="dxa"/>
              <w:bottom w:w="29" w:type="dxa"/>
              <w:right w:w="115" w:type="dxa"/>
            </w:tcMar>
          </w:tcPr>
          <w:p w:rsidR="00DD3B0F" w:rsidRPr="00DD3B0F" w:rsidRDefault="007F32AC" w:rsidP="002E251D">
            <w:pPr>
              <w:spacing w:after="0" w:line="240" w:lineRule="auto"/>
              <w:rPr>
                <w:rFonts w:ascii="Times New Roman" w:hAnsi="Times New Roman"/>
                <w:sz w:val="24"/>
                <w:szCs w:val="24"/>
                <w:lang w:val="de-DE"/>
              </w:rPr>
            </w:pPr>
            <w:r>
              <w:rPr>
                <w:rFonts w:ascii="Times New Roman" w:hAnsi="Times New Roman"/>
                <w:sz w:val="24"/>
                <w:szCs w:val="24"/>
                <w:lang w:val="de-DE"/>
              </w:rPr>
              <w:t>2023 01 02</w:t>
            </w:r>
          </w:p>
        </w:tc>
        <w:tc>
          <w:tcPr>
            <w:tcW w:w="3961" w:type="dxa"/>
            <w:shd w:val="clear" w:color="auto" w:fill="auto"/>
            <w:tcMar>
              <w:top w:w="29" w:type="dxa"/>
              <w:left w:w="115" w:type="dxa"/>
              <w:bottom w:w="29" w:type="dxa"/>
              <w:right w:w="115" w:type="dxa"/>
            </w:tcMar>
          </w:tcPr>
          <w:p w:rsidR="00DD3B0F" w:rsidRPr="00DD3B0F" w:rsidRDefault="007F32AC" w:rsidP="007F32AC">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7F32AC">
              <w:rPr>
                <w:rFonts w:ascii="Times New Roman" w:eastAsia="Times New Roman" w:hAnsi="Times New Roman"/>
                <w:sz w:val="24"/>
                <w:szCs w:val="24"/>
                <w:lang w:eastAsia="lt-LT"/>
              </w:rPr>
              <w:t xml:space="preserve">Vadovaujantis darbo rinkos statistika, 2022 metais nedarbas Austrijoje buvo mažiausias nuo 2008 metų ir sudarė 6,3 </w:t>
            </w:r>
            <w:r w:rsidRPr="007F32AC">
              <w:rPr>
                <w:rFonts w:ascii="Times New Roman" w:eastAsia="Times New Roman" w:hAnsi="Times New Roman"/>
                <w:sz w:val="24"/>
                <w:szCs w:val="24"/>
                <w:lang w:eastAsia="lt-LT"/>
              </w:rPr>
              <w:lastRenderedPageBreak/>
              <w:t xml:space="preserve">proc. Prognozuojama, kad nedarbas 2023 m. šiek tiek pakils iki 6,5 – 6,6 proc. Netgi ilgalaikių bedarbių skaičius mažėja, kas buvo ilgametė problema, kur per paskutinius metus 30 proc. sumažėjo ilgalaikių bedarbių. </w:t>
            </w:r>
          </w:p>
        </w:tc>
        <w:tc>
          <w:tcPr>
            <w:tcW w:w="2224" w:type="dxa"/>
            <w:shd w:val="clear" w:color="auto" w:fill="auto"/>
            <w:tcMar>
              <w:top w:w="29" w:type="dxa"/>
              <w:left w:w="115" w:type="dxa"/>
              <w:bottom w:w="29" w:type="dxa"/>
              <w:right w:w="115" w:type="dxa"/>
            </w:tcMar>
          </w:tcPr>
          <w:p w:rsidR="00DD3B0F" w:rsidRPr="00DD3B0F" w:rsidRDefault="00327B7B" w:rsidP="00620B0B">
            <w:pPr>
              <w:spacing w:after="0" w:line="240" w:lineRule="auto"/>
              <w:rPr>
                <w:rFonts w:ascii="Times New Roman" w:hAnsi="Times New Roman"/>
                <w:sz w:val="24"/>
                <w:szCs w:val="24"/>
              </w:rPr>
            </w:pPr>
            <w:hyperlink r:id="rId14" w:history="1">
              <w:r w:rsidR="007F32AC" w:rsidRPr="004E7789">
                <w:rPr>
                  <w:rStyle w:val="Hyperlink"/>
                  <w:rFonts w:ascii="Times New Roman" w:hAnsi="Times New Roman"/>
                  <w:sz w:val="24"/>
                  <w:szCs w:val="24"/>
                </w:rPr>
                <w:t>https://www.diepresse.com/6233793/viele-jobs-wenig-</w:t>
              </w:r>
              <w:r w:rsidR="007F32AC" w:rsidRPr="004E7789">
                <w:rPr>
                  <w:rStyle w:val="Hyperlink"/>
                  <w:rFonts w:ascii="Times New Roman" w:hAnsi="Times New Roman"/>
                  <w:sz w:val="24"/>
                  <w:szCs w:val="24"/>
                </w:rPr>
                <w:lastRenderedPageBreak/>
                <w:t>arbeitslose-warum-unser-arbeitsmarkt-so-stabil-ist</w:t>
              </w:r>
            </w:hyperlink>
            <w:r w:rsidR="007F32AC">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DD3B0F" w:rsidRPr="00DD3B0F" w:rsidRDefault="00DD3B0F" w:rsidP="00620B0B">
            <w:pPr>
              <w:spacing w:after="0" w:line="240" w:lineRule="auto"/>
              <w:rPr>
                <w:rFonts w:ascii="Times New Roman" w:hAnsi="Times New Roman"/>
                <w:sz w:val="24"/>
                <w:szCs w:val="24"/>
              </w:rPr>
            </w:pPr>
          </w:p>
        </w:tc>
      </w:tr>
      <w:tr w:rsidR="008778A6" w:rsidRPr="00477DE2" w:rsidTr="00620B0B">
        <w:trPr>
          <w:trHeight w:val="216"/>
        </w:trPr>
        <w:tc>
          <w:tcPr>
            <w:tcW w:w="1418" w:type="dxa"/>
            <w:shd w:val="clear" w:color="auto" w:fill="auto"/>
            <w:tcMar>
              <w:top w:w="29" w:type="dxa"/>
              <w:left w:w="115" w:type="dxa"/>
              <w:bottom w:w="29" w:type="dxa"/>
              <w:right w:w="115" w:type="dxa"/>
            </w:tcMar>
          </w:tcPr>
          <w:p w:rsidR="008778A6" w:rsidRPr="007F32AC" w:rsidRDefault="00A56A63" w:rsidP="002E251D">
            <w:pPr>
              <w:spacing w:after="0" w:line="240" w:lineRule="auto"/>
              <w:rPr>
                <w:rFonts w:ascii="Times New Roman" w:hAnsi="Times New Roman"/>
                <w:sz w:val="24"/>
                <w:szCs w:val="24"/>
              </w:rPr>
            </w:pPr>
            <w:r>
              <w:rPr>
                <w:rFonts w:ascii="Times New Roman" w:hAnsi="Times New Roman"/>
                <w:sz w:val="24"/>
                <w:szCs w:val="24"/>
              </w:rPr>
              <w:t>2023 01 03</w:t>
            </w:r>
          </w:p>
        </w:tc>
        <w:tc>
          <w:tcPr>
            <w:tcW w:w="3961" w:type="dxa"/>
            <w:shd w:val="clear" w:color="auto" w:fill="auto"/>
            <w:tcMar>
              <w:top w:w="29" w:type="dxa"/>
              <w:left w:w="115" w:type="dxa"/>
              <w:bottom w:w="29" w:type="dxa"/>
              <w:right w:w="115" w:type="dxa"/>
            </w:tcMar>
          </w:tcPr>
          <w:p w:rsidR="00412939" w:rsidRPr="00B333A7" w:rsidRDefault="00A56A63" w:rsidP="00987D37">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Austrijos statybų </w:t>
            </w:r>
            <w:r w:rsidRPr="00A56A63">
              <w:rPr>
                <w:rFonts w:ascii="Times New Roman" w:eastAsia="Times New Roman" w:hAnsi="Times New Roman"/>
                <w:sz w:val="24"/>
                <w:szCs w:val="24"/>
                <w:lang w:eastAsia="lt-LT"/>
              </w:rPr>
              <w:t xml:space="preserve">pramonė </w:t>
            </w:r>
            <w:proofErr w:type="spellStart"/>
            <w:r w:rsidRPr="00A56A63">
              <w:rPr>
                <w:rFonts w:ascii="Times New Roman" w:eastAsia="Times New Roman" w:hAnsi="Times New Roman"/>
                <w:sz w:val="24"/>
                <w:szCs w:val="24"/>
                <w:lang w:eastAsia="lt-LT"/>
              </w:rPr>
              <w:t>stagnuoja</w:t>
            </w:r>
            <w:proofErr w:type="spellEnd"/>
            <w:r>
              <w:rPr>
                <w:rFonts w:ascii="Times New Roman" w:eastAsia="Times New Roman" w:hAnsi="Times New Roman"/>
                <w:sz w:val="24"/>
                <w:szCs w:val="24"/>
                <w:lang w:eastAsia="lt-LT"/>
              </w:rPr>
              <w:t xml:space="preserve">. 2022 metais </w:t>
            </w:r>
            <w:r w:rsidRPr="00A56A63">
              <w:rPr>
                <w:rFonts w:ascii="Times New Roman" w:eastAsia="Times New Roman" w:hAnsi="Times New Roman"/>
                <w:sz w:val="24"/>
                <w:szCs w:val="24"/>
                <w:lang w:eastAsia="lt-LT"/>
              </w:rPr>
              <w:t>inžineri</w:t>
            </w:r>
            <w:r>
              <w:rPr>
                <w:rFonts w:ascii="Times New Roman" w:eastAsia="Times New Roman" w:hAnsi="Times New Roman"/>
                <w:sz w:val="24"/>
                <w:szCs w:val="24"/>
                <w:lang w:eastAsia="lt-LT"/>
              </w:rPr>
              <w:t>nės/požeminės stat</w:t>
            </w:r>
            <w:r w:rsidR="00E127E9">
              <w:rPr>
                <w:rFonts w:ascii="Times New Roman" w:eastAsia="Times New Roman" w:hAnsi="Times New Roman"/>
                <w:sz w:val="24"/>
                <w:szCs w:val="24"/>
                <w:lang w:eastAsia="lt-LT"/>
              </w:rPr>
              <w:t xml:space="preserve">ybos </w:t>
            </w:r>
            <w:r w:rsidRPr="00A56A63">
              <w:rPr>
                <w:rFonts w:ascii="Times New Roman" w:eastAsia="Times New Roman" w:hAnsi="Times New Roman"/>
                <w:sz w:val="24"/>
                <w:szCs w:val="24"/>
                <w:lang w:eastAsia="lt-LT"/>
              </w:rPr>
              <w:t xml:space="preserve">sektorius kompensavo gyvenamųjų namų statybos nuosmukį. </w:t>
            </w:r>
            <w:r w:rsidR="00E127E9">
              <w:rPr>
                <w:rFonts w:ascii="Times New Roman" w:eastAsia="Times New Roman" w:hAnsi="Times New Roman"/>
                <w:sz w:val="24"/>
                <w:szCs w:val="24"/>
                <w:lang w:eastAsia="lt-LT"/>
              </w:rPr>
              <w:t>S</w:t>
            </w:r>
            <w:r w:rsidRPr="00A56A63">
              <w:rPr>
                <w:rFonts w:ascii="Times New Roman" w:eastAsia="Times New Roman" w:hAnsi="Times New Roman"/>
                <w:sz w:val="24"/>
                <w:szCs w:val="24"/>
                <w:lang w:eastAsia="lt-LT"/>
              </w:rPr>
              <w:t>tatyb</w:t>
            </w:r>
            <w:r w:rsidR="00E127E9">
              <w:rPr>
                <w:rFonts w:ascii="Times New Roman" w:eastAsia="Times New Roman" w:hAnsi="Times New Roman"/>
                <w:sz w:val="24"/>
                <w:szCs w:val="24"/>
                <w:lang w:eastAsia="lt-LT"/>
              </w:rPr>
              <w:t xml:space="preserve">os įmonės </w:t>
            </w:r>
            <w:r w:rsidRPr="00A56A63">
              <w:rPr>
                <w:rFonts w:ascii="Times New Roman" w:eastAsia="Times New Roman" w:hAnsi="Times New Roman"/>
                <w:sz w:val="24"/>
                <w:szCs w:val="24"/>
                <w:lang w:eastAsia="lt-LT"/>
              </w:rPr>
              <w:t xml:space="preserve">ir būsto plėtotojai </w:t>
            </w:r>
            <w:r w:rsidR="00E127E9">
              <w:rPr>
                <w:rFonts w:ascii="Times New Roman" w:eastAsia="Times New Roman" w:hAnsi="Times New Roman"/>
                <w:sz w:val="24"/>
                <w:szCs w:val="24"/>
                <w:lang w:eastAsia="lt-LT"/>
              </w:rPr>
              <w:t xml:space="preserve">numato, kad </w:t>
            </w:r>
            <w:r w:rsidRPr="00A56A63">
              <w:rPr>
                <w:rFonts w:ascii="Times New Roman" w:eastAsia="Times New Roman" w:hAnsi="Times New Roman"/>
                <w:sz w:val="24"/>
                <w:szCs w:val="24"/>
                <w:lang w:eastAsia="lt-LT"/>
              </w:rPr>
              <w:t xml:space="preserve">sumažės </w:t>
            </w:r>
            <w:r w:rsidR="00E127E9">
              <w:rPr>
                <w:rFonts w:ascii="Times New Roman" w:eastAsia="Times New Roman" w:hAnsi="Times New Roman"/>
                <w:sz w:val="24"/>
                <w:szCs w:val="24"/>
                <w:lang w:eastAsia="lt-LT"/>
              </w:rPr>
              <w:t xml:space="preserve">iki </w:t>
            </w:r>
            <w:r w:rsidRPr="00A56A63">
              <w:rPr>
                <w:rFonts w:ascii="Times New Roman" w:eastAsia="Times New Roman" w:hAnsi="Times New Roman"/>
                <w:sz w:val="24"/>
                <w:szCs w:val="24"/>
                <w:lang w:eastAsia="lt-LT"/>
              </w:rPr>
              <w:t xml:space="preserve">30 proc. </w:t>
            </w:r>
            <w:r w:rsidR="00E127E9">
              <w:rPr>
                <w:rFonts w:ascii="Times New Roman" w:eastAsia="Times New Roman" w:hAnsi="Times New Roman"/>
                <w:sz w:val="24"/>
                <w:szCs w:val="24"/>
                <w:lang w:eastAsia="lt-LT"/>
              </w:rPr>
              <w:t xml:space="preserve">gyvenamųjų namų statyba, </w:t>
            </w:r>
            <w:r w:rsidR="00D0665D">
              <w:rPr>
                <w:rFonts w:ascii="Times New Roman" w:eastAsia="Times New Roman" w:hAnsi="Times New Roman"/>
                <w:sz w:val="24"/>
                <w:szCs w:val="24"/>
                <w:lang w:eastAsia="lt-LT"/>
              </w:rPr>
              <w:t xml:space="preserve">o </w:t>
            </w:r>
            <w:r w:rsidR="00E127E9">
              <w:rPr>
                <w:rFonts w:ascii="Times New Roman" w:eastAsia="Times New Roman" w:hAnsi="Times New Roman"/>
                <w:sz w:val="24"/>
                <w:szCs w:val="24"/>
                <w:lang w:eastAsia="lt-LT"/>
              </w:rPr>
              <w:t>k</w:t>
            </w:r>
            <w:r w:rsidRPr="00A56A63">
              <w:rPr>
                <w:rFonts w:ascii="Times New Roman" w:eastAsia="Times New Roman" w:hAnsi="Times New Roman"/>
                <w:sz w:val="24"/>
                <w:szCs w:val="24"/>
                <w:lang w:eastAsia="lt-LT"/>
              </w:rPr>
              <w:t>omercinė</w:t>
            </w:r>
            <w:r w:rsidR="00E127E9">
              <w:rPr>
                <w:rFonts w:ascii="Times New Roman" w:eastAsia="Times New Roman" w:hAnsi="Times New Roman"/>
                <w:sz w:val="24"/>
                <w:szCs w:val="24"/>
                <w:lang w:eastAsia="lt-LT"/>
              </w:rPr>
              <w:t xml:space="preserve">s paskirties </w:t>
            </w:r>
            <w:r w:rsidRPr="00A56A63">
              <w:rPr>
                <w:rFonts w:ascii="Times New Roman" w:eastAsia="Times New Roman" w:hAnsi="Times New Roman"/>
                <w:sz w:val="24"/>
                <w:szCs w:val="24"/>
                <w:lang w:eastAsia="lt-LT"/>
              </w:rPr>
              <w:t xml:space="preserve">ir visuomeninių pastatų statyboje užsakymų </w:t>
            </w:r>
            <w:r w:rsidR="00E127E9">
              <w:rPr>
                <w:rFonts w:ascii="Times New Roman" w:eastAsia="Times New Roman" w:hAnsi="Times New Roman"/>
                <w:sz w:val="24"/>
                <w:szCs w:val="24"/>
                <w:lang w:eastAsia="lt-LT"/>
              </w:rPr>
              <w:t xml:space="preserve">skaičius gali smukti </w:t>
            </w:r>
            <w:r w:rsidRPr="00A56A63">
              <w:rPr>
                <w:rFonts w:ascii="Times New Roman" w:eastAsia="Times New Roman" w:hAnsi="Times New Roman"/>
                <w:sz w:val="24"/>
                <w:szCs w:val="24"/>
                <w:lang w:eastAsia="lt-LT"/>
              </w:rPr>
              <w:t>15 proc., inžinerijo</w:t>
            </w:r>
            <w:r w:rsidR="00E127E9">
              <w:rPr>
                <w:rFonts w:ascii="Times New Roman" w:eastAsia="Times New Roman" w:hAnsi="Times New Roman"/>
                <w:sz w:val="24"/>
                <w:szCs w:val="24"/>
                <w:lang w:eastAsia="lt-LT"/>
              </w:rPr>
              <w:t>s statyba smuktų 1</w:t>
            </w:r>
            <w:r w:rsidRPr="00A56A63">
              <w:rPr>
                <w:rFonts w:ascii="Times New Roman" w:eastAsia="Times New Roman" w:hAnsi="Times New Roman"/>
                <w:sz w:val="24"/>
                <w:szCs w:val="24"/>
                <w:lang w:eastAsia="lt-LT"/>
              </w:rPr>
              <w:t>8 proc.</w:t>
            </w:r>
            <w:r w:rsidR="00E127E9">
              <w:rPr>
                <w:rFonts w:ascii="Times New Roman" w:eastAsia="Times New Roman" w:hAnsi="Times New Roman"/>
                <w:sz w:val="24"/>
                <w:szCs w:val="24"/>
                <w:lang w:eastAsia="lt-LT"/>
              </w:rPr>
              <w:t xml:space="preserve"> </w:t>
            </w:r>
            <w:r w:rsidR="00987D37">
              <w:rPr>
                <w:rFonts w:ascii="Times New Roman" w:eastAsia="Times New Roman" w:hAnsi="Times New Roman"/>
                <w:sz w:val="24"/>
                <w:szCs w:val="24"/>
                <w:lang w:eastAsia="lt-LT"/>
              </w:rPr>
              <w:t>Pagrinde tokią situaciją lemia a</w:t>
            </w:r>
            <w:r w:rsidRPr="00A56A63">
              <w:rPr>
                <w:rFonts w:ascii="Times New Roman" w:eastAsia="Times New Roman" w:hAnsi="Times New Roman"/>
                <w:sz w:val="24"/>
                <w:szCs w:val="24"/>
                <w:lang w:eastAsia="lt-LT"/>
              </w:rPr>
              <w:t xml:space="preserve">ukštos kainos, augančios finansavimo išlaidos ir naujos </w:t>
            </w:r>
            <w:r w:rsidR="00987D37">
              <w:rPr>
                <w:rFonts w:ascii="Times New Roman" w:eastAsia="Times New Roman" w:hAnsi="Times New Roman"/>
                <w:sz w:val="24"/>
                <w:szCs w:val="24"/>
                <w:lang w:eastAsia="lt-LT"/>
              </w:rPr>
              <w:t xml:space="preserve">brangesnio </w:t>
            </w:r>
            <w:r w:rsidRPr="00A56A63">
              <w:rPr>
                <w:rFonts w:ascii="Times New Roman" w:eastAsia="Times New Roman" w:hAnsi="Times New Roman"/>
                <w:sz w:val="24"/>
                <w:szCs w:val="24"/>
                <w:lang w:eastAsia="lt-LT"/>
              </w:rPr>
              <w:t>skolinimo taisyklės</w:t>
            </w:r>
            <w:r w:rsidR="00987D37">
              <w:rPr>
                <w:rFonts w:ascii="Times New Roman" w:eastAsia="Times New Roman" w:hAnsi="Times New Roman"/>
                <w:sz w:val="24"/>
                <w:szCs w:val="24"/>
                <w:lang w:eastAsia="lt-LT"/>
              </w:rPr>
              <w:t xml:space="preserve">. </w:t>
            </w:r>
          </w:p>
        </w:tc>
        <w:tc>
          <w:tcPr>
            <w:tcW w:w="2224" w:type="dxa"/>
            <w:shd w:val="clear" w:color="auto" w:fill="auto"/>
            <w:tcMar>
              <w:top w:w="29" w:type="dxa"/>
              <w:left w:w="115" w:type="dxa"/>
              <w:bottom w:w="29" w:type="dxa"/>
              <w:right w:w="115" w:type="dxa"/>
            </w:tcMar>
          </w:tcPr>
          <w:p w:rsidR="008778A6" w:rsidRPr="00477DE2" w:rsidRDefault="00327B7B" w:rsidP="00620B0B">
            <w:pPr>
              <w:spacing w:after="0" w:line="240" w:lineRule="auto"/>
              <w:rPr>
                <w:rFonts w:ascii="Times New Roman" w:hAnsi="Times New Roman"/>
                <w:sz w:val="24"/>
                <w:szCs w:val="24"/>
              </w:rPr>
            </w:pPr>
            <w:hyperlink r:id="rId15" w:history="1">
              <w:r w:rsidR="00A56A63" w:rsidRPr="00500BBF">
                <w:rPr>
                  <w:rStyle w:val="Hyperlink"/>
                  <w:rFonts w:ascii="Times New Roman" w:hAnsi="Times New Roman"/>
                  <w:sz w:val="24"/>
                  <w:szCs w:val="24"/>
                </w:rPr>
                <w:t>https://www.derstandard.at/story/2000142248792/ende-des-booms-wie-staatsauftraege-den-bau-vor-der-not</w:t>
              </w:r>
            </w:hyperlink>
            <w:r w:rsidR="00A56A63">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8778A6" w:rsidRPr="00477DE2" w:rsidRDefault="008778A6" w:rsidP="00620B0B">
            <w:pPr>
              <w:spacing w:after="0" w:line="240" w:lineRule="auto"/>
              <w:rPr>
                <w:rFonts w:ascii="Times New Roman" w:hAnsi="Times New Roman"/>
                <w:sz w:val="24"/>
                <w:szCs w:val="24"/>
              </w:rPr>
            </w:pPr>
          </w:p>
        </w:tc>
      </w:tr>
      <w:tr w:rsidR="00180765" w:rsidRPr="00180765" w:rsidTr="00620B0B">
        <w:trPr>
          <w:trHeight w:val="216"/>
        </w:trPr>
        <w:tc>
          <w:tcPr>
            <w:tcW w:w="1418" w:type="dxa"/>
            <w:shd w:val="clear" w:color="auto" w:fill="auto"/>
            <w:tcMar>
              <w:top w:w="29" w:type="dxa"/>
              <w:left w:w="115" w:type="dxa"/>
              <w:bottom w:w="29" w:type="dxa"/>
              <w:right w:w="115" w:type="dxa"/>
            </w:tcMar>
          </w:tcPr>
          <w:p w:rsidR="00180765" w:rsidRPr="00180765" w:rsidRDefault="00180765" w:rsidP="00DD3B0F">
            <w:pPr>
              <w:spacing w:after="0" w:line="240" w:lineRule="auto"/>
              <w:rPr>
                <w:rFonts w:ascii="Times New Roman" w:hAnsi="Times New Roman"/>
                <w:sz w:val="24"/>
                <w:szCs w:val="24"/>
              </w:rPr>
            </w:pPr>
            <w:r>
              <w:rPr>
                <w:rFonts w:ascii="Times New Roman" w:hAnsi="Times New Roman"/>
                <w:sz w:val="24"/>
                <w:szCs w:val="24"/>
              </w:rPr>
              <w:t>2023 01 04</w:t>
            </w:r>
          </w:p>
        </w:tc>
        <w:tc>
          <w:tcPr>
            <w:tcW w:w="3961" w:type="dxa"/>
            <w:shd w:val="clear" w:color="auto" w:fill="auto"/>
            <w:tcMar>
              <w:top w:w="29" w:type="dxa"/>
              <w:left w:w="115" w:type="dxa"/>
              <w:bottom w:w="29" w:type="dxa"/>
              <w:right w:w="115" w:type="dxa"/>
            </w:tcMar>
          </w:tcPr>
          <w:p w:rsidR="00180765" w:rsidRPr="00180765" w:rsidRDefault="00180765" w:rsidP="00180765">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Austrijos n</w:t>
            </w:r>
            <w:r w:rsidRPr="00180765">
              <w:rPr>
                <w:rFonts w:ascii="Times New Roman" w:eastAsia="Times New Roman" w:hAnsi="Times New Roman"/>
                <w:sz w:val="24"/>
                <w:szCs w:val="24"/>
                <w:lang w:eastAsia="lt-LT"/>
              </w:rPr>
              <w:t>ekilnojamojo turto rink</w:t>
            </w:r>
            <w:r>
              <w:rPr>
                <w:rFonts w:ascii="Times New Roman" w:eastAsia="Times New Roman" w:hAnsi="Times New Roman"/>
                <w:sz w:val="24"/>
                <w:szCs w:val="24"/>
                <w:lang w:eastAsia="lt-LT"/>
              </w:rPr>
              <w:t xml:space="preserve">oje </w:t>
            </w:r>
            <w:r w:rsidRPr="00180765">
              <w:rPr>
                <w:rFonts w:ascii="Times New Roman" w:eastAsia="Times New Roman" w:hAnsi="Times New Roman"/>
                <w:sz w:val="24"/>
                <w:szCs w:val="24"/>
                <w:lang w:eastAsia="lt-LT"/>
              </w:rPr>
              <w:t>kainų kreivė kr</w:t>
            </w:r>
            <w:r>
              <w:rPr>
                <w:rFonts w:ascii="Times New Roman" w:eastAsia="Times New Roman" w:hAnsi="Times New Roman"/>
                <w:sz w:val="24"/>
                <w:szCs w:val="24"/>
                <w:lang w:eastAsia="lt-LT"/>
              </w:rPr>
              <w:t xml:space="preserve">ypsta </w:t>
            </w:r>
            <w:r w:rsidRPr="00180765">
              <w:rPr>
                <w:rFonts w:ascii="Times New Roman" w:eastAsia="Times New Roman" w:hAnsi="Times New Roman"/>
                <w:sz w:val="24"/>
                <w:szCs w:val="24"/>
                <w:lang w:eastAsia="lt-LT"/>
              </w:rPr>
              <w:t>žemyn.</w:t>
            </w:r>
            <w:r>
              <w:rPr>
                <w:rFonts w:ascii="Times New Roman" w:eastAsia="Times New Roman" w:hAnsi="Times New Roman"/>
                <w:sz w:val="24"/>
                <w:szCs w:val="24"/>
                <w:lang w:eastAsia="lt-LT"/>
              </w:rPr>
              <w:t xml:space="preserve"> P</w:t>
            </w:r>
            <w:r w:rsidRPr="00180765">
              <w:rPr>
                <w:rFonts w:ascii="Times New Roman" w:eastAsia="Times New Roman" w:hAnsi="Times New Roman"/>
                <w:sz w:val="24"/>
                <w:szCs w:val="24"/>
                <w:lang w:eastAsia="lt-LT"/>
              </w:rPr>
              <w:t xml:space="preserve">aklausa visuose nekilnojamojo turto rinkos segmentuose </w:t>
            </w:r>
            <w:r>
              <w:rPr>
                <w:rFonts w:ascii="Times New Roman" w:eastAsia="Times New Roman" w:hAnsi="Times New Roman"/>
                <w:sz w:val="24"/>
                <w:szCs w:val="24"/>
                <w:lang w:eastAsia="lt-LT"/>
              </w:rPr>
              <w:t xml:space="preserve">turėtų </w:t>
            </w:r>
            <w:r w:rsidRPr="00180765">
              <w:rPr>
                <w:rFonts w:ascii="Times New Roman" w:eastAsia="Times New Roman" w:hAnsi="Times New Roman"/>
                <w:sz w:val="24"/>
                <w:szCs w:val="24"/>
                <w:lang w:eastAsia="lt-LT"/>
              </w:rPr>
              <w:t>sumažė</w:t>
            </w:r>
            <w:r>
              <w:rPr>
                <w:rFonts w:ascii="Times New Roman" w:eastAsia="Times New Roman" w:hAnsi="Times New Roman"/>
                <w:sz w:val="24"/>
                <w:szCs w:val="24"/>
                <w:lang w:eastAsia="lt-LT"/>
              </w:rPr>
              <w:t xml:space="preserve">ti </w:t>
            </w:r>
            <w:r w:rsidRPr="00180765">
              <w:rPr>
                <w:rFonts w:ascii="Times New Roman" w:eastAsia="Times New Roman" w:hAnsi="Times New Roman"/>
                <w:sz w:val="24"/>
                <w:szCs w:val="24"/>
                <w:lang w:eastAsia="lt-LT"/>
              </w:rPr>
              <w:t>11,2 proc.</w:t>
            </w:r>
            <w:r>
              <w:rPr>
                <w:rFonts w:ascii="Times New Roman" w:eastAsia="Times New Roman" w:hAnsi="Times New Roman"/>
                <w:sz w:val="24"/>
                <w:szCs w:val="24"/>
                <w:lang w:eastAsia="lt-LT"/>
              </w:rPr>
              <w:t xml:space="preserve">, o </w:t>
            </w:r>
            <w:r w:rsidRPr="00180765">
              <w:rPr>
                <w:rFonts w:ascii="Times New Roman" w:eastAsia="Times New Roman" w:hAnsi="Times New Roman"/>
                <w:sz w:val="24"/>
                <w:szCs w:val="24"/>
                <w:lang w:eastAsia="lt-LT"/>
              </w:rPr>
              <w:t xml:space="preserve">pasiūla turėtų padidėti 7,6 proc., todėl </w:t>
            </w:r>
            <w:r>
              <w:rPr>
                <w:rFonts w:ascii="Times New Roman" w:eastAsia="Times New Roman" w:hAnsi="Times New Roman"/>
                <w:sz w:val="24"/>
                <w:szCs w:val="24"/>
                <w:lang w:eastAsia="lt-LT"/>
              </w:rPr>
              <w:t xml:space="preserve">vertinama, kad </w:t>
            </w:r>
            <w:r w:rsidRPr="00180765">
              <w:rPr>
                <w:rFonts w:ascii="Times New Roman" w:eastAsia="Times New Roman" w:hAnsi="Times New Roman"/>
                <w:sz w:val="24"/>
                <w:szCs w:val="24"/>
                <w:lang w:eastAsia="lt-LT"/>
              </w:rPr>
              <w:t>2023 metais kainos turėtų sumažėti 6,8 proc.</w:t>
            </w:r>
          </w:p>
        </w:tc>
        <w:tc>
          <w:tcPr>
            <w:tcW w:w="2224" w:type="dxa"/>
            <w:shd w:val="clear" w:color="auto" w:fill="auto"/>
            <w:tcMar>
              <w:top w:w="29" w:type="dxa"/>
              <w:left w:w="115" w:type="dxa"/>
              <w:bottom w:w="29" w:type="dxa"/>
              <w:right w:w="115" w:type="dxa"/>
            </w:tcMar>
          </w:tcPr>
          <w:p w:rsidR="00180765" w:rsidRPr="00180765" w:rsidRDefault="00327B7B" w:rsidP="005F32B0">
            <w:pPr>
              <w:spacing w:after="0" w:line="240" w:lineRule="auto"/>
              <w:rPr>
                <w:rFonts w:ascii="Times New Roman" w:hAnsi="Times New Roman"/>
                <w:sz w:val="24"/>
                <w:szCs w:val="24"/>
              </w:rPr>
            </w:pPr>
            <w:hyperlink r:id="rId16" w:history="1">
              <w:r w:rsidR="00180765" w:rsidRPr="00C96BB4">
                <w:rPr>
                  <w:rStyle w:val="Hyperlink"/>
                  <w:rFonts w:ascii="Times New Roman" w:hAnsi="Times New Roman"/>
                  <w:sz w:val="24"/>
                  <w:szCs w:val="24"/>
                </w:rPr>
                <w:t>https://www.derstandard.at/story/2000142287267/immobilienmarkt-die-preiskurve-zeigt-nach-unten</w:t>
              </w:r>
            </w:hyperlink>
            <w:r w:rsidR="00180765">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180765" w:rsidRPr="00180765" w:rsidRDefault="00180765" w:rsidP="005F32B0">
            <w:pPr>
              <w:spacing w:after="0" w:line="240" w:lineRule="auto"/>
              <w:rPr>
                <w:rFonts w:ascii="Times New Roman" w:hAnsi="Times New Roman"/>
                <w:sz w:val="24"/>
                <w:szCs w:val="24"/>
              </w:rPr>
            </w:pPr>
          </w:p>
        </w:tc>
      </w:tr>
      <w:tr w:rsidR="00D0665D" w:rsidRPr="00CA0C92" w:rsidTr="00AB0653">
        <w:trPr>
          <w:trHeight w:val="216"/>
        </w:trPr>
        <w:tc>
          <w:tcPr>
            <w:tcW w:w="1418" w:type="dxa"/>
            <w:shd w:val="clear" w:color="auto" w:fill="auto"/>
            <w:tcMar>
              <w:top w:w="29" w:type="dxa"/>
              <w:left w:w="115" w:type="dxa"/>
              <w:bottom w:w="29" w:type="dxa"/>
              <w:right w:w="115" w:type="dxa"/>
            </w:tcMar>
          </w:tcPr>
          <w:p w:rsidR="00D0665D" w:rsidRPr="00CA0C92" w:rsidRDefault="00D0665D" w:rsidP="00AB0653">
            <w:pPr>
              <w:spacing w:after="0" w:line="240" w:lineRule="auto"/>
              <w:rPr>
                <w:rFonts w:ascii="Times New Roman" w:hAnsi="Times New Roman"/>
                <w:sz w:val="24"/>
                <w:szCs w:val="24"/>
              </w:rPr>
            </w:pPr>
            <w:r>
              <w:rPr>
                <w:rFonts w:ascii="Times New Roman" w:hAnsi="Times New Roman"/>
                <w:sz w:val="24"/>
                <w:szCs w:val="24"/>
              </w:rPr>
              <w:t>2023 01 05</w:t>
            </w:r>
          </w:p>
        </w:tc>
        <w:tc>
          <w:tcPr>
            <w:tcW w:w="3961" w:type="dxa"/>
            <w:shd w:val="clear" w:color="auto" w:fill="auto"/>
            <w:tcMar>
              <w:top w:w="29" w:type="dxa"/>
              <w:left w:w="115" w:type="dxa"/>
              <w:bottom w:w="29" w:type="dxa"/>
              <w:right w:w="115" w:type="dxa"/>
            </w:tcMar>
          </w:tcPr>
          <w:p w:rsidR="00D0665D" w:rsidRPr="00A81782" w:rsidRDefault="00D0665D" w:rsidP="00AB0653">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744574">
              <w:rPr>
                <w:rFonts w:ascii="Times New Roman" w:eastAsia="Times New Roman" w:hAnsi="Times New Roman"/>
                <w:sz w:val="24"/>
                <w:szCs w:val="24"/>
                <w:lang w:eastAsia="lt-LT"/>
              </w:rPr>
              <w:t xml:space="preserve">2022 m. pabaigoje infliacija Austrijoje toliau lėtėjo, </w:t>
            </w:r>
            <w:proofErr w:type="spellStart"/>
            <w:r w:rsidRPr="00744574">
              <w:rPr>
                <w:rFonts w:ascii="Times New Roman" w:eastAsia="Times New Roman" w:hAnsi="Times New Roman"/>
                <w:sz w:val="24"/>
                <w:szCs w:val="24"/>
                <w:lang w:eastAsia="lt-LT"/>
              </w:rPr>
              <w:t>t.y</w:t>
            </w:r>
            <w:proofErr w:type="spellEnd"/>
            <w:r w:rsidRPr="00744574">
              <w:rPr>
                <w:rFonts w:ascii="Times New Roman" w:eastAsia="Times New Roman" w:hAnsi="Times New Roman"/>
                <w:sz w:val="24"/>
                <w:szCs w:val="24"/>
                <w:lang w:eastAsia="lt-LT"/>
              </w:rPr>
              <w:t>. gruodį infliacija buvo 10,2 proc., lapkritį - 10,6 proc., o spalį - 11,0 proc. Pagrindinė infliacijos sumažėjimo priežastis yra nuo gruodžio galiojantis elektros kainų kompensavimas ir pastebimai mažėjančios degalų kainos. Toliau laikosi ir auga aukštos maisto produktų ir gastronomijos kainos.</w:t>
            </w:r>
          </w:p>
        </w:tc>
        <w:tc>
          <w:tcPr>
            <w:tcW w:w="2224" w:type="dxa"/>
            <w:shd w:val="clear" w:color="auto" w:fill="auto"/>
            <w:tcMar>
              <w:top w:w="29" w:type="dxa"/>
              <w:left w:w="115" w:type="dxa"/>
              <w:bottom w:w="29" w:type="dxa"/>
              <w:right w:w="115" w:type="dxa"/>
            </w:tcMar>
          </w:tcPr>
          <w:p w:rsidR="00D0665D" w:rsidRPr="00CA0C92" w:rsidRDefault="00D0665D" w:rsidP="00AB0653">
            <w:pPr>
              <w:spacing w:after="0" w:line="240" w:lineRule="auto"/>
              <w:rPr>
                <w:rFonts w:ascii="Times New Roman" w:hAnsi="Times New Roman"/>
                <w:sz w:val="24"/>
                <w:szCs w:val="24"/>
              </w:rPr>
            </w:pPr>
            <w:hyperlink r:id="rId17" w:history="1">
              <w:r w:rsidRPr="00C96BB4">
                <w:rPr>
                  <w:rStyle w:val="Hyperlink"/>
                  <w:rFonts w:ascii="Times New Roman" w:hAnsi="Times New Roman"/>
                  <w:sz w:val="24"/>
                  <w:szCs w:val="24"/>
                </w:rPr>
                <w:t>https://www.derstandard.at/story/2000142313669/inflation-duerfte-im-dezember-auf-10-2-prozent-gesunken-sein</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D0665D" w:rsidRPr="00CA0C92" w:rsidRDefault="00D0665D" w:rsidP="00AB0653">
            <w:pPr>
              <w:spacing w:after="0" w:line="240" w:lineRule="auto"/>
              <w:rPr>
                <w:rFonts w:ascii="Times New Roman" w:hAnsi="Times New Roman"/>
                <w:sz w:val="24"/>
                <w:szCs w:val="24"/>
              </w:rPr>
            </w:pPr>
          </w:p>
        </w:tc>
      </w:tr>
      <w:tr w:rsidR="007F2E1C" w:rsidRPr="007F2E1C" w:rsidTr="00620B0B">
        <w:trPr>
          <w:trHeight w:val="216"/>
        </w:trPr>
        <w:tc>
          <w:tcPr>
            <w:tcW w:w="1418" w:type="dxa"/>
            <w:shd w:val="clear" w:color="auto" w:fill="auto"/>
            <w:tcMar>
              <w:top w:w="29" w:type="dxa"/>
              <w:left w:w="115" w:type="dxa"/>
              <w:bottom w:w="29" w:type="dxa"/>
              <w:right w:w="115" w:type="dxa"/>
            </w:tcMar>
          </w:tcPr>
          <w:p w:rsidR="007F2E1C" w:rsidRPr="007F2E1C" w:rsidRDefault="007F2E1C" w:rsidP="00DD3B0F">
            <w:pPr>
              <w:spacing w:after="0" w:line="240" w:lineRule="auto"/>
              <w:rPr>
                <w:rFonts w:ascii="Times New Roman" w:hAnsi="Times New Roman"/>
                <w:sz w:val="24"/>
                <w:szCs w:val="24"/>
              </w:rPr>
            </w:pPr>
            <w:r>
              <w:rPr>
                <w:rFonts w:ascii="Times New Roman" w:hAnsi="Times New Roman"/>
                <w:sz w:val="24"/>
                <w:szCs w:val="24"/>
              </w:rPr>
              <w:t>2023 01 08</w:t>
            </w:r>
          </w:p>
        </w:tc>
        <w:tc>
          <w:tcPr>
            <w:tcW w:w="3961" w:type="dxa"/>
            <w:shd w:val="clear" w:color="auto" w:fill="auto"/>
            <w:tcMar>
              <w:top w:w="29" w:type="dxa"/>
              <w:left w:w="115" w:type="dxa"/>
              <w:bottom w:w="29" w:type="dxa"/>
              <w:right w:w="115" w:type="dxa"/>
            </w:tcMar>
          </w:tcPr>
          <w:p w:rsidR="007F2E1C" w:rsidRPr="003130ED" w:rsidRDefault="007F2E1C" w:rsidP="00930A3B">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7F2E1C">
              <w:rPr>
                <w:rFonts w:ascii="Times New Roman" w:eastAsia="Times New Roman" w:hAnsi="Times New Roman"/>
                <w:sz w:val="24"/>
                <w:szCs w:val="24"/>
                <w:lang w:eastAsia="lt-LT"/>
              </w:rPr>
              <w:t xml:space="preserve">2022-ieji buvo geri metai Austrijos ūkininkams, ūkių pelnas vidutiniškai padidėjo trečdaliu. Prie to prisidėjo ir daugybė paramos išmokų iš valstybės. </w:t>
            </w:r>
            <w:r>
              <w:rPr>
                <w:rFonts w:ascii="Times New Roman" w:eastAsia="Times New Roman" w:hAnsi="Times New Roman"/>
                <w:sz w:val="24"/>
                <w:szCs w:val="24"/>
                <w:lang w:eastAsia="lt-LT"/>
              </w:rPr>
              <w:t>Bet į</w:t>
            </w:r>
            <w:r w:rsidRPr="007F2E1C">
              <w:rPr>
                <w:rFonts w:ascii="Times New Roman" w:eastAsia="Times New Roman" w:hAnsi="Times New Roman"/>
                <w:sz w:val="24"/>
                <w:szCs w:val="24"/>
                <w:lang w:eastAsia="lt-LT"/>
              </w:rPr>
              <w:t xml:space="preserve">vertinus infliaciją, </w:t>
            </w:r>
            <w:r>
              <w:rPr>
                <w:rFonts w:ascii="Times New Roman" w:eastAsia="Times New Roman" w:hAnsi="Times New Roman"/>
                <w:sz w:val="24"/>
                <w:szCs w:val="24"/>
                <w:lang w:eastAsia="lt-LT"/>
              </w:rPr>
              <w:t xml:space="preserve">verslo apimtis </w:t>
            </w:r>
            <w:r w:rsidRPr="007F2E1C">
              <w:rPr>
                <w:rFonts w:ascii="Times New Roman" w:eastAsia="Times New Roman" w:hAnsi="Times New Roman"/>
                <w:sz w:val="24"/>
                <w:szCs w:val="24"/>
                <w:lang w:eastAsia="lt-LT"/>
              </w:rPr>
              <w:t>pasiekė tik 2000 metų lygį</w:t>
            </w:r>
            <w:r>
              <w:rPr>
                <w:rFonts w:ascii="Times New Roman" w:eastAsia="Times New Roman" w:hAnsi="Times New Roman"/>
                <w:sz w:val="24"/>
                <w:szCs w:val="24"/>
                <w:lang w:eastAsia="lt-LT"/>
              </w:rPr>
              <w:t>.</w:t>
            </w:r>
            <w:r w:rsidRPr="007F2E1C">
              <w:rPr>
                <w:rFonts w:ascii="Times New Roman" w:eastAsia="Times New Roman" w:hAnsi="Times New Roman"/>
                <w:sz w:val="24"/>
                <w:szCs w:val="24"/>
                <w:lang w:eastAsia="lt-LT"/>
              </w:rPr>
              <w:t xml:space="preserve"> </w:t>
            </w:r>
            <w:r w:rsidR="00930A3B">
              <w:rPr>
                <w:rFonts w:ascii="Times New Roman" w:eastAsia="Times New Roman" w:hAnsi="Times New Roman"/>
                <w:sz w:val="24"/>
                <w:szCs w:val="24"/>
                <w:lang w:eastAsia="lt-LT"/>
              </w:rPr>
              <w:t>Teigiama, kad p</w:t>
            </w:r>
            <w:r w:rsidRPr="007F2E1C">
              <w:rPr>
                <w:rFonts w:ascii="Times New Roman" w:eastAsia="Times New Roman" w:hAnsi="Times New Roman"/>
                <w:sz w:val="24"/>
                <w:szCs w:val="24"/>
                <w:lang w:eastAsia="lt-LT"/>
              </w:rPr>
              <w:t xml:space="preserve">o dešimtmetį trukusios stagnacijos </w:t>
            </w:r>
            <w:r w:rsidR="00930A3B">
              <w:rPr>
                <w:rFonts w:ascii="Times New Roman" w:eastAsia="Times New Roman" w:hAnsi="Times New Roman"/>
                <w:sz w:val="24"/>
                <w:szCs w:val="24"/>
                <w:lang w:eastAsia="lt-LT"/>
              </w:rPr>
              <w:t xml:space="preserve">Austrijos </w:t>
            </w:r>
            <w:r w:rsidRPr="007F2E1C">
              <w:rPr>
                <w:rFonts w:ascii="Times New Roman" w:eastAsia="Times New Roman" w:hAnsi="Times New Roman"/>
                <w:sz w:val="24"/>
                <w:szCs w:val="24"/>
                <w:lang w:eastAsia="lt-LT"/>
              </w:rPr>
              <w:t>žemės ūkyje dabar pirmą kartą vėl geresnis rezultatas.</w:t>
            </w:r>
            <w:r>
              <w:rPr>
                <w:rFonts w:ascii="Times New Roman" w:eastAsia="Times New Roman" w:hAnsi="Times New Roman"/>
                <w:sz w:val="24"/>
                <w:szCs w:val="24"/>
                <w:lang w:eastAsia="lt-LT"/>
              </w:rPr>
              <w:t xml:space="preserve"> </w:t>
            </w:r>
          </w:p>
        </w:tc>
        <w:tc>
          <w:tcPr>
            <w:tcW w:w="2224" w:type="dxa"/>
            <w:shd w:val="clear" w:color="auto" w:fill="auto"/>
            <w:tcMar>
              <w:top w:w="29" w:type="dxa"/>
              <w:left w:w="115" w:type="dxa"/>
              <w:bottom w:w="29" w:type="dxa"/>
              <w:right w:w="115" w:type="dxa"/>
            </w:tcMar>
          </w:tcPr>
          <w:p w:rsidR="007F2E1C" w:rsidRPr="007F2E1C" w:rsidRDefault="00327B7B" w:rsidP="005F32B0">
            <w:pPr>
              <w:spacing w:after="0" w:line="240" w:lineRule="auto"/>
              <w:rPr>
                <w:rFonts w:ascii="Times New Roman" w:hAnsi="Times New Roman"/>
                <w:sz w:val="24"/>
                <w:szCs w:val="24"/>
              </w:rPr>
            </w:pPr>
            <w:hyperlink r:id="rId18" w:history="1">
              <w:r w:rsidR="007F2E1C" w:rsidRPr="006A1E36">
                <w:rPr>
                  <w:rStyle w:val="Hyperlink"/>
                  <w:rFonts w:ascii="Times New Roman" w:hAnsi="Times New Roman"/>
                  <w:sz w:val="24"/>
                  <w:szCs w:val="24"/>
                </w:rPr>
                <w:t>https://www.diepresse.com/6235693/gewinne-der-bauern-kraeftig-gestiegen</w:t>
              </w:r>
            </w:hyperlink>
            <w:r w:rsidR="007F2E1C">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7F2E1C" w:rsidRPr="007F2E1C" w:rsidRDefault="007F2E1C" w:rsidP="005F32B0">
            <w:pPr>
              <w:spacing w:after="0" w:line="240" w:lineRule="auto"/>
              <w:rPr>
                <w:rFonts w:ascii="Times New Roman" w:hAnsi="Times New Roman"/>
                <w:sz w:val="24"/>
                <w:szCs w:val="24"/>
              </w:rPr>
            </w:pPr>
          </w:p>
        </w:tc>
      </w:tr>
      <w:tr w:rsidR="008D3BB5" w:rsidRPr="008D3BB5" w:rsidTr="00620B0B">
        <w:trPr>
          <w:trHeight w:val="216"/>
        </w:trPr>
        <w:tc>
          <w:tcPr>
            <w:tcW w:w="1418" w:type="dxa"/>
            <w:shd w:val="clear" w:color="auto" w:fill="auto"/>
            <w:tcMar>
              <w:top w:w="29" w:type="dxa"/>
              <w:left w:w="115" w:type="dxa"/>
              <w:bottom w:w="29" w:type="dxa"/>
              <w:right w:w="115" w:type="dxa"/>
            </w:tcMar>
          </w:tcPr>
          <w:p w:rsidR="008D3BB5" w:rsidRPr="008D3BB5" w:rsidRDefault="000E0423" w:rsidP="005F32B0">
            <w:pPr>
              <w:spacing w:after="0" w:line="240" w:lineRule="auto"/>
              <w:rPr>
                <w:rFonts w:ascii="Times New Roman" w:hAnsi="Times New Roman"/>
                <w:sz w:val="24"/>
                <w:szCs w:val="24"/>
              </w:rPr>
            </w:pPr>
            <w:r>
              <w:rPr>
                <w:rFonts w:ascii="Times New Roman" w:hAnsi="Times New Roman"/>
                <w:sz w:val="24"/>
                <w:szCs w:val="24"/>
              </w:rPr>
              <w:t>2023 01 10</w:t>
            </w:r>
          </w:p>
        </w:tc>
        <w:tc>
          <w:tcPr>
            <w:tcW w:w="3961" w:type="dxa"/>
            <w:shd w:val="clear" w:color="auto" w:fill="auto"/>
            <w:tcMar>
              <w:top w:w="29" w:type="dxa"/>
              <w:left w:w="115" w:type="dxa"/>
              <w:bottom w:w="29" w:type="dxa"/>
              <w:right w:w="115" w:type="dxa"/>
            </w:tcMar>
          </w:tcPr>
          <w:p w:rsidR="00F13DDB" w:rsidRPr="008D3BB5" w:rsidRDefault="000E0423" w:rsidP="000E0423">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0E0423">
              <w:rPr>
                <w:rFonts w:ascii="Times New Roman" w:eastAsia="Times New Roman" w:hAnsi="Times New Roman"/>
                <w:sz w:val="24"/>
                <w:szCs w:val="24"/>
                <w:lang w:eastAsia="lt-LT"/>
              </w:rPr>
              <w:t xml:space="preserve">2022 m. lapkritį namų ūkiai ir toliau turėjo mokėti už energiją žymiai </w:t>
            </w:r>
            <w:r w:rsidRPr="000E0423">
              <w:rPr>
                <w:rFonts w:ascii="Times New Roman" w:eastAsia="Times New Roman" w:hAnsi="Times New Roman"/>
                <w:sz w:val="24"/>
                <w:szCs w:val="24"/>
                <w:lang w:eastAsia="lt-LT"/>
              </w:rPr>
              <w:lastRenderedPageBreak/>
              <w:t>daugiau nei prieš metus. Nors, palyginti su spalio mėn., namų ūkių energijos kainos šiek tiek sumažėjo, Austrijos energetikos agentūros skaičiavimais, vidutinis metinis padidėjimas buvo apie 42 proc. Ypač stipriai pabrango medienos granulės (148 proc.) ir gamtinės dujos (109 proc.), kur kainos išaugo daugiau nei dvigubai.</w:t>
            </w:r>
            <w:r>
              <w:rPr>
                <w:rFonts w:ascii="Times New Roman" w:eastAsia="Times New Roman" w:hAnsi="Times New Roman"/>
                <w:sz w:val="24"/>
                <w:szCs w:val="24"/>
                <w:lang w:eastAsia="lt-LT"/>
              </w:rPr>
              <w:t xml:space="preserve"> </w:t>
            </w:r>
          </w:p>
        </w:tc>
        <w:tc>
          <w:tcPr>
            <w:tcW w:w="2224" w:type="dxa"/>
            <w:shd w:val="clear" w:color="auto" w:fill="auto"/>
            <w:tcMar>
              <w:top w:w="29" w:type="dxa"/>
              <w:left w:w="115" w:type="dxa"/>
              <w:bottom w:w="29" w:type="dxa"/>
              <w:right w:w="115" w:type="dxa"/>
            </w:tcMar>
          </w:tcPr>
          <w:p w:rsidR="008D3BB5" w:rsidRPr="008D3BB5" w:rsidRDefault="00327B7B" w:rsidP="005F32B0">
            <w:pPr>
              <w:spacing w:after="0" w:line="240" w:lineRule="auto"/>
              <w:rPr>
                <w:rFonts w:ascii="Times New Roman" w:hAnsi="Times New Roman"/>
                <w:sz w:val="24"/>
                <w:szCs w:val="24"/>
              </w:rPr>
            </w:pPr>
            <w:hyperlink r:id="rId19" w:history="1">
              <w:r w:rsidR="000E0423" w:rsidRPr="003707C3">
                <w:rPr>
                  <w:rStyle w:val="Hyperlink"/>
                  <w:rFonts w:ascii="Times New Roman" w:hAnsi="Times New Roman"/>
                  <w:sz w:val="24"/>
                  <w:szCs w:val="24"/>
                </w:rPr>
                <w:t>https://www.derstandard.at/story/200014</w:t>
              </w:r>
              <w:r w:rsidR="000E0423" w:rsidRPr="003707C3">
                <w:rPr>
                  <w:rStyle w:val="Hyperlink"/>
                  <w:rFonts w:ascii="Times New Roman" w:hAnsi="Times New Roman"/>
                  <w:sz w:val="24"/>
                  <w:szCs w:val="24"/>
                </w:rPr>
                <w:lastRenderedPageBreak/>
                <w:t>2418920/haushaltsenergiepreise-stiegen-im-november-im-schnitt-um-42-prozent?ref=loginwall_articleredirect</w:t>
              </w:r>
            </w:hyperlink>
            <w:r w:rsidR="000E0423">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8D3BB5" w:rsidRPr="008D3BB5" w:rsidRDefault="008D3BB5" w:rsidP="005F32B0">
            <w:pPr>
              <w:spacing w:after="0" w:line="240" w:lineRule="auto"/>
              <w:rPr>
                <w:rFonts w:ascii="Times New Roman" w:hAnsi="Times New Roman"/>
                <w:sz w:val="24"/>
                <w:szCs w:val="24"/>
              </w:rPr>
            </w:pPr>
          </w:p>
        </w:tc>
      </w:tr>
      <w:tr w:rsidR="00E214A0" w:rsidRPr="00E214A0" w:rsidTr="00620B0B">
        <w:trPr>
          <w:trHeight w:val="216"/>
        </w:trPr>
        <w:tc>
          <w:tcPr>
            <w:tcW w:w="1418" w:type="dxa"/>
            <w:shd w:val="clear" w:color="auto" w:fill="auto"/>
            <w:tcMar>
              <w:top w:w="29" w:type="dxa"/>
              <w:left w:w="115" w:type="dxa"/>
              <w:bottom w:w="29" w:type="dxa"/>
              <w:right w:w="115" w:type="dxa"/>
            </w:tcMar>
          </w:tcPr>
          <w:p w:rsidR="00E214A0" w:rsidRPr="00E214A0" w:rsidRDefault="00E214A0" w:rsidP="005F32B0">
            <w:pPr>
              <w:spacing w:after="0" w:line="240" w:lineRule="auto"/>
              <w:rPr>
                <w:rFonts w:ascii="Times New Roman" w:hAnsi="Times New Roman"/>
                <w:sz w:val="24"/>
                <w:szCs w:val="24"/>
              </w:rPr>
            </w:pPr>
            <w:r>
              <w:rPr>
                <w:rFonts w:ascii="Times New Roman" w:hAnsi="Times New Roman"/>
                <w:sz w:val="24"/>
                <w:szCs w:val="24"/>
              </w:rPr>
              <w:t>2023 01 11</w:t>
            </w:r>
          </w:p>
        </w:tc>
        <w:tc>
          <w:tcPr>
            <w:tcW w:w="3961" w:type="dxa"/>
            <w:shd w:val="clear" w:color="auto" w:fill="auto"/>
            <w:tcMar>
              <w:top w:w="29" w:type="dxa"/>
              <w:left w:w="115" w:type="dxa"/>
              <w:bottom w:w="29" w:type="dxa"/>
              <w:right w:w="115" w:type="dxa"/>
            </w:tcMar>
          </w:tcPr>
          <w:p w:rsidR="00E214A0" w:rsidRPr="003130ED" w:rsidRDefault="00E214A0" w:rsidP="00930A3B">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E214A0">
              <w:rPr>
                <w:rFonts w:ascii="Times New Roman" w:eastAsia="Times New Roman" w:hAnsi="Times New Roman"/>
                <w:sz w:val="24"/>
                <w:szCs w:val="24"/>
                <w:lang w:eastAsia="lt-LT"/>
              </w:rPr>
              <w:t>Karas, tiekimo grandin</w:t>
            </w:r>
            <w:r w:rsidR="00930A3B">
              <w:rPr>
                <w:rFonts w:ascii="Times New Roman" w:eastAsia="Times New Roman" w:hAnsi="Times New Roman"/>
                <w:sz w:val="24"/>
                <w:szCs w:val="24"/>
                <w:lang w:eastAsia="lt-LT"/>
              </w:rPr>
              <w:t xml:space="preserve">ių </w:t>
            </w:r>
            <w:r w:rsidRPr="00E214A0">
              <w:rPr>
                <w:rFonts w:ascii="Times New Roman" w:eastAsia="Times New Roman" w:hAnsi="Times New Roman"/>
                <w:sz w:val="24"/>
                <w:szCs w:val="24"/>
                <w:lang w:eastAsia="lt-LT"/>
              </w:rPr>
              <w:t>chaosas ir energijos krizė ne</w:t>
            </w:r>
            <w:r w:rsidR="00930A3B">
              <w:rPr>
                <w:rFonts w:ascii="Times New Roman" w:eastAsia="Times New Roman" w:hAnsi="Times New Roman"/>
                <w:sz w:val="24"/>
                <w:szCs w:val="24"/>
                <w:lang w:eastAsia="lt-LT"/>
              </w:rPr>
              <w:t>p</w:t>
            </w:r>
            <w:r w:rsidRPr="00E214A0">
              <w:rPr>
                <w:rFonts w:ascii="Times New Roman" w:eastAsia="Times New Roman" w:hAnsi="Times New Roman"/>
                <w:sz w:val="24"/>
                <w:szCs w:val="24"/>
                <w:lang w:eastAsia="lt-LT"/>
              </w:rPr>
              <w:t>akenk</w:t>
            </w:r>
            <w:r w:rsidR="00930A3B">
              <w:rPr>
                <w:rFonts w:ascii="Times New Roman" w:eastAsia="Times New Roman" w:hAnsi="Times New Roman"/>
                <w:sz w:val="24"/>
                <w:szCs w:val="24"/>
                <w:lang w:eastAsia="lt-LT"/>
              </w:rPr>
              <w:t>ė</w:t>
            </w:r>
            <w:r w:rsidRPr="00E214A0">
              <w:rPr>
                <w:rFonts w:ascii="Times New Roman" w:eastAsia="Times New Roman" w:hAnsi="Times New Roman"/>
                <w:sz w:val="24"/>
                <w:szCs w:val="24"/>
                <w:lang w:eastAsia="lt-LT"/>
              </w:rPr>
              <w:t xml:space="preserve"> Austrijos eksportuotojams 2022 m. </w:t>
            </w:r>
            <w:r w:rsidR="00930A3B">
              <w:rPr>
                <w:rFonts w:ascii="Times New Roman" w:eastAsia="Times New Roman" w:hAnsi="Times New Roman"/>
                <w:sz w:val="24"/>
                <w:szCs w:val="24"/>
                <w:lang w:eastAsia="lt-LT"/>
              </w:rPr>
              <w:t xml:space="preserve">Tikimasi, kad šių metų ekonominė situacija </w:t>
            </w:r>
            <w:r>
              <w:rPr>
                <w:rFonts w:ascii="Times New Roman" w:eastAsia="Times New Roman" w:hAnsi="Times New Roman"/>
                <w:sz w:val="24"/>
                <w:szCs w:val="24"/>
                <w:lang w:eastAsia="lt-LT"/>
              </w:rPr>
              <w:t xml:space="preserve">taip pat neturėti sumažinti eksporto augimo, nes </w:t>
            </w:r>
            <w:r w:rsidR="00930A3B">
              <w:rPr>
                <w:rFonts w:ascii="Times New Roman" w:eastAsia="Times New Roman" w:hAnsi="Times New Roman"/>
                <w:sz w:val="24"/>
                <w:szCs w:val="24"/>
                <w:lang w:eastAsia="lt-LT"/>
              </w:rPr>
              <w:t xml:space="preserve">verslas </w:t>
            </w:r>
            <w:r>
              <w:rPr>
                <w:rFonts w:ascii="Times New Roman" w:eastAsia="Times New Roman" w:hAnsi="Times New Roman"/>
                <w:sz w:val="24"/>
                <w:szCs w:val="24"/>
                <w:lang w:eastAsia="lt-LT"/>
              </w:rPr>
              <w:t>tiki, kad valstybė kompensuos dideles energijos kainas</w:t>
            </w:r>
            <w:r w:rsidR="00930A3B">
              <w:rPr>
                <w:rFonts w:ascii="Times New Roman" w:eastAsia="Times New Roman" w:hAnsi="Times New Roman"/>
                <w:sz w:val="24"/>
                <w:szCs w:val="24"/>
                <w:lang w:eastAsia="lt-LT"/>
              </w:rPr>
              <w:t>, o A</w:t>
            </w:r>
            <w:r>
              <w:rPr>
                <w:rFonts w:ascii="Times New Roman" w:eastAsia="Times New Roman" w:hAnsi="Times New Roman"/>
                <w:sz w:val="24"/>
                <w:szCs w:val="24"/>
                <w:lang w:eastAsia="lt-LT"/>
              </w:rPr>
              <w:t>ustrijos verslas veik</w:t>
            </w:r>
            <w:r w:rsidR="00930A3B">
              <w:rPr>
                <w:rFonts w:ascii="Times New Roman" w:eastAsia="Times New Roman" w:hAnsi="Times New Roman"/>
                <w:sz w:val="24"/>
                <w:szCs w:val="24"/>
                <w:lang w:eastAsia="lt-LT"/>
              </w:rPr>
              <w:t xml:space="preserve">s globaliai, </w:t>
            </w:r>
            <w:proofErr w:type="spellStart"/>
            <w:r w:rsidR="00930A3B">
              <w:rPr>
                <w:rFonts w:ascii="Times New Roman" w:eastAsia="Times New Roman" w:hAnsi="Times New Roman"/>
                <w:sz w:val="24"/>
                <w:szCs w:val="24"/>
                <w:lang w:eastAsia="lt-LT"/>
              </w:rPr>
              <w:t>t.y</w:t>
            </w:r>
            <w:proofErr w:type="spellEnd"/>
            <w:r w:rsidR="00930A3B">
              <w:rPr>
                <w:rFonts w:ascii="Times New Roman" w:eastAsia="Times New Roman" w:hAnsi="Times New Roman"/>
                <w:sz w:val="24"/>
                <w:szCs w:val="24"/>
                <w:lang w:eastAsia="lt-LT"/>
              </w:rPr>
              <w:t xml:space="preserve">. ne tik </w:t>
            </w:r>
            <w:r>
              <w:rPr>
                <w:rFonts w:ascii="Times New Roman" w:eastAsia="Times New Roman" w:hAnsi="Times New Roman"/>
                <w:sz w:val="24"/>
                <w:szCs w:val="24"/>
                <w:lang w:eastAsia="lt-LT"/>
              </w:rPr>
              <w:t xml:space="preserve">Europoje, kur yra krizė. </w:t>
            </w:r>
            <w:r w:rsidR="00930A3B">
              <w:rPr>
                <w:rFonts w:ascii="Times New Roman" w:eastAsia="Times New Roman" w:hAnsi="Times New Roman"/>
                <w:sz w:val="24"/>
                <w:szCs w:val="24"/>
                <w:lang w:eastAsia="lt-LT"/>
              </w:rPr>
              <w:t xml:space="preserve"> </w:t>
            </w:r>
          </w:p>
        </w:tc>
        <w:tc>
          <w:tcPr>
            <w:tcW w:w="2224" w:type="dxa"/>
            <w:shd w:val="clear" w:color="auto" w:fill="auto"/>
            <w:tcMar>
              <w:top w:w="29" w:type="dxa"/>
              <w:left w:w="115" w:type="dxa"/>
              <w:bottom w:w="29" w:type="dxa"/>
              <w:right w:w="115" w:type="dxa"/>
            </w:tcMar>
          </w:tcPr>
          <w:p w:rsidR="00E214A0" w:rsidRPr="00E214A0" w:rsidRDefault="00327B7B" w:rsidP="005F32B0">
            <w:pPr>
              <w:spacing w:after="0" w:line="240" w:lineRule="auto"/>
              <w:rPr>
                <w:rFonts w:ascii="Times New Roman" w:hAnsi="Times New Roman"/>
                <w:sz w:val="24"/>
                <w:szCs w:val="24"/>
              </w:rPr>
            </w:pPr>
            <w:hyperlink r:id="rId20" w:history="1">
              <w:r w:rsidR="00E214A0" w:rsidRPr="006A1E36">
                <w:rPr>
                  <w:rStyle w:val="Hyperlink"/>
                  <w:rFonts w:ascii="Times New Roman" w:hAnsi="Times New Roman"/>
                  <w:sz w:val="24"/>
                  <w:szCs w:val="24"/>
                </w:rPr>
                <w:t>https://www.diepresse.com/6237079/sind-oesterreichs-exporteure-gegen-krisen-immun</w:t>
              </w:r>
            </w:hyperlink>
            <w:r w:rsidR="00E214A0">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E214A0" w:rsidRPr="00E214A0" w:rsidRDefault="00E214A0" w:rsidP="005F32B0">
            <w:pPr>
              <w:spacing w:after="0" w:line="240" w:lineRule="auto"/>
              <w:rPr>
                <w:rFonts w:ascii="Times New Roman" w:hAnsi="Times New Roman"/>
                <w:sz w:val="24"/>
                <w:szCs w:val="24"/>
              </w:rPr>
            </w:pPr>
          </w:p>
        </w:tc>
      </w:tr>
      <w:tr w:rsidR="00A84193" w:rsidRPr="006F5CAC" w:rsidTr="00535BC3">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84193" w:rsidRDefault="00080E47" w:rsidP="00535BC3">
            <w:pPr>
              <w:spacing w:after="0" w:line="240" w:lineRule="auto"/>
              <w:rPr>
                <w:rFonts w:ascii="Times New Roman" w:hAnsi="Times New Roman"/>
                <w:sz w:val="24"/>
                <w:szCs w:val="24"/>
              </w:rPr>
            </w:pPr>
            <w:r>
              <w:rPr>
                <w:rFonts w:ascii="Times New Roman" w:hAnsi="Times New Roman"/>
                <w:sz w:val="24"/>
                <w:szCs w:val="24"/>
              </w:rPr>
              <w:t xml:space="preserve">2023 01 16 </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84193" w:rsidRPr="000D1C79" w:rsidRDefault="005C5C99" w:rsidP="005C5C99">
            <w:pPr>
              <w:tabs>
                <w:tab w:val="left" w:pos="1304"/>
                <w:tab w:val="left" w:pos="2608"/>
                <w:tab w:val="left" w:pos="3912"/>
                <w:tab w:val="left" w:pos="5216"/>
                <w:tab w:val="left" w:pos="6520"/>
                <w:tab w:val="left" w:pos="7824"/>
                <w:tab w:val="left" w:pos="8848"/>
              </w:tabs>
              <w:spacing w:after="0" w:line="240" w:lineRule="auto"/>
              <w:jc w:val="both"/>
              <w:rPr>
                <w:rFonts w:ascii="Times New Roman" w:hAnsi="Times New Roman"/>
                <w:sz w:val="24"/>
                <w:szCs w:val="24"/>
              </w:rPr>
            </w:pPr>
            <w:r>
              <w:rPr>
                <w:rFonts w:ascii="Times New Roman" w:hAnsi="Times New Roman"/>
                <w:sz w:val="24"/>
                <w:szCs w:val="24"/>
              </w:rPr>
              <w:t>Austrijoje e</w:t>
            </w:r>
            <w:r w:rsidR="00080E47" w:rsidRPr="00080E47">
              <w:rPr>
                <w:rFonts w:ascii="Times New Roman" w:hAnsi="Times New Roman"/>
                <w:sz w:val="24"/>
                <w:szCs w:val="24"/>
              </w:rPr>
              <w:t>nergijos kainos krenta, elektros kain</w:t>
            </w:r>
            <w:r>
              <w:rPr>
                <w:rFonts w:ascii="Times New Roman" w:hAnsi="Times New Roman"/>
                <w:sz w:val="24"/>
                <w:szCs w:val="24"/>
              </w:rPr>
              <w:t xml:space="preserve">ų kompensavimo mechanizmas </w:t>
            </w:r>
            <w:r w:rsidR="00080E47" w:rsidRPr="00080E47">
              <w:rPr>
                <w:rFonts w:ascii="Times New Roman" w:hAnsi="Times New Roman"/>
                <w:sz w:val="24"/>
                <w:szCs w:val="24"/>
              </w:rPr>
              <w:t>veikia</w:t>
            </w:r>
            <w:r>
              <w:rPr>
                <w:rFonts w:ascii="Times New Roman" w:hAnsi="Times New Roman"/>
                <w:sz w:val="24"/>
                <w:szCs w:val="24"/>
              </w:rPr>
              <w:t xml:space="preserve"> ir vertinama, kad i</w:t>
            </w:r>
            <w:r w:rsidR="00080E47" w:rsidRPr="00080E47">
              <w:rPr>
                <w:rFonts w:ascii="Times New Roman" w:hAnsi="Times New Roman"/>
                <w:sz w:val="24"/>
                <w:szCs w:val="24"/>
              </w:rPr>
              <w:t xml:space="preserve">nfliacija </w:t>
            </w:r>
            <w:r w:rsidR="00080E47">
              <w:rPr>
                <w:rFonts w:ascii="Times New Roman" w:hAnsi="Times New Roman"/>
                <w:sz w:val="24"/>
                <w:szCs w:val="24"/>
              </w:rPr>
              <w:t xml:space="preserve">jau </w:t>
            </w:r>
            <w:r w:rsidR="00080E47" w:rsidRPr="00080E47">
              <w:rPr>
                <w:rFonts w:ascii="Times New Roman" w:hAnsi="Times New Roman"/>
                <w:sz w:val="24"/>
                <w:szCs w:val="24"/>
              </w:rPr>
              <w:t xml:space="preserve">pasiekė aukščiausią tašką. Tačiau </w:t>
            </w:r>
            <w:r>
              <w:rPr>
                <w:rFonts w:ascii="Times New Roman" w:hAnsi="Times New Roman"/>
                <w:sz w:val="24"/>
                <w:szCs w:val="24"/>
              </w:rPr>
              <w:t xml:space="preserve">su profsąjungomis suderinti darbo užmokesčio augimai nuo </w:t>
            </w:r>
            <w:r w:rsidR="00080E47" w:rsidRPr="00080E47">
              <w:rPr>
                <w:rFonts w:ascii="Times New Roman" w:hAnsi="Times New Roman"/>
                <w:sz w:val="24"/>
                <w:szCs w:val="24"/>
              </w:rPr>
              <w:t>2023 met</w:t>
            </w:r>
            <w:r>
              <w:rPr>
                <w:rFonts w:ascii="Times New Roman" w:hAnsi="Times New Roman"/>
                <w:sz w:val="24"/>
                <w:szCs w:val="24"/>
              </w:rPr>
              <w:t xml:space="preserve">ų gali stipriai padidinti </w:t>
            </w:r>
            <w:r w:rsidR="00080E47" w:rsidRPr="00080E47">
              <w:rPr>
                <w:rFonts w:ascii="Times New Roman" w:hAnsi="Times New Roman"/>
                <w:sz w:val="24"/>
                <w:szCs w:val="24"/>
              </w:rPr>
              <w:t>paslaugų kain</w:t>
            </w:r>
            <w:r>
              <w:rPr>
                <w:rFonts w:ascii="Times New Roman" w:hAnsi="Times New Roman"/>
                <w:sz w:val="24"/>
                <w:szCs w:val="24"/>
              </w:rPr>
              <w:t>as</w:t>
            </w:r>
            <w:r w:rsidR="00080E47" w:rsidRPr="00080E47">
              <w:rPr>
                <w:rFonts w:ascii="Times New Roman" w:hAnsi="Times New Roman"/>
                <w:sz w:val="24"/>
                <w:szCs w:val="24"/>
              </w:rPr>
              <w:t>.</w:t>
            </w:r>
            <w:r w:rsidR="00080E47">
              <w:rPr>
                <w:rFonts w:ascii="Times New Roman" w:hAnsi="Times New Roman"/>
                <w:sz w:val="24"/>
                <w:szCs w:val="24"/>
              </w:rPr>
              <w:t xml:space="preserve"> 2023 metais numatoma 6,5 proc. infliacija, o 2024 metais – 3,2 proc.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84193" w:rsidRPr="00D27F57" w:rsidRDefault="00327B7B" w:rsidP="00535BC3">
            <w:pPr>
              <w:spacing w:after="0" w:line="240" w:lineRule="auto"/>
              <w:rPr>
                <w:rFonts w:ascii="Times New Roman" w:hAnsi="Times New Roman"/>
                <w:sz w:val="24"/>
                <w:szCs w:val="24"/>
              </w:rPr>
            </w:pPr>
            <w:hyperlink r:id="rId21" w:history="1">
              <w:r w:rsidR="00080E47" w:rsidRPr="00F57003">
                <w:rPr>
                  <w:rStyle w:val="Hyperlink"/>
                  <w:rFonts w:ascii="Times New Roman" w:hAnsi="Times New Roman"/>
                  <w:sz w:val="24"/>
                  <w:szCs w:val="24"/>
                </w:rPr>
                <w:t>https://www.diepresse.com/6239057/hoehere-loehne-machen-das-leben-teurer</w:t>
              </w:r>
            </w:hyperlink>
            <w:r w:rsidR="00080E47">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84193" w:rsidRPr="006F5CAC" w:rsidRDefault="00A84193" w:rsidP="00535BC3">
            <w:pPr>
              <w:spacing w:after="0" w:line="240" w:lineRule="auto"/>
              <w:rPr>
                <w:rFonts w:ascii="Times New Roman" w:hAnsi="Times New Roman"/>
                <w:sz w:val="24"/>
                <w:szCs w:val="24"/>
              </w:rPr>
            </w:pPr>
          </w:p>
        </w:tc>
      </w:tr>
      <w:tr w:rsidR="0049446D" w:rsidRPr="006F5CAC" w:rsidTr="00535BC3">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49446D" w:rsidRDefault="0034687E" w:rsidP="00535BC3">
            <w:pPr>
              <w:spacing w:after="0" w:line="240" w:lineRule="auto"/>
              <w:rPr>
                <w:rFonts w:ascii="Times New Roman" w:hAnsi="Times New Roman"/>
                <w:sz w:val="24"/>
                <w:szCs w:val="24"/>
              </w:rPr>
            </w:pPr>
            <w:r>
              <w:rPr>
                <w:rFonts w:ascii="Times New Roman" w:hAnsi="Times New Roman"/>
                <w:sz w:val="24"/>
                <w:szCs w:val="24"/>
              </w:rPr>
              <w:t>2023 01 24</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49446D" w:rsidRPr="00724DB1" w:rsidRDefault="0034687E" w:rsidP="005C5C99">
            <w:pPr>
              <w:tabs>
                <w:tab w:val="left" w:pos="1304"/>
                <w:tab w:val="left" w:pos="2608"/>
                <w:tab w:val="left" w:pos="3912"/>
                <w:tab w:val="left" w:pos="5216"/>
                <w:tab w:val="left" w:pos="6520"/>
                <w:tab w:val="left" w:pos="7824"/>
                <w:tab w:val="left" w:pos="8848"/>
              </w:tabs>
              <w:spacing w:after="0" w:line="240" w:lineRule="auto"/>
              <w:jc w:val="both"/>
              <w:rPr>
                <w:rFonts w:ascii="Times New Roman" w:hAnsi="Times New Roman"/>
                <w:sz w:val="24"/>
                <w:szCs w:val="24"/>
              </w:rPr>
            </w:pPr>
            <w:r>
              <w:rPr>
                <w:rFonts w:ascii="Times New Roman" w:hAnsi="Times New Roman"/>
                <w:sz w:val="24"/>
                <w:szCs w:val="24"/>
              </w:rPr>
              <w:t>Austrijos v</w:t>
            </w:r>
            <w:r w:rsidRPr="0034687E">
              <w:rPr>
                <w:rFonts w:ascii="Times New Roman" w:hAnsi="Times New Roman"/>
                <w:sz w:val="24"/>
                <w:szCs w:val="24"/>
              </w:rPr>
              <w:t xml:space="preserve">yriausybė </w:t>
            </w:r>
            <w:r>
              <w:rPr>
                <w:rFonts w:ascii="Times New Roman" w:hAnsi="Times New Roman"/>
                <w:sz w:val="24"/>
                <w:szCs w:val="24"/>
              </w:rPr>
              <w:t xml:space="preserve">gausiai teikia paramą </w:t>
            </w:r>
            <w:r w:rsidRPr="0034687E">
              <w:rPr>
                <w:rFonts w:ascii="Times New Roman" w:hAnsi="Times New Roman"/>
                <w:sz w:val="24"/>
                <w:szCs w:val="24"/>
              </w:rPr>
              <w:t>priva</w:t>
            </w:r>
            <w:r>
              <w:rPr>
                <w:rFonts w:ascii="Times New Roman" w:hAnsi="Times New Roman"/>
                <w:sz w:val="24"/>
                <w:szCs w:val="24"/>
              </w:rPr>
              <w:t xml:space="preserve">tiems asmenims ir </w:t>
            </w:r>
            <w:r w:rsidRPr="0034687E">
              <w:rPr>
                <w:rFonts w:ascii="Times New Roman" w:hAnsi="Times New Roman"/>
                <w:sz w:val="24"/>
                <w:szCs w:val="24"/>
              </w:rPr>
              <w:t>įmon</w:t>
            </w:r>
            <w:r>
              <w:rPr>
                <w:rFonts w:ascii="Times New Roman" w:hAnsi="Times New Roman"/>
                <w:sz w:val="24"/>
                <w:szCs w:val="24"/>
              </w:rPr>
              <w:t>ėms</w:t>
            </w:r>
            <w:r w:rsidR="005C5C99">
              <w:rPr>
                <w:rFonts w:ascii="Times New Roman" w:hAnsi="Times New Roman"/>
                <w:sz w:val="24"/>
                <w:szCs w:val="24"/>
              </w:rPr>
              <w:t>, siekiant padėti dėl aukštų energijos kaštų</w:t>
            </w:r>
            <w:r>
              <w:rPr>
                <w:rFonts w:ascii="Times New Roman" w:hAnsi="Times New Roman"/>
                <w:sz w:val="24"/>
                <w:szCs w:val="24"/>
              </w:rPr>
              <w:t xml:space="preserve">. </w:t>
            </w:r>
            <w:r w:rsidR="005C5C99">
              <w:rPr>
                <w:rFonts w:ascii="Times New Roman" w:hAnsi="Times New Roman"/>
                <w:sz w:val="24"/>
                <w:szCs w:val="24"/>
              </w:rPr>
              <w:t xml:space="preserve">Tačiau ekonomikos </w:t>
            </w:r>
            <w:r w:rsidRPr="0034687E">
              <w:rPr>
                <w:rFonts w:ascii="Times New Roman" w:hAnsi="Times New Roman"/>
                <w:sz w:val="24"/>
                <w:szCs w:val="24"/>
              </w:rPr>
              <w:t>ekspert</w:t>
            </w:r>
            <w:r>
              <w:rPr>
                <w:rFonts w:ascii="Times New Roman" w:hAnsi="Times New Roman"/>
                <w:sz w:val="24"/>
                <w:szCs w:val="24"/>
              </w:rPr>
              <w:t xml:space="preserve">ai </w:t>
            </w:r>
            <w:r w:rsidRPr="0034687E">
              <w:rPr>
                <w:rFonts w:ascii="Times New Roman" w:hAnsi="Times New Roman"/>
                <w:sz w:val="24"/>
                <w:szCs w:val="24"/>
              </w:rPr>
              <w:t xml:space="preserve">kritikuoja </w:t>
            </w:r>
            <w:r w:rsidR="005C5C99">
              <w:rPr>
                <w:rFonts w:ascii="Times New Roman" w:hAnsi="Times New Roman"/>
                <w:sz w:val="24"/>
                <w:szCs w:val="24"/>
              </w:rPr>
              <w:t xml:space="preserve">tokią plačią </w:t>
            </w:r>
            <w:r w:rsidRPr="0034687E">
              <w:rPr>
                <w:rFonts w:ascii="Times New Roman" w:hAnsi="Times New Roman"/>
                <w:sz w:val="24"/>
                <w:szCs w:val="24"/>
              </w:rPr>
              <w:t>valstybės pagalb</w:t>
            </w:r>
            <w:r w:rsidR="005C5C99">
              <w:rPr>
                <w:rFonts w:ascii="Times New Roman" w:hAnsi="Times New Roman"/>
                <w:sz w:val="24"/>
                <w:szCs w:val="24"/>
              </w:rPr>
              <w:t>ą</w:t>
            </w:r>
            <w:r>
              <w:rPr>
                <w:rFonts w:ascii="Times New Roman" w:hAnsi="Times New Roman"/>
                <w:sz w:val="24"/>
                <w:szCs w:val="24"/>
              </w:rPr>
              <w:t xml:space="preserve">, nes tai dar labiau </w:t>
            </w:r>
            <w:r w:rsidRPr="0034687E">
              <w:rPr>
                <w:rFonts w:ascii="Times New Roman" w:hAnsi="Times New Roman"/>
                <w:sz w:val="24"/>
                <w:szCs w:val="24"/>
              </w:rPr>
              <w:t>kurst</w:t>
            </w:r>
            <w:r>
              <w:rPr>
                <w:rFonts w:ascii="Times New Roman" w:hAnsi="Times New Roman"/>
                <w:sz w:val="24"/>
                <w:szCs w:val="24"/>
              </w:rPr>
              <w:t>o</w:t>
            </w:r>
            <w:r w:rsidRPr="0034687E">
              <w:rPr>
                <w:rFonts w:ascii="Times New Roman" w:hAnsi="Times New Roman"/>
                <w:sz w:val="24"/>
                <w:szCs w:val="24"/>
              </w:rPr>
              <w:t xml:space="preserve"> infliaciją.</w:t>
            </w:r>
            <w:r w:rsidR="005C5C99">
              <w:rPr>
                <w:rFonts w:ascii="Times New Roman" w:hAnsi="Times New Roman"/>
                <w:sz w:val="24"/>
                <w:szCs w:val="24"/>
              </w:rPr>
              <w:t xml:space="preserve">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49446D" w:rsidRDefault="00327B7B" w:rsidP="00535BC3">
            <w:pPr>
              <w:spacing w:after="0" w:line="240" w:lineRule="auto"/>
              <w:rPr>
                <w:rFonts w:ascii="Times New Roman" w:hAnsi="Times New Roman"/>
                <w:sz w:val="24"/>
                <w:szCs w:val="24"/>
              </w:rPr>
            </w:pPr>
            <w:hyperlink r:id="rId22" w:history="1">
              <w:r w:rsidR="0034687E" w:rsidRPr="006A1E36">
                <w:rPr>
                  <w:rStyle w:val="Hyperlink"/>
                  <w:rFonts w:ascii="Times New Roman" w:hAnsi="Times New Roman"/>
                  <w:sz w:val="24"/>
                  <w:szCs w:val="24"/>
                </w:rPr>
                <w:t>https://www.diepresse.com/6242204/wie-der-staat-die-inflation-weiter-anheizt</w:t>
              </w:r>
            </w:hyperlink>
            <w:r w:rsidR="0034687E">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49446D" w:rsidRPr="006F5CAC" w:rsidRDefault="0049446D" w:rsidP="00535BC3">
            <w:pPr>
              <w:spacing w:after="0" w:line="240" w:lineRule="auto"/>
              <w:rPr>
                <w:rFonts w:ascii="Times New Roman" w:hAnsi="Times New Roman"/>
                <w:sz w:val="24"/>
                <w:szCs w:val="24"/>
              </w:rPr>
            </w:pPr>
          </w:p>
        </w:tc>
      </w:tr>
      <w:tr w:rsidR="005F32B0" w:rsidRPr="006F5CAC" w:rsidTr="00620B0B">
        <w:trPr>
          <w:trHeight w:val="216"/>
        </w:trPr>
        <w:tc>
          <w:tcPr>
            <w:tcW w:w="9634" w:type="dxa"/>
            <w:gridSpan w:val="4"/>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bookmarkStart w:id="0" w:name="_GoBack"/>
            <w:bookmarkEnd w:id="0"/>
            <w:r w:rsidRPr="006F5CAC">
              <w:rPr>
                <w:rFonts w:ascii="Times New Roman" w:hAnsi="Times New Roman"/>
                <w:sz w:val="24"/>
                <w:szCs w:val="24"/>
              </w:rPr>
              <w:t>Kita ekonominiam bendradarbiavimui aktuali informacija</w:t>
            </w:r>
          </w:p>
        </w:tc>
      </w:tr>
      <w:tr w:rsidR="005F32B0" w:rsidRPr="006F5CAC" w:rsidTr="00620B0B">
        <w:trPr>
          <w:trHeight w:val="216"/>
        </w:trPr>
        <w:tc>
          <w:tcPr>
            <w:tcW w:w="1418"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r>
    </w:tbl>
    <w:p w:rsidR="00EB568D" w:rsidRPr="006F5CAC" w:rsidRDefault="00EB568D" w:rsidP="00EB568D">
      <w:pPr>
        <w:spacing w:after="0" w:line="240" w:lineRule="auto"/>
        <w:rPr>
          <w:rFonts w:ascii="Times New Roman" w:hAnsi="Times New Roman"/>
          <w:sz w:val="24"/>
          <w:szCs w:val="24"/>
        </w:rPr>
      </w:pPr>
    </w:p>
    <w:p w:rsidR="00EB6F69" w:rsidRPr="006F5CAC" w:rsidRDefault="00EB6F69" w:rsidP="00EB568D">
      <w:pPr>
        <w:spacing w:after="0" w:line="240" w:lineRule="auto"/>
        <w:rPr>
          <w:rFonts w:ascii="Times New Roman" w:hAnsi="Times New Roman"/>
          <w:sz w:val="24"/>
          <w:szCs w:val="24"/>
        </w:rPr>
      </w:pPr>
    </w:p>
    <w:p w:rsidR="00EB6F69" w:rsidRPr="006F5CAC" w:rsidRDefault="00EB6F69" w:rsidP="00EB568D">
      <w:pPr>
        <w:spacing w:after="0" w:line="240" w:lineRule="auto"/>
        <w:rPr>
          <w:rFonts w:ascii="Times New Roman" w:hAnsi="Times New Roman"/>
          <w:sz w:val="24"/>
          <w:szCs w:val="24"/>
        </w:rPr>
      </w:pPr>
    </w:p>
    <w:p w:rsidR="00EB568D" w:rsidRPr="006F5CAC" w:rsidRDefault="00EB568D" w:rsidP="00EB568D">
      <w:pPr>
        <w:spacing w:after="0" w:line="240" w:lineRule="auto"/>
        <w:rPr>
          <w:rFonts w:ascii="Times New Roman" w:hAnsi="Times New Roman"/>
          <w:i/>
          <w:sz w:val="24"/>
          <w:szCs w:val="24"/>
        </w:rPr>
      </w:pPr>
      <w:r w:rsidRPr="006F5CAC">
        <w:rPr>
          <w:rFonts w:ascii="Times New Roman" w:hAnsi="Times New Roman"/>
          <w:i/>
          <w:sz w:val="24"/>
          <w:szCs w:val="24"/>
        </w:rPr>
        <w:t>Parengė:</w:t>
      </w:r>
    </w:p>
    <w:p w:rsidR="00EB568D" w:rsidRPr="006F5CAC" w:rsidRDefault="00132C62" w:rsidP="00EB568D">
      <w:pPr>
        <w:spacing w:after="0" w:line="240" w:lineRule="auto"/>
        <w:rPr>
          <w:rFonts w:ascii="Times New Roman" w:hAnsi="Times New Roman"/>
          <w:i/>
          <w:sz w:val="24"/>
          <w:szCs w:val="24"/>
        </w:rPr>
      </w:pPr>
      <w:r w:rsidRPr="006F5CAC">
        <w:rPr>
          <w:rFonts w:ascii="Times New Roman" w:hAnsi="Times New Roman"/>
          <w:i/>
          <w:sz w:val="24"/>
          <w:szCs w:val="24"/>
        </w:rPr>
        <w:t>Ministras patarėjas</w:t>
      </w:r>
      <w:r w:rsidR="00CB6228" w:rsidRPr="006F5CAC">
        <w:rPr>
          <w:rFonts w:ascii="Times New Roman" w:hAnsi="Times New Roman"/>
          <w:i/>
          <w:sz w:val="24"/>
          <w:szCs w:val="24"/>
        </w:rPr>
        <w:t xml:space="preserve"> </w:t>
      </w:r>
      <w:r w:rsidR="000964E9" w:rsidRPr="006F5CAC">
        <w:rPr>
          <w:rFonts w:ascii="Times New Roman" w:hAnsi="Times New Roman"/>
          <w:i/>
          <w:sz w:val="24"/>
          <w:szCs w:val="24"/>
        </w:rPr>
        <w:t xml:space="preserve">Donatas </w:t>
      </w:r>
      <w:proofErr w:type="spellStart"/>
      <w:r w:rsidR="000964E9" w:rsidRPr="006F5CAC">
        <w:rPr>
          <w:rFonts w:ascii="Times New Roman" w:hAnsi="Times New Roman"/>
          <w:i/>
          <w:sz w:val="24"/>
          <w:szCs w:val="24"/>
        </w:rPr>
        <w:t>Aškinis</w:t>
      </w:r>
      <w:proofErr w:type="spellEnd"/>
      <w:r w:rsidR="00CB6228" w:rsidRPr="006F5CAC">
        <w:rPr>
          <w:rFonts w:ascii="Times New Roman" w:hAnsi="Times New Roman"/>
          <w:i/>
          <w:sz w:val="24"/>
          <w:szCs w:val="24"/>
        </w:rPr>
        <w:t>, tel. +</w:t>
      </w:r>
      <w:r w:rsidRPr="006F5CAC">
        <w:rPr>
          <w:rFonts w:ascii="Times New Roman" w:hAnsi="Times New Roman"/>
          <w:i/>
          <w:sz w:val="24"/>
          <w:szCs w:val="24"/>
        </w:rPr>
        <w:t xml:space="preserve">43 1 718 54 67, </w:t>
      </w:r>
      <w:hyperlink r:id="rId23" w:history="1">
        <w:r w:rsidR="000964E9" w:rsidRPr="006F5CAC">
          <w:rPr>
            <w:rStyle w:val="Hyperlink"/>
            <w:rFonts w:ascii="Times New Roman" w:hAnsi="Times New Roman"/>
            <w:i/>
            <w:sz w:val="24"/>
            <w:szCs w:val="24"/>
          </w:rPr>
          <w:t>donatas.askinis@urm.lt</w:t>
        </w:r>
      </w:hyperlink>
      <w:r w:rsidR="000964E9" w:rsidRPr="006F5CAC">
        <w:rPr>
          <w:rStyle w:val="Hyperlink"/>
          <w:rFonts w:ascii="Times New Roman" w:hAnsi="Times New Roman"/>
          <w:i/>
          <w:sz w:val="24"/>
          <w:szCs w:val="24"/>
        </w:rPr>
        <w:t xml:space="preserve"> </w:t>
      </w:r>
    </w:p>
    <w:p w:rsidR="00132C62" w:rsidRPr="006F5CAC" w:rsidRDefault="00132C62" w:rsidP="00EB568D">
      <w:pPr>
        <w:spacing w:after="0" w:line="240" w:lineRule="auto"/>
        <w:rPr>
          <w:rFonts w:ascii="Times New Roman" w:hAnsi="Times New Roman"/>
          <w:i/>
          <w:sz w:val="24"/>
          <w:szCs w:val="24"/>
        </w:rPr>
      </w:pPr>
    </w:p>
    <w:sectPr w:rsidR="00132C62" w:rsidRPr="006F5CAC">
      <w:footerReference w:type="default" r:id="rId2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7B" w:rsidRDefault="00327B7B" w:rsidP="00EB568D">
      <w:pPr>
        <w:spacing w:after="0" w:line="240" w:lineRule="auto"/>
      </w:pPr>
      <w:r>
        <w:separator/>
      </w:r>
    </w:p>
  </w:endnote>
  <w:endnote w:type="continuationSeparator" w:id="0">
    <w:p w:rsidR="00327B7B" w:rsidRDefault="00327B7B"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087889"/>
      <w:docPartObj>
        <w:docPartGallery w:val="Page Numbers (Bottom of Page)"/>
        <w:docPartUnique/>
      </w:docPartObj>
    </w:sdtPr>
    <w:sdtEndPr>
      <w:rPr>
        <w:noProof/>
      </w:rPr>
    </w:sdtEndPr>
    <w:sdtContent>
      <w:p w:rsidR="00CC318E" w:rsidRDefault="00CC318E">
        <w:pPr>
          <w:pStyle w:val="Footer"/>
          <w:jc w:val="right"/>
        </w:pPr>
        <w:r>
          <w:fldChar w:fldCharType="begin"/>
        </w:r>
        <w:r>
          <w:instrText xml:space="preserve"> PAGE   \* MERGEFORMAT </w:instrText>
        </w:r>
        <w:r>
          <w:fldChar w:fldCharType="separate"/>
        </w:r>
        <w:r w:rsidR="005C5C99">
          <w:rPr>
            <w:noProof/>
          </w:rPr>
          <w:t>4</w:t>
        </w:r>
        <w:r>
          <w:rPr>
            <w:noProof/>
          </w:rPr>
          <w:fldChar w:fldCharType="end"/>
        </w:r>
      </w:p>
    </w:sdtContent>
  </w:sdt>
  <w:p w:rsidR="00CC318E" w:rsidRDefault="00CC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7B" w:rsidRDefault="00327B7B" w:rsidP="00EB568D">
      <w:pPr>
        <w:spacing w:after="0" w:line="240" w:lineRule="auto"/>
      </w:pPr>
      <w:r>
        <w:separator/>
      </w:r>
    </w:p>
  </w:footnote>
  <w:footnote w:type="continuationSeparator" w:id="0">
    <w:p w:rsidR="00327B7B" w:rsidRDefault="00327B7B" w:rsidP="00EB568D">
      <w:pPr>
        <w:spacing w:after="0" w:line="240" w:lineRule="auto"/>
      </w:pPr>
      <w:r>
        <w:continuationSeparator/>
      </w:r>
    </w:p>
  </w:footnote>
  <w:footnote w:id="1">
    <w:p w:rsidR="00EB568D" w:rsidRDefault="00EB568D"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2BEA"/>
    <w:multiLevelType w:val="multilevel"/>
    <w:tmpl w:val="D1D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86445"/>
    <w:multiLevelType w:val="hybridMultilevel"/>
    <w:tmpl w:val="122C913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7AB41977"/>
    <w:multiLevelType w:val="hybridMultilevel"/>
    <w:tmpl w:val="2A5A47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ctiveWritingStyle w:appName="MSWord" w:lang="de-DE" w:vendorID="64" w:dllVersion="131078" w:nlCheck="1" w:checkStyle="0"/>
  <w:activeWritingStyle w:appName="MSWord" w:lang="en-US" w:vendorID="64" w:dllVersion="131078"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5B77"/>
    <w:rsid w:val="000075E5"/>
    <w:rsid w:val="00007C3D"/>
    <w:rsid w:val="00011398"/>
    <w:rsid w:val="0001180B"/>
    <w:rsid w:val="00014462"/>
    <w:rsid w:val="00015221"/>
    <w:rsid w:val="0001556B"/>
    <w:rsid w:val="000175EF"/>
    <w:rsid w:val="00022691"/>
    <w:rsid w:val="00022901"/>
    <w:rsid w:val="00022B07"/>
    <w:rsid w:val="0002368A"/>
    <w:rsid w:val="00027F85"/>
    <w:rsid w:val="00030159"/>
    <w:rsid w:val="0003314A"/>
    <w:rsid w:val="000423E7"/>
    <w:rsid w:val="00044DD0"/>
    <w:rsid w:val="00044E55"/>
    <w:rsid w:val="00045F29"/>
    <w:rsid w:val="000468EF"/>
    <w:rsid w:val="00047488"/>
    <w:rsid w:val="00050F03"/>
    <w:rsid w:val="00053059"/>
    <w:rsid w:val="00053BFD"/>
    <w:rsid w:val="00056A38"/>
    <w:rsid w:val="00056AF2"/>
    <w:rsid w:val="000577B6"/>
    <w:rsid w:val="000614FA"/>
    <w:rsid w:val="00063D73"/>
    <w:rsid w:val="00064254"/>
    <w:rsid w:val="000661A5"/>
    <w:rsid w:val="00070445"/>
    <w:rsid w:val="00070CA3"/>
    <w:rsid w:val="0007314B"/>
    <w:rsid w:val="00074531"/>
    <w:rsid w:val="000754D8"/>
    <w:rsid w:val="0007649D"/>
    <w:rsid w:val="00076A62"/>
    <w:rsid w:val="00076B64"/>
    <w:rsid w:val="00080E47"/>
    <w:rsid w:val="00082605"/>
    <w:rsid w:val="000839C6"/>
    <w:rsid w:val="00084D00"/>
    <w:rsid w:val="00084D0C"/>
    <w:rsid w:val="00087A33"/>
    <w:rsid w:val="000909D5"/>
    <w:rsid w:val="00091420"/>
    <w:rsid w:val="00091556"/>
    <w:rsid w:val="00092460"/>
    <w:rsid w:val="00092E6A"/>
    <w:rsid w:val="00095D62"/>
    <w:rsid w:val="000964E9"/>
    <w:rsid w:val="000972CA"/>
    <w:rsid w:val="00097E4F"/>
    <w:rsid w:val="000A0C14"/>
    <w:rsid w:val="000A311D"/>
    <w:rsid w:val="000A4798"/>
    <w:rsid w:val="000A615D"/>
    <w:rsid w:val="000A66DF"/>
    <w:rsid w:val="000A6DDC"/>
    <w:rsid w:val="000A6F44"/>
    <w:rsid w:val="000B0521"/>
    <w:rsid w:val="000B0B72"/>
    <w:rsid w:val="000B1FEA"/>
    <w:rsid w:val="000B27E6"/>
    <w:rsid w:val="000B2FF8"/>
    <w:rsid w:val="000B47DE"/>
    <w:rsid w:val="000B6333"/>
    <w:rsid w:val="000B7D42"/>
    <w:rsid w:val="000C032C"/>
    <w:rsid w:val="000C2288"/>
    <w:rsid w:val="000C45F4"/>
    <w:rsid w:val="000C7D6A"/>
    <w:rsid w:val="000D0AF7"/>
    <w:rsid w:val="000D197F"/>
    <w:rsid w:val="000D1C79"/>
    <w:rsid w:val="000D2A80"/>
    <w:rsid w:val="000D357F"/>
    <w:rsid w:val="000D5602"/>
    <w:rsid w:val="000D6ACB"/>
    <w:rsid w:val="000D7B43"/>
    <w:rsid w:val="000E0423"/>
    <w:rsid w:val="000E0FD2"/>
    <w:rsid w:val="000E1368"/>
    <w:rsid w:val="000E2668"/>
    <w:rsid w:val="000E34E4"/>
    <w:rsid w:val="000F0A6D"/>
    <w:rsid w:val="000F22A8"/>
    <w:rsid w:val="000F30FD"/>
    <w:rsid w:val="000F78EE"/>
    <w:rsid w:val="0010149C"/>
    <w:rsid w:val="001040F5"/>
    <w:rsid w:val="0010444B"/>
    <w:rsid w:val="00104A28"/>
    <w:rsid w:val="001078D6"/>
    <w:rsid w:val="00112AFB"/>
    <w:rsid w:val="0011476E"/>
    <w:rsid w:val="00116259"/>
    <w:rsid w:val="00116430"/>
    <w:rsid w:val="00120ABB"/>
    <w:rsid w:val="00122F8E"/>
    <w:rsid w:val="00123BB0"/>
    <w:rsid w:val="00124238"/>
    <w:rsid w:val="00124A5F"/>
    <w:rsid w:val="00124CDB"/>
    <w:rsid w:val="00124F03"/>
    <w:rsid w:val="001256A4"/>
    <w:rsid w:val="001277A3"/>
    <w:rsid w:val="00130A66"/>
    <w:rsid w:val="00131377"/>
    <w:rsid w:val="00132C62"/>
    <w:rsid w:val="00134151"/>
    <w:rsid w:val="00134698"/>
    <w:rsid w:val="0013660A"/>
    <w:rsid w:val="00136B6C"/>
    <w:rsid w:val="00136D59"/>
    <w:rsid w:val="00140A6A"/>
    <w:rsid w:val="00140FD3"/>
    <w:rsid w:val="00141A27"/>
    <w:rsid w:val="00142664"/>
    <w:rsid w:val="00142695"/>
    <w:rsid w:val="00145A11"/>
    <w:rsid w:val="00147072"/>
    <w:rsid w:val="0015295E"/>
    <w:rsid w:val="0015687B"/>
    <w:rsid w:val="00156B3B"/>
    <w:rsid w:val="00157863"/>
    <w:rsid w:val="001606D1"/>
    <w:rsid w:val="001615B3"/>
    <w:rsid w:val="00164D56"/>
    <w:rsid w:val="0016552D"/>
    <w:rsid w:val="00170043"/>
    <w:rsid w:val="00170173"/>
    <w:rsid w:val="00172E47"/>
    <w:rsid w:val="001739CE"/>
    <w:rsid w:val="00177AE4"/>
    <w:rsid w:val="0018019B"/>
    <w:rsid w:val="00180765"/>
    <w:rsid w:val="00180A58"/>
    <w:rsid w:val="00182063"/>
    <w:rsid w:val="00186D76"/>
    <w:rsid w:val="00197627"/>
    <w:rsid w:val="001A03A8"/>
    <w:rsid w:val="001A1F6B"/>
    <w:rsid w:val="001A3A6B"/>
    <w:rsid w:val="001A3F18"/>
    <w:rsid w:val="001A40A6"/>
    <w:rsid w:val="001A4FAF"/>
    <w:rsid w:val="001A505A"/>
    <w:rsid w:val="001B0ED2"/>
    <w:rsid w:val="001B2BAD"/>
    <w:rsid w:val="001B4CC9"/>
    <w:rsid w:val="001B5121"/>
    <w:rsid w:val="001B7698"/>
    <w:rsid w:val="001C147C"/>
    <w:rsid w:val="001C1C9B"/>
    <w:rsid w:val="001C60A6"/>
    <w:rsid w:val="001C7D40"/>
    <w:rsid w:val="001D0CDC"/>
    <w:rsid w:val="001D0E70"/>
    <w:rsid w:val="001D15BF"/>
    <w:rsid w:val="001D2917"/>
    <w:rsid w:val="001D4693"/>
    <w:rsid w:val="001D61F5"/>
    <w:rsid w:val="001E356D"/>
    <w:rsid w:val="001E4483"/>
    <w:rsid w:val="001E6168"/>
    <w:rsid w:val="001E61F9"/>
    <w:rsid w:val="001F01D1"/>
    <w:rsid w:val="001F1857"/>
    <w:rsid w:val="001F2A05"/>
    <w:rsid w:val="002018CF"/>
    <w:rsid w:val="00201B60"/>
    <w:rsid w:val="00205EFA"/>
    <w:rsid w:val="0020631C"/>
    <w:rsid w:val="00206DA3"/>
    <w:rsid w:val="00210B82"/>
    <w:rsid w:val="00215063"/>
    <w:rsid w:val="002223BB"/>
    <w:rsid w:val="00222A8C"/>
    <w:rsid w:val="00225D67"/>
    <w:rsid w:val="0023115D"/>
    <w:rsid w:val="00233794"/>
    <w:rsid w:val="00235937"/>
    <w:rsid w:val="00235FBA"/>
    <w:rsid w:val="00244BF8"/>
    <w:rsid w:val="002461CC"/>
    <w:rsid w:val="002465D5"/>
    <w:rsid w:val="00250A10"/>
    <w:rsid w:val="002528C1"/>
    <w:rsid w:val="002528CD"/>
    <w:rsid w:val="00253468"/>
    <w:rsid w:val="00262021"/>
    <w:rsid w:val="00263186"/>
    <w:rsid w:val="002648D3"/>
    <w:rsid w:val="00267B58"/>
    <w:rsid w:val="00270DA8"/>
    <w:rsid w:val="002738AE"/>
    <w:rsid w:val="00273DCF"/>
    <w:rsid w:val="0028041D"/>
    <w:rsid w:val="00280EB7"/>
    <w:rsid w:val="00281A35"/>
    <w:rsid w:val="002849DB"/>
    <w:rsid w:val="00287C9C"/>
    <w:rsid w:val="00292269"/>
    <w:rsid w:val="002931D2"/>
    <w:rsid w:val="00293CEE"/>
    <w:rsid w:val="00294B12"/>
    <w:rsid w:val="0029563C"/>
    <w:rsid w:val="002A04F2"/>
    <w:rsid w:val="002A70A0"/>
    <w:rsid w:val="002C202B"/>
    <w:rsid w:val="002C29CA"/>
    <w:rsid w:val="002C2DBC"/>
    <w:rsid w:val="002C33FA"/>
    <w:rsid w:val="002C3691"/>
    <w:rsid w:val="002C37B8"/>
    <w:rsid w:val="002C3D8C"/>
    <w:rsid w:val="002C56AD"/>
    <w:rsid w:val="002C60A4"/>
    <w:rsid w:val="002C6847"/>
    <w:rsid w:val="002D0E9A"/>
    <w:rsid w:val="002D1953"/>
    <w:rsid w:val="002D4BB7"/>
    <w:rsid w:val="002E1CE1"/>
    <w:rsid w:val="002E251D"/>
    <w:rsid w:val="002E402A"/>
    <w:rsid w:val="002E40D3"/>
    <w:rsid w:val="002E556E"/>
    <w:rsid w:val="002E73D8"/>
    <w:rsid w:val="002F21E9"/>
    <w:rsid w:val="002F2A0C"/>
    <w:rsid w:val="002F2C72"/>
    <w:rsid w:val="002F4C96"/>
    <w:rsid w:val="002F5E55"/>
    <w:rsid w:val="003029C9"/>
    <w:rsid w:val="00304233"/>
    <w:rsid w:val="00304637"/>
    <w:rsid w:val="00305572"/>
    <w:rsid w:val="00306049"/>
    <w:rsid w:val="00306498"/>
    <w:rsid w:val="00306B2A"/>
    <w:rsid w:val="00307D0B"/>
    <w:rsid w:val="0031248B"/>
    <w:rsid w:val="00312A73"/>
    <w:rsid w:val="003130ED"/>
    <w:rsid w:val="00314C87"/>
    <w:rsid w:val="00316871"/>
    <w:rsid w:val="00321B16"/>
    <w:rsid w:val="00323440"/>
    <w:rsid w:val="0032598F"/>
    <w:rsid w:val="00326343"/>
    <w:rsid w:val="00327022"/>
    <w:rsid w:val="0032778D"/>
    <w:rsid w:val="00327B7B"/>
    <w:rsid w:val="0033333D"/>
    <w:rsid w:val="00333CA9"/>
    <w:rsid w:val="00333DA5"/>
    <w:rsid w:val="00334E73"/>
    <w:rsid w:val="003374C8"/>
    <w:rsid w:val="00337ECB"/>
    <w:rsid w:val="00340372"/>
    <w:rsid w:val="0034184E"/>
    <w:rsid w:val="003420A6"/>
    <w:rsid w:val="0034453D"/>
    <w:rsid w:val="00344F28"/>
    <w:rsid w:val="00345D03"/>
    <w:rsid w:val="00345E44"/>
    <w:rsid w:val="0034687E"/>
    <w:rsid w:val="00346A32"/>
    <w:rsid w:val="00346C0B"/>
    <w:rsid w:val="00350189"/>
    <w:rsid w:val="00351707"/>
    <w:rsid w:val="00354EE0"/>
    <w:rsid w:val="003555FF"/>
    <w:rsid w:val="00360B86"/>
    <w:rsid w:val="00363664"/>
    <w:rsid w:val="00364216"/>
    <w:rsid w:val="00373C36"/>
    <w:rsid w:val="00374AFB"/>
    <w:rsid w:val="00375BF1"/>
    <w:rsid w:val="00376BE0"/>
    <w:rsid w:val="003806E6"/>
    <w:rsid w:val="003819CB"/>
    <w:rsid w:val="00386BA8"/>
    <w:rsid w:val="0038725F"/>
    <w:rsid w:val="00387607"/>
    <w:rsid w:val="003907A1"/>
    <w:rsid w:val="00391E47"/>
    <w:rsid w:val="003A1FAC"/>
    <w:rsid w:val="003A2F3C"/>
    <w:rsid w:val="003A35C3"/>
    <w:rsid w:val="003A6B01"/>
    <w:rsid w:val="003B28B2"/>
    <w:rsid w:val="003B5CF8"/>
    <w:rsid w:val="003B70B5"/>
    <w:rsid w:val="003C435B"/>
    <w:rsid w:val="003D227F"/>
    <w:rsid w:val="003D7B8C"/>
    <w:rsid w:val="003E03E6"/>
    <w:rsid w:val="003E0B7C"/>
    <w:rsid w:val="003E16C9"/>
    <w:rsid w:val="003E345C"/>
    <w:rsid w:val="003E72D9"/>
    <w:rsid w:val="003E7A5B"/>
    <w:rsid w:val="003F2199"/>
    <w:rsid w:val="003F7C69"/>
    <w:rsid w:val="00401626"/>
    <w:rsid w:val="00405478"/>
    <w:rsid w:val="00407402"/>
    <w:rsid w:val="004078BB"/>
    <w:rsid w:val="004078F6"/>
    <w:rsid w:val="00412939"/>
    <w:rsid w:val="00414B8F"/>
    <w:rsid w:val="00415671"/>
    <w:rsid w:val="00416052"/>
    <w:rsid w:val="004169F4"/>
    <w:rsid w:val="004236B1"/>
    <w:rsid w:val="00426B4D"/>
    <w:rsid w:val="0042739A"/>
    <w:rsid w:val="004273AC"/>
    <w:rsid w:val="004273F2"/>
    <w:rsid w:val="00433826"/>
    <w:rsid w:val="00435304"/>
    <w:rsid w:val="004362A7"/>
    <w:rsid w:val="0043712F"/>
    <w:rsid w:val="004415BB"/>
    <w:rsid w:val="004432C7"/>
    <w:rsid w:val="00444AF1"/>
    <w:rsid w:val="004479A4"/>
    <w:rsid w:val="00447FD4"/>
    <w:rsid w:val="00451477"/>
    <w:rsid w:val="00456350"/>
    <w:rsid w:val="0045697E"/>
    <w:rsid w:val="00456E65"/>
    <w:rsid w:val="0046214F"/>
    <w:rsid w:val="0046394B"/>
    <w:rsid w:val="00463B87"/>
    <w:rsid w:val="00465D10"/>
    <w:rsid w:val="00465D61"/>
    <w:rsid w:val="00466933"/>
    <w:rsid w:val="00467B32"/>
    <w:rsid w:val="004708C0"/>
    <w:rsid w:val="0047094D"/>
    <w:rsid w:val="004724F8"/>
    <w:rsid w:val="00475B04"/>
    <w:rsid w:val="0047626F"/>
    <w:rsid w:val="004771F5"/>
    <w:rsid w:val="00477DE2"/>
    <w:rsid w:val="00481509"/>
    <w:rsid w:val="004826C4"/>
    <w:rsid w:val="0048330B"/>
    <w:rsid w:val="00485749"/>
    <w:rsid w:val="00485896"/>
    <w:rsid w:val="004933D8"/>
    <w:rsid w:val="00493DE8"/>
    <w:rsid w:val="0049446D"/>
    <w:rsid w:val="004946BC"/>
    <w:rsid w:val="004969AF"/>
    <w:rsid w:val="004A00A1"/>
    <w:rsid w:val="004A15BF"/>
    <w:rsid w:val="004A40F2"/>
    <w:rsid w:val="004A6E41"/>
    <w:rsid w:val="004A711C"/>
    <w:rsid w:val="004B3A70"/>
    <w:rsid w:val="004B48E9"/>
    <w:rsid w:val="004B4D67"/>
    <w:rsid w:val="004B6292"/>
    <w:rsid w:val="004C6367"/>
    <w:rsid w:val="004D0C5D"/>
    <w:rsid w:val="004D0D28"/>
    <w:rsid w:val="004D1265"/>
    <w:rsid w:val="004D294B"/>
    <w:rsid w:val="004D31D7"/>
    <w:rsid w:val="004D4887"/>
    <w:rsid w:val="004D5282"/>
    <w:rsid w:val="004D5893"/>
    <w:rsid w:val="004D6B08"/>
    <w:rsid w:val="004D70F3"/>
    <w:rsid w:val="004E0282"/>
    <w:rsid w:val="004E47BB"/>
    <w:rsid w:val="004F04C6"/>
    <w:rsid w:val="004F1F9C"/>
    <w:rsid w:val="004F5159"/>
    <w:rsid w:val="004F5494"/>
    <w:rsid w:val="00500296"/>
    <w:rsid w:val="005024E6"/>
    <w:rsid w:val="0051040F"/>
    <w:rsid w:val="00515719"/>
    <w:rsid w:val="00515EBB"/>
    <w:rsid w:val="00517720"/>
    <w:rsid w:val="00517FAF"/>
    <w:rsid w:val="005204D7"/>
    <w:rsid w:val="00522955"/>
    <w:rsid w:val="00522F9C"/>
    <w:rsid w:val="00523B58"/>
    <w:rsid w:val="00526DE2"/>
    <w:rsid w:val="0053047F"/>
    <w:rsid w:val="005307D7"/>
    <w:rsid w:val="005321CA"/>
    <w:rsid w:val="00532CBD"/>
    <w:rsid w:val="0053311F"/>
    <w:rsid w:val="005350A3"/>
    <w:rsid w:val="0053779E"/>
    <w:rsid w:val="005422F8"/>
    <w:rsid w:val="00544D09"/>
    <w:rsid w:val="00550BB3"/>
    <w:rsid w:val="005526DB"/>
    <w:rsid w:val="00555121"/>
    <w:rsid w:val="005552E2"/>
    <w:rsid w:val="00560387"/>
    <w:rsid w:val="00560F2B"/>
    <w:rsid w:val="00561A26"/>
    <w:rsid w:val="005703F8"/>
    <w:rsid w:val="0057200E"/>
    <w:rsid w:val="00572136"/>
    <w:rsid w:val="005737DC"/>
    <w:rsid w:val="00574971"/>
    <w:rsid w:val="00574BBD"/>
    <w:rsid w:val="00575038"/>
    <w:rsid w:val="005762A5"/>
    <w:rsid w:val="005766E3"/>
    <w:rsid w:val="00583A77"/>
    <w:rsid w:val="00583AA2"/>
    <w:rsid w:val="00585652"/>
    <w:rsid w:val="005874E3"/>
    <w:rsid w:val="00587EF0"/>
    <w:rsid w:val="0059193B"/>
    <w:rsid w:val="00594A1A"/>
    <w:rsid w:val="005961A1"/>
    <w:rsid w:val="00596EDC"/>
    <w:rsid w:val="00597C91"/>
    <w:rsid w:val="005A27EC"/>
    <w:rsid w:val="005A2D25"/>
    <w:rsid w:val="005A2D63"/>
    <w:rsid w:val="005A543D"/>
    <w:rsid w:val="005B1547"/>
    <w:rsid w:val="005B6195"/>
    <w:rsid w:val="005B639A"/>
    <w:rsid w:val="005B659C"/>
    <w:rsid w:val="005C0069"/>
    <w:rsid w:val="005C1D08"/>
    <w:rsid w:val="005C2E75"/>
    <w:rsid w:val="005C2FBA"/>
    <w:rsid w:val="005C5C99"/>
    <w:rsid w:val="005D3A9C"/>
    <w:rsid w:val="005D531A"/>
    <w:rsid w:val="005D54F7"/>
    <w:rsid w:val="005E19A8"/>
    <w:rsid w:val="005E1CC7"/>
    <w:rsid w:val="005E2D6C"/>
    <w:rsid w:val="005E422E"/>
    <w:rsid w:val="005E443E"/>
    <w:rsid w:val="005E507D"/>
    <w:rsid w:val="005E5607"/>
    <w:rsid w:val="005E58F9"/>
    <w:rsid w:val="005F0B09"/>
    <w:rsid w:val="005F32B0"/>
    <w:rsid w:val="005F54E8"/>
    <w:rsid w:val="005F6060"/>
    <w:rsid w:val="005F711A"/>
    <w:rsid w:val="00600CE7"/>
    <w:rsid w:val="00604FDC"/>
    <w:rsid w:val="00605811"/>
    <w:rsid w:val="00606A49"/>
    <w:rsid w:val="00611BE7"/>
    <w:rsid w:val="00612A3C"/>
    <w:rsid w:val="00613441"/>
    <w:rsid w:val="00613EC0"/>
    <w:rsid w:val="00614921"/>
    <w:rsid w:val="0061500E"/>
    <w:rsid w:val="00616B82"/>
    <w:rsid w:val="00620B0B"/>
    <w:rsid w:val="00622FEB"/>
    <w:rsid w:val="00623D57"/>
    <w:rsid w:val="00623EF4"/>
    <w:rsid w:val="006244EC"/>
    <w:rsid w:val="00624CBB"/>
    <w:rsid w:val="00630655"/>
    <w:rsid w:val="00632360"/>
    <w:rsid w:val="0063651A"/>
    <w:rsid w:val="006367F1"/>
    <w:rsid w:val="00637CFE"/>
    <w:rsid w:val="00641570"/>
    <w:rsid w:val="00644D4F"/>
    <w:rsid w:val="00646F95"/>
    <w:rsid w:val="006508FC"/>
    <w:rsid w:val="00652B9E"/>
    <w:rsid w:val="00652E0F"/>
    <w:rsid w:val="00652ECA"/>
    <w:rsid w:val="00653EC3"/>
    <w:rsid w:val="00655286"/>
    <w:rsid w:val="006561DD"/>
    <w:rsid w:val="00662B54"/>
    <w:rsid w:val="006634C9"/>
    <w:rsid w:val="0066585C"/>
    <w:rsid w:val="00665CD6"/>
    <w:rsid w:val="00667E71"/>
    <w:rsid w:val="00671445"/>
    <w:rsid w:val="006714DC"/>
    <w:rsid w:val="00674E2D"/>
    <w:rsid w:val="00676829"/>
    <w:rsid w:val="00677104"/>
    <w:rsid w:val="00677562"/>
    <w:rsid w:val="0068417E"/>
    <w:rsid w:val="006A65D0"/>
    <w:rsid w:val="006B139B"/>
    <w:rsid w:val="006B3226"/>
    <w:rsid w:val="006B70D0"/>
    <w:rsid w:val="006C110E"/>
    <w:rsid w:val="006C1C8A"/>
    <w:rsid w:val="006C5B76"/>
    <w:rsid w:val="006C5FAA"/>
    <w:rsid w:val="006C6A9E"/>
    <w:rsid w:val="006D1E2B"/>
    <w:rsid w:val="006D1E2E"/>
    <w:rsid w:val="006D23BE"/>
    <w:rsid w:val="006E141C"/>
    <w:rsid w:val="006F12ED"/>
    <w:rsid w:val="006F1E99"/>
    <w:rsid w:val="006F2FD7"/>
    <w:rsid w:val="006F476B"/>
    <w:rsid w:val="006F4C0C"/>
    <w:rsid w:val="006F5CAC"/>
    <w:rsid w:val="006F73CA"/>
    <w:rsid w:val="00702F06"/>
    <w:rsid w:val="007030E0"/>
    <w:rsid w:val="00703C85"/>
    <w:rsid w:val="00704E07"/>
    <w:rsid w:val="007062C4"/>
    <w:rsid w:val="007077D5"/>
    <w:rsid w:val="00710D0F"/>
    <w:rsid w:val="00711972"/>
    <w:rsid w:val="00711C7D"/>
    <w:rsid w:val="00716373"/>
    <w:rsid w:val="007171AE"/>
    <w:rsid w:val="00720EBB"/>
    <w:rsid w:val="00724DB1"/>
    <w:rsid w:val="0072675D"/>
    <w:rsid w:val="0073017E"/>
    <w:rsid w:val="007310D7"/>
    <w:rsid w:val="0073250F"/>
    <w:rsid w:val="007331FC"/>
    <w:rsid w:val="00740AFE"/>
    <w:rsid w:val="0074176C"/>
    <w:rsid w:val="00741B85"/>
    <w:rsid w:val="00744574"/>
    <w:rsid w:val="00746FE9"/>
    <w:rsid w:val="00754351"/>
    <w:rsid w:val="00755F76"/>
    <w:rsid w:val="00756ADC"/>
    <w:rsid w:val="00760A5A"/>
    <w:rsid w:val="00761321"/>
    <w:rsid w:val="00761FBB"/>
    <w:rsid w:val="00763B77"/>
    <w:rsid w:val="00764353"/>
    <w:rsid w:val="007647DD"/>
    <w:rsid w:val="00765AAA"/>
    <w:rsid w:val="00774777"/>
    <w:rsid w:val="007756B7"/>
    <w:rsid w:val="0077600E"/>
    <w:rsid w:val="00777EA6"/>
    <w:rsid w:val="007812BA"/>
    <w:rsid w:val="0078451B"/>
    <w:rsid w:val="0078505A"/>
    <w:rsid w:val="007870F1"/>
    <w:rsid w:val="007930D5"/>
    <w:rsid w:val="0079311B"/>
    <w:rsid w:val="0079356E"/>
    <w:rsid w:val="00793F81"/>
    <w:rsid w:val="00794673"/>
    <w:rsid w:val="00797D79"/>
    <w:rsid w:val="007A0185"/>
    <w:rsid w:val="007A4528"/>
    <w:rsid w:val="007A6DF8"/>
    <w:rsid w:val="007B0642"/>
    <w:rsid w:val="007B3A01"/>
    <w:rsid w:val="007B4449"/>
    <w:rsid w:val="007B6FF1"/>
    <w:rsid w:val="007C039A"/>
    <w:rsid w:val="007C329A"/>
    <w:rsid w:val="007C3F0C"/>
    <w:rsid w:val="007C560C"/>
    <w:rsid w:val="007C63DC"/>
    <w:rsid w:val="007D012E"/>
    <w:rsid w:val="007D056B"/>
    <w:rsid w:val="007D2D38"/>
    <w:rsid w:val="007D48FC"/>
    <w:rsid w:val="007D5C07"/>
    <w:rsid w:val="007E159F"/>
    <w:rsid w:val="007E1BD3"/>
    <w:rsid w:val="007E3C41"/>
    <w:rsid w:val="007F2BC4"/>
    <w:rsid w:val="007F2E1C"/>
    <w:rsid w:val="007F32AC"/>
    <w:rsid w:val="00800120"/>
    <w:rsid w:val="008013B1"/>
    <w:rsid w:val="0081171D"/>
    <w:rsid w:val="008122BA"/>
    <w:rsid w:val="0081560D"/>
    <w:rsid w:val="00817575"/>
    <w:rsid w:val="008214BE"/>
    <w:rsid w:val="00823224"/>
    <w:rsid w:val="0082500D"/>
    <w:rsid w:val="008257CC"/>
    <w:rsid w:val="008266A7"/>
    <w:rsid w:val="008309DC"/>
    <w:rsid w:val="00833678"/>
    <w:rsid w:val="00841E7D"/>
    <w:rsid w:val="00842165"/>
    <w:rsid w:val="008426BE"/>
    <w:rsid w:val="00845142"/>
    <w:rsid w:val="0084592B"/>
    <w:rsid w:val="00846C62"/>
    <w:rsid w:val="00852DDB"/>
    <w:rsid w:val="00856C54"/>
    <w:rsid w:val="00857B3B"/>
    <w:rsid w:val="008607C9"/>
    <w:rsid w:val="00861EA4"/>
    <w:rsid w:val="0086296F"/>
    <w:rsid w:val="008629FF"/>
    <w:rsid w:val="00863C03"/>
    <w:rsid w:val="00863F94"/>
    <w:rsid w:val="0087196D"/>
    <w:rsid w:val="008719E4"/>
    <w:rsid w:val="00872259"/>
    <w:rsid w:val="00872F01"/>
    <w:rsid w:val="008766BE"/>
    <w:rsid w:val="00877745"/>
    <w:rsid w:val="008778A6"/>
    <w:rsid w:val="00881719"/>
    <w:rsid w:val="00881C34"/>
    <w:rsid w:val="00883AC3"/>
    <w:rsid w:val="008860CA"/>
    <w:rsid w:val="008871E3"/>
    <w:rsid w:val="008902EF"/>
    <w:rsid w:val="008909B3"/>
    <w:rsid w:val="00890BC6"/>
    <w:rsid w:val="008930F0"/>
    <w:rsid w:val="00895609"/>
    <w:rsid w:val="008958CC"/>
    <w:rsid w:val="008959D1"/>
    <w:rsid w:val="00895EBA"/>
    <w:rsid w:val="00896194"/>
    <w:rsid w:val="00897E6C"/>
    <w:rsid w:val="008A1DD4"/>
    <w:rsid w:val="008A1F64"/>
    <w:rsid w:val="008A2A79"/>
    <w:rsid w:val="008A3009"/>
    <w:rsid w:val="008A347D"/>
    <w:rsid w:val="008A36D7"/>
    <w:rsid w:val="008A67F7"/>
    <w:rsid w:val="008A7256"/>
    <w:rsid w:val="008B01C8"/>
    <w:rsid w:val="008B153A"/>
    <w:rsid w:val="008B3703"/>
    <w:rsid w:val="008B4012"/>
    <w:rsid w:val="008B466D"/>
    <w:rsid w:val="008B4682"/>
    <w:rsid w:val="008B4B78"/>
    <w:rsid w:val="008C241C"/>
    <w:rsid w:val="008C5FAB"/>
    <w:rsid w:val="008C6D8E"/>
    <w:rsid w:val="008D01A6"/>
    <w:rsid w:val="008D3BB5"/>
    <w:rsid w:val="008D4096"/>
    <w:rsid w:val="008D5EFC"/>
    <w:rsid w:val="008D6DD5"/>
    <w:rsid w:val="008D7768"/>
    <w:rsid w:val="008E19F1"/>
    <w:rsid w:val="008E558B"/>
    <w:rsid w:val="008F0050"/>
    <w:rsid w:val="008F49F7"/>
    <w:rsid w:val="00900F5D"/>
    <w:rsid w:val="0090409A"/>
    <w:rsid w:val="00904222"/>
    <w:rsid w:val="00911228"/>
    <w:rsid w:val="00911615"/>
    <w:rsid w:val="00913208"/>
    <w:rsid w:val="00915DFD"/>
    <w:rsid w:val="00916D97"/>
    <w:rsid w:val="0092082D"/>
    <w:rsid w:val="00925BFD"/>
    <w:rsid w:val="009273D9"/>
    <w:rsid w:val="00930256"/>
    <w:rsid w:val="00930A3B"/>
    <w:rsid w:val="009317E5"/>
    <w:rsid w:val="0093503E"/>
    <w:rsid w:val="00935BE9"/>
    <w:rsid w:val="00936ACA"/>
    <w:rsid w:val="00941EAD"/>
    <w:rsid w:val="009439D0"/>
    <w:rsid w:val="009446DF"/>
    <w:rsid w:val="00944DA4"/>
    <w:rsid w:val="00945718"/>
    <w:rsid w:val="00945BE0"/>
    <w:rsid w:val="00945D5F"/>
    <w:rsid w:val="0094668A"/>
    <w:rsid w:val="00950770"/>
    <w:rsid w:val="00951438"/>
    <w:rsid w:val="009518BE"/>
    <w:rsid w:val="009526E5"/>
    <w:rsid w:val="00952E4E"/>
    <w:rsid w:val="0095553C"/>
    <w:rsid w:val="00955AA7"/>
    <w:rsid w:val="00956C0E"/>
    <w:rsid w:val="00962B43"/>
    <w:rsid w:val="00964E1C"/>
    <w:rsid w:val="009654A7"/>
    <w:rsid w:val="0096635A"/>
    <w:rsid w:val="0097096B"/>
    <w:rsid w:val="00981880"/>
    <w:rsid w:val="00981965"/>
    <w:rsid w:val="00981BF8"/>
    <w:rsid w:val="009843A3"/>
    <w:rsid w:val="009860D2"/>
    <w:rsid w:val="00987A4C"/>
    <w:rsid w:val="00987D37"/>
    <w:rsid w:val="00991C8D"/>
    <w:rsid w:val="009A2FE2"/>
    <w:rsid w:val="009A3621"/>
    <w:rsid w:val="009A47AA"/>
    <w:rsid w:val="009A68B3"/>
    <w:rsid w:val="009A6B19"/>
    <w:rsid w:val="009B1283"/>
    <w:rsid w:val="009B3E77"/>
    <w:rsid w:val="009B5632"/>
    <w:rsid w:val="009B5B08"/>
    <w:rsid w:val="009C09D9"/>
    <w:rsid w:val="009C0D96"/>
    <w:rsid w:val="009C0ECC"/>
    <w:rsid w:val="009C2043"/>
    <w:rsid w:val="009C267A"/>
    <w:rsid w:val="009C3674"/>
    <w:rsid w:val="009C40E2"/>
    <w:rsid w:val="009C4FD5"/>
    <w:rsid w:val="009C59B8"/>
    <w:rsid w:val="009D0782"/>
    <w:rsid w:val="009D1B04"/>
    <w:rsid w:val="009D23FD"/>
    <w:rsid w:val="009D4BFA"/>
    <w:rsid w:val="009E4451"/>
    <w:rsid w:val="009E4623"/>
    <w:rsid w:val="009E50F6"/>
    <w:rsid w:val="009E6925"/>
    <w:rsid w:val="009E788E"/>
    <w:rsid w:val="009E7D38"/>
    <w:rsid w:val="009F099C"/>
    <w:rsid w:val="009F0A60"/>
    <w:rsid w:val="009F23FC"/>
    <w:rsid w:val="009F7E2D"/>
    <w:rsid w:val="00A00DBC"/>
    <w:rsid w:val="00A01253"/>
    <w:rsid w:val="00A02E7B"/>
    <w:rsid w:val="00A05882"/>
    <w:rsid w:val="00A07427"/>
    <w:rsid w:val="00A101CB"/>
    <w:rsid w:val="00A11B91"/>
    <w:rsid w:val="00A15A45"/>
    <w:rsid w:val="00A17776"/>
    <w:rsid w:val="00A17973"/>
    <w:rsid w:val="00A23AD8"/>
    <w:rsid w:val="00A23F7F"/>
    <w:rsid w:val="00A24AF6"/>
    <w:rsid w:val="00A32933"/>
    <w:rsid w:val="00A3310C"/>
    <w:rsid w:val="00A3532B"/>
    <w:rsid w:val="00A35420"/>
    <w:rsid w:val="00A40FD9"/>
    <w:rsid w:val="00A43036"/>
    <w:rsid w:val="00A433DB"/>
    <w:rsid w:val="00A439D6"/>
    <w:rsid w:val="00A440A2"/>
    <w:rsid w:val="00A45EF1"/>
    <w:rsid w:val="00A46A23"/>
    <w:rsid w:val="00A47774"/>
    <w:rsid w:val="00A51FB6"/>
    <w:rsid w:val="00A56A63"/>
    <w:rsid w:val="00A5771E"/>
    <w:rsid w:val="00A607D2"/>
    <w:rsid w:val="00A6161F"/>
    <w:rsid w:val="00A626C7"/>
    <w:rsid w:val="00A62E9A"/>
    <w:rsid w:val="00A64ACE"/>
    <w:rsid w:val="00A66215"/>
    <w:rsid w:val="00A672FE"/>
    <w:rsid w:val="00A70B40"/>
    <w:rsid w:val="00A732EF"/>
    <w:rsid w:val="00A73309"/>
    <w:rsid w:val="00A73EB3"/>
    <w:rsid w:val="00A7616B"/>
    <w:rsid w:val="00A76DD4"/>
    <w:rsid w:val="00A81782"/>
    <w:rsid w:val="00A84193"/>
    <w:rsid w:val="00A87734"/>
    <w:rsid w:val="00A90922"/>
    <w:rsid w:val="00A9096F"/>
    <w:rsid w:val="00A92C33"/>
    <w:rsid w:val="00A92F2B"/>
    <w:rsid w:val="00A9540B"/>
    <w:rsid w:val="00A95CB4"/>
    <w:rsid w:val="00A9771C"/>
    <w:rsid w:val="00AA0F69"/>
    <w:rsid w:val="00AA144C"/>
    <w:rsid w:val="00AA1F0A"/>
    <w:rsid w:val="00AA30A0"/>
    <w:rsid w:val="00AA37CF"/>
    <w:rsid w:val="00AA5180"/>
    <w:rsid w:val="00AB0AC4"/>
    <w:rsid w:val="00AB1ADB"/>
    <w:rsid w:val="00AB46F8"/>
    <w:rsid w:val="00AB5184"/>
    <w:rsid w:val="00AB5B54"/>
    <w:rsid w:val="00AB61BC"/>
    <w:rsid w:val="00AB6BBA"/>
    <w:rsid w:val="00AB7994"/>
    <w:rsid w:val="00AC1D52"/>
    <w:rsid w:val="00AC21DB"/>
    <w:rsid w:val="00AC255D"/>
    <w:rsid w:val="00AC2770"/>
    <w:rsid w:val="00AC4B2C"/>
    <w:rsid w:val="00AC6ABB"/>
    <w:rsid w:val="00AD0943"/>
    <w:rsid w:val="00AD1337"/>
    <w:rsid w:val="00AD15A5"/>
    <w:rsid w:val="00AD22F0"/>
    <w:rsid w:val="00AD235D"/>
    <w:rsid w:val="00AD5CD4"/>
    <w:rsid w:val="00AD5CED"/>
    <w:rsid w:val="00AD65FC"/>
    <w:rsid w:val="00AD6A4C"/>
    <w:rsid w:val="00AE4118"/>
    <w:rsid w:val="00AE6A4E"/>
    <w:rsid w:val="00AF02EC"/>
    <w:rsid w:val="00AF0D3B"/>
    <w:rsid w:val="00AF1D06"/>
    <w:rsid w:val="00AF1D6F"/>
    <w:rsid w:val="00AF1FBC"/>
    <w:rsid w:val="00AF3133"/>
    <w:rsid w:val="00AF3478"/>
    <w:rsid w:val="00AF451D"/>
    <w:rsid w:val="00AF65E2"/>
    <w:rsid w:val="00AF77A9"/>
    <w:rsid w:val="00AF7CB8"/>
    <w:rsid w:val="00B031AE"/>
    <w:rsid w:val="00B03552"/>
    <w:rsid w:val="00B03EAF"/>
    <w:rsid w:val="00B0584A"/>
    <w:rsid w:val="00B13EB6"/>
    <w:rsid w:val="00B2349F"/>
    <w:rsid w:val="00B24FC6"/>
    <w:rsid w:val="00B26D2C"/>
    <w:rsid w:val="00B27F40"/>
    <w:rsid w:val="00B333A7"/>
    <w:rsid w:val="00B33907"/>
    <w:rsid w:val="00B445F8"/>
    <w:rsid w:val="00B46A03"/>
    <w:rsid w:val="00B46B4F"/>
    <w:rsid w:val="00B504E5"/>
    <w:rsid w:val="00B5111B"/>
    <w:rsid w:val="00B53BD1"/>
    <w:rsid w:val="00B56C39"/>
    <w:rsid w:val="00B57B74"/>
    <w:rsid w:val="00B63625"/>
    <w:rsid w:val="00B641B0"/>
    <w:rsid w:val="00B717C1"/>
    <w:rsid w:val="00B71EA4"/>
    <w:rsid w:val="00B73E5A"/>
    <w:rsid w:val="00B7466B"/>
    <w:rsid w:val="00B75510"/>
    <w:rsid w:val="00B757F5"/>
    <w:rsid w:val="00B826D5"/>
    <w:rsid w:val="00B83586"/>
    <w:rsid w:val="00B844E6"/>
    <w:rsid w:val="00B856CE"/>
    <w:rsid w:val="00B85F19"/>
    <w:rsid w:val="00B913B0"/>
    <w:rsid w:val="00B92D3B"/>
    <w:rsid w:val="00B92D75"/>
    <w:rsid w:val="00B94750"/>
    <w:rsid w:val="00B953F5"/>
    <w:rsid w:val="00B97848"/>
    <w:rsid w:val="00BA2C87"/>
    <w:rsid w:val="00BA31BA"/>
    <w:rsid w:val="00BA526A"/>
    <w:rsid w:val="00BA779F"/>
    <w:rsid w:val="00BB0F85"/>
    <w:rsid w:val="00BB250C"/>
    <w:rsid w:val="00BB2E7B"/>
    <w:rsid w:val="00BB3D9A"/>
    <w:rsid w:val="00BB652D"/>
    <w:rsid w:val="00BB6780"/>
    <w:rsid w:val="00BC014A"/>
    <w:rsid w:val="00BC2038"/>
    <w:rsid w:val="00BC405E"/>
    <w:rsid w:val="00BC58B8"/>
    <w:rsid w:val="00BC5FA3"/>
    <w:rsid w:val="00BC5FAD"/>
    <w:rsid w:val="00BD17C6"/>
    <w:rsid w:val="00BD20A0"/>
    <w:rsid w:val="00BD2902"/>
    <w:rsid w:val="00BD2E2C"/>
    <w:rsid w:val="00BD3287"/>
    <w:rsid w:val="00BD6266"/>
    <w:rsid w:val="00BD671A"/>
    <w:rsid w:val="00BE0F4C"/>
    <w:rsid w:val="00BE121E"/>
    <w:rsid w:val="00BE1621"/>
    <w:rsid w:val="00BE2338"/>
    <w:rsid w:val="00BE3D6C"/>
    <w:rsid w:val="00BE4827"/>
    <w:rsid w:val="00BE556F"/>
    <w:rsid w:val="00BE613C"/>
    <w:rsid w:val="00BF25AD"/>
    <w:rsid w:val="00BF4F84"/>
    <w:rsid w:val="00BF6087"/>
    <w:rsid w:val="00C0022B"/>
    <w:rsid w:val="00C02F0D"/>
    <w:rsid w:val="00C03F88"/>
    <w:rsid w:val="00C05963"/>
    <w:rsid w:val="00C10C09"/>
    <w:rsid w:val="00C11CCF"/>
    <w:rsid w:val="00C1502A"/>
    <w:rsid w:val="00C15306"/>
    <w:rsid w:val="00C20B56"/>
    <w:rsid w:val="00C216A7"/>
    <w:rsid w:val="00C23510"/>
    <w:rsid w:val="00C24574"/>
    <w:rsid w:val="00C30610"/>
    <w:rsid w:val="00C33381"/>
    <w:rsid w:val="00C36300"/>
    <w:rsid w:val="00C37917"/>
    <w:rsid w:val="00C43310"/>
    <w:rsid w:val="00C43472"/>
    <w:rsid w:val="00C44927"/>
    <w:rsid w:val="00C46172"/>
    <w:rsid w:val="00C46A21"/>
    <w:rsid w:val="00C50325"/>
    <w:rsid w:val="00C564E1"/>
    <w:rsid w:val="00C57C99"/>
    <w:rsid w:val="00C62DA1"/>
    <w:rsid w:val="00C668B8"/>
    <w:rsid w:val="00C7176B"/>
    <w:rsid w:val="00C71E92"/>
    <w:rsid w:val="00C7497D"/>
    <w:rsid w:val="00C769E7"/>
    <w:rsid w:val="00C82CE5"/>
    <w:rsid w:val="00C8321F"/>
    <w:rsid w:val="00C83351"/>
    <w:rsid w:val="00C919A7"/>
    <w:rsid w:val="00C91B5D"/>
    <w:rsid w:val="00C931FA"/>
    <w:rsid w:val="00C94108"/>
    <w:rsid w:val="00C959F6"/>
    <w:rsid w:val="00CA0C92"/>
    <w:rsid w:val="00CA4F3A"/>
    <w:rsid w:val="00CA5AFA"/>
    <w:rsid w:val="00CA71D0"/>
    <w:rsid w:val="00CA7BBF"/>
    <w:rsid w:val="00CB280C"/>
    <w:rsid w:val="00CB6228"/>
    <w:rsid w:val="00CB67E5"/>
    <w:rsid w:val="00CB77DB"/>
    <w:rsid w:val="00CB7D39"/>
    <w:rsid w:val="00CB7E8E"/>
    <w:rsid w:val="00CC0281"/>
    <w:rsid w:val="00CC318E"/>
    <w:rsid w:val="00CC3DD3"/>
    <w:rsid w:val="00CC63ED"/>
    <w:rsid w:val="00CC694D"/>
    <w:rsid w:val="00CC6F24"/>
    <w:rsid w:val="00CC7E3B"/>
    <w:rsid w:val="00CD05E0"/>
    <w:rsid w:val="00CD1ACD"/>
    <w:rsid w:val="00CD24BE"/>
    <w:rsid w:val="00CD2C60"/>
    <w:rsid w:val="00CD4E6F"/>
    <w:rsid w:val="00CE1DC0"/>
    <w:rsid w:val="00CE3942"/>
    <w:rsid w:val="00CE47A8"/>
    <w:rsid w:val="00CE49F9"/>
    <w:rsid w:val="00CE5028"/>
    <w:rsid w:val="00CE5546"/>
    <w:rsid w:val="00CE5D1B"/>
    <w:rsid w:val="00CE5DB7"/>
    <w:rsid w:val="00CF1082"/>
    <w:rsid w:val="00CF72A0"/>
    <w:rsid w:val="00D0193D"/>
    <w:rsid w:val="00D0429A"/>
    <w:rsid w:val="00D04341"/>
    <w:rsid w:val="00D0575F"/>
    <w:rsid w:val="00D0592B"/>
    <w:rsid w:val="00D0665D"/>
    <w:rsid w:val="00D06B52"/>
    <w:rsid w:val="00D10103"/>
    <w:rsid w:val="00D11B84"/>
    <w:rsid w:val="00D13A61"/>
    <w:rsid w:val="00D13F11"/>
    <w:rsid w:val="00D14339"/>
    <w:rsid w:val="00D15750"/>
    <w:rsid w:val="00D1672D"/>
    <w:rsid w:val="00D21166"/>
    <w:rsid w:val="00D23F01"/>
    <w:rsid w:val="00D240DA"/>
    <w:rsid w:val="00D2688C"/>
    <w:rsid w:val="00D27B23"/>
    <w:rsid w:val="00D27F57"/>
    <w:rsid w:val="00D30639"/>
    <w:rsid w:val="00D314E4"/>
    <w:rsid w:val="00D32FD3"/>
    <w:rsid w:val="00D35114"/>
    <w:rsid w:val="00D40E7E"/>
    <w:rsid w:val="00D41D07"/>
    <w:rsid w:val="00D42233"/>
    <w:rsid w:val="00D438F5"/>
    <w:rsid w:val="00D44659"/>
    <w:rsid w:val="00D45682"/>
    <w:rsid w:val="00D514A4"/>
    <w:rsid w:val="00D516F0"/>
    <w:rsid w:val="00D51730"/>
    <w:rsid w:val="00D529C2"/>
    <w:rsid w:val="00D53AE4"/>
    <w:rsid w:val="00D53CE8"/>
    <w:rsid w:val="00D53F0E"/>
    <w:rsid w:val="00D56BEF"/>
    <w:rsid w:val="00D60180"/>
    <w:rsid w:val="00D676FA"/>
    <w:rsid w:val="00D70487"/>
    <w:rsid w:val="00D75934"/>
    <w:rsid w:val="00D75FEF"/>
    <w:rsid w:val="00D81DFA"/>
    <w:rsid w:val="00D82953"/>
    <w:rsid w:val="00D82CFE"/>
    <w:rsid w:val="00D838B2"/>
    <w:rsid w:val="00D847C1"/>
    <w:rsid w:val="00D84E42"/>
    <w:rsid w:val="00D86880"/>
    <w:rsid w:val="00D9046B"/>
    <w:rsid w:val="00D90825"/>
    <w:rsid w:val="00D90C34"/>
    <w:rsid w:val="00DA003B"/>
    <w:rsid w:val="00DA1E84"/>
    <w:rsid w:val="00DA489C"/>
    <w:rsid w:val="00DA4F95"/>
    <w:rsid w:val="00DA6AFA"/>
    <w:rsid w:val="00DA70B6"/>
    <w:rsid w:val="00DA7294"/>
    <w:rsid w:val="00DB115D"/>
    <w:rsid w:val="00DB15CC"/>
    <w:rsid w:val="00DB1CF0"/>
    <w:rsid w:val="00DB2911"/>
    <w:rsid w:val="00DB5613"/>
    <w:rsid w:val="00DB6357"/>
    <w:rsid w:val="00DB77BB"/>
    <w:rsid w:val="00DC0236"/>
    <w:rsid w:val="00DC0814"/>
    <w:rsid w:val="00DC0B85"/>
    <w:rsid w:val="00DC10B2"/>
    <w:rsid w:val="00DC1E2E"/>
    <w:rsid w:val="00DC2D8E"/>
    <w:rsid w:val="00DC3CFB"/>
    <w:rsid w:val="00DC5320"/>
    <w:rsid w:val="00DD0F09"/>
    <w:rsid w:val="00DD154B"/>
    <w:rsid w:val="00DD3B0F"/>
    <w:rsid w:val="00DD43C0"/>
    <w:rsid w:val="00DE0F65"/>
    <w:rsid w:val="00DE1118"/>
    <w:rsid w:val="00DE7771"/>
    <w:rsid w:val="00DF1086"/>
    <w:rsid w:val="00DF19A3"/>
    <w:rsid w:val="00DF2CC0"/>
    <w:rsid w:val="00DF31BF"/>
    <w:rsid w:val="00DF3CCA"/>
    <w:rsid w:val="00DF505D"/>
    <w:rsid w:val="00DF579D"/>
    <w:rsid w:val="00DF58BC"/>
    <w:rsid w:val="00DF62C3"/>
    <w:rsid w:val="00E02691"/>
    <w:rsid w:val="00E0423F"/>
    <w:rsid w:val="00E047A1"/>
    <w:rsid w:val="00E06B12"/>
    <w:rsid w:val="00E10BCD"/>
    <w:rsid w:val="00E10D05"/>
    <w:rsid w:val="00E10FFE"/>
    <w:rsid w:val="00E1182C"/>
    <w:rsid w:val="00E127E9"/>
    <w:rsid w:val="00E12876"/>
    <w:rsid w:val="00E13039"/>
    <w:rsid w:val="00E1568B"/>
    <w:rsid w:val="00E15CD6"/>
    <w:rsid w:val="00E171BA"/>
    <w:rsid w:val="00E2056A"/>
    <w:rsid w:val="00E214A0"/>
    <w:rsid w:val="00E224B2"/>
    <w:rsid w:val="00E23809"/>
    <w:rsid w:val="00E25ECC"/>
    <w:rsid w:val="00E2649A"/>
    <w:rsid w:val="00E27FE8"/>
    <w:rsid w:val="00E301CD"/>
    <w:rsid w:val="00E30BE9"/>
    <w:rsid w:val="00E32512"/>
    <w:rsid w:val="00E336B2"/>
    <w:rsid w:val="00E34934"/>
    <w:rsid w:val="00E36791"/>
    <w:rsid w:val="00E367C2"/>
    <w:rsid w:val="00E36D06"/>
    <w:rsid w:val="00E41486"/>
    <w:rsid w:val="00E41B03"/>
    <w:rsid w:val="00E4240B"/>
    <w:rsid w:val="00E4299A"/>
    <w:rsid w:val="00E45ED0"/>
    <w:rsid w:val="00E474E5"/>
    <w:rsid w:val="00E47C00"/>
    <w:rsid w:val="00E50C25"/>
    <w:rsid w:val="00E51AAF"/>
    <w:rsid w:val="00E52FE9"/>
    <w:rsid w:val="00E543AD"/>
    <w:rsid w:val="00E549DC"/>
    <w:rsid w:val="00E56022"/>
    <w:rsid w:val="00E5775D"/>
    <w:rsid w:val="00E60F6B"/>
    <w:rsid w:val="00E612A1"/>
    <w:rsid w:val="00E618BF"/>
    <w:rsid w:val="00E65448"/>
    <w:rsid w:val="00E66708"/>
    <w:rsid w:val="00E706B5"/>
    <w:rsid w:val="00E721CB"/>
    <w:rsid w:val="00E72298"/>
    <w:rsid w:val="00E72703"/>
    <w:rsid w:val="00E727BE"/>
    <w:rsid w:val="00E74011"/>
    <w:rsid w:val="00E7407D"/>
    <w:rsid w:val="00E7567C"/>
    <w:rsid w:val="00E8075E"/>
    <w:rsid w:val="00E8289E"/>
    <w:rsid w:val="00E83C34"/>
    <w:rsid w:val="00E841D6"/>
    <w:rsid w:val="00E84BC8"/>
    <w:rsid w:val="00E92068"/>
    <w:rsid w:val="00E94B72"/>
    <w:rsid w:val="00E94D32"/>
    <w:rsid w:val="00E95AEA"/>
    <w:rsid w:val="00E95D8C"/>
    <w:rsid w:val="00E97314"/>
    <w:rsid w:val="00EA2088"/>
    <w:rsid w:val="00EA33A0"/>
    <w:rsid w:val="00EA38C2"/>
    <w:rsid w:val="00EA5973"/>
    <w:rsid w:val="00EB0CEC"/>
    <w:rsid w:val="00EB127C"/>
    <w:rsid w:val="00EB1FA4"/>
    <w:rsid w:val="00EB568D"/>
    <w:rsid w:val="00EB6A6F"/>
    <w:rsid w:val="00EB6F69"/>
    <w:rsid w:val="00EB7F73"/>
    <w:rsid w:val="00EC13F1"/>
    <w:rsid w:val="00EC2D9A"/>
    <w:rsid w:val="00EC7A7A"/>
    <w:rsid w:val="00ED3D19"/>
    <w:rsid w:val="00EE020C"/>
    <w:rsid w:val="00EE0F31"/>
    <w:rsid w:val="00EE126C"/>
    <w:rsid w:val="00EE5288"/>
    <w:rsid w:val="00EE6E29"/>
    <w:rsid w:val="00EE7713"/>
    <w:rsid w:val="00EF118A"/>
    <w:rsid w:val="00EF422D"/>
    <w:rsid w:val="00F05A0B"/>
    <w:rsid w:val="00F071D4"/>
    <w:rsid w:val="00F07921"/>
    <w:rsid w:val="00F10E23"/>
    <w:rsid w:val="00F10F70"/>
    <w:rsid w:val="00F12D8A"/>
    <w:rsid w:val="00F13DDB"/>
    <w:rsid w:val="00F1548D"/>
    <w:rsid w:val="00F16115"/>
    <w:rsid w:val="00F165BA"/>
    <w:rsid w:val="00F21507"/>
    <w:rsid w:val="00F218EC"/>
    <w:rsid w:val="00F21C14"/>
    <w:rsid w:val="00F21D9E"/>
    <w:rsid w:val="00F2291B"/>
    <w:rsid w:val="00F26236"/>
    <w:rsid w:val="00F26302"/>
    <w:rsid w:val="00F26714"/>
    <w:rsid w:val="00F27436"/>
    <w:rsid w:val="00F27CC0"/>
    <w:rsid w:val="00F31077"/>
    <w:rsid w:val="00F32335"/>
    <w:rsid w:val="00F3398E"/>
    <w:rsid w:val="00F35409"/>
    <w:rsid w:val="00F35F38"/>
    <w:rsid w:val="00F3788E"/>
    <w:rsid w:val="00F43AE9"/>
    <w:rsid w:val="00F45379"/>
    <w:rsid w:val="00F45D7C"/>
    <w:rsid w:val="00F53E1C"/>
    <w:rsid w:val="00F541A5"/>
    <w:rsid w:val="00F54AC9"/>
    <w:rsid w:val="00F55E5F"/>
    <w:rsid w:val="00F5776D"/>
    <w:rsid w:val="00F6083A"/>
    <w:rsid w:val="00F61000"/>
    <w:rsid w:val="00F63ACB"/>
    <w:rsid w:val="00F679E7"/>
    <w:rsid w:val="00F70B67"/>
    <w:rsid w:val="00F71569"/>
    <w:rsid w:val="00F7211A"/>
    <w:rsid w:val="00F7243A"/>
    <w:rsid w:val="00F724C5"/>
    <w:rsid w:val="00F76DD6"/>
    <w:rsid w:val="00F76F79"/>
    <w:rsid w:val="00F8313A"/>
    <w:rsid w:val="00F856B7"/>
    <w:rsid w:val="00F85F60"/>
    <w:rsid w:val="00F91424"/>
    <w:rsid w:val="00F91470"/>
    <w:rsid w:val="00F936DF"/>
    <w:rsid w:val="00F94257"/>
    <w:rsid w:val="00F950E9"/>
    <w:rsid w:val="00F9529B"/>
    <w:rsid w:val="00FA01E7"/>
    <w:rsid w:val="00FA06CA"/>
    <w:rsid w:val="00FA3362"/>
    <w:rsid w:val="00FA451C"/>
    <w:rsid w:val="00FB0E79"/>
    <w:rsid w:val="00FB1514"/>
    <w:rsid w:val="00FB40DD"/>
    <w:rsid w:val="00FB46F0"/>
    <w:rsid w:val="00FB6E2F"/>
    <w:rsid w:val="00FC108E"/>
    <w:rsid w:val="00FC1749"/>
    <w:rsid w:val="00FC2CAF"/>
    <w:rsid w:val="00FD08AB"/>
    <w:rsid w:val="00FD0BDC"/>
    <w:rsid w:val="00FD5602"/>
    <w:rsid w:val="00FD69AA"/>
    <w:rsid w:val="00FE1585"/>
    <w:rsid w:val="00FE36B6"/>
    <w:rsid w:val="00FE4A81"/>
    <w:rsid w:val="00FE5435"/>
    <w:rsid w:val="00FE5E90"/>
    <w:rsid w:val="00FE704A"/>
    <w:rsid w:val="00FE75F7"/>
    <w:rsid w:val="00FF4511"/>
    <w:rsid w:val="00FF60F5"/>
    <w:rsid w:val="00FF7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E185"/>
  <w15:docId w15:val="{85260873-0A26-4FAE-8642-50FFD04F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7119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1C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6BB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customStyle="1" w:styleId="auszug">
    <w:name w:val="auszug"/>
    <w:basedOn w:val="Normal"/>
    <w:rsid w:val="00E36D06"/>
    <w:pPr>
      <w:spacing w:before="100" w:beforeAutospacing="1" w:after="100" w:afterAutospacing="1" w:line="240" w:lineRule="auto"/>
    </w:pPr>
    <w:rPr>
      <w:rFonts w:ascii="Times New Roman" w:eastAsia="Times New Roman" w:hAnsi="Times New Roman"/>
      <w:sz w:val="24"/>
      <w:szCs w:val="24"/>
      <w:lang w:eastAsia="lt-LT"/>
    </w:rPr>
  </w:style>
  <w:style w:type="paragraph" w:styleId="NormalWeb">
    <w:name w:val="Normal (Web)"/>
    <w:basedOn w:val="Normal"/>
    <w:uiPriority w:val="99"/>
    <w:unhideWhenUsed/>
    <w:rsid w:val="00E36D0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eading2Char">
    <w:name w:val="Heading 2 Char"/>
    <w:basedOn w:val="DefaultParagraphFont"/>
    <w:link w:val="Heading2"/>
    <w:uiPriority w:val="9"/>
    <w:rsid w:val="00711972"/>
    <w:rPr>
      <w:rFonts w:asciiTheme="majorHAnsi" w:eastAsiaTheme="majorEastAsia" w:hAnsiTheme="majorHAnsi" w:cstheme="majorBidi"/>
      <w:color w:val="2E74B5" w:themeColor="accent1" w:themeShade="BF"/>
      <w:sz w:val="26"/>
      <w:szCs w:val="26"/>
    </w:rPr>
  </w:style>
  <w:style w:type="character" w:customStyle="1" w:styleId="rtr-schema-org">
    <w:name w:val="rtr-schema-org"/>
    <w:basedOn w:val="DefaultParagraphFont"/>
    <w:rsid w:val="00711972"/>
  </w:style>
  <w:style w:type="character" w:customStyle="1" w:styleId="Heading6Char">
    <w:name w:val="Heading 6 Char"/>
    <w:basedOn w:val="DefaultParagraphFont"/>
    <w:link w:val="Heading6"/>
    <w:uiPriority w:val="9"/>
    <w:semiHidden/>
    <w:rsid w:val="00AB6BBA"/>
    <w:rPr>
      <w:rFonts w:asciiTheme="majorHAnsi" w:eastAsiaTheme="majorEastAsia" w:hAnsiTheme="majorHAnsi" w:cstheme="majorBidi"/>
      <w:color w:val="1F4D78" w:themeColor="accent1" w:themeShade="7F"/>
    </w:rPr>
  </w:style>
  <w:style w:type="character" w:customStyle="1" w:styleId="Date1">
    <w:name w:val="Date1"/>
    <w:basedOn w:val="DefaultParagraphFont"/>
    <w:rsid w:val="00AB6BBA"/>
  </w:style>
  <w:style w:type="character" w:customStyle="1" w:styleId="Heading3Char">
    <w:name w:val="Heading 3 Char"/>
    <w:basedOn w:val="DefaultParagraphFont"/>
    <w:link w:val="Heading3"/>
    <w:uiPriority w:val="9"/>
    <w:semiHidden/>
    <w:rsid w:val="005E1CC7"/>
    <w:rPr>
      <w:rFonts w:asciiTheme="majorHAnsi" w:eastAsiaTheme="majorEastAsia" w:hAnsiTheme="majorHAnsi" w:cstheme="majorBidi"/>
      <w:color w:val="1F4D78" w:themeColor="accent1" w:themeShade="7F"/>
      <w:sz w:val="24"/>
      <w:szCs w:val="24"/>
    </w:rPr>
  </w:style>
  <w:style w:type="paragraph" w:customStyle="1" w:styleId="emtext">
    <w:name w:val="em_text"/>
    <w:basedOn w:val="Normal"/>
    <w:rsid w:val="00D23F01"/>
    <w:pPr>
      <w:spacing w:before="100" w:beforeAutospacing="1" w:after="100" w:afterAutospacing="1" w:line="240" w:lineRule="auto"/>
    </w:pPr>
    <w:rPr>
      <w:rFonts w:ascii="Times New Roman" w:eastAsia="Times New Roman" w:hAnsi="Times New Roman"/>
      <w:sz w:val="24"/>
      <w:szCs w:val="24"/>
      <w:lang w:eastAsia="lt-LT"/>
    </w:rPr>
  </w:style>
  <w:style w:type="paragraph" w:styleId="BalloonText">
    <w:name w:val="Balloon Text"/>
    <w:basedOn w:val="Normal"/>
    <w:link w:val="BalloonTextChar"/>
    <w:uiPriority w:val="99"/>
    <w:semiHidden/>
    <w:unhideWhenUsed/>
    <w:rsid w:val="00FD0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AB"/>
    <w:rPr>
      <w:rFonts w:ascii="Segoe UI" w:eastAsia="Calibri" w:hAnsi="Segoe UI" w:cs="Segoe UI"/>
      <w:sz w:val="18"/>
      <w:szCs w:val="18"/>
    </w:rPr>
  </w:style>
  <w:style w:type="paragraph" w:customStyle="1" w:styleId="teaser">
    <w:name w:val="teaser"/>
    <w:basedOn w:val="Normal"/>
    <w:rsid w:val="009B5632"/>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364216"/>
    <w:rPr>
      <w:color w:val="954F72" w:themeColor="followedHyperlink"/>
      <w:u w:val="single"/>
    </w:rPr>
  </w:style>
  <w:style w:type="paragraph" w:styleId="Header">
    <w:name w:val="header"/>
    <w:basedOn w:val="Normal"/>
    <w:link w:val="HeaderChar"/>
    <w:uiPriority w:val="99"/>
    <w:unhideWhenUsed/>
    <w:rsid w:val="00CC318E"/>
    <w:pPr>
      <w:tabs>
        <w:tab w:val="center" w:pos="4819"/>
        <w:tab w:val="right" w:pos="9638"/>
      </w:tabs>
      <w:spacing w:after="0" w:line="240" w:lineRule="auto"/>
    </w:pPr>
  </w:style>
  <w:style w:type="character" w:customStyle="1" w:styleId="HeaderChar">
    <w:name w:val="Header Char"/>
    <w:basedOn w:val="DefaultParagraphFont"/>
    <w:link w:val="Header"/>
    <w:uiPriority w:val="99"/>
    <w:rsid w:val="00CC318E"/>
    <w:rPr>
      <w:rFonts w:ascii="Calibri" w:eastAsia="Calibri" w:hAnsi="Calibri" w:cs="Times New Roman"/>
    </w:rPr>
  </w:style>
  <w:style w:type="paragraph" w:styleId="Footer">
    <w:name w:val="footer"/>
    <w:basedOn w:val="Normal"/>
    <w:link w:val="FooterChar"/>
    <w:uiPriority w:val="99"/>
    <w:unhideWhenUsed/>
    <w:rsid w:val="00CC318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318E"/>
    <w:rPr>
      <w:rFonts w:ascii="Calibri" w:eastAsia="Calibri" w:hAnsi="Calibri" w:cs="Times New Roman"/>
    </w:rPr>
  </w:style>
  <w:style w:type="table" w:styleId="TableGrid">
    <w:name w:val="Table Grid"/>
    <w:basedOn w:val="TableNormal"/>
    <w:uiPriority w:val="39"/>
    <w:rsid w:val="00EB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0050">
      <w:bodyDiv w:val="1"/>
      <w:marLeft w:val="0"/>
      <w:marRight w:val="0"/>
      <w:marTop w:val="0"/>
      <w:marBottom w:val="0"/>
      <w:divBdr>
        <w:top w:val="none" w:sz="0" w:space="0" w:color="auto"/>
        <w:left w:val="none" w:sz="0" w:space="0" w:color="auto"/>
        <w:bottom w:val="none" w:sz="0" w:space="0" w:color="auto"/>
        <w:right w:val="none" w:sz="0" w:space="0" w:color="auto"/>
      </w:divBdr>
    </w:div>
    <w:div w:id="115177422">
      <w:bodyDiv w:val="1"/>
      <w:marLeft w:val="0"/>
      <w:marRight w:val="0"/>
      <w:marTop w:val="0"/>
      <w:marBottom w:val="0"/>
      <w:divBdr>
        <w:top w:val="none" w:sz="0" w:space="0" w:color="auto"/>
        <w:left w:val="none" w:sz="0" w:space="0" w:color="auto"/>
        <w:bottom w:val="none" w:sz="0" w:space="0" w:color="auto"/>
        <w:right w:val="none" w:sz="0" w:space="0" w:color="auto"/>
      </w:divBdr>
    </w:div>
    <w:div w:id="273563471">
      <w:bodyDiv w:val="1"/>
      <w:marLeft w:val="0"/>
      <w:marRight w:val="0"/>
      <w:marTop w:val="0"/>
      <w:marBottom w:val="0"/>
      <w:divBdr>
        <w:top w:val="none" w:sz="0" w:space="0" w:color="auto"/>
        <w:left w:val="none" w:sz="0" w:space="0" w:color="auto"/>
        <w:bottom w:val="none" w:sz="0" w:space="0" w:color="auto"/>
        <w:right w:val="none" w:sz="0" w:space="0" w:color="auto"/>
      </w:divBdr>
    </w:div>
    <w:div w:id="381563045">
      <w:bodyDiv w:val="1"/>
      <w:marLeft w:val="0"/>
      <w:marRight w:val="0"/>
      <w:marTop w:val="0"/>
      <w:marBottom w:val="0"/>
      <w:divBdr>
        <w:top w:val="none" w:sz="0" w:space="0" w:color="auto"/>
        <w:left w:val="none" w:sz="0" w:space="0" w:color="auto"/>
        <w:bottom w:val="none" w:sz="0" w:space="0" w:color="auto"/>
        <w:right w:val="none" w:sz="0" w:space="0" w:color="auto"/>
      </w:divBdr>
    </w:div>
    <w:div w:id="382103054">
      <w:bodyDiv w:val="1"/>
      <w:marLeft w:val="0"/>
      <w:marRight w:val="0"/>
      <w:marTop w:val="0"/>
      <w:marBottom w:val="0"/>
      <w:divBdr>
        <w:top w:val="none" w:sz="0" w:space="0" w:color="auto"/>
        <w:left w:val="none" w:sz="0" w:space="0" w:color="auto"/>
        <w:bottom w:val="none" w:sz="0" w:space="0" w:color="auto"/>
        <w:right w:val="none" w:sz="0" w:space="0" w:color="auto"/>
      </w:divBdr>
    </w:div>
    <w:div w:id="409038875">
      <w:bodyDiv w:val="1"/>
      <w:marLeft w:val="0"/>
      <w:marRight w:val="0"/>
      <w:marTop w:val="0"/>
      <w:marBottom w:val="0"/>
      <w:divBdr>
        <w:top w:val="none" w:sz="0" w:space="0" w:color="auto"/>
        <w:left w:val="none" w:sz="0" w:space="0" w:color="auto"/>
        <w:bottom w:val="none" w:sz="0" w:space="0" w:color="auto"/>
        <w:right w:val="none" w:sz="0" w:space="0" w:color="auto"/>
      </w:divBdr>
    </w:div>
    <w:div w:id="474106639">
      <w:bodyDiv w:val="1"/>
      <w:marLeft w:val="0"/>
      <w:marRight w:val="0"/>
      <w:marTop w:val="0"/>
      <w:marBottom w:val="0"/>
      <w:divBdr>
        <w:top w:val="none" w:sz="0" w:space="0" w:color="auto"/>
        <w:left w:val="none" w:sz="0" w:space="0" w:color="auto"/>
        <w:bottom w:val="none" w:sz="0" w:space="0" w:color="auto"/>
        <w:right w:val="none" w:sz="0" w:space="0" w:color="auto"/>
      </w:divBdr>
    </w:div>
    <w:div w:id="569851385">
      <w:bodyDiv w:val="1"/>
      <w:marLeft w:val="0"/>
      <w:marRight w:val="0"/>
      <w:marTop w:val="0"/>
      <w:marBottom w:val="0"/>
      <w:divBdr>
        <w:top w:val="none" w:sz="0" w:space="0" w:color="auto"/>
        <w:left w:val="none" w:sz="0" w:space="0" w:color="auto"/>
        <w:bottom w:val="none" w:sz="0" w:space="0" w:color="auto"/>
        <w:right w:val="none" w:sz="0" w:space="0" w:color="auto"/>
      </w:divBdr>
    </w:div>
    <w:div w:id="621226642">
      <w:bodyDiv w:val="1"/>
      <w:marLeft w:val="0"/>
      <w:marRight w:val="0"/>
      <w:marTop w:val="0"/>
      <w:marBottom w:val="0"/>
      <w:divBdr>
        <w:top w:val="none" w:sz="0" w:space="0" w:color="auto"/>
        <w:left w:val="none" w:sz="0" w:space="0" w:color="auto"/>
        <w:bottom w:val="none" w:sz="0" w:space="0" w:color="auto"/>
        <w:right w:val="none" w:sz="0" w:space="0" w:color="auto"/>
      </w:divBdr>
    </w:div>
    <w:div w:id="738482066">
      <w:bodyDiv w:val="1"/>
      <w:marLeft w:val="0"/>
      <w:marRight w:val="0"/>
      <w:marTop w:val="0"/>
      <w:marBottom w:val="0"/>
      <w:divBdr>
        <w:top w:val="none" w:sz="0" w:space="0" w:color="auto"/>
        <w:left w:val="none" w:sz="0" w:space="0" w:color="auto"/>
        <w:bottom w:val="none" w:sz="0" w:space="0" w:color="auto"/>
        <w:right w:val="none" w:sz="0" w:space="0" w:color="auto"/>
      </w:divBdr>
    </w:div>
    <w:div w:id="773674699">
      <w:bodyDiv w:val="1"/>
      <w:marLeft w:val="0"/>
      <w:marRight w:val="0"/>
      <w:marTop w:val="0"/>
      <w:marBottom w:val="0"/>
      <w:divBdr>
        <w:top w:val="none" w:sz="0" w:space="0" w:color="auto"/>
        <w:left w:val="none" w:sz="0" w:space="0" w:color="auto"/>
        <w:bottom w:val="none" w:sz="0" w:space="0" w:color="auto"/>
        <w:right w:val="none" w:sz="0" w:space="0" w:color="auto"/>
      </w:divBdr>
    </w:div>
    <w:div w:id="818771283">
      <w:bodyDiv w:val="1"/>
      <w:marLeft w:val="0"/>
      <w:marRight w:val="0"/>
      <w:marTop w:val="0"/>
      <w:marBottom w:val="0"/>
      <w:divBdr>
        <w:top w:val="none" w:sz="0" w:space="0" w:color="auto"/>
        <w:left w:val="none" w:sz="0" w:space="0" w:color="auto"/>
        <w:bottom w:val="none" w:sz="0" w:space="0" w:color="auto"/>
        <w:right w:val="none" w:sz="0" w:space="0" w:color="auto"/>
      </w:divBdr>
    </w:div>
    <w:div w:id="824247485">
      <w:bodyDiv w:val="1"/>
      <w:marLeft w:val="0"/>
      <w:marRight w:val="0"/>
      <w:marTop w:val="0"/>
      <w:marBottom w:val="0"/>
      <w:divBdr>
        <w:top w:val="none" w:sz="0" w:space="0" w:color="auto"/>
        <w:left w:val="none" w:sz="0" w:space="0" w:color="auto"/>
        <w:bottom w:val="none" w:sz="0" w:space="0" w:color="auto"/>
        <w:right w:val="none" w:sz="0" w:space="0" w:color="auto"/>
      </w:divBdr>
    </w:div>
    <w:div w:id="836505776">
      <w:bodyDiv w:val="1"/>
      <w:marLeft w:val="0"/>
      <w:marRight w:val="0"/>
      <w:marTop w:val="0"/>
      <w:marBottom w:val="0"/>
      <w:divBdr>
        <w:top w:val="none" w:sz="0" w:space="0" w:color="auto"/>
        <w:left w:val="none" w:sz="0" w:space="0" w:color="auto"/>
        <w:bottom w:val="none" w:sz="0" w:space="0" w:color="auto"/>
        <w:right w:val="none" w:sz="0" w:space="0" w:color="auto"/>
      </w:divBdr>
    </w:div>
    <w:div w:id="843400817">
      <w:bodyDiv w:val="1"/>
      <w:marLeft w:val="0"/>
      <w:marRight w:val="0"/>
      <w:marTop w:val="0"/>
      <w:marBottom w:val="0"/>
      <w:divBdr>
        <w:top w:val="none" w:sz="0" w:space="0" w:color="auto"/>
        <w:left w:val="none" w:sz="0" w:space="0" w:color="auto"/>
        <w:bottom w:val="none" w:sz="0" w:space="0" w:color="auto"/>
        <w:right w:val="none" w:sz="0" w:space="0" w:color="auto"/>
      </w:divBdr>
    </w:div>
    <w:div w:id="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2091461460">
          <w:marLeft w:val="0"/>
          <w:marRight w:val="0"/>
          <w:marTop w:val="0"/>
          <w:marBottom w:val="0"/>
          <w:divBdr>
            <w:top w:val="none" w:sz="0" w:space="0" w:color="auto"/>
            <w:left w:val="none" w:sz="0" w:space="0" w:color="auto"/>
            <w:bottom w:val="none" w:sz="0" w:space="0" w:color="auto"/>
            <w:right w:val="none" w:sz="0" w:space="0" w:color="auto"/>
          </w:divBdr>
        </w:div>
        <w:div w:id="1141800455">
          <w:marLeft w:val="0"/>
          <w:marRight w:val="0"/>
          <w:marTop w:val="0"/>
          <w:marBottom w:val="0"/>
          <w:divBdr>
            <w:top w:val="none" w:sz="0" w:space="0" w:color="auto"/>
            <w:left w:val="none" w:sz="0" w:space="0" w:color="auto"/>
            <w:bottom w:val="none" w:sz="0" w:space="0" w:color="auto"/>
            <w:right w:val="none" w:sz="0" w:space="0" w:color="auto"/>
          </w:divBdr>
        </w:div>
        <w:div w:id="1832796850">
          <w:marLeft w:val="0"/>
          <w:marRight w:val="0"/>
          <w:marTop w:val="0"/>
          <w:marBottom w:val="0"/>
          <w:divBdr>
            <w:top w:val="none" w:sz="0" w:space="0" w:color="auto"/>
            <w:left w:val="none" w:sz="0" w:space="0" w:color="auto"/>
            <w:bottom w:val="none" w:sz="0" w:space="0" w:color="auto"/>
            <w:right w:val="none" w:sz="0" w:space="0" w:color="auto"/>
          </w:divBdr>
        </w:div>
      </w:divsChild>
    </w:div>
    <w:div w:id="883637414">
      <w:bodyDiv w:val="1"/>
      <w:marLeft w:val="0"/>
      <w:marRight w:val="0"/>
      <w:marTop w:val="0"/>
      <w:marBottom w:val="0"/>
      <w:divBdr>
        <w:top w:val="none" w:sz="0" w:space="0" w:color="auto"/>
        <w:left w:val="none" w:sz="0" w:space="0" w:color="auto"/>
        <w:bottom w:val="none" w:sz="0" w:space="0" w:color="auto"/>
        <w:right w:val="none" w:sz="0" w:space="0" w:color="auto"/>
      </w:divBdr>
    </w:div>
    <w:div w:id="1052534022">
      <w:bodyDiv w:val="1"/>
      <w:marLeft w:val="0"/>
      <w:marRight w:val="0"/>
      <w:marTop w:val="0"/>
      <w:marBottom w:val="0"/>
      <w:divBdr>
        <w:top w:val="none" w:sz="0" w:space="0" w:color="auto"/>
        <w:left w:val="none" w:sz="0" w:space="0" w:color="auto"/>
        <w:bottom w:val="none" w:sz="0" w:space="0" w:color="auto"/>
        <w:right w:val="none" w:sz="0" w:space="0" w:color="auto"/>
      </w:divBdr>
    </w:div>
    <w:div w:id="1055467576">
      <w:bodyDiv w:val="1"/>
      <w:marLeft w:val="0"/>
      <w:marRight w:val="0"/>
      <w:marTop w:val="0"/>
      <w:marBottom w:val="0"/>
      <w:divBdr>
        <w:top w:val="none" w:sz="0" w:space="0" w:color="auto"/>
        <w:left w:val="none" w:sz="0" w:space="0" w:color="auto"/>
        <w:bottom w:val="none" w:sz="0" w:space="0" w:color="auto"/>
        <w:right w:val="none" w:sz="0" w:space="0" w:color="auto"/>
      </w:divBdr>
    </w:div>
    <w:div w:id="1082222350">
      <w:bodyDiv w:val="1"/>
      <w:marLeft w:val="0"/>
      <w:marRight w:val="0"/>
      <w:marTop w:val="0"/>
      <w:marBottom w:val="0"/>
      <w:divBdr>
        <w:top w:val="none" w:sz="0" w:space="0" w:color="auto"/>
        <w:left w:val="none" w:sz="0" w:space="0" w:color="auto"/>
        <w:bottom w:val="none" w:sz="0" w:space="0" w:color="auto"/>
        <w:right w:val="none" w:sz="0" w:space="0" w:color="auto"/>
      </w:divBdr>
    </w:div>
    <w:div w:id="1118253646">
      <w:bodyDiv w:val="1"/>
      <w:marLeft w:val="0"/>
      <w:marRight w:val="0"/>
      <w:marTop w:val="0"/>
      <w:marBottom w:val="0"/>
      <w:divBdr>
        <w:top w:val="none" w:sz="0" w:space="0" w:color="auto"/>
        <w:left w:val="none" w:sz="0" w:space="0" w:color="auto"/>
        <w:bottom w:val="none" w:sz="0" w:space="0" w:color="auto"/>
        <w:right w:val="none" w:sz="0" w:space="0" w:color="auto"/>
      </w:divBdr>
      <w:divsChild>
        <w:div w:id="991522862">
          <w:marLeft w:val="0"/>
          <w:marRight w:val="0"/>
          <w:marTop w:val="0"/>
          <w:marBottom w:val="0"/>
          <w:divBdr>
            <w:top w:val="none" w:sz="0" w:space="0" w:color="auto"/>
            <w:left w:val="none" w:sz="0" w:space="0" w:color="auto"/>
            <w:bottom w:val="none" w:sz="0" w:space="0" w:color="auto"/>
            <w:right w:val="none" w:sz="0" w:space="0" w:color="auto"/>
          </w:divBdr>
          <w:divsChild>
            <w:div w:id="17040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379">
      <w:bodyDiv w:val="1"/>
      <w:marLeft w:val="0"/>
      <w:marRight w:val="0"/>
      <w:marTop w:val="0"/>
      <w:marBottom w:val="0"/>
      <w:divBdr>
        <w:top w:val="none" w:sz="0" w:space="0" w:color="auto"/>
        <w:left w:val="none" w:sz="0" w:space="0" w:color="auto"/>
        <w:bottom w:val="none" w:sz="0" w:space="0" w:color="auto"/>
        <w:right w:val="none" w:sz="0" w:space="0" w:color="auto"/>
      </w:divBdr>
    </w:div>
    <w:div w:id="1189101931">
      <w:bodyDiv w:val="1"/>
      <w:marLeft w:val="0"/>
      <w:marRight w:val="0"/>
      <w:marTop w:val="0"/>
      <w:marBottom w:val="0"/>
      <w:divBdr>
        <w:top w:val="none" w:sz="0" w:space="0" w:color="auto"/>
        <w:left w:val="none" w:sz="0" w:space="0" w:color="auto"/>
        <w:bottom w:val="none" w:sz="0" w:space="0" w:color="auto"/>
        <w:right w:val="none" w:sz="0" w:space="0" w:color="auto"/>
      </w:divBdr>
    </w:div>
    <w:div w:id="1285766833">
      <w:bodyDiv w:val="1"/>
      <w:marLeft w:val="0"/>
      <w:marRight w:val="0"/>
      <w:marTop w:val="0"/>
      <w:marBottom w:val="0"/>
      <w:divBdr>
        <w:top w:val="none" w:sz="0" w:space="0" w:color="auto"/>
        <w:left w:val="none" w:sz="0" w:space="0" w:color="auto"/>
        <w:bottom w:val="none" w:sz="0" w:space="0" w:color="auto"/>
        <w:right w:val="none" w:sz="0" w:space="0" w:color="auto"/>
      </w:divBdr>
    </w:div>
    <w:div w:id="1295135388">
      <w:bodyDiv w:val="1"/>
      <w:marLeft w:val="0"/>
      <w:marRight w:val="0"/>
      <w:marTop w:val="0"/>
      <w:marBottom w:val="0"/>
      <w:divBdr>
        <w:top w:val="none" w:sz="0" w:space="0" w:color="auto"/>
        <w:left w:val="none" w:sz="0" w:space="0" w:color="auto"/>
        <w:bottom w:val="none" w:sz="0" w:space="0" w:color="auto"/>
        <w:right w:val="none" w:sz="0" w:space="0" w:color="auto"/>
      </w:divBdr>
    </w:div>
    <w:div w:id="1317563084">
      <w:bodyDiv w:val="1"/>
      <w:marLeft w:val="0"/>
      <w:marRight w:val="0"/>
      <w:marTop w:val="0"/>
      <w:marBottom w:val="0"/>
      <w:divBdr>
        <w:top w:val="none" w:sz="0" w:space="0" w:color="auto"/>
        <w:left w:val="none" w:sz="0" w:space="0" w:color="auto"/>
        <w:bottom w:val="none" w:sz="0" w:space="0" w:color="auto"/>
        <w:right w:val="none" w:sz="0" w:space="0" w:color="auto"/>
      </w:divBdr>
    </w:div>
    <w:div w:id="1443568266">
      <w:bodyDiv w:val="1"/>
      <w:marLeft w:val="0"/>
      <w:marRight w:val="0"/>
      <w:marTop w:val="0"/>
      <w:marBottom w:val="0"/>
      <w:divBdr>
        <w:top w:val="none" w:sz="0" w:space="0" w:color="auto"/>
        <w:left w:val="none" w:sz="0" w:space="0" w:color="auto"/>
        <w:bottom w:val="none" w:sz="0" w:space="0" w:color="auto"/>
        <w:right w:val="none" w:sz="0" w:space="0" w:color="auto"/>
      </w:divBdr>
    </w:div>
    <w:div w:id="1445928536">
      <w:bodyDiv w:val="1"/>
      <w:marLeft w:val="0"/>
      <w:marRight w:val="0"/>
      <w:marTop w:val="0"/>
      <w:marBottom w:val="0"/>
      <w:divBdr>
        <w:top w:val="none" w:sz="0" w:space="0" w:color="auto"/>
        <w:left w:val="none" w:sz="0" w:space="0" w:color="auto"/>
        <w:bottom w:val="none" w:sz="0" w:space="0" w:color="auto"/>
        <w:right w:val="none" w:sz="0" w:space="0" w:color="auto"/>
      </w:divBdr>
    </w:div>
    <w:div w:id="1511797000">
      <w:bodyDiv w:val="1"/>
      <w:marLeft w:val="0"/>
      <w:marRight w:val="0"/>
      <w:marTop w:val="0"/>
      <w:marBottom w:val="0"/>
      <w:divBdr>
        <w:top w:val="none" w:sz="0" w:space="0" w:color="auto"/>
        <w:left w:val="none" w:sz="0" w:space="0" w:color="auto"/>
        <w:bottom w:val="none" w:sz="0" w:space="0" w:color="auto"/>
        <w:right w:val="none" w:sz="0" w:space="0" w:color="auto"/>
      </w:divBdr>
    </w:div>
    <w:div w:id="1519193848">
      <w:bodyDiv w:val="1"/>
      <w:marLeft w:val="0"/>
      <w:marRight w:val="0"/>
      <w:marTop w:val="0"/>
      <w:marBottom w:val="0"/>
      <w:divBdr>
        <w:top w:val="none" w:sz="0" w:space="0" w:color="auto"/>
        <w:left w:val="none" w:sz="0" w:space="0" w:color="auto"/>
        <w:bottom w:val="none" w:sz="0" w:space="0" w:color="auto"/>
        <w:right w:val="none" w:sz="0" w:space="0" w:color="auto"/>
      </w:divBdr>
      <w:divsChild>
        <w:div w:id="924725360">
          <w:marLeft w:val="0"/>
          <w:marRight w:val="0"/>
          <w:marTop w:val="0"/>
          <w:marBottom w:val="0"/>
          <w:divBdr>
            <w:top w:val="none" w:sz="0" w:space="0" w:color="auto"/>
            <w:left w:val="none" w:sz="0" w:space="0" w:color="auto"/>
            <w:bottom w:val="none" w:sz="0" w:space="0" w:color="auto"/>
            <w:right w:val="none" w:sz="0" w:space="0" w:color="auto"/>
          </w:divBdr>
          <w:divsChild>
            <w:div w:id="7553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6497">
      <w:bodyDiv w:val="1"/>
      <w:marLeft w:val="0"/>
      <w:marRight w:val="0"/>
      <w:marTop w:val="0"/>
      <w:marBottom w:val="0"/>
      <w:divBdr>
        <w:top w:val="none" w:sz="0" w:space="0" w:color="auto"/>
        <w:left w:val="none" w:sz="0" w:space="0" w:color="auto"/>
        <w:bottom w:val="none" w:sz="0" w:space="0" w:color="auto"/>
        <w:right w:val="none" w:sz="0" w:space="0" w:color="auto"/>
      </w:divBdr>
    </w:div>
    <w:div w:id="1680354449">
      <w:bodyDiv w:val="1"/>
      <w:marLeft w:val="0"/>
      <w:marRight w:val="0"/>
      <w:marTop w:val="0"/>
      <w:marBottom w:val="0"/>
      <w:divBdr>
        <w:top w:val="none" w:sz="0" w:space="0" w:color="auto"/>
        <w:left w:val="none" w:sz="0" w:space="0" w:color="auto"/>
        <w:bottom w:val="none" w:sz="0" w:space="0" w:color="auto"/>
        <w:right w:val="none" w:sz="0" w:space="0" w:color="auto"/>
      </w:divBdr>
    </w:div>
    <w:div w:id="1725906397">
      <w:bodyDiv w:val="1"/>
      <w:marLeft w:val="0"/>
      <w:marRight w:val="0"/>
      <w:marTop w:val="0"/>
      <w:marBottom w:val="0"/>
      <w:divBdr>
        <w:top w:val="none" w:sz="0" w:space="0" w:color="auto"/>
        <w:left w:val="none" w:sz="0" w:space="0" w:color="auto"/>
        <w:bottom w:val="none" w:sz="0" w:space="0" w:color="auto"/>
        <w:right w:val="none" w:sz="0" w:space="0" w:color="auto"/>
      </w:divBdr>
    </w:div>
    <w:div w:id="1834835746">
      <w:bodyDiv w:val="1"/>
      <w:marLeft w:val="0"/>
      <w:marRight w:val="0"/>
      <w:marTop w:val="0"/>
      <w:marBottom w:val="0"/>
      <w:divBdr>
        <w:top w:val="none" w:sz="0" w:space="0" w:color="auto"/>
        <w:left w:val="none" w:sz="0" w:space="0" w:color="auto"/>
        <w:bottom w:val="none" w:sz="0" w:space="0" w:color="auto"/>
        <w:right w:val="none" w:sz="0" w:space="0" w:color="auto"/>
      </w:divBdr>
    </w:div>
    <w:div w:id="1885867223">
      <w:bodyDiv w:val="1"/>
      <w:marLeft w:val="0"/>
      <w:marRight w:val="0"/>
      <w:marTop w:val="0"/>
      <w:marBottom w:val="0"/>
      <w:divBdr>
        <w:top w:val="none" w:sz="0" w:space="0" w:color="auto"/>
        <w:left w:val="none" w:sz="0" w:space="0" w:color="auto"/>
        <w:bottom w:val="none" w:sz="0" w:space="0" w:color="auto"/>
        <w:right w:val="none" w:sz="0" w:space="0" w:color="auto"/>
      </w:divBdr>
      <w:divsChild>
        <w:div w:id="309284102">
          <w:marLeft w:val="0"/>
          <w:marRight w:val="0"/>
          <w:marTop w:val="0"/>
          <w:marBottom w:val="0"/>
          <w:divBdr>
            <w:top w:val="none" w:sz="0" w:space="0" w:color="auto"/>
            <w:left w:val="none" w:sz="0" w:space="0" w:color="auto"/>
            <w:bottom w:val="none" w:sz="0" w:space="0" w:color="auto"/>
            <w:right w:val="none" w:sz="0" w:space="0" w:color="auto"/>
          </w:divBdr>
        </w:div>
        <w:div w:id="2051998918">
          <w:marLeft w:val="0"/>
          <w:marRight w:val="0"/>
          <w:marTop w:val="0"/>
          <w:marBottom w:val="0"/>
          <w:divBdr>
            <w:top w:val="none" w:sz="0" w:space="0" w:color="auto"/>
            <w:left w:val="none" w:sz="0" w:space="0" w:color="auto"/>
            <w:bottom w:val="none" w:sz="0" w:space="0" w:color="auto"/>
            <w:right w:val="none" w:sz="0" w:space="0" w:color="auto"/>
          </w:divBdr>
        </w:div>
        <w:div w:id="861556193">
          <w:marLeft w:val="0"/>
          <w:marRight w:val="0"/>
          <w:marTop w:val="0"/>
          <w:marBottom w:val="0"/>
          <w:divBdr>
            <w:top w:val="none" w:sz="0" w:space="0" w:color="auto"/>
            <w:left w:val="none" w:sz="0" w:space="0" w:color="auto"/>
            <w:bottom w:val="none" w:sz="0" w:space="0" w:color="auto"/>
            <w:right w:val="none" w:sz="0" w:space="0" w:color="auto"/>
          </w:divBdr>
          <w:divsChild>
            <w:div w:id="490020846">
              <w:marLeft w:val="0"/>
              <w:marRight w:val="0"/>
              <w:marTop w:val="0"/>
              <w:marBottom w:val="0"/>
              <w:divBdr>
                <w:top w:val="none" w:sz="0" w:space="0" w:color="auto"/>
                <w:left w:val="none" w:sz="0" w:space="0" w:color="auto"/>
                <w:bottom w:val="none" w:sz="0" w:space="0" w:color="auto"/>
                <w:right w:val="none" w:sz="0" w:space="0" w:color="auto"/>
              </w:divBdr>
            </w:div>
            <w:div w:id="978609927">
              <w:marLeft w:val="0"/>
              <w:marRight w:val="0"/>
              <w:marTop w:val="0"/>
              <w:marBottom w:val="0"/>
              <w:divBdr>
                <w:top w:val="none" w:sz="0" w:space="0" w:color="auto"/>
                <w:left w:val="none" w:sz="0" w:space="0" w:color="auto"/>
                <w:bottom w:val="none" w:sz="0" w:space="0" w:color="auto"/>
                <w:right w:val="none" w:sz="0" w:space="0" w:color="auto"/>
              </w:divBdr>
            </w:div>
            <w:div w:id="990669583">
              <w:marLeft w:val="0"/>
              <w:marRight w:val="0"/>
              <w:marTop w:val="0"/>
              <w:marBottom w:val="0"/>
              <w:divBdr>
                <w:top w:val="none" w:sz="0" w:space="0" w:color="auto"/>
                <w:left w:val="none" w:sz="0" w:space="0" w:color="auto"/>
                <w:bottom w:val="none" w:sz="0" w:space="0" w:color="auto"/>
                <w:right w:val="none" w:sz="0" w:space="0" w:color="auto"/>
              </w:divBdr>
            </w:div>
            <w:div w:id="594244237">
              <w:marLeft w:val="0"/>
              <w:marRight w:val="0"/>
              <w:marTop w:val="0"/>
              <w:marBottom w:val="0"/>
              <w:divBdr>
                <w:top w:val="none" w:sz="0" w:space="0" w:color="auto"/>
                <w:left w:val="none" w:sz="0" w:space="0" w:color="auto"/>
                <w:bottom w:val="none" w:sz="0" w:space="0" w:color="auto"/>
                <w:right w:val="none" w:sz="0" w:space="0" w:color="auto"/>
              </w:divBdr>
            </w:div>
          </w:divsChild>
        </w:div>
        <w:div w:id="1422751756">
          <w:marLeft w:val="0"/>
          <w:marRight w:val="0"/>
          <w:marTop w:val="0"/>
          <w:marBottom w:val="0"/>
          <w:divBdr>
            <w:top w:val="none" w:sz="0" w:space="0" w:color="auto"/>
            <w:left w:val="none" w:sz="0" w:space="0" w:color="auto"/>
            <w:bottom w:val="none" w:sz="0" w:space="0" w:color="auto"/>
            <w:right w:val="none" w:sz="0" w:space="0" w:color="auto"/>
          </w:divBdr>
        </w:div>
        <w:div w:id="249701241">
          <w:marLeft w:val="0"/>
          <w:marRight w:val="0"/>
          <w:marTop w:val="0"/>
          <w:marBottom w:val="0"/>
          <w:divBdr>
            <w:top w:val="none" w:sz="0" w:space="0" w:color="auto"/>
            <w:left w:val="none" w:sz="0" w:space="0" w:color="auto"/>
            <w:bottom w:val="none" w:sz="0" w:space="0" w:color="auto"/>
            <w:right w:val="none" w:sz="0" w:space="0" w:color="auto"/>
          </w:divBdr>
        </w:div>
      </w:divsChild>
    </w:div>
    <w:div w:id="1893493926">
      <w:bodyDiv w:val="1"/>
      <w:marLeft w:val="0"/>
      <w:marRight w:val="0"/>
      <w:marTop w:val="0"/>
      <w:marBottom w:val="0"/>
      <w:divBdr>
        <w:top w:val="none" w:sz="0" w:space="0" w:color="auto"/>
        <w:left w:val="none" w:sz="0" w:space="0" w:color="auto"/>
        <w:bottom w:val="none" w:sz="0" w:space="0" w:color="auto"/>
        <w:right w:val="none" w:sz="0" w:space="0" w:color="auto"/>
      </w:divBdr>
      <w:divsChild>
        <w:div w:id="81224447">
          <w:marLeft w:val="0"/>
          <w:marRight w:val="0"/>
          <w:marTop w:val="0"/>
          <w:marBottom w:val="0"/>
          <w:divBdr>
            <w:top w:val="none" w:sz="0" w:space="0" w:color="auto"/>
            <w:left w:val="none" w:sz="0" w:space="0" w:color="auto"/>
            <w:bottom w:val="none" w:sz="0" w:space="0" w:color="auto"/>
            <w:right w:val="none" w:sz="0" w:space="0" w:color="auto"/>
          </w:divBdr>
          <w:divsChild>
            <w:div w:id="9079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3529">
      <w:bodyDiv w:val="1"/>
      <w:marLeft w:val="0"/>
      <w:marRight w:val="0"/>
      <w:marTop w:val="0"/>
      <w:marBottom w:val="0"/>
      <w:divBdr>
        <w:top w:val="none" w:sz="0" w:space="0" w:color="auto"/>
        <w:left w:val="none" w:sz="0" w:space="0" w:color="auto"/>
        <w:bottom w:val="none" w:sz="0" w:space="0" w:color="auto"/>
        <w:right w:val="none" w:sz="0" w:space="0" w:color="auto"/>
      </w:divBdr>
    </w:div>
    <w:div w:id="1934820469">
      <w:bodyDiv w:val="1"/>
      <w:marLeft w:val="0"/>
      <w:marRight w:val="0"/>
      <w:marTop w:val="0"/>
      <w:marBottom w:val="0"/>
      <w:divBdr>
        <w:top w:val="none" w:sz="0" w:space="0" w:color="auto"/>
        <w:left w:val="none" w:sz="0" w:space="0" w:color="auto"/>
        <w:bottom w:val="none" w:sz="0" w:space="0" w:color="auto"/>
        <w:right w:val="none" w:sz="0" w:space="0" w:color="auto"/>
      </w:divBdr>
    </w:div>
    <w:div w:id="2092198243">
      <w:bodyDiv w:val="1"/>
      <w:marLeft w:val="0"/>
      <w:marRight w:val="0"/>
      <w:marTop w:val="0"/>
      <w:marBottom w:val="0"/>
      <w:divBdr>
        <w:top w:val="none" w:sz="0" w:space="0" w:color="auto"/>
        <w:left w:val="none" w:sz="0" w:space="0" w:color="auto"/>
        <w:bottom w:val="none" w:sz="0" w:space="0" w:color="auto"/>
        <w:right w:val="none" w:sz="0" w:space="0" w:color="auto"/>
      </w:divBdr>
    </w:div>
    <w:div w:id="2126459094">
      <w:bodyDiv w:val="1"/>
      <w:marLeft w:val="0"/>
      <w:marRight w:val="0"/>
      <w:marTop w:val="0"/>
      <w:marBottom w:val="0"/>
      <w:divBdr>
        <w:top w:val="none" w:sz="0" w:space="0" w:color="auto"/>
        <w:left w:val="none" w:sz="0" w:space="0" w:color="auto"/>
        <w:bottom w:val="none" w:sz="0" w:space="0" w:color="auto"/>
        <w:right w:val="none" w:sz="0" w:space="0" w:color="auto"/>
      </w:divBdr>
    </w:div>
    <w:div w:id="2141026207">
      <w:bodyDiv w:val="1"/>
      <w:marLeft w:val="0"/>
      <w:marRight w:val="0"/>
      <w:marTop w:val="0"/>
      <w:marBottom w:val="0"/>
      <w:divBdr>
        <w:top w:val="none" w:sz="0" w:space="0" w:color="auto"/>
        <w:left w:val="none" w:sz="0" w:space="0" w:color="auto"/>
        <w:bottom w:val="none" w:sz="0" w:space="0" w:color="auto"/>
        <w:right w:val="none" w:sz="0" w:space="0" w:color="auto"/>
      </w:divBdr>
    </w:div>
    <w:div w:id="2145001787">
      <w:bodyDiv w:val="1"/>
      <w:marLeft w:val="0"/>
      <w:marRight w:val="0"/>
      <w:marTop w:val="0"/>
      <w:marBottom w:val="0"/>
      <w:divBdr>
        <w:top w:val="none" w:sz="0" w:space="0" w:color="auto"/>
        <w:left w:val="none" w:sz="0" w:space="0" w:color="auto"/>
        <w:bottom w:val="none" w:sz="0" w:space="0" w:color="auto"/>
        <w:right w:val="none" w:sz="0" w:space="0" w:color="auto"/>
      </w:divBdr>
      <w:divsChild>
        <w:div w:id="1791128645">
          <w:marLeft w:val="0"/>
          <w:marRight w:val="0"/>
          <w:marTop w:val="0"/>
          <w:marBottom w:val="0"/>
          <w:divBdr>
            <w:top w:val="none" w:sz="0" w:space="0" w:color="auto"/>
            <w:left w:val="none" w:sz="0" w:space="0" w:color="auto"/>
            <w:bottom w:val="none" w:sz="0" w:space="0" w:color="auto"/>
            <w:right w:val="none" w:sz="0" w:space="0" w:color="auto"/>
          </w:divBdr>
          <w:divsChild>
            <w:div w:id="250622885">
              <w:marLeft w:val="0"/>
              <w:marRight w:val="0"/>
              <w:marTop w:val="0"/>
              <w:marBottom w:val="0"/>
              <w:divBdr>
                <w:top w:val="none" w:sz="0" w:space="0" w:color="auto"/>
                <w:left w:val="none" w:sz="0" w:space="0" w:color="auto"/>
                <w:bottom w:val="none" w:sz="0" w:space="0" w:color="auto"/>
                <w:right w:val="none" w:sz="0" w:space="0" w:color="auto"/>
              </w:divBdr>
            </w:div>
          </w:divsChild>
        </w:div>
        <w:div w:id="1071853915">
          <w:marLeft w:val="0"/>
          <w:marRight w:val="0"/>
          <w:marTop w:val="0"/>
          <w:marBottom w:val="0"/>
          <w:divBdr>
            <w:top w:val="none" w:sz="0" w:space="0" w:color="auto"/>
            <w:left w:val="none" w:sz="0" w:space="0" w:color="auto"/>
            <w:bottom w:val="none" w:sz="0" w:space="0" w:color="auto"/>
            <w:right w:val="none" w:sz="0" w:space="0" w:color="auto"/>
          </w:divBdr>
          <w:divsChild>
            <w:div w:id="778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en-austria.at/messekalender/" TargetMode="External"/><Relationship Id="rId13" Type="http://schemas.openxmlformats.org/officeDocument/2006/relationships/hyperlink" Target="https://www.diepresse.com/6240951/htl-schueler-bauen-reaktor-der-treibhausgase-eindaemmt" TargetMode="External"/><Relationship Id="rId18" Type="http://schemas.openxmlformats.org/officeDocument/2006/relationships/hyperlink" Target="https://www.diepresse.com/6235693/gewinne-der-bauern-kraeftig-gestie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iepresse.com/6239057/hoehere-loehne-machen-das-leben-teurer" TargetMode="External"/><Relationship Id="rId7" Type="http://schemas.openxmlformats.org/officeDocument/2006/relationships/endnotes" Target="endnotes.xml"/><Relationship Id="rId12" Type="http://schemas.openxmlformats.org/officeDocument/2006/relationships/hyperlink" Target="https://news.wko.at/news/wien/Tourismus-ist-wieder-in-der-Gewinnzone.html" TargetMode="External"/><Relationship Id="rId17" Type="http://schemas.openxmlformats.org/officeDocument/2006/relationships/hyperlink" Target="https://www.derstandard.at/story/2000142313669/inflation-duerfte-im-dezember-auf-10-2-prozent-gesunken-se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rstandard.at/story/2000142287267/immobilienmarkt-die-preiskurve-zeigt-nach-unten" TargetMode="External"/><Relationship Id="rId20" Type="http://schemas.openxmlformats.org/officeDocument/2006/relationships/hyperlink" Target="https://www.diepresse.com/6237079/sind-oesterreichs-exporteure-gegen-krisen-imm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standard.at/story/2000142646933/explodierende-preise-pelletsbranche-fordert-von-regierung-pflicht-zur-bevorratu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erstandard.at/story/2000142248792/ende-des-booms-wie-staatsauftraege-den-bau-vor-der-not" TargetMode="External"/><Relationship Id="rId23" Type="http://schemas.openxmlformats.org/officeDocument/2006/relationships/hyperlink" Target="mailto:donatas.askinis@urm.lt" TargetMode="External"/><Relationship Id="rId10" Type="http://schemas.openxmlformats.org/officeDocument/2006/relationships/hyperlink" Target="https://orf.at/stories/3299907/" TargetMode="External"/><Relationship Id="rId19" Type="http://schemas.openxmlformats.org/officeDocument/2006/relationships/hyperlink" Target="https://www.derstandard.at/story/2000142418920/haushaltsenergiepreise-stiegen-im-november-im-schnitt-um-42-prozent?ref=loginwall_articleredirect" TargetMode="External"/><Relationship Id="rId4" Type="http://schemas.openxmlformats.org/officeDocument/2006/relationships/settings" Target="settings.xml"/><Relationship Id="rId9" Type="http://schemas.openxmlformats.org/officeDocument/2006/relationships/hyperlink" Target="https://www.krone.at/2894530" TargetMode="External"/><Relationship Id="rId14" Type="http://schemas.openxmlformats.org/officeDocument/2006/relationships/hyperlink" Target="https://www.diepresse.com/6233793/viele-jobs-wenig-arbeitslose-warum-unser-arbeitsmarkt-so-stabil-ist" TargetMode="External"/><Relationship Id="rId22" Type="http://schemas.openxmlformats.org/officeDocument/2006/relationships/hyperlink" Target="https://www.diepresse.com/6242204/wie-der-staat-die-inflation-weiter-anheiz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012D-9D3D-4B10-858B-815311BE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5935</Words>
  <Characters>3384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Rūta Vaičiūnienė</dc:creator>
  <cp:lastModifiedBy>Donatas AŠKINIS</cp:lastModifiedBy>
  <cp:revision>34</cp:revision>
  <cp:lastPrinted>2019-03-19T12:38:00Z</cp:lastPrinted>
  <dcterms:created xsi:type="dcterms:W3CDTF">2023-01-02T09:03:00Z</dcterms:created>
  <dcterms:modified xsi:type="dcterms:W3CDTF">2023-02-07T10:05:00Z</dcterms:modified>
</cp:coreProperties>
</file>