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3B793" w14:textId="77777777" w:rsidR="00A27B96" w:rsidRPr="00FC7BD2" w:rsidRDefault="00A27B96" w:rsidP="00B778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FC7BD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LIETUVOS RESPUBLIKOS </w:t>
      </w:r>
      <w:r w:rsidR="00D82B48" w:rsidRPr="00FC7BD2">
        <w:rPr>
          <w:rFonts w:ascii="Times New Roman" w:eastAsia="Calibri" w:hAnsi="Times New Roman" w:cs="Times New Roman"/>
          <w:sz w:val="24"/>
          <w:szCs w:val="24"/>
          <w:lang w:val="lt-LT"/>
        </w:rPr>
        <w:t>AMBASADA PIETŲ AFRIKOS RESPUBLIKOJE</w:t>
      </w:r>
    </w:p>
    <w:p w14:paraId="75A65D23" w14:textId="77777777" w:rsidR="00A27B96" w:rsidRPr="00FC7BD2" w:rsidRDefault="00A27B96" w:rsidP="00B778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FC7BD2">
        <w:rPr>
          <w:rFonts w:ascii="Times New Roman" w:eastAsia="Calibri" w:hAnsi="Times New Roman" w:cs="Times New Roman"/>
          <w:b/>
          <w:sz w:val="24"/>
          <w:szCs w:val="24"/>
          <w:lang w:val="lt-LT"/>
        </w:rPr>
        <w:t>AKTUALIOS EKONOMINĖS INFORMACIJOS SUVESTINĖ</w:t>
      </w:r>
    </w:p>
    <w:p w14:paraId="0A5006A6" w14:textId="01CE5077" w:rsidR="00A27B96" w:rsidRPr="00633D00" w:rsidRDefault="003B36C0" w:rsidP="00B778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2023</w:t>
      </w:r>
      <w:r w:rsidR="001938EB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m. 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sausio</w:t>
      </w:r>
      <w:r w:rsidR="00331399" w:rsidRPr="00FC7BD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mėn. </w:t>
      </w:r>
    </w:p>
    <w:p w14:paraId="3B1BB664" w14:textId="77777777" w:rsidR="00E86CAE" w:rsidRPr="00FC7BD2" w:rsidRDefault="00E86CAE" w:rsidP="00B7782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lt-LT"/>
        </w:rPr>
      </w:pPr>
    </w:p>
    <w:tbl>
      <w:tblPr>
        <w:tblW w:w="542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4820"/>
        <w:gridCol w:w="3401"/>
        <w:gridCol w:w="999"/>
      </w:tblGrid>
      <w:tr w:rsidR="00A27B96" w:rsidRPr="000B364E" w14:paraId="79958161" w14:textId="77777777" w:rsidTr="00F8065D">
        <w:trPr>
          <w:trHeight w:val="385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30FAFD" w14:textId="77777777" w:rsidR="00A27B96" w:rsidRPr="00FC7BD2" w:rsidRDefault="00A27B96" w:rsidP="00B778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lt-LT"/>
              </w:rPr>
            </w:pPr>
            <w:r w:rsidRPr="00FC7BD2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lt-LT"/>
              </w:rPr>
              <w:t>Data</w:t>
            </w: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197B86" w14:textId="77777777" w:rsidR="00A27B96" w:rsidRPr="00FC7BD2" w:rsidRDefault="00A27B96" w:rsidP="00B778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lt-LT"/>
              </w:rPr>
            </w:pPr>
            <w:r w:rsidRPr="00FC7BD2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lt-LT"/>
              </w:rPr>
              <w:t>Pateikiamos informacijos apibendrinimas</w:t>
            </w: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A4A5AF" w14:textId="77777777" w:rsidR="00A27B96" w:rsidRPr="00FC7BD2" w:rsidRDefault="00A27B96" w:rsidP="00B778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lt-LT"/>
              </w:rPr>
            </w:pPr>
            <w:r w:rsidRPr="00FC7BD2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lt-LT"/>
              </w:rPr>
              <w:t>Informacijos šaltinis</w:t>
            </w: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751AE3" w14:textId="77777777" w:rsidR="00A27B96" w:rsidRPr="00FC7BD2" w:rsidRDefault="00A84052" w:rsidP="00B778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lt-LT"/>
              </w:rPr>
            </w:pPr>
            <w:r w:rsidRPr="00FC7BD2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Pastabos</w:t>
            </w:r>
          </w:p>
        </w:tc>
      </w:tr>
      <w:tr w:rsidR="00A27B96" w:rsidRPr="000B364E" w14:paraId="1EBADE52" w14:textId="77777777" w:rsidTr="00F8065D">
        <w:trPr>
          <w:trHeight w:val="216"/>
        </w:trPr>
        <w:tc>
          <w:tcPr>
            <w:tcW w:w="10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915D72" w14:textId="77777777" w:rsidR="00A27B96" w:rsidRPr="00FC7BD2" w:rsidRDefault="00A27B96" w:rsidP="00B778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FC7BD2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Lietuvos eksportuotojams aktuali informacija</w:t>
            </w:r>
          </w:p>
        </w:tc>
      </w:tr>
      <w:tr w:rsidR="00F26795" w:rsidRPr="000B364E" w14:paraId="2B60DE80" w14:textId="77777777" w:rsidTr="00302F37">
        <w:trPr>
          <w:trHeight w:val="355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3716F2" w14:textId="3EAB0C9B" w:rsidR="00F26795" w:rsidRPr="00E661B3" w:rsidRDefault="004846D9" w:rsidP="001717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2023-01-26</w:t>
            </w: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780427" w14:textId="209FFBA7" w:rsidR="00F26795" w:rsidRPr="004846D9" w:rsidRDefault="00D73768" w:rsidP="002D4A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4846D9">
              <w:rPr>
                <w:rStyle w:val="rynqvb"/>
                <w:rFonts w:ascii="Times New Roman" w:hAnsi="Times New Roman" w:cs="Times New Roman"/>
                <w:sz w:val="20"/>
                <w:szCs w:val="20"/>
                <w:lang w:val="lt-LT"/>
              </w:rPr>
              <w:t>Grūdų der</w:t>
            </w:r>
            <w:r w:rsidR="002D4A52">
              <w:rPr>
                <w:rStyle w:val="rynqvb"/>
                <w:rFonts w:ascii="Times New Roman" w:hAnsi="Times New Roman" w:cs="Times New Roman"/>
                <w:sz w:val="20"/>
                <w:szCs w:val="20"/>
                <w:lang w:val="lt-LT"/>
              </w:rPr>
              <w:t>lius PAR 2022-2023 m. bus</w:t>
            </w:r>
            <w:r w:rsidRPr="004846D9">
              <w:rPr>
                <w:rStyle w:val="rynqvb"/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panaš</w:t>
            </w:r>
            <w:r w:rsidR="002D4A52">
              <w:rPr>
                <w:rStyle w:val="rynqvb"/>
                <w:rFonts w:ascii="Times New Roman" w:hAnsi="Times New Roman" w:cs="Times New Roman"/>
                <w:sz w:val="20"/>
                <w:szCs w:val="20"/>
                <w:lang w:val="lt-LT"/>
              </w:rPr>
              <w:t>us</w:t>
            </w:r>
            <w:r w:rsidRPr="004846D9">
              <w:rPr>
                <w:rStyle w:val="rynqvb"/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kaip ir praėjusiais metais. Apskaičiuota, kad 2022–2023 m. bendras kukurūzų derlius sieks 15,6 mln.</w:t>
            </w:r>
            <w:r w:rsidRPr="004846D9">
              <w:rPr>
                <w:rStyle w:val="hwtze"/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tonų. PAR </w:t>
            </w:r>
            <w:r w:rsidRPr="004846D9">
              <w:rPr>
                <w:rStyle w:val="rynqvb"/>
                <w:rFonts w:ascii="Times New Roman" w:hAnsi="Times New Roman" w:cs="Times New Roman"/>
                <w:sz w:val="20"/>
                <w:szCs w:val="20"/>
                <w:lang w:val="lt-LT"/>
              </w:rPr>
              <w:t>eksportas siekia 2,5 mln. tonų per metus.</w:t>
            </w:r>
            <w:r w:rsidRPr="004846D9">
              <w:rPr>
                <w:rStyle w:val="hwtze"/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4846D9" w:rsidRPr="004846D9">
              <w:rPr>
                <w:rStyle w:val="hwtze"/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Didžiausios importuotojos </w:t>
            </w:r>
            <w:r w:rsidRPr="004846D9">
              <w:rPr>
                <w:rStyle w:val="rynqvb"/>
                <w:rFonts w:ascii="Times New Roman" w:hAnsi="Times New Roman" w:cs="Times New Roman"/>
                <w:sz w:val="20"/>
                <w:szCs w:val="20"/>
                <w:lang w:val="lt-LT"/>
              </w:rPr>
              <w:t>yra Taivanas, Japonija, Vietnamas, Botsvana ir Meksika.</w:t>
            </w: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441586" w14:textId="09470D80" w:rsidR="00CC01C0" w:rsidRPr="00743F73" w:rsidRDefault="00225D02" w:rsidP="00F26795">
            <w:pPr>
              <w:spacing w:after="0" w:line="240" w:lineRule="auto"/>
              <w:rPr>
                <w:sz w:val="20"/>
                <w:szCs w:val="20"/>
              </w:rPr>
            </w:pPr>
            <w:hyperlink r:id="rId8" w:history="1">
              <w:r w:rsidR="00D73768" w:rsidRPr="00AF25F8">
                <w:rPr>
                  <w:rStyle w:val="Hyperlink"/>
                  <w:sz w:val="20"/>
                  <w:szCs w:val="20"/>
                </w:rPr>
                <w:t>https://www.world-grain.com/articles/18026-south-africa-grain-production-holding-steady-in-2022-23</w:t>
              </w:r>
            </w:hyperlink>
            <w:r w:rsidR="00D737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FA88DA" w14:textId="77777777" w:rsidR="00F26795" w:rsidRPr="00FC7BD2" w:rsidRDefault="00F26795" w:rsidP="00F26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</w:tr>
      <w:tr w:rsidR="00F26795" w:rsidRPr="000B364E" w14:paraId="6A516D13" w14:textId="77777777" w:rsidTr="00F8065D">
        <w:trPr>
          <w:trHeight w:val="216"/>
        </w:trPr>
        <w:tc>
          <w:tcPr>
            <w:tcW w:w="10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8D6466" w14:textId="77777777" w:rsidR="00F26795" w:rsidRPr="00A67371" w:rsidRDefault="00F26795" w:rsidP="00F26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A67371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Investicijoms pritraukti į Lietuvą aktuali informacija</w:t>
            </w:r>
          </w:p>
        </w:tc>
      </w:tr>
      <w:tr w:rsidR="00F26795" w:rsidRPr="000B364E" w14:paraId="0668F645" w14:textId="77777777" w:rsidTr="00F8065D">
        <w:trPr>
          <w:trHeight w:val="234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D271CE" w14:textId="445EFC0C" w:rsidR="00F26795" w:rsidRPr="00B86511" w:rsidRDefault="00925191" w:rsidP="00F26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2023-01-26</w:t>
            </w: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64C800" w14:textId="5DDF8225" w:rsidR="00F26795" w:rsidRPr="00B86511" w:rsidRDefault="00225D02" w:rsidP="00A4310D">
            <w:pPr>
              <w:spacing w:after="0" w:line="240" w:lineRule="auto"/>
              <w:jc w:val="both"/>
              <w:rPr>
                <w:rStyle w:val="tlid-translation"/>
                <w:sz w:val="20"/>
                <w:szCs w:val="20"/>
                <w:lang w:val="lt-LT"/>
              </w:rPr>
            </w:pPr>
            <w:r>
              <w:rPr>
                <w:rStyle w:val="rynqvb"/>
                <w:rFonts w:ascii="Times New Roman" w:hAnsi="Times New Roman" w:cs="Times New Roman"/>
                <w:sz w:val="20"/>
                <w:szCs w:val="20"/>
                <w:lang w:val="lt-LT"/>
              </w:rPr>
              <w:t>Pietų Afrikos verslininkai</w:t>
            </w:r>
            <w:r w:rsidR="00925191" w:rsidRPr="00A4310D">
              <w:rPr>
                <w:rStyle w:val="rynqvb"/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A4310D" w:rsidRPr="00A4310D">
              <w:rPr>
                <w:rStyle w:val="rynqvb"/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ieško galimybių </w:t>
            </w:r>
            <w:r w:rsidR="00925191" w:rsidRPr="00A4310D">
              <w:rPr>
                <w:rStyle w:val="rynqvb"/>
                <w:rFonts w:ascii="Times New Roman" w:hAnsi="Times New Roman" w:cs="Times New Roman"/>
                <w:sz w:val="20"/>
                <w:szCs w:val="20"/>
                <w:lang w:val="lt-LT"/>
              </w:rPr>
              <w:t>perkelti savo versl</w:t>
            </w:r>
            <w:r w:rsidR="00A4310D" w:rsidRPr="00A4310D">
              <w:rPr>
                <w:rStyle w:val="rynqvb"/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ą svetur ypač dėl elektros energijos trūkumo ir su tuo susijusių didėjančių kaštų. </w:t>
            </w:r>
            <w:r w:rsidR="00A4310D">
              <w:rPr>
                <w:rStyle w:val="rynqvb"/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Kitos problemos susiję su vandens tiekimu ir augančiu nusikalstamumu šalyje. </w:t>
            </w:r>
            <w:r w:rsidR="00A4310D" w:rsidRPr="00A4310D">
              <w:rPr>
                <w:rStyle w:val="rynqvb"/>
                <w:rFonts w:ascii="Times New Roman" w:hAnsi="Times New Roman" w:cs="Times New Roman"/>
                <w:sz w:val="20"/>
                <w:szCs w:val="20"/>
                <w:lang w:val="lt-LT"/>
              </w:rPr>
              <w:t>Daugiausia PAR verslininkai dairosi į Jungtinę Karalystę.</w:t>
            </w: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596B83" w14:textId="3F09144E" w:rsidR="00F26795" w:rsidRPr="00A67371" w:rsidRDefault="00925191" w:rsidP="00F26795">
            <w:pPr>
              <w:spacing w:after="0" w:line="240" w:lineRule="auto"/>
              <w:rPr>
                <w:rStyle w:val="Hyperlink"/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hyperlink r:id="rId9" w:history="1">
              <w:r>
                <w:rPr>
                  <w:rStyle w:val="Hyperlink"/>
                </w:rPr>
                <w:t>Business owners in South Africa are looking to emigrate to escape Eskom and load shedding (businesstech.co.za)</w:t>
              </w:r>
            </w:hyperlink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7E4D52" w14:textId="77777777" w:rsidR="00F26795" w:rsidRPr="00FC7BD2" w:rsidRDefault="00F26795" w:rsidP="00F26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</w:tr>
      <w:tr w:rsidR="00F26795" w:rsidRPr="000B364E" w14:paraId="6CCA1C43" w14:textId="77777777" w:rsidTr="00F8065D">
        <w:trPr>
          <w:trHeight w:val="216"/>
        </w:trPr>
        <w:tc>
          <w:tcPr>
            <w:tcW w:w="10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BC6061" w14:textId="77777777" w:rsidR="00F26795" w:rsidRPr="00FC7BD2" w:rsidRDefault="00F26795" w:rsidP="00F26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FC7BD2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Lietuvos verslo plėtrai aktuali informacija</w:t>
            </w:r>
          </w:p>
        </w:tc>
      </w:tr>
      <w:tr w:rsidR="00F26795" w:rsidRPr="000B2A93" w14:paraId="4E5F3A22" w14:textId="77777777" w:rsidTr="00F8065D">
        <w:trPr>
          <w:trHeight w:val="387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AB2AEE" w14:textId="77777777" w:rsidR="00F26795" w:rsidRPr="003015FC" w:rsidRDefault="00F26795" w:rsidP="00F26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9AB836" w14:textId="21010A81" w:rsidR="00F26795" w:rsidRDefault="00F26795" w:rsidP="00F2679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lt-LT"/>
              </w:rPr>
            </w:pPr>
            <w:r w:rsidRPr="00054B26">
              <w:rPr>
                <w:color w:val="000000" w:themeColor="text1"/>
                <w:sz w:val="20"/>
                <w:szCs w:val="20"/>
                <w:lang w:val="lt-LT"/>
              </w:rPr>
              <w:t xml:space="preserve">Artimiausios parodos PAR: </w:t>
            </w:r>
          </w:p>
          <w:p w14:paraId="3FFCADF0" w14:textId="77777777" w:rsidR="00054B26" w:rsidRPr="00054B26" w:rsidRDefault="00054B26" w:rsidP="00F2679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lt-LT"/>
              </w:rPr>
            </w:pPr>
          </w:p>
          <w:p w14:paraId="4EDCB286" w14:textId="35A21089" w:rsidR="00F26795" w:rsidRDefault="00054B26" w:rsidP="00054B26">
            <w:pPr>
              <w:pStyle w:val="NormalWeb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 w:themeColor="text1"/>
                <w:sz w:val="20"/>
                <w:szCs w:val="20"/>
                <w:lang w:val="lt-LT"/>
              </w:rPr>
            </w:pPr>
            <w:r w:rsidRPr="00FB7B15">
              <w:rPr>
                <w:color w:val="000000" w:themeColor="text1"/>
                <w:sz w:val="20"/>
                <w:szCs w:val="20"/>
                <w:lang w:val="lt-LT"/>
              </w:rPr>
              <w:t>- 2022.02.06-09 "</w:t>
            </w:r>
            <w:proofErr w:type="spellStart"/>
            <w:r w:rsidRPr="00FB7B15">
              <w:rPr>
                <w:color w:val="000000" w:themeColor="text1"/>
                <w:sz w:val="20"/>
                <w:szCs w:val="20"/>
                <w:lang w:val="lt-LT"/>
              </w:rPr>
              <w:t>Mining</w:t>
            </w:r>
            <w:proofErr w:type="spellEnd"/>
            <w:r w:rsidRPr="00FB7B15">
              <w:rPr>
                <w:color w:val="000000" w:themeColor="text1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FB7B15">
              <w:rPr>
                <w:color w:val="000000" w:themeColor="text1"/>
                <w:sz w:val="20"/>
                <w:szCs w:val="20"/>
                <w:lang w:val="lt-LT"/>
              </w:rPr>
              <w:t>Indaba</w:t>
            </w:r>
            <w:proofErr w:type="spellEnd"/>
            <w:r w:rsidRPr="00FB7B15">
              <w:rPr>
                <w:color w:val="000000" w:themeColor="text1"/>
                <w:sz w:val="20"/>
                <w:szCs w:val="20"/>
                <w:lang w:val="lt-LT"/>
              </w:rPr>
              <w:t>" - didžiausia kasybos sektoriaus paroda Afrikoje, apima industrinių mašinų ir prietaisų gamybą ir inovacijas, aukščiausio lygio viešojo ir privataus sektoriaus dalyviai;</w:t>
            </w:r>
          </w:p>
          <w:p w14:paraId="2561228D" w14:textId="77777777" w:rsidR="00FB7B15" w:rsidRPr="00FB7B15" w:rsidRDefault="00FB7B15" w:rsidP="00054B26">
            <w:pPr>
              <w:pStyle w:val="NormalWeb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 w:themeColor="text1"/>
                <w:sz w:val="20"/>
                <w:szCs w:val="20"/>
                <w:lang w:val="lt-LT"/>
              </w:rPr>
            </w:pPr>
          </w:p>
          <w:p w14:paraId="262FC691" w14:textId="62ACC26F" w:rsidR="00054B26" w:rsidRPr="00FB7B15" w:rsidRDefault="00054B26" w:rsidP="00054B2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- 2022.02.16-18 "Africa </w:t>
            </w:r>
            <w:proofErr w:type="spellStart"/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Energy</w:t>
            </w:r>
            <w:proofErr w:type="spellEnd"/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Indaba</w:t>
            </w:r>
            <w:proofErr w:type="spellEnd"/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" energetikos sektoriaus paroda ir konferencija Keiptaune </w:t>
            </w:r>
          </w:p>
          <w:p w14:paraId="6E27C724" w14:textId="1CFD6228" w:rsidR="00054B26" w:rsidRPr="00FB7B15" w:rsidRDefault="00054B26" w:rsidP="00054B2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- 2022.05.16-18 "</w:t>
            </w:r>
            <w:proofErr w:type="spellStart"/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Enlit</w:t>
            </w:r>
            <w:proofErr w:type="spellEnd"/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 Africa" energetikos sektoriaus paroda ir konferencija Keiptaune</w:t>
            </w:r>
          </w:p>
          <w:p w14:paraId="20F8051C" w14:textId="2E556370" w:rsidR="00054B26" w:rsidRPr="00FB7B15" w:rsidRDefault="00054B26" w:rsidP="00054B2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- 2022.05.16-19 "NAMPO </w:t>
            </w:r>
            <w:proofErr w:type="spellStart"/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Harvest</w:t>
            </w:r>
            <w:proofErr w:type="spellEnd"/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Day</w:t>
            </w:r>
            <w:proofErr w:type="spellEnd"/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" - didžiausia </w:t>
            </w:r>
            <w:proofErr w:type="spellStart"/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agro</w:t>
            </w:r>
            <w:proofErr w:type="spellEnd"/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 gamybos (industrinių </w:t>
            </w:r>
            <w:proofErr w:type="spellStart"/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agro</w:t>
            </w:r>
            <w:proofErr w:type="spellEnd"/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 mašinų) sektoriaus paroda PAR, organizuojama grūdų asociacijos "</w:t>
            </w:r>
            <w:proofErr w:type="spellStart"/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Grain</w:t>
            </w:r>
            <w:proofErr w:type="spellEnd"/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 SA"</w:t>
            </w:r>
          </w:p>
          <w:p w14:paraId="280C04F7" w14:textId="1F3E6DD1" w:rsidR="00054B26" w:rsidRPr="00FB7B15" w:rsidRDefault="00054B26" w:rsidP="00054B2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- 2023.06.27-29 „Africa Big 5“ statybų sektoriaus paroda Johanesburge</w:t>
            </w:r>
          </w:p>
          <w:p w14:paraId="2CE91FB6" w14:textId="5485CA1A" w:rsidR="00054B26" w:rsidRDefault="00054B26" w:rsidP="00054B2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- 2023.06.18-20 „Africa Big 7“ maisto ir gėrimų gamintojų paroda Johanesburge</w:t>
            </w:r>
          </w:p>
          <w:p w14:paraId="2BA72B54" w14:textId="36397AD7" w:rsidR="00FB7B15" w:rsidRPr="00FB7B15" w:rsidRDefault="00FB7B15" w:rsidP="00054B2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- </w:t>
            </w:r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2023.08.03-06 "</w:t>
            </w:r>
            <w:proofErr w:type="spellStart"/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Decorex</w:t>
            </w:r>
            <w:proofErr w:type="spellEnd"/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" interjero dizaino paroda Johanesburge</w:t>
            </w:r>
          </w:p>
          <w:p w14:paraId="2AC36D21" w14:textId="62F19303" w:rsidR="00FB7B15" w:rsidRPr="00FB7B15" w:rsidRDefault="00FB7B15" w:rsidP="00054B2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- 2023.09.5-</w:t>
            </w:r>
            <w:r w:rsidR="003B36C0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0</w:t>
            </w:r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7 Tarptautinė automobilių pramonės paroda „</w:t>
            </w:r>
            <w:proofErr w:type="spellStart"/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Automechanika</w:t>
            </w:r>
            <w:proofErr w:type="spellEnd"/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“ Expo Centre </w:t>
            </w:r>
            <w:proofErr w:type="spellStart"/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Nasrec</w:t>
            </w:r>
            <w:proofErr w:type="spellEnd"/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, Johanesburge</w:t>
            </w:r>
          </w:p>
          <w:p w14:paraId="0D82F3E2" w14:textId="1A8DD979" w:rsidR="00054B26" w:rsidRPr="00AA0092" w:rsidRDefault="00054B26" w:rsidP="00054B26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781C09" w14:textId="77777777" w:rsidR="00054B26" w:rsidRDefault="00054B26" w:rsidP="00EF7BA9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2714BD84" w14:textId="4D42D7EA" w:rsidR="00F26795" w:rsidRDefault="00225D02" w:rsidP="00EF7BA9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hyperlink r:id="rId10" w:history="1">
              <w:r w:rsidR="00FB7B15" w:rsidRPr="007978A6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lt-LT"/>
                </w:rPr>
                <w:t>https://miningindaba.com/Home</w:t>
              </w:r>
            </w:hyperlink>
          </w:p>
          <w:p w14:paraId="072724FC" w14:textId="77777777" w:rsidR="00FB7B15" w:rsidRDefault="00FB7B15" w:rsidP="00EF7BA9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5AC9466D" w14:textId="77777777" w:rsidR="00FB7B15" w:rsidRDefault="00FB7B15" w:rsidP="00EF7BA9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0A27E621" w14:textId="03C2948B" w:rsidR="00FB7B15" w:rsidRDefault="00225D02" w:rsidP="00EF7BA9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hyperlink r:id="rId11" w:history="1">
              <w:r w:rsidR="00FB7B15" w:rsidRPr="007978A6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lt-LT"/>
                </w:rPr>
                <w:t>https://energyindaba.co.za/</w:t>
              </w:r>
            </w:hyperlink>
          </w:p>
          <w:p w14:paraId="6ADF8855" w14:textId="77777777" w:rsidR="00FB7B15" w:rsidRDefault="00FB7B15" w:rsidP="00EF7BA9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69A52577" w14:textId="1A773957" w:rsidR="00FB7B15" w:rsidRDefault="00225D02" w:rsidP="00EF7BA9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hyperlink r:id="rId12" w:history="1">
              <w:r w:rsidR="00FB7B15" w:rsidRPr="007978A6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lt-LT"/>
                </w:rPr>
                <w:t>https://enlit-africa.com/</w:t>
              </w:r>
            </w:hyperlink>
          </w:p>
          <w:p w14:paraId="0CE0B4F7" w14:textId="769FAAB2" w:rsidR="00FB7B15" w:rsidRDefault="00225D02" w:rsidP="00EF7BA9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hyperlink r:id="rId13" w:history="1">
              <w:r w:rsidR="00FB7B15" w:rsidRPr="007978A6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lt-LT"/>
                </w:rPr>
                <w:t>https://www.grainsa.co.za/pages/nampo/nampo-home</w:t>
              </w:r>
            </w:hyperlink>
          </w:p>
          <w:p w14:paraId="2CDA79F7" w14:textId="77777777" w:rsidR="00FB7B15" w:rsidRDefault="00FB7B15" w:rsidP="00EF7BA9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660F93F1" w14:textId="1C7E1AE5" w:rsidR="00FB7B15" w:rsidRDefault="00225D02" w:rsidP="00EF7BA9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hyperlink r:id="rId14" w:history="1">
              <w:r w:rsidR="00FB7B15" w:rsidRPr="007978A6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lt-LT"/>
                </w:rPr>
                <w:t>https://www.thebig5constructsouthernafrica.com/</w:t>
              </w:r>
            </w:hyperlink>
          </w:p>
          <w:p w14:paraId="383715EB" w14:textId="6C930CA4" w:rsidR="00FB7B15" w:rsidRDefault="00225D02" w:rsidP="00EF7BA9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hyperlink r:id="rId15" w:history="1">
              <w:r w:rsidR="00FB7B15" w:rsidRPr="007978A6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lt-LT"/>
                </w:rPr>
                <w:t>https://www.africabig7.com/</w:t>
              </w:r>
            </w:hyperlink>
          </w:p>
          <w:p w14:paraId="30E1E843" w14:textId="688CC9D3" w:rsidR="00FB7B15" w:rsidRDefault="00FB7B15" w:rsidP="00EF7BA9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FB7B15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https://www.decorex.co.za/joburg/en-gb.html</w:t>
            </w:r>
          </w:p>
          <w:p w14:paraId="473EB0DC" w14:textId="65982B47" w:rsidR="00FB7B15" w:rsidRPr="00D73B49" w:rsidRDefault="00FB7B15" w:rsidP="00EF7BA9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FB7B15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https://automechanika.za.messefrankfurt.com/johannesburg/en.html</w:t>
            </w: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13B6F9" w14:textId="77777777" w:rsidR="00F26795" w:rsidRPr="00D73B49" w:rsidRDefault="00F26795" w:rsidP="00F26795">
            <w:pPr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3640DF" w:rsidRPr="000B2A93" w14:paraId="482A5FC0" w14:textId="77777777" w:rsidTr="00F8065D">
        <w:trPr>
          <w:trHeight w:val="387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2C6033" w14:textId="40D0F6CB" w:rsidR="003640DF" w:rsidRDefault="00925191" w:rsidP="003640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2023-01-27</w:t>
            </w: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73512E" w14:textId="10666773" w:rsidR="003640DF" w:rsidRPr="00D52F3A" w:rsidRDefault="00925191" w:rsidP="00D52F3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q4iawc"/>
                <w:sz w:val="20"/>
                <w:szCs w:val="20"/>
                <w:lang w:val="lt-LT"/>
              </w:rPr>
            </w:pPr>
            <w:r>
              <w:rPr>
                <w:rStyle w:val="q4iawc"/>
                <w:sz w:val="20"/>
                <w:szCs w:val="20"/>
                <w:lang w:val="lt-LT"/>
              </w:rPr>
              <w:t xml:space="preserve">Pietų Afrikos </w:t>
            </w:r>
            <w:proofErr w:type="spellStart"/>
            <w:r>
              <w:rPr>
                <w:rStyle w:val="q4iawc"/>
                <w:sz w:val="20"/>
                <w:szCs w:val="20"/>
                <w:lang w:val="lt-LT"/>
              </w:rPr>
              <w:t>startuoliai</w:t>
            </w:r>
            <w:proofErr w:type="spellEnd"/>
            <w:r>
              <w:rPr>
                <w:rStyle w:val="q4iawc"/>
                <w:sz w:val="20"/>
                <w:szCs w:val="20"/>
                <w:lang w:val="lt-LT"/>
              </w:rPr>
              <w:t xml:space="preserve"> praeitais metais pritraukė daugiausia (95</w:t>
            </w:r>
            <w:r>
              <w:rPr>
                <w:rStyle w:val="q4iawc"/>
                <w:sz w:val="20"/>
                <w:szCs w:val="20"/>
              </w:rPr>
              <w:t xml:space="preserve">%) </w:t>
            </w:r>
            <w:r>
              <w:rPr>
                <w:rStyle w:val="q4iawc"/>
                <w:sz w:val="20"/>
                <w:szCs w:val="20"/>
                <w:lang w:val="lt-LT"/>
              </w:rPr>
              <w:t xml:space="preserve">investicijų (VC) regione, tačiau visų investicijų apimtis sumažėjo per pusę nuo 2021 m. lygio: </w:t>
            </w:r>
            <w:r w:rsidRPr="00925191">
              <w:rPr>
                <w:rStyle w:val="rynqvb"/>
                <w:sz w:val="20"/>
                <w:szCs w:val="20"/>
                <w:lang w:val="lt-LT"/>
              </w:rPr>
              <w:t>nuo 1,1 milijardo dolerių 2021 m. iki 555 milijonų dolerių 2022 m.</w:t>
            </w: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FE2495" w14:textId="68423BAF" w:rsidR="003640DF" w:rsidRPr="00D52F3A" w:rsidRDefault="00925191" w:rsidP="003640DF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925191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https://techcabal.com/2023/01/31/south-africa-2022-vc/</w:t>
            </w: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CE3DED" w14:textId="77777777" w:rsidR="003640DF" w:rsidRPr="00D73B49" w:rsidRDefault="003640DF" w:rsidP="003640DF">
            <w:pPr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A4310D" w:rsidRPr="000B2A93" w14:paraId="56C1D4FD" w14:textId="77777777" w:rsidTr="00F8065D">
        <w:trPr>
          <w:trHeight w:val="387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E8091A" w14:textId="116B8633" w:rsidR="00A4310D" w:rsidRDefault="00A4310D" w:rsidP="003640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lastRenderedPageBreak/>
              <w:t>2023-01-30</w:t>
            </w: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B208B4" w14:textId="7C801828" w:rsidR="00A4310D" w:rsidRPr="00A4310D" w:rsidRDefault="00A4310D" w:rsidP="00A4310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q4iawc"/>
                <w:sz w:val="20"/>
                <w:szCs w:val="20"/>
                <w:lang w:val="lt-LT"/>
              </w:rPr>
            </w:pPr>
            <w:r w:rsidRPr="00A4310D">
              <w:rPr>
                <w:rStyle w:val="q4iawc"/>
                <w:sz w:val="20"/>
                <w:szCs w:val="20"/>
                <w:lang w:val="lt-LT"/>
              </w:rPr>
              <w:t>Prognozuojama, kad e</w:t>
            </w:r>
            <w:r>
              <w:rPr>
                <w:rStyle w:val="q4iawc"/>
                <w:sz w:val="20"/>
                <w:szCs w:val="20"/>
                <w:lang w:val="lt-LT"/>
              </w:rPr>
              <w:t>-</w:t>
            </w:r>
            <w:r w:rsidRPr="00A4310D">
              <w:rPr>
                <w:rStyle w:val="q4iawc"/>
                <w:sz w:val="20"/>
                <w:szCs w:val="20"/>
                <w:lang w:val="lt-LT"/>
              </w:rPr>
              <w:t xml:space="preserve">komercija PAR </w:t>
            </w:r>
            <w:r w:rsidRPr="00A4310D">
              <w:rPr>
                <w:rStyle w:val="q4iawc"/>
                <w:sz w:val="20"/>
                <w:szCs w:val="20"/>
                <w:lang w:val="lt-LT"/>
              </w:rPr>
              <w:t>šiais metais</w:t>
            </w:r>
            <w:r w:rsidRPr="00A4310D">
              <w:rPr>
                <w:rStyle w:val="q4iawc"/>
                <w:sz w:val="20"/>
                <w:szCs w:val="20"/>
                <w:lang w:val="lt-LT"/>
              </w:rPr>
              <w:t xml:space="preserve"> </w:t>
            </w:r>
            <w:r w:rsidR="00225D02">
              <w:rPr>
                <w:rStyle w:val="q4iawc"/>
                <w:sz w:val="20"/>
                <w:szCs w:val="20"/>
                <w:lang w:val="lt-LT"/>
              </w:rPr>
              <w:t>žymiai</w:t>
            </w:r>
            <w:r w:rsidRPr="00A4310D">
              <w:rPr>
                <w:rStyle w:val="q4iawc"/>
                <w:sz w:val="20"/>
                <w:szCs w:val="20"/>
                <w:lang w:val="lt-LT"/>
              </w:rPr>
              <w:t xml:space="preserve"> išaugs. R</w:t>
            </w:r>
            <w:r w:rsidRPr="00A4310D">
              <w:rPr>
                <w:rStyle w:val="rynqvb"/>
                <w:sz w:val="20"/>
                <w:szCs w:val="20"/>
                <w:lang w:val="lt-LT"/>
              </w:rPr>
              <w:t>ink</w:t>
            </w:r>
            <w:r w:rsidRPr="00A4310D">
              <w:rPr>
                <w:rStyle w:val="rynqvb"/>
                <w:sz w:val="20"/>
                <w:szCs w:val="20"/>
                <w:lang w:val="lt-LT"/>
              </w:rPr>
              <w:t>os tyrimų įmonės „</w:t>
            </w:r>
            <w:proofErr w:type="spellStart"/>
            <w:r w:rsidRPr="00A4310D">
              <w:rPr>
                <w:rStyle w:val="rynqvb"/>
                <w:sz w:val="20"/>
                <w:szCs w:val="20"/>
                <w:lang w:val="lt-LT"/>
              </w:rPr>
              <w:t>eMarketer</w:t>
            </w:r>
            <w:proofErr w:type="spellEnd"/>
            <w:r w:rsidRPr="00A4310D">
              <w:rPr>
                <w:rStyle w:val="rynqvb"/>
                <w:sz w:val="20"/>
                <w:szCs w:val="20"/>
                <w:lang w:val="lt-LT"/>
              </w:rPr>
              <w:t xml:space="preserve">“ duomenimis, e-pardavimai </w:t>
            </w:r>
            <w:r w:rsidRPr="00A4310D">
              <w:rPr>
                <w:rStyle w:val="rynqvb"/>
                <w:sz w:val="20"/>
                <w:szCs w:val="20"/>
                <w:lang w:val="lt-LT"/>
              </w:rPr>
              <w:t xml:space="preserve">iki 2023 </w:t>
            </w:r>
            <w:r w:rsidRPr="00A4310D">
              <w:rPr>
                <w:rStyle w:val="rynqvb"/>
                <w:sz w:val="20"/>
                <w:szCs w:val="20"/>
                <w:lang w:val="lt-LT"/>
              </w:rPr>
              <w:t>m. pabaigos pasieks 34 mlrd. randų,</w:t>
            </w:r>
            <w:r w:rsidRPr="00A4310D">
              <w:rPr>
                <w:rStyle w:val="rynqvb"/>
                <w:sz w:val="20"/>
                <w:szCs w:val="20"/>
                <w:lang w:val="lt-LT"/>
              </w:rPr>
              <w:t xml:space="preserve"> 12,5 % daugiau nei 2022 m. </w:t>
            </w: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04CE8F" w14:textId="765351C8" w:rsidR="00A4310D" w:rsidRPr="00925191" w:rsidRDefault="00A4310D" w:rsidP="003640DF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hyperlink r:id="rId16" w:history="1">
              <w:r>
                <w:rPr>
                  <w:rStyle w:val="Hyperlink"/>
                </w:rPr>
                <w:t>Here’s how ecommerce just got easier for your business (iol.co.za)</w:t>
              </w:r>
            </w:hyperlink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7536BE" w14:textId="77777777" w:rsidR="00A4310D" w:rsidRPr="00D73B49" w:rsidRDefault="00A4310D" w:rsidP="003640DF">
            <w:pPr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2B3CBE" w:rsidRPr="000B2A93" w14:paraId="42930179" w14:textId="77777777" w:rsidTr="00F8065D">
        <w:trPr>
          <w:trHeight w:val="387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52E52B" w14:textId="53694424" w:rsidR="002B3CBE" w:rsidRDefault="002B3CBE" w:rsidP="003640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2023-01-28</w:t>
            </w: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2E9F14" w14:textId="7946736C" w:rsidR="002B3CBE" w:rsidRPr="002B3CBE" w:rsidRDefault="002B3CBE" w:rsidP="002B3CB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q4iawc"/>
                <w:sz w:val="20"/>
                <w:szCs w:val="20"/>
                <w:lang w:val="lt-LT"/>
              </w:rPr>
            </w:pPr>
            <w:r w:rsidRPr="002B3CBE">
              <w:rPr>
                <w:rStyle w:val="q4iawc"/>
                <w:sz w:val="20"/>
                <w:szCs w:val="20"/>
                <w:lang w:val="lt-LT"/>
              </w:rPr>
              <w:t xml:space="preserve">PAR bankų sektorius sparčiai keičiasi dėl </w:t>
            </w:r>
            <w:proofErr w:type="spellStart"/>
            <w:r w:rsidRPr="002B3CBE">
              <w:rPr>
                <w:rStyle w:val="q4iawc"/>
                <w:sz w:val="20"/>
                <w:szCs w:val="20"/>
                <w:lang w:val="lt-LT"/>
              </w:rPr>
              <w:t>skaitmenizacijos</w:t>
            </w:r>
            <w:proofErr w:type="spellEnd"/>
            <w:r w:rsidRPr="002B3CBE">
              <w:rPr>
                <w:rStyle w:val="q4iawc"/>
                <w:sz w:val="20"/>
                <w:szCs w:val="20"/>
                <w:lang w:val="lt-LT"/>
              </w:rPr>
              <w:t xml:space="preserve">. Daugėja išimtinai </w:t>
            </w:r>
            <w:proofErr w:type="spellStart"/>
            <w:r w:rsidRPr="002B3CBE">
              <w:rPr>
                <w:rStyle w:val="q4iawc"/>
                <w:sz w:val="20"/>
                <w:szCs w:val="20"/>
                <w:lang w:val="lt-LT"/>
              </w:rPr>
              <w:t>skaitmenininių</w:t>
            </w:r>
            <w:proofErr w:type="spellEnd"/>
            <w:r w:rsidRPr="002B3CBE">
              <w:rPr>
                <w:rStyle w:val="q4iawc"/>
                <w:sz w:val="20"/>
                <w:szCs w:val="20"/>
                <w:lang w:val="lt-LT"/>
              </w:rPr>
              <w:t xml:space="preserve"> bankų ir paslaugų.</w:t>
            </w:r>
            <w:r w:rsidRPr="002B3CBE">
              <w:rPr>
                <w:rStyle w:val="FootnoteText"/>
                <w:sz w:val="20"/>
                <w:szCs w:val="20"/>
                <w:lang w:val="lt-LT"/>
              </w:rPr>
              <w:t xml:space="preserve"> </w:t>
            </w:r>
            <w:r w:rsidRPr="002B3CBE">
              <w:rPr>
                <w:rStyle w:val="rynqvb"/>
                <w:sz w:val="20"/>
                <w:szCs w:val="20"/>
                <w:lang w:val="lt-LT"/>
              </w:rPr>
              <w:t xml:space="preserve">atsižvelgiant į vartotojų elgseną. Vis </w:t>
            </w:r>
            <w:r w:rsidRPr="002B3CBE">
              <w:rPr>
                <w:rStyle w:val="rynqvb"/>
                <w:sz w:val="20"/>
                <w:szCs w:val="20"/>
                <w:lang w:val="lt-LT"/>
              </w:rPr>
              <w:t>daugiau klientų mieliau renkasi bankininkystę internetu arba mobiliosi</w:t>
            </w:r>
            <w:r w:rsidRPr="002B3CBE">
              <w:rPr>
                <w:rStyle w:val="rynqvb"/>
                <w:sz w:val="20"/>
                <w:szCs w:val="20"/>
                <w:lang w:val="lt-LT"/>
              </w:rPr>
              <w:t>omis programėlėmis, o ne filialus</w:t>
            </w:r>
            <w:r w:rsidRPr="002B3CBE">
              <w:rPr>
                <w:rStyle w:val="rynqvb"/>
                <w:sz w:val="20"/>
                <w:szCs w:val="20"/>
                <w:lang w:val="lt-LT"/>
              </w:rPr>
              <w:t>.</w:t>
            </w: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9990DD" w14:textId="156DBB02" w:rsidR="002B3CBE" w:rsidRDefault="002B3CBE" w:rsidP="003640DF">
            <w:hyperlink r:id="rId17" w:history="1">
              <w:r w:rsidRPr="007C4F8F">
                <w:rPr>
                  <w:rStyle w:val="Hyperlink"/>
                </w:rPr>
                <w:t>https://businesstech.co.za/news/banking/659165/shake-up-for-banking-in-south-africa-these-are-the-trends-to-watch/</w:t>
              </w:r>
            </w:hyperlink>
            <w:r>
              <w:t xml:space="preserve"> </w:t>
            </w: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575CE1" w14:textId="77777777" w:rsidR="002B3CBE" w:rsidRPr="00D73B49" w:rsidRDefault="002B3CBE" w:rsidP="003640DF">
            <w:pPr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37695" w:rsidRPr="0034617D" w14:paraId="2B0B29F5" w14:textId="77777777" w:rsidTr="00F8065D">
        <w:trPr>
          <w:trHeight w:val="234"/>
        </w:trPr>
        <w:tc>
          <w:tcPr>
            <w:tcW w:w="10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F3B248" w14:textId="77777777" w:rsidR="00737695" w:rsidRPr="00FC7BD2" w:rsidRDefault="00737695" w:rsidP="00737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FC7BD2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Lietuvos turizmo sektoriui aktuali informacija</w:t>
            </w:r>
          </w:p>
        </w:tc>
      </w:tr>
      <w:tr w:rsidR="00737695" w:rsidRPr="0034617D" w14:paraId="3E4B97F4" w14:textId="77777777" w:rsidTr="00F8065D">
        <w:trPr>
          <w:trHeight w:val="216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555F83" w14:textId="074F0E79" w:rsidR="00737695" w:rsidRPr="00A67371" w:rsidRDefault="00737695" w:rsidP="00737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3E17AD" w14:textId="1C437969" w:rsidR="00737695" w:rsidRPr="00AA7E64" w:rsidRDefault="00737695" w:rsidP="00AA7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1F480E" w14:textId="6395600C" w:rsidR="00737695" w:rsidRPr="00AA7E64" w:rsidRDefault="00737695" w:rsidP="00737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1BEC79" w14:textId="77777777" w:rsidR="00737695" w:rsidRPr="00FC7BD2" w:rsidRDefault="00737695" w:rsidP="00737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37695" w:rsidRPr="0034617D" w14:paraId="3047AC84" w14:textId="77777777" w:rsidTr="00F8065D">
        <w:trPr>
          <w:trHeight w:val="234"/>
        </w:trPr>
        <w:tc>
          <w:tcPr>
            <w:tcW w:w="10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1135BE" w14:textId="77777777" w:rsidR="00737695" w:rsidRPr="00FC7BD2" w:rsidRDefault="00737695" w:rsidP="00737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FC7BD2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Bendradarbiavimui MTEPI</w:t>
            </w:r>
            <w:r w:rsidRPr="00FC7BD2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val="lt-LT"/>
              </w:rPr>
              <w:footnoteReference w:id="1"/>
            </w:r>
            <w:r w:rsidRPr="00FC7BD2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 xml:space="preserve"> srityse aktuali informacija</w:t>
            </w:r>
          </w:p>
        </w:tc>
      </w:tr>
      <w:tr w:rsidR="00737695" w:rsidRPr="0034617D" w14:paraId="48DB00B1" w14:textId="77777777" w:rsidTr="00F8065D">
        <w:trPr>
          <w:trHeight w:val="234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B20C69" w14:textId="6FC5EFB0" w:rsidR="00737695" w:rsidRPr="0022700F" w:rsidRDefault="00737695" w:rsidP="00737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92E46B" w14:textId="65AC60D0" w:rsidR="00737695" w:rsidRPr="005D29E7" w:rsidRDefault="00737695" w:rsidP="00737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51D9A1" w14:textId="15CFF310" w:rsidR="00737695" w:rsidRPr="00875DFB" w:rsidRDefault="00737695" w:rsidP="00737695">
            <w:pPr>
              <w:spacing w:after="0" w:line="240" w:lineRule="auto"/>
              <w:rPr>
                <w:rStyle w:val="Hyperlink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16B998" w14:textId="77777777" w:rsidR="00737695" w:rsidRPr="00FC7BD2" w:rsidRDefault="00737695" w:rsidP="00737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37695" w:rsidRPr="0034617D" w14:paraId="34620D71" w14:textId="77777777" w:rsidTr="00F8065D">
        <w:trPr>
          <w:trHeight w:val="234"/>
        </w:trPr>
        <w:tc>
          <w:tcPr>
            <w:tcW w:w="10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B6658A" w14:textId="77777777" w:rsidR="00737695" w:rsidRPr="00FC7BD2" w:rsidRDefault="00737695" w:rsidP="00737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FC7BD2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 xml:space="preserve">Transportas, energetika, Lietuvos ekonominiam saugumui aktuali informacija </w:t>
            </w:r>
          </w:p>
        </w:tc>
      </w:tr>
      <w:tr w:rsidR="00737695" w:rsidRPr="000B364E" w14:paraId="778D98CB" w14:textId="77777777" w:rsidTr="00F8065D">
        <w:trPr>
          <w:trHeight w:val="216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570A3B" w14:textId="06AE92FF" w:rsidR="00737695" w:rsidRDefault="00737695" w:rsidP="00737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3028B7" w14:textId="7EEAEE5A" w:rsidR="00737695" w:rsidRPr="00220EFD" w:rsidRDefault="00737695" w:rsidP="00837994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96BF8E" w14:textId="19D2A48D" w:rsidR="00737695" w:rsidRPr="00220EFD" w:rsidRDefault="00737695" w:rsidP="00737695">
            <w:pPr>
              <w:pStyle w:val="NormalWeb"/>
              <w:rPr>
                <w:rStyle w:val="Hyperlink"/>
                <w:rFonts w:eastAsia="Calibri"/>
                <w:sz w:val="20"/>
                <w:szCs w:val="20"/>
                <w:lang w:val="lt-LT"/>
              </w:rPr>
            </w:pP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3FAAEF" w14:textId="77777777" w:rsidR="00737695" w:rsidRPr="00FC7BD2" w:rsidRDefault="00737695" w:rsidP="00737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37695" w:rsidRPr="007A2AA0" w14:paraId="78803C81" w14:textId="77777777" w:rsidTr="00F8065D">
        <w:trPr>
          <w:trHeight w:val="234"/>
        </w:trPr>
        <w:tc>
          <w:tcPr>
            <w:tcW w:w="10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F9CED3" w14:textId="77777777" w:rsidR="00737695" w:rsidRPr="00FC7BD2" w:rsidRDefault="00737695" w:rsidP="00737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FC7BD2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Bendra ekonominė informacija</w:t>
            </w:r>
          </w:p>
        </w:tc>
      </w:tr>
      <w:tr w:rsidR="00E83868" w:rsidRPr="000B364E" w14:paraId="6D8CC42D" w14:textId="77777777" w:rsidTr="00F8065D">
        <w:trPr>
          <w:trHeight w:val="216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829037" w14:textId="18F3D5AD" w:rsidR="00E83868" w:rsidRDefault="002801CB" w:rsidP="000D1D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2023</w:t>
            </w:r>
            <w:r w:rsidR="00E8386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01-26</w:t>
            </w: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E37A1A" w14:textId="2CE12816" w:rsidR="00D73768" w:rsidRPr="00D73768" w:rsidRDefault="002801CB" w:rsidP="00225D02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lt-LT"/>
              </w:rPr>
            </w:pPr>
            <w:r w:rsidRPr="002801CB">
              <w:rPr>
                <w:rStyle w:val="rynqvb"/>
                <w:sz w:val="20"/>
                <w:szCs w:val="20"/>
                <w:lang w:val="lt-LT"/>
              </w:rPr>
              <w:t xml:space="preserve">PAR Rezervų bankas toliau didina </w:t>
            </w:r>
            <w:r w:rsidR="00225D02">
              <w:rPr>
                <w:rStyle w:val="rynqvb"/>
                <w:sz w:val="20"/>
                <w:szCs w:val="20"/>
                <w:lang w:val="lt-LT"/>
              </w:rPr>
              <w:t xml:space="preserve">bazinę palūkanų </w:t>
            </w:r>
            <w:r w:rsidRPr="002801CB">
              <w:rPr>
                <w:rStyle w:val="rynqvb"/>
                <w:sz w:val="20"/>
                <w:szCs w:val="20"/>
                <w:lang w:val="lt-LT"/>
              </w:rPr>
              <w:t xml:space="preserve">normą. Šį mėnesį paskelbta apie normos padidinimą </w:t>
            </w:r>
            <w:r w:rsidR="00225D02">
              <w:rPr>
                <w:rStyle w:val="rynqvb"/>
                <w:sz w:val="20"/>
                <w:szCs w:val="20"/>
                <w:lang w:val="lt-LT"/>
              </w:rPr>
              <w:t>0,25 procentinio punkto</w:t>
            </w:r>
            <w:r w:rsidRPr="002801CB">
              <w:rPr>
                <w:rStyle w:val="rynqvb"/>
                <w:sz w:val="20"/>
                <w:szCs w:val="20"/>
                <w:lang w:val="lt-LT"/>
              </w:rPr>
              <w:t xml:space="preserve"> iki 7,25 proc. </w:t>
            </w:r>
            <w:r w:rsidRPr="00D73768">
              <w:rPr>
                <w:rStyle w:val="rynqvb"/>
                <w:sz w:val="20"/>
                <w:szCs w:val="20"/>
                <w:lang w:val="lt-LT"/>
              </w:rPr>
              <w:t>Bank</w:t>
            </w:r>
            <w:r w:rsidR="00D73768" w:rsidRPr="00D73768">
              <w:rPr>
                <w:rStyle w:val="rynqvb"/>
                <w:sz w:val="20"/>
                <w:szCs w:val="20"/>
                <w:lang w:val="lt-LT"/>
              </w:rPr>
              <w:t>as</w:t>
            </w:r>
            <w:r w:rsidRPr="00D73768">
              <w:rPr>
                <w:rStyle w:val="rynqvb"/>
                <w:sz w:val="20"/>
                <w:szCs w:val="20"/>
                <w:lang w:val="lt-LT"/>
              </w:rPr>
              <w:t xml:space="preserve"> peržiūrė</w:t>
            </w:r>
            <w:r w:rsidR="00D73768" w:rsidRPr="00D73768">
              <w:rPr>
                <w:rStyle w:val="rynqvb"/>
                <w:sz w:val="20"/>
                <w:szCs w:val="20"/>
                <w:lang w:val="lt-LT"/>
              </w:rPr>
              <w:t>jo ekonominio augimo prognozes.</w:t>
            </w:r>
            <w:r w:rsidRPr="00D73768">
              <w:rPr>
                <w:rStyle w:val="rynqvb"/>
                <w:sz w:val="20"/>
                <w:szCs w:val="20"/>
                <w:lang w:val="lt-LT"/>
              </w:rPr>
              <w:t xml:space="preserve"> </w:t>
            </w:r>
            <w:r w:rsidR="00D73768" w:rsidRPr="00D73768">
              <w:rPr>
                <w:rStyle w:val="rynqvb"/>
                <w:sz w:val="20"/>
                <w:szCs w:val="20"/>
                <w:lang w:val="lt-LT"/>
              </w:rPr>
              <w:t>Nors Pietų Afrikos ekonomika 2022 m. trečiąjį ketvirtį augo 1,6 %, paskutinįjį ketvirtį augimas neprognozuojamas.</w:t>
            </w:r>
            <w:r w:rsidR="00D73768" w:rsidRPr="00D73768">
              <w:rPr>
                <w:rStyle w:val="hwtze"/>
                <w:rFonts w:eastAsia="Calibri"/>
                <w:sz w:val="20"/>
                <w:szCs w:val="20"/>
                <w:lang w:val="lt-LT"/>
              </w:rPr>
              <w:t xml:space="preserve"> </w:t>
            </w:r>
            <w:r w:rsidR="00D73768" w:rsidRPr="00D73768">
              <w:rPr>
                <w:rStyle w:val="rynqvb"/>
                <w:sz w:val="20"/>
                <w:szCs w:val="20"/>
                <w:lang w:val="lt-LT"/>
              </w:rPr>
              <w:t xml:space="preserve">Per visus praėjusius metus tikimasi 2,5% BVP augimo (nuo </w:t>
            </w:r>
            <w:r w:rsidR="00225D02">
              <w:rPr>
                <w:rStyle w:val="rynqvb"/>
                <w:sz w:val="20"/>
                <w:szCs w:val="20"/>
                <w:lang w:val="lt-LT"/>
              </w:rPr>
              <w:t>prognozuoto 1,8%). 2023 m.</w:t>
            </w:r>
            <w:r w:rsidR="00D73768" w:rsidRPr="00D73768">
              <w:rPr>
                <w:rStyle w:val="rynqvb"/>
                <w:sz w:val="20"/>
                <w:szCs w:val="20"/>
                <w:lang w:val="lt-LT"/>
              </w:rPr>
              <w:t xml:space="preserve"> šalies ekonomika </w:t>
            </w:r>
            <w:r w:rsidRPr="00D73768">
              <w:rPr>
                <w:rStyle w:val="rynqvb"/>
                <w:sz w:val="20"/>
                <w:szCs w:val="20"/>
                <w:lang w:val="lt-LT"/>
              </w:rPr>
              <w:t xml:space="preserve">augs tik 0,3 proc. Pagrindinė lėto augimo priežastis – elektros trūkumas. </w:t>
            </w: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D5CFAF" w14:textId="77777777" w:rsidR="00E83868" w:rsidRDefault="00225D02" w:rsidP="00737695">
            <w:pPr>
              <w:pStyle w:val="NormalWeb"/>
              <w:rPr>
                <w:sz w:val="20"/>
                <w:szCs w:val="20"/>
              </w:rPr>
            </w:pPr>
            <w:hyperlink r:id="rId18" w:history="1">
              <w:r w:rsidR="002801CB" w:rsidRPr="00AF25F8">
                <w:rPr>
                  <w:rStyle w:val="Hyperlink"/>
                  <w:sz w:val="20"/>
                  <w:szCs w:val="20"/>
                </w:rPr>
                <w:t>https://www.news24.com/citypress/business/south-africa-will-only-see-growth-of-03-this-year-says-sarb-20230126</w:t>
              </w:r>
            </w:hyperlink>
            <w:r w:rsidR="002801CB">
              <w:rPr>
                <w:sz w:val="20"/>
                <w:szCs w:val="20"/>
              </w:rPr>
              <w:t xml:space="preserve"> </w:t>
            </w:r>
          </w:p>
          <w:p w14:paraId="34D01568" w14:textId="545FE5D9" w:rsidR="00D73768" w:rsidRPr="00E83868" w:rsidRDefault="00225D02" w:rsidP="00737695">
            <w:pPr>
              <w:pStyle w:val="NormalWeb"/>
              <w:rPr>
                <w:sz w:val="20"/>
                <w:szCs w:val="20"/>
              </w:rPr>
            </w:pPr>
            <w:hyperlink r:id="rId19" w:history="1">
              <w:r w:rsidR="00D73768" w:rsidRPr="00AF25F8">
                <w:rPr>
                  <w:rStyle w:val="Hyperlink"/>
                  <w:sz w:val="20"/>
                  <w:szCs w:val="20"/>
                </w:rPr>
                <w:t>https://www.moneyweb.co.za/news/south-africa/watch-sarb-repo-rate-announcement/</w:t>
              </w:r>
            </w:hyperlink>
            <w:r w:rsidR="00D737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D20814" w14:textId="77777777" w:rsidR="00E83868" w:rsidRDefault="00E83868" w:rsidP="00737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37695" w:rsidRPr="000B364E" w14:paraId="2B2FBA3A" w14:textId="77777777" w:rsidTr="00F8065D">
        <w:trPr>
          <w:trHeight w:val="216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69AC9E" w14:textId="1F3DD785" w:rsidR="00737695" w:rsidRDefault="000D59D6" w:rsidP="004846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202</w:t>
            </w:r>
            <w:r w:rsidR="004846D9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3-01-</w:t>
            </w:r>
            <w:r w:rsidR="000C58E4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25</w:t>
            </w: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0FF3E0" w14:textId="54CBA523" w:rsidR="00737695" w:rsidRPr="000C58E4" w:rsidRDefault="000C58E4" w:rsidP="00225D02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lt-LT"/>
              </w:rPr>
            </w:pPr>
            <w:r w:rsidRPr="000C58E4">
              <w:rPr>
                <w:rStyle w:val="rynqvb"/>
                <w:sz w:val="20"/>
                <w:szCs w:val="20"/>
                <w:lang w:val="lt-LT"/>
              </w:rPr>
              <w:t xml:space="preserve">2022 m. gyventojų perkamoji galia mažėjo. </w:t>
            </w:r>
            <w:r w:rsidR="004846D9" w:rsidRPr="000C58E4">
              <w:rPr>
                <w:rStyle w:val="rynqvb"/>
                <w:sz w:val="20"/>
                <w:szCs w:val="20"/>
                <w:lang w:val="lt-LT"/>
              </w:rPr>
              <w:t xml:space="preserve">Remiantis </w:t>
            </w:r>
            <w:proofErr w:type="spellStart"/>
            <w:r w:rsidR="004846D9" w:rsidRPr="000C58E4">
              <w:rPr>
                <w:rStyle w:val="rynqvb"/>
                <w:sz w:val="20"/>
                <w:szCs w:val="20"/>
                <w:lang w:val="lt-LT"/>
              </w:rPr>
              <w:t>BankservAfrica</w:t>
            </w:r>
            <w:proofErr w:type="spellEnd"/>
            <w:r w:rsidR="004846D9" w:rsidRPr="000C58E4">
              <w:rPr>
                <w:rStyle w:val="rynqvb"/>
                <w:sz w:val="20"/>
                <w:szCs w:val="20"/>
                <w:lang w:val="lt-LT"/>
              </w:rPr>
              <w:t xml:space="preserve"> Take-</w:t>
            </w:r>
            <w:proofErr w:type="spellStart"/>
            <w:r w:rsidR="004846D9" w:rsidRPr="000C58E4">
              <w:rPr>
                <w:rStyle w:val="rynqvb"/>
                <w:sz w:val="20"/>
                <w:szCs w:val="20"/>
                <w:lang w:val="lt-LT"/>
              </w:rPr>
              <w:t>home</w:t>
            </w:r>
            <w:proofErr w:type="spellEnd"/>
            <w:r w:rsidR="004846D9" w:rsidRPr="000C58E4">
              <w:rPr>
                <w:rStyle w:val="rynqvb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4846D9" w:rsidRPr="000C58E4">
              <w:rPr>
                <w:rStyle w:val="rynqvb"/>
                <w:sz w:val="20"/>
                <w:szCs w:val="20"/>
                <w:lang w:val="lt-LT"/>
              </w:rPr>
              <w:t>Pay</w:t>
            </w:r>
            <w:proofErr w:type="spellEnd"/>
            <w:r w:rsidR="004846D9" w:rsidRPr="000C58E4">
              <w:rPr>
                <w:rStyle w:val="rynqvb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4846D9" w:rsidRPr="000C58E4">
              <w:rPr>
                <w:rStyle w:val="rynqvb"/>
                <w:sz w:val="20"/>
                <w:szCs w:val="20"/>
                <w:lang w:val="lt-LT"/>
              </w:rPr>
              <w:t>Index</w:t>
            </w:r>
            <w:proofErr w:type="spellEnd"/>
            <w:r w:rsidR="004846D9" w:rsidRPr="000C58E4">
              <w:rPr>
                <w:rStyle w:val="rynqvb"/>
                <w:sz w:val="20"/>
                <w:szCs w:val="20"/>
                <w:lang w:val="lt-LT"/>
              </w:rPr>
              <w:t xml:space="preserve"> (BTPI) duomenimis, praėjusių metų gruodį vidutinis nominalus darbo užmokestis (atskaičius mokesčius) sumažėjo 4,8% iki 14 633 randų nuo 15403 randų praėjusiais metais.</w:t>
            </w: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0BC757" w14:textId="350FD0EF" w:rsidR="00737695" w:rsidRPr="008D37D7" w:rsidRDefault="00225D02" w:rsidP="00737695">
            <w:pPr>
              <w:pStyle w:val="NormalWeb"/>
              <w:rPr>
                <w:sz w:val="20"/>
                <w:szCs w:val="20"/>
              </w:rPr>
            </w:pPr>
            <w:hyperlink r:id="rId20" w:history="1">
              <w:r w:rsidR="004846D9" w:rsidRPr="00AF25F8">
                <w:rPr>
                  <w:rStyle w:val="Hyperlink"/>
                  <w:sz w:val="20"/>
                  <w:szCs w:val="20"/>
                </w:rPr>
                <w:t>https://businesstech.co.za/news/wealth/659209/the-average-take-home-pay-in-south-africa-right-now-17/</w:t>
              </w:r>
            </w:hyperlink>
            <w:r w:rsidR="004846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EB552F" w14:textId="77777777" w:rsidR="00737695" w:rsidRDefault="00737695" w:rsidP="00737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</w:tr>
      <w:tr w:rsidR="009F7EDA" w:rsidRPr="000B364E" w14:paraId="06508D16" w14:textId="77777777" w:rsidTr="00F8065D">
        <w:trPr>
          <w:trHeight w:val="216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4F8DCC" w14:textId="57F63259" w:rsidR="009F7EDA" w:rsidRDefault="009F7EDA" w:rsidP="004846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2023-01-11</w:t>
            </w: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FF8D92" w14:textId="6F47E7E8" w:rsidR="009F7EDA" w:rsidRPr="009F7EDA" w:rsidRDefault="00225D02" w:rsidP="00225D02">
            <w:pPr>
              <w:pStyle w:val="NormalWeb"/>
              <w:jc w:val="both"/>
              <w:rPr>
                <w:rStyle w:val="rynqvb"/>
                <w:sz w:val="20"/>
                <w:szCs w:val="20"/>
                <w:lang w:val="lt-LT"/>
              </w:rPr>
            </w:pPr>
            <w:r>
              <w:rPr>
                <w:rStyle w:val="rynqvb"/>
                <w:sz w:val="20"/>
                <w:szCs w:val="20"/>
                <w:lang w:val="lt-LT"/>
              </w:rPr>
              <w:t>Be</w:t>
            </w:r>
            <w:r w:rsidR="009F7EDA" w:rsidRPr="009F7EDA">
              <w:rPr>
                <w:rStyle w:val="rynqvb"/>
                <w:sz w:val="20"/>
                <w:szCs w:val="20"/>
                <w:lang w:val="lt-LT"/>
              </w:rPr>
              <w:t>sitęsiantis elektros</w:t>
            </w:r>
            <w:r>
              <w:rPr>
                <w:rStyle w:val="rynqvb"/>
                <w:sz w:val="20"/>
                <w:szCs w:val="20"/>
                <w:lang w:val="lt-LT"/>
              </w:rPr>
              <w:t xml:space="preserve"> energijos trūkumas ir vartojimo ribojimas (</w:t>
            </w:r>
            <w:proofErr w:type="spellStart"/>
            <w:r>
              <w:rPr>
                <w:rStyle w:val="rynqvb"/>
                <w:sz w:val="20"/>
                <w:szCs w:val="20"/>
                <w:lang w:val="lt-LT"/>
              </w:rPr>
              <w:t>load</w:t>
            </w:r>
            <w:proofErr w:type="spellEnd"/>
            <w:r>
              <w:rPr>
                <w:rStyle w:val="rynqvb"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rStyle w:val="rynqvb"/>
                <w:sz w:val="20"/>
                <w:szCs w:val="20"/>
                <w:lang w:val="lt-LT"/>
              </w:rPr>
              <w:t>shedding</w:t>
            </w:r>
            <w:proofErr w:type="spellEnd"/>
            <w:r>
              <w:rPr>
                <w:rStyle w:val="rynqvb"/>
                <w:sz w:val="20"/>
                <w:szCs w:val="20"/>
                <w:lang w:val="lt-LT"/>
              </w:rPr>
              <w:t>)</w:t>
            </w:r>
            <w:r w:rsidR="009F7EDA" w:rsidRPr="009F7EDA">
              <w:rPr>
                <w:rStyle w:val="rynqvb"/>
                <w:sz w:val="20"/>
                <w:szCs w:val="20"/>
                <w:lang w:val="lt-LT"/>
              </w:rPr>
              <w:t xml:space="preserve"> neigiamai paveikė gamybos sektorių. ABSA bank</w:t>
            </w:r>
            <w:r w:rsidR="009F7EDA">
              <w:rPr>
                <w:rStyle w:val="rynqvb"/>
                <w:sz w:val="20"/>
                <w:szCs w:val="20"/>
                <w:lang w:val="lt-LT"/>
              </w:rPr>
              <w:t>o V</w:t>
            </w:r>
            <w:r w:rsidR="009F7EDA" w:rsidRPr="009F7EDA">
              <w:rPr>
                <w:rStyle w:val="rynqvb"/>
                <w:sz w:val="20"/>
                <w:szCs w:val="20"/>
                <w:lang w:val="lt-LT"/>
              </w:rPr>
              <w:t xml:space="preserve">erslo aktyvumo indeksas </w:t>
            </w:r>
            <w:r w:rsidR="009F7EDA">
              <w:rPr>
                <w:rStyle w:val="rynqvb"/>
                <w:sz w:val="20"/>
                <w:szCs w:val="20"/>
                <w:lang w:val="lt-LT"/>
              </w:rPr>
              <w:t xml:space="preserve">(PMI) </w:t>
            </w:r>
            <w:r w:rsidR="009F7EDA" w:rsidRPr="009F7EDA">
              <w:rPr>
                <w:rStyle w:val="rynqvb"/>
                <w:sz w:val="20"/>
                <w:szCs w:val="20"/>
                <w:lang w:val="lt-LT"/>
              </w:rPr>
              <w:t xml:space="preserve">rodo, kad gruodžio mėnesį, kuomet </w:t>
            </w:r>
            <w:proofErr w:type="spellStart"/>
            <w:r w:rsidR="009F7EDA" w:rsidRPr="009F7EDA">
              <w:rPr>
                <w:rStyle w:val="rynqvb"/>
                <w:sz w:val="20"/>
                <w:szCs w:val="20"/>
                <w:lang w:val="lt-LT"/>
              </w:rPr>
              <w:t>Eskom</w:t>
            </w:r>
            <w:proofErr w:type="spellEnd"/>
            <w:r w:rsidR="009F7EDA" w:rsidRPr="009F7EDA">
              <w:rPr>
                <w:rStyle w:val="rynqvb"/>
                <w:sz w:val="20"/>
                <w:szCs w:val="20"/>
                <w:lang w:val="lt-LT"/>
              </w:rPr>
              <w:t xml:space="preserve"> įgyvendino intensyvų elektros tiekimo </w:t>
            </w:r>
            <w:r>
              <w:rPr>
                <w:rStyle w:val="rynqvb"/>
                <w:sz w:val="20"/>
                <w:szCs w:val="20"/>
                <w:lang w:val="lt-LT"/>
              </w:rPr>
              <w:t>ribojimą</w:t>
            </w:r>
            <w:r w:rsidR="009F7EDA" w:rsidRPr="009F7EDA">
              <w:rPr>
                <w:rStyle w:val="rynqvb"/>
                <w:sz w:val="20"/>
                <w:szCs w:val="20"/>
                <w:lang w:val="lt-LT"/>
              </w:rPr>
              <w:t xml:space="preserve">, indeksas siekė 45,2, lapkričio mėn. 49,5 ir spalio mėnesį 48,8. </w:t>
            </w:r>
            <w:r w:rsidR="009F7EDA">
              <w:rPr>
                <w:rStyle w:val="rynqvb"/>
                <w:sz w:val="20"/>
                <w:szCs w:val="20"/>
                <w:lang w:val="lt-LT"/>
              </w:rPr>
              <w:t>PMI yra pagrindinis PAR</w:t>
            </w:r>
            <w:r w:rsidR="009F7EDA" w:rsidRPr="009F7EDA">
              <w:rPr>
                <w:rStyle w:val="rynqvb"/>
                <w:sz w:val="20"/>
                <w:szCs w:val="20"/>
                <w:lang w:val="lt-LT"/>
              </w:rPr>
              <w:t xml:space="preserve"> gamybos sektoriaus ekonominės veiklos rodiklis</w:t>
            </w:r>
            <w:r w:rsidR="009F7EDA">
              <w:rPr>
                <w:rStyle w:val="rynqvb"/>
                <w:sz w:val="20"/>
                <w:szCs w:val="20"/>
                <w:lang w:val="lt-LT"/>
              </w:rPr>
              <w:t xml:space="preserve">, kuris </w:t>
            </w:r>
            <w:r w:rsidR="009F7EDA" w:rsidRPr="009F7EDA">
              <w:rPr>
                <w:rStyle w:val="rynqvb"/>
                <w:sz w:val="20"/>
                <w:szCs w:val="20"/>
                <w:lang w:val="lt-LT"/>
              </w:rPr>
              <w:t>matuoja apdirbamosios pramonės pirkimo vadybininkų aktyvumo lygį – aukštesnė nei 50 vertė rodo sektoriaus plėtrą, o mažesnė nei 50 – mažėjimą.</w:t>
            </w: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E6F84D" w14:textId="3303F672" w:rsidR="009F7EDA" w:rsidRDefault="00225D02" w:rsidP="00737695">
            <w:pPr>
              <w:pStyle w:val="NormalWeb"/>
              <w:rPr>
                <w:sz w:val="20"/>
                <w:szCs w:val="20"/>
              </w:rPr>
            </w:pPr>
            <w:hyperlink r:id="rId21" w:history="1">
              <w:r w:rsidR="009F7EDA" w:rsidRPr="00AF25F8">
                <w:rPr>
                  <w:rStyle w:val="Hyperlink"/>
                  <w:sz w:val="20"/>
                  <w:szCs w:val="20"/>
                </w:rPr>
                <w:t>https://businesstech.co.za/news/energy/655153/load-shedding-leaves-another-sector-in-south-africa-battered/</w:t>
              </w:r>
            </w:hyperlink>
            <w:r w:rsidR="009F7E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D068C7" w14:textId="77777777" w:rsidR="009F7EDA" w:rsidRDefault="009F7EDA" w:rsidP="00737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37695" w:rsidRPr="0034617D" w14:paraId="204BFBBD" w14:textId="77777777" w:rsidTr="00F8065D">
        <w:trPr>
          <w:trHeight w:val="216"/>
        </w:trPr>
        <w:tc>
          <w:tcPr>
            <w:tcW w:w="10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9ED487" w14:textId="77777777" w:rsidR="00737695" w:rsidRPr="00F642FE" w:rsidRDefault="00737695" w:rsidP="00737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F642FE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Kita ekonominiam bendradarbiavimui aktuali informacija</w:t>
            </w:r>
          </w:p>
        </w:tc>
      </w:tr>
      <w:tr w:rsidR="00737695" w:rsidRPr="007A4061" w14:paraId="6E4D4BA0" w14:textId="77777777" w:rsidTr="00F8065D">
        <w:trPr>
          <w:trHeight w:val="363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053A15" w14:textId="53A83C7E" w:rsidR="00737695" w:rsidRPr="00301DF0" w:rsidRDefault="00EA6263" w:rsidP="00737695">
            <w:pPr>
              <w:spacing w:after="0" w:line="240" w:lineRule="auto"/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2023-01-30 </w:t>
            </w: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357239" w14:textId="76D1C903" w:rsidR="001D317A" w:rsidRDefault="00EA6263" w:rsidP="00EA6263">
            <w:pPr>
              <w:spacing w:after="0" w:line="240" w:lineRule="auto"/>
              <w:jc w:val="both"/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ES </w:t>
            </w:r>
            <w:r w:rsidR="00225D02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Aukščiausiasis atstovas, </w:t>
            </w:r>
            <w:r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viceprezidentas ir užsienio politikos vadovas </w:t>
            </w:r>
            <w:proofErr w:type="spellStart"/>
            <w:r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Josep</w:t>
            </w:r>
            <w:proofErr w:type="spellEnd"/>
            <w:r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Borrell</w:t>
            </w:r>
            <w:proofErr w:type="spellEnd"/>
            <w:r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su trimis komisarais lankėsi PAR ir Botsvanoje. PAR vienas iš svarbiausių vizito akcentų</w:t>
            </w:r>
            <w:r w:rsidR="001D317A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„Team Europe“ </w:t>
            </w:r>
            <w:r w:rsidR="001D317A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iniciatyvos</w:t>
            </w:r>
            <w:r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„Teisingam ir „žaliam“ perėjimui</w:t>
            </w:r>
            <w:r w:rsidR="001D317A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“</w:t>
            </w:r>
            <w:r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225D02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pristatymas</w:t>
            </w:r>
            <w:bookmarkStart w:id="0" w:name="_GoBack"/>
            <w:bookmarkEnd w:id="0"/>
            <w:r w:rsidR="001D317A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. ES planuoja investuoti 280 mln. </w:t>
            </w:r>
            <w:proofErr w:type="spellStart"/>
            <w:r w:rsidR="001D317A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Eur</w:t>
            </w:r>
            <w:proofErr w:type="spellEnd"/>
            <w:r w:rsidR="001D317A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., siekdama paremti PAR reform</w:t>
            </w:r>
            <w:r w:rsidR="002E5065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as energetikos sektoriuje ir </w:t>
            </w:r>
            <w:r w:rsidR="001D317A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paskatinti „žaliąsias“ investicijas.</w:t>
            </w:r>
          </w:p>
          <w:p w14:paraId="499208DA" w14:textId="7C6BD6B6" w:rsidR="00737695" w:rsidRPr="00301DF0" w:rsidRDefault="00EA6263" w:rsidP="00EA6263">
            <w:pPr>
              <w:spacing w:after="0" w:line="240" w:lineRule="auto"/>
              <w:jc w:val="both"/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15-ųjų ES ir PAR ministrų lygio konsultacijų metu aptarti politiniai, saugumo, prekybos, klimato kaitos, švietimo ir mokslo bendradarbiavimo ir </w:t>
            </w:r>
            <w:proofErr w:type="spellStart"/>
            <w:r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kt</w:t>
            </w:r>
            <w:proofErr w:type="spellEnd"/>
            <w:r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klausimai.</w:t>
            </w: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28B5FE" w14:textId="375E7465" w:rsidR="00EA6263" w:rsidRDefault="00EA6263" w:rsidP="00737695">
            <w:pPr>
              <w:spacing w:after="0" w:line="240" w:lineRule="auto"/>
              <w:rPr>
                <w:rStyle w:val="q4iawc"/>
                <w:rFonts w:eastAsia="Times New Roman"/>
                <w:sz w:val="20"/>
                <w:szCs w:val="20"/>
              </w:rPr>
            </w:pPr>
            <w:hyperlink r:id="rId22" w:history="1">
              <w:r w:rsidRPr="007C4F8F">
                <w:rPr>
                  <w:rStyle w:val="Hyperlink"/>
                  <w:rFonts w:eastAsia="Times New Roman"/>
                  <w:sz w:val="20"/>
                  <w:szCs w:val="20"/>
                </w:rPr>
                <w:t>https://www.iol.co.za/business-report/economy/eu-to-invest-r53bn-in-sas-just-and-green-recovery-c7958c08-9ba5-42aa-93e6-32f4f522bc1a</w:t>
              </w:r>
            </w:hyperlink>
          </w:p>
          <w:p w14:paraId="717F5ADD" w14:textId="77777777" w:rsidR="00EA6263" w:rsidRDefault="00EA6263" w:rsidP="00737695">
            <w:pPr>
              <w:spacing w:after="0" w:line="240" w:lineRule="auto"/>
              <w:rPr>
                <w:rStyle w:val="q4iawc"/>
                <w:rFonts w:eastAsia="Times New Roman"/>
                <w:sz w:val="20"/>
                <w:szCs w:val="20"/>
              </w:rPr>
            </w:pPr>
          </w:p>
          <w:p w14:paraId="026A6924" w14:textId="35DB8922" w:rsidR="00737695" w:rsidRPr="00737695" w:rsidRDefault="00EA6263" w:rsidP="00737695">
            <w:pPr>
              <w:spacing w:after="0" w:line="240" w:lineRule="auto"/>
              <w:rPr>
                <w:rStyle w:val="q4iawc"/>
                <w:rFonts w:eastAsia="Times New Roman"/>
                <w:sz w:val="20"/>
                <w:szCs w:val="20"/>
              </w:rPr>
            </w:pPr>
            <w:hyperlink r:id="rId23" w:history="1">
              <w:r w:rsidRPr="007C4F8F">
                <w:rPr>
                  <w:rStyle w:val="Hyperlink"/>
                  <w:rFonts w:eastAsia="Times New Roman"/>
                  <w:sz w:val="20"/>
                  <w:szCs w:val="20"/>
                </w:rPr>
                <w:t>https://www.news24.com/news24/africa/news/top-eu-commission-official-in-sa-to-discuss-climate-change-renewable-energy-health-20230126</w:t>
              </w:r>
            </w:hyperlink>
            <w:r>
              <w:rPr>
                <w:rStyle w:val="q4iawc"/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504AAB" w14:textId="77777777" w:rsidR="00737695" w:rsidRPr="007A4061" w:rsidRDefault="00737695" w:rsidP="00737695">
            <w:pPr>
              <w:spacing w:after="0" w:line="240" w:lineRule="auto"/>
              <w:rPr>
                <w:rStyle w:val="q4iawc"/>
                <w:rFonts w:eastAsia="Times New Roman"/>
                <w:lang w:val="lt-LT"/>
              </w:rPr>
            </w:pPr>
          </w:p>
        </w:tc>
      </w:tr>
      <w:tr w:rsidR="00A83E52" w:rsidRPr="007A4061" w14:paraId="08543377" w14:textId="77777777" w:rsidTr="00F8065D">
        <w:trPr>
          <w:trHeight w:val="363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10DBF1" w14:textId="28DA08E4" w:rsidR="00A83E52" w:rsidRDefault="00A83E52" w:rsidP="00737695">
            <w:pPr>
              <w:spacing w:after="0" w:line="240" w:lineRule="auto"/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lastRenderedPageBreak/>
              <w:t>2023-01-19</w:t>
            </w: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D28950" w14:textId="2DE9F0EE" w:rsidR="00A83E52" w:rsidRDefault="00A83E52" w:rsidP="00EA6263">
            <w:pPr>
              <w:spacing w:after="0" w:line="240" w:lineRule="auto"/>
              <w:jc w:val="both"/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Straipsnis pateikia MBA (</w:t>
            </w:r>
            <w:proofErr w:type="spellStart"/>
            <w:r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Master</w:t>
            </w:r>
            <w:proofErr w:type="spellEnd"/>
            <w:r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of Business </w:t>
            </w:r>
            <w:proofErr w:type="spellStart"/>
            <w:r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Administration</w:t>
            </w:r>
            <w:proofErr w:type="spellEnd"/>
            <w:r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) studijų opcijas PAR ir jų kainas. Bent du universitetai patenka į globalių reitingų 200 – Keiptauno  ir </w:t>
            </w:r>
            <w:proofErr w:type="spellStart"/>
            <w:r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Witwaterstrando</w:t>
            </w:r>
            <w:proofErr w:type="spellEnd"/>
            <w:r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universitetų verslo mokyklos.</w:t>
            </w: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EA96F4" w14:textId="67F9E27C" w:rsidR="00A83E52" w:rsidRDefault="00A83E52" w:rsidP="00737695">
            <w:pPr>
              <w:spacing w:after="0" w:line="240" w:lineRule="auto"/>
              <w:rPr>
                <w:rStyle w:val="q4iawc"/>
                <w:rFonts w:eastAsia="Times New Roman"/>
                <w:sz w:val="20"/>
                <w:szCs w:val="20"/>
              </w:rPr>
            </w:pPr>
            <w:hyperlink r:id="rId24" w:history="1">
              <w:r>
                <w:rPr>
                  <w:rStyle w:val="Hyperlink"/>
                </w:rPr>
                <w:t>Here's what an MBA costs at 12 of South Africa’s top business schools in 2023 | Business Insider</w:t>
              </w:r>
            </w:hyperlink>
            <w:r>
              <w:t xml:space="preserve"> </w:t>
            </w: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AE0720" w14:textId="77777777" w:rsidR="00A83E52" w:rsidRPr="007A4061" w:rsidRDefault="00A83E52" w:rsidP="00737695">
            <w:pPr>
              <w:spacing w:after="0" w:line="240" w:lineRule="auto"/>
              <w:rPr>
                <w:rStyle w:val="q4iawc"/>
                <w:rFonts w:eastAsia="Times New Roman"/>
                <w:lang w:val="lt-LT"/>
              </w:rPr>
            </w:pPr>
          </w:p>
        </w:tc>
      </w:tr>
    </w:tbl>
    <w:p w14:paraId="265B313D" w14:textId="77777777" w:rsidR="00F364F9" w:rsidRPr="007A4061" w:rsidRDefault="00F364F9" w:rsidP="00B77829">
      <w:pPr>
        <w:spacing w:after="0" w:line="240" w:lineRule="auto"/>
        <w:rPr>
          <w:rStyle w:val="q4iawc"/>
          <w:rFonts w:eastAsia="Times New Roman"/>
          <w:lang w:val="lt-LT"/>
        </w:rPr>
      </w:pPr>
      <w:r w:rsidRPr="007A4061">
        <w:rPr>
          <w:rStyle w:val="q4iawc"/>
          <w:rFonts w:eastAsia="Times New Roman"/>
          <w:lang w:val="lt-LT"/>
        </w:rPr>
        <w:t xml:space="preserve">AKTUALU: </w:t>
      </w:r>
    </w:p>
    <w:p w14:paraId="137CAB3C" w14:textId="4D61F104" w:rsidR="00F364F9" w:rsidRPr="00FC7BD2" w:rsidRDefault="00F364F9" w:rsidP="00860AE0">
      <w:pPr>
        <w:pStyle w:val="ListParagraph"/>
        <w:numPr>
          <w:ilvl w:val="0"/>
          <w:numId w:val="4"/>
        </w:numPr>
        <w:spacing w:line="240" w:lineRule="auto"/>
        <w:jc w:val="both"/>
        <w:rPr>
          <w:rStyle w:val="Hyperlink"/>
          <w:rFonts w:ascii="Times New Roman" w:eastAsia="Calibri" w:hAnsi="Times New Roman" w:cs="Times New Roman"/>
          <w:sz w:val="20"/>
          <w:szCs w:val="20"/>
        </w:rPr>
      </w:pPr>
      <w:r w:rsidRPr="00FC7BD2">
        <w:rPr>
          <w:rFonts w:ascii="Times New Roman" w:eastAsia="Calibri" w:hAnsi="Times New Roman" w:cs="Times New Roman"/>
          <w:sz w:val="20"/>
          <w:szCs w:val="20"/>
        </w:rPr>
        <w:t xml:space="preserve">Visa informacija apie vykdomus viešuosius pirkimus PAR yra prieinama internete - </w:t>
      </w:r>
      <w:hyperlink r:id="rId25" w:history="1">
        <w:r w:rsidR="000E0925" w:rsidRPr="002C434F">
          <w:rPr>
            <w:rStyle w:val="Hyperlink"/>
            <w:rFonts w:ascii="Times New Roman" w:eastAsia="Calibri" w:hAnsi="Times New Roman" w:cs="Times New Roman"/>
            <w:sz w:val="20"/>
            <w:szCs w:val="20"/>
          </w:rPr>
          <w:t>http://www.etenders.gov.za/</w:t>
        </w:r>
      </w:hyperlink>
      <w:r w:rsidRPr="00FC7BD2">
        <w:rPr>
          <w:rStyle w:val="Hyperlink"/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30C1C782" w14:textId="77777777" w:rsidR="00F364F9" w:rsidRPr="00FC7BD2" w:rsidRDefault="00F364F9" w:rsidP="00860AE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color w:val="0563C1" w:themeColor="hyperlink"/>
          <w:sz w:val="20"/>
          <w:szCs w:val="20"/>
          <w:u w:val="single"/>
        </w:rPr>
      </w:pPr>
      <w:r w:rsidRPr="00FC7BD2">
        <w:rPr>
          <w:rFonts w:ascii="Times New Roman" w:eastAsia="Calibri" w:hAnsi="Times New Roman" w:cs="Times New Roman"/>
          <w:sz w:val="20"/>
          <w:szCs w:val="20"/>
        </w:rPr>
        <w:t>Įmonėms norinčios dalyvauti viešųjų pirkimų konkursuose rekomenduojama užsiregistruoti centrinėje tiekėjų duomenų bazėje (CSD)</w:t>
      </w:r>
      <w:r w:rsidRPr="00FC7BD2">
        <w:rPr>
          <w:color w:val="1F497D"/>
        </w:rPr>
        <w:t xml:space="preserve"> - </w:t>
      </w:r>
      <w:hyperlink r:id="rId26" w:history="1">
        <w:r w:rsidRPr="00FC7BD2">
          <w:rPr>
            <w:rStyle w:val="Hyperlink"/>
            <w:rFonts w:ascii="Times New Roman" w:eastAsia="Calibri" w:hAnsi="Times New Roman" w:cs="Times New Roman"/>
            <w:sz w:val="20"/>
            <w:szCs w:val="20"/>
          </w:rPr>
          <w:t>https://secure.csd.gov.za/</w:t>
        </w:r>
      </w:hyperlink>
      <w:r w:rsidRPr="00FC7BD2">
        <w:rPr>
          <w:color w:val="1F497D"/>
        </w:rPr>
        <w:t xml:space="preserve"> </w:t>
      </w:r>
    </w:p>
    <w:p w14:paraId="150F8E3C" w14:textId="77777777" w:rsidR="00C6594D" w:rsidRPr="00FC7BD2" w:rsidRDefault="00C6594D" w:rsidP="00B77829">
      <w:pPr>
        <w:spacing w:line="240" w:lineRule="auto"/>
        <w:ind w:left="360"/>
        <w:rPr>
          <w:lang w:val="lt-LT"/>
        </w:rPr>
      </w:pPr>
      <w:r w:rsidRPr="00FC7BD2">
        <w:rPr>
          <w:rFonts w:ascii="Times New Roman" w:eastAsia="Calibri" w:hAnsi="Times New Roman" w:cs="Times New Roman"/>
          <w:b/>
          <w:sz w:val="20"/>
          <w:szCs w:val="20"/>
          <w:lang w:val="lt-LT"/>
        </w:rPr>
        <w:t>Botsvanos eksportuotojų duomenų bazė</w:t>
      </w:r>
      <w:r w:rsidRPr="00FC7BD2">
        <w:rPr>
          <w:lang w:val="lt-LT"/>
        </w:rPr>
        <w:t xml:space="preserve"> - </w:t>
      </w:r>
      <w:hyperlink r:id="rId27" w:history="1">
        <w:r w:rsidRPr="00FC7BD2">
          <w:rPr>
            <w:rStyle w:val="Hyperlink"/>
            <w:rFonts w:ascii="Times New Roman" w:eastAsia="Calibri" w:hAnsi="Times New Roman" w:cs="Times New Roman"/>
            <w:sz w:val="20"/>
            <w:szCs w:val="20"/>
            <w:lang w:val="lt-LT"/>
          </w:rPr>
          <w:t>https://www.gobotswana.com/botswana-export-ready-database</w:t>
        </w:r>
      </w:hyperlink>
      <w:r w:rsidRPr="00FC7BD2">
        <w:rPr>
          <w:rStyle w:val="Hyperlink"/>
          <w:rFonts w:ascii="Times New Roman" w:eastAsia="Calibri" w:hAnsi="Times New Roman" w:cs="Times New Roman"/>
          <w:sz w:val="20"/>
          <w:szCs w:val="20"/>
          <w:lang w:val="lt-LT"/>
        </w:rPr>
        <w:t xml:space="preserve"> </w:t>
      </w:r>
    </w:p>
    <w:p w14:paraId="10D05CA1" w14:textId="77777777" w:rsidR="00AA2EDD" w:rsidRDefault="00A27B96" w:rsidP="000653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lt-LT"/>
        </w:rPr>
      </w:pPr>
      <w:r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>Parengė:</w:t>
      </w:r>
      <w:r w:rsidR="00C7526D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 </w:t>
      </w:r>
      <w:r w:rsidR="000E2C30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LR </w:t>
      </w:r>
      <w:r w:rsidR="00917421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ambasados Pietų Afrikos Respublikoje </w:t>
      </w:r>
      <w:r w:rsidR="00975CCC">
        <w:rPr>
          <w:rFonts w:ascii="Times New Roman" w:eastAsia="Calibri" w:hAnsi="Times New Roman" w:cs="Times New Roman"/>
          <w:sz w:val="20"/>
          <w:szCs w:val="20"/>
          <w:lang w:val="lt-LT"/>
        </w:rPr>
        <w:t>trečioji</w:t>
      </w:r>
      <w:r w:rsidR="00917421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 sekretor</w:t>
      </w:r>
      <w:r w:rsidR="00975CCC">
        <w:rPr>
          <w:rFonts w:ascii="Times New Roman" w:eastAsia="Calibri" w:hAnsi="Times New Roman" w:cs="Times New Roman"/>
          <w:sz w:val="20"/>
          <w:szCs w:val="20"/>
          <w:lang w:val="lt-LT"/>
        </w:rPr>
        <w:t>ė</w:t>
      </w:r>
      <w:r w:rsidR="000E2C30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 </w:t>
      </w:r>
      <w:r w:rsidR="00975CCC">
        <w:rPr>
          <w:rFonts w:ascii="Times New Roman" w:eastAsia="Calibri" w:hAnsi="Times New Roman" w:cs="Times New Roman"/>
          <w:sz w:val="20"/>
          <w:szCs w:val="20"/>
          <w:lang w:val="lt-LT"/>
        </w:rPr>
        <w:t>Inga Stankaitė</w:t>
      </w:r>
      <w:r w:rsidR="00C7526D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, </w:t>
      </w:r>
      <w:r w:rsidR="000E2C30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>tel. +</w:t>
      </w:r>
      <w:r w:rsidR="00917421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>27127609002</w:t>
      </w:r>
      <w:r w:rsidR="000E2C30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, </w:t>
      </w:r>
      <w:proofErr w:type="spellStart"/>
      <w:r w:rsidR="000E2C30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>el.p</w:t>
      </w:r>
      <w:proofErr w:type="spellEnd"/>
      <w:r w:rsidR="000E2C30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. </w:t>
      </w:r>
      <w:hyperlink r:id="rId28" w:history="1">
        <w:r w:rsidR="001A10FD" w:rsidRPr="00ED76F8">
          <w:rPr>
            <w:rStyle w:val="Hyperlink"/>
            <w:rFonts w:ascii="Times New Roman" w:eastAsia="Calibri" w:hAnsi="Times New Roman" w:cs="Times New Roman"/>
            <w:sz w:val="20"/>
            <w:szCs w:val="20"/>
            <w:lang w:val="lt-LT"/>
          </w:rPr>
          <w:t>inga.stankaite@urm.lt</w:t>
        </w:r>
      </w:hyperlink>
      <w:r w:rsidR="000E2C30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 </w:t>
      </w:r>
    </w:p>
    <w:sectPr w:rsidR="00AA2EDD" w:rsidSect="00E26D1C">
      <w:pgSz w:w="12240" w:h="15840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A453F" w14:textId="77777777" w:rsidR="00501A01" w:rsidRDefault="00501A01" w:rsidP="00A27B96">
      <w:pPr>
        <w:spacing w:after="0" w:line="240" w:lineRule="auto"/>
      </w:pPr>
      <w:r>
        <w:separator/>
      </w:r>
    </w:p>
  </w:endnote>
  <w:endnote w:type="continuationSeparator" w:id="0">
    <w:p w14:paraId="36D43544" w14:textId="77777777" w:rsidR="00501A01" w:rsidRDefault="00501A01" w:rsidP="00A2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4FA27" w14:textId="77777777" w:rsidR="00501A01" w:rsidRDefault="00501A01" w:rsidP="00A27B96">
      <w:pPr>
        <w:spacing w:after="0" w:line="240" w:lineRule="auto"/>
      </w:pPr>
      <w:r>
        <w:separator/>
      </w:r>
    </w:p>
  </w:footnote>
  <w:footnote w:type="continuationSeparator" w:id="0">
    <w:p w14:paraId="3C07D021" w14:textId="77777777" w:rsidR="00501A01" w:rsidRDefault="00501A01" w:rsidP="00A27B96">
      <w:pPr>
        <w:spacing w:after="0" w:line="240" w:lineRule="auto"/>
      </w:pPr>
      <w:r>
        <w:continuationSeparator/>
      </w:r>
    </w:p>
  </w:footnote>
  <w:footnote w:id="1">
    <w:p w14:paraId="0B6E694A" w14:textId="77777777" w:rsidR="00737695" w:rsidRDefault="00737695" w:rsidP="00A27B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8553A">
        <w:rPr>
          <w:rFonts w:ascii="Times New Roman" w:hAnsi="Times New Roman"/>
        </w:rPr>
        <w:t>MTEPI - moksliniai tyrimai, eksperimentinė plėtra ir inovacijos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3C13"/>
    <w:multiLevelType w:val="hybridMultilevel"/>
    <w:tmpl w:val="098C7F8E"/>
    <w:lvl w:ilvl="0" w:tplc="16088482">
      <w:start w:val="2018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2B05F76"/>
    <w:multiLevelType w:val="hybridMultilevel"/>
    <w:tmpl w:val="FEC43002"/>
    <w:lvl w:ilvl="0" w:tplc="1A62A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25547"/>
    <w:multiLevelType w:val="hybridMultilevel"/>
    <w:tmpl w:val="0F42B380"/>
    <w:lvl w:ilvl="0" w:tplc="F1D07C6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7639D"/>
    <w:multiLevelType w:val="hybridMultilevel"/>
    <w:tmpl w:val="21BEE4A6"/>
    <w:lvl w:ilvl="0" w:tplc="A2F06FB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i w:val="0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5012BCA"/>
    <w:multiLevelType w:val="hybridMultilevel"/>
    <w:tmpl w:val="C43A7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315F1"/>
    <w:multiLevelType w:val="multilevel"/>
    <w:tmpl w:val="D340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96"/>
    <w:rsid w:val="000009B0"/>
    <w:rsid w:val="00000C7B"/>
    <w:rsid w:val="00004900"/>
    <w:rsid w:val="00005958"/>
    <w:rsid w:val="00005D43"/>
    <w:rsid w:val="00006AA6"/>
    <w:rsid w:val="00006F36"/>
    <w:rsid w:val="00007388"/>
    <w:rsid w:val="000122A3"/>
    <w:rsid w:val="00012FA4"/>
    <w:rsid w:val="000134D7"/>
    <w:rsid w:val="0001704F"/>
    <w:rsid w:val="00017670"/>
    <w:rsid w:val="000177C3"/>
    <w:rsid w:val="00017E1A"/>
    <w:rsid w:val="0002105D"/>
    <w:rsid w:val="000214CA"/>
    <w:rsid w:val="00022A3F"/>
    <w:rsid w:val="00024290"/>
    <w:rsid w:val="00024E34"/>
    <w:rsid w:val="00026228"/>
    <w:rsid w:val="000276C9"/>
    <w:rsid w:val="00027E9C"/>
    <w:rsid w:val="00032E9A"/>
    <w:rsid w:val="0003447C"/>
    <w:rsid w:val="0003464F"/>
    <w:rsid w:val="00034ACF"/>
    <w:rsid w:val="000358B3"/>
    <w:rsid w:val="00040383"/>
    <w:rsid w:val="000406BA"/>
    <w:rsid w:val="00041209"/>
    <w:rsid w:val="00041B78"/>
    <w:rsid w:val="000421B6"/>
    <w:rsid w:val="00042CFB"/>
    <w:rsid w:val="00043F7B"/>
    <w:rsid w:val="000462EE"/>
    <w:rsid w:val="00046D9B"/>
    <w:rsid w:val="0004769D"/>
    <w:rsid w:val="00052355"/>
    <w:rsid w:val="00052403"/>
    <w:rsid w:val="000526D7"/>
    <w:rsid w:val="00052A4F"/>
    <w:rsid w:val="000530F1"/>
    <w:rsid w:val="00054B26"/>
    <w:rsid w:val="00054EBB"/>
    <w:rsid w:val="00055253"/>
    <w:rsid w:val="00055296"/>
    <w:rsid w:val="000569EF"/>
    <w:rsid w:val="00057D1A"/>
    <w:rsid w:val="00060E39"/>
    <w:rsid w:val="00061CA8"/>
    <w:rsid w:val="0006281B"/>
    <w:rsid w:val="00062C42"/>
    <w:rsid w:val="000653C3"/>
    <w:rsid w:val="00065A66"/>
    <w:rsid w:val="00066AD1"/>
    <w:rsid w:val="0007000A"/>
    <w:rsid w:val="00070441"/>
    <w:rsid w:val="0007333F"/>
    <w:rsid w:val="0007436A"/>
    <w:rsid w:val="0007510D"/>
    <w:rsid w:val="00075461"/>
    <w:rsid w:val="00076225"/>
    <w:rsid w:val="000778E4"/>
    <w:rsid w:val="00082659"/>
    <w:rsid w:val="00082810"/>
    <w:rsid w:val="00083772"/>
    <w:rsid w:val="00085A89"/>
    <w:rsid w:val="000863CE"/>
    <w:rsid w:val="00086CCA"/>
    <w:rsid w:val="00096EB2"/>
    <w:rsid w:val="000A109E"/>
    <w:rsid w:val="000A17DD"/>
    <w:rsid w:val="000A26A4"/>
    <w:rsid w:val="000A2873"/>
    <w:rsid w:val="000A3257"/>
    <w:rsid w:val="000A32D5"/>
    <w:rsid w:val="000A5BD7"/>
    <w:rsid w:val="000A62DF"/>
    <w:rsid w:val="000B14FB"/>
    <w:rsid w:val="000B2A93"/>
    <w:rsid w:val="000B2CC0"/>
    <w:rsid w:val="000B3606"/>
    <w:rsid w:val="000B364E"/>
    <w:rsid w:val="000B42A3"/>
    <w:rsid w:val="000B654B"/>
    <w:rsid w:val="000B70E2"/>
    <w:rsid w:val="000C021D"/>
    <w:rsid w:val="000C07A9"/>
    <w:rsid w:val="000C0FF9"/>
    <w:rsid w:val="000C3E21"/>
    <w:rsid w:val="000C58E4"/>
    <w:rsid w:val="000C6333"/>
    <w:rsid w:val="000C7E0B"/>
    <w:rsid w:val="000D0A63"/>
    <w:rsid w:val="000D1282"/>
    <w:rsid w:val="000D1CF1"/>
    <w:rsid w:val="000D1DA3"/>
    <w:rsid w:val="000D291D"/>
    <w:rsid w:val="000D59D6"/>
    <w:rsid w:val="000E0801"/>
    <w:rsid w:val="000E0925"/>
    <w:rsid w:val="000E09BA"/>
    <w:rsid w:val="000E188B"/>
    <w:rsid w:val="000E23BB"/>
    <w:rsid w:val="000E2C30"/>
    <w:rsid w:val="000E58D6"/>
    <w:rsid w:val="000E6B46"/>
    <w:rsid w:val="000F10DC"/>
    <w:rsid w:val="000F16A7"/>
    <w:rsid w:val="000F29CD"/>
    <w:rsid w:val="000F2B46"/>
    <w:rsid w:val="000F384F"/>
    <w:rsid w:val="000F5BF8"/>
    <w:rsid w:val="000F5E0F"/>
    <w:rsid w:val="000F6322"/>
    <w:rsid w:val="000F6BBD"/>
    <w:rsid w:val="000F71F9"/>
    <w:rsid w:val="001018EC"/>
    <w:rsid w:val="00101E8B"/>
    <w:rsid w:val="0010217C"/>
    <w:rsid w:val="00102406"/>
    <w:rsid w:val="00103A99"/>
    <w:rsid w:val="00107AE5"/>
    <w:rsid w:val="0011113A"/>
    <w:rsid w:val="001111E4"/>
    <w:rsid w:val="0011273A"/>
    <w:rsid w:val="001131C4"/>
    <w:rsid w:val="00113660"/>
    <w:rsid w:val="00113783"/>
    <w:rsid w:val="001149E6"/>
    <w:rsid w:val="00120F79"/>
    <w:rsid w:val="00121095"/>
    <w:rsid w:val="00121608"/>
    <w:rsid w:val="001222E6"/>
    <w:rsid w:val="00123C50"/>
    <w:rsid w:val="0012651E"/>
    <w:rsid w:val="001269D2"/>
    <w:rsid w:val="001318CC"/>
    <w:rsid w:val="001343EC"/>
    <w:rsid w:val="00134D30"/>
    <w:rsid w:val="0013525E"/>
    <w:rsid w:val="00135A2C"/>
    <w:rsid w:val="001363E0"/>
    <w:rsid w:val="001366C8"/>
    <w:rsid w:val="00136753"/>
    <w:rsid w:val="00136940"/>
    <w:rsid w:val="00136BD8"/>
    <w:rsid w:val="001370AD"/>
    <w:rsid w:val="00137753"/>
    <w:rsid w:val="00140A79"/>
    <w:rsid w:val="001427C1"/>
    <w:rsid w:val="00145E32"/>
    <w:rsid w:val="00150516"/>
    <w:rsid w:val="00150D87"/>
    <w:rsid w:val="00152004"/>
    <w:rsid w:val="00153018"/>
    <w:rsid w:val="0015415E"/>
    <w:rsid w:val="00155F04"/>
    <w:rsid w:val="00156551"/>
    <w:rsid w:val="00157DD0"/>
    <w:rsid w:val="00160DE0"/>
    <w:rsid w:val="0016264B"/>
    <w:rsid w:val="0016684A"/>
    <w:rsid w:val="00167801"/>
    <w:rsid w:val="00171711"/>
    <w:rsid w:val="00174676"/>
    <w:rsid w:val="0017568D"/>
    <w:rsid w:val="0017578B"/>
    <w:rsid w:val="001770E5"/>
    <w:rsid w:val="001809E4"/>
    <w:rsid w:val="00181CCA"/>
    <w:rsid w:val="00184669"/>
    <w:rsid w:val="001862C3"/>
    <w:rsid w:val="00186A82"/>
    <w:rsid w:val="001879CF"/>
    <w:rsid w:val="00191F5A"/>
    <w:rsid w:val="00192349"/>
    <w:rsid w:val="001938EB"/>
    <w:rsid w:val="001950F9"/>
    <w:rsid w:val="001962AB"/>
    <w:rsid w:val="001A0601"/>
    <w:rsid w:val="001A10FD"/>
    <w:rsid w:val="001B1B1A"/>
    <w:rsid w:val="001B49DC"/>
    <w:rsid w:val="001B79ED"/>
    <w:rsid w:val="001C12EF"/>
    <w:rsid w:val="001C2530"/>
    <w:rsid w:val="001C3F13"/>
    <w:rsid w:val="001C68E9"/>
    <w:rsid w:val="001C6DA3"/>
    <w:rsid w:val="001D25AB"/>
    <w:rsid w:val="001D317A"/>
    <w:rsid w:val="001D3D9B"/>
    <w:rsid w:val="001D77D2"/>
    <w:rsid w:val="001E0228"/>
    <w:rsid w:val="001E0616"/>
    <w:rsid w:val="001E0D0D"/>
    <w:rsid w:val="001E2107"/>
    <w:rsid w:val="001E3D04"/>
    <w:rsid w:val="001E560C"/>
    <w:rsid w:val="001E5BCB"/>
    <w:rsid w:val="001E7631"/>
    <w:rsid w:val="001F079D"/>
    <w:rsid w:val="001F2883"/>
    <w:rsid w:val="001F3858"/>
    <w:rsid w:val="001F5CFB"/>
    <w:rsid w:val="00202112"/>
    <w:rsid w:val="002026F1"/>
    <w:rsid w:val="002028FC"/>
    <w:rsid w:val="0020455A"/>
    <w:rsid w:val="002052A5"/>
    <w:rsid w:val="002056D0"/>
    <w:rsid w:val="002204A1"/>
    <w:rsid w:val="00220EFD"/>
    <w:rsid w:val="00221049"/>
    <w:rsid w:val="002212DE"/>
    <w:rsid w:val="00221AB2"/>
    <w:rsid w:val="0022447C"/>
    <w:rsid w:val="00225D02"/>
    <w:rsid w:val="002266DE"/>
    <w:rsid w:val="00226A4F"/>
    <w:rsid w:val="0022700F"/>
    <w:rsid w:val="00230B0B"/>
    <w:rsid w:val="00230F01"/>
    <w:rsid w:val="00233E5A"/>
    <w:rsid w:val="0023432C"/>
    <w:rsid w:val="0023584D"/>
    <w:rsid w:val="00236FAD"/>
    <w:rsid w:val="00237120"/>
    <w:rsid w:val="0023782F"/>
    <w:rsid w:val="00241864"/>
    <w:rsid w:val="0024214F"/>
    <w:rsid w:val="0024234C"/>
    <w:rsid w:val="00242C4B"/>
    <w:rsid w:val="00245F5E"/>
    <w:rsid w:val="00246E56"/>
    <w:rsid w:val="00247BAD"/>
    <w:rsid w:val="00252204"/>
    <w:rsid w:val="002549F3"/>
    <w:rsid w:val="0025706B"/>
    <w:rsid w:val="00264FED"/>
    <w:rsid w:val="00266B06"/>
    <w:rsid w:val="0026708B"/>
    <w:rsid w:val="0027099C"/>
    <w:rsid w:val="002723C8"/>
    <w:rsid w:val="00272F4E"/>
    <w:rsid w:val="002732AF"/>
    <w:rsid w:val="002763AF"/>
    <w:rsid w:val="002801CB"/>
    <w:rsid w:val="00280B87"/>
    <w:rsid w:val="00280C73"/>
    <w:rsid w:val="002818CE"/>
    <w:rsid w:val="00285E4D"/>
    <w:rsid w:val="00292AC6"/>
    <w:rsid w:val="002934C7"/>
    <w:rsid w:val="00294404"/>
    <w:rsid w:val="0029544D"/>
    <w:rsid w:val="002965E7"/>
    <w:rsid w:val="00296858"/>
    <w:rsid w:val="00297E70"/>
    <w:rsid w:val="002A2C3F"/>
    <w:rsid w:val="002A3228"/>
    <w:rsid w:val="002A571E"/>
    <w:rsid w:val="002A5EBA"/>
    <w:rsid w:val="002A63AD"/>
    <w:rsid w:val="002A63D6"/>
    <w:rsid w:val="002A717E"/>
    <w:rsid w:val="002A7F46"/>
    <w:rsid w:val="002B0687"/>
    <w:rsid w:val="002B0849"/>
    <w:rsid w:val="002B2861"/>
    <w:rsid w:val="002B35FB"/>
    <w:rsid w:val="002B3CBE"/>
    <w:rsid w:val="002B4236"/>
    <w:rsid w:val="002B4B16"/>
    <w:rsid w:val="002B7677"/>
    <w:rsid w:val="002C0B92"/>
    <w:rsid w:val="002C100B"/>
    <w:rsid w:val="002C2824"/>
    <w:rsid w:val="002C3AAC"/>
    <w:rsid w:val="002C47DC"/>
    <w:rsid w:val="002C4DC5"/>
    <w:rsid w:val="002C526F"/>
    <w:rsid w:val="002C5BCC"/>
    <w:rsid w:val="002C6E1F"/>
    <w:rsid w:val="002C7157"/>
    <w:rsid w:val="002C76C8"/>
    <w:rsid w:val="002D1DEA"/>
    <w:rsid w:val="002D4751"/>
    <w:rsid w:val="002D4A52"/>
    <w:rsid w:val="002D6365"/>
    <w:rsid w:val="002E103D"/>
    <w:rsid w:val="002E4978"/>
    <w:rsid w:val="002E5065"/>
    <w:rsid w:val="002E6F07"/>
    <w:rsid w:val="002F191F"/>
    <w:rsid w:val="002F2A05"/>
    <w:rsid w:val="002F3AA0"/>
    <w:rsid w:val="002F4F91"/>
    <w:rsid w:val="002F5DE4"/>
    <w:rsid w:val="002F6979"/>
    <w:rsid w:val="002F7712"/>
    <w:rsid w:val="002F78C7"/>
    <w:rsid w:val="002F7AF4"/>
    <w:rsid w:val="003015FC"/>
    <w:rsid w:val="00301DF0"/>
    <w:rsid w:val="003027C2"/>
    <w:rsid w:val="00302F37"/>
    <w:rsid w:val="0030430A"/>
    <w:rsid w:val="00304BE5"/>
    <w:rsid w:val="00305FAF"/>
    <w:rsid w:val="003064EB"/>
    <w:rsid w:val="00306DE2"/>
    <w:rsid w:val="003074F0"/>
    <w:rsid w:val="00312548"/>
    <w:rsid w:val="0031533E"/>
    <w:rsid w:val="00315351"/>
    <w:rsid w:val="003167C4"/>
    <w:rsid w:val="00316CA2"/>
    <w:rsid w:val="003200A4"/>
    <w:rsid w:val="00320EF5"/>
    <w:rsid w:val="00321AB8"/>
    <w:rsid w:val="00321DFC"/>
    <w:rsid w:val="00323E3A"/>
    <w:rsid w:val="00323F83"/>
    <w:rsid w:val="0032418A"/>
    <w:rsid w:val="00325CA0"/>
    <w:rsid w:val="00326F63"/>
    <w:rsid w:val="0032779E"/>
    <w:rsid w:val="00327F87"/>
    <w:rsid w:val="00330712"/>
    <w:rsid w:val="003309F7"/>
    <w:rsid w:val="00331399"/>
    <w:rsid w:val="00331B24"/>
    <w:rsid w:val="00331D5E"/>
    <w:rsid w:val="003335B8"/>
    <w:rsid w:val="00334ACE"/>
    <w:rsid w:val="003358AD"/>
    <w:rsid w:val="0033636C"/>
    <w:rsid w:val="00343C90"/>
    <w:rsid w:val="00344A4A"/>
    <w:rsid w:val="0034617D"/>
    <w:rsid w:val="00346E18"/>
    <w:rsid w:val="0035130C"/>
    <w:rsid w:val="00351470"/>
    <w:rsid w:val="00351EFD"/>
    <w:rsid w:val="0035203B"/>
    <w:rsid w:val="003540B9"/>
    <w:rsid w:val="00354147"/>
    <w:rsid w:val="00354796"/>
    <w:rsid w:val="00354E08"/>
    <w:rsid w:val="00355164"/>
    <w:rsid w:val="00356FFB"/>
    <w:rsid w:val="00357ED9"/>
    <w:rsid w:val="003638C7"/>
    <w:rsid w:val="003640DF"/>
    <w:rsid w:val="00364A06"/>
    <w:rsid w:val="003652B6"/>
    <w:rsid w:val="00365468"/>
    <w:rsid w:val="00366D7A"/>
    <w:rsid w:val="00371E3C"/>
    <w:rsid w:val="00372F14"/>
    <w:rsid w:val="00374A83"/>
    <w:rsid w:val="00375503"/>
    <w:rsid w:val="003755AE"/>
    <w:rsid w:val="00376C3F"/>
    <w:rsid w:val="00376F20"/>
    <w:rsid w:val="00377ECB"/>
    <w:rsid w:val="00381090"/>
    <w:rsid w:val="00382154"/>
    <w:rsid w:val="00384706"/>
    <w:rsid w:val="0038543B"/>
    <w:rsid w:val="0038643C"/>
    <w:rsid w:val="00387FAA"/>
    <w:rsid w:val="00392443"/>
    <w:rsid w:val="0039272E"/>
    <w:rsid w:val="003928C8"/>
    <w:rsid w:val="00393407"/>
    <w:rsid w:val="00393C36"/>
    <w:rsid w:val="00394D0B"/>
    <w:rsid w:val="00395209"/>
    <w:rsid w:val="0039574B"/>
    <w:rsid w:val="003959E7"/>
    <w:rsid w:val="00396364"/>
    <w:rsid w:val="003974C5"/>
    <w:rsid w:val="00397F88"/>
    <w:rsid w:val="003A00A1"/>
    <w:rsid w:val="003A00D9"/>
    <w:rsid w:val="003A01C7"/>
    <w:rsid w:val="003A20A3"/>
    <w:rsid w:val="003A2D0C"/>
    <w:rsid w:val="003A3511"/>
    <w:rsid w:val="003A381E"/>
    <w:rsid w:val="003A41C3"/>
    <w:rsid w:val="003A53B4"/>
    <w:rsid w:val="003A6962"/>
    <w:rsid w:val="003B1174"/>
    <w:rsid w:val="003B1304"/>
    <w:rsid w:val="003B250E"/>
    <w:rsid w:val="003B327A"/>
    <w:rsid w:val="003B36C0"/>
    <w:rsid w:val="003C056C"/>
    <w:rsid w:val="003C0B37"/>
    <w:rsid w:val="003C1F97"/>
    <w:rsid w:val="003C217A"/>
    <w:rsid w:val="003C2F84"/>
    <w:rsid w:val="003C31A1"/>
    <w:rsid w:val="003C3B11"/>
    <w:rsid w:val="003C57A9"/>
    <w:rsid w:val="003C6B1F"/>
    <w:rsid w:val="003C7930"/>
    <w:rsid w:val="003C797C"/>
    <w:rsid w:val="003D2C65"/>
    <w:rsid w:val="003D3182"/>
    <w:rsid w:val="003D38DF"/>
    <w:rsid w:val="003D3E5B"/>
    <w:rsid w:val="003D4133"/>
    <w:rsid w:val="003D460C"/>
    <w:rsid w:val="003D47E6"/>
    <w:rsid w:val="003D5AD7"/>
    <w:rsid w:val="003E02B8"/>
    <w:rsid w:val="003E08EC"/>
    <w:rsid w:val="003E1143"/>
    <w:rsid w:val="003E1689"/>
    <w:rsid w:val="003E2F0A"/>
    <w:rsid w:val="003E438A"/>
    <w:rsid w:val="003E4C8E"/>
    <w:rsid w:val="003E6483"/>
    <w:rsid w:val="003E7BBC"/>
    <w:rsid w:val="003E7E25"/>
    <w:rsid w:val="003F22E8"/>
    <w:rsid w:val="003F25E4"/>
    <w:rsid w:val="003F42FB"/>
    <w:rsid w:val="003F4DF0"/>
    <w:rsid w:val="003F504F"/>
    <w:rsid w:val="003F62F9"/>
    <w:rsid w:val="003F635E"/>
    <w:rsid w:val="003F7910"/>
    <w:rsid w:val="003F7E4F"/>
    <w:rsid w:val="003F7FBF"/>
    <w:rsid w:val="00401890"/>
    <w:rsid w:val="00401B4C"/>
    <w:rsid w:val="004048E1"/>
    <w:rsid w:val="00404BA3"/>
    <w:rsid w:val="00404E96"/>
    <w:rsid w:val="004061BA"/>
    <w:rsid w:val="00406E86"/>
    <w:rsid w:val="00411C4D"/>
    <w:rsid w:val="004146A9"/>
    <w:rsid w:val="00414FE9"/>
    <w:rsid w:val="004158FA"/>
    <w:rsid w:val="00420707"/>
    <w:rsid w:val="0042082D"/>
    <w:rsid w:val="004217E4"/>
    <w:rsid w:val="00423802"/>
    <w:rsid w:val="0042523E"/>
    <w:rsid w:val="00425585"/>
    <w:rsid w:val="00426817"/>
    <w:rsid w:val="0043017C"/>
    <w:rsid w:val="00433EC7"/>
    <w:rsid w:val="0043459A"/>
    <w:rsid w:val="00435DD6"/>
    <w:rsid w:val="00436DD8"/>
    <w:rsid w:val="00442AF6"/>
    <w:rsid w:val="00444827"/>
    <w:rsid w:val="00445489"/>
    <w:rsid w:val="00445AD9"/>
    <w:rsid w:val="00446CEB"/>
    <w:rsid w:val="00446CEE"/>
    <w:rsid w:val="00450322"/>
    <w:rsid w:val="0045326B"/>
    <w:rsid w:val="0045469F"/>
    <w:rsid w:val="004561EC"/>
    <w:rsid w:val="004571B0"/>
    <w:rsid w:val="004574DD"/>
    <w:rsid w:val="004614DE"/>
    <w:rsid w:val="0046240D"/>
    <w:rsid w:val="00464B41"/>
    <w:rsid w:val="0046560C"/>
    <w:rsid w:val="00467FCC"/>
    <w:rsid w:val="00470565"/>
    <w:rsid w:val="00470C0A"/>
    <w:rsid w:val="00470F8B"/>
    <w:rsid w:val="004726BF"/>
    <w:rsid w:val="00472858"/>
    <w:rsid w:val="00474363"/>
    <w:rsid w:val="00474C85"/>
    <w:rsid w:val="00476D10"/>
    <w:rsid w:val="00483BFC"/>
    <w:rsid w:val="004846D9"/>
    <w:rsid w:val="00484A0F"/>
    <w:rsid w:val="0048641E"/>
    <w:rsid w:val="0048785E"/>
    <w:rsid w:val="00490160"/>
    <w:rsid w:val="004917D8"/>
    <w:rsid w:val="004918C9"/>
    <w:rsid w:val="00492F9B"/>
    <w:rsid w:val="00494B5B"/>
    <w:rsid w:val="0049577E"/>
    <w:rsid w:val="00495E21"/>
    <w:rsid w:val="004A140F"/>
    <w:rsid w:val="004A24C9"/>
    <w:rsid w:val="004A406A"/>
    <w:rsid w:val="004A52F5"/>
    <w:rsid w:val="004A5D7B"/>
    <w:rsid w:val="004B071A"/>
    <w:rsid w:val="004B1638"/>
    <w:rsid w:val="004B1AA1"/>
    <w:rsid w:val="004B4C2E"/>
    <w:rsid w:val="004B616A"/>
    <w:rsid w:val="004B6D3C"/>
    <w:rsid w:val="004C0CE9"/>
    <w:rsid w:val="004C3342"/>
    <w:rsid w:val="004C36E8"/>
    <w:rsid w:val="004C3978"/>
    <w:rsid w:val="004C39A9"/>
    <w:rsid w:val="004C705A"/>
    <w:rsid w:val="004C72F8"/>
    <w:rsid w:val="004C7BD5"/>
    <w:rsid w:val="004C7C22"/>
    <w:rsid w:val="004D2691"/>
    <w:rsid w:val="004D2981"/>
    <w:rsid w:val="004D4322"/>
    <w:rsid w:val="004D4933"/>
    <w:rsid w:val="004D6848"/>
    <w:rsid w:val="004D6E4B"/>
    <w:rsid w:val="004D765A"/>
    <w:rsid w:val="004D7E48"/>
    <w:rsid w:val="004E562F"/>
    <w:rsid w:val="004E58D2"/>
    <w:rsid w:val="004E5BE6"/>
    <w:rsid w:val="004F0DCF"/>
    <w:rsid w:val="004F0F5A"/>
    <w:rsid w:val="004F260C"/>
    <w:rsid w:val="004F7ABA"/>
    <w:rsid w:val="00501A01"/>
    <w:rsid w:val="00501B6A"/>
    <w:rsid w:val="00501D05"/>
    <w:rsid w:val="00501F22"/>
    <w:rsid w:val="005021A2"/>
    <w:rsid w:val="00504C8C"/>
    <w:rsid w:val="00511F07"/>
    <w:rsid w:val="00514466"/>
    <w:rsid w:val="00514A09"/>
    <w:rsid w:val="005162BE"/>
    <w:rsid w:val="005162F1"/>
    <w:rsid w:val="0051725E"/>
    <w:rsid w:val="00520791"/>
    <w:rsid w:val="005221B9"/>
    <w:rsid w:val="00523D90"/>
    <w:rsid w:val="00527839"/>
    <w:rsid w:val="00533F7E"/>
    <w:rsid w:val="00533FE4"/>
    <w:rsid w:val="00535BE1"/>
    <w:rsid w:val="0053605C"/>
    <w:rsid w:val="0053654D"/>
    <w:rsid w:val="00540A26"/>
    <w:rsid w:val="00547113"/>
    <w:rsid w:val="00553181"/>
    <w:rsid w:val="00553950"/>
    <w:rsid w:val="00553CCD"/>
    <w:rsid w:val="00555349"/>
    <w:rsid w:val="0055679B"/>
    <w:rsid w:val="00557556"/>
    <w:rsid w:val="00560774"/>
    <w:rsid w:val="00562824"/>
    <w:rsid w:val="00562CCF"/>
    <w:rsid w:val="005676A7"/>
    <w:rsid w:val="00567F33"/>
    <w:rsid w:val="0057004D"/>
    <w:rsid w:val="00570578"/>
    <w:rsid w:val="00571329"/>
    <w:rsid w:val="00576017"/>
    <w:rsid w:val="00576674"/>
    <w:rsid w:val="005804A2"/>
    <w:rsid w:val="00580601"/>
    <w:rsid w:val="00581864"/>
    <w:rsid w:val="00581D2E"/>
    <w:rsid w:val="00583E63"/>
    <w:rsid w:val="00585020"/>
    <w:rsid w:val="0058616D"/>
    <w:rsid w:val="00587E5C"/>
    <w:rsid w:val="0059257B"/>
    <w:rsid w:val="0059326D"/>
    <w:rsid w:val="00593654"/>
    <w:rsid w:val="00593C96"/>
    <w:rsid w:val="00595B00"/>
    <w:rsid w:val="0059610B"/>
    <w:rsid w:val="005970B4"/>
    <w:rsid w:val="00597DBC"/>
    <w:rsid w:val="00597F28"/>
    <w:rsid w:val="005A0A86"/>
    <w:rsid w:val="005A0CD1"/>
    <w:rsid w:val="005A1A47"/>
    <w:rsid w:val="005A4226"/>
    <w:rsid w:val="005A4E56"/>
    <w:rsid w:val="005A6584"/>
    <w:rsid w:val="005B0EB0"/>
    <w:rsid w:val="005B28F1"/>
    <w:rsid w:val="005B3C1A"/>
    <w:rsid w:val="005B48DF"/>
    <w:rsid w:val="005B4A5F"/>
    <w:rsid w:val="005B5B01"/>
    <w:rsid w:val="005B6291"/>
    <w:rsid w:val="005B7E6B"/>
    <w:rsid w:val="005C1BA6"/>
    <w:rsid w:val="005C1D3F"/>
    <w:rsid w:val="005C2448"/>
    <w:rsid w:val="005C40D4"/>
    <w:rsid w:val="005C4EFA"/>
    <w:rsid w:val="005C5D36"/>
    <w:rsid w:val="005C711F"/>
    <w:rsid w:val="005C7169"/>
    <w:rsid w:val="005D20FD"/>
    <w:rsid w:val="005D29E7"/>
    <w:rsid w:val="005D3FD5"/>
    <w:rsid w:val="005D7BAA"/>
    <w:rsid w:val="005E0262"/>
    <w:rsid w:val="005E2527"/>
    <w:rsid w:val="005E48D9"/>
    <w:rsid w:val="005F55E8"/>
    <w:rsid w:val="005F6696"/>
    <w:rsid w:val="005F6EAC"/>
    <w:rsid w:val="005F6EDE"/>
    <w:rsid w:val="00600C9B"/>
    <w:rsid w:val="00600F6F"/>
    <w:rsid w:val="0060105C"/>
    <w:rsid w:val="006020E0"/>
    <w:rsid w:val="006037E7"/>
    <w:rsid w:val="00603A13"/>
    <w:rsid w:val="00605481"/>
    <w:rsid w:val="00605CFE"/>
    <w:rsid w:val="00610A10"/>
    <w:rsid w:val="00612CA3"/>
    <w:rsid w:val="00613FD9"/>
    <w:rsid w:val="0062153E"/>
    <w:rsid w:val="006218A5"/>
    <w:rsid w:val="00623299"/>
    <w:rsid w:val="0062597E"/>
    <w:rsid w:val="00630C85"/>
    <w:rsid w:val="0063223F"/>
    <w:rsid w:val="00633D00"/>
    <w:rsid w:val="00634094"/>
    <w:rsid w:val="00636E71"/>
    <w:rsid w:val="00640411"/>
    <w:rsid w:val="00640D1E"/>
    <w:rsid w:val="00641084"/>
    <w:rsid w:val="00641808"/>
    <w:rsid w:val="0064240B"/>
    <w:rsid w:val="00642B83"/>
    <w:rsid w:val="00642C40"/>
    <w:rsid w:val="00643336"/>
    <w:rsid w:val="00645945"/>
    <w:rsid w:val="00646BAB"/>
    <w:rsid w:val="0065024D"/>
    <w:rsid w:val="00651309"/>
    <w:rsid w:val="00651C4C"/>
    <w:rsid w:val="0065348C"/>
    <w:rsid w:val="0065387E"/>
    <w:rsid w:val="00654972"/>
    <w:rsid w:val="00654BB9"/>
    <w:rsid w:val="006555C5"/>
    <w:rsid w:val="00656084"/>
    <w:rsid w:val="0066068C"/>
    <w:rsid w:val="00662AEA"/>
    <w:rsid w:val="006632EE"/>
    <w:rsid w:val="00665804"/>
    <w:rsid w:val="00666501"/>
    <w:rsid w:val="00667005"/>
    <w:rsid w:val="00672F95"/>
    <w:rsid w:val="00676ADD"/>
    <w:rsid w:val="006772E3"/>
    <w:rsid w:val="00680D82"/>
    <w:rsid w:val="00681571"/>
    <w:rsid w:val="00682D0E"/>
    <w:rsid w:val="006879B4"/>
    <w:rsid w:val="0069155C"/>
    <w:rsid w:val="0069290A"/>
    <w:rsid w:val="00692F29"/>
    <w:rsid w:val="006A04C6"/>
    <w:rsid w:val="006A3677"/>
    <w:rsid w:val="006A3BC0"/>
    <w:rsid w:val="006A76D3"/>
    <w:rsid w:val="006B11AE"/>
    <w:rsid w:val="006B2A43"/>
    <w:rsid w:val="006B3AD4"/>
    <w:rsid w:val="006B6393"/>
    <w:rsid w:val="006C3F79"/>
    <w:rsid w:val="006C7416"/>
    <w:rsid w:val="006C78FE"/>
    <w:rsid w:val="006D27CC"/>
    <w:rsid w:val="006D2A15"/>
    <w:rsid w:val="006D4B84"/>
    <w:rsid w:val="006D4CFB"/>
    <w:rsid w:val="006D7602"/>
    <w:rsid w:val="006E0187"/>
    <w:rsid w:val="006E020D"/>
    <w:rsid w:val="006E0295"/>
    <w:rsid w:val="006E154E"/>
    <w:rsid w:val="006E15FB"/>
    <w:rsid w:val="006E4BB3"/>
    <w:rsid w:val="006E4D7C"/>
    <w:rsid w:val="006E5486"/>
    <w:rsid w:val="006E5CA6"/>
    <w:rsid w:val="006F161B"/>
    <w:rsid w:val="006F1A8B"/>
    <w:rsid w:val="006F2F86"/>
    <w:rsid w:val="006F3A67"/>
    <w:rsid w:val="006F439A"/>
    <w:rsid w:val="006F6E30"/>
    <w:rsid w:val="00700A0C"/>
    <w:rsid w:val="007019B3"/>
    <w:rsid w:val="00701A20"/>
    <w:rsid w:val="007020E8"/>
    <w:rsid w:val="007024A8"/>
    <w:rsid w:val="00703549"/>
    <w:rsid w:val="00703589"/>
    <w:rsid w:val="00705C38"/>
    <w:rsid w:val="007067B4"/>
    <w:rsid w:val="00711367"/>
    <w:rsid w:val="007118F2"/>
    <w:rsid w:val="00712AB3"/>
    <w:rsid w:val="00713761"/>
    <w:rsid w:val="007153E6"/>
    <w:rsid w:val="007202C9"/>
    <w:rsid w:val="00723EF3"/>
    <w:rsid w:val="0072467B"/>
    <w:rsid w:val="007251F6"/>
    <w:rsid w:val="00726B39"/>
    <w:rsid w:val="00726C05"/>
    <w:rsid w:val="00727720"/>
    <w:rsid w:val="00731803"/>
    <w:rsid w:val="0073209E"/>
    <w:rsid w:val="00732C31"/>
    <w:rsid w:val="00737695"/>
    <w:rsid w:val="007403FE"/>
    <w:rsid w:val="0074068F"/>
    <w:rsid w:val="007406D1"/>
    <w:rsid w:val="00740B15"/>
    <w:rsid w:val="00743A95"/>
    <w:rsid w:val="00743D98"/>
    <w:rsid w:val="00743F73"/>
    <w:rsid w:val="007440F0"/>
    <w:rsid w:val="007471D2"/>
    <w:rsid w:val="00750227"/>
    <w:rsid w:val="00750593"/>
    <w:rsid w:val="0075203F"/>
    <w:rsid w:val="007521D0"/>
    <w:rsid w:val="00753050"/>
    <w:rsid w:val="00754D81"/>
    <w:rsid w:val="007564E3"/>
    <w:rsid w:val="0075762F"/>
    <w:rsid w:val="00760205"/>
    <w:rsid w:val="0076092C"/>
    <w:rsid w:val="00760E5D"/>
    <w:rsid w:val="00760FC6"/>
    <w:rsid w:val="007614B7"/>
    <w:rsid w:val="00765A43"/>
    <w:rsid w:val="00767608"/>
    <w:rsid w:val="00770349"/>
    <w:rsid w:val="0077282F"/>
    <w:rsid w:val="00773D23"/>
    <w:rsid w:val="007748C2"/>
    <w:rsid w:val="0078186D"/>
    <w:rsid w:val="007845AF"/>
    <w:rsid w:val="00785DD3"/>
    <w:rsid w:val="00786A00"/>
    <w:rsid w:val="007870C4"/>
    <w:rsid w:val="00792894"/>
    <w:rsid w:val="00794386"/>
    <w:rsid w:val="007943C4"/>
    <w:rsid w:val="0079522E"/>
    <w:rsid w:val="00796C29"/>
    <w:rsid w:val="007A1484"/>
    <w:rsid w:val="007A2AA0"/>
    <w:rsid w:val="007A4061"/>
    <w:rsid w:val="007A44CF"/>
    <w:rsid w:val="007A4C9C"/>
    <w:rsid w:val="007A662B"/>
    <w:rsid w:val="007B05FC"/>
    <w:rsid w:val="007B1119"/>
    <w:rsid w:val="007B4D00"/>
    <w:rsid w:val="007B5608"/>
    <w:rsid w:val="007B5EC5"/>
    <w:rsid w:val="007C0E9C"/>
    <w:rsid w:val="007C2917"/>
    <w:rsid w:val="007C32AA"/>
    <w:rsid w:val="007C3F43"/>
    <w:rsid w:val="007C417C"/>
    <w:rsid w:val="007C4456"/>
    <w:rsid w:val="007C46B9"/>
    <w:rsid w:val="007C7534"/>
    <w:rsid w:val="007D0EC4"/>
    <w:rsid w:val="007D3CFC"/>
    <w:rsid w:val="007D538B"/>
    <w:rsid w:val="007E027C"/>
    <w:rsid w:val="007E1DA3"/>
    <w:rsid w:val="007E1E79"/>
    <w:rsid w:val="007E206B"/>
    <w:rsid w:val="007E22BF"/>
    <w:rsid w:val="007E2694"/>
    <w:rsid w:val="007E26B9"/>
    <w:rsid w:val="007E2E64"/>
    <w:rsid w:val="007E3F3F"/>
    <w:rsid w:val="007F1B74"/>
    <w:rsid w:val="007F1E45"/>
    <w:rsid w:val="007F243E"/>
    <w:rsid w:val="007F295B"/>
    <w:rsid w:val="007F3F5B"/>
    <w:rsid w:val="007F52A4"/>
    <w:rsid w:val="007F5DE9"/>
    <w:rsid w:val="007F6CB5"/>
    <w:rsid w:val="007F750D"/>
    <w:rsid w:val="0080498B"/>
    <w:rsid w:val="00805021"/>
    <w:rsid w:val="00805662"/>
    <w:rsid w:val="00810AE1"/>
    <w:rsid w:val="00811B9B"/>
    <w:rsid w:val="00812922"/>
    <w:rsid w:val="0081386E"/>
    <w:rsid w:val="00814EB6"/>
    <w:rsid w:val="008158F5"/>
    <w:rsid w:val="00816884"/>
    <w:rsid w:val="008201DB"/>
    <w:rsid w:val="00821D00"/>
    <w:rsid w:val="00822DDC"/>
    <w:rsid w:val="008236A8"/>
    <w:rsid w:val="008244B0"/>
    <w:rsid w:val="008320EB"/>
    <w:rsid w:val="00832907"/>
    <w:rsid w:val="0083336B"/>
    <w:rsid w:val="00833E86"/>
    <w:rsid w:val="00837994"/>
    <w:rsid w:val="008432C8"/>
    <w:rsid w:val="00843837"/>
    <w:rsid w:val="00843E58"/>
    <w:rsid w:val="008440D2"/>
    <w:rsid w:val="00844676"/>
    <w:rsid w:val="0084696F"/>
    <w:rsid w:val="0084755D"/>
    <w:rsid w:val="00847F71"/>
    <w:rsid w:val="00850182"/>
    <w:rsid w:val="008529FE"/>
    <w:rsid w:val="00854A3A"/>
    <w:rsid w:val="00854E0C"/>
    <w:rsid w:val="00856767"/>
    <w:rsid w:val="008602EF"/>
    <w:rsid w:val="00860AE0"/>
    <w:rsid w:val="00862558"/>
    <w:rsid w:val="00865E14"/>
    <w:rsid w:val="00872E65"/>
    <w:rsid w:val="008751EB"/>
    <w:rsid w:val="00875DFB"/>
    <w:rsid w:val="0087702A"/>
    <w:rsid w:val="008777BD"/>
    <w:rsid w:val="00881452"/>
    <w:rsid w:val="00881F9F"/>
    <w:rsid w:val="00883EB9"/>
    <w:rsid w:val="0088743A"/>
    <w:rsid w:val="00890109"/>
    <w:rsid w:val="0089019E"/>
    <w:rsid w:val="008909DB"/>
    <w:rsid w:val="00890B92"/>
    <w:rsid w:val="00891ACE"/>
    <w:rsid w:val="00894B07"/>
    <w:rsid w:val="00896288"/>
    <w:rsid w:val="008A096D"/>
    <w:rsid w:val="008A0CE2"/>
    <w:rsid w:val="008A36FC"/>
    <w:rsid w:val="008A3D52"/>
    <w:rsid w:val="008A4E62"/>
    <w:rsid w:val="008A5982"/>
    <w:rsid w:val="008A7A06"/>
    <w:rsid w:val="008B1269"/>
    <w:rsid w:val="008B174E"/>
    <w:rsid w:val="008B1FE2"/>
    <w:rsid w:val="008B2F46"/>
    <w:rsid w:val="008B3B85"/>
    <w:rsid w:val="008B5ED6"/>
    <w:rsid w:val="008C0D1F"/>
    <w:rsid w:val="008C156D"/>
    <w:rsid w:val="008C3376"/>
    <w:rsid w:val="008C3A7C"/>
    <w:rsid w:val="008C410A"/>
    <w:rsid w:val="008C513B"/>
    <w:rsid w:val="008C70BB"/>
    <w:rsid w:val="008C79B5"/>
    <w:rsid w:val="008D0692"/>
    <w:rsid w:val="008D190A"/>
    <w:rsid w:val="008D37D7"/>
    <w:rsid w:val="008D43EA"/>
    <w:rsid w:val="008D6434"/>
    <w:rsid w:val="008D6CB8"/>
    <w:rsid w:val="008D782F"/>
    <w:rsid w:val="008E18DF"/>
    <w:rsid w:val="008E35CD"/>
    <w:rsid w:val="008E63C7"/>
    <w:rsid w:val="008E6688"/>
    <w:rsid w:val="008E7A9A"/>
    <w:rsid w:val="008E7ECE"/>
    <w:rsid w:val="008F1761"/>
    <w:rsid w:val="008F301A"/>
    <w:rsid w:val="008F50E8"/>
    <w:rsid w:val="008F54B7"/>
    <w:rsid w:val="008F7E3F"/>
    <w:rsid w:val="008F7FC9"/>
    <w:rsid w:val="00904065"/>
    <w:rsid w:val="0090415F"/>
    <w:rsid w:val="00905937"/>
    <w:rsid w:val="00906D4F"/>
    <w:rsid w:val="0091168C"/>
    <w:rsid w:val="00914860"/>
    <w:rsid w:val="00914CF7"/>
    <w:rsid w:val="009152E1"/>
    <w:rsid w:val="00915E7B"/>
    <w:rsid w:val="0091614A"/>
    <w:rsid w:val="00917421"/>
    <w:rsid w:val="00917EC8"/>
    <w:rsid w:val="00917F85"/>
    <w:rsid w:val="009217F8"/>
    <w:rsid w:val="00922033"/>
    <w:rsid w:val="009222CE"/>
    <w:rsid w:val="009235D0"/>
    <w:rsid w:val="00925191"/>
    <w:rsid w:val="00925D6A"/>
    <w:rsid w:val="00931B32"/>
    <w:rsid w:val="00932727"/>
    <w:rsid w:val="00933EE6"/>
    <w:rsid w:val="00936F83"/>
    <w:rsid w:val="00941A65"/>
    <w:rsid w:val="00943E1E"/>
    <w:rsid w:val="0094438D"/>
    <w:rsid w:val="009473F5"/>
    <w:rsid w:val="009513FB"/>
    <w:rsid w:val="00952412"/>
    <w:rsid w:val="00952DD0"/>
    <w:rsid w:val="009533FA"/>
    <w:rsid w:val="00956C85"/>
    <w:rsid w:val="00960058"/>
    <w:rsid w:val="0096310A"/>
    <w:rsid w:val="00964332"/>
    <w:rsid w:val="009711E5"/>
    <w:rsid w:val="00971CA7"/>
    <w:rsid w:val="0097352C"/>
    <w:rsid w:val="00975CCC"/>
    <w:rsid w:val="00976A78"/>
    <w:rsid w:val="00980612"/>
    <w:rsid w:val="00980851"/>
    <w:rsid w:val="00982FF5"/>
    <w:rsid w:val="009848CE"/>
    <w:rsid w:val="00984B4D"/>
    <w:rsid w:val="00985BFF"/>
    <w:rsid w:val="00985D1E"/>
    <w:rsid w:val="00986F13"/>
    <w:rsid w:val="00986F8E"/>
    <w:rsid w:val="0098772A"/>
    <w:rsid w:val="00990F40"/>
    <w:rsid w:val="00991632"/>
    <w:rsid w:val="0099464D"/>
    <w:rsid w:val="00995303"/>
    <w:rsid w:val="00995881"/>
    <w:rsid w:val="00996057"/>
    <w:rsid w:val="00996D5E"/>
    <w:rsid w:val="00996FC2"/>
    <w:rsid w:val="00997889"/>
    <w:rsid w:val="009A03F1"/>
    <w:rsid w:val="009A0BE6"/>
    <w:rsid w:val="009A25D0"/>
    <w:rsid w:val="009A41FE"/>
    <w:rsid w:val="009A5FFB"/>
    <w:rsid w:val="009A665C"/>
    <w:rsid w:val="009A67AD"/>
    <w:rsid w:val="009A67C8"/>
    <w:rsid w:val="009B01C9"/>
    <w:rsid w:val="009B3530"/>
    <w:rsid w:val="009B7EC6"/>
    <w:rsid w:val="009C09A7"/>
    <w:rsid w:val="009C223F"/>
    <w:rsid w:val="009C301A"/>
    <w:rsid w:val="009C39E8"/>
    <w:rsid w:val="009C5A7E"/>
    <w:rsid w:val="009C6D24"/>
    <w:rsid w:val="009C6F65"/>
    <w:rsid w:val="009C72FA"/>
    <w:rsid w:val="009D0EAF"/>
    <w:rsid w:val="009D0F22"/>
    <w:rsid w:val="009D1863"/>
    <w:rsid w:val="009D28CC"/>
    <w:rsid w:val="009D3C5E"/>
    <w:rsid w:val="009D67F2"/>
    <w:rsid w:val="009D7593"/>
    <w:rsid w:val="009E228C"/>
    <w:rsid w:val="009E3838"/>
    <w:rsid w:val="009E3FA9"/>
    <w:rsid w:val="009E4E9E"/>
    <w:rsid w:val="009E5309"/>
    <w:rsid w:val="009E5C29"/>
    <w:rsid w:val="009E657A"/>
    <w:rsid w:val="009E7DCA"/>
    <w:rsid w:val="009F19E4"/>
    <w:rsid w:val="009F4FA5"/>
    <w:rsid w:val="009F5FCF"/>
    <w:rsid w:val="009F7EDA"/>
    <w:rsid w:val="00A006A0"/>
    <w:rsid w:val="00A00EB2"/>
    <w:rsid w:val="00A017E6"/>
    <w:rsid w:val="00A01C88"/>
    <w:rsid w:val="00A05125"/>
    <w:rsid w:val="00A063E1"/>
    <w:rsid w:val="00A10CF0"/>
    <w:rsid w:val="00A12D69"/>
    <w:rsid w:val="00A1638A"/>
    <w:rsid w:val="00A16649"/>
    <w:rsid w:val="00A170E3"/>
    <w:rsid w:val="00A2366E"/>
    <w:rsid w:val="00A23AD8"/>
    <w:rsid w:val="00A23DA6"/>
    <w:rsid w:val="00A241EE"/>
    <w:rsid w:val="00A252D5"/>
    <w:rsid w:val="00A2676A"/>
    <w:rsid w:val="00A27B96"/>
    <w:rsid w:val="00A27C75"/>
    <w:rsid w:val="00A3025F"/>
    <w:rsid w:val="00A31815"/>
    <w:rsid w:val="00A36F84"/>
    <w:rsid w:val="00A40281"/>
    <w:rsid w:val="00A419F6"/>
    <w:rsid w:val="00A41A4D"/>
    <w:rsid w:val="00A42283"/>
    <w:rsid w:val="00A4310D"/>
    <w:rsid w:val="00A45DB7"/>
    <w:rsid w:val="00A47F1C"/>
    <w:rsid w:val="00A50699"/>
    <w:rsid w:val="00A508D8"/>
    <w:rsid w:val="00A51639"/>
    <w:rsid w:val="00A524A0"/>
    <w:rsid w:val="00A52525"/>
    <w:rsid w:val="00A52ADE"/>
    <w:rsid w:val="00A53AEB"/>
    <w:rsid w:val="00A55179"/>
    <w:rsid w:val="00A55944"/>
    <w:rsid w:val="00A625F9"/>
    <w:rsid w:val="00A65D61"/>
    <w:rsid w:val="00A66334"/>
    <w:rsid w:val="00A66B5F"/>
    <w:rsid w:val="00A672B8"/>
    <w:rsid w:val="00A67371"/>
    <w:rsid w:val="00A6748D"/>
    <w:rsid w:val="00A722DC"/>
    <w:rsid w:val="00A73065"/>
    <w:rsid w:val="00A743E1"/>
    <w:rsid w:val="00A76554"/>
    <w:rsid w:val="00A77C1A"/>
    <w:rsid w:val="00A81CE1"/>
    <w:rsid w:val="00A82104"/>
    <w:rsid w:val="00A82AE5"/>
    <w:rsid w:val="00A82F06"/>
    <w:rsid w:val="00A83251"/>
    <w:rsid w:val="00A83E52"/>
    <w:rsid w:val="00A83F66"/>
    <w:rsid w:val="00A83FA8"/>
    <w:rsid w:val="00A84052"/>
    <w:rsid w:val="00A917A9"/>
    <w:rsid w:val="00A929FA"/>
    <w:rsid w:val="00A97599"/>
    <w:rsid w:val="00A97D8A"/>
    <w:rsid w:val="00AA0092"/>
    <w:rsid w:val="00AA16B6"/>
    <w:rsid w:val="00AA1C47"/>
    <w:rsid w:val="00AA2EDD"/>
    <w:rsid w:val="00AA3FF7"/>
    <w:rsid w:val="00AA434B"/>
    <w:rsid w:val="00AA5107"/>
    <w:rsid w:val="00AA5789"/>
    <w:rsid w:val="00AA7E64"/>
    <w:rsid w:val="00AA7F9C"/>
    <w:rsid w:val="00AB2A19"/>
    <w:rsid w:val="00AB32D6"/>
    <w:rsid w:val="00AB3BDC"/>
    <w:rsid w:val="00AB5F55"/>
    <w:rsid w:val="00AB61C4"/>
    <w:rsid w:val="00AB6DC5"/>
    <w:rsid w:val="00AB75D0"/>
    <w:rsid w:val="00AB7ED4"/>
    <w:rsid w:val="00AC0139"/>
    <w:rsid w:val="00AC0143"/>
    <w:rsid w:val="00AC111A"/>
    <w:rsid w:val="00AC4CC6"/>
    <w:rsid w:val="00AC4E1F"/>
    <w:rsid w:val="00AC53D0"/>
    <w:rsid w:val="00AD15A2"/>
    <w:rsid w:val="00AD1F9B"/>
    <w:rsid w:val="00AD2046"/>
    <w:rsid w:val="00AD33B2"/>
    <w:rsid w:val="00AD4E09"/>
    <w:rsid w:val="00AE0E71"/>
    <w:rsid w:val="00AE11DE"/>
    <w:rsid w:val="00AE1268"/>
    <w:rsid w:val="00AE2677"/>
    <w:rsid w:val="00AE4171"/>
    <w:rsid w:val="00AE50FC"/>
    <w:rsid w:val="00AE5836"/>
    <w:rsid w:val="00AF076D"/>
    <w:rsid w:val="00AF0C38"/>
    <w:rsid w:val="00AF4C76"/>
    <w:rsid w:val="00AF4E0C"/>
    <w:rsid w:val="00B0067C"/>
    <w:rsid w:val="00B00E67"/>
    <w:rsid w:val="00B11C3E"/>
    <w:rsid w:val="00B13488"/>
    <w:rsid w:val="00B16545"/>
    <w:rsid w:val="00B17088"/>
    <w:rsid w:val="00B2083D"/>
    <w:rsid w:val="00B24CA4"/>
    <w:rsid w:val="00B251B8"/>
    <w:rsid w:val="00B268A4"/>
    <w:rsid w:val="00B30D9B"/>
    <w:rsid w:val="00B30DFA"/>
    <w:rsid w:val="00B3210F"/>
    <w:rsid w:val="00B323F8"/>
    <w:rsid w:val="00B336AE"/>
    <w:rsid w:val="00B33892"/>
    <w:rsid w:val="00B33972"/>
    <w:rsid w:val="00B34DA8"/>
    <w:rsid w:val="00B34DAB"/>
    <w:rsid w:val="00B35D77"/>
    <w:rsid w:val="00B35F7B"/>
    <w:rsid w:val="00B36E61"/>
    <w:rsid w:val="00B37932"/>
    <w:rsid w:val="00B3794B"/>
    <w:rsid w:val="00B42E52"/>
    <w:rsid w:val="00B47996"/>
    <w:rsid w:val="00B50E7E"/>
    <w:rsid w:val="00B54737"/>
    <w:rsid w:val="00B547BC"/>
    <w:rsid w:val="00B57354"/>
    <w:rsid w:val="00B60FAE"/>
    <w:rsid w:val="00B61BB6"/>
    <w:rsid w:val="00B62B20"/>
    <w:rsid w:val="00B654AA"/>
    <w:rsid w:val="00B6636C"/>
    <w:rsid w:val="00B67BEC"/>
    <w:rsid w:val="00B67CFA"/>
    <w:rsid w:val="00B719A1"/>
    <w:rsid w:val="00B71E80"/>
    <w:rsid w:val="00B7210D"/>
    <w:rsid w:val="00B72BDA"/>
    <w:rsid w:val="00B73A13"/>
    <w:rsid w:val="00B73B76"/>
    <w:rsid w:val="00B74E54"/>
    <w:rsid w:val="00B74FCD"/>
    <w:rsid w:val="00B75232"/>
    <w:rsid w:val="00B7593A"/>
    <w:rsid w:val="00B77829"/>
    <w:rsid w:val="00B8006A"/>
    <w:rsid w:val="00B8239B"/>
    <w:rsid w:val="00B8461F"/>
    <w:rsid w:val="00B86511"/>
    <w:rsid w:val="00B917C5"/>
    <w:rsid w:val="00B9262A"/>
    <w:rsid w:val="00B92AD5"/>
    <w:rsid w:val="00BA0C02"/>
    <w:rsid w:val="00BA0E7C"/>
    <w:rsid w:val="00BA5911"/>
    <w:rsid w:val="00BA6362"/>
    <w:rsid w:val="00BA70C4"/>
    <w:rsid w:val="00BA7C25"/>
    <w:rsid w:val="00BB6DF6"/>
    <w:rsid w:val="00BB7C60"/>
    <w:rsid w:val="00BC149A"/>
    <w:rsid w:val="00BC2073"/>
    <w:rsid w:val="00BC27E4"/>
    <w:rsid w:val="00BC2AFE"/>
    <w:rsid w:val="00BC481D"/>
    <w:rsid w:val="00BC5624"/>
    <w:rsid w:val="00BC5BAA"/>
    <w:rsid w:val="00BC5EA9"/>
    <w:rsid w:val="00BC5F57"/>
    <w:rsid w:val="00BC64F4"/>
    <w:rsid w:val="00BD0BF0"/>
    <w:rsid w:val="00BD296D"/>
    <w:rsid w:val="00BD2FDE"/>
    <w:rsid w:val="00BD311D"/>
    <w:rsid w:val="00BD32E5"/>
    <w:rsid w:val="00BD4E36"/>
    <w:rsid w:val="00BD59C0"/>
    <w:rsid w:val="00BD60A0"/>
    <w:rsid w:val="00BD6496"/>
    <w:rsid w:val="00BE0641"/>
    <w:rsid w:val="00BE21E0"/>
    <w:rsid w:val="00BE2C92"/>
    <w:rsid w:val="00BE4F7B"/>
    <w:rsid w:val="00BE4FE5"/>
    <w:rsid w:val="00BE685B"/>
    <w:rsid w:val="00BE716F"/>
    <w:rsid w:val="00BE744F"/>
    <w:rsid w:val="00BF0D3C"/>
    <w:rsid w:val="00BF39C2"/>
    <w:rsid w:val="00BF47B9"/>
    <w:rsid w:val="00BF4BD5"/>
    <w:rsid w:val="00BF500F"/>
    <w:rsid w:val="00BF661B"/>
    <w:rsid w:val="00C00405"/>
    <w:rsid w:val="00C01DB3"/>
    <w:rsid w:val="00C01DBC"/>
    <w:rsid w:val="00C05967"/>
    <w:rsid w:val="00C05AD0"/>
    <w:rsid w:val="00C06015"/>
    <w:rsid w:val="00C11B7D"/>
    <w:rsid w:val="00C12052"/>
    <w:rsid w:val="00C12A68"/>
    <w:rsid w:val="00C13251"/>
    <w:rsid w:val="00C13FF6"/>
    <w:rsid w:val="00C22F5E"/>
    <w:rsid w:val="00C2459E"/>
    <w:rsid w:val="00C24BF6"/>
    <w:rsid w:val="00C2505B"/>
    <w:rsid w:val="00C272B3"/>
    <w:rsid w:val="00C318BA"/>
    <w:rsid w:val="00C32A42"/>
    <w:rsid w:val="00C33B35"/>
    <w:rsid w:val="00C340F3"/>
    <w:rsid w:val="00C35FDE"/>
    <w:rsid w:val="00C37A27"/>
    <w:rsid w:val="00C40E35"/>
    <w:rsid w:val="00C474F6"/>
    <w:rsid w:val="00C50562"/>
    <w:rsid w:val="00C52AF3"/>
    <w:rsid w:val="00C53B60"/>
    <w:rsid w:val="00C5494B"/>
    <w:rsid w:val="00C558EF"/>
    <w:rsid w:val="00C5768D"/>
    <w:rsid w:val="00C60C20"/>
    <w:rsid w:val="00C63B3D"/>
    <w:rsid w:val="00C63F05"/>
    <w:rsid w:val="00C6594D"/>
    <w:rsid w:val="00C66BB1"/>
    <w:rsid w:val="00C716A3"/>
    <w:rsid w:val="00C733EC"/>
    <w:rsid w:val="00C73768"/>
    <w:rsid w:val="00C7526D"/>
    <w:rsid w:val="00C75773"/>
    <w:rsid w:val="00C75BED"/>
    <w:rsid w:val="00C80340"/>
    <w:rsid w:val="00C81677"/>
    <w:rsid w:val="00C828BE"/>
    <w:rsid w:val="00C82EDC"/>
    <w:rsid w:val="00C83178"/>
    <w:rsid w:val="00C85203"/>
    <w:rsid w:val="00C8692A"/>
    <w:rsid w:val="00C8710C"/>
    <w:rsid w:val="00C921C6"/>
    <w:rsid w:val="00C9281E"/>
    <w:rsid w:val="00C94344"/>
    <w:rsid w:val="00C95057"/>
    <w:rsid w:val="00C95DBA"/>
    <w:rsid w:val="00C95EC0"/>
    <w:rsid w:val="00C9794D"/>
    <w:rsid w:val="00C97C09"/>
    <w:rsid w:val="00CA1889"/>
    <w:rsid w:val="00CA26E0"/>
    <w:rsid w:val="00CA2AF2"/>
    <w:rsid w:val="00CA3623"/>
    <w:rsid w:val="00CA5265"/>
    <w:rsid w:val="00CA5466"/>
    <w:rsid w:val="00CA5CC0"/>
    <w:rsid w:val="00CA62A8"/>
    <w:rsid w:val="00CA671F"/>
    <w:rsid w:val="00CA7EAE"/>
    <w:rsid w:val="00CB0B7D"/>
    <w:rsid w:val="00CB0DCE"/>
    <w:rsid w:val="00CB3E09"/>
    <w:rsid w:val="00CB45B4"/>
    <w:rsid w:val="00CC01C0"/>
    <w:rsid w:val="00CC09BA"/>
    <w:rsid w:val="00CC200E"/>
    <w:rsid w:val="00CC21AA"/>
    <w:rsid w:val="00CC32CB"/>
    <w:rsid w:val="00CC4E37"/>
    <w:rsid w:val="00CC532C"/>
    <w:rsid w:val="00CC5618"/>
    <w:rsid w:val="00CC67D6"/>
    <w:rsid w:val="00CC6C26"/>
    <w:rsid w:val="00CD0125"/>
    <w:rsid w:val="00CD0D18"/>
    <w:rsid w:val="00CD0FEF"/>
    <w:rsid w:val="00CD1799"/>
    <w:rsid w:val="00CD237C"/>
    <w:rsid w:val="00CD3319"/>
    <w:rsid w:val="00CD3AE8"/>
    <w:rsid w:val="00CD46E2"/>
    <w:rsid w:val="00CE42F9"/>
    <w:rsid w:val="00CE4AAC"/>
    <w:rsid w:val="00CE4DED"/>
    <w:rsid w:val="00CE4FD9"/>
    <w:rsid w:val="00CE762F"/>
    <w:rsid w:val="00CE7E8C"/>
    <w:rsid w:val="00CF3943"/>
    <w:rsid w:val="00CF46B9"/>
    <w:rsid w:val="00CF4E80"/>
    <w:rsid w:val="00CF5BDF"/>
    <w:rsid w:val="00D00276"/>
    <w:rsid w:val="00D002FE"/>
    <w:rsid w:val="00D00A99"/>
    <w:rsid w:val="00D010D1"/>
    <w:rsid w:val="00D01289"/>
    <w:rsid w:val="00D06D4D"/>
    <w:rsid w:val="00D0738A"/>
    <w:rsid w:val="00D1053D"/>
    <w:rsid w:val="00D1138F"/>
    <w:rsid w:val="00D124D7"/>
    <w:rsid w:val="00D13CE2"/>
    <w:rsid w:val="00D161AB"/>
    <w:rsid w:val="00D202AA"/>
    <w:rsid w:val="00D2045C"/>
    <w:rsid w:val="00D220C5"/>
    <w:rsid w:val="00D24EE6"/>
    <w:rsid w:val="00D26671"/>
    <w:rsid w:val="00D26705"/>
    <w:rsid w:val="00D26D21"/>
    <w:rsid w:val="00D2773A"/>
    <w:rsid w:val="00D30FD0"/>
    <w:rsid w:val="00D3313E"/>
    <w:rsid w:val="00D3316E"/>
    <w:rsid w:val="00D3403A"/>
    <w:rsid w:val="00D3488C"/>
    <w:rsid w:val="00D353E9"/>
    <w:rsid w:val="00D35AFB"/>
    <w:rsid w:val="00D3718E"/>
    <w:rsid w:val="00D377A6"/>
    <w:rsid w:val="00D420C7"/>
    <w:rsid w:val="00D42922"/>
    <w:rsid w:val="00D434C6"/>
    <w:rsid w:val="00D447A2"/>
    <w:rsid w:val="00D4494C"/>
    <w:rsid w:val="00D45131"/>
    <w:rsid w:val="00D46216"/>
    <w:rsid w:val="00D46FB3"/>
    <w:rsid w:val="00D47518"/>
    <w:rsid w:val="00D4771F"/>
    <w:rsid w:val="00D51443"/>
    <w:rsid w:val="00D51D11"/>
    <w:rsid w:val="00D51E91"/>
    <w:rsid w:val="00D52F3A"/>
    <w:rsid w:val="00D57E3C"/>
    <w:rsid w:val="00D6184B"/>
    <w:rsid w:val="00D61E4A"/>
    <w:rsid w:val="00D624E5"/>
    <w:rsid w:val="00D6267C"/>
    <w:rsid w:val="00D635A7"/>
    <w:rsid w:val="00D643F2"/>
    <w:rsid w:val="00D6602B"/>
    <w:rsid w:val="00D73768"/>
    <w:rsid w:val="00D73B49"/>
    <w:rsid w:val="00D75F5B"/>
    <w:rsid w:val="00D761FE"/>
    <w:rsid w:val="00D77DBC"/>
    <w:rsid w:val="00D810D4"/>
    <w:rsid w:val="00D81520"/>
    <w:rsid w:val="00D81948"/>
    <w:rsid w:val="00D82B48"/>
    <w:rsid w:val="00D84D62"/>
    <w:rsid w:val="00D85B88"/>
    <w:rsid w:val="00D862E2"/>
    <w:rsid w:val="00D87B2A"/>
    <w:rsid w:val="00D90364"/>
    <w:rsid w:val="00D90424"/>
    <w:rsid w:val="00D91127"/>
    <w:rsid w:val="00D91216"/>
    <w:rsid w:val="00D96322"/>
    <w:rsid w:val="00D96343"/>
    <w:rsid w:val="00DA0904"/>
    <w:rsid w:val="00DA251D"/>
    <w:rsid w:val="00DA3EB1"/>
    <w:rsid w:val="00DA4D3D"/>
    <w:rsid w:val="00DA6643"/>
    <w:rsid w:val="00DA6E88"/>
    <w:rsid w:val="00DA7CE3"/>
    <w:rsid w:val="00DB1FA3"/>
    <w:rsid w:val="00DB4EDE"/>
    <w:rsid w:val="00DB55F4"/>
    <w:rsid w:val="00DB5BAC"/>
    <w:rsid w:val="00DB7500"/>
    <w:rsid w:val="00DC0151"/>
    <w:rsid w:val="00DC0499"/>
    <w:rsid w:val="00DC1389"/>
    <w:rsid w:val="00DC1452"/>
    <w:rsid w:val="00DC21B0"/>
    <w:rsid w:val="00DC643B"/>
    <w:rsid w:val="00DD19EE"/>
    <w:rsid w:val="00DD1AB4"/>
    <w:rsid w:val="00DD2E95"/>
    <w:rsid w:val="00DD4A1C"/>
    <w:rsid w:val="00DD68D8"/>
    <w:rsid w:val="00DD716C"/>
    <w:rsid w:val="00DD77F1"/>
    <w:rsid w:val="00DE0EE7"/>
    <w:rsid w:val="00DE24A5"/>
    <w:rsid w:val="00DE5B49"/>
    <w:rsid w:val="00DE6B0E"/>
    <w:rsid w:val="00DF0FE9"/>
    <w:rsid w:val="00DF2389"/>
    <w:rsid w:val="00DF2434"/>
    <w:rsid w:val="00DF2C77"/>
    <w:rsid w:val="00DF3EA3"/>
    <w:rsid w:val="00DF58AB"/>
    <w:rsid w:val="00DF61D4"/>
    <w:rsid w:val="00DF6F7D"/>
    <w:rsid w:val="00DF7D8E"/>
    <w:rsid w:val="00E00D86"/>
    <w:rsid w:val="00E01054"/>
    <w:rsid w:val="00E048C3"/>
    <w:rsid w:val="00E05404"/>
    <w:rsid w:val="00E06566"/>
    <w:rsid w:val="00E12EB7"/>
    <w:rsid w:val="00E13CD6"/>
    <w:rsid w:val="00E1405E"/>
    <w:rsid w:val="00E15441"/>
    <w:rsid w:val="00E15C92"/>
    <w:rsid w:val="00E163FC"/>
    <w:rsid w:val="00E16FAB"/>
    <w:rsid w:val="00E17961"/>
    <w:rsid w:val="00E2033E"/>
    <w:rsid w:val="00E217CD"/>
    <w:rsid w:val="00E24B9E"/>
    <w:rsid w:val="00E25052"/>
    <w:rsid w:val="00E25275"/>
    <w:rsid w:val="00E25EE0"/>
    <w:rsid w:val="00E26D1C"/>
    <w:rsid w:val="00E27164"/>
    <w:rsid w:val="00E278FB"/>
    <w:rsid w:val="00E31038"/>
    <w:rsid w:val="00E314AD"/>
    <w:rsid w:val="00E31BDF"/>
    <w:rsid w:val="00E31DB9"/>
    <w:rsid w:val="00E335E4"/>
    <w:rsid w:val="00E33B7F"/>
    <w:rsid w:val="00E34357"/>
    <w:rsid w:val="00E3606F"/>
    <w:rsid w:val="00E372BE"/>
    <w:rsid w:val="00E42D44"/>
    <w:rsid w:val="00E45187"/>
    <w:rsid w:val="00E46670"/>
    <w:rsid w:val="00E50B1F"/>
    <w:rsid w:val="00E55F3E"/>
    <w:rsid w:val="00E56E80"/>
    <w:rsid w:val="00E57DAF"/>
    <w:rsid w:val="00E61831"/>
    <w:rsid w:val="00E625C7"/>
    <w:rsid w:val="00E62676"/>
    <w:rsid w:val="00E628DF"/>
    <w:rsid w:val="00E62DD0"/>
    <w:rsid w:val="00E63942"/>
    <w:rsid w:val="00E63C21"/>
    <w:rsid w:val="00E661B3"/>
    <w:rsid w:val="00E70FCE"/>
    <w:rsid w:val="00E76957"/>
    <w:rsid w:val="00E80133"/>
    <w:rsid w:val="00E8150F"/>
    <w:rsid w:val="00E83868"/>
    <w:rsid w:val="00E84825"/>
    <w:rsid w:val="00E84C75"/>
    <w:rsid w:val="00E858DB"/>
    <w:rsid w:val="00E86CAE"/>
    <w:rsid w:val="00E93D5A"/>
    <w:rsid w:val="00E947D2"/>
    <w:rsid w:val="00E95C80"/>
    <w:rsid w:val="00EA19A8"/>
    <w:rsid w:val="00EA349E"/>
    <w:rsid w:val="00EA3A11"/>
    <w:rsid w:val="00EA3A5C"/>
    <w:rsid w:val="00EA3B92"/>
    <w:rsid w:val="00EA4A0C"/>
    <w:rsid w:val="00EA6263"/>
    <w:rsid w:val="00EA62F5"/>
    <w:rsid w:val="00EA7809"/>
    <w:rsid w:val="00EA7D04"/>
    <w:rsid w:val="00EB00BD"/>
    <w:rsid w:val="00EB023B"/>
    <w:rsid w:val="00EB0667"/>
    <w:rsid w:val="00EB72E0"/>
    <w:rsid w:val="00EC15CE"/>
    <w:rsid w:val="00EC1F29"/>
    <w:rsid w:val="00EC2F22"/>
    <w:rsid w:val="00EC32CD"/>
    <w:rsid w:val="00EC48C0"/>
    <w:rsid w:val="00EC500B"/>
    <w:rsid w:val="00EC6E67"/>
    <w:rsid w:val="00EC7D5C"/>
    <w:rsid w:val="00ED0877"/>
    <w:rsid w:val="00ED37BC"/>
    <w:rsid w:val="00ED561B"/>
    <w:rsid w:val="00ED6FF0"/>
    <w:rsid w:val="00ED70A5"/>
    <w:rsid w:val="00ED7EC3"/>
    <w:rsid w:val="00EE2949"/>
    <w:rsid w:val="00EE592A"/>
    <w:rsid w:val="00EE5B1B"/>
    <w:rsid w:val="00EE6A64"/>
    <w:rsid w:val="00EF1049"/>
    <w:rsid w:val="00EF1BC5"/>
    <w:rsid w:val="00EF1DD5"/>
    <w:rsid w:val="00EF3567"/>
    <w:rsid w:val="00EF3A73"/>
    <w:rsid w:val="00EF3E52"/>
    <w:rsid w:val="00EF3F18"/>
    <w:rsid w:val="00EF54A9"/>
    <w:rsid w:val="00EF7BA9"/>
    <w:rsid w:val="00F026F1"/>
    <w:rsid w:val="00F0385D"/>
    <w:rsid w:val="00F04741"/>
    <w:rsid w:val="00F10A87"/>
    <w:rsid w:val="00F114D4"/>
    <w:rsid w:val="00F13E45"/>
    <w:rsid w:val="00F170EA"/>
    <w:rsid w:val="00F17610"/>
    <w:rsid w:val="00F17BE1"/>
    <w:rsid w:val="00F22350"/>
    <w:rsid w:val="00F22B12"/>
    <w:rsid w:val="00F255FB"/>
    <w:rsid w:val="00F26795"/>
    <w:rsid w:val="00F276AD"/>
    <w:rsid w:val="00F305AE"/>
    <w:rsid w:val="00F32144"/>
    <w:rsid w:val="00F33B9D"/>
    <w:rsid w:val="00F34CDF"/>
    <w:rsid w:val="00F364F9"/>
    <w:rsid w:val="00F37BB2"/>
    <w:rsid w:val="00F44398"/>
    <w:rsid w:val="00F4564D"/>
    <w:rsid w:val="00F474ED"/>
    <w:rsid w:val="00F47AD3"/>
    <w:rsid w:val="00F50306"/>
    <w:rsid w:val="00F507B3"/>
    <w:rsid w:val="00F50C55"/>
    <w:rsid w:val="00F5215C"/>
    <w:rsid w:val="00F5304F"/>
    <w:rsid w:val="00F5428B"/>
    <w:rsid w:val="00F546F9"/>
    <w:rsid w:val="00F54965"/>
    <w:rsid w:val="00F5522E"/>
    <w:rsid w:val="00F55DBF"/>
    <w:rsid w:val="00F56204"/>
    <w:rsid w:val="00F56C66"/>
    <w:rsid w:val="00F573C9"/>
    <w:rsid w:val="00F603F8"/>
    <w:rsid w:val="00F60904"/>
    <w:rsid w:val="00F60D3D"/>
    <w:rsid w:val="00F61BB4"/>
    <w:rsid w:val="00F642FE"/>
    <w:rsid w:val="00F64602"/>
    <w:rsid w:val="00F64FCB"/>
    <w:rsid w:val="00F708B2"/>
    <w:rsid w:val="00F70BA7"/>
    <w:rsid w:val="00F722E1"/>
    <w:rsid w:val="00F740BC"/>
    <w:rsid w:val="00F804BA"/>
    <w:rsid w:val="00F8065D"/>
    <w:rsid w:val="00F82D28"/>
    <w:rsid w:val="00F82F2C"/>
    <w:rsid w:val="00F844C8"/>
    <w:rsid w:val="00F84DFC"/>
    <w:rsid w:val="00F85B05"/>
    <w:rsid w:val="00F862D1"/>
    <w:rsid w:val="00F86F6D"/>
    <w:rsid w:val="00F9080F"/>
    <w:rsid w:val="00F913CF"/>
    <w:rsid w:val="00F939C9"/>
    <w:rsid w:val="00F95783"/>
    <w:rsid w:val="00F962F0"/>
    <w:rsid w:val="00F97262"/>
    <w:rsid w:val="00F97B68"/>
    <w:rsid w:val="00F97BEC"/>
    <w:rsid w:val="00F97C2D"/>
    <w:rsid w:val="00FA0024"/>
    <w:rsid w:val="00FA0EEF"/>
    <w:rsid w:val="00FA15F3"/>
    <w:rsid w:val="00FA48E2"/>
    <w:rsid w:val="00FA5B9B"/>
    <w:rsid w:val="00FA65F8"/>
    <w:rsid w:val="00FA6600"/>
    <w:rsid w:val="00FA74EA"/>
    <w:rsid w:val="00FA7B56"/>
    <w:rsid w:val="00FB49BD"/>
    <w:rsid w:val="00FB4BDD"/>
    <w:rsid w:val="00FB4BF2"/>
    <w:rsid w:val="00FB5DD3"/>
    <w:rsid w:val="00FB5E45"/>
    <w:rsid w:val="00FB5EAA"/>
    <w:rsid w:val="00FB762C"/>
    <w:rsid w:val="00FB7B15"/>
    <w:rsid w:val="00FC03D4"/>
    <w:rsid w:val="00FC1DD2"/>
    <w:rsid w:val="00FC2C57"/>
    <w:rsid w:val="00FC5DC0"/>
    <w:rsid w:val="00FC5FF4"/>
    <w:rsid w:val="00FC7BD2"/>
    <w:rsid w:val="00FD0F89"/>
    <w:rsid w:val="00FD11ED"/>
    <w:rsid w:val="00FD27C3"/>
    <w:rsid w:val="00FD32DB"/>
    <w:rsid w:val="00FD5A10"/>
    <w:rsid w:val="00FD6A95"/>
    <w:rsid w:val="00FD71F4"/>
    <w:rsid w:val="00FD732B"/>
    <w:rsid w:val="00FE0F00"/>
    <w:rsid w:val="00FE3E68"/>
    <w:rsid w:val="00FE57C1"/>
    <w:rsid w:val="00FE588F"/>
    <w:rsid w:val="00FE6598"/>
    <w:rsid w:val="00FE66EF"/>
    <w:rsid w:val="00FE6D27"/>
    <w:rsid w:val="00FE7E38"/>
    <w:rsid w:val="00FF047B"/>
    <w:rsid w:val="00FF513C"/>
    <w:rsid w:val="00FF559A"/>
    <w:rsid w:val="00FF5F34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89D8"/>
  <w15:chartTrackingRefBased/>
  <w15:docId w15:val="{285C2E8D-6A05-4C2C-98F6-E08B6FC3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0CD1"/>
    <w:pPr>
      <w:spacing w:before="300" w:after="150" w:line="495" w:lineRule="atLeast"/>
      <w:outlineLvl w:val="0"/>
    </w:pPr>
    <w:rPr>
      <w:rFonts w:ascii="PT Sans" w:eastAsia="Times New Roman" w:hAnsi="PT Sans" w:cs="Times New Roman"/>
      <w:color w:val="222222"/>
      <w:kern w:val="36"/>
      <w:sz w:val="45"/>
      <w:szCs w:val="4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31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27B96"/>
    <w:pPr>
      <w:spacing w:after="0" w:line="240" w:lineRule="auto"/>
    </w:pPr>
    <w:rPr>
      <w:rFonts w:ascii="Calibri" w:eastAsia="Calibri" w:hAnsi="Calibri" w:cs="Times New Roman"/>
      <w:sz w:val="20"/>
      <w:szCs w:val="20"/>
      <w:lang w:val="lt-L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7B96"/>
    <w:rPr>
      <w:rFonts w:ascii="Calibri" w:eastAsia="Calibri" w:hAnsi="Calibri" w:cs="Times New Roman"/>
      <w:sz w:val="20"/>
      <w:szCs w:val="20"/>
      <w:lang w:val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A27B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B35F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A0CD1"/>
    <w:rPr>
      <w:rFonts w:ascii="PT Sans" w:eastAsia="Times New Roman" w:hAnsi="PT Sans" w:cs="Times New Roman"/>
      <w:color w:val="222222"/>
      <w:kern w:val="36"/>
      <w:sz w:val="45"/>
      <w:szCs w:val="45"/>
    </w:rPr>
  </w:style>
  <w:style w:type="paragraph" w:styleId="NormalWeb">
    <w:name w:val="Normal (Web)"/>
    <w:basedOn w:val="Normal"/>
    <w:uiPriority w:val="99"/>
    <w:unhideWhenUsed/>
    <w:rsid w:val="0070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679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1F9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F9F"/>
  </w:style>
  <w:style w:type="paragraph" w:styleId="Footer">
    <w:name w:val="footer"/>
    <w:basedOn w:val="Normal"/>
    <w:link w:val="FooterChar"/>
    <w:uiPriority w:val="99"/>
    <w:unhideWhenUsed/>
    <w:rsid w:val="00881F9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F9F"/>
  </w:style>
  <w:style w:type="paragraph" w:styleId="ListParagraph">
    <w:name w:val="List Paragraph"/>
    <w:basedOn w:val="Normal"/>
    <w:uiPriority w:val="34"/>
    <w:qFormat/>
    <w:rsid w:val="00816884"/>
    <w:pPr>
      <w:ind w:left="720"/>
      <w:contextualSpacing/>
    </w:pPr>
    <w:rPr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D61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8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8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8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4B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DefaultParagraphFont"/>
    <w:rsid w:val="0062153E"/>
  </w:style>
  <w:style w:type="character" w:customStyle="1" w:styleId="gothere">
    <w:name w:val="gothere"/>
    <w:basedOn w:val="DefaultParagraphFont"/>
    <w:rsid w:val="00C5494B"/>
  </w:style>
  <w:style w:type="character" w:styleId="Strong">
    <w:name w:val="Strong"/>
    <w:basedOn w:val="DefaultParagraphFont"/>
    <w:uiPriority w:val="22"/>
    <w:qFormat/>
    <w:rsid w:val="001E560C"/>
    <w:rPr>
      <w:b/>
      <w:bCs/>
    </w:rPr>
  </w:style>
  <w:style w:type="character" w:customStyle="1" w:styleId="tlid-translation">
    <w:name w:val="tlid-translation"/>
    <w:basedOn w:val="DefaultParagraphFont"/>
    <w:rsid w:val="00553181"/>
  </w:style>
  <w:style w:type="character" w:styleId="HTMLCite">
    <w:name w:val="HTML Cite"/>
    <w:basedOn w:val="DefaultParagraphFont"/>
    <w:uiPriority w:val="99"/>
    <w:semiHidden/>
    <w:unhideWhenUsed/>
    <w:rsid w:val="00656084"/>
    <w:rPr>
      <w:i/>
      <w:iCs/>
    </w:rPr>
  </w:style>
  <w:style w:type="character" w:customStyle="1" w:styleId="aii">
    <w:name w:val="aii"/>
    <w:basedOn w:val="DefaultParagraphFont"/>
    <w:rsid w:val="0065608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41C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3D00"/>
    <w:rPr>
      <w:color w:val="605E5C"/>
      <w:shd w:val="clear" w:color="auto" w:fill="E1DFDD"/>
    </w:rPr>
  </w:style>
  <w:style w:type="character" w:customStyle="1" w:styleId="viiyi">
    <w:name w:val="viiyi"/>
    <w:basedOn w:val="DefaultParagraphFont"/>
    <w:rsid w:val="003D5AD7"/>
  </w:style>
  <w:style w:type="character" w:customStyle="1" w:styleId="jlqj4b">
    <w:name w:val="jlqj4b"/>
    <w:basedOn w:val="DefaultParagraphFont"/>
    <w:rsid w:val="003D5AD7"/>
  </w:style>
  <w:style w:type="character" w:customStyle="1" w:styleId="Heading2Char">
    <w:name w:val="Heading 2 Char"/>
    <w:basedOn w:val="DefaultParagraphFont"/>
    <w:link w:val="Heading2"/>
    <w:uiPriority w:val="9"/>
    <w:semiHidden/>
    <w:rsid w:val="00C831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q4iawc">
    <w:name w:val="q4iawc"/>
    <w:basedOn w:val="DefaultParagraphFont"/>
    <w:rsid w:val="00F26795"/>
  </w:style>
  <w:style w:type="character" w:customStyle="1" w:styleId="hwtze">
    <w:name w:val="hwtze"/>
    <w:basedOn w:val="DefaultParagraphFont"/>
    <w:rsid w:val="007870C4"/>
  </w:style>
  <w:style w:type="character" w:customStyle="1" w:styleId="rynqvb">
    <w:name w:val="rynqvb"/>
    <w:basedOn w:val="DefaultParagraphFont"/>
    <w:rsid w:val="00787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53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6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85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92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74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64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9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96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12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2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2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55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4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8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8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7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9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6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683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204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4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27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8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619343">
                                          <w:marLeft w:val="0"/>
                                          <w:marRight w:val="0"/>
                                          <w:marTop w:val="12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63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739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797104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8" w:color="EBCCD1"/>
                                        <w:left w:val="single" w:sz="6" w:space="8" w:color="EBCCD1"/>
                                        <w:bottom w:val="single" w:sz="6" w:space="8" w:color="EBCCD1"/>
                                        <w:right w:val="single" w:sz="6" w:space="8" w:color="EBCCD1"/>
                                      </w:divBdr>
                                    </w:div>
                                    <w:div w:id="74144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1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45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6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1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655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1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9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0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19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50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74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35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0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8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1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50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4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01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29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16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70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-grain.com/articles/18026-south-africa-grain-production-holding-steady-in-2022-23" TargetMode="External"/><Relationship Id="rId13" Type="http://schemas.openxmlformats.org/officeDocument/2006/relationships/hyperlink" Target="https://www.grainsa.co.za/pages/nampo/nampo-home" TargetMode="External"/><Relationship Id="rId18" Type="http://schemas.openxmlformats.org/officeDocument/2006/relationships/hyperlink" Target="https://www.news24.com/citypress/business/south-africa-will-only-see-growth-of-03-this-year-says-sarb-20230126" TargetMode="External"/><Relationship Id="rId26" Type="http://schemas.openxmlformats.org/officeDocument/2006/relationships/hyperlink" Target="https://secure.csd.gov.z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usinesstech.co.za/news/energy/655153/load-shedding-leaves-another-sector-in-south-africa-battered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nlit-africa.com/" TargetMode="External"/><Relationship Id="rId17" Type="http://schemas.openxmlformats.org/officeDocument/2006/relationships/hyperlink" Target="https://businesstech.co.za/news/banking/659165/shake-up-for-banking-in-south-africa-these-are-the-trends-to-watch/" TargetMode="External"/><Relationship Id="rId25" Type="http://schemas.openxmlformats.org/officeDocument/2006/relationships/hyperlink" Target="http://www.etenders.gov.z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ol.co.za/technology/partnered/heres-how-ecommerce-just-got-easier-for-your-business-000cf6ab-a364-491a-abd0-9650e79d7e09" TargetMode="External"/><Relationship Id="rId20" Type="http://schemas.openxmlformats.org/officeDocument/2006/relationships/hyperlink" Target="https://businesstech.co.za/news/wealth/659209/the-average-take-home-pay-in-south-africa-right-now-17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ergyindaba.co.za/" TargetMode="External"/><Relationship Id="rId24" Type="http://schemas.openxmlformats.org/officeDocument/2006/relationships/hyperlink" Target="https://www.businessinsider.co.za/heres-what-an-mba-costs-at-12-of-south-africas-top-business-schools-for-the-2023-academic-year-2022-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fricabig7.com/" TargetMode="External"/><Relationship Id="rId23" Type="http://schemas.openxmlformats.org/officeDocument/2006/relationships/hyperlink" Target="https://www.news24.com/news24/africa/news/top-eu-commission-official-in-sa-to-discuss-climate-change-renewable-energy-health-20230126" TargetMode="External"/><Relationship Id="rId28" Type="http://schemas.openxmlformats.org/officeDocument/2006/relationships/hyperlink" Target="mailto:inga.stankaite@urm.lt" TargetMode="External"/><Relationship Id="rId10" Type="http://schemas.openxmlformats.org/officeDocument/2006/relationships/hyperlink" Target="https://miningindaba.com/Home" TargetMode="External"/><Relationship Id="rId19" Type="http://schemas.openxmlformats.org/officeDocument/2006/relationships/hyperlink" Target="https://www.moneyweb.co.za/news/south-africa/watch-sarb-repo-rate-announce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sinesstech.co.za/news/business-opinion/659461/business-owners-in-south-africa-are-looking-to-emigrate-to-escape-eskom-and-load-shedding/" TargetMode="External"/><Relationship Id="rId14" Type="http://schemas.openxmlformats.org/officeDocument/2006/relationships/hyperlink" Target="https://www.thebig5constructsouthernafrica.com/" TargetMode="External"/><Relationship Id="rId22" Type="http://schemas.openxmlformats.org/officeDocument/2006/relationships/hyperlink" Target="https://www.iol.co.za/business-report/economy/eu-to-invest-r53bn-in-sas-just-and-green-recovery-c7958c08-9ba5-42aa-93e6-32f4f522bc1a" TargetMode="External"/><Relationship Id="rId27" Type="http://schemas.openxmlformats.org/officeDocument/2006/relationships/hyperlink" Target="https://www.gobotswana.com/botswana-export-ready-databas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911C6-2718-41FC-9610-78B5D828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5689</Words>
  <Characters>3244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BUDRAUSKAITĖ</dc:creator>
  <cp:keywords/>
  <dc:description/>
  <cp:lastModifiedBy>Inga Stankaitė</cp:lastModifiedBy>
  <cp:revision>6</cp:revision>
  <cp:lastPrinted>2020-02-03T13:50:00Z</cp:lastPrinted>
  <dcterms:created xsi:type="dcterms:W3CDTF">2023-01-19T08:31:00Z</dcterms:created>
  <dcterms:modified xsi:type="dcterms:W3CDTF">2023-01-31T14:39:00Z</dcterms:modified>
</cp:coreProperties>
</file>