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670A1" w14:textId="77777777" w:rsidR="00EA645B" w:rsidRPr="00D22066" w:rsidRDefault="00D50AA5">
      <w:pPr>
        <w:rPr>
          <w:rFonts w:ascii="Times New Roman" w:hAnsi="Times New Roman" w:cs="Times New Roman"/>
          <w:sz w:val="20"/>
          <w:szCs w:val="20"/>
        </w:rPr>
      </w:pPr>
      <w:r w:rsidRPr="00D22066">
        <w:rPr>
          <w:rFonts w:ascii="Times New Roman" w:hAnsi="Times New Roman" w:cs="Times New Roman"/>
          <w:sz w:val="20"/>
          <w:szCs w:val="20"/>
        </w:rPr>
        <w:t xml:space="preserve"> </w:t>
      </w:r>
    </w:p>
    <w:p w14:paraId="7F84FDA1" w14:textId="77777777" w:rsidR="00E82F98" w:rsidRDefault="00D50AA5">
      <w:pPr>
        <w:spacing w:after="0" w:line="240" w:lineRule="auto"/>
        <w:jc w:val="center"/>
        <w:rPr>
          <w:rFonts w:ascii="Times New Roman" w:eastAsia="Calibri" w:hAnsi="Times New Roman" w:cs="Times New Roman"/>
          <w:b/>
          <w:bCs/>
          <w:color w:val="0D0D0D"/>
          <w:sz w:val="20"/>
          <w:szCs w:val="20"/>
          <w:lang w:eastAsia="lt-LT"/>
        </w:rPr>
      </w:pPr>
      <w:r w:rsidRPr="00D22066">
        <w:rPr>
          <w:rFonts w:ascii="Times New Roman" w:eastAsia="Calibri" w:hAnsi="Times New Roman" w:cs="Times New Roman"/>
          <w:b/>
          <w:bCs/>
          <w:color w:val="0D0D0D"/>
          <w:sz w:val="20"/>
          <w:szCs w:val="20"/>
          <w:lang w:eastAsia="lt-LT"/>
        </w:rPr>
        <w:t xml:space="preserve">LIETUVOS RESPUBLIKOS </w:t>
      </w:r>
      <w:r w:rsidR="00E82F98">
        <w:rPr>
          <w:rFonts w:ascii="Times New Roman" w:eastAsia="Calibri" w:hAnsi="Times New Roman" w:cs="Times New Roman"/>
          <w:b/>
          <w:bCs/>
          <w:color w:val="0D0D0D"/>
          <w:sz w:val="20"/>
          <w:szCs w:val="20"/>
          <w:lang w:eastAsia="lt-LT"/>
        </w:rPr>
        <w:t>AMBASADA MASKVOJE</w:t>
      </w:r>
    </w:p>
    <w:p w14:paraId="551670A2" w14:textId="6C82C563" w:rsidR="00EA645B" w:rsidRPr="00D22066" w:rsidRDefault="00E82F98">
      <w:pPr>
        <w:spacing w:after="0" w:line="240" w:lineRule="auto"/>
        <w:jc w:val="center"/>
        <w:rPr>
          <w:rFonts w:ascii="Times New Roman" w:eastAsia="Calibri" w:hAnsi="Times New Roman" w:cs="Times New Roman"/>
          <w:b/>
          <w:bCs/>
          <w:color w:val="0D0D0D"/>
          <w:sz w:val="20"/>
          <w:szCs w:val="20"/>
          <w:lang w:eastAsia="lt-LT"/>
        </w:rPr>
      </w:pPr>
      <w:r>
        <w:rPr>
          <w:rFonts w:ascii="Times New Roman" w:eastAsia="Calibri" w:hAnsi="Times New Roman" w:cs="Times New Roman"/>
          <w:b/>
          <w:bCs/>
          <w:color w:val="0D0D0D"/>
          <w:sz w:val="20"/>
          <w:szCs w:val="20"/>
          <w:lang w:eastAsia="lt-LT"/>
        </w:rPr>
        <w:t xml:space="preserve">LIETUVOS RESPUBLIKOS </w:t>
      </w:r>
      <w:r w:rsidR="00FC0360">
        <w:rPr>
          <w:rFonts w:ascii="Times New Roman" w:eastAsia="Calibri" w:hAnsi="Times New Roman" w:cs="Times New Roman"/>
          <w:b/>
          <w:bCs/>
          <w:color w:val="0D0D0D"/>
          <w:sz w:val="20"/>
          <w:szCs w:val="20"/>
          <w:lang w:eastAsia="lt-LT"/>
        </w:rPr>
        <w:t>GENERALINIS KONSULATAS KALININGRADE</w:t>
      </w:r>
    </w:p>
    <w:p w14:paraId="551670A3" w14:textId="77777777" w:rsidR="00EA645B" w:rsidRPr="00D22066" w:rsidRDefault="00D50AA5">
      <w:pPr>
        <w:spacing w:after="0" w:line="240" w:lineRule="auto"/>
        <w:jc w:val="center"/>
        <w:rPr>
          <w:rFonts w:ascii="Times New Roman" w:eastAsia="Calibri" w:hAnsi="Times New Roman" w:cs="Times New Roman"/>
          <w:bCs/>
          <w:color w:val="0D0D0D"/>
          <w:sz w:val="20"/>
          <w:szCs w:val="20"/>
          <w:u w:val="single"/>
          <w:lang w:eastAsia="lt-LT"/>
        </w:rPr>
      </w:pPr>
      <w:r w:rsidRPr="00D22066">
        <w:rPr>
          <w:rFonts w:ascii="Times New Roman" w:eastAsia="Calibri" w:hAnsi="Times New Roman" w:cs="Times New Roman"/>
          <w:bCs/>
          <w:color w:val="0D0D0D"/>
          <w:sz w:val="20"/>
          <w:szCs w:val="20"/>
          <w:u w:val="single"/>
          <w:lang w:eastAsia="lt-LT"/>
        </w:rPr>
        <w:t>Aktualios ekonominės informacijos suvestinė</w:t>
      </w:r>
    </w:p>
    <w:p w14:paraId="551670A4" w14:textId="705B730A" w:rsidR="00EA645B" w:rsidRPr="00D22066" w:rsidRDefault="00A30545">
      <w:pPr>
        <w:spacing w:after="0" w:line="240" w:lineRule="auto"/>
        <w:jc w:val="center"/>
        <w:rPr>
          <w:rFonts w:ascii="Times New Roman" w:eastAsia="Calibri" w:hAnsi="Times New Roman" w:cs="Times New Roman"/>
          <w:bCs/>
          <w:color w:val="0D0D0D"/>
          <w:sz w:val="20"/>
          <w:szCs w:val="20"/>
          <w:lang w:eastAsia="lt-LT"/>
        </w:rPr>
      </w:pPr>
      <w:r w:rsidRPr="00D22066">
        <w:rPr>
          <w:rFonts w:ascii="Times New Roman" w:eastAsia="Calibri" w:hAnsi="Times New Roman" w:cs="Times New Roman"/>
          <w:bCs/>
          <w:color w:val="0D0D0D"/>
          <w:sz w:val="20"/>
          <w:szCs w:val="20"/>
          <w:lang w:eastAsia="lt-LT"/>
        </w:rPr>
        <w:t>202</w:t>
      </w:r>
      <w:r w:rsidR="00426239">
        <w:rPr>
          <w:rFonts w:ascii="Times New Roman" w:eastAsia="Calibri" w:hAnsi="Times New Roman" w:cs="Times New Roman"/>
          <w:bCs/>
          <w:color w:val="0D0D0D"/>
          <w:sz w:val="20"/>
          <w:szCs w:val="20"/>
          <w:lang w:eastAsia="lt-LT"/>
        </w:rPr>
        <w:t>2</w:t>
      </w:r>
      <w:r w:rsidR="00D50AA5" w:rsidRPr="00D22066">
        <w:rPr>
          <w:rFonts w:ascii="Times New Roman" w:eastAsia="Calibri" w:hAnsi="Times New Roman" w:cs="Times New Roman"/>
          <w:bCs/>
          <w:color w:val="0D0D0D"/>
          <w:sz w:val="20"/>
          <w:szCs w:val="20"/>
          <w:lang w:eastAsia="lt-LT"/>
        </w:rPr>
        <w:t xml:space="preserve"> m.</w:t>
      </w:r>
      <w:r w:rsidR="002C58F5" w:rsidRPr="00D22066">
        <w:rPr>
          <w:rFonts w:ascii="Times New Roman" w:eastAsia="Calibri" w:hAnsi="Times New Roman" w:cs="Times New Roman"/>
          <w:b/>
          <w:bCs/>
          <w:color w:val="0D0D0D"/>
          <w:sz w:val="20"/>
          <w:szCs w:val="20"/>
          <w:lang w:eastAsia="lt-LT"/>
        </w:rPr>
        <w:t xml:space="preserve"> </w:t>
      </w:r>
      <w:r w:rsidR="001C08A2">
        <w:rPr>
          <w:rFonts w:ascii="Times New Roman" w:eastAsia="Calibri" w:hAnsi="Times New Roman" w:cs="Times New Roman"/>
          <w:b/>
          <w:bCs/>
          <w:color w:val="0D0D0D"/>
          <w:sz w:val="20"/>
          <w:szCs w:val="20"/>
          <w:lang w:eastAsia="lt-LT"/>
        </w:rPr>
        <w:t xml:space="preserve"> </w:t>
      </w:r>
      <w:r w:rsidR="00597337">
        <w:rPr>
          <w:rFonts w:ascii="Times New Roman" w:eastAsia="Calibri" w:hAnsi="Times New Roman" w:cs="Times New Roman"/>
          <w:b/>
          <w:bCs/>
          <w:color w:val="0D0D0D"/>
          <w:sz w:val="20"/>
          <w:szCs w:val="20"/>
          <w:lang w:eastAsia="lt-LT"/>
        </w:rPr>
        <w:t xml:space="preserve">spalio </w:t>
      </w:r>
      <w:r w:rsidR="00750EEC" w:rsidRPr="00D22066">
        <w:rPr>
          <w:rFonts w:ascii="Times New Roman" w:eastAsia="Calibri" w:hAnsi="Times New Roman" w:cs="Times New Roman"/>
          <w:b/>
          <w:bCs/>
          <w:color w:val="0D0D0D"/>
          <w:sz w:val="20"/>
          <w:szCs w:val="20"/>
          <w:lang w:eastAsia="lt-LT"/>
        </w:rPr>
        <w:t xml:space="preserve"> </w:t>
      </w:r>
      <w:r w:rsidR="00D50AA5" w:rsidRPr="00D22066">
        <w:rPr>
          <w:rFonts w:ascii="Times New Roman" w:eastAsia="Calibri" w:hAnsi="Times New Roman" w:cs="Times New Roman"/>
          <w:bCs/>
          <w:color w:val="0D0D0D"/>
          <w:sz w:val="20"/>
          <w:szCs w:val="20"/>
          <w:lang w:eastAsia="lt-LT"/>
        </w:rPr>
        <w:t xml:space="preserve">mėn. </w:t>
      </w:r>
    </w:p>
    <w:tbl>
      <w:tblPr>
        <w:tblStyle w:val="TableGrid"/>
        <w:tblW w:w="14842" w:type="dxa"/>
        <w:tblInd w:w="-147" w:type="dxa"/>
        <w:tblLayout w:type="fixed"/>
        <w:tblLook w:val="04A0" w:firstRow="1" w:lastRow="0" w:firstColumn="1" w:lastColumn="0" w:noHBand="0" w:noVBand="1"/>
      </w:tblPr>
      <w:tblGrid>
        <w:gridCol w:w="862"/>
        <w:gridCol w:w="6750"/>
        <w:gridCol w:w="4320"/>
        <w:gridCol w:w="2910"/>
      </w:tblGrid>
      <w:tr w:rsidR="00EA645B" w:rsidRPr="00F000B3" w14:paraId="551670AA" w14:textId="77777777" w:rsidTr="0063238B">
        <w:tc>
          <w:tcPr>
            <w:tcW w:w="862" w:type="dxa"/>
          </w:tcPr>
          <w:p w14:paraId="551670A5" w14:textId="77777777" w:rsidR="00EA645B" w:rsidRPr="00F000B3" w:rsidRDefault="00D50AA5" w:rsidP="00E9289F">
            <w:pPr>
              <w:jc w:val="center"/>
              <w:rPr>
                <w:rFonts w:eastAsia="Calibri" w:cstheme="minorHAnsi"/>
                <w:b/>
                <w:bCs/>
                <w:color w:val="0D0D0D"/>
                <w:sz w:val="16"/>
                <w:szCs w:val="20"/>
                <w:lang w:eastAsia="lt-LT"/>
              </w:rPr>
            </w:pPr>
            <w:r w:rsidRPr="00F000B3">
              <w:rPr>
                <w:rFonts w:eastAsia="Calibri" w:cstheme="minorHAnsi"/>
                <w:b/>
                <w:bCs/>
                <w:color w:val="0D0D0D"/>
                <w:szCs w:val="20"/>
                <w:lang w:eastAsia="lt-LT"/>
              </w:rPr>
              <w:t>DATA</w:t>
            </w:r>
          </w:p>
        </w:tc>
        <w:tc>
          <w:tcPr>
            <w:tcW w:w="6750" w:type="dxa"/>
          </w:tcPr>
          <w:p w14:paraId="551670A6"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PATEIKIAMOS INFORMACIJOS APIBENDRINIMAS</w:t>
            </w:r>
          </w:p>
        </w:tc>
        <w:tc>
          <w:tcPr>
            <w:tcW w:w="4320" w:type="dxa"/>
          </w:tcPr>
          <w:p w14:paraId="551670A7"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INFORMACIJOS ŠALTINIS</w:t>
            </w:r>
          </w:p>
          <w:p w14:paraId="551670A8" w14:textId="77777777" w:rsidR="00EA645B" w:rsidRPr="00F000B3" w:rsidRDefault="00EA645B" w:rsidP="00E9289F">
            <w:pPr>
              <w:jc w:val="center"/>
              <w:rPr>
                <w:rFonts w:eastAsia="Calibri" w:cstheme="minorHAnsi"/>
                <w:b/>
                <w:bCs/>
                <w:color w:val="0D0D0D"/>
                <w:szCs w:val="20"/>
                <w:lang w:eastAsia="lt-LT"/>
              </w:rPr>
            </w:pPr>
          </w:p>
        </w:tc>
        <w:tc>
          <w:tcPr>
            <w:tcW w:w="2910" w:type="dxa"/>
          </w:tcPr>
          <w:p w14:paraId="551670A9"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PASTABOS, KOMENTARAI</w:t>
            </w:r>
          </w:p>
        </w:tc>
      </w:tr>
      <w:tr w:rsidR="00EA645B" w:rsidRPr="00F000B3" w14:paraId="551670AC" w14:textId="77777777" w:rsidTr="00125F12">
        <w:trPr>
          <w:trHeight w:val="417"/>
        </w:trPr>
        <w:tc>
          <w:tcPr>
            <w:tcW w:w="14842" w:type="dxa"/>
            <w:gridSpan w:val="4"/>
            <w:shd w:val="clear" w:color="auto" w:fill="BDD6EE" w:themeFill="accent1" w:themeFillTint="66"/>
          </w:tcPr>
          <w:p w14:paraId="719DE8EB" w14:textId="77777777" w:rsidR="00EA645B" w:rsidRDefault="00D50AA5" w:rsidP="003E7CB0">
            <w:pPr>
              <w:jc w:val="center"/>
              <w:rPr>
                <w:rFonts w:eastAsia="Calibri" w:cstheme="minorHAnsi"/>
                <w:b/>
                <w:bCs/>
                <w:szCs w:val="20"/>
                <w:lang w:eastAsia="lt-LT"/>
              </w:rPr>
            </w:pPr>
            <w:r w:rsidRPr="00F000B3">
              <w:rPr>
                <w:rFonts w:eastAsia="Calibri" w:cstheme="minorHAnsi"/>
                <w:b/>
                <w:bCs/>
                <w:szCs w:val="20"/>
                <w:lang w:eastAsia="lt-LT"/>
              </w:rPr>
              <w:t xml:space="preserve">RUSIJOS FEDERACIJA </w:t>
            </w:r>
            <w:r w:rsidR="003E7CB0" w:rsidRPr="00F000B3">
              <w:rPr>
                <w:rFonts w:eastAsia="Calibri" w:cstheme="minorHAnsi"/>
                <w:b/>
                <w:bCs/>
                <w:szCs w:val="20"/>
                <w:lang w:eastAsia="lt-LT"/>
              </w:rPr>
              <w:t xml:space="preserve"> (RU arba RF sutrumpinime)</w:t>
            </w:r>
          </w:p>
          <w:p w14:paraId="3EBF0152" w14:textId="77777777" w:rsidR="0078761B" w:rsidRDefault="0078761B" w:rsidP="0078761B">
            <w:pPr>
              <w:jc w:val="center"/>
              <w:rPr>
                <w:rFonts w:eastAsia="Calibri" w:cstheme="minorHAnsi"/>
                <w:b/>
                <w:bCs/>
                <w:szCs w:val="20"/>
                <w:lang w:eastAsia="lt-LT"/>
              </w:rPr>
            </w:pPr>
            <w:r>
              <w:rPr>
                <w:rFonts w:eastAsia="Calibri" w:cstheme="minorHAnsi"/>
                <w:b/>
                <w:bCs/>
                <w:szCs w:val="20"/>
                <w:lang w:eastAsia="lt-LT"/>
              </w:rPr>
              <w:t>KALININGRADO SRITIS (KS sutrumpinime)</w:t>
            </w:r>
          </w:p>
          <w:p w14:paraId="551670AB" w14:textId="74EE3616" w:rsidR="0078761B" w:rsidRPr="00F000B3" w:rsidRDefault="0078761B" w:rsidP="003E7CB0">
            <w:pPr>
              <w:jc w:val="center"/>
              <w:rPr>
                <w:rFonts w:eastAsia="Calibri" w:cstheme="minorHAnsi"/>
                <w:b/>
                <w:bCs/>
                <w:szCs w:val="20"/>
                <w:lang w:eastAsia="lt-LT"/>
              </w:rPr>
            </w:pPr>
          </w:p>
        </w:tc>
      </w:tr>
      <w:tr w:rsidR="00EA645B" w:rsidRPr="00F000B3" w14:paraId="551670AE" w14:textId="77777777" w:rsidTr="00125F12">
        <w:trPr>
          <w:trHeight w:val="309"/>
        </w:trPr>
        <w:tc>
          <w:tcPr>
            <w:tcW w:w="14842" w:type="dxa"/>
            <w:gridSpan w:val="4"/>
            <w:shd w:val="clear" w:color="auto" w:fill="F4B083" w:themeFill="accent2" w:themeFillTint="99"/>
          </w:tcPr>
          <w:p w14:paraId="551670AD" w14:textId="77777777" w:rsidR="00EA645B" w:rsidRPr="00F000B3" w:rsidRDefault="00D50AA5">
            <w:pPr>
              <w:jc w:val="center"/>
              <w:rPr>
                <w:rFonts w:eastAsia="Calibri" w:cstheme="minorHAnsi"/>
                <w:b/>
                <w:bCs/>
                <w:color w:val="0D0D0D"/>
                <w:szCs w:val="20"/>
                <w:lang w:eastAsia="lt-LT"/>
              </w:rPr>
            </w:pPr>
            <w:bookmarkStart w:id="0" w:name="_Hlk528491516"/>
            <w:r w:rsidRPr="009D6497">
              <w:rPr>
                <w:rFonts w:eastAsia="Calibri" w:cstheme="minorHAnsi"/>
                <w:b/>
                <w:bCs/>
                <w:color w:val="0D0D0D"/>
                <w:sz w:val="20"/>
                <w:szCs w:val="20"/>
                <w:lang w:eastAsia="lt-LT"/>
              </w:rPr>
              <w:t>Lietuvos eksportuotojams aktuali informacija</w:t>
            </w:r>
          </w:p>
        </w:tc>
      </w:tr>
      <w:tr w:rsidR="00F12390" w:rsidRPr="006F426D" w14:paraId="55790675" w14:textId="77777777" w:rsidTr="0063238B">
        <w:trPr>
          <w:trHeight w:val="298"/>
        </w:trPr>
        <w:tc>
          <w:tcPr>
            <w:tcW w:w="862" w:type="dxa"/>
          </w:tcPr>
          <w:p w14:paraId="4F881E59" w14:textId="46CB9E5B" w:rsidR="00F12390" w:rsidRPr="00B953ED" w:rsidRDefault="00597337" w:rsidP="00597337">
            <w:pPr>
              <w:rPr>
                <w:rFonts w:eastAsia="Calibri" w:cstheme="minorHAnsi"/>
                <w:bCs/>
                <w:color w:val="0D0D0D"/>
                <w:sz w:val="20"/>
                <w:szCs w:val="20"/>
                <w:lang w:eastAsia="lt-LT"/>
              </w:rPr>
            </w:pPr>
            <w:r w:rsidRPr="00B953ED">
              <w:rPr>
                <w:rFonts w:eastAsia="Calibri" w:cstheme="minorHAnsi"/>
                <w:bCs/>
                <w:color w:val="0D0D0D"/>
                <w:sz w:val="20"/>
                <w:szCs w:val="20"/>
                <w:lang w:eastAsia="lt-LT"/>
              </w:rPr>
              <w:t>1</w:t>
            </w:r>
            <w:r w:rsidR="00F65F6B" w:rsidRPr="00B953ED">
              <w:rPr>
                <w:rFonts w:eastAsia="Calibri" w:cstheme="minorHAnsi"/>
                <w:bCs/>
                <w:color w:val="0D0D0D"/>
                <w:sz w:val="20"/>
                <w:szCs w:val="20"/>
                <w:lang w:eastAsia="lt-LT"/>
              </w:rPr>
              <w:t>0-</w:t>
            </w:r>
            <w:r w:rsidR="00C15BC7" w:rsidRPr="00B953ED">
              <w:rPr>
                <w:rFonts w:eastAsia="Calibri" w:cstheme="minorHAnsi"/>
                <w:bCs/>
                <w:color w:val="0D0D0D"/>
                <w:sz w:val="20"/>
                <w:szCs w:val="20"/>
                <w:lang w:eastAsia="lt-LT"/>
              </w:rPr>
              <w:t>0</w:t>
            </w:r>
            <w:r w:rsidRPr="00B953ED">
              <w:rPr>
                <w:rFonts w:eastAsia="Calibri" w:cstheme="minorHAnsi"/>
                <w:bCs/>
                <w:color w:val="0D0D0D"/>
                <w:sz w:val="20"/>
                <w:szCs w:val="20"/>
                <w:lang w:eastAsia="lt-LT"/>
              </w:rPr>
              <w:t>3</w:t>
            </w:r>
          </w:p>
        </w:tc>
        <w:tc>
          <w:tcPr>
            <w:tcW w:w="6750" w:type="dxa"/>
          </w:tcPr>
          <w:p w14:paraId="3401266E" w14:textId="2BF6DAF7" w:rsidR="00F12390" w:rsidRPr="003436CC" w:rsidRDefault="00610647" w:rsidP="007A22A6">
            <w:pPr>
              <w:rPr>
                <w:rFonts w:cstheme="minorHAnsi"/>
                <w:sz w:val="20"/>
              </w:rPr>
            </w:pPr>
            <w:r w:rsidRPr="00610647">
              <w:rPr>
                <w:rFonts w:ascii="Calibri" w:eastAsia="Calibri" w:hAnsi="Calibri" w:cs="Calibri"/>
                <w:color w:val="1F497D"/>
                <w:sz w:val="20"/>
              </w:rPr>
              <w:t>Kviečių eksporto iš R</w:t>
            </w:r>
            <w:r w:rsidRPr="003436CC">
              <w:rPr>
                <w:rFonts w:ascii="Calibri" w:eastAsia="Calibri" w:hAnsi="Calibri" w:cs="Calibri"/>
                <w:color w:val="1F497D"/>
                <w:sz w:val="20"/>
              </w:rPr>
              <w:t>U</w:t>
            </w:r>
            <w:r w:rsidRPr="00610647">
              <w:rPr>
                <w:rFonts w:ascii="Calibri" w:eastAsia="Calibri" w:hAnsi="Calibri" w:cs="Calibri"/>
                <w:color w:val="1F497D"/>
                <w:sz w:val="20"/>
              </w:rPr>
              <w:t xml:space="preserve"> muitas nuo spalio 5 iki spalio 11 d</w:t>
            </w:r>
            <w:r w:rsidR="007A22A6">
              <w:rPr>
                <w:rFonts w:ascii="Calibri" w:eastAsia="Calibri" w:hAnsi="Calibri" w:cs="Calibri"/>
                <w:color w:val="1F497D"/>
                <w:sz w:val="20"/>
              </w:rPr>
              <w:t>.</w:t>
            </w:r>
            <w:r w:rsidRPr="00610647">
              <w:rPr>
                <w:rFonts w:ascii="Calibri" w:eastAsia="Calibri" w:hAnsi="Calibri" w:cs="Calibri"/>
                <w:color w:val="1F497D"/>
                <w:sz w:val="20"/>
              </w:rPr>
              <w:t xml:space="preserve"> mažės iki 2119 rublių už toną. </w:t>
            </w:r>
            <w:r w:rsidRPr="003436CC">
              <w:rPr>
                <w:rFonts w:ascii="Calibri" w:eastAsia="Calibri" w:hAnsi="Calibri" w:cs="Calibri"/>
                <w:sz w:val="20"/>
              </w:rPr>
              <w:t xml:space="preserve">Miežių muitas sumažės iki 1 849,8 rublio nuo 2 152,6 rublio, kukurūzams - iki 3 295,6 rublio nuo 3 659,9 rublio už toną.  </w:t>
            </w:r>
          </w:p>
        </w:tc>
        <w:tc>
          <w:tcPr>
            <w:tcW w:w="4320" w:type="dxa"/>
          </w:tcPr>
          <w:p w14:paraId="7F2BFDA9" w14:textId="1CAABE79" w:rsidR="00610647" w:rsidRPr="00B953ED" w:rsidRDefault="00D25340" w:rsidP="00610647">
            <w:pPr>
              <w:rPr>
                <w:rFonts w:cstheme="minorHAnsi"/>
                <w:sz w:val="20"/>
                <w:szCs w:val="20"/>
              </w:rPr>
            </w:pPr>
            <w:hyperlink r:id="rId9" w:history="1">
              <w:r w:rsidR="00610647" w:rsidRPr="00B953ED">
                <w:rPr>
                  <w:rStyle w:val="Hyperlink"/>
                  <w:rFonts w:cstheme="minorHAnsi"/>
                  <w:sz w:val="20"/>
                  <w:szCs w:val="20"/>
                </w:rPr>
                <w:t>https://www.tks.ru/news/nearby/2022/10/02/0002</w:t>
              </w:r>
            </w:hyperlink>
            <w:r w:rsidR="00610647" w:rsidRPr="00B953ED">
              <w:rPr>
                <w:rFonts w:cstheme="minorHAnsi"/>
                <w:sz w:val="20"/>
                <w:szCs w:val="20"/>
              </w:rPr>
              <w:t xml:space="preserve"> </w:t>
            </w:r>
            <w:r w:rsidR="00374038" w:rsidRPr="00B953ED">
              <w:rPr>
                <w:rFonts w:cstheme="minorHAnsi"/>
                <w:sz w:val="20"/>
                <w:szCs w:val="20"/>
              </w:rPr>
              <w:t xml:space="preserve"> </w:t>
            </w:r>
            <w:hyperlink r:id="rId10" w:history="1">
              <w:r w:rsidR="00374038" w:rsidRPr="00B953ED">
                <w:rPr>
                  <w:rFonts w:ascii="Calibri" w:eastAsia="Calibri" w:hAnsi="Calibri" w:cs="Times New Roman"/>
                  <w:color w:val="0563C1"/>
                  <w:sz w:val="20"/>
                  <w:szCs w:val="20"/>
                  <w:u w:val="single"/>
                </w:rPr>
                <w:t>https://www.alta.ru/external_news/93915/</w:t>
              </w:r>
            </w:hyperlink>
          </w:p>
          <w:p w14:paraId="2B2C2B98" w14:textId="39DA2777" w:rsidR="008B3A86" w:rsidRPr="00B953ED" w:rsidRDefault="008B3A86" w:rsidP="005678ED">
            <w:pPr>
              <w:rPr>
                <w:rFonts w:cstheme="minorHAnsi"/>
                <w:sz w:val="20"/>
                <w:szCs w:val="20"/>
              </w:rPr>
            </w:pPr>
          </w:p>
        </w:tc>
        <w:tc>
          <w:tcPr>
            <w:tcW w:w="2910" w:type="dxa"/>
          </w:tcPr>
          <w:p w14:paraId="589133B2" w14:textId="77777777" w:rsidR="00F12390" w:rsidRPr="006F426D" w:rsidRDefault="00F12390" w:rsidP="00F12390">
            <w:pPr>
              <w:jc w:val="both"/>
              <w:rPr>
                <w:rFonts w:cstheme="minorHAnsi"/>
              </w:rPr>
            </w:pPr>
          </w:p>
        </w:tc>
      </w:tr>
      <w:bookmarkEnd w:id="0"/>
      <w:tr w:rsidR="00E81E65" w:rsidRPr="006F426D" w14:paraId="6D43B461" w14:textId="77777777" w:rsidTr="0063238B">
        <w:trPr>
          <w:trHeight w:val="298"/>
        </w:trPr>
        <w:tc>
          <w:tcPr>
            <w:tcW w:w="862" w:type="dxa"/>
          </w:tcPr>
          <w:p w14:paraId="2D856B40" w14:textId="1F303A39" w:rsidR="00E81E65" w:rsidRPr="00B953ED" w:rsidRDefault="00E81E65" w:rsidP="00E81E65">
            <w:pPr>
              <w:rPr>
                <w:rFonts w:eastAsia="Calibri" w:cstheme="minorHAnsi"/>
                <w:bCs/>
                <w:color w:val="0D0D0D"/>
                <w:sz w:val="20"/>
                <w:szCs w:val="20"/>
                <w:lang w:eastAsia="lt-LT"/>
              </w:rPr>
            </w:pPr>
            <w:r w:rsidRPr="00B953ED">
              <w:rPr>
                <w:sz w:val="20"/>
                <w:szCs w:val="20"/>
              </w:rPr>
              <w:t>10-04</w:t>
            </w:r>
          </w:p>
        </w:tc>
        <w:tc>
          <w:tcPr>
            <w:tcW w:w="6750" w:type="dxa"/>
          </w:tcPr>
          <w:p w14:paraId="72704A64" w14:textId="1EB07CEC" w:rsidR="00E81E65" w:rsidRPr="003436CC" w:rsidRDefault="00E81E65" w:rsidP="00E81E65">
            <w:pPr>
              <w:jc w:val="both"/>
              <w:rPr>
                <w:sz w:val="20"/>
              </w:rPr>
            </w:pPr>
            <w:r w:rsidRPr="00E81E65">
              <w:rPr>
                <w:rFonts w:ascii="Calibri" w:eastAsia="Calibri" w:hAnsi="Calibri" w:cs="Calibri"/>
                <w:sz w:val="20"/>
              </w:rPr>
              <w:t xml:space="preserve">EA  EK valdyba tam tikroms importuojamoms prekėms nustatė nulinius importo muito tarifus nuo spalio 10 d., siekdama užtikrinti valstybių ekonomikos stabilumą. Į nulinio tarifo sąrašą trauktas inulinas, žuvų taukai, kakavos milteliai be cukraus, vitaminų mišiniai subalansuotai mitybai, ugniai atsparus molis, plovikliai ir valikliai, ugniai atsparūs cementai ir kt. – iš viso 110 pozicijų. </w:t>
            </w:r>
          </w:p>
        </w:tc>
        <w:tc>
          <w:tcPr>
            <w:tcW w:w="4320" w:type="dxa"/>
          </w:tcPr>
          <w:p w14:paraId="73B53F26" w14:textId="77777777" w:rsidR="00E81E65" w:rsidRPr="00B953ED" w:rsidRDefault="00D25340" w:rsidP="00E81E65">
            <w:pPr>
              <w:rPr>
                <w:rFonts w:ascii="Calibri" w:eastAsia="Calibri" w:hAnsi="Calibri" w:cs="Calibri"/>
                <w:sz w:val="20"/>
                <w:szCs w:val="20"/>
              </w:rPr>
            </w:pPr>
            <w:hyperlink r:id="rId11" w:history="1">
              <w:r w:rsidR="00E81E65" w:rsidRPr="00B953ED">
                <w:rPr>
                  <w:rFonts w:ascii="Calibri" w:eastAsia="Calibri" w:hAnsi="Calibri" w:cs="Calibri"/>
                  <w:color w:val="0563C1"/>
                  <w:sz w:val="20"/>
                  <w:szCs w:val="20"/>
                  <w:u w:val="single"/>
                </w:rPr>
                <w:t>https://www.alta.ru/tamdoc/22kr0135/</w:t>
              </w:r>
            </w:hyperlink>
            <w:r w:rsidR="00E81E65" w:rsidRPr="00B953ED">
              <w:rPr>
                <w:rFonts w:ascii="Calibri" w:eastAsia="Calibri" w:hAnsi="Calibri" w:cs="Calibri"/>
                <w:sz w:val="20"/>
                <w:szCs w:val="20"/>
              </w:rPr>
              <w:t xml:space="preserve">   </w:t>
            </w:r>
            <w:hyperlink r:id="rId12" w:history="1">
              <w:r w:rsidR="00E81E65" w:rsidRPr="00B953ED">
                <w:rPr>
                  <w:rFonts w:ascii="Calibri" w:eastAsia="Calibri" w:hAnsi="Calibri" w:cs="Calibri"/>
                  <w:color w:val="0563C1"/>
                  <w:sz w:val="20"/>
                  <w:szCs w:val="20"/>
                  <w:u w:val="single"/>
                </w:rPr>
                <w:t>https://www.alta.ru/laws_news/93825/</w:t>
              </w:r>
            </w:hyperlink>
          </w:p>
          <w:p w14:paraId="58E2DDDB" w14:textId="13858148" w:rsidR="00E81E65" w:rsidRPr="00B953ED" w:rsidRDefault="00E81E65" w:rsidP="00E81E65">
            <w:pPr>
              <w:rPr>
                <w:sz w:val="20"/>
                <w:szCs w:val="20"/>
              </w:rPr>
            </w:pPr>
          </w:p>
        </w:tc>
        <w:tc>
          <w:tcPr>
            <w:tcW w:w="2910" w:type="dxa"/>
          </w:tcPr>
          <w:p w14:paraId="1265FA65" w14:textId="77777777" w:rsidR="00E81E65" w:rsidRPr="006F426D" w:rsidRDefault="00E81E65" w:rsidP="00E81E65">
            <w:pPr>
              <w:jc w:val="both"/>
              <w:rPr>
                <w:rFonts w:cstheme="minorHAnsi"/>
              </w:rPr>
            </w:pPr>
          </w:p>
        </w:tc>
      </w:tr>
      <w:tr w:rsidR="00E81E65" w:rsidRPr="006F426D" w14:paraId="3D3A903B" w14:textId="77777777" w:rsidTr="0063238B">
        <w:trPr>
          <w:trHeight w:val="298"/>
        </w:trPr>
        <w:tc>
          <w:tcPr>
            <w:tcW w:w="862" w:type="dxa"/>
          </w:tcPr>
          <w:p w14:paraId="17C29D46" w14:textId="27E20417" w:rsidR="00E81E65" w:rsidRPr="00B953ED" w:rsidRDefault="00E81E65" w:rsidP="00E81E65">
            <w:pPr>
              <w:rPr>
                <w:rFonts w:eastAsia="Calibri" w:cstheme="minorHAnsi"/>
                <w:bCs/>
                <w:color w:val="0D0D0D"/>
                <w:sz w:val="20"/>
                <w:szCs w:val="20"/>
                <w:lang w:eastAsia="lt-LT"/>
              </w:rPr>
            </w:pPr>
            <w:r w:rsidRPr="00B953ED">
              <w:rPr>
                <w:rFonts w:eastAsia="Calibri" w:cstheme="minorHAnsi"/>
                <w:bCs/>
                <w:color w:val="0D0D0D"/>
                <w:sz w:val="20"/>
                <w:szCs w:val="20"/>
                <w:lang w:eastAsia="lt-LT"/>
              </w:rPr>
              <w:t>10-</w:t>
            </w:r>
            <w:r w:rsidR="00823344" w:rsidRPr="00B953ED">
              <w:rPr>
                <w:rFonts w:eastAsia="Calibri" w:cstheme="minorHAnsi"/>
                <w:bCs/>
                <w:color w:val="0D0D0D"/>
                <w:sz w:val="20"/>
                <w:szCs w:val="20"/>
                <w:lang w:eastAsia="lt-LT"/>
              </w:rPr>
              <w:t>1</w:t>
            </w:r>
            <w:r w:rsidRPr="00B953ED">
              <w:rPr>
                <w:rFonts w:eastAsia="Calibri" w:cstheme="minorHAnsi"/>
                <w:bCs/>
                <w:color w:val="0D0D0D"/>
                <w:sz w:val="20"/>
                <w:szCs w:val="20"/>
                <w:lang w:eastAsia="lt-LT"/>
              </w:rPr>
              <w:t>0</w:t>
            </w:r>
          </w:p>
        </w:tc>
        <w:tc>
          <w:tcPr>
            <w:tcW w:w="6750" w:type="dxa"/>
          </w:tcPr>
          <w:p w14:paraId="20184CCA" w14:textId="39799BE3" w:rsidR="00E81E65" w:rsidRPr="003436CC" w:rsidRDefault="00823344" w:rsidP="00823344">
            <w:pPr>
              <w:jc w:val="both"/>
              <w:rPr>
                <w:rFonts w:cstheme="minorHAnsi"/>
                <w:sz w:val="20"/>
              </w:rPr>
            </w:pPr>
            <w:r w:rsidRPr="003436CC">
              <w:rPr>
                <w:rFonts w:ascii="Calibri" w:eastAsia="Calibri" w:hAnsi="Calibri" w:cs="Times New Roman"/>
                <w:sz w:val="20"/>
              </w:rPr>
              <w:t xml:space="preserve">Kviečių eksporto iš RF muitas nuo spalio 12 d. iki spalio 18 d. sumažės iki 1 926,8 rublio už toną. </w:t>
            </w:r>
          </w:p>
        </w:tc>
        <w:tc>
          <w:tcPr>
            <w:tcW w:w="4320" w:type="dxa"/>
          </w:tcPr>
          <w:p w14:paraId="5F46AA5D" w14:textId="5EB1BF5C" w:rsidR="00E81E65" w:rsidRPr="00B953ED" w:rsidRDefault="00D25340" w:rsidP="00E81E65">
            <w:pPr>
              <w:rPr>
                <w:rFonts w:cstheme="minorHAnsi"/>
                <w:sz w:val="20"/>
                <w:szCs w:val="20"/>
              </w:rPr>
            </w:pPr>
            <w:hyperlink r:id="rId13" w:history="1">
              <w:r w:rsidR="00823344" w:rsidRPr="00B953ED">
                <w:rPr>
                  <w:rStyle w:val="Hyperlink"/>
                  <w:rFonts w:cstheme="minorHAnsi"/>
                  <w:sz w:val="20"/>
                  <w:szCs w:val="20"/>
                </w:rPr>
                <w:t>https://www.tks.ru/news/nearby/2022/10/09/0001</w:t>
              </w:r>
            </w:hyperlink>
          </w:p>
        </w:tc>
        <w:tc>
          <w:tcPr>
            <w:tcW w:w="2910" w:type="dxa"/>
          </w:tcPr>
          <w:p w14:paraId="3502887A" w14:textId="77777777" w:rsidR="00E81E65" w:rsidRPr="006F426D" w:rsidRDefault="00E81E65" w:rsidP="00E81E65">
            <w:pPr>
              <w:jc w:val="both"/>
              <w:rPr>
                <w:rFonts w:cstheme="minorHAnsi"/>
              </w:rPr>
            </w:pPr>
          </w:p>
        </w:tc>
      </w:tr>
      <w:tr w:rsidR="00E81E65" w:rsidRPr="006F426D" w14:paraId="11A29BFD" w14:textId="77777777" w:rsidTr="0063238B">
        <w:trPr>
          <w:trHeight w:val="298"/>
        </w:trPr>
        <w:tc>
          <w:tcPr>
            <w:tcW w:w="862" w:type="dxa"/>
          </w:tcPr>
          <w:p w14:paraId="55AA6299" w14:textId="7C643EF3" w:rsidR="00E81E65" w:rsidRPr="00B953ED" w:rsidRDefault="00E81E65" w:rsidP="009362C1">
            <w:pPr>
              <w:rPr>
                <w:rFonts w:eastAsia="Calibri" w:cstheme="minorHAnsi"/>
                <w:bCs/>
                <w:color w:val="0D0D0D"/>
                <w:sz w:val="20"/>
                <w:szCs w:val="20"/>
                <w:lang w:eastAsia="lt-LT"/>
              </w:rPr>
            </w:pPr>
            <w:r w:rsidRPr="00B953ED">
              <w:rPr>
                <w:rFonts w:eastAsia="Calibri" w:cstheme="minorHAnsi"/>
                <w:bCs/>
                <w:color w:val="0D0D0D"/>
                <w:sz w:val="20"/>
                <w:szCs w:val="20"/>
                <w:lang w:eastAsia="lt-LT"/>
              </w:rPr>
              <w:t>10-</w:t>
            </w:r>
            <w:r w:rsidR="009362C1" w:rsidRPr="00B953ED">
              <w:rPr>
                <w:rFonts w:eastAsia="Calibri" w:cstheme="minorHAnsi"/>
                <w:bCs/>
                <w:color w:val="0D0D0D"/>
                <w:sz w:val="20"/>
                <w:szCs w:val="20"/>
                <w:lang w:eastAsia="lt-LT"/>
              </w:rPr>
              <w:t>12</w:t>
            </w:r>
          </w:p>
        </w:tc>
        <w:tc>
          <w:tcPr>
            <w:tcW w:w="6750" w:type="dxa"/>
          </w:tcPr>
          <w:p w14:paraId="049564CC" w14:textId="4BE1C02C" w:rsidR="00E81E65" w:rsidRPr="003436CC" w:rsidRDefault="009362C1" w:rsidP="009362C1">
            <w:pPr>
              <w:rPr>
                <w:rFonts w:cstheme="minorHAnsi"/>
                <w:sz w:val="20"/>
              </w:rPr>
            </w:pPr>
            <w:r w:rsidRPr="009362C1">
              <w:rPr>
                <w:rFonts w:ascii="Calibri" w:eastAsia="Calibri" w:hAnsi="Calibri" w:cs="Calibri"/>
                <w:sz w:val="20"/>
              </w:rPr>
              <w:t xml:space="preserve">Putinas pratęsė Rusijos maisto embargą 2023 metams dėl produkcijos tiekimo iš šalių, kurios įvedė arba palaikė antirusiškas sankcijas. </w:t>
            </w:r>
          </w:p>
        </w:tc>
        <w:tc>
          <w:tcPr>
            <w:tcW w:w="4320" w:type="dxa"/>
          </w:tcPr>
          <w:p w14:paraId="5C4D2EE3" w14:textId="77777777" w:rsidR="009362C1" w:rsidRPr="00B953ED" w:rsidRDefault="00D25340" w:rsidP="009362C1">
            <w:pPr>
              <w:rPr>
                <w:sz w:val="20"/>
                <w:szCs w:val="20"/>
              </w:rPr>
            </w:pPr>
            <w:hyperlink r:id="rId14" w:history="1">
              <w:r w:rsidR="009362C1" w:rsidRPr="00B953ED">
                <w:rPr>
                  <w:rStyle w:val="Hyperlink"/>
                  <w:sz w:val="20"/>
                  <w:szCs w:val="20"/>
                </w:rPr>
                <w:t>https://www.tks.ru/news/nearby/2022/10/11/0011</w:t>
              </w:r>
            </w:hyperlink>
            <w:r w:rsidR="009362C1" w:rsidRPr="00B953ED">
              <w:rPr>
                <w:sz w:val="20"/>
                <w:szCs w:val="20"/>
              </w:rPr>
              <w:t xml:space="preserve"> </w:t>
            </w:r>
          </w:p>
          <w:p w14:paraId="72489815" w14:textId="0CFF7F63" w:rsidR="00E81E65" w:rsidRPr="00B953ED" w:rsidRDefault="00D25340" w:rsidP="009362C1">
            <w:pPr>
              <w:rPr>
                <w:sz w:val="20"/>
                <w:szCs w:val="20"/>
              </w:rPr>
            </w:pPr>
            <w:hyperlink r:id="rId15" w:history="1">
              <w:r w:rsidR="009362C1" w:rsidRPr="00B953ED">
                <w:rPr>
                  <w:rStyle w:val="Hyperlink"/>
                  <w:sz w:val="20"/>
                  <w:szCs w:val="20"/>
                </w:rPr>
                <w:t>https://www.alta.ru/external_news/94114/</w:t>
              </w:r>
            </w:hyperlink>
            <w:r w:rsidR="009362C1" w:rsidRPr="00B953ED">
              <w:rPr>
                <w:sz w:val="20"/>
                <w:szCs w:val="20"/>
              </w:rPr>
              <w:t xml:space="preserve"> </w:t>
            </w:r>
          </w:p>
        </w:tc>
        <w:tc>
          <w:tcPr>
            <w:tcW w:w="2910" w:type="dxa"/>
          </w:tcPr>
          <w:p w14:paraId="65FF63C0" w14:textId="77777777" w:rsidR="00E81E65" w:rsidRPr="006F426D" w:rsidRDefault="00E81E65" w:rsidP="00E81E65">
            <w:pPr>
              <w:jc w:val="both"/>
              <w:rPr>
                <w:rFonts w:cstheme="minorHAnsi"/>
              </w:rPr>
            </w:pPr>
          </w:p>
        </w:tc>
      </w:tr>
      <w:tr w:rsidR="00DB778F" w:rsidRPr="006F426D" w14:paraId="460F35CE" w14:textId="77777777" w:rsidTr="0063238B">
        <w:trPr>
          <w:trHeight w:val="298"/>
        </w:trPr>
        <w:tc>
          <w:tcPr>
            <w:tcW w:w="862" w:type="dxa"/>
          </w:tcPr>
          <w:p w14:paraId="080C8317" w14:textId="1AA9FA98" w:rsidR="00DB778F" w:rsidRPr="00B953ED" w:rsidRDefault="00DB778F" w:rsidP="00DB778F">
            <w:pPr>
              <w:rPr>
                <w:rFonts w:eastAsia="Calibri" w:cstheme="minorHAnsi"/>
                <w:bCs/>
                <w:color w:val="0D0D0D"/>
                <w:sz w:val="20"/>
                <w:szCs w:val="20"/>
                <w:lang w:eastAsia="lt-LT"/>
              </w:rPr>
            </w:pPr>
            <w:r w:rsidRPr="00B953ED">
              <w:rPr>
                <w:rFonts w:eastAsia="Calibri" w:cstheme="minorHAnsi"/>
                <w:bCs/>
                <w:color w:val="0D0D0D"/>
                <w:sz w:val="20"/>
                <w:szCs w:val="20"/>
                <w:lang w:eastAsia="lt-LT"/>
              </w:rPr>
              <w:t>10-12</w:t>
            </w:r>
          </w:p>
        </w:tc>
        <w:tc>
          <w:tcPr>
            <w:tcW w:w="6750" w:type="dxa"/>
          </w:tcPr>
          <w:p w14:paraId="630DC37F" w14:textId="05FF5F6E" w:rsidR="00DB778F" w:rsidRPr="00DB778F" w:rsidRDefault="00DB778F" w:rsidP="00DB778F">
            <w:pPr>
              <w:rPr>
                <w:rFonts w:ascii="Calibri" w:eastAsia="Calibri" w:hAnsi="Calibri" w:cs="Calibri"/>
                <w:sz w:val="20"/>
                <w:szCs w:val="20"/>
              </w:rPr>
            </w:pPr>
            <w:r w:rsidRPr="00DB778F">
              <w:rPr>
                <w:rFonts w:cstheme="minorHAnsi"/>
                <w:sz w:val="20"/>
                <w:szCs w:val="20"/>
              </w:rPr>
              <w:t>KS vyriausybė patvirtino subsidijuojamų prekių sąrašą, iš viso jį sudaro 1900 pozicijų. Pažymėtina, kad iki šių metų pabaigos numatyta 1,377 mlrd. rublių subsidijų prekių transportavimui jūra.</w:t>
            </w:r>
          </w:p>
        </w:tc>
        <w:tc>
          <w:tcPr>
            <w:tcW w:w="4320" w:type="dxa"/>
          </w:tcPr>
          <w:p w14:paraId="30FCBA01" w14:textId="77777777" w:rsidR="00DB778F" w:rsidRPr="00B953ED" w:rsidRDefault="00DB778F" w:rsidP="00DB778F">
            <w:pPr>
              <w:rPr>
                <w:rStyle w:val="Hyperlink"/>
                <w:rFonts w:cstheme="minorHAnsi"/>
                <w:sz w:val="20"/>
                <w:szCs w:val="20"/>
              </w:rPr>
            </w:pPr>
            <w:hyperlink r:id="rId16" w:history="1">
              <w:r w:rsidRPr="00B953ED">
                <w:rPr>
                  <w:rStyle w:val="Hyperlink"/>
                  <w:rFonts w:cstheme="minorHAnsi"/>
                  <w:sz w:val="20"/>
                  <w:szCs w:val="20"/>
                </w:rPr>
                <w:t>https://kgd.ru/news/society/item/102118-v-kaliningradskoj-oblasti-utverdili-spisok-subsidiruemyh-tovarov-dlya-morskih-perevozok</w:t>
              </w:r>
            </w:hyperlink>
          </w:p>
          <w:p w14:paraId="2211DD8B" w14:textId="6A78974C" w:rsidR="00DB778F" w:rsidRPr="00B953ED" w:rsidRDefault="00DB778F" w:rsidP="00DB778F">
            <w:pPr>
              <w:rPr>
                <w:sz w:val="20"/>
                <w:szCs w:val="20"/>
              </w:rPr>
            </w:pPr>
            <w:hyperlink r:id="rId17" w:history="1">
              <w:r w:rsidRPr="00B953ED">
                <w:rPr>
                  <w:rStyle w:val="Hyperlink"/>
                  <w:rFonts w:cstheme="minorHAnsi"/>
                  <w:sz w:val="20"/>
                  <w:szCs w:val="20"/>
                </w:rPr>
                <w:t>https://www.newkaliningrad.ru/news/briefs/economy/24015861-vsye-i-dazhe-koni-vlasti-utverdili-spisok-tovarov-dlya-subsidiruemykh-perevozok-morem.html</w:t>
              </w:r>
            </w:hyperlink>
            <w:r w:rsidRPr="00B953ED">
              <w:rPr>
                <w:rStyle w:val="Hyperlink"/>
                <w:rFonts w:cstheme="minorHAnsi"/>
                <w:sz w:val="20"/>
                <w:szCs w:val="20"/>
              </w:rPr>
              <w:t xml:space="preserve"> </w:t>
            </w:r>
          </w:p>
        </w:tc>
        <w:tc>
          <w:tcPr>
            <w:tcW w:w="2910" w:type="dxa"/>
          </w:tcPr>
          <w:p w14:paraId="226CE162" w14:textId="77777777" w:rsidR="00DB778F" w:rsidRPr="00DB778F" w:rsidRDefault="00DB778F" w:rsidP="00DB778F">
            <w:pPr>
              <w:jc w:val="both"/>
              <w:rPr>
                <w:rFonts w:cstheme="minorHAnsi"/>
                <w:sz w:val="20"/>
                <w:szCs w:val="20"/>
              </w:rPr>
            </w:pPr>
          </w:p>
        </w:tc>
      </w:tr>
      <w:tr w:rsidR="00E81E65" w:rsidRPr="006F426D" w14:paraId="34B4437B" w14:textId="77777777" w:rsidTr="0063238B">
        <w:trPr>
          <w:trHeight w:val="298"/>
        </w:trPr>
        <w:tc>
          <w:tcPr>
            <w:tcW w:w="862" w:type="dxa"/>
          </w:tcPr>
          <w:p w14:paraId="7E780637" w14:textId="76E06DA3" w:rsidR="00E81E65" w:rsidRPr="00B953ED" w:rsidRDefault="00E81E65" w:rsidP="00E81E65">
            <w:pPr>
              <w:rPr>
                <w:rFonts w:eastAsia="Calibri" w:cstheme="minorHAnsi"/>
                <w:bCs/>
                <w:color w:val="0D0D0D"/>
                <w:sz w:val="20"/>
                <w:szCs w:val="20"/>
                <w:lang w:eastAsia="lt-LT"/>
              </w:rPr>
            </w:pPr>
            <w:r w:rsidRPr="00B953ED">
              <w:rPr>
                <w:rFonts w:eastAsia="Calibri" w:cstheme="minorHAnsi"/>
                <w:bCs/>
                <w:color w:val="0D0D0D"/>
                <w:sz w:val="20"/>
                <w:szCs w:val="20"/>
                <w:lang w:eastAsia="lt-LT"/>
              </w:rPr>
              <w:t>10-</w:t>
            </w:r>
            <w:r w:rsidR="00562D14" w:rsidRPr="00B953ED">
              <w:rPr>
                <w:rFonts w:eastAsia="Calibri" w:cstheme="minorHAnsi"/>
                <w:bCs/>
                <w:color w:val="0D0D0D"/>
                <w:sz w:val="20"/>
                <w:szCs w:val="20"/>
                <w:lang w:eastAsia="lt-LT"/>
              </w:rPr>
              <w:t>19</w:t>
            </w:r>
          </w:p>
        </w:tc>
        <w:tc>
          <w:tcPr>
            <w:tcW w:w="6750" w:type="dxa"/>
          </w:tcPr>
          <w:p w14:paraId="5D936F7A" w14:textId="6CDB2E67" w:rsidR="00E81E65" w:rsidRPr="003436CC" w:rsidRDefault="00562D14" w:rsidP="00562D14">
            <w:pPr>
              <w:rPr>
                <w:rFonts w:cstheme="minorHAnsi"/>
                <w:sz w:val="20"/>
              </w:rPr>
            </w:pPr>
            <w:r w:rsidRPr="00562D14">
              <w:rPr>
                <w:rFonts w:ascii="Calibri" w:eastAsia="Calibri" w:hAnsi="Calibri" w:cs="Calibri"/>
                <w:sz w:val="20"/>
              </w:rPr>
              <w:t>RF kviečių eksporto muitas padidėjo 1,5 karto – iki 2,9 tūkst. už toną nuo spalio 19 d iki 25 imtinai. ; miežių muitas padidėjo 52%, iki 2479,9 rublio už toną, kukurūzams sumažėjo 22,6%, iki 2410,1 rublio už toną.</w:t>
            </w:r>
            <w:r w:rsidRPr="003436CC">
              <w:rPr>
                <w:rFonts w:ascii="Calibri" w:eastAsia="Calibri" w:hAnsi="Calibri" w:cs="Calibri"/>
                <w:sz w:val="20"/>
              </w:rPr>
              <w:t xml:space="preserve"> </w:t>
            </w:r>
          </w:p>
        </w:tc>
        <w:tc>
          <w:tcPr>
            <w:tcW w:w="4320" w:type="dxa"/>
          </w:tcPr>
          <w:p w14:paraId="3896D043" w14:textId="77777777" w:rsidR="00562D14" w:rsidRPr="00B953ED" w:rsidRDefault="00D25340" w:rsidP="00562D14">
            <w:pPr>
              <w:rPr>
                <w:sz w:val="20"/>
                <w:szCs w:val="20"/>
              </w:rPr>
            </w:pPr>
            <w:hyperlink r:id="rId18" w:history="1">
              <w:r w:rsidR="00562D14" w:rsidRPr="00B953ED">
                <w:rPr>
                  <w:rStyle w:val="Hyperlink"/>
                  <w:sz w:val="20"/>
                  <w:szCs w:val="20"/>
                </w:rPr>
                <w:t>https://www.tks.ru/news/nearby/2022/10/19/0007</w:t>
              </w:r>
            </w:hyperlink>
            <w:r w:rsidR="00562D14" w:rsidRPr="00B953ED">
              <w:rPr>
                <w:sz w:val="20"/>
                <w:szCs w:val="20"/>
              </w:rPr>
              <w:t xml:space="preserve"> </w:t>
            </w:r>
          </w:p>
          <w:p w14:paraId="7C289321" w14:textId="3D9D17BB" w:rsidR="00E81E65" w:rsidRPr="00B953ED" w:rsidRDefault="00E81E65" w:rsidP="00E81E65">
            <w:pPr>
              <w:rPr>
                <w:sz w:val="20"/>
                <w:szCs w:val="20"/>
              </w:rPr>
            </w:pPr>
          </w:p>
        </w:tc>
        <w:tc>
          <w:tcPr>
            <w:tcW w:w="2910" w:type="dxa"/>
          </w:tcPr>
          <w:p w14:paraId="3BA143D6" w14:textId="276EC8BD" w:rsidR="00E81E65" w:rsidRPr="006F426D" w:rsidRDefault="00E81E65" w:rsidP="00E81E65">
            <w:pPr>
              <w:jc w:val="both"/>
              <w:rPr>
                <w:rFonts w:cstheme="minorHAnsi"/>
              </w:rPr>
            </w:pPr>
          </w:p>
        </w:tc>
      </w:tr>
      <w:tr w:rsidR="00DB778F" w:rsidRPr="00DB778F" w14:paraId="10659DF6" w14:textId="77777777" w:rsidTr="0063238B">
        <w:trPr>
          <w:trHeight w:val="298"/>
        </w:trPr>
        <w:tc>
          <w:tcPr>
            <w:tcW w:w="862" w:type="dxa"/>
          </w:tcPr>
          <w:p w14:paraId="3E332B7D" w14:textId="261F8F4D" w:rsidR="00DB778F" w:rsidRPr="00B953ED" w:rsidRDefault="00DB778F" w:rsidP="00DB778F">
            <w:pPr>
              <w:rPr>
                <w:rFonts w:eastAsia="Calibri" w:cstheme="minorHAnsi"/>
                <w:bCs/>
                <w:color w:val="0D0D0D"/>
                <w:sz w:val="20"/>
                <w:szCs w:val="20"/>
                <w:lang w:eastAsia="lt-LT"/>
              </w:rPr>
            </w:pPr>
            <w:r w:rsidRPr="00B953ED">
              <w:rPr>
                <w:rFonts w:eastAsia="Calibri" w:cstheme="minorHAnsi"/>
                <w:bCs/>
                <w:color w:val="0D0D0D"/>
                <w:sz w:val="20"/>
                <w:szCs w:val="20"/>
                <w:lang w:eastAsia="lt-LT"/>
              </w:rPr>
              <w:t>10-23</w:t>
            </w:r>
          </w:p>
        </w:tc>
        <w:tc>
          <w:tcPr>
            <w:tcW w:w="6750" w:type="dxa"/>
          </w:tcPr>
          <w:p w14:paraId="4C182171" w14:textId="23C9547E" w:rsidR="00DB778F" w:rsidRPr="00DB778F" w:rsidRDefault="00DB778F" w:rsidP="00DB778F">
            <w:pPr>
              <w:rPr>
                <w:rFonts w:ascii="Calibri" w:eastAsia="Calibri" w:hAnsi="Calibri" w:cs="Calibri"/>
                <w:sz w:val="20"/>
                <w:szCs w:val="20"/>
              </w:rPr>
            </w:pPr>
            <w:r w:rsidRPr="00DB778F">
              <w:rPr>
                <w:rFonts w:cstheme="minorHAnsi"/>
                <w:sz w:val="20"/>
                <w:szCs w:val="20"/>
              </w:rPr>
              <w:t>Supaprastinta prekių iš Eurazijos ekonominės sąjungos šalių identifikacijos tvarka įsigalioja visose Peterburgo uostuose (</w:t>
            </w:r>
            <w:proofErr w:type="spellStart"/>
            <w:r w:rsidRPr="00DB778F">
              <w:rPr>
                <w:rFonts w:cstheme="minorHAnsi"/>
                <w:sz w:val="20"/>
                <w:szCs w:val="20"/>
              </w:rPr>
              <w:t>Ust</w:t>
            </w:r>
            <w:proofErr w:type="spellEnd"/>
            <w:r w:rsidRPr="00DB778F">
              <w:rPr>
                <w:rFonts w:cstheme="minorHAnsi"/>
                <w:sz w:val="20"/>
                <w:szCs w:val="20"/>
              </w:rPr>
              <w:t xml:space="preserve"> </w:t>
            </w:r>
            <w:proofErr w:type="spellStart"/>
            <w:r w:rsidRPr="00DB778F">
              <w:rPr>
                <w:rFonts w:cstheme="minorHAnsi"/>
                <w:sz w:val="20"/>
                <w:szCs w:val="20"/>
              </w:rPr>
              <w:t>Lugos</w:t>
            </w:r>
            <w:proofErr w:type="spellEnd"/>
            <w:r w:rsidRPr="00DB778F">
              <w:rPr>
                <w:rFonts w:cstheme="minorHAnsi"/>
                <w:sz w:val="20"/>
                <w:szCs w:val="20"/>
              </w:rPr>
              <w:t xml:space="preserve">, </w:t>
            </w:r>
            <w:proofErr w:type="spellStart"/>
            <w:r w:rsidRPr="00DB778F">
              <w:rPr>
                <w:rFonts w:cstheme="minorHAnsi"/>
                <w:sz w:val="20"/>
                <w:szCs w:val="20"/>
              </w:rPr>
              <w:t>Bronkos</w:t>
            </w:r>
            <w:proofErr w:type="spellEnd"/>
            <w:r w:rsidRPr="00DB778F">
              <w:rPr>
                <w:rFonts w:cstheme="minorHAnsi"/>
                <w:sz w:val="20"/>
                <w:szCs w:val="20"/>
              </w:rPr>
              <w:t xml:space="preserve"> ir didžiajame Peterburgo) bei Chrabrovo oro uoste.</w:t>
            </w:r>
          </w:p>
        </w:tc>
        <w:tc>
          <w:tcPr>
            <w:tcW w:w="4320" w:type="dxa"/>
          </w:tcPr>
          <w:p w14:paraId="54C7CD62" w14:textId="7DBB1F3D" w:rsidR="00DB778F" w:rsidRPr="00B953ED" w:rsidRDefault="00DB778F" w:rsidP="00DB778F">
            <w:pPr>
              <w:rPr>
                <w:sz w:val="20"/>
                <w:szCs w:val="20"/>
              </w:rPr>
            </w:pPr>
            <w:hyperlink r:id="rId19" w:history="1">
              <w:r w:rsidRPr="00B953ED">
                <w:rPr>
                  <w:rStyle w:val="Hyperlink"/>
                  <w:rFonts w:cstheme="minorHAnsi"/>
                  <w:sz w:val="20"/>
                  <w:szCs w:val="20"/>
                </w:rPr>
                <w:t>https://rugrad.online/news/1307184/</w:t>
              </w:r>
            </w:hyperlink>
            <w:r w:rsidRPr="00B953ED">
              <w:rPr>
                <w:rFonts w:cstheme="minorHAnsi"/>
                <w:sz w:val="20"/>
                <w:szCs w:val="20"/>
              </w:rPr>
              <w:t xml:space="preserve"> </w:t>
            </w:r>
          </w:p>
        </w:tc>
        <w:tc>
          <w:tcPr>
            <w:tcW w:w="2910" w:type="dxa"/>
          </w:tcPr>
          <w:p w14:paraId="101F0092" w14:textId="77777777" w:rsidR="00DB778F" w:rsidRPr="00DB778F" w:rsidRDefault="00DB778F" w:rsidP="00DB778F">
            <w:pPr>
              <w:jc w:val="both"/>
              <w:rPr>
                <w:rFonts w:cstheme="minorHAnsi"/>
                <w:sz w:val="20"/>
                <w:szCs w:val="20"/>
              </w:rPr>
            </w:pPr>
          </w:p>
        </w:tc>
      </w:tr>
      <w:tr w:rsidR="00DB778F" w:rsidRPr="00DB778F" w14:paraId="7DBA187E" w14:textId="77777777" w:rsidTr="0063238B">
        <w:trPr>
          <w:trHeight w:val="298"/>
        </w:trPr>
        <w:tc>
          <w:tcPr>
            <w:tcW w:w="862" w:type="dxa"/>
          </w:tcPr>
          <w:p w14:paraId="3CE7C4A3" w14:textId="5AC31436" w:rsidR="00DB778F" w:rsidRPr="00B953ED" w:rsidRDefault="00DB778F" w:rsidP="00DB778F">
            <w:pPr>
              <w:rPr>
                <w:rFonts w:eastAsia="Calibri" w:cstheme="minorHAnsi"/>
                <w:bCs/>
                <w:color w:val="0D0D0D"/>
                <w:sz w:val="20"/>
                <w:szCs w:val="20"/>
                <w:lang w:eastAsia="lt-LT"/>
              </w:rPr>
            </w:pPr>
            <w:r w:rsidRPr="00B953ED">
              <w:rPr>
                <w:rFonts w:eastAsia="Calibri" w:cstheme="minorHAnsi"/>
                <w:bCs/>
                <w:color w:val="0D0D0D"/>
                <w:sz w:val="20"/>
                <w:szCs w:val="20"/>
                <w:lang w:eastAsia="lt-LT"/>
              </w:rPr>
              <w:t>10-23</w:t>
            </w:r>
          </w:p>
        </w:tc>
        <w:tc>
          <w:tcPr>
            <w:tcW w:w="6750" w:type="dxa"/>
          </w:tcPr>
          <w:p w14:paraId="226F6B65" w14:textId="08EB30BD" w:rsidR="00DB778F" w:rsidRPr="00DB778F" w:rsidRDefault="00DB778F" w:rsidP="00DB778F">
            <w:pPr>
              <w:rPr>
                <w:rFonts w:cstheme="minorHAnsi"/>
                <w:sz w:val="20"/>
                <w:szCs w:val="20"/>
              </w:rPr>
            </w:pPr>
            <w:r w:rsidRPr="00DB778F">
              <w:rPr>
                <w:rFonts w:cstheme="minorHAnsi"/>
                <w:color w:val="000000"/>
                <w:sz w:val="20"/>
                <w:szCs w:val="20"/>
              </w:rPr>
              <w:t>Nuo metų pradžios į KS importuota 832 tūkst. tonų pašarų, daugiausiai iš Vokietijos, Danijos ir Lenkijos.</w:t>
            </w:r>
          </w:p>
        </w:tc>
        <w:tc>
          <w:tcPr>
            <w:tcW w:w="4320" w:type="dxa"/>
          </w:tcPr>
          <w:p w14:paraId="2777D4CA" w14:textId="41B98353" w:rsidR="00DB778F" w:rsidRPr="00B953ED" w:rsidRDefault="00DB778F" w:rsidP="00DB778F">
            <w:pPr>
              <w:rPr>
                <w:sz w:val="20"/>
                <w:szCs w:val="20"/>
              </w:rPr>
            </w:pPr>
            <w:hyperlink r:id="rId20" w:history="1">
              <w:r w:rsidRPr="00B953ED">
                <w:rPr>
                  <w:rStyle w:val="Hyperlink"/>
                  <w:sz w:val="20"/>
                  <w:szCs w:val="20"/>
                </w:rPr>
                <w:t>https://rugrad.online/news/1307297/</w:t>
              </w:r>
            </w:hyperlink>
            <w:r w:rsidRPr="00B953ED">
              <w:rPr>
                <w:sz w:val="20"/>
                <w:szCs w:val="20"/>
              </w:rPr>
              <w:t xml:space="preserve"> </w:t>
            </w:r>
          </w:p>
        </w:tc>
        <w:tc>
          <w:tcPr>
            <w:tcW w:w="2910" w:type="dxa"/>
          </w:tcPr>
          <w:p w14:paraId="3B2B0DB8" w14:textId="77777777" w:rsidR="00DB778F" w:rsidRPr="00DB778F" w:rsidRDefault="00DB778F" w:rsidP="00DB778F">
            <w:pPr>
              <w:jc w:val="both"/>
              <w:rPr>
                <w:rFonts w:cstheme="minorHAnsi"/>
                <w:sz w:val="20"/>
                <w:szCs w:val="20"/>
              </w:rPr>
            </w:pPr>
          </w:p>
        </w:tc>
      </w:tr>
      <w:tr w:rsidR="00E81E65" w:rsidRPr="006F426D" w14:paraId="72B7BDE6" w14:textId="77777777" w:rsidTr="0063238B">
        <w:trPr>
          <w:trHeight w:val="298"/>
        </w:trPr>
        <w:tc>
          <w:tcPr>
            <w:tcW w:w="862" w:type="dxa"/>
          </w:tcPr>
          <w:p w14:paraId="1A2CBD3F" w14:textId="7E6E0CDA" w:rsidR="00E81E65" w:rsidRPr="00B953ED" w:rsidRDefault="00E81E65" w:rsidP="00E81E65">
            <w:pPr>
              <w:rPr>
                <w:rFonts w:eastAsia="Calibri" w:cstheme="minorHAnsi"/>
                <w:bCs/>
                <w:color w:val="0D0D0D"/>
                <w:sz w:val="20"/>
                <w:szCs w:val="20"/>
                <w:lang w:eastAsia="lt-LT"/>
              </w:rPr>
            </w:pPr>
            <w:r w:rsidRPr="00B953ED">
              <w:rPr>
                <w:rFonts w:eastAsia="Calibri" w:cstheme="minorHAnsi"/>
                <w:bCs/>
                <w:color w:val="0D0D0D"/>
                <w:sz w:val="20"/>
                <w:szCs w:val="20"/>
                <w:lang w:eastAsia="lt-LT"/>
              </w:rPr>
              <w:lastRenderedPageBreak/>
              <w:t>10-</w:t>
            </w:r>
            <w:r w:rsidR="003436CC" w:rsidRPr="00B953ED">
              <w:rPr>
                <w:rFonts w:eastAsia="Calibri" w:cstheme="minorHAnsi"/>
                <w:bCs/>
                <w:color w:val="0D0D0D"/>
                <w:sz w:val="20"/>
                <w:szCs w:val="20"/>
                <w:lang w:eastAsia="lt-LT"/>
              </w:rPr>
              <w:t>24</w:t>
            </w:r>
          </w:p>
        </w:tc>
        <w:tc>
          <w:tcPr>
            <w:tcW w:w="6750" w:type="dxa"/>
          </w:tcPr>
          <w:p w14:paraId="4164CA37" w14:textId="7223915C" w:rsidR="00E81E65" w:rsidRPr="003436CC" w:rsidRDefault="003436CC" w:rsidP="007A22A6">
            <w:pPr>
              <w:rPr>
                <w:rFonts w:cstheme="minorHAnsi"/>
                <w:sz w:val="20"/>
              </w:rPr>
            </w:pPr>
            <w:r w:rsidRPr="003436CC">
              <w:rPr>
                <w:rFonts w:ascii="Calibri" w:eastAsia="Calibri" w:hAnsi="Calibri" w:cs="Calibri"/>
                <w:sz w:val="20"/>
              </w:rPr>
              <w:t>Nuo spalio 26 d</w:t>
            </w:r>
            <w:r w:rsidR="007A22A6">
              <w:rPr>
                <w:rFonts w:ascii="Calibri" w:eastAsia="Calibri" w:hAnsi="Calibri" w:cs="Calibri"/>
                <w:sz w:val="20"/>
              </w:rPr>
              <w:t>.</w:t>
            </w:r>
            <w:r w:rsidRPr="003436CC">
              <w:rPr>
                <w:rFonts w:ascii="Calibri" w:eastAsia="Calibri" w:hAnsi="Calibri" w:cs="Calibri"/>
                <w:sz w:val="20"/>
              </w:rPr>
              <w:t xml:space="preserve"> RU padidins kviečių eksporto muitą iki 3028 rublių už toną.   Kviečių muitas nuo spalio 26 d. iki lapkričio 1 d. imtinai bus 3028 rubliai už toną, miežių eksportas - 2524,2 rubliai už toną, kukurūzai - 1909,1 rublis už toną, </w:t>
            </w:r>
          </w:p>
        </w:tc>
        <w:tc>
          <w:tcPr>
            <w:tcW w:w="4320" w:type="dxa"/>
          </w:tcPr>
          <w:p w14:paraId="287821F3" w14:textId="77777777" w:rsidR="003436CC" w:rsidRPr="00B953ED" w:rsidRDefault="00D25340" w:rsidP="003436CC">
            <w:pPr>
              <w:rPr>
                <w:sz w:val="20"/>
                <w:szCs w:val="20"/>
              </w:rPr>
            </w:pPr>
            <w:hyperlink r:id="rId21" w:history="1">
              <w:r w:rsidR="003436CC" w:rsidRPr="00B953ED">
                <w:rPr>
                  <w:rStyle w:val="Hyperlink"/>
                  <w:sz w:val="20"/>
                  <w:szCs w:val="20"/>
                </w:rPr>
                <w:t>https://www.alta.ru/external_news/94445/</w:t>
              </w:r>
            </w:hyperlink>
            <w:r w:rsidR="003436CC" w:rsidRPr="00B953ED">
              <w:rPr>
                <w:sz w:val="20"/>
                <w:szCs w:val="20"/>
              </w:rPr>
              <w:t xml:space="preserve"> </w:t>
            </w:r>
            <w:hyperlink r:id="rId22" w:history="1">
              <w:r w:rsidR="003436CC" w:rsidRPr="00B953ED">
                <w:rPr>
                  <w:rStyle w:val="Hyperlink"/>
                  <w:sz w:val="20"/>
                  <w:szCs w:val="20"/>
                </w:rPr>
                <w:t>https://1prime.ru/Agriculture/20221021/838543094.html</w:t>
              </w:r>
            </w:hyperlink>
          </w:p>
          <w:p w14:paraId="52AE7FE3" w14:textId="0E9A8228" w:rsidR="00E81E65" w:rsidRPr="00B953ED" w:rsidRDefault="00E81E65" w:rsidP="00E81E65">
            <w:pPr>
              <w:rPr>
                <w:sz w:val="20"/>
                <w:szCs w:val="20"/>
              </w:rPr>
            </w:pPr>
          </w:p>
        </w:tc>
        <w:tc>
          <w:tcPr>
            <w:tcW w:w="2910" w:type="dxa"/>
          </w:tcPr>
          <w:p w14:paraId="0B6D147D" w14:textId="77777777" w:rsidR="00E81E65" w:rsidRPr="006F426D" w:rsidRDefault="00E81E65" w:rsidP="00E81E65">
            <w:pPr>
              <w:jc w:val="both"/>
              <w:rPr>
                <w:rFonts w:cstheme="minorHAnsi"/>
              </w:rPr>
            </w:pPr>
          </w:p>
        </w:tc>
      </w:tr>
      <w:tr w:rsidR="00E81E65" w:rsidRPr="006F426D" w14:paraId="170B7F42" w14:textId="77777777" w:rsidTr="0063238B">
        <w:trPr>
          <w:trHeight w:val="298"/>
        </w:trPr>
        <w:tc>
          <w:tcPr>
            <w:tcW w:w="862" w:type="dxa"/>
          </w:tcPr>
          <w:p w14:paraId="4290EADC" w14:textId="4CF76A5C" w:rsidR="00E81E65" w:rsidRPr="00B953ED" w:rsidRDefault="00E81E65" w:rsidP="00F62A1D">
            <w:pPr>
              <w:rPr>
                <w:rFonts w:eastAsia="Calibri" w:cstheme="minorHAnsi"/>
                <w:bCs/>
                <w:color w:val="0D0D0D"/>
                <w:sz w:val="20"/>
                <w:szCs w:val="20"/>
                <w:lang w:eastAsia="lt-LT"/>
              </w:rPr>
            </w:pPr>
            <w:r w:rsidRPr="00B953ED">
              <w:rPr>
                <w:sz w:val="20"/>
                <w:szCs w:val="20"/>
              </w:rPr>
              <w:t>10-</w:t>
            </w:r>
            <w:r w:rsidR="00F62A1D" w:rsidRPr="00B953ED">
              <w:rPr>
                <w:sz w:val="20"/>
                <w:szCs w:val="20"/>
              </w:rPr>
              <w:t>2</w:t>
            </w:r>
            <w:r w:rsidRPr="00B953ED">
              <w:rPr>
                <w:sz w:val="20"/>
                <w:szCs w:val="20"/>
              </w:rPr>
              <w:t>5</w:t>
            </w:r>
          </w:p>
        </w:tc>
        <w:tc>
          <w:tcPr>
            <w:tcW w:w="6750" w:type="dxa"/>
          </w:tcPr>
          <w:p w14:paraId="4C8EBF61" w14:textId="45E69BF9" w:rsidR="00E81E65" w:rsidRPr="006F426D" w:rsidRDefault="00F62A1D" w:rsidP="00F62A1D">
            <w:pPr>
              <w:jc w:val="both"/>
            </w:pPr>
            <w:r w:rsidRPr="00F62A1D">
              <w:rPr>
                <w:rFonts w:ascii="Calibri" w:eastAsia="Calibri" w:hAnsi="Calibri" w:cs="Calibri"/>
                <w:sz w:val="20"/>
              </w:rPr>
              <w:t>RU jau 2023 metais pratęs tarifų lengvatas jautienos importui. Ekspertų teigimu, ši priemonė padės pažaboti kainų augimą, kuris, panaikinus kvotą, galėtų siekti 20-30 proc.  2022 metų devynis mėnesius jautienos gamybos apimtys, palyginti su tuo pačiu laikotarpiu pernai, sumažėjo 4,2 proc., o kiaulienos – 7,9 proc.</w:t>
            </w:r>
          </w:p>
        </w:tc>
        <w:tc>
          <w:tcPr>
            <w:tcW w:w="4320" w:type="dxa"/>
          </w:tcPr>
          <w:p w14:paraId="1B94459F" w14:textId="77777777" w:rsidR="00F62A1D" w:rsidRPr="00B953ED" w:rsidRDefault="00D25340" w:rsidP="00F62A1D">
            <w:pPr>
              <w:rPr>
                <w:sz w:val="20"/>
                <w:szCs w:val="20"/>
              </w:rPr>
            </w:pPr>
            <w:hyperlink r:id="rId23" w:history="1">
              <w:r w:rsidR="00F62A1D" w:rsidRPr="00B953ED">
                <w:rPr>
                  <w:rStyle w:val="Hyperlink"/>
                  <w:sz w:val="20"/>
                  <w:szCs w:val="20"/>
                </w:rPr>
                <w:t>https://www.tks.ru/reviews/2022/10/25/02</w:t>
              </w:r>
            </w:hyperlink>
            <w:r w:rsidR="00F62A1D" w:rsidRPr="00B953ED">
              <w:rPr>
                <w:sz w:val="20"/>
                <w:szCs w:val="20"/>
              </w:rPr>
              <w:t xml:space="preserve"> </w:t>
            </w:r>
          </w:p>
          <w:p w14:paraId="1B50D4B1" w14:textId="22AECBDB" w:rsidR="00E81E65" w:rsidRPr="00B953ED" w:rsidRDefault="00E81E65" w:rsidP="00E81E65">
            <w:pPr>
              <w:rPr>
                <w:sz w:val="20"/>
                <w:szCs w:val="20"/>
              </w:rPr>
            </w:pPr>
          </w:p>
        </w:tc>
        <w:tc>
          <w:tcPr>
            <w:tcW w:w="2910" w:type="dxa"/>
          </w:tcPr>
          <w:p w14:paraId="06FC45B9" w14:textId="77777777" w:rsidR="00E81E65" w:rsidRPr="006F426D" w:rsidRDefault="00E81E65" w:rsidP="00E81E65">
            <w:pPr>
              <w:jc w:val="both"/>
              <w:rPr>
                <w:rFonts w:cstheme="minorHAnsi"/>
              </w:rPr>
            </w:pPr>
          </w:p>
        </w:tc>
      </w:tr>
      <w:tr w:rsidR="00DB778F" w:rsidRPr="006F426D" w14:paraId="239C24FC" w14:textId="77777777" w:rsidTr="0063238B">
        <w:trPr>
          <w:trHeight w:val="298"/>
        </w:trPr>
        <w:tc>
          <w:tcPr>
            <w:tcW w:w="862" w:type="dxa"/>
          </w:tcPr>
          <w:p w14:paraId="23C9631E" w14:textId="448B6DCB" w:rsidR="00DB778F" w:rsidRPr="00B953ED" w:rsidRDefault="00DB778F" w:rsidP="00DB778F">
            <w:pPr>
              <w:rPr>
                <w:sz w:val="20"/>
                <w:szCs w:val="20"/>
              </w:rPr>
            </w:pPr>
            <w:r w:rsidRPr="00B953ED">
              <w:rPr>
                <w:rFonts w:eastAsia="Calibri" w:cstheme="minorHAnsi"/>
                <w:bCs/>
                <w:color w:val="0D0D0D"/>
                <w:sz w:val="20"/>
                <w:szCs w:val="20"/>
                <w:lang w:eastAsia="lt-LT"/>
              </w:rPr>
              <w:t>10-25</w:t>
            </w:r>
          </w:p>
        </w:tc>
        <w:tc>
          <w:tcPr>
            <w:tcW w:w="6750" w:type="dxa"/>
          </w:tcPr>
          <w:p w14:paraId="7FEC3343" w14:textId="33FFCDCD" w:rsidR="00DB778F" w:rsidRPr="00DB778F" w:rsidRDefault="00DB778F" w:rsidP="00DB778F">
            <w:pPr>
              <w:jc w:val="both"/>
              <w:rPr>
                <w:rFonts w:ascii="Calibri" w:eastAsia="Calibri" w:hAnsi="Calibri" w:cs="Calibri"/>
                <w:sz w:val="20"/>
                <w:szCs w:val="20"/>
              </w:rPr>
            </w:pPr>
            <w:r w:rsidRPr="00DB778F">
              <w:rPr>
                <w:rFonts w:cstheme="minorHAnsi"/>
                <w:color w:val="000000"/>
                <w:sz w:val="20"/>
                <w:szCs w:val="20"/>
              </w:rPr>
              <w:t xml:space="preserve">Černyševskojė (KS) pasienio kontrolės punkte bus diegiama elektroninė sienos kirtimo registravimo sistema. Tikimasi, kad ši sistema pradės veikti dar kitais metais. </w:t>
            </w:r>
          </w:p>
        </w:tc>
        <w:tc>
          <w:tcPr>
            <w:tcW w:w="4320" w:type="dxa"/>
          </w:tcPr>
          <w:p w14:paraId="2377887A" w14:textId="77870F21" w:rsidR="00DB778F" w:rsidRPr="00B953ED" w:rsidRDefault="00DB778F" w:rsidP="00DB778F">
            <w:pPr>
              <w:rPr>
                <w:sz w:val="20"/>
                <w:szCs w:val="20"/>
              </w:rPr>
            </w:pPr>
            <w:hyperlink r:id="rId24" w:history="1">
              <w:r w:rsidRPr="00B953ED">
                <w:rPr>
                  <w:rStyle w:val="Hyperlink"/>
                  <w:sz w:val="20"/>
                  <w:szCs w:val="20"/>
                </w:rPr>
                <w:t>https://tourism.interfax.ru/ru/news/articles/92670/</w:t>
              </w:r>
            </w:hyperlink>
            <w:r w:rsidRPr="00B953ED">
              <w:rPr>
                <w:sz w:val="20"/>
                <w:szCs w:val="20"/>
              </w:rPr>
              <w:t xml:space="preserve"> </w:t>
            </w:r>
          </w:p>
        </w:tc>
        <w:tc>
          <w:tcPr>
            <w:tcW w:w="2910" w:type="dxa"/>
          </w:tcPr>
          <w:p w14:paraId="3BBB82F8" w14:textId="77777777" w:rsidR="00DB778F" w:rsidRPr="00DB778F" w:rsidRDefault="00DB778F" w:rsidP="00DB778F">
            <w:pPr>
              <w:jc w:val="both"/>
              <w:rPr>
                <w:rFonts w:cstheme="minorHAnsi"/>
                <w:sz w:val="20"/>
                <w:szCs w:val="20"/>
              </w:rPr>
            </w:pPr>
          </w:p>
        </w:tc>
      </w:tr>
      <w:tr w:rsidR="00E81E65" w:rsidRPr="006F426D" w14:paraId="7A4563BC" w14:textId="77777777" w:rsidTr="0063238B">
        <w:trPr>
          <w:trHeight w:val="298"/>
        </w:trPr>
        <w:tc>
          <w:tcPr>
            <w:tcW w:w="862" w:type="dxa"/>
          </w:tcPr>
          <w:p w14:paraId="5067A54D" w14:textId="1B0759DB" w:rsidR="00E81E65" w:rsidRPr="00B953ED" w:rsidRDefault="00E81E65" w:rsidP="00F52B7F">
            <w:pPr>
              <w:rPr>
                <w:rFonts w:eastAsia="Calibri" w:cstheme="minorHAnsi"/>
                <w:bCs/>
                <w:color w:val="0D0D0D"/>
                <w:sz w:val="20"/>
                <w:szCs w:val="20"/>
                <w:lang w:eastAsia="lt-LT"/>
              </w:rPr>
            </w:pPr>
            <w:r w:rsidRPr="00B953ED">
              <w:rPr>
                <w:rFonts w:eastAsia="Calibri" w:cstheme="minorHAnsi"/>
                <w:bCs/>
                <w:color w:val="0D0D0D"/>
                <w:sz w:val="20"/>
                <w:szCs w:val="20"/>
                <w:lang w:eastAsia="lt-LT"/>
              </w:rPr>
              <w:t>10-</w:t>
            </w:r>
            <w:r w:rsidR="00F52B7F" w:rsidRPr="00B953ED">
              <w:rPr>
                <w:rFonts w:eastAsia="Calibri" w:cstheme="minorHAnsi"/>
                <w:bCs/>
                <w:color w:val="0D0D0D"/>
                <w:sz w:val="20"/>
                <w:szCs w:val="20"/>
                <w:lang w:eastAsia="lt-LT"/>
              </w:rPr>
              <w:t>26</w:t>
            </w:r>
          </w:p>
        </w:tc>
        <w:tc>
          <w:tcPr>
            <w:tcW w:w="6750" w:type="dxa"/>
          </w:tcPr>
          <w:p w14:paraId="333D6C7D" w14:textId="0FF76F63" w:rsidR="00E81E65" w:rsidRPr="006F426D" w:rsidRDefault="00F52B7F" w:rsidP="00F52B7F">
            <w:pPr>
              <w:jc w:val="both"/>
              <w:rPr>
                <w:rFonts w:cstheme="minorHAnsi"/>
              </w:rPr>
            </w:pPr>
            <w:r w:rsidRPr="00F52B7F">
              <w:rPr>
                <w:rFonts w:ascii="Calibri" w:eastAsia="Calibri" w:hAnsi="Calibri" w:cs="Calibri"/>
                <w:sz w:val="20"/>
              </w:rPr>
              <w:t xml:space="preserve">Kviečių eksporto muitas iš RU nuo spalio 26 dienos padidėjo 3,2 </w:t>
            </w:r>
            <w:proofErr w:type="spellStart"/>
            <w:r w:rsidRPr="00F52B7F">
              <w:rPr>
                <w:rFonts w:ascii="Calibri" w:eastAsia="Calibri" w:hAnsi="Calibri" w:cs="Calibri"/>
                <w:sz w:val="20"/>
              </w:rPr>
              <w:t>proc</w:t>
            </w:r>
            <w:proofErr w:type="spellEnd"/>
            <w:r w:rsidRPr="00F52B7F">
              <w:rPr>
                <w:rFonts w:ascii="Calibri" w:eastAsia="Calibri" w:hAnsi="Calibri" w:cs="Calibri"/>
                <w:sz w:val="20"/>
              </w:rPr>
              <w:t xml:space="preserve"> , iki 3 028 tūkst. rublių nuo 2 479,9 rublio už toną savaitę anksčiau Miežiams muitas padidintas iki 2524,2 rublio nuo 2479,9 rublio už toną, o kukurūzams – nuo ​​2410,1 rublio sumažintas iki 1909,1 rublio. Nauji muito tarifai galios iki lapkričio 1 d. imtinai</w:t>
            </w:r>
            <w:r>
              <w:rPr>
                <w:rFonts w:ascii="Calibri" w:eastAsia="Calibri" w:hAnsi="Calibri" w:cs="Calibri"/>
                <w:sz w:val="20"/>
              </w:rPr>
              <w:t xml:space="preserve">. </w:t>
            </w:r>
          </w:p>
        </w:tc>
        <w:tc>
          <w:tcPr>
            <w:tcW w:w="4320" w:type="dxa"/>
          </w:tcPr>
          <w:p w14:paraId="39D6FBEA" w14:textId="0D0B9B9F" w:rsidR="00F52B7F" w:rsidRPr="00B953ED" w:rsidRDefault="00F52B7F" w:rsidP="00F52B7F">
            <w:pPr>
              <w:rPr>
                <w:sz w:val="20"/>
                <w:szCs w:val="20"/>
              </w:rPr>
            </w:pPr>
            <w:r w:rsidRPr="00B953ED">
              <w:rPr>
                <w:sz w:val="20"/>
                <w:szCs w:val="20"/>
              </w:rPr>
              <w:t xml:space="preserve"> </w:t>
            </w:r>
            <w:hyperlink r:id="rId25" w:history="1">
              <w:r w:rsidRPr="00B953ED">
                <w:rPr>
                  <w:rStyle w:val="Hyperlink"/>
                  <w:sz w:val="20"/>
                  <w:szCs w:val="20"/>
                </w:rPr>
                <w:t>https://www.alta.ru/external_news/94546/</w:t>
              </w:r>
            </w:hyperlink>
            <w:r w:rsidRPr="00B953ED">
              <w:rPr>
                <w:sz w:val="20"/>
                <w:szCs w:val="20"/>
              </w:rPr>
              <w:t xml:space="preserve"> </w:t>
            </w:r>
          </w:p>
          <w:p w14:paraId="078B00E6" w14:textId="77777777" w:rsidR="00F52B7F" w:rsidRPr="00B953ED" w:rsidRDefault="00F52B7F" w:rsidP="00F52B7F">
            <w:pPr>
              <w:rPr>
                <w:sz w:val="20"/>
                <w:szCs w:val="20"/>
              </w:rPr>
            </w:pPr>
          </w:p>
          <w:p w14:paraId="5677D85E" w14:textId="652572B8" w:rsidR="00E81E65" w:rsidRPr="00B953ED" w:rsidRDefault="00E81E65" w:rsidP="00E81E65">
            <w:pPr>
              <w:rPr>
                <w:sz w:val="20"/>
                <w:szCs w:val="20"/>
              </w:rPr>
            </w:pPr>
          </w:p>
        </w:tc>
        <w:tc>
          <w:tcPr>
            <w:tcW w:w="2910" w:type="dxa"/>
          </w:tcPr>
          <w:p w14:paraId="4EB469A3" w14:textId="45E437E0" w:rsidR="00E81E65" w:rsidRPr="006F426D" w:rsidRDefault="00E81E65" w:rsidP="00E81E65">
            <w:pPr>
              <w:jc w:val="both"/>
              <w:rPr>
                <w:rFonts w:cstheme="minorHAnsi"/>
              </w:rPr>
            </w:pPr>
          </w:p>
        </w:tc>
      </w:tr>
      <w:tr w:rsidR="00E81E65" w:rsidRPr="006F426D" w14:paraId="3D642807" w14:textId="77777777" w:rsidTr="0063238B">
        <w:trPr>
          <w:trHeight w:val="298"/>
        </w:trPr>
        <w:tc>
          <w:tcPr>
            <w:tcW w:w="862" w:type="dxa"/>
          </w:tcPr>
          <w:p w14:paraId="5D0CEB06" w14:textId="2E7076C4" w:rsidR="00E81E65" w:rsidRPr="00B953ED" w:rsidRDefault="00E81E65" w:rsidP="00E81E65">
            <w:pPr>
              <w:rPr>
                <w:rFonts w:eastAsia="Calibri" w:cstheme="minorHAnsi"/>
                <w:bCs/>
                <w:color w:val="0D0D0D"/>
                <w:sz w:val="20"/>
                <w:szCs w:val="20"/>
                <w:lang w:eastAsia="lt-LT"/>
              </w:rPr>
            </w:pPr>
          </w:p>
        </w:tc>
        <w:tc>
          <w:tcPr>
            <w:tcW w:w="6750" w:type="dxa"/>
          </w:tcPr>
          <w:p w14:paraId="53A12277" w14:textId="12EA59A7" w:rsidR="00E81E65" w:rsidRDefault="00E81E65" w:rsidP="00E81E65">
            <w:pPr>
              <w:jc w:val="both"/>
            </w:pPr>
          </w:p>
        </w:tc>
        <w:tc>
          <w:tcPr>
            <w:tcW w:w="4320" w:type="dxa"/>
          </w:tcPr>
          <w:p w14:paraId="67B40E8A" w14:textId="1AE9B5A6" w:rsidR="00E81E65" w:rsidRPr="00B953ED" w:rsidRDefault="00E81E65" w:rsidP="00E81E65">
            <w:pPr>
              <w:rPr>
                <w:sz w:val="20"/>
                <w:szCs w:val="20"/>
              </w:rPr>
            </w:pPr>
          </w:p>
        </w:tc>
        <w:tc>
          <w:tcPr>
            <w:tcW w:w="2910" w:type="dxa"/>
          </w:tcPr>
          <w:p w14:paraId="019E9FC6" w14:textId="77777777" w:rsidR="00E81E65" w:rsidRPr="00DB6CC3" w:rsidRDefault="00E81E65" w:rsidP="00E81E65">
            <w:pPr>
              <w:jc w:val="both"/>
              <w:rPr>
                <w:sz w:val="18"/>
              </w:rPr>
            </w:pPr>
          </w:p>
        </w:tc>
      </w:tr>
      <w:tr w:rsidR="00E81E65" w:rsidRPr="006F426D" w14:paraId="74B56B9D" w14:textId="77777777" w:rsidTr="0063238B">
        <w:trPr>
          <w:trHeight w:val="298"/>
        </w:trPr>
        <w:tc>
          <w:tcPr>
            <w:tcW w:w="862" w:type="dxa"/>
          </w:tcPr>
          <w:p w14:paraId="22BE5BB0" w14:textId="25104F19" w:rsidR="00E81E65" w:rsidRPr="006F426D" w:rsidRDefault="00E81E65" w:rsidP="00E81E65">
            <w:pPr>
              <w:rPr>
                <w:rFonts w:eastAsia="Calibri" w:cstheme="minorHAnsi"/>
                <w:bCs/>
                <w:color w:val="0D0D0D"/>
                <w:lang w:eastAsia="lt-LT"/>
              </w:rPr>
            </w:pPr>
          </w:p>
        </w:tc>
        <w:tc>
          <w:tcPr>
            <w:tcW w:w="6750" w:type="dxa"/>
          </w:tcPr>
          <w:p w14:paraId="7BD029C1" w14:textId="3E14D114" w:rsidR="00E81E65" w:rsidRPr="006F426D" w:rsidRDefault="00E81E65" w:rsidP="00E81E65">
            <w:pPr>
              <w:jc w:val="both"/>
              <w:rPr>
                <w:rFonts w:cstheme="minorHAnsi"/>
              </w:rPr>
            </w:pPr>
          </w:p>
        </w:tc>
        <w:tc>
          <w:tcPr>
            <w:tcW w:w="4320" w:type="dxa"/>
          </w:tcPr>
          <w:p w14:paraId="7BDEC181" w14:textId="73B6923B" w:rsidR="00E81E65" w:rsidRPr="006F426D" w:rsidRDefault="00E81E65" w:rsidP="00E81E65">
            <w:pPr>
              <w:rPr>
                <w:rFonts w:cstheme="minorHAnsi"/>
                <w:sz w:val="20"/>
              </w:rPr>
            </w:pPr>
          </w:p>
        </w:tc>
        <w:tc>
          <w:tcPr>
            <w:tcW w:w="2910" w:type="dxa"/>
          </w:tcPr>
          <w:p w14:paraId="2BB25D63" w14:textId="20CF87A9" w:rsidR="00E81E65" w:rsidRPr="006F426D" w:rsidRDefault="00E81E65" w:rsidP="00E81E65">
            <w:pPr>
              <w:jc w:val="both"/>
              <w:rPr>
                <w:rFonts w:cstheme="minorHAnsi"/>
              </w:rPr>
            </w:pPr>
          </w:p>
        </w:tc>
      </w:tr>
      <w:tr w:rsidR="00E81E65" w:rsidRPr="006F426D" w14:paraId="551670E0" w14:textId="77777777" w:rsidTr="00125F12">
        <w:trPr>
          <w:trHeight w:val="300"/>
        </w:trPr>
        <w:tc>
          <w:tcPr>
            <w:tcW w:w="14842" w:type="dxa"/>
            <w:gridSpan w:val="4"/>
            <w:shd w:val="clear" w:color="auto" w:fill="F4B083" w:themeFill="accent2" w:themeFillTint="99"/>
          </w:tcPr>
          <w:p w14:paraId="551670DF" w14:textId="7814604D" w:rsidR="00E81E65" w:rsidRPr="006F426D" w:rsidRDefault="00E81E65" w:rsidP="00E81E65">
            <w:pPr>
              <w:jc w:val="center"/>
              <w:rPr>
                <w:rFonts w:eastAsia="Calibri" w:cstheme="minorHAnsi"/>
                <w:b/>
                <w:bCs/>
                <w:lang w:eastAsia="lt-LT"/>
              </w:rPr>
            </w:pPr>
            <w:bookmarkStart w:id="1" w:name="_Hlk528491623"/>
            <w:r w:rsidRPr="006F426D">
              <w:rPr>
                <w:rFonts w:eastAsia="Calibri" w:cstheme="minorHAnsi"/>
                <w:b/>
                <w:bCs/>
                <w:lang w:eastAsia="lt-LT"/>
              </w:rPr>
              <w:t>Lietuvos verslo plėtrai aktuali informacija</w:t>
            </w:r>
          </w:p>
        </w:tc>
      </w:tr>
      <w:bookmarkEnd w:id="1"/>
      <w:tr w:rsidR="00B953ED" w:rsidRPr="006F426D" w14:paraId="565EF86C" w14:textId="77777777" w:rsidTr="0063238B">
        <w:trPr>
          <w:trHeight w:val="298"/>
        </w:trPr>
        <w:tc>
          <w:tcPr>
            <w:tcW w:w="862" w:type="dxa"/>
          </w:tcPr>
          <w:p w14:paraId="7F46680A" w14:textId="3EEA611C" w:rsidR="00B953ED" w:rsidRPr="006F426D" w:rsidRDefault="00B953ED" w:rsidP="00B953ED">
            <w:pPr>
              <w:rPr>
                <w:rFonts w:eastAsia="Calibri" w:cstheme="minorHAnsi"/>
                <w:bCs/>
                <w:color w:val="0D0D0D"/>
                <w:lang w:eastAsia="lt-LT"/>
              </w:rPr>
            </w:pPr>
            <w:r>
              <w:rPr>
                <w:rFonts w:eastAsia="Calibri" w:cstheme="minorHAnsi"/>
                <w:bCs/>
                <w:color w:val="0D0D0D"/>
                <w:szCs w:val="20"/>
                <w:lang w:eastAsia="lt-LT"/>
              </w:rPr>
              <w:t>11-02</w:t>
            </w:r>
          </w:p>
        </w:tc>
        <w:tc>
          <w:tcPr>
            <w:tcW w:w="6750" w:type="dxa"/>
          </w:tcPr>
          <w:p w14:paraId="4B125459" w14:textId="214C7C26" w:rsidR="00B953ED" w:rsidRPr="006F426D" w:rsidRDefault="00E14BDD" w:rsidP="00E14BDD">
            <w:pPr>
              <w:jc w:val="both"/>
              <w:rPr>
                <w:rFonts w:cstheme="minorHAnsi"/>
              </w:rPr>
            </w:pPr>
            <w:r w:rsidRPr="00E14BDD">
              <w:rPr>
                <w:rFonts w:cstheme="minorHAnsi"/>
                <w:sz w:val="20"/>
                <w:szCs w:val="20"/>
              </w:rPr>
              <w:t xml:space="preserve">KS Gintaro kombinatas skelbia įvykdęs metų planą, išgavęs 500 tonų žaliavos. Skelbiama, kad iki spalio mėn. parduota 470 tonų Baltijos gintaro už 3,39 mlrd. rublių sumą.   </w:t>
            </w:r>
          </w:p>
        </w:tc>
        <w:tc>
          <w:tcPr>
            <w:tcW w:w="4320" w:type="dxa"/>
          </w:tcPr>
          <w:p w14:paraId="193AB8F8" w14:textId="449EA14D" w:rsidR="00B953ED" w:rsidRPr="006F426D" w:rsidRDefault="00B953ED" w:rsidP="00B953ED">
            <w:pPr>
              <w:rPr>
                <w:rStyle w:val="Hyperlink"/>
                <w:rFonts w:cstheme="minorHAnsi"/>
                <w:sz w:val="20"/>
              </w:rPr>
            </w:pPr>
            <w:r w:rsidRPr="0076086D">
              <w:rPr>
                <w:rStyle w:val="Hyperlink"/>
                <w:rFonts w:cstheme="minorHAnsi"/>
                <w:sz w:val="20"/>
                <w:szCs w:val="20"/>
              </w:rPr>
              <w:t>https://www.ambercombine.ru/press-center/news/kaliningradskij-yantarnyj-kombinat-realizoval-470-tonn-yantarya-na-summu-svyshe-3-mlrd-rublej</w:t>
            </w:r>
          </w:p>
        </w:tc>
        <w:tc>
          <w:tcPr>
            <w:tcW w:w="2910" w:type="dxa"/>
          </w:tcPr>
          <w:p w14:paraId="7CD6C560" w14:textId="513152EF" w:rsidR="00B953ED" w:rsidRPr="006F426D" w:rsidRDefault="00B953ED" w:rsidP="00B953ED">
            <w:pPr>
              <w:jc w:val="both"/>
              <w:rPr>
                <w:rFonts w:cstheme="minorHAnsi"/>
              </w:rPr>
            </w:pPr>
          </w:p>
        </w:tc>
      </w:tr>
      <w:tr w:rsidR="00E81E65" w:rsidRPr="006F426D" w14:paraId="4D1BF61D" w14:textId="77777777" w:rsidTr="0063238B">
        <w:trPr>
          <w:trHeight w:val="298"/>
        </w:trPr>
        <w:tc>
          <w:tcPr>
            <w:tcW w:w="862" w:type="dxa"/>
          </w:tcPr>
          <w:p w14:paraId="14D4E7A4" w14:textId="103FC679" w:rsidR="00E81E65" w:rsidRPr="006F426D" w:rsidRDefault="00E81E65" w:rsidP="00E81E65">
            <w:pPr>
              <w:rPr>
                <w:rFonts w:eastAsia="Calibri" w:cstheme="minorHAnsi"/>
                <w:bCs/>
                <w:color w:val="0D0D0D"/>
                <w:lang w:eastAsia="lt-LT"/>
              </w:rPr>
            </w:pPr>
          </w:p>
        </w:tc>
        <w:tc>
          <w:tcPr>
            <w:tcW w:w="6750" w:type="dxa"/>
          </w:tcPr>
          <w:p w14:paraId="46C73DF8" w14:textId="06B7086F" w:rsidR="00E81E65" w:rsidRPr="00D37BCD" w:rsidRDefault="00E81E65" w:rsidP="00E81E65">
            <w:pPr>
              <w:jc w:val="both"/>
              <w:rPr>
                <w:rFonts w:cstheme="minorHAnsi"/>
              </w:rPr>
            </w:pPr>
          </w:p>
        </w:tc>
        <w:tc>
          <w:tcPr>
            <w:tcW w:w="4320" w:type="dxa"/>
          </w:tcPr>
          <w:p w14:paraId="64A12031" w14:textId="7221689B" w:rsidR="00E81E65" w:rsidRPr="00D37BCD" w:rsidRDefault="00E81E65" w:rsidP="00E81E65">
            <w:pPr>
              <w:rPr>
                <w:rStyle w:val="Hyperlink"/>
                <w:rFonts w:cstheme="minorHAnsi"/>
              </w:rPr>
            </w:pPr>
          </w:p>
        </w:tc>
        <w:tc>
          <w:tcPr>
            <w:tcW w:w="2910" w:type="dxa"/>
          </w:tcPr>
          <w:p w14:paraId="145CF47C" w14:textId="249B1662" w:rsidR="00E81E65" w:rsidRPr="006F426D" w:rsidRDefault="00E81E65" w:rsidP="00E81E65">
            <w:pPr>
              <w:jc w:val="both"/>
              <w:rPr>
                <w:rFonts w:cstheme="minorHAnsi"/>
              </w:rPr>
            </w:pPr>
          </w:p>
        </w:tc>
      </w:tr>
      <w:tr w:rsidR="00E81E65" w:rsidRPr="006F426D" w14:paraId="294587C7" w14:textId="77777777" w:rsidTr="0063238B">
        <w:trPr>
          <w:trHeight w:val="298"/>
        </w:trPr>
        <w:tc>
          <w:tcPr>
            <w:tcW w:w="862" w:type="dxa"/>
          </w:tcPr>
          <w:p w14:paraId="47F5983B" w14:textId="77777777" w:rsidR="00E81E65" w:rsidRDefault="00E81E65" w:rsidP="00E81E65">
            <w:pPr>
              <w:rPr>
                <w:rFonts w:eastAsia="Calibri" w:cstheme="minorHAnsi"/>
                <w:bCs/>
                <w:color w:val="0D0D0D"/>
                <w:lang w:eastAsia="lt-LT"/>
              </w:rPr>
            </w:pPr>
          </w:p>
        </w:tc>
        <w:tc>
          <w:tcPr>
            <w:tcW w:w="6750" w:type="dxa"/>
          </w:tcPr>
          <w:p w14:paraId="33DDF44A" w14:textId="77777777" w:rsidR="00E81E65" w:rsidRPr="006F426D" w:rsidRDefault="00E81E65" w:rsidP="00E81E65">
            <w:pPr>
              <w:jc w:val="both"/>
              <w:rPr>
                <w:rFonts w:cstheme="minorHAnsi"/>
              </w:rPr>
            </w:pPr>
          </w:p>
        </w:tc>
        <w:tc>
          <w:tcPr>
            <w:tcW w:w="4320" w:type="dxa"/>
          </w:tcPr>
          <w:p w14:paraId="64F18117" w14:textId="77777777" w:rsidR="00E81E65" w:rsidRPr="002C6C86" w:rsidRDefault="00E81E65" w:rsidP="00E81E65">
            <w:pPr>
              <w:rPr>
                <w:rStyle w:val="Hyperlink"/>
                <w:rFonts w:cstheme="minorHAnsi"/>
                <w:sz w:val="20"/>
              </w:rPr>
            </w:pPr>
          </w:p>
        </w:tc>
        <w:tc>
          <w:tcPr>
            <w:tcW w:w="2910" w:type="dxa"/>
          </w:tcPr>
          <w:p w14:paraId="1FF230C4" w14:textId="77777777" w:rsidR="00E81E65" w:rsidRPr="006F426D" w:rsidRDefault="00E81E65" w:rsidP="00E81E65">
            <w:pPr>
              <w:jc w:val="both"/>
              <w:rPr>
                <w:rFonts w:cstheme="minorHAnsi"/>
              </w:rPr>
            </w:pPr>
          </w:p>
        </w:tc>
      </w:tr>
      <w:tr w:rsidR="00E81E65" w:rsidRPr="006F426D" w14:paraId="55167116" w14:textId="77777777" w:rsidTr="00125F12">
        <w:trPr>
          <w:trHeight w:val="309"/>
        </w:trPr>
        <w:tc>
          <w:tcPr>
            <w:tcW w:w="14842" w:type="dxa"/>
            <w:gridSpan w:val="4"/>
            <w:shd w:val="clear" w:color="auto" w:fill="F4B083" w:themeFill="accent2" w:themeFillTint="99"/>
          </w:tcPr>
          <w:p w14:paraId="55167115" w14:textId="0485F4D8" w:rsidR="00E81E65" w:rsidRPr="006F426D" w:rsidRDefault="00E81E65" w:rsidP="00E81E65">
            <w:pPr>
              <w:jc w:val="center"/>
              <w:rPr>
                <w:rFonts w:eastAsia="Calibri" w:cstheme="minorHAnsi"/>
                <w:b/>
                <w:bCs/>
                <w:lang w:eastAsia="lt-LT"/>
              </w:rPr>
            </w:pPr>
            <w:r w:rsidRPr="006F426D">
              <w:rPr>
                <w:rFonts w:eastAsia="Calibri" w:cstheme="minorHAnsi"/>
                <w:b/>
                <w:bCs/>
                <w:lang w:eastAsia="lt-LT"/>
              </w:rPr>
              <w:t>Ryšiai/Transportas/Energetika</w:t>
            </w:r>
          </w:p>
        </w:tc>
      </w:tr>
      <w:tr w:rsidR="00017959" w:rsidRPr="006F426D" w14:paraId="6ABD04A5" w14:textId="77777777" w:rsidTr="0063238B">
        <w:trPr>
          <w:trHeight w:val="298"/>
        </w:trPr>
        <w:tc>
          <w:tcPr>
            <w:tcW w:w="862" w:type="dxa"/>
          </w:tcPr>
          <w:p w14:paraId="25C28EFF" w14:textId="0969B243" w:rsidR="00017959" w:rsidRPr="00DB6ACE" w:rsidRDefault="00017959" w:rsidP="00017959">
            <w:pPr>
              <w:rPr>
                <w:rFonts w:eastAsia="Calibri" w:cstheme="minorHAnsi"/>
                <w:bCs/>
                <w:color w:val="0D0D0D"/>
                <w:sz w:val="20"/>
                <w:szCs w:val="20"/>
                <w:lang w:eastAsia="lt-LT"/>
              </w:rPr>
            </w:pPr>
            <w:r w:rsidRPr="00DB6ACE">
              <w:rPr>
                <w:rFonts w:eastAsia="Calibri" w:cstheme="minorHAnsi"/>
                <w:bCs/>
                <w:color w:val="0D0D0D"/>
                <w:sz w:val="20"/>
                <w:szCs w:val="20"/>
                <w:lang w:eastAsia="lt-LT"/>
              </w:rPr>
              <w:t>10-01</w:t>
            </w:r>
          </w:p>
        </w:tc>
        <w:tc>
          <w:tcPr>
            <w:tcW w:w="6750" w:type="dxa"/>
          </w:tcPr>
          <w:p w14:paraId="33F497F1" w14:textId="36E8777A" w:rsidR="00017959" w:rsidRPr="00DB6ACE" w:rsidRDefault="00017959" w:rsidP="00017959">
            <w:pPr>
              <w:rPr>
                <w:rFonts w:eastAsia="Calibri" w:cstheme="minorHAnsi"/>
                <w:sz w:val="20"/>
                <w:szCs w:val="20"/>
              </w:rPr>
            </w:pPr>
            <w:r w:rsidRPr="00DB6ACE">
              <w:rPr>
                <w:rFonts w:cstheme="minorHAnsi"/>
                <w:sz w:val="20"/>
                <w:szCs w:val="20"/>
              </w:rPr>
              <w:t xml:space="preserve">Chrabrovo oro uoste nuo spalio 1 d. įvestas atviro dangaus režimas. </w:t>
            </w:r>
          </w:p>
        </w:tc>
        <w:tc>
          <w:tcPr>
            <w:tcW w:w="4320" w:type="dxa"/>
          </w:tcPr>
          <w:p w14:paraId="0F3C5392" w14:textId="77777777" w:rsidR="00017959" w:rsidRPr="00DB6ACE" w:rsidRDefault="00017959" w:rsidP="00017959">
            <w:pPr>
              <w:rPr>
                <w:rFonts w:cstheme="minorHAnsi"/>
                <w:sz w:val="20"/>
                <w:szCs w:val="20"/>
              </w:rPr>
            </w:pPr>
            <w:hyperlink r:id="rId26" w:history="1">
              <w:r w:rsidRPr="00DB6ACE">
                <w:rPr>
                  <w:rStyle w:val="Hyperlink"/>
                  <w:rFonts w:cstheme="minorHAnsi"/>
                  <w:sz w:val="20"/>
                  <w:szCs w:val="20"/>
                </w:rPr>
                <w:t>https://kgd.ru/news/society/item/102067-jekspert-poljot-v-kaliningrad-edva-li-stanet-privlekatelnym-dlya-aziatskih-aviakompanij</w:t>
              </w:r>
            </w:hyperlink>
            <w:r w:rsidRPr="00DB6ACE">
              <w:rPr>
                <w:rFonts w:cstheme="minorHAnsi"/>
                <w:sz w:val="20"/>
                <w:szCs w:val="20"/>
              </w:rPr>
              <w:t xml:space="preserve">      </w:t>
            </w:r>
          </w:p>
          <w:p w14:paraId="4975C115" w14:textId="185ED01F" w:rsidR="00017959" w:rsidRPr="00DB6ACE" w:rsidRDefault="00017959" w:rsidP="00017959">
            <w:pPr>
              <w:rPr>
                <w:rFonts w:cstheme="minorHAnsi"/>
                <w:sz w:val="20"/>
                <w:szCs w:val="20"/>
              </w:rPr>
            </w:pPr>
            <w:hyperlink r:id="rId27" w:history="1">
              <w:r w:rsidRPr="00DB6ACE">
                <w:rPr>
                  <w:rStyle w:val="Hyperlink"/>
                  <w:rFonts w:cstheme="minorHAnsi"/>
                  <w:sz w:val="20"/>
                  <w:szCs w:val="20"/>
                </w:rPr>
                <w:t>https://rugrad.online/afisha/opinion/budem-bolee-aktivno-rabotat-s-aviakompaniyami-oae-katara-i-drugikh-stran-azii/</w:t>
              </w:r>
            </w:hyperlink>
            <w:r w:rsidRPr="00DB6ACE">
              <w:rPr>
                <w:rFonts w:cstheme="minorHAnsi"/>
                <w:sz w:val="20"/>
                <w:szCs w:val="20"/>
              </w:rPr>
              <w:t xml:space="preserve"> </w:t>
            </w:r>
          </w:p>
        </w:tc>
        <w:tc>
          <w:tcPr>
            <w:tcW w:w="2910" w:type="dxa"/>
          </w:tcPr>
          <w:p w14:paraId="457D15E0" w14:textId="08630510" w:rsidR="00017959" w:rsidRPr="00DB6ACE" w:rsidRDefault="00017959" w:rsidP="00017959">
            <w:pPr>
              <w:jc w:val="both"/>
              <w:rPr>
                <w:rFonts w:cstheme="minorHAnsi"/>
                <w:sz w:val="20"/>
                <w:szCs w:val="20"/>
              </w:rPr>
            </w:pPr>
            <w:r w:rsidRPr="00DB6ACE">
              <w:rPr>
                <w:rFonts w:cstheme="minorHAnsi"/>
                <w:sz w:val="20"/>
                <w:szCs w:val="20"/>
              </w:rPr>
              <w:t>Ekspertai į galimybes pritraukti kompanijas iš Azijos žiūri skeptiškai, nepaisant oro uosto pažadų dirbti su JAE, Kataro ir kitų Azijos šalių bendrovėmis.</w:t>
            </w:r>
          </w:p>
        </w:tc>
      </w:tr>
      <w:tr w:rsidR="00017959" w:rsidRPr="006F426D" w14:paraId="46AC9E5D" w14:textId="77777777" w:rsidTr="0063238B">
        <w:trPr>
          <w:trHeight w:val="298"/>
        </w:trPr>
        <w:tc>
          <w:tcPr>
            <w:tcW w:w="862" w:type="dxa"/>
          </w:tcPr>
          <w:p w14:paraId="31AB8A9E" w14:textId="7F2B26A8" w:rsidR="00017959" w:rsidRPr="00DB6ACE" w:rsidRDefault="00017959" w:rsidP="00017959">
            <w:pPr>
              <w:rPr>
                <w:rFonts w:eastAsia="Calibri" w:cstheme="minorHAnsi"/>
                <w:bCs/>
                <w:color w:val="0D0D0D"/>
                <w:sz w:val="20"/>
                <w:szCs w:val="20"/>
                <w:lang w:eastAsia="lt-LT"/>
              </w:rPr>
            </w:pPr>
            <w:r w:rsidRPr="00DB6ACE">
              <w:rPr>
                <w:rFonts w:eastAsia="Calibri" w:cstheme="minorHAnsi"/>
                <w:bCs/>
                <w:color w:val="0D0D0D"/>
                <w:sz w:val="20"/>
                <w:szCs w:val="20"/>
                <w:lang w:eastAsia="lt-LT"/>
              </w:rPr>
              <w:t>10-03</w:t>
            </w:r>
          </w:p>
        </w:tc>
        <w:tc>
          <w:tcPr>
            <w:tcW w:w="6750" w:type="dxa"/>
          </w:tcPr>
          <w:p w14:paraId="1CF19635" w14:textId="357709B2" w:rsidR="00017959" w:rsidRPr="00DB6ACE" w:rsidRDefault="00017959" w:rsidP="00017959">
            <w:pPr>
              <w:rPr>
                <w:rFonts w:eastAsia="Calibri" w:cstheme="minorHAnsi"/>
                <w:sz w:val="20"/>
                <w:szCs w:val="20"/>
              </w:rPr>
            </w:pPr>
            <w:r w:rsidRPr="00DB6ACE">
              <w:rPr>
                <w:rFonts w:eastAsia="Calibri" w:cstheme="minorHAnsi"/>
                <w:sz w:val="20"/>
                <w:szCs w:val="20"/>
              </w:rPr>
              <w:t xml:space="preserve">RF Transporto ministerija įvedė naujas krovinių pristatymo keliais iš Europos taisykles.  Susisiekimo ministerija: krovinių pristatymas keliais iš ES bus vykdomas perkraunant į rusiškus sunkvežimius.  </w:t>
            </w:r>
          </w:p>
        </w:tc>
        <w:tc>
          <w:tcPr>
            <w:tcW w:w="4320" w:type="dxa"/>
          </w:tcPr>
          <w:p w14:paraId="32BBC583" w14:textId="77777777" w:rsidR="00017959" w:rsidRPr="00DB6ACE" w:rsidRDefault="00017959" w:rsidP="00017959">
            <w:pPr>
              <w:rPr>
                <w:rFonts w:eastAsia="Calibri" w:cstheme="minorHAnsi"/>
                <w:sz w:val="20"/>
                <w:szCs w:val="20"/>
              </w:rPr>
            </w:pPr>
            <w:hyperlink r:id="rId28" w:history="1">
              <w:r w:rsidRPr="00DB6ACE">
                <w:rPr>
                  <w:rFonts w:eastAsia="Calibri" w:cstheme="minorHAnsi"/>
                  <w:color w:val="0563C1"/>
                  <w:sz w:val="20"/>
                  <w:szCs w:val="20"/>
                  <w:u w:val="single"/>
                </w:rPr>
                <w:t>https://www.alta.ru/logistics_news/93824/</w:t>
              </w:r>
            </w:hyperlink>
            <w:r w:rsidRPr="00DB6ACE">
              <w:rPr>
                <w:rFonts w:eastAsia="Calibri" w:cstheme="minorHAnsi"/>
                <w:sz w:val="20"/>
                <w:szCs w:val="20"/>
              </w:rPr>
              <w:t xml:space="preserve"> </w:t>
            </w:r>
          </w:p>
          <w:p w14:paraId="7B1C3BAD" w14:textId="6894EFE1" w:rsidR="00017959" w:rsidRPr="00DB6ACE" w:rsidRDefault="00017959" w:rsidP="00017959">
            <w:pPr>
              <w:rPr>
                <w:rFonts w:cstheme="minorHAnsi"/>
                <w:sz w:val="20"/>
                <w:szCs w:val="20"/>
              </w:rPr>
            </w:pPr>
            <w:hyperlink r:id="rId29" w:history="1">
              <w:r w:rsidRPr="00DB6ACE">
                <w:rPr>
                  <w:rFonts w:eastAsia="Calibri" w:cstheme="minorHAnsi"/>
                  <w:color w:val="0563C1"/>
                  <w:sz w:val="20"/>
                  <w:szCs w:val="20"/>
                  <w:u w:val="single"/>
                </w:rPr>
                <w:t>https://www.tks.ru/news/law/2022/10/01/0001</w:t>
              </w:r>
            </w:hyperlink>
            <w:r w:rsidRPr="00DB6ACE">
              <w:rPr>
                <w:rFonts w:eastAsia="Calibri" w:cstheme="minorHAnsi"/>
                <w:sz w:val="20"/>
                <w:szCs w:val="20"/>
              </w:rPr>
              <w:t xml:space="preserve">  </w:t>
            </w:r>
            <w:hyperlink r:id="rId30" w:history="1">
              <w:r w:rsidRPr="00DB6ACE">
                <w:rPr>
                  <w:rStyle w:val="Hyperlink"/>
                  <w:rFonts w:eastAsia="Calibri" w:cstheme="minorHAnsi"/>
                  <w:sz w:val="20"/>
                  <w:szCs w:val="20"/>
                </w:rPr>
                <w:t>https://www.tks.ru/logistics/2022/10/03/0001</w:t>
              </w:r>
            </w:hyperlink>
            <w:r w:rsidRPr="00DB6ACE">
              <w:rPr>
                <w:rFonts w:eastAsia="Calibri" w:cstheme="minorHAnsi"/>
                <w:sz w:val="20"/>
                <w:szCs w:val="20"/>
              </w:rPr>
              <w:t xml:space="preserve">    </w:t>
            </w:r>
            <w:hyperlink r:id="rId31" w:history="1">
              <w:r w:rsidRPr="00DB6ACE">
                <w:rPr>
                  <w:rFonts w:eastAsia="Calibri" w:cstheme="minorHAnsi"/>
                  <w:color w:val="0563C1"/>
                  <w:sz w:val="20"/>
                  <w:szCs w:val="20"/>
                  <w:u w:val="single"/>
                </w:rPr>
                <w:t>https://www.tks.ru/news/nearby/2022/10/02/0001</w:t>
              </w:r>
            </w:hyperlink>
            <w:r w:rsidRPr="00DB6ACE">
              <w:rPr>
                <w:rFonts w:eastAsia="Calibri" w:cstheme="minorHAnsi"/>
                <w:color w:val="1F497D"/>
                <w:sz w:val="20"/>
                <w:szCs w:val="20"/>
              </w:rPr>
              <w:t xml:space="preserve">   </w:t>
            </w:r>
          </w:p>
        </w:tc>
        <w:tc>
          <w:tcPr>
            <w:tcW w:w="2910" w:type="dxa"/>
          </w:tcPr>
          <w:p w14:paraId="34C37AE8" w14:textId="77777777" w:rsidR="00017959" w:rsidRPr="00DB6ACE" w:rsidRDefault="00017959" w:rsidP="00017959">
            <w:pPr>
              <w:jc w:val="both"/>
              <w:rPr>
                <w:rFonts w:cstheme="minorHAnsi"/>
                <w:sz w:val="20"/>
                <w:szCs w:val="20"/>
              </w:rPr>
            </w:pPr>
          </w:p>
          <w:p w14:paraId="4A4EECE6" w14:textId="77777777" w:rsidR="00017959" w:rsidRPr="00DB6ACE" w:rsidRDefault="00017959" w:rsidP="00017959">
            <w:pPr>
              <w:jc w:val="both"/>
              <w:rPr>
                <w:rFonts w:cstheme="minorHAnsi"/>
                <w:sz w:val="20"/>
                <w:szCs w:val="20"/>
              </w:rPr>
            </w:pPr>
            <w:r w:rsidRPr="00DB6ACE">
              <w:rPr>
                <w:rFonts w:cstheme="minorHAnsi"/>
                <w:sz w:val="20"/>
                <w:szCs w:val="20"/>
              </w:rPr>
              <w:t xml:space="preserve">patikslinta prekių pristatymo sunkvežimiais iš ES tvarka po spalio 10 d.   </w:t>
            </w:r>
          </w:p>
          <w:p w14:paraId="052A668B" w14:textId="50E30C7E" w:rsidR="00017959" w:rsidRPr="00DB6ACE" w:rsidRDefault="00017959" w:rsidP="00017959">
            <w:pPr>
              <w:jc w:val="both"/>
              <w:rPr>
                <w:rFonts w:cstheme="minorHAnsi"/>
                <w:sz w:val="20"/>
                <w:szCs w:val="20"/>
              </w:rPr>
            </w:pPr>
            <w:r w:rsidRPr="00DB6ACE">
              <w:rPr>
                <w:rFonts w:cstheme="minorHAnsi"/>
                <w:sz w:val="20"/>
                <w:szCs w:val="20"/>
              </w:rPr>
              <w:t xml:space="preserve">nurodytos perkabinimo vietos </w:t>
            </w:r>
          </w:p>
        </w:tc>
      </w:tr>
      <w:tr w:rsidR="00E81E65" w:rsidRPr="006F426D" w14:paraId="3EA9B457" w14:textId="77777777" w:rsidTr="0063238B">
        <w:trPr>
          <w:trHeight w:val="298"/>
        </w:trPr>
        <w:tc>
          <w:tcPr>
            <w:tcW w:w="862" w:type="dxa"/>
          </w:tcPr>
          <w:p w14:paraId="45E4AE89" w14:textId="118DD375" w:rsidR="00E81E65" w:rsidRPr="00DB6ACE" w:rsidRDefault="00E81E65" w:rsidP="00E81E65">
            <w:pPr>
              <w:rPr>
                <w:rFonts w:eastAsia="Calibri" w:cstheme="minorHAnsi"/>
                <w:bCs/>
                <w:color w:val="0D0D0D"/>
                <w:sz w:val="20"/>
                <w:szCs w:val="20"/>
                <w:lang w:eastAsia="lt-LT"/>
              </w:rPr>
            </w:pPr>
            <w:r w:rsidRPr="00DB6ACE">
              <w:rPr>
                <w:rFonts w:eastAsia="Calibri" w:cstheme="minorHAnsi"/>
                <w:bCs/>
                <w:color w:val="0D0D0D"/>
                <w:sz w:val="20"/>
                <w:szCs w:val="20"/>
                <w:lang w:eastAsia="lt-LT"/>
              </w:rPr>
              <w:t>10-04</w:t>
            </w:r>
          </w:p>
        </w:tc>
        <w:tc>
          <w:tcPr>
            <w:tcW w:w="6750" w:type="dxa"/>
          </w:tcPr>
          <w:p w14:paraId="7108A47E" w14:textId="15F41622" w:rsidR="00E81E65" w:rsidRPr="00DB6ACE" w:rsidRDefault="00B87B9D" w:rsidP="00B87B9D">
            <w:pPr>
              <w:rPr>
                <w:rFonts w:cstheme="minorHAnsi"/>
                <w:sz w:val="20"/>
                <w:szCs w:val="20"/>
              </w:rPr>
            </w:pPr>
            <w:r w:rsidRPr="00DB6ACE">
              <w:rPr>
                <w:rFonts w:eastAsia="Calibri" w:cstheme="minorHAnsi"/>
                <w:sz w:val="20"/>
                <w:szCs w:val="20"/>
              </w:rPr>
              <w:t>Rugsėjo mėnesį Indijos rusiškos naftos importas išaugo daugiau nei 18 proc. Laikraščio „</w:t>
            </w:r>
            <w:proofErr w:type="spellStart"/>
            <w:r w:rsidRPr="00DB6ACE">
              <w:rPr>
                <w:rFonts w:eastAsia="Calibri" w:cstheme="minorHAnsi"/>
                <w:sz w:val="20"/>
                <w:szCs w:val="20"/>
              </w:rPr>
              <w:t>The</w:t>
            </w:r>
            <w:proofErr w:type="spellEnd"/>
            <w:r w:rsidRPr="00DB6ACE">
              <w:rPr>
                <w:rFonts w:eastAsia="Calibri" w:cstheme="minorHAnsi"/>
                <w:sz w:val="20"/>
                <w:szCs w:val="20"/>
              </w:rPr>
              <w:t xml:space="preserve"> </w:t>
            </w:r>
            <w:proofErr w:type="spellStart"/>
            <w:r w:rsidRPr="00DB6ACE">
              <w:rPr>
                <w:rFonts w:eastAsia="Calibri" w:cstheme="minorHAnsi"/>
                <w:sz w:val="20"/>
                <w:szCs w:val="20"/>
              </w:rPr>
              <w:t>Economic</w:t>
            </w:r>
            <w:proofErr w:type="spellEnd"/>
            <w:r w:rsidRPr="00DB6ACE">
              <w:rPr>
                <w:rFonts w:eastAsia="Calibri" w:cstheme="minorHAnsi"/>
                <w:sz w:val="20"/>
                <w:szCs w:val="20"/>
              </w:rPr>
              <w:t xml:space="preserve"> </w:t>
            </w:r>
            <w:proofErr w:type="spellStart"/>
            <w:r w:rsidRPr="00DB6ACE">
              <w:rPr>
                <w:rFonts w:eastAsia="Calibri" w:cstheme="minorHAnsi"/>
                <w:sz w:val="20"/>
                <w:szCs w:val="20"/>
              </w:rPr>
              <w:t>Times</w:t>
            </w:r>
            <w:proofErr w:type="spellEnd"/>
            <w:r w:rsidRPr="00DB6ACE">
              <w:rPr>
                <w:rFonts w:eastAsia="Calibri" w:cstheme="minorHAnsi"/>
                <w:sz w:val="20"/>
                <w:szCs w:val="20"/>
              </w:rPr>
              <w:t xml:space="preserve">“ duomenimis, RF tapo antra po Saudo Arabijos pagal Indijai tiekiamą naftą. </w:t>
            </w:r>
          </w:p>
        </w:tc>
        <w:tc>
          <w:tcPr>
            <w:tcW w:w="4320" w:type="dxa"/>
          </w:tcPr>
          <w:p w14:paraId="0505C262" w14:textId="77777777" w:rsidR="00B87B9D" w:rsidRPr="00DB6ACE" w:rsidRDefault="00D25340" w:rsidP="00B87B9D">
            <w:pPr>
              <w:rPr>
                <w:rFonts w:cstheme="minorHAnsi"/>
                <w:color w:val="0563C1" w:themeColor="hyperlink"/>
                <w:sz w:val="20"/>
                <w:szCs w:val="20"/>
                <w:u w:val="single"/>
              </w:rPr>
            </w:pPr>
            <w:hyperlink r:id="rId32" w:history="1">
              <w:r w:rsidR="00B87B9D" w:rsidRPr="00DB6ACE">
                <w:rPr>
                  <w:rStyle w:val="Hyperlink"/>
                  <w:rFonts w:cstheme="minorHAnsi"/>
                  <w:sz w:val="20"/>
                  <w:szCs w:val="20"/>
                </w:rPr>
                <w:t>https://www.alta.ru/external_news/93881/</w:t>
              </w:r>
            </w:hyperlink>
            <w:r w:rsidR="00B87B9D" w:rsidRPr="00DB6ACE">
              <w:rPr>
                <w:rFonts w:cstheme="minorHAnsi"/>
                <w:color w:val="0563C1" w:themeColor="hyperlink"/>
                <w:sz w:val="20"/>
                <w:szCs w:val="20"/>
                <w:u w:val="single"/>
              </w:rPr>
              <w:t xml:space="preserve"> </w:t>
            </w:r>
          </w:p>
          <w:p w14:paraId="739B7719" w14:textId="0DA80008" w:rsidR="00E81E65" w:rsidRPr="00DB6ACE" w:rsidRDefault="00E81E65" w:rsidP="00E81E65">
            <w:pPr>
              <w:rPr>
                <w:rStyle w:val="Hyperlink"/>
                <w:rFonts w:cstheme="minorHAnsi"/>
                <w:sz w:val="20"/>
                <w:szCs w:val="20"/>
              </w:rPr>
            </w:pPr>
          </w:p>
        </w:tc>
        <w:tc>
          <w:tcPr>
            <w:tcW w:w="2910" w:type="dxa"/>
          </w:tcPr>
          <w:p w14:paraId="2E34E7B4" w14:textId="77777777" w:rsidR="00E81E65" w:rsidRPr="00DB6ACE" w:rsidRDefault="00E81E65" w:rsidP="00E81E65">
            <w:pPr>
              <w:jc w:val="both"/>
              <w:rPr>
                <w:rFonts w:cstheme="minorHAnsi"/>
                <w:sz w:val="20"/>
                <w:szCs w:val="20"/>
              </w:rPr>
            </w:pPr>
          </w:p>
        </w:tc>
      </w:tr>
      <w:tr w:rsidR="00E81E65" w:rsidRPr="006F426D" w14:paraId="249F6DEE" w14:textId="77777777" w:rsidTr="0063238B">
        <w:trPr>
          <w:trHeight w:val="298"/>
        </w:trPr>
        <w:tc>
          <w:tcPr>
            <w:tcW w:w="862" w:type="dxa"/>
          </w:tcPr>
          <w:p w14:paraId="7387DCBE" w14:textId="0A12EDC5" w:rsidR="00E81E65" w:rsidRPr="00DB6ACE" w:rsidRDefault="00E81E65" w:rsidP="00E81E65">
            <w:pPr>
              <w:rPr>
                <w:rFonts w:eastAsia="Calibri" w:cstheme="minorHAnsi"/>
                <w:bCs/>
                <w:color w:val="0D0D0D"/>
                <w:sz w:val="20"/>
                <w:szCs w:val="20"/>
                <w:lang w:eastAsia="lt-LT"/>
              </w:rPr>
            </w:pPr>
            <w:r w:rsidRPr="00DB6ACE">
              <w:rPr>
                <w:rFonts w:eastAsia="Calibri" w:cstheme="minorHAnsi"/>
                <w:bCs/>
                <w:color w:val="0D0D0D"/>
                <w:sz w:val="20"/>
                <w:szCs w:val="20"/>
                <w:lang w:eastAsia="lt-LT"/>
              </w:rPr>
              <w:lastRenderedPageBreak/>
              <w:t>10-04</w:t>
            </w:r>
          </w:p>
        </w:tc>
        <w:tc>
          <w:tcPr>
            <w:tcW w:w="6750" w:type="dxa"/>
          </w:tcPr>
          <w:p w14:paraId="3E2C4CF3" w14:textId="27E2F50F" w:rsidR="00E81E65" w:rsidRPr="00DB6ACE" w:rsidRDefault="00E81E65" w:rsidP="00B87B9D">
            <w:pPr>
              <w:rPr>
                <w:rFonts w:cstheme="minorHAnsi"/>
                <w:sz w:val="20"/>
                <w:szCs w:val="20"/>
              </w:rPr>
            </w:pPr>
            <w:r w:rsidRPr="00DB6ACE">
              <w:rPr>
                <w:rFonts w:eastAsia="Calibri" w:cstheme="minorHAnsi"/>
                <w:sz w:val="20"/>
                <w:szCs w:val="20"/>
              </w:rPr>
              <w:t xml:space="preserve">„Gazprom“ išgavimas per 9 mėnesius sumažėjo 17 proc.  Dujų eksportas į ne NVS šalis sumažėjo 40,4 </w:t>
            </w:r>
            <w:proofErr w:type="spellStart"/>
            <w:r w:rsidRPr="00DB6ACE">
              <w:rPr>
                <w:rFonts w:eastAsia="Calibri" w:cstheme="minorHAnsi"/>
                <w:sz w:val="20"/>
                <w:szCs w:val="20"/>
              </w:rPr>
              <w:t>proc</w:t>
            </w:r>
            <w:proofErr w:type="spellEnd"/>
            <w:r w:rsidRPr="00DB6ACE">
              <w:rPr>
                <w:rFonts w:eastAsia="Calibri" w:cstheme="minorHAnsi"/>
                <w:sz w:val="20"/>
                <w:szCs w:val="20"/>
              </w:rPr>
              <w:t xml:space="preserve"> . </w:t>
            </w:r>
            <w:r w:rsidR="00B87B9D" w:rsidRPr="00DB6ACE">
              <w:rPr>
                <w:rFonts w:eastAsia="Calibri" w:cstheme="minorHAnsi"/>
                <w:sz w:val="20"/>
                <w:szCs w:val="20"/>
              </w:rPr>
              <w:t xml:space="preserve"> </w:t>
            </w:r>
          </w:p>
        </w:tc>
        <w:tc>
          <w:tcPr>
            <w:tcW w:w="4320" w:type="dxa"/>
          </w:tcPr>
          <w:p w14:paraId="4490DDB8" w14:textId="653FEAFF" w:rsidR="00E81E65" w:rsidRPr="00DB6ACE" w:rsidRDefault="00E81E65" w:rsidP="00E81E65">
            <w:pPr>
              <w:rPr>
                <w:rFonts w:cstheme="minorHAnsi"/>
                <w:sz w:val="20"/>
                <w:szCs w:val="20"/>
              </w:rPr>
            </w:pPr>
            <w:r w:rsidRPr="00DB6ACE">
              <w:rPr>
                <w:rFonts w:cstheme="minorHAnsi"/>
                <w:sz w:val="20"/>
                <w:szCs w:val="20"/>
              </w:rPr>
              <w:t xml:space="preserve">  </w:t>
            </w:r>
            <w:hyperlink r:id="rId33" w:history="1">
              <w:r w:rsidRPr="00DB6ACE">
                <w:rPr>
                  <w:rStyle w:val="Hyperlink"/>
                  <w:rFonts w:cstheme="minorHAnsi"/>
                  <w:sz w:val="20"/>
                  <w:szCs w:val="20"/>
                </w:rPr>
                <w:t>https://www.interfax.ru/business/866015</w:t>
              </w:r>
            </w:hyperlink>
          </w:p>
        </w:tc>
        <w:tc>
          <w:tcPr>
            <w:tcW w:w="2910" w:type="dxa"/>
          </w:tcPr>
          <w:p w14:paraId="0496B4B6" w14:textId="77777777" w:rsidR="00E81E65" w:rsidRPr="00DB6ACE" w:rsidRDefault="00E81E65" w:rsidP="00E81E65">
            <w:pPr>
              <w:jc w:val="both"/>
              <w:rPr>
                <w:rFonts w:cstheme="minorHAnsi"/>
                <w:sz w:val="20"/>
                <w:szCs w:val="20"/>
              </w:rPr>
            </w:pPr>
          </w:p>
        </w:tc>
      </w:tr>
      <w:tr w:rsidR="00E81E65" w:rsidRPr="006F426D" w14:paraId="2CA22781" w14:textId="77777777" w:rsidTr="0063238B">
        <w:trPr>
          <w:trHeight w:val="298"/>
        </w:trPr>
        <w:tc>
          <w:tcPr>
            <w:tcW w:w="862" w:type="dxa"/>
          </w:tcPr>
          <w:p w14:paraId="419DB4A4" w14:textId="6CE87A64" w:rsidR="00E81E65" w:rsidRPr="00DB6ACE" w:rsidRDefault="00E81E65" w:rsidP="001C424E">
            <w:pPr>
              <w:rPr>
                <w:rFonts w:eastAsia="Calibri" w:cstheme="minorHAnsi"/>
                <w:bCs/>
                <w:color w:val="0D0D0D"/>
                <w:sz w:val="20"/>
                <w:szCs w:val="20"/>
                <w:lang w:eastAsia="lt-LT"/>
              </w:rPr>
            </w:pPr>
            <w:r w:rsidRPr="00DB6ACE">
              <w:rPr>
                <w:rFonts w:eastAsia="Calibri" w:cstheme="minorHAnsi"/>
                <w:bCs/>
                <w:color w:val="0D0D0D"/>
                <w:sz w:val="20"/>
                <w:szCs w:val="20"/>
                <w:lang w:eastAsia="lt-LT"/>
              </w:rPr>
              <w:t>10-0</w:t>
            </w:r>
            <w:r w:rsidR="001C424E" w:rsidRPr="00DB6ACE">
              <w:rPr>
                <w:rFonts w:eastAsia="Calibri" w:cstheme="minorHAnsi"/>
                <w:bCs/>
                <w:color w:val="0D0D0D"/>
                <w:sz w:val="20"/>
                <w:szCs w:val="20"/>
                <w:lang w:eastAsia="lt-LT"/>
              </w:rPr>
              <w:t>4</w:t>
            </w:r>
          </w:p>
        </w:tc>
        <w:tc>
          <w:tcPr>
            <w:tcW w:w="6750" w:type="dxa"/>
          </w:tcPr>
          <w:p w14:paraId="5A27E1FA" w14:textId="50CD4C1F" w:rsidR="00E81E65" w:rsidRPr="00DB6ACE" w:rsidRDefault="001C424E" w:rsidP="00A057B6">
            <w:pPr>
              <w:rPr>
                <w:rFonts w:cstheme="minorHAnsi"/>
                <w:sz w:val="20"/>
                <w:szCs w:val="20"/>
              </w:rPr>
            </w:pPr>
            <w:r w:rsidRPr="00DB6ACE">
              <w:rPr>
                <w:rFonts w:eastAsia="Calibri" w:cstheme="minorHAnsi"/>
                <w:sz w:val="20"/>
                <w:szCs w:val="20"/>
              </w:rPr>
              <w:t>Rugsėjo mėnesį RŽD tinklo apkrova sumažėjo iki 100,8 mln. tonų.</w:t>
            </w:r>
            <w:r w:rsidR="00A057B6" w:rsidRPr="00DB6ACE">
              <w:rPr>
                <w:rFonts w:eastAsia="Calibri" w:cstheme="minorHAnsi"/>
                <w:sz w:val="20"/>
                <w:szCs w:val="20"/>
              </w:rPr>
              <w:t>..</w:t>
            </w:r>
            <w:r w:rsidRPr="00DB6ACE">
              <w:rPr>
                <w:rFonts w:eastAsia="Calibri" w:cstheme="minorHAnsi"/>
                <w:sz w:val="20"/>
                <w:szCs w:val="20"/>
              </w:rPr>
              <w:t xml:space="preserve">  eksportas sumažėjo 12,8 proc.</w:t>
            </w:r>
            <w:r w:rsidR="00A057B6" w:rsidRPr="00DB6ACE">
              <w:rPr>
                <w:rFonts w:eastAsia="Calibri" w:cstheme="minorHAnsi"/>
                <w:sz w:val="20"/>
                <w:szCs w:val="20"/>
              </w:rPr>
              <w:t xml:space="preserve">  </w:t>
            </w:r>
          </w:p>
        </w:tc>
        <w:tc>
          <w:tcPr>
            <w:tcW w:w="4320" w:type="dxa"/>
          </w:tcPr>
          <w:p w14:paraId="47150AF6" w14:textId="4D30A97B" w:rsidR="00E81E65" w:rsidRPr="00DB6ACE" w:rsidRDefault="00D25340" w:rsidP="00E81E65">
            <w:pPr>
              <w:rPr>
                <w:rFonts w:cstheme="minorHAnsi"/>
                <w:sz w:val="20"/>
                <w:szCs w:val="20"/>
              </w:rPr>
            </w:pPr>
            <w:hyperlink r:id="rId34" w:history="1">
              <w:r w:rsidR="00A057B6" w:rsidRPr="00DB6ACE">
                <w:rPr>
                  <w:rStyle w:val="Hyperlink"/>
                  <w:rFonts w:cstheme="minorHAnsi"/>
                  <w:sz w:val="20"/>
                  <w:szCs w:val="20"/>
                </w:rPr>
                <w:t>https://www.tks.ru/logistics/2022/10/04/0007</w:t>
              </w:r>
            </w:hyperlink>
            <w:r w:rsidR="00A057B6" w:rsidRPr="00DB6ACE">
              <w:rPr>
                <w:rFonts w:cstheme="minorHAnsi"/>
                <w:sz w:val="20"/>
                <w:szCs w:val="20"/>
              </w:rPr>
              <w:t xml:space="preserve"> </w:t>
            </w:r>
          </w:p>
        </w:tc>
        <w:tc>
          <w:tcPr>
            <w:tcW w:w="2910" w:type="dxa"/>
          </w:tcPr>
          <w:p w14:paraId="0D5262BA" w14:textId="06C8FCFB" w:rsidR="00E81E65" w:rsidRPr="00DB6ACE" w:rsidRDefault="00E81E65" w:rsidP="00E81E65">
            <w:pPr>
              <w:jc w:val="both"/>
              <w:rPr>
                <w:rFonts w:cstheme="minorHAnsi"/>
                <w:sz w:val="20"/>
                <w:szCs w:val="20"/>
              </w:rPr>
            </w:pPr>
          </w:p>
        </w:tc>
      </w:tr>
      <w:tr w:rsidR="00E81E65" w:rsidRPr="006F426D" w14:paraId="71337372" w14:textId="77777777" w:rsidTr="0063238B">
        <w:trPr>
          <w:trHeight w:val="298"/>
        </w:trPr>
        <w:tc>
          <w:tcPr>
            <w:tcW w:w="862" w:type="dxa"/>
          </w:tcPr>
          <w:p w14:paraId="4C133D24" w14:textId="3121A207" w:rsidR="00E81E65" w:rsidRPr="00DB6ACE" w:rsidRDefault="00E81E65" w:rsidP="00E81E65">
            <w:pPr>
              <w:rPr>
                <w:rFonts w:eastAsia="Calibri" w:cstheme="minorHAnsi"/>
                <w:bCs/>
                <w:color w:val="0D0D0D"/>
                <w:sz w:val="20"/>
                <w:szCs w:val="20"/>
                <w:lang w:eastAsia="lt-LT"/>
              </w:rPr>
            </w:pPr>
            <w:r w:rsidRPr="00DB6ACE">
              <w:rPr>
                <w:rFonts w:eastAsia="Calibri" w:cstheme="minorHAnsi"/>
                <w:bCs/>
                <w:color w:val="0D0D0D"/>
                <w:sz w:val="20"/>
                <w:szCs w:val="20"/>
                <w:lang w:eastAsia="lt-LT"/>
              </w:rPr>
              <w:t>10-0</w:t>
            </w:r>
            <w:r w:rsidR="00374038" w:rsidRPr="00DB6ACE">
              <w:rPr>
                <w:rFonts w:eastAsia="Calibri" w:cstheme="minorHAnsi"/>
                <w:bCs/>
                <w:color w:val="0D0D0D"/>
                <w:sz w:val="20"/>
                <w:szCs w:val="20"/>
                <w:lang w:eastAsia="lt-LT"/>
              </w:rPr>
              <w:t>5</w:t>
            </w:r>
          </w:p>
        </w:tc>
        <w:tc>
          <w:tcPr>
            <w:tcW w:w="6750" w:type="dxa"/>
          </w:tcPr>
          <w:p w14:paraId="32BD3E9D" w14:textId="1BC4C644" w:rsidR="00374038" w:rsidRPr="00DB6ACE" w:rsidRDefault="00374038" w:rsidP="00374038">
            <w:pPr>
              <w:rPr>
                <w:rFonts w:eastAsia="Calibri" w:cstheme="minorHAnsi"/>
                <w:sz w:val="20"/>
                <w:szCs w:val="20"/>
              </w:rPr>
            </w:pPr>
            <w:r w:rsidRPr="00DB6ACE">
              <w:rPr>
                <w:rFonts w:eastAsia="Calibri" w:cstheme="minorHAnsi"/>
                <w:sz w:val="20"/>
                <w:szCs w:val="20"/>
              </w:rPr>
              <w:t xml:space="preserve">FT: Rijadas ir Maskva yra pasirengę paskelbti apie naftos gavybos mažinimą OPEC+ susitikime Vienoje. </w:t>
            </w:r>
          </w:p>
          <w:p w14:paraId="191D593C" w14:textId="389A4AC8" w:rsidR="00E81E65" w:rsidRPr="00DB6ACE" w:rsidRDefault="00374038" w:rsidP="00374038">
            <w:pPr>
              <w:rPr>
                <w:rFonts w:cstheme="minorHAnsi"/>
                <w:sz w:val="20"/>
                <w:szCs w:val="20"/>
              </w:rPr>
            </w:pPr>
            <w:r w:rsidRPr="00DB6ACE">
              <w:rPr>
                <w:rFonts w:eastAsia="Calibri" w:cstheme="minorHAnsi"/>
                <w:sz w:val="20"/>
                <w:szCs w:val="20"/>
              </w:rPr>
              <w:t xml:space="preserve">FT: OPEC+ šalys ketina sumažinti naftos gavybą 1-2 mln. ar daugiau barelių per dieną.  </w:t>
            </w:r>
          </w:p>
        </w:tc>
        <w:tc>
          <w:tcPr>
            <w:tcW w:w="4320" w:type="dxa"/>
          </w:tcPr>
          <w:p w14:paraId="15F50D65" w14:textId="2A48A789" w:rsidR="00E81E65" w:rsidRPr="00DB6ACE" w:rsidRDefault="00D25340" w:rsidP="00E81E65">
            <w:pPr>
              <w:rPr>
                <w:rFonts w:cstheme="minorHAnsi"/>
                <w:sz w:val="20"/>
                <w:szCs w:val="20"/>
              </w:rPr>
            </w:pPr>
            <w:hyperlink r:id="rId35" w:history="1">
              <w:r w:rsidR="00374038" w:rsidRPr="00DB6ACE">
                <w:rPr>
                  <w:rStyle w:val="Hyperlink"/>
                  <w:rFonts w:cstheme="minorHAnsi"/>
                  <w:sz w:val="20"/>
                  <w:szCs w:val="20"/>
                </w:rPr>
                <w:t>https://tass.ru/ekonomika/15956873</w:t>
              </w:r>
            </w:hyperlink>
            <w:r w:rsidR="00374038" w:rsidRPr="00DB6ACE">
              <w:rPr>
                <w:rFonts w:cstheme="minorHAnsi"/>
                <w:sz w:val="20"/>
                <w:szCs w:val="20"/>
              </w:rPr>
              <w:t xml:space="preserve">; </w:t>
            </w:r>
            <w:hyperlink r:id="rId36" w:history="1">
              <w:r w:rsidR="00374038" w:rsidRPr="00DB6ACE">
                <w:rPr>
                  <w:rStyle w:val="Hyperlink"/>
                  <w:rFonts w:cstheme="minorHAnsi"/>
                  <w:sz w:val="20"/>
                  <w:szCs w:val="20"/>
                </w:rPr>
                <w:t>https://www.forbes.ru/biznes/478913-ft-strany-opek-sobralis-sokratit-neftedobycu-na-1-2-mln-i-bolee-barrelej-v-sutki</w:t>
              </w:r>
            </w:hyperlink>
          </w:p>
        </w:tc>
        <w:tc>
          <w:tcPr>
            <w:tcW w:w="2910" w:type="dxa"/>
          </w:tcPr>
          <w:p w14:paraId="750F90D0" w14:textId="60D437C9" w:rsidR="00E81E65" w:rsidRPr="00DB6ACE" w:rsidRDefault="00E81E65" w:rsidP="00E81E65">
            <w:pPr>
              <w:jc w:val="both"/>
              <w:rPr>
                <w:rFonts w:cstheme="minorHAnsi"/>
                <w:sz w:val="20"/>
                <w:szCs w:val="20"/>
              </w:rPr>
            </w:pPr>
          </w:p>
        </w:tc>
      </w:tr>
      <w:tr w:rsidR="00E81E65" w:rsidRPr="006F426D" w14:paraId="66BFF1BE" w14:textId="77777777" w:rsidTr="0063238B">
        <w:trPr>
          <w:trHeight w:val="298"/>
        </w:trPr>
        <w:tc>
          <w:tcPr>
            <w:tcW w:w="862" w:type="dxa"/>
          </w:tcPr>
          <w:p w14:paraId="6E770926" w14:textId="182F3F23" w:rsidR="00E81E65" w:rsidRPr="00DB6ACE" w:rsidRDefault="00E81E65" w:rsidP="00374038">
            <w:pPr>
              <w:rPr>
                <w:rFonts w:eastAsia="Calibri" w:cstheme="minorHAnsi"/>
                <w:bCs/>
                <w:color w:val="0D0D0D"/>
                <w:sz w:val="20"/>
                <w:szCs w:val="20"/>
                <w:lang w:eastAsia="lt-LT"/>
              </w:rPr>
            </w:pPr>
            <w:r w:rsidRPr="00DB6ACE">
              <w:rPr>
                <w:rFonts w:eastAsia="Calibri" w:cstheme="minorHAnsi"/>
                <w:bCs/>
                <w:color w:val="0D0D0D"/>
                <w:sz w:val="20"/>
                <w:szCs w:val="20"/>
                <w:lang w:eastAsia="lt-LT"/>
              </w:rPr>
              <w:t>10-0</w:t>
            </w:r>
            <w:r w:rsidR="00374038" w:rsidRPr="00DB6ACE">
              <w:rPr>
                <w:rFonts w:eastAsia="Calibri" w:cstheme="minorHAnsi"/>
                <w:bCs/>
                <w:color w:val="0D0D0D"/>
                <w:sz w:val="20"/>
                <w:szCs w:val="20"/>
                <w:lang w:eastAsia="lt-LT"/>
              </w:rPr>
              <w:t>5</w:t>
            </w:r>
          </w:p>
        </w:tc>
        <w:tc>
          <w:tcPr>
            <w:tcW w:w="6750" w:type="dxa"/>
          </w:tcPr>
          <w:p w14:paraId="67A6D6F0" w14:textId="02EC7136" w:rsidR="00E81E65" w:rsidRPr="00DB6ACE" w:rsidRDefault="00374038" w:rsidP="00374038">
            <w:pPr>
              <w:rPr>
                <w:rFonts w:cstheme="minorHAnsi"/>
                <w:sz w:val="20"/>
                <w:szCs w:val="20"/>
              </w:rPr>
            </w:pPr>
            <w:r w:rsidRPr="00DB6ACE">
              <w:rPr>
                <w:rFonts w:cstheme="minorHAnsi"/>
                <w:sz w:val="20"/>
                <w:szCs w:val="20"/>
              </w:rPr>
              <w:t xml:space="preserve">CNN praneša apie JAV bandymus atkalbėti OPEC+ nuo balsavimo už naftos gavybos mažinimą.  </w:t>
            </w:r>
          </w:p>
        </w:tc>
        <w:tc>
          <w:tcPr>
            <w:tcW w:w="4320" w:type="dxa"/>
          </w:tcPr>
          <w:p w14:paraId="069090D4" w14:textId="490EA2EE" w:rsidR="00E81E65" w:rsidRPr="00DB6ACE" w:rsidRDefault="00D25340" w:rsidP="00E81E65">
            <w:pPr>
              <w:rPr>
                <w:rFonts w:cstheme="minorHAnsi"/>
                <w:sz w:val="20"/>
                <w:szCs w:val="20"/>
              </w:rPr>
            </w:pPr>
            <w:hyperlink r:id="rId37" w:history="1">
              <w:r w:rsidR="00374038" w:rsidRPr="00DB6ACE">
                <w:rPr>
                  <w:rStyle w:val="Hyperlink"/>
                  <w:rFonts w:cstheme="minorHAnsi"/>
                  <w:sz w:val="20"/>
                  <w:szCs w:val="20"/>
                </w:rPr>
                <w:t>https://www.interfax.ru/business/866307</w:t>
              </w:r>
            </w:hyperlink>
          </w:p>
        </w:tc>
        <w:tc>
          <w:tcPr>
            <w:tcW w:w="2910" w:type="dxa"/>
          </w:tcPr>
          <w:p w14:paraId="7310CE1C" w14:textId="77777777" w:rsidR="00E81E65" w:rsidRPr="00DB6ACE" w:rsidRDefault="00E81E65" w:rsidP="00E81E65">
            <w:pPr>
              <w:jc w:val="both"/>
              <w:rPr>
                <w:rFonts w:cstheme="minorHAnsi"/>
                <w:sz w:val="20"/>
                <w:szCs w:val="20"/>
              </w:rPr>
            </w:pPr>
          </w:p>
        </w:tc>
      </w:tr>
      <w:tr w:rsidR="00E81E65" w:rsidRPr="006F426D" w14:paraId="467ED4B0" w14:textId="77777777" w:rsidTr="0063238B">
        <w:trPr>
          <w:trHeight w:val="298"/>
        </w:trPr>
        <w:tc>
          <w:tcPr>
            <w:tcW w:w="862" w:type="dxa"/>
          </w:tcPr>
          <w:p w14:paraId="65732E06" w14:textId="68E7E81E" w:rsidR="00E81E65" w:rsidRPr="00DB6ACE" w:rsidRDefault="00E81E65" w:rsidP="00E81E65">
            <w:pPr>
              <w:rPr>
                <w:rFonts w:eastAsia="Calibri" w:cstheme="minorHAnsi"/>
                <w:bCs/>
                <w:color w:val="0D0D0D"/>
                <w:sz w:val="20"/>
                <w:szCs w:val="20"/>
                <w:lang w:eastAsia="lt-LT"/>
              </w:rPr>
            </w:pPr>
            <w:r w:rsidRPr="00DB6ACE">
              <w:rPr>
                <w:rFonts w:eastAsia="Calibri" w:cstheme="minorHAnsi"/>
                <w:bCs/>
                <w:color w:val="0D0D0D"/>
                <w:sz w:val="20"/>
                <w:szCs w:val="20"/>
                <w:lang w:eastAsia="lt-LT"/>
              </w:rPr>
              <w:t>10-0</w:t>
            </w:r>
            <w:r w:rsidR="00FB2A46" w:rsidRPr="00DB6ACE">
              <w:rPr>
                <w:rFonts w:eastAsia="Calibri" w:cstheme="minorHAnsi"/>
                <w:bCs/>
                <w:color w:val="0D0D0D"/>
                <w:sz w:val="20"/>
                <w:szCs w:val="20"/>
                <w:lang w:eastAsia="lt-LT"/>
              </w:rPr>
              <w:t>6</w:t>
            </w:r>
          </w:p>
        </w:tc>
        <w:tc>
          <w:tcPr>
            <w:tcW w:w="6750" w:type="dxa"/>
          </w:tcPr>
          <w:p w14:paraId="6B650A98" w14:textId="77777777" w:rsidR="00FB2A46" w:rsidRPr="00DB6ACE" w:rsidRDefault="00FB2A46" w:rsidP="00FB2A46">
            <w:pPr>
              <w:rPr>
                <w:rFonts w:eastAsia="Calibri" w:cstheme="minorHAnsi"/>
                <w:sz w:val="20"/>
                <w:szCs w:val="20"/>
              </w:rPr>
            </w:pPr>
            <w:proofErr w:type="spellStart"/>
            <w:r w:rsidRPr="00DB6ACE">
              <w:rPr>
                <w:rFonts w:eastAsia="Calibri" w:cstheme="minorHAnsi"/>
                <w:sz w:val="20"/>
                <w:szCs w:val="20"/>
              </w:rPr>
              <w:t>Izvestija</w:t>
            </w:r>
            <w:proofErr w:type="spellEnd"/>
            <w:r w:rsidRPr="00DB6ACE">
              <w:rPr>
                <w:rFonts w:eastAsia="Calibri" w:cstheme="minorHAnsi"/>
                <w:sz w:val="20"/>
                <w:szCs w:val="20"/>
              </w:rPr>
              <w:t xml:space="preserve">: Rusija iš Bermudų registro išbraukė 87 importinius lėktuvus. </w:t>
            </w:r>
          </w:p>
          <w:p w14:paraId="0EB98EC0" w14:textId="325C4FD1" w:rsidR="00E81E65" w:rsidRPr="00DB6ACE" w:rsidRDefault="00E81E65" w:rsidP="00FB2A46">
            <w:pPr>
              <w:rPr>
                <w:rFonts w:eastAsia="Calibri" w:cstheme="minorHAnsi"/>
                <w:bCs/>
                <w:sz w:val="20"/>
                <w:szCs w:val="20"/>
              </w:rPr>
            </w:pPr>
          </w:p>
        </w:tc>
        <w:tc>
          <w:tcPr>
            <w:tcW w:w="4320" w:type="dxa"/>
          </w:tcPr>
          <w:p w14:paraId="7FA604CF" w14:textId="79A6C914" w:rsidR="00E81E65" w:rsidRPr="00DB6ACE" w:rsidRDefault="00D25340" w:rsidP="00FB2A46">
            <w:pPr>
              <w:pStyle w:val="NormalWeb"/>
              <w:rPr>
                <w:rFonts w:asciiTheme="minorHAnsi" w:hAnsiTheme="minorHAnsi" w:cstheme="minorHAnsi"/>
                <w:color w:val="0563C1" w:themeColor="hyperlink"/>
                <w:sz w:val="20"/>
                <w:szCs w:val="20"/>
                <w:u w:val="single"/>
              </w:rPr>
            </w:pPr>
            <w:hyperlink r:id="rId38" w:history="1">
              <w:r w:rsidR="00FB2A46" w:rsidRPr="00DB6ACE">
                <w:rPr>
                  <w:rStyle w:val="Hyperlink"/>
                  <w:rFonts w:asciiTheme="minorHAnsi" w:hAnsiTheme="minorHAnsi" w:cstheme="minorHAnsi"/>
                  <w:sz w:val="20"/>
                  <w:szCs w:val="20"/>
                </w:rPr>
                <w:t>https://www.tks.ru/logistics/2022/10/05/0007</w:t>
              </w:r>
            </w:hyperlink>
            <w:r w:rsidR="00FB2A46" w:rsidRPr="00DB6ACE">
              <w:rPr>
                <w:rFonts w:asciiTheme="minorHAnsi" w:hAnsiTheme="minorHAnsi" w:cstheme="minorHAnsi"/>
                <w:color w:val="0563C1" w:themeColor="hyperlink"/>
                <w:sz w:val="20"/>
                <w:szCs w:val="20"/>
                <w:u w:val="single"/>
              </w:rPr>
              <w:t xml:space="preserve"> </w:t>
            </w:r>
          </w:p>
        </w:tc>
        <w:tc>
          <w:tcPr>
            <w:tcW w:w="2910" w:type="dxa"/>
          </w:tcPr>
          <w:p w14:paraId="1F1367B9" w14:textId="77777777" w:rsidR="00E81E65" w:rsidRPr="00DB6ACE" w:rsidRDefault="00E81E65" w:rsidP="00E81E65">
            <w:pPr>
              <w:jc w:val="both"/>
              <w:rPr>
                <w:rFonts w:cstheme="minorHAnsi"/>
                <w:sz w:val="20"/>
                <w:szCs w:val="20"/>
              </w:rPr>
            </w:pPr>
          </w:p>
        </w:tc>
      </w:tr>
      <w:tr w:rsidR="00017959" w:rsidRPr="006F426D" w14:paraId="50272DD3" w14:textId="77777777" w:rsidTr="0063238B">
        <w:trPr>
          <w:trHeight w:val="298"/>
        </w:trPr>
        <w:tc>
          <w:tcPr>
            <w:tcW w:w="862" w:type="dxa"/>
          </w:tcPr>
          <w:p w14:paraId="45E84A1C" w14:textId="169CEC85" w:rsidR="00017959" w:rsidRPr="00DB6ACE" w:rsidRDefault="00017959" w:rsidP="00017959">
            <w:pPr>
              <w:rPr>
                <w:rFonts w:eastAsia="Calibri" w:cstheme="minorHAnsi"/>
                <w:bCs/>
                <w:color w:val="0D0D0D"/>
                <w:sz w:val="20"/>
                <w:szCs w:val="20"/>
                <w:lang w:eastAsia="lt-LT"/>
              </w:rPr>
            </w:pPr>
            <w:r w:rsidRPr="00DB6ACE">
              <w:rPr>
                <w:rFonts w:eastAsia="Calibri" w:cstheme="minorHAnsi"/>
                <w:bCs/>
                <w:color w:val="0D0D0D"/>
                <w:sz w:val="20"/>
                <w:szCs w:val="20"/>
                <w:lang w:eastAsia="lt-LT"/>
              </w:rPr>
              <w:t>10-07</w:t>
            </w:r>
          </w:p>
        </w:tc>
        <w:tc>
          <w:tcPr>
            <w:tcW w:w="6750" w:type="dxa"/>
          </w:tcPr>
          <w:p w14:paraId="7B6FFB6B" w14:textId="1D2A5747" w:rsidR="00017959" w:rsidRPr="00DB6ACE" w:rsidRDefault="00017959" w:rsidP="00017959">
            <w:pPr>
              <w:rPr>
                <w:rFonts w:eastAsia="Calibri" w:cstheme="minorHAnsi"/>
                <w:sz w:val="20"/>
                <w:szCs w:val="20"/>
              </w:rPr>
            </w:pPr>
            <w:r w:rsidRPr="00DB6ACE">
              <w:rPr>
                <w:rFonts w:cstheme="minorHAnsi"/>
                <w:sz w:val="20"/>
                <w:szCs w:val="20"/>
              </w:rPr>
              <w:t xml:space="preserve">KS krovininį laivyną papildė krovininis keltas „General </w:t>
            </w:r>
            <w:proofErr w:type="spellStart"/>
            <w:r w:rsidRPr="00DB6ACE">
              <w:rPr>
                <w:rFonts w:cstheme="minorHAnsi"/>
                <w:sz w:val="20"/>
                <w:szCs w:val="20"/>
              </w:rPr>
              <w:t>Černiachovskij</w:t>
            </w:r>
            <w:proofErr w:type="spellEnd"/>
            <w:r w:rsidRPr="00DB6ACE">
              <w:rPr>
                <w:rFonts w:cstheme="minorHAnsi"/>
                <w:sz w:val="20"/>
                <w:szCs w:val="20"/>
              </w:rPr>
              <w:t xml:space="preserve">“ ir transportinis laivas „SMP </w:t>
            </w:r>
            <w:proofErr w:type="spellStart"/>
            <w:r w:rsidRPr="00DB6ACE">
              <w:rPr>
                <w:rFonts w:cstheme="minorHAnsi"/>
                <w:sz w:val="20"/>
                <w:szCs w:val="20"/>
              </w:rPr>
              <w:t>Severodvinsk</w:t>
            </w:r>
            <w:proofErr w:type="spellEnd"/>
            <w:r w:rsidRPr="00DB6ACE">
              <w:rPr>
                <w:rFonts w:cstheme="minorHAnsi"/>
                <w:sz w:val="20"/>
                <w:szCs w:val="20"/>
              </w:rPr>
              <w:t xml:space="preserve">“. </w:t>
            </w:r>
          </w:p>
        </w:tc>
        <w:tc>
          <w:tcPr>
            <w:tcW w:w="4320" w:type="dxa"/>
          </w:tcPr>
          <w:p w14:paraId="7C62F1AA" w14:textId="77777777" w:rsidR="00017959" w:rsidRPr="00DB6ACE" w:rsidRDefault="00017959" w:rsidP="00017959">
            <w:pPr>
              <w:rPr>
                <w:rFonts w:cstheme="minorHAnsi"/>
                <w:sz w:val="20"/>
                <w:szCs w:val="20"/>
              </w:rPr>
            </w:pPr>
            <w:hyperlink r:id="rId39" w:history="1">
              <w:r w:rsidRPr="00DB6ACE">
                <w:rPr>
                  <w:rStyle w:val="Hyperlink"/>
                  <w:rFonts w:cstheme="minorHAnsi"/>
                  <w:sz w:val="20"/>
                  <w:szCs w:val="20"/>
                </w:rPr>
                <w:t>https://www.newkaliningrad.ru/news/briefs/economy/24015140-na-morskuyu-liniyu-mezhdu-kaliningradom-i-ostalnoy-chastyu-rossii-vstalo-12-e-sudno.html</w:t>
              </w:r>
            </w:hyperlink>
            <w:r w:rsidRPr="00DB6ACE">
              <w:rPr>
                <w:rFonts w:cstheme="minorHAnsi"/>
                <w:sz w:val="20"/>
                <w:szCs w:val="20"/>
              </w:rPr>
              <w:t xml:space="preserve"> </w:t>
            </w:r>
          </w:p>
          <w:p w14:paraId="120D439E" w14:textId="7ADE13C5" w:rsidR="00017959" w:rsidRPr="00DB6ACE" w:rsidRDefault="00017959" w:rsidP="00017959">
            <w:pPr>
              <w:pStyle w:val="NormalWeb"/>
              <w:rPr>
                <w:rFonts w:asciiTheme="minorHAnsi" w:hAnsiTheme="minorHAnsi" w:cstheme="minorHAnsi"/>
                <w:sz w:val="20"/>
                <w:szCs w:val="20"/>
              </w:rPr>
            </w:pPr>
            <w:hyperlink r:id="rId40" w:history="1">
              <w:r w:rsidRPr="00DB6ACE">
                <w:rPr>
                  <w:rStyle w:val="Hyperlink"/>
                  <w:rFonts w:asciiTheme="minorHAnsi" w:hAnsiTheme="minorHAnsi" w:cstheme="minorHAnsi"/>
                  <w:sz w:val="20"/>
                  <w:szCs w:val="20"/>
                </w:rPr>
                <w:t>https://rugrad.online/news/1305302/</w:t>
              </w:r>
            </w:hyperlink>
            <w:r w:rsidRPr="00DB6ACE">
              <w:rPr>
                <w:rFonts w:asciiTheme="minorHAnsi" w:hAnsiTheme="minorHAnsi" w:cstheme="minorHAnsi"/>
                <w:sz w:val="20"/>
                <w:szCs w:val="20"/>
              </w:rPr>
              <w:t xml:space="preserve"> </w:t>
            </w:r>
          </w:p>
        </w:tc>
        <w:tc>
          <w:tcPr>
            <w:tcW w:w="2910" w:type="dxa"/>
          </w:tcPr>
          <w:p w14:paraId="21E7AEBC" w14:textId="77777777" w:rsidR="00017959" w:rsidRPr="00DB6ACE" w:rsidRDefault="00017959" w:rsidP="00017959">
            <w:pPr>
              <w:jc w:val="both"/>
              <w:rPr>
                <w:rFonts w:cstheme="minorHAnsi"/>
                <w:sz w:val="20"/>
                <w:szCs w:val="20"/>
              </w:rPr>
            </w:pPr>
          </w:p>
        </w:tc>
      </w:tr>
      <w:tr w:rsidR="00E81E65" w:rsidRPr="006F426D" w14:paraId="58ED33C3" w14:textId="77777777" w:rsidTr="0063238B">
        <w:trPr>
          <w:trHeight w:val="298"/>
        </w:trPr>
        <w:tc>
          <w:tcPr>
            <w:tcW w:w="862" w:type="dxa"/>
          </w:tcPr>
          <w:p w14:paraId="386A8013" w14:textId="47AB1FE2" w:rsidR="00E81E65" w:rsidRPr="00DB6ACE" w:rsidRDefault="00E81E65" w:rsidP="00E81E65">
            <w:pPr>
              <w:rPr>
                <w:rFonts w:eastAsia="Calibri" w:cstheme="minorHAnsi"/>
                <w:bCs/>
                <w:color w:val="0D0D0D"/>
                <w:sz w:val="20"/>
                <w:szCs w:val="20"/>
                <w:lang w:eastAsia="lt-LT"/>
              </w:rPr>
            </w:pPr>
            <w:r w:rsidRPr="00DB6ACE">
              <w:rPr>
                <w:rFonts w:eastAsia="Calibri" w:cstheme="minorHAnsi"/>
                <w:bCs/>
                <w:color w:val="0D0D0D"/>
                <w:sz w:val="20"/>
                <w:szCs w:val="20"/>
                <w:lang w:eastAsia="lt-LT"/>
              </w:rPr>
              <w:t>10-0</w:t>
            </w:r>
            <w:r w:rsidR="00335A6E" w:rsidRPr="00DB6ACE">
              <w:rPr>
                <w:rFonts w:eastAsia="Calibri" w:cstheme="minorHAnsi"/>
                <w:bCs/>
                <w:color w:val="0D0D0D"/>
                <w:sz w:val="20"/>
                <w:szCs w:val="20"/>
                <w:lang w:eastAsia="lt-LT"/>
              </w:rPr>
              <w:t>7</w:t>
            </w:r>
          </w:p>
        </w:tc>
        <w:tc>
          <w:tcPr>
            <w:tcW w:w="6750" w:type="dxa"/>
          </w:tcPr>
          <w:p w14:paraId="68C0190A" w14:textId="6685782F" w:rsidR="00E81E65" w:rsidRPr="00DB6ACE" w:rsidRDefault="00335A6E" w:rsidP="00335A6E">
            <w:pPr>
              <w:jc w:val="both"/>
              <w:rPr>
                <w:rFonts w:eastAsia="Calibri" w:cstheme="minorHAnsi"/>
                <w:bCs/>
                <w:sz w:val="20"/>
                <w:szCs w:val="20"/>
              </w:rPr>
            </w:pPr>
            <w:r w:rsidRPr="00DB6ACE">
              <w:rPr>
                <w:rFonts w:eastAsia="Calibri" w:cstheme="minorHAnsi"/>
                <w:sz w:val="20"/>
                <w:szCs w:val="20"/>
              </w:rPr>
              <w:t xml:space="preserve">Ekspertai pasakojo apie pervežimo kainas perkabinant vilkikus iš ES. </w:t>
            </w:r>
          </w:p>
        </w:tc>
        <w:tc>
          <w:tcPr>
            <w:tcW w:w="4320" w:type="dxa"/>
          </w:tcPr>
          <w:p w14:paraId="2C8D810E" w14:textId="33F385A3" w:rsidR="00E81E65" w:rsidRPr="00DB6ACE" w:rsidRDefault="00D25340" w:rsidP="00E81E65">
            <w:pPr>
              <w:pStyle w:val="NormalWeb"/>
              <w:spacing w:before="0" w:beforeAutospacing="0" w:after="0" w:afterAutospacing="0"/>
              <w:rPr>
                <w:rFonts w:asciiTheme="minorHAnsi" w:hAnsiTheme="minorHAnsi" w:cstheme="minorHAnsi"/>
                <w:color w:val="0563C1" w:themeColor="hyperlink"/>
                <w:sz w:val="20"/>
                <w:szCs w:val="20"/>
                <w:u w:val="single"/>
              </w:rPr>
            </w:pPr>
            <w:hyperlink r:id="rId41" w:history="1">
              <w:r w:rsidR="00335A6E" w:rsidRPr="00DB6ACE">
                <w:rPr>
                  <w:rStyle w:val="Hyperlink"/>
                  <w:rFonts w:asciiTheme="minorHAnsi" w:hAnsiTheme="minorHAnsi" w:cstheme="minorHAnsi"/>
                  <w:sz w:val="20"/>
                  <w:szCs w:val="20"/>
                </w:rPr>
                <w:t>https://www.tks.ru/reviews/2022/10/06/01</w:t>
              </w:r>
            </w:hyperlink>
          </w:p>
        </w:tc>
        <w:tc>
          <w:tcPr>
            <w:tcW w:w="2910" w:type="dxa"/>
          </w:tcPr>
          <w:p w14:paraId="4B9CC98E" w14:textId="16AD140A" w:rsidR="00E81E65" w:rsidRPr="00DB6ACE" w:rsidRDefault="00D25340" w:rsidP="00E81E65">
            <w:pPr>
              <w:jc w:val="both"/>
              <w:rPr>
                <w:rFonts w:cstheme="minorHAnsi"/>
                <w:sz w:val="20"/>
                <w:szCs w:val="20"/>
              </w:rPr>
            </w:pPr>
            <w:hyperlink r:id="rId42" w:history="1">
              <w:r w:rsidR="00823344" w:rsidRPr="00DB6ACE">
                <w:rPr>
                  <w:rFonts w:eastAsia="Calibri" w:cstheme="minorHAnsi"/>
                  <w:color w:val="0563C1"/>
                  <w:sz w:val="20"/>
                  <w:szCs w:val="20"/>
                  <w:u w:val="single"/>
                </w:rPr>
                <w:t>https://www.tks.ru/logistics/2022/10/07/0004</w:t>
              </w:r>
            </w:hyperlink>
          </w:p>
        </w:tc>
      </w:tr>
      <w:tr w:rsidR="00E81E65" w:rsidRPr="006F426D" w14:paraId="34378238" w14:textId="77777777" w:rsidTr="0063238B">
        <w:trPr>
          <w:trHeight w:val="298"/>
        </w:trPr>
        <w:tc>
          <w:tcPr>
            <w:tcW w:w="862" w:type="dxa"/>
          </w:tcPr>
          <w:p w14:paraId="03DCA0B1" w14:textId="05C7D23E" w:rsidR="00E81E65" w:rsidRPr="00DB6ACE" w:rsidRDefault="00E81E65" w:rsidP="00E81E65">
            <w:pPr>
              <w:rPr>
                <w:rFonts w:eastAsia="Calibri" w:cstheme="minorHAnsi"/>
                <w:bCs/>
                <w:color w:val="0D0D0D"/>
                <w:sz w:val="20"/>
                <w:szCs w:val="20"/>
                <w:lang w:eastAsia="lt-LT"/>
              </w:rPr>
            </w:pPr>
            <w:r w:rsidRPr="00DB6ACE">
              <w:rPr>
                <w:rFonts w:eastAsia="Calibri" w:cstheme="minorHAnsi"/>
                <w:bCs/>
                <w:color w:val="0D0D0D"/>
                <w:sz w:val="20"/>
                <w:szCs w:val="20"/>
                <w:lang w:eastAsia="lt-LT"/>
              </w:rPr>
              <w:t>10-0</w:t>
            </w:r>
            <w:r w:rsidR="00335A6E" w:rsidRPr="00DB6ACE">
              <w:rPr>
                <w:rFonts w:eastAsia="Calibri" w:cstheme="minorHAnsi"/>
                <w:bCs/>
                <w:color w:val="0D0D0D"/>
                <w:sz w:val="20"/>
                <w:szCs w:val="20"/>
                <w:lang w:eastAsia="lt-LT"/>
              </w:rPr>
              <w:t>7</w:t>
            </w:r>
            <w:r w:rsidRPr="00DB6ACE">
              <w:rPr>
                <w:rFonts w:eastAsia="Calibri" w:cstheme="minorHAnsi"/>
                <w:bCs/>
                <w:color w:val="0D0D0D"/>
                <w:sz w:val="20"/>
                <w:szCs w:val="20"/>
                <w:lang w:eastAsia="lt-LT"/>
              </w:rPr>
              <w:t>1</w:t>
            </w:r>
          </w:p>
        </w:tc>
        <w:tc>
          <w:tcPr>
            <w:tcW w:w="6750" w:type="dxa"/>
          </w:tcPr>
          <w:p w14:paraId="420D4D1D" w14:textId="3AA9C3D2" w:rsidR="00E81E65" w:rsidRPr="00DB6ACE" w:rsidRDefault="00335A6E" w:rsidP="00335A6E">
            <w:pPr>
              <w:rPr>
                <w:rFonts w:cstheme="minorHAnsi"/>
                <w:sz w:val="20"/>
                <w:szCs w:val="20"/>
              </w:rPr>
            </w:pPr>
            <w:r w:rsidRPr="00DB6ACE">
              <w:rPr>
                <w:rFonts w:eastAsia="Calibri" w:cstheme="minorHAnsi"/>
                <w:sz w:val="20"/>
                <w:szCs w:val="20"/>
              </w:rPr>
              <w:t>„</w:t>
            </w:r>
            <w:proofErr w:type="spellStart"/>
            <w:r w:rsidRPr="00DB6ACE">
              <w:rPr>
                <w:rFonts w:eastAsia="Calibri" w:cstheme="minorHAnsi"/>
                <w:sz w:val="20"/>
                <w:szCs w:val="20"/>
              </w:rPr>
              <w:t>Sovcomflot</w:t>
            </w:r>
            <w:proofErr w:type="spellEnd"/>
            <w:r w:rsidRPr="00DB6ACE">
              <w:rPr>
                <w:rFonts w:eastAsia="Calibri" w:cstheme="minorHAnsi"/>
                <w:sz w:val="20"/>
                <w:szCs w:val="20"/>
              </w:rPr>
              <w:t xml:space="preserve">“ tikisi aukštų krovinių gabenimo tarifų metų pabaigoje.  </w:t>
            </w:r>
          </w:p>
        </w:tc>
        <w:tc>
          <w:tcPr>
            <w:tcW w:w="4320" w:type="dxa"/>
          </w:tcPr>
          <w:p w14:paraId="13542ED3" w14:textId="6688B5BC" w:rsidR="00E81E65" w:rsidRPr="00DB6ACE" w:rsidRDefault="00D25340" w:rsidP="00E81E65">
            <w:pPr>
              <w:rPr>
                <w:rFonts w:cstheme="minorHAnsi"/>
                <w:sz w:val="20"/>
                <w:szCs w:val="20"/>
              </w:rPr>
            </w:pPr>
            <w:hyperlink r:id="rId43" w:history="1">
              <w:r w:rsidR="00335A6E" w:rsidRPr="00DB6ACE">
                <w:rPr>
                  <w:rStyle w:val="Hyperlink"/>
                  <w:rFonts w:cstheme="minorHAnsi"/>
                  <w:sz w:val="20"/>
                  <w:szCs w:val="20"/>
                </w:rPr>
                <w:t>https://www.tks.ru/logistics/2022/10/06/0003</w:t>
              </w:r>
            </w:hyperlink>
            <w:r w:rsidR="00335A6E" w:rsidRPr="00DB6ACE">
              <w:rPr>
                <w:rFonts w:cstheme="minorHAnsi"/>
                <w:sz w:val="20"/>
                <w:szCs w:val="20"/>
              </w:rPr>
              <w:t xml:space="preserve"> </w:t>
            </w:r>
          </w:p>
        </w:tc>
        <w:tc>
          <w:tcPr>
            <w:tcW w:w="2910" w:type="dxa"/>
          </w:tcPr>
          <w:p w14:paraId="1F950D9A" w14:textId="76A8051D" w:rsidR="00E81E65" w:rsidRPr="00DB6ACE" w:rsidRDefault="00E81E65" w:rsidP="00E81E65">
            <w:pPr>
              <w:jc w:val="both"/>
              <w:rPr>
                <w:rFonts w:cstheme="minorHAnsi"/>
                <w:sz w:val="20"/>
                <w:szCs w:val="20"/>
              </w:rPr>
            </w:pPr>
          </w:p>
        </w:tc>
      </w:tr>
      <w:tr w:rsidR="00E81E65" w:rsidRPr="006F426D" w14:paraId="25943AB2" w14:textId="77777777" w:rsidTr="0063238B">
        <w:trPr>
          <w:trHeight w:val="298"/>
        </w:trPr>
        <w:tc>
          <w:tcPr>
            <w:tcW w:w="862" w:type="dxa"/>
          </w:tcPr>
          <w:p w14:paraId="3F0E62D0" w14:textId="182D10F0" w:rsidR="00E81E65" w:rsidRPr="00DB6ACE" w:rsidRDefault="00E81E65" w:rsidP="00E81E65">
            <w:pPr>
              <w:rPr>
                <w:rFonts w:eastAsia="Calibri" w:cstheme="minorHAnsi"/>
                <w:bCs/>
                <w:color w:val="0D0D0D"/>
                <w:sz w:val="20"/>
                <w:szCs w:val="20"/>
                <w:lang w:eastAsia="lt-LT"/>
              </w:rPr>
            </w:pPr>
            <w:r w:rsidRPr="00DB6ACE">
              <w:rPr>
                <w:rFonts w:eastAsia="Calibri" w:cstheme="minorHAnsi"/>
                <w:bCs/>
                <w:color w:val="0D0D0D"/>
                <w:sz w:val="20"/>
                <w:szCs w:val="20"/>
                <w:lang w:eastAsia="lt-LT"/>
              </w:rPr>
              <w:t>10 -1</w:t>
            </w:r>
            <w:r w:rsidR="000C1FD2" w:rsidRPr="00DB6ACE">
              <w:rPr>
                <w:rFonts w:eastAsia="Calibri" w:cstheme="minorHAnsi"/>
                <w:bCs/>
                <w:color w:val="0D0D0D"/>
                <w:sz w:val="20"/>
                <w:szCs w:val="20"/>
                <w:lang w:eastAsia="lt-LT"/>
              </w:rPr>
              <w:t>1</w:t>
            </w:r>
          </w:p>
        </w:tc>
        <w:tc>
          <w:tcPr>
            <w:tcW w:w="6750" w:type="dxa"/>
          </w:tcPr>
          <w:p w14:paraId="25F19164" w14:textId="59E83743" w:rsidR="00E81E65" w:rsidRPr="00DB6ACE" w:rsidRDefault="00585975" w:rsidP="00585975">
            <w:pPr>
              <w:rPr>
                <w:rFonts w:eastAsia="Calibri" w:cstheme="minorHAnsi"/>
                <w:bCs/>
                <w:sz w:val="20"/>
                <w:szCs w:val="20"/>
              </w:rPr>
            </w:pPr>
            <w:r w:rsidRPr="00DB6ACE">
              <w:rPr>
                <w:rFonts w:eastAsia="Calibri" w:cstheme="minorHAnsi"/>
                <w:sz w:val="20"/>
                <w:szCs w:val="20"/>
              </w:rPr>
              <w:t>P</w:t>
            </w:r>
            <w:r w:rsidR="000C1FD2" w:rsidRPr="00DB6ACE">
              <w:rPr>
                <w:rFonts w:eastAsia="Calibri" w:cstheme="minorHAnsi"/>
                <w:sz w:val="20"/>
                <w:szCs w:val="20"/>
              </w:rPr>
              <w:t xml:space="preserve">rekių tiekimo kaina išaugo 2-3 kartus,  ne tik pabrango, bet ir pailgėjo. Pastebimai išaugo atitinkamos išlaidos teisinėms ir draudimo paslaugoms. Todėl siūloma ...importo ir eksporto draudimo kaštus subsidijuoti  </w:t>
            </w:r>
          </w:p>
        </w:tc>
        <w:tc>
          <w:tcPr>
            <w:tcW w:w="4320" w:type="dxa"/>
          </w:tcPr>
          <w:p w14:paraId="6B3F41AB" w14:textId="170F0EF0" w:rsidR="000C1FD2" w:rsidRPr="00DB6ACE" w:rsidRDefault="000C1FD2" w:rsidP="000C1FD2">
            <w:pPr>
              <w:pStyle w:val="NormalWeb"/>
              <w:rPr>
                <w:rFonts w:asciiTheme="minorHAnsi" w:hAnsiTheme="minorHAnsi" w:cstheme="minorHAnsi"/>
                <w:sz w:val="20"/>
                <w:szCs w:val="20"/>
              </w:rPr>
            </w:pPr>
            <w:r w:rsidRPr="00DB6ACE">
              <w:rPr>
                <w:rFonts w:asciiTheme="minorHAnsi" w:hAnsiTheme="minorHAnsi" w:cstheme="minorHAnsi"/>
                <w:sz w:val="20"/>
                <w:szCs w:val="20"/>
              </w:rPr>
              <w:t>  </w:t>
            </w:r>
            <w:hyperlink r:id="rId44" w:history="1">
              <w:r w:rsidRPr="00DB6ACE">
                <w:rPr>
                  <w:rStyle w:val="Hyperlink"/>
                  <w:rFonts w:asciiTheme="minorHAnsi" w:hAnsiTheme="minorHAnsi" w:cstheme="minorHAnsi"/>
                  <w:sz w:val="20"/>
                  <w:szCs w:val="20"/>
                </w:rPr>
                <w:t>https://www.pnp.ru/politics/vice-prezident-tpp-rasskazal-kak-reshit-problemy-s-logistikoy-dlya-eksporterov.html</w:t>
              </w:r>
            </w:hyperlink>
            <w:r w:rsidRPr="00DB6ACE">
              <w:rPr>
                <w:rFonts w:asciiTheme="minorHAnsi" w:hAnsiTheme="minorHAnsi" w:cstheme="minorHAnsi"/>
                <w:sz w:val="20"/>
                <w:szCs w:val="20"/>
              </w:rPr>
              <w:t xml:space="preserve"> </w:t>
            </w:r>
            <w:hyperlink r:id="rId45" w:history="1">
              <w:r w:rsidRPr="00DB6ACE">
                <w:rPr>
                  <w:rStyle w:val="Hyperlink"/>
                  <w:rFonts w:asciiTheme="minorHAnsi" w:hAnsiTheme="minorHAnsi" w:cstheme="minorHAnsi"/>
                  <w:sz w:val="20"/>
                  <w:szCs w:val="20"/>
                </w:rPr>
                <w:t>https://www.alta.ru/logistics_news/94094/</w:t>
              </w:r>
            </w:hyperlink>
            <w:r w:rsidRPr="00DB6ACE">
              <w:rPr>
                <w:rFonts w:asciiTheme="minorHAnsi" w:hAnsiTheme="minorHAnsi" w:cstheme="minorHAnsi"/>
                <w:sz w:val="20"/>
                <w:szCs w:val="20"/>
              </w:rPr>
              <w:t xml:space="preserve"> </w:t>
            </w:r>
          </w:p>
          <w:p w14:paraId="3F637C46" w14:textId="6513101E" w:rsidR="00E81E65" w:rsidRPr="00DB6ACE" w:rsidRDefault="00E81E65" w:rsidP="00E81E65">
            <w:pPr>
              <w:pStyle w:val="NormalWeb"/>
              <w:spacing w:before="0" w:beforeAutospacing="0" w:after="0" w:afterAutospacing="0"/>
              <w:rPr>
                <w:rFonts w:asciiTheme="minorHAnsi" w:hAnsiTheme="minorHAnsi" w:cstheme="minorHAnsi"/>
                <w:sz w:val="20"/>
                <w:szCs w:val="20"/>
              </w:rPr>
            </w:pPr>
          </w:p>
        </w:tc>
        <w:tc>
          <w:tcPr>
            <w:tcW w:w="2910" w:type="dxa"/>
          </w:tcPr>
          <w:p w14:paraId="66A36630" w14:textId="77777777" w:rsidR="00E81E65" w:rsidRPr="00DB6ACE" w:rsidRDefault="00E81E65" w:rsidP="00E81E65">
            <w:pPr>
              <w:jc w:val="both"/>
              <w:rPr>
                <w:rFonts w:cstheme="minorHAnsi"/>
                <w:sz w:val="20"/>
                <w:szCs w:val="20"/>
              </w:rPr>
            </w:pPr>
          </w:p>
        </w:tc>
      </w:tr>
      <w:tr w:rsidR="00E81E65" w:rsidRPr="006F426D" w14:paraId="6B207002" w14:textId="77777777" w:rsidTr="0063238B">
        <w:trPr>
          <w:trHeight w:val="298"/>
        </w:trPr>
        <w:tc>
          <w:tcPr>
            <w:tcW w:w="862" w:type="dxa"/>
          </w:tcPr>
          <w:p w14:paraId="5D9EEC05" w14:textId="416BC294" w:rsidR="00E81E65" w:rsidRPr="00DB6ACE" w:rsidRDefault="00E81E65" w:rsidP="00E81E65">
            <w:pPr>
              <w:rPr>
                <w:rFonts w:eastAsia="Calibri" w:cstheme="minorHAnsi"/>
                <w:bCs/>
                <w:color w:val="0D0D0D"/>
                <w:sz w:val="20"/>
                <w:szCs w:val="20"/>
                <w:lang w:eastAsia="lt-LT"/>
              </w:rPr>
            </w:pPr>
            <w:r w:rsidRPr="00DB6ACE">
              <w:rPr>
                <w:rFonts w:eastAsia="Calibri" w:cstheme="minorHAnsi"/>
                <w:bCs/>
                <w:color w:val="0D0D0D"/>
                <w:sz w:val="20"/>
                <w:szCs w:val="20"/>
                <w:lang w:eastAsia="lt-LT"/>
              </w:rPr>
              <w:t>10-1</w:t>
            </w:r>
            <w:r w:rsidR="000531B1" w:rsidRPr="00DB6ACE">
              <w:rPr>
                <w:rFonts w:eastAsia="Calibri" w:cstheme="minorHAnsi"/>
                <w:bCs/>
                <w:color w:val="0D0D0D"/>
                <w:sz w:val="20"/>
                <w:szCs w:val="20"/>
                <w:lang w:eastAsia="lt-LT"/>
              </w:rPr>
              <w:t>2</w:t>
            </w:r>
          </w:p>
        </w:tc>
        <w:tc>
          <w:tcPr>
            <w:tcW w:w="6750" w:type="dxa"/>
          </w:tcPr>
          <w:p w14:paraId="34D15E93" w14:textId="1A75AF3B" w:rsidR="00E81E65" w:rsidRPr="00DB6ACE" w:rsidRDefault="000531B1" w:rsidP="000531B1">
            <w:pPr>
              <w:jc w:val="both"/>
              <w:rPr>
                <w:rFonts w:eastAsia="Calibri" w:cstheme="minorHAnsi"/>
                <w:bCs/>
                <w:sz w:val="20"/>
                <w:szCs w:val="20"/>
              </w:rPr>
            </w:pPr>
            <w:r w:rsidRPr="00DB6ACE">
              <w:rPr>
                <w:rFonts w:eastAsia="Calibri" w:cstheme="minorHAnsi"/>
                <w:sz w:val="20"/>
                <w:szCs w:val="20"/>
              </w:rPr>
              <w:t xml:space="preserve">Sumažėjo RU  pajamas  rugsėjį iš dujų eksporto į ES, nepaisant rekordinių kainų apie 1 milijardą dolerių, palyginti su 2021 m. rugsėjo mėn....   Per devynis 2022 metų mėnesius „Gazprom“ sumažino dujų eksportą į ne NVS šalis 40,4% (58,9 mlrd. kubinių metrų) iki 86,9 mlrd. kubinių metrų. </w:t>
            </w:r>
          </w:p>
        </w:tc>
        <w:tc>
          <w:tcPr>
            <w:tcW w:w="4320" w:type="dxa"/>
          </w:tcPr>
          <w:p w14:paraId="6BB44F3B" w14:textId="0FC1C4AA" w:rsidR="000531B1" w:rsidRPr="00DB6ACE" w:rsidRDefault="000531B1" w:rsidP="000531B1">
            <w:pPr>
              <w:rPr>
                <w:rFonts w:cstheme="minorHAnsi"/>
                <w:color w:val="0563C1" w:themeColor="hyperlink"/>
                <w:sz w:val="20"/>
                <w:szCs w:val="20"/>
                <w:u w:val="single"/>
              </w:rPr>
            </w:pPr>
            <w:r w:rsidRPr="00DB6ACE">
              <w:rPr>
                <w:rFonts w:cstheme="minorHAnsi"/>
                <w:color w:val="0563C1" w:themeColor="hyperlink"/>
                <w:sz w:val="20"/>
                <w:szCs w:val="20"/>
                <w:u w:val="single"/>
              </w:rPr>
              <w:t xml:space="preserve"> </w:t>
            </w:r>
            <w:hyperlink r:id="rId46" w:history="1">
              <w:r w:rsidRPr="00DB6ACE">
                <w:rPr>
                  <w:rStyle w:val="Hyperlink"/>
                  <w:rFonts w:cstheme="minorHAnsi"/>
                  <w:sz w:val="20"/>
                  <w:szCs w:val="20"/>
                </w:rPr>
                <w:t>https://tass.ru/ekonomika/16018493</w:t>
              </w:r>
            </w:hyperlink>
            <w:r w:rsidRPr="00DB6ACE">
              <w:rPr>
                <w:rFonts w:cstheme="minorHAnsi"/>
                <w:color w:val="0563C1" w:themeColor="hyperlink"/>
                <w:sz w:val="20"/>
                <w:szCs w:val="20"/>
                <w:u w:val="single"/>
              </w:rPr>
              <w:t xml:space="preserve"> </w:t>
            </w:r>
          </w:p>
          <w:p w14:paraId="5F25F050" w14:textId="7F506FF5" w:rsidR="00E81E65" w:rsidRPr="00DB6ACE" w:rsidRDefault="00D25340" w:rsidP="000531B1">
            <w:pPr>
              <w:rPr>
                <w:rFonts w:cstheme="minorHAnsi"/>
                <w:color w:val="0563C1" w:themeColor="hyperlink"/>
                <w:sz w:val="20"/>
                <w:szCs w:val="20"/>
                <w:u w:val="single"/>
              </w:rPr>
            </w:pPr>
            <w:hyperlink r:id="rId47" w:history="1">
              <w:r w:rsidR="000531B1" w:rsidRPr="00DB6ACE">
                <w:rPr>
                  <w:rStyle w:val="Hyperlink"/>
                  <w:rFonts w:cstheme="minorHAnsi"/>
                  <w:sz w:val="20"/>
                  <w:szCs w:val="20"/>
                </w:rPr>
                <w:t>https://www.alta.ru/external_news/94125/</w:t>
              </w:r>
            </w:hyperlink>
          </w:p>
        </w:tc>
        <w:tc>
          <w:tcPr>
            <w:tcW w:w="2910" w:type="dxa"/>
          </w:tcPr>
          <w:p w14:paraId="4D810EC5" w14:textId="655009AC" w:rsidR="00E81E65" w:rsidRPr="00DB6ACE" w:rsidRDefault="00E81E65" w:rsidP="00E81E65">
            <w:pPr>
              <w:jc w:val="both"/>
              <w:rPr>
                <w:rFonts w:cstheme="minorHAnsi"/>
                <w:sz w:val="20"/>
                <w:szCs w:val="20"/>
              </w:rPr>
            </w:pPr>
          </w:p>
        </w:tc>
      </w:tr>
      <w:tr w:rsidR="00017959" w:rsidRPr="006F426D" w14:paraId="6B5E6362" w14:textId="77777777" w:rsidTr="0063238B">
        <w:trPr>
          <w:trHeight w:val="298"/>
        </w:trPr>
        <w:tc>
          <w:tcPr>
            <w:tcW w:w="862" w:type="dxa"/>
          </w:tcPr>
          <w:p w14:paraId="46F69FF0" w14:textId="1C52F41C" w:rsidR="00017959" w:rsidRPr="00DB6ACE" w:rsidRDefault="00017959" w:rsidP="00017959">
            <w:pPr>
              <w:rPr>
                <w:rFonts w:eastAsia="Calibri" w:cstheme="minorHAnsi"/>
                <w:bCs/>
                <w:color w:val="0D0D0D"/>
                <w:sz w:val="20"/>
                <w:szCs w:val="20"/>
                <w:lang w:eastAsia="lt-LT"/>
              </w:rPr>
            </w:pPr>
            <w:r w:rsidRPr="00DB6ACE">
              <w:rPr>
                <w:rFonts w:eastAsia="Calibri" w:cstheme="minorHAnsi"/>
                <w:bCs/>
                <w:color w:val="0D0D0D"/>
                <w:sz w:val="20"/>
                <w:szCs w:val="20"/>
                <w:lang w:eastAsia="lt-LT"/>
              </w:rPr>
              <w:t>10-12</w:t>
            </w:r>
          </w:p>
        </w:tc>
        <w:tc>
          <w:tcPr>
            <w:tcW w:w="6750" w:type="dxa"/>
          </w:tcPr>
          <w:p w14:paraId="7E629E4A" w14:textId="356B8F91" w:rsidR="00017959" w:rsidRPr="00DB6ACE" w:rsidRDefault="00017959" w:rsidP="00017959">
            <w:pPr>
              <w:jc w:val="both"/>
              <w:rPr>
                <w:rFonts w:eastAsia="Calibri" w:cstheme="minorHAnsi"/>
                <w:sz w:val="20"/>
                <w:szCs w:val="20"/>
              </w:rPr>
            </w:pPr>
            <w:r w:rsidRPr="00DB6ACE">
              <w:rPr>
                <w:rFonts w:cstheme="minorHAnsi"/>
                <w:sz w:val="20"/>
                <w:szCs w:val="20"/>
              </w:rPr>
              <w:t>Bendrovei „Lukoil“ neišduotas leidimas naftos gavybai Baltijos jūros akvatorijoje (telkinys „</w:t>
            </w:r>
            <w:proofErr w:type="spellStart"/>
            <w:r w:rsidRPr="00DB6ACE">
              <w:rPr>
                <w:rFonts w:cstheme="minorHAnsi"/>
                <w:sz w:val="20"/>
                <w:szCs w:val="20"/>
              </w:rPr>
              <w:t>Nadežda</w:t>
            </w:r>
            <w:proofErr w:type="spellEnd"/>
            <w:r w:rsidRPr="00DB6ACE">
              <w:rPr>
                <w:rFonts w:cstheme="minorHAnsi"/>
                <w:sz w:val="20"/>
                <w:szCs w:val="20"/>
              </w:rPr>
              <w:t xml:space="preserve">“). </w:t>
            </w:r>
          </w:p>
        </w:tc>
        <w:tc>
          <w:tcPr>
            <w:tcW w:w="4320" w:type="dxa"/>
          </w:tcPr>
          <w:p w14:paraId="7A6F8CC2" w14:textId="77777777" w:rsidR="00017959" w:rsidRPr="00DB6ACE" w:rsidRDefault="00017959" w:rsidP="00017959">
            <w:pPr>
              <w:rPr>
                <w:rFonts w:cstheme="minorHAnsi"/>
                <w:sz w:val="20"/>
                <w:szCs w:val="20"/>
              </w:rPr>
            </w:pPr>
            <w:hyperlink r:id="rId48" w:history="1">
              <w:r w:rsidRPr="00DB6ACE">
                <w:rPr>
                  <w:rStyle w:val="Hyperlink"/>
                  <w:rFonts w:cstheme="minorHAnsi"/>
                  <w:sz w:val="20"/>
                  <w:szCs w:val="20"/>
                </w:rPr>
                <w:t>https://klops.ru/news/2022-10-11/259512-pravitelstvo-rf-otkazalo-lukoylu-v-osvoenii-novogo-uchastka-na-baltike</w:t>
              </w:r>
            </w:hyperlink>
            <w:r w:rsidRPr="00DB6ACE">
              <w:rPr>
                <w:rFonts w:cstheme="minorHAnsi"/>
                <w:sz w:val="20"/>
                <w:szCs w:val="20"/>
              </w:rPr>
              <w:t xml:space="preserve">   </w:t>
            </w:r>
          </w:p>
          <w:p w14:paraId="285F7080" w14:textId="2477DB93" w:rsidR="00017959" w:rsidRPr="00DB6ACE" w:rsidRDefault="00017959" w:rsidP="00017959">
            <w:pPr>
              <w:rPr>
                <w:rFonts w:cstheme="minorHAnsi"/>
                <w:color w:val="0563C1" w:themeColor="hyperlink"/>
                <w:sz w:val="20"/>
                <w:szCs w:val="20"/>
                <w:u w:val="single"/>
              </w:rPr>
            </w:pPr>
            <w:hyperlink r:id="rId49" w:history="1">
              <w:r w:rsidRPr="00DB6ACE">
                <w:rPr>
                  <w:rStyle w:val="Hyperlink"/>
                  <w:rFonts w:cstheme="minorHAnsi"/>
                  <w:sz w:val="20"/>
                  <w:szCs w:val="20"/>
                </w:rPr>
                <w:t>https://rugrad.online/news/1258362/</w:t>
              </w:r>
            </w:hyperlink>
            <w:r w:rsidRPr="00DB6ACE">
              <w:rPr>
                <w:rFonts w:cstheme="minorHAnsi"/>
                <w:sz w:val="20"/>
                <w:szCs w:val="20"/>
              </w:rPr>
              <w:t xml:space="preserve"> </w:t>
            </w:r>
          </w:p>
        </w:tc>
        <w:tc>
          <w:tcPr>
            <w:tcW w:w="2910" w:type="dxa"/>
          </w:tcPr>
          <w:p w14:paraId="706B9C77" w14:textId="252F5BDD" w:rsidR="00017959" w:rsidRPr="00DB6ACE" w:rsidRDefault="00017959" w:rsidP="00017959">
            <w:pPr>
              <w:jc w:val="both"/>
              <w:rPr>
                <w:rFonts w:cstheme="minorHAnsi"/>
                <w:sz w:val="20"/>
                <w:szCs w:val="20"/>
              </w:rPr>
            </w:pPr>
            <w:r w:rsidRPr="00DB6ACE">
              <w:rPr>
                <w:rFonts w:cstheme="minorHAnsi"/>
                <w:sz w:val="20"/>
                <w:szCs w:val="20"/>
              </w:rPr>
              <w:t>Šiuo metu „Lukoil-</w:t>
            </w:r>
            <w:proofErr w:type="spellStart"/>
            <w:r w:rsidRPr="00DB6ACE">
              <w:rPr>
                <w:rFonts w:cstheme="minorHAnsi"/>
                <w:sz w:val="20"/>
                <w:szCs w:val="20"/>
              </w:rPr>
              <w:t>KaliningradMorNeft</w:t>
            </w:r>
            <w:proofErr w:type="spellEnd"/>
            <w:r w:rsidRPr="00DB6ACE">
              <w:rPr>
                <w:rFonts w:cstheme="minorHAnsi"/>
                <w:sz w:val="20"/>
                <w:szCs w:val="20"/>
              </w:rPr>
              <w:t>“ ruošiasi D33 ir D41 telkinių eksploatacijai. Jau eksploatuojamuose telkiniuose (visų pirma D6 „</w:t>
            </w:r>
            <w:proofErr w:type="spellStart"/>
            <w:r w:rsidRPr="00DB6ACE">
              <w:rPr>
                <w:rFonts w:cstheme="minorHAnsi"/>
                <w:sz w:val="20"/>
                <w:szCs w:val="20"/>
              </w:rPr>
              <w:t>Kravcovskoje</w:t>
            </w:r>
            <w:proofErr w:type="spellEnd"/>
            <w:r w:rsidRPr="00DB6ACE">
              <w:rPr>
                <w:rFonts w:cstheme="minorHAnsi"/>
                <w:sz w:val="20"/>
                <w:szCs w:val="20"/>
              </w:rPr>
              <w:t>“) 2021 m. išgauta 430 tūkst. tonų naftos.</w:t>
            </w:r>
          </w:p>
        </w:tc>
      </w:tr>
      <w:tr w:rsidR="00E81E65" w:rsidRPr="006F426D" w14:paraId="4011A15D" w14:textId="77777777" w:rsidTr="0063238B">
        <w:trPr>
          <w:trHeight w:val="298"/>
        </w:trPr>
        <w:tc>
          <w:tcPr>
            <w:tcW w:w="862" w:type="dxa"/>
          </w:tcPr>
          <w:p w14:paraId="151CFEE6" w14:textId="3E557BE8" w:rsidR="00E81E65" w:rsidRPr="00DB6ACE" w:rsidRDefault="00E81E65" w:rsidP="00E81E65">
            <w:pPr>
              <w:rPr>
                <w:rFonts w:eastAsia="Calibri" w:cstheme="minorHAnsi"/>
                <w:bCs/>
                <w:color w:val="0D0D0D"/>
                <w:sz w:val="20"/>
                <w:szCs w:val="20"/>
                <w:lang w:eastAsia="lt-LT"/>
              </w:rPr>
            </w:pPr>
            <w:r w:rsidRPr="00DB6ACE">
              <w:rPr>
                <w:rFonts w:cstheme="minorHAnsi"/>
                <w:sz w:val="20"/>
                <w:szCs w:val="20"/>
              </w:rPr>
              <w:t>1</w:t>
            </w:r>
            <w:r w:rsidR="003913F7" w:rsidRPr="00DB6ACE">
              <w:rPr>
                <w:rFonts w:cstheme="minorHAnsi"/>
                <w:sz w:val="20"/>
                <w:szCs w:val="20"/>
              </w:rPr>
              <w:t>0-13</w:t>
            </w:r>
          </w:p>
        </w:tc>
        <w:tc>
          <w:tcPr>
            <w:tcW w:w="6750" w:type="dxa"/>
          </w:tcPr>
          <w:p w14:paraId="23A4205E" w14:textId="77777777" w:rsidR="003913F7" w:rsidRPr="00DB6ACE" w:rsidRDefault="003913F7" w:rsidP="003913F7">
            <w:pPr>
              <w:rPr>
                <w:rFonts w:eastAsia="Calibri" w:cstheme="minorHAnsi"/>
                <w:sz w:val="20"/>
                <w:szCs w:val="20"/>
              </w:rPr>
            </w:pPr>
            <w:r w:rsidRPr="00DB6ACE">
              <w:rPr>
                <w:rFonts w:eastAsia="Calibri" w:cstheme="minorHAnsi"/>
                <w:sz w:val="20"/>
                <w:szCs w:val="20"/>
              </w:rPr>
              <w:t xml:space="preserve">Rusija sustabdys energijos išteklių tiekimą šalims, kurios įves kainų lubas. </w:t>
            </w:r>
          </w:p>
          <w:p w14:paraId="146B7142" w14:textId="28EE129F" w:rsidR="00E81E65" w:rsidRPr="00DB6ACE" w:rsidRDefault="00E81E65" w:rsidP="003913F7">
            <w:pPr>
              <w:rPr>
                <w:rFonts w:cstheme="minorHAnsi"/>
                <w:sz w:val="20"/>
                <w:szCs w:val="20"/>
              </w:rPr>
            </w:pPr>
          </w:p>
        </w:tc>
        <w:tc>
          <w:tcPr>
            <w:tcW w:w="4320" w:type="dxa"/>
          </w:tcPr>
          <w:p w14:paraId="78E4B130" w14:textId="23E4B739" w:rsidR="00E81E65" w:rsidRPr="00DB6ACE" w:rsidRDefault="00D25340" w:rsidP="003913F7">
            <w:pPr>
              <w:rPr>
                <w:rFonts w:cstheme="minorHAnsi"/>
                <w:sz w:val="20"/>
                <w:szCs w:val="20"/>
              </w:rPr>
            </w:pPr>
            <w:hyperlink r:id="rId50" w:history="1">
              <w:r w:rsidR="003913F7" w:rsidRPr="00DB6ACE">
                <w:rPr>
                  <w:rStyle w:val="Hyperlink"/>
                  <w:rFonts w:cstheme="minorHAnsi"/>
                  <w:sz w:val="20"/>
                  <w:szCs w:val="20"/>
                </w:rPr>
                <w:t>https://www.vedomosti.ru/politics/news/2022/10/12/945140-rossiya-ostanovit-postavki?from=newsline</w:t>
              </w:r>
            </w:hyperlink>
            <w:r w:rsidR="003913F7" w:rsidRPr="00DB6ACE">
              <w:rPr>
                <w:rFonts w:cstheme="minorHAnsi"/>
                <w:sz w:val="20"/>
                <w:szCs w:val="20"/>
              </w:rPr>
              <w:t xml:space="preserve"> </w:t>
            </w:r>
          </w:p>
        </w:tc>
        <w:tc>
          <w:tcPr>
            <w:tcW w:w="2910" w:type="dxa"/>
          </w:tcPr>
          <w:p w14:paraId="786E71D3" w14:textId="49B230B0" w:rsidR="00E81E65" w:rsidRPr="00DB6ACE" w:rsidRDefault="00E81E65" w:rsidP="00E81E65">
            <w:pPr>
              <w:jc w:val="both"/>
              <w:rPr>
                <w:rFonts w:cstheme="minorHAnsi"/>
                <w:sz w:val="20"/>
                <w:szCs w:val="20"/>
              </w:rPr>
            </w:pPr>
          </w:p>
        </w:tc>
      </w:tr>
      <w:tr w:rsidR="00E81E65" w:rsidRPr="006F426D" w14:paraId="0E27D6BE" w14:textId="77777777" w:rsidTr="0063238B">
        <w:trPr>
          <w:trHeight w:val="298"/>
        </w:trPr>
        <w:tc>
          <w:tcPr>
            <w:tcW w:w="862" w:type="dxa"/>
          </w:tcPr>
          <w:p w14:paraId="7155A02A" w14:textId="60D9BEC2" w:rsidR="00E81E65" w:rsidRPr="00DB6ACE" w:rsidRDefault="00E81E65" w:rsidP="00D66157">
            <w:pPr>
              <w:rPr>
                <w:rFonts w:eastAsia="Calibri" w:cstheme="minorHAnsi"/>
                <w:bCs/>
                <w:color w:val="0D0D0D"/>
                <w:sz w:val="20"/>
                <w:szCs w:val="20"/>
                <w:lang w:eastAsia="lt-LT"/>
              </w:rPr>
            </w:pPr>
            <w:r w:rsidRPr="00DB6ACE">
              <w:rPr>
                <w:rFonts w:eastAsia="Calibri" w:cstheme="minorHAnsi"/>
                <w:bCs/>
                <w:color w:val="0D0D0D"/>
                <w:sz w:val="20"/>
                <w:szCs w:val="20"/>
                <w:lang w:eastAsia="lt-LT"/>
              </w:rPr>
              <w:lastRenderedPageBreak/>
              <w:t>1</w:t>
            </w:r>
            <w:r w:rsidR="00D66157" w:rsidRPr="00DB6ACE">
              <w:rPr>
                <w:rFonts w:eastAsia="Calibri" w:cstheme="minorHAnsi"/>
                <w:bCs/>
                <w:color w:val="0D0D0D"/>
                <w:sz w:val="20"/>
                <w:szCs w:val="20"/>
                <w:lang w:eastAsia="lt-LT"/>
              </w:rPr>
              <w:t>0-14</w:t>
            </w:r>
          </w:p>
        </w:tc>
        <w:tc>
          <w:tcPr>
            <w:tcW w:w="6750" w:type="dxa"/>
          </w:tcPr>
          <w:p w14:paraId="7CEE629D" w14:textId="0C625737" w:rsidR="00E81E65" w:rsidRPr="00DB6ACE" w:rsidRDefault="00D66157" w:rsidP="00D66157">
            <w:pPr>
              <w:jc w:val="both"/>
              <w:rPr>
                <w:rFonts w:eastAsia="Calibri" w:cstheme="minorHAnsi"/>
                <w:bCs/>
                <w:sz w:val="20"/>
                <w:szCs w:val="20"/>
              </w:rPr>
            </w:pPr>
            <w:r w:rsidRPr="00DB6ACE">
              <w:rPr>
                <w:rFonts w:eastAsia="Calibri" w:cstheme="minorHAnsi"/>
                <w:sz w:val="20"/>
                <w:szCs w:val="20"/>
              </w:rPr>
              <w:t>Naftos eksportas iš Rusijos rugsėjį sumažėjo 230 tūkst.  </w:t>
            </w:r>
            <w:proofErr w:type="spellStart"/>
            <w:r w:rsidRPr="00DB6ACE">
              <w:rPr>
                <w:rFonts w:eastAsia="Calibri" w:cstheme="minorHAnsi"/>
                <w:sz w:val="20"/>
                <w:szCs w:val="20"/>
              </w:rPr>
              <w:t>bpd</w:t>
            </w:r>
            <w:proofErr w:type="spellEnd"/>
            <w:r w:rsidRPr="00DB6ACE">
              <w:rPr>
                <w:rFonts w:eastAsia="Calibri" w:cstheme="minorHAnsi"/>
                <w:sz w:val="20"/>
                <w:szCs w:val="20"/>
              </w:rPr>
              <w:t xml:space="preserve"> , tai 560 tūkst. b/d žemiau lygio, stebėto iki specialiosios karinės operacijos Ukrainoje pradžios. Agentūros ekspertai pažymi, kad naftos eksportas iš Rusijos į ES sumažėjo 390 tūkst. b/d, palyginti su ankstesniu. </w:t>
            </w:r>
          </w:p>
        </w:tc>
        <w:tc>
          <w:tcPr>
            <w:tcW w:w="4320" w:type="dxa"/>
          </w:tcPr>
          <w:p w14:paraId="604A2EDF" w14:textId="1A001EC7" w:rsidR="00E81E65" w:rsidRPr="00DB6ACE" w:rsidRDefault="00D25340" w:rsidP="00E81E65">
            <w:pPr>
              <w:rPr>
                <w:rFonts w:cstheme="minorHAnsi"/>
                <w:sz w:val="20"/>
                <w:szCs w:val="20"/>
              </w:rPr>
            </w:pPr>
            <w:hyperlink r:id="rId51" w:history="1">
              <w:r w:rsidR="00D66157" w:rsidRPr="00DB6ACE">
                <w:rPr>
                  <w:rStyle w:val="Hyperlink"/>
                  <w:rFonts w:cstheme="minorHAnsi"/>
                  <w:sz w:val="20"/>
                  <w:szCs w:val="20"/>
                </w:rPr>
                <w:t>https://www.tks.ru/news/nearby/2022/10/13/0003</w:t>
              </w:r>
            </w:hyperlink>
          </w:p>
        </w:tc>
        <w:tc>
          <w:tcPr>
            <w:tcW w:w="2910" w:type="dxa"/>
          </w:tcPr>
          <w:p w14:paraId="18F51B5F" w14:textId="3DE18FF5" w:rsidR="00E81E65" w:rsidRPr="00DB6ACE" w:rsidRDefault="00E81E65" w:rsidP="00E81E65">
            <w:pPr>
              <w:jc w:val="both"/>
              <w:rPr>
                <w:rFonts w:cstheme="minorHAnsi"/>
                <w:sz w:val="20"/>
                <w:szCs w:val="20"/>
              </w:rPr>
            </w:pPr>
          </w:p>
        </w:tc>
      </w:tr>
      <w:tr w:rsidR="00E81E65" w:rsidRPr="006F426D" w14:paraId="69B3DF0D" w14:textId="77777777" w:rsidTr="0063238B">
        <w:trPr>
          <w:trHeight w:val="298"/>
        </w:trPr>
        <w:tc>
          <w:tcPr>
            <w:tcW w:w="862" w:type="dxa"/>
          </w:tcPr>
          <w:p w14:paraId="6C1224A8" w14:textId="3E59BE65" w:rsidR="00E81E65" w:rsidRPr="00DB6ACE" w:rsidRDefault="00E81E65" w:rsidP="00E81E65">
            <w:pPr>
              <w:rPr>
                <w:rFonts w:eastAsia="Calibri" w:cstheme="minorHAnsi"/>
                <w:bCs/>
                <w:color w:val="0D0D0D"/>
                <w:sz w:val="20"/>
                <w:szCs w:val="20"/>
                <w:lang w:eastAsia="lt-LT"/>
              </w:rPr>
            </w:pPr>
            <w:r w:rsidRPr="00DB6ACE">
              <w:rPr>
                <w:rFonts w:eastAsia="Calibri" w:cstheme="minorHAnsi"/>
                <w:bCs/>
                <w:color w:val="0D0D0D"/>
                <w:sz w:val="20"/>
                <w:szCs w:val="20"/>
                <w:lang w:eastAsia="lt-LT"/>
              </w:rPr>
              <w:t>10</w:t>
            </w:r>
            <w:r w:rsidR="007422CC" w:rsidRPr="00DB6ACE">
              <w:rPr>
                <w:rFonts w:eastAsia="Calibri" w:cstheme="minorHAnsi"/>
                <w:bCs/>
                <w:color w:val="0D0D0D"/>
                <w:sz w:val="20"/>
                <w:szCs w:val="20"/>
                <w:lang w:eastAsia="lt-LT"/>
              </w:rPr>
              <w:t>-14</w:t>
            </w:r>
          </w:p>
        </w:tc>
        <w:tc>
          <w:tcPr>
            <w:tcW w:w="6750" w:type="dxa"/>
          </w:tcPr>
          <w:p w14:paraId="0F1530C1" w14:textId="57932867" w:rsidR="00E81E65" w:rsidRPr="00DB6ACE" w:rsidRDefault="004B60B7" w:rsidP="004B60B7">
            <w:pPr>
              <w:rPr>
                <w:rFonts w:eastAsia="Calibri" w:cstheme="minorHAnsi"/>
                <w:bCs/>
                <w:sz w:val="20"/>
                <w:szCs w:val="20"/>
              </w:rPr>
            </w:pPr>
            <w:r w:rsidRPr="00DB6ACE">
              <w:rPr>
                <w:rFonts w:eastAsia="Calibri" w:cstheme="minorHAnsi"/>
                <w:sz w:val="20"/>
                <w:szCs w:val="20"/>
              </w:rPr>
              <w:t xml:space="preserve">RU didina dujų tiekimą Kinijai.  Pernai jau veikiančiu „Power </w:t>
            </w:r>
            <w:proofErr w:type="spellStart"/>
            <w:r w:rsidRPr="00DB6ACE">
              <w:rPr>
                <w:rFonts w:eastAsia="Calibri" w:cstheme="minorHAnsi"/>
                <w:sz w:val="20"/>
                <w:szCs w:val="20"/>
              </w:rPr>
              <w:t>of</w:t>
            </w:r>
            <w:proofErr w:type="spellEnd"/>
            <w:r w:rsidRPr="00DB6ACE">
              <w:rPr>
                <w:rFonts w:eastAsia="Calibri" w:cstheme="minorHAnsi"/>
                <w:sz w:val="20"/>
                <w:szCs w:val="20"/>
              </w:rPr>
              <w:t xml:space="preserve"> </w:t>
            </w:r>
            <w:proofErr w:type="spellStart"/>
            <w:r w:rsidRPr="00DB6ACE">
              <w:rPr>
                <w:rFonts w:eastAsia="Calibri" w:cstheme="minorHAnsi"/>
                <w:sz w:val="20"/>
                <w:szCs w:val="20"/>
              </w:rPr>
              <w:t>Siberia</w:t>
            </w:r>
            <w:proofErr w:type="spellEnd"/>
            <w:r w:rsidRPr="00DB6ACE">
              <w:rPr>
                <w:rFonts w:eastAsia="Calibri" w:cstheme="minorHAnsi"/>
                <w:sz w:val="20"/>
                <w:szCs w:val="20"/>
              </w:rPr>
              <w:t xml:space="preserve">“ dujotiekiu į Kiniją buvo atgabenta 15 mlrd. kubinių metrų dujų. 2023 metais planuojama – 22 mlrd. </w:t>
            </w:r>
          </w:p>
        </w:tc>
        <w:tc>
          <w:tcPr>
            <w:tcW w:w="4320" w:type="dxa"/>
          </w:tcPr>
          <w:p w14:paraId="3AFC08FF" w14:textId="27F5A2DD" w:rsidR="00E81E65" w:rsidRPr="00DB6ACE" w:rsidRDefault="00D25340" w:rsidP="00E81E65">
            <w:pPr>
              <w:pStyle w:val="NormalWeb"/>
              <w:spacing w:before="0" w:beforeAutospacing="0" w:after="0" w:afterAutospacing="0"/>
              <w:rPr>
                <w:rFonts w:asciiTheme="minorHAnsi" w:hAnsiTheme="minorHAnsi" w:cstheme="minorHAnsi"/>
                <w:sz w:val="20"/>
                <w:szCs w:val="20"/>
              </w:rPr>
            </w:pPr>
            <w:hyperlink r:id="rId52" w:history="1">
              <w:r w:rsidR="004B60B7" w:rsidRPr="00DB6ACE">
                <w:rPr>
                  <w:rStyle w:val="Hyperlink"/>
                  <w:rFonts w:asciiTheme="minorHAnsi" w:hAnsiTheme="minorHAnsi" w:cstheme="minorHAnsi"/>
                  <w:sz w:val="20"/>
                  <w:szCs w:val="20"/>
                </w:rPr>
                <w:t>https://www.alta.ru/external_news/94182/</w:t>
              </w:r>
            </w:hyperlink>
          </w:p>
        </w:tc>
        <w:tc>
          <w:tcPr>
            <w:tcW w:w="2910" w:type="dxa"/>
          </w:tcPr>
          <w:p w14:paraId="71F1F0E8" w14:textId="77777777" w:rsidR="00E81E65" w:rsidRPr="00DB6ACE" w:rsidRDefault="00E81E65" w:rsidP="00E81E65">
            <w:pPr>
              <w:jc w:val="both"/>
              <w:rPr>
                <w:rFonts w:cstheme="minorHAnsi"/>
                <w:sz w:val="20"/>
                <w:szCs w:val="20"/>
              </w:rPr>
            </w:pPr>
          </w:p>
        </w:tc>
      </w:tr>
      <w:tr w:rsidR="00E81E65" w:rsidRPr="006F426D" w14:paraId="4B0CB294" w14:textId="77777777" w:rsidTr="0063238B">
        <w:trPr>
          <w:trHeight w:val="298"/>
        </w:trPr>
        <w:tc>
          <w:tcPr>
            <w:tcW w:w="862" w:type="dxa"/>
          </w:tcPr>
          <w:p w14:paraId="33469B12" w14:textId="5FB2C679" w:rsidR="00E81E65" w:rsidRPr="00DB6ACE" w:rsidRDefault="00E81E65" w:rsidP="00E81E65">
            <w:pPr>
              <w:rPr>
                <w:rFonts w:eastAsia="Calibri" w:cstheme="minorHAnsi"/>
                <w:bCs/>
                <w:color w:val="0D0D0D"/>
                <w:sz w:val="20"/>
                <w:szCs w:val="20"/>
                <w:lang w:eastAsia="lt-LT"/>
              </w:rPr>
            </w:pPr>
            <w:r w:rsidRPr="00DB6ACE">
              <w:rPr>
                <w:rFonts w:eastAsia="Calibri" w:cstheme="minorHAnsi"/>
                <w:bCs/>
                <w:color w:val="0D0D0D"/>
                <w:sz w:val="20"/>
                <w:szCs w:val="20"/>
                <w:lang w:eastAsia="lt-LT"/>
              </w:rPr>
              <w:t>1</w:t>
            </w:r>
            <w:r w:rsidR="007422CC" w:rsidRPr="00DB6ACE">
              <w:rPr>
                <w:rFonts w:eastAsia="Calibri" w:cstheme="minorHAnsi"/>
                <w:bCs/>
                <w:color w:val="0D0D0D"/>
                <w:sz w:val="20"/>
                <w:szCs w:val="20"/>
                <w:lang w:eastAsia="lt-LT"/>
              </w:rPr>
              <w:t>0-14</w:t>
            </w:r>
          </w:p>
        </w:tc>
        <w:tc>
          <w:tcPr>
            <w:tcW w:w="6750" w:type="dxa"/>
          </w:tcPr>
          <w:p w14:paraId="36B7DDA0" w14:textId="09E1BF77" w:rsidR="00E81E65" w:rsidRPr="00DB6ACE" w:rsidRDefault="007422CC" w:rsidP="007422CC">
            <w:pPr>
              <w:jc w:val="both"/>
              <w:rPr>
                <w:rFonts w:cstheme="minorHAnsi"/>
                <w:sz w:val="20"/>
                <w:szCs w:val="20"/>
              </w:rPr>
            </w:pPr>
            <w:r w:rsidRPr="00DB6ACE">
              <w:rPr>
                <w:rFonts w:eastAsia="Calibri" w:cstheme="minorHAnsi"/>
                <w:sz w:val="20"/>
                <w:szCs w:val="20"/>
              </w:rPr>
              <w:t xml:space="preserve">Ekspertas teigė, kad logistika RU patiria problemų dėl konteinerių trūkumo. Didžiausios laivybos linijos nustojo bendradarbiauti su Rusija, tačiau sustabdė ne tik laivų įplaukimus į RU uostus ir RU krovinių gabenimo įgyvendinimą, jos masiškai išveža  savo  konteinerius iš Rusijos teritorijos. Tai 300 000 TEU konteinerių iš 750 000, kurie metų pabaigoje teikė pervežimus Rusijoje, tai yra beveik 30-40 proc. </w:t>
            </w:r>
          </w:p>
        </w:tc>
        <w:tc>
          <w:tcPr>
            <w:tcW w:w="4320" w:type="dxa"/>
          </w:tcPr>
          <w:p w14:paraId="40560331" w14:textId="77777777" w:rsidR="007422CC" w:rsidRPr="00DB6ACE" w:rsidRDefault="00D25340" w:rsidP="007422CC">
            <w:pPr>
              <w:pStyle w:val="NormalWeb"/>
              <w:rPr>
                <w:rFonts w:asciiTheme="minorHAnsi" w:hAnsiTheme="minorHAnsi" w:cstheme="minorHAnsi"/>
                <w:sz w:val="20"/>
                <w:szCs w:val="20"/>
              </w:rPr>
            </w:pPr>
            <w:hyperlink r:id="rId53" w:history="1">
              <w:r w:rsidR="007422CC" w:rsidRPr="00DB6ACE">
                <w:rPr>
                  <w:rStyle w:val="Hyperlink"/>
                  <w:rFonts w:asciiTheme="minorHAnsi" w:hAnsiTheme="minorHAnsi" w:cstheme="minorHAnsi"/>
                  <w:sz w:val="20"/>
                  <w:szCs w:val="20"/>
                </w:rPr>
                <w:t>https://www.tks.ru/logistics/2022/10/13/0002</w:t>
              </w:r>
            </w:hyperlink>
            <w:r w:rsidR="007422CC" w:rsidRPr="00DB6ACE">
              <w:rPr>
                <w:rFonts w:asciiTheme="minorHAnsi" w:hAnsiTheme="minorHAnsi" w:cstheme="minorHAnsi"/>
                <w:sz w:val="20"/>
                <w:szCs w:val="20"/>
              </w:rPr>
              <w:t xml:space="preserve"> </w:t>
            </w:r>
          </w:p>
          <w:p w14:paraId="46BE2608" w14:textId="5C6E63F7" w:rsidR="00E81E65" w:rsidRPr="00DB6ACE" w:rsidRDefault="00E81E65" w:rsidP="00E81E65">
            <w:pPr>
              <w:pStyle w:val="NormalWeb"/>
              <w:spacing w:before="0" w:beforeAutospacing="0" w:after="0" w:afterAutospacing="0"/>
              <w:rPr>
                <w:rFonts w:asciiTheme="minorHAnsi" w:hAnsiTheme="minorHAnsi" w:cstheme="minorHAnsi"/>
                <w:sz w:val="20"/>
                <w:szCs w:val="20"/>
              </w:rPr>
            </w:pPr>
          </w:p>
        </w:tc>
        <w:tc>
          <w:tcPr>
            <w:tcW w:w="2910" w:type="dxa"/>
          </w:tcPr>
          <w:p w14:paraId="07C5D1C2" w14:textId="77777777" w:rsidR="00E81E65" w:rsidRPr="00DB6ACE" w:rsidRDefault="00E81E65" w:rsidP="00E81E65">
            <w:pPr>
              <w:jc w:val="both"/>
              <w:rPr>
                <w:rFonts w:cstheme="minorHAnsi"/>
                <w:sz w:val="20"/>
                <w:szCs w:val="20"/>
              </w:rPr>
            </w:pPr>
          </w:p>
        </w:tc>
      </w:tr>
      <w:tr w:rsidR="00E81E65" w:rsidRPr="006F426D" w14:paraId="5B18574D" w14:textId="77777777" w:rsidTr="0063238B">
        <w:trPr>
          <w:trHeight w:val="298"/>
        </w:trPr>
        <w:tc>
          <w:tcPr>
            <w:tcW w:w="862" w:type="dxa"/>
          </w:tcPr>
          <w:p w14:paraId="1D688D57" w14:textId="4D396EE5" w:rsidR="00E81E65" w:rsidRPr="00DB6ACE" w:rsidRDefault="00E81E65" w:rsidP="00E81E65">
            <w:pPr>
              <w:rPr>
                <w:rFonts w:eastAsia="Calibri" w:cstheme="minorHAnsi"/>
                <w:bCs/>
                <w:color w:val="0D0D0D"/>
                <w:sz w:val="20"/>
                <w:szCs w:val="20"/>
                <w:lang w:eastAsia="lt-LT"/>
              </w:rPr>
            </w:pPr>
            <w:r w:rsidRPr="00DB6ACE">
              <w:rPr>
                <w:rFonts w:eastAsia="Calibri" w:cstheme="minorHAnsi"/>
                <w:bCs/>
                <w:color w:val="0D0D0D"/>
                <w:sz w:val="20"/>
                <w:szCs w:val="20"/>
                <w:lang w:eastAsia="lt-LT"/>
              </w:rPr>
              <w:t>10</w:t>
            </w:r>
            <w:r w:rsidR="00A729E9" w:rsidRPr="00DB6ACE">
              <w:rPr>
                <w:rFonts w:eastAsia="Calibri" w:cstheme="minorHAnsi"/>
                <w:bCs/>
                <w:color w:val="0D0D0D"/>
                <w:sz w:val="20"/>
                <w:szCs w:val="20"/>
                <w:lang w:eastAsia="lt-LT"/>
              </w:rPr>
              <w:t>-1</w:t>
            </w:r>
            <w:r w:rsidRPr="00DB6ACE">
              <w:rPr>
                <w:rFonts w:eastAsia="Calibri" w:cstheme="minorHAnsi"/>
                <w:bCs/>
                <w:color w:val="0D0D0D"/>
                <w:sz w:val="20"/>
                <w:szCs w:val="20"/>
                <w:lang w:eastAsia="lt-LT"/>
              </w:rPr>
              <w:t>7</w:t>
            </w:r>
          </w:p>
        </w:tc>
        <w:tc>
          <w:tcPr>
            <w:tcW w:w="6750" w:type="dxa"/>
          </w:tcPr>
          <w:p w14:paraId="4F02FDF3" w14:textId="1BCBCA47" w:rsidR="00E81E65" w:rsidRPr="00DB6ACE" w:rsidRDefault="00A729E9" w:rsidP="00A729E9">
            <w:pPr>
              <w:jc w:val="both"/>
              <w:rPr>
                <w:rFonts w:cstheme="minorHAnsi"/>
                <w:sz w:val="20"/>
                <w:szCs w:val="20"/>
              </w:rPr>
            </w:pPr>
            <w:r w:rsidRPr="00DB6ACE">
              <w:rPr>
                <w:rFonts w:eastAsia="Calibri" w:cstheme="minorHAnsi"/>
                <w:sz w:val="20"/>
                <w:szCs w:val="20"/>
              </w:rPr>
              <w:t xml:space="preserve">SPG tiekimas iš Rusijos į ES išaugo 50 </w:t>
            </w:r>
            <w:proofErr w:type="spellStart"/>
            <w:r w:rsidRPr="00DB6ACE">
              <w:rPr>
                <w:rFonts w:eastAsia="Calibri" w:cstheme="minorHAnsi"/>
                <w:sz w:val="20"/>
                <w:szCs w:val="20"/>
              </w:rPr>
              <w:t>proc</w:t>
            </w:r>
            <w:proofErr w:type="spellEnd"/>
            <w:r w:rsidRPr="00DB6ACE">
              <w:rPr>
                <w:rFonts w:eastAsia="Calibri" w:cstheme="minorHAnsi"/>
                <w:sz w:val="20"/>
                <w:szCs w:val="20"/>
              </w:rPr>
              <w:t xml:space="preserve">, iki 15 milijardų kubinių metrų, spalio 14 dieną sakė EK atstovas </w:t>
            </w:r>
            <w:proofErr w:type="spellStart"/>
            <w:r w:rsidRPr="00DB6ACE">
              <w:rPr>
                <w:rFonts w:eastAsia="Calibri" w:cstheme="minorHAnsi"/>
                <w:sz w:val="20"/>
                <w:szCs w:val="20"/>
              </w:rPr>
              <w:t>Timas</w:t>
            </w:r>
            <w:proofErr w:type="spellEnd"/>
            <w:r w:rsidRPr="00DB6ACE">
              <w:rPr>
                <w:rFonts w:eastAsia="Calibri" w:cstheme="minorHAnsi"/>
                <w:sz w:val="20"/>
                <w:szCs w:val="20"/>
              </w:rPr>
              <w:t xml:space="preserve"> </w:t>
            </w:r>
            <w:proofErr w:type="spellStart"/>
            <w:r w:rsidRPr="00DB6ACE">
              <w:rPr>
                <w:rFonts w:eastAsia="Calibri" w:cstheme="minorHAnsi"/>
                <w:sz w:val="20"/>
                <w:szCs w:val="20"/>
              </w:rPr>
              <w:t>McPhee</w:t>
            </w:r>
            <w:proofErr w:type="spellEnd"/>
            <w:r w:rsidRPr="00DB6ACE">
              <w:rPr>
                <w:rFonts w:eastAsia="Calibri" w:cstheme="minorHAnsi"/>
                <w:sz w:val="20"/>
                <w:szCs w:val="20"/>
              </w:rPr>
              <w:t xml:space="preserve">. Prieš prasidedant karo veiksmams Ukrainoje, Europos Komisijos duomenimis, Rusijos tiekimas sudarė apie 40% dujų suvartojimo ES, dabar – 7,5%.  </w:t>
            </w:r>
          </w:p>
        </w:tc>
        <w:tc>
          <w:tcPr>
            <w:tcW w:w="4320" w:type="dxa"/>
          </w:tcPr>
          <w:p w14:paraId="40D527B9" w14:textId="4A66FF9A" w:rsidR="00E81E65" w:rsidRPr="00DB6ACE" w:rsidRDefault="00D25340" w:rsidP="00E81E65">
            <w:pPr>
              <w:pStyle w:val="NormalWeb"/>
              <w:spacing w:before="0" w:beforeAutospacing="0" w:after="0" w:afterAutospacing="0"/>
              <w:rPr>
                <w:rStyle w:val="Hyperlink"/>
                <w:rFonts w:asciiTheme="minorHAnsi" w:hAnsiTheme="minorHAnsi" w:cstheme="minorHAnsi"/>
                <w:sz w:val="20"/>
                <w:szCs w:val="20"/>
              </w:rPr>
            </w:pPr>
            <w:hyperlink r:id="rId54" w:history="1">
              <w:r w:rsidR="00A729E9" w:rsidRPr="00DB6ACE">
                <w:rPr>
                  <w:rStyle w:val="Hyperlink"/>
                  <w:rFonts w:asciiTheme="minorHAnsi" w:hAnsiTheme="minorHAnsi" w:cstheme="minorHAnsi"/>
                  <w:sz w:val="20"/>
                  <w:szCs w:val="20"/>
                </w:rPr>
                <w:t>https://www.kommersant.ru/doc/5619161?from=top_main_1</w:t>
              </w:r>
            </w:hyperlink>
          </w:p>
        </w:tc>
        <w:tc>
          <w:tcPr>
            <w:tcW w:w="2910" w:type="dxa"/>
          </w:tcPr>
          <w:p w14:paraId="4C61B2E2" w14:textId="77777777" w:rsidR="00E81E65" w:rsidRPr="00DB6ACE" w:rsidRDefault="00E81E65" w:rsidP="00E81E65">
            <w:pPr>
              <w:jc w:val="both"/>
              <w:rPr>
                <w:rFonts w:cstheme="minorHAnsi"/>
                <w:sz w:val="20"/>
                <w:szCs w:val="20"/>
              </w:rPr>
            </w:pPr>
          </w:p>
        </w:tc>
      </w:tr>
      <w:tr w:rsidR="00017959" w:rsidRPr="006F426D" w14:paraId="334DACF2" w14:textId="77777777" w:rsidTr="0063238B">
        <w:trPr>
          <w:trHeight w:val="298"/>
        </w:trPr>
        <w:tc>
          <w:tcPr>
            <w:tcW w:w="862" w:type="dxa"/>
          </w:tcPr>
          <w:p w14:paraId="2C237B02" w14:textId="6A766C3D" w:rsidR="00017959" w:rsidRPr="00DB6ACE" w:rsidRDefault="00017959" w:rsidP="00017959">
            <w:pPr>
              <w:rPr>
                <w:rFonts w:eastAsia="Calibri" w:cstheme="minorHAnsi"/>
                <w:bCs/>
                <w:color w:val="0D0D0D"/>
                <w:sz w:val="20"/>
                <w:szCs w:val="20"/>
                <w:lang w:eastAsia="lt-LT"/>
              </w:rPr>
            </w:pPr>
            <w:r w:rsidRPr="00DB6ACE">
              <w:rPr>
                <w:rFonts w:eastAsia="Calibri" w:cstheme="minorHAnsi"/>
                <w:bCs/>
                <w:color w:val="0D0D0D"/>
                <w:sz w:val="20"/>
                <w:szCs w:val="20"/>
                <w:lang w:eastAsia="lt-LT"/>
              </w:rPr>
              <w:t>10-18</w:t>
            </w:r>
          </w:p>
        </w:tc>
        <w:tc>
          <w:tcPr>
            <w:tcW w:w="6750" w:type="dxa"/>
          </w:tcPr>
          <w:p w14:paraId="6832C2E8" w14:textId="5C234B4E" w:rsidR="00017959" w:rsidRPr="00DB6ACE" w:rsidRDefault="00017959" w:rsidP="00017959">
            <w:pPr>
              <w:jc w:val="both"/>
              <w:rPr>
                <w:rFonts w:eastAsia="Calibri" w:cstheme="minorHAnsi"/>
                <w:sz w:val="20"/>
                <w:szCs w:val="20"/>
              </w:rPr>
            </w:pPr>
            <w:r w:rsidRPr="00DB6ACE">
              <w:rPr>
                <w:rFonts w:eastAsia="Calibri" w:cstheme="minorHAnsi"/>
                <w:bCs/>
                <w:sz w:val="20"/>
                <w:szCs w:val="20"/>
              </w:rPr>
              <w:t xml:space="preserve">Per devynis šių metų mėnesius tarp KS ir Leningrado srities keltais ir krovininiais laivais pervežta 1,6 mln. tonų krovinių, didžioji dauguma jų (1,4 mln. tonų) maršrutu tarp Baltijsko ir </w:t>
            </w:r>
            <w:proofErr w:type="spellStart"/>
            <w:r w:rsidRPr="00DB6ACE">
              <w:rPr>
                <w:rFonts w:eastAsia="Calibri" w:cstheme="minorHAnsi"/>
                <w:bCs/>
                <w:sz w:val="20"/>
                <w:szCs w:val="20"/>
              </w:rPr>
              <w:t>Ust</w:t>
            </w:r>
            <w:proofErr w:type="spellEnd"/>
            <w:r w:rsidRPr="00DB6ACE">
              <w:rPr>
                <w:rFonts w:eastAsia="Calibri" w:cstheme="minorHAnsi"/>
                <w:bCs/>
                <w:sz w:val="20"/>
                <w:szCs w:val="20"/>
              </w:rPr>
              <w:t xml:space="preserve"> </w:t>
            </w:r>
            <w:proofErr w:type="spellStart"/>
            <w:r w:rsidRPr="00DB6ACE">
              <w:rPr>
                <w:rFonts w:eastAsia="Calibri" w:cstheme="minorHAnsi"/>
                <w:bCs/>
                <w:sz w:val="20"/>
                <w:szCs w:val="20"/>
              </w:rPr>
              <w:t>Lugos</w:t>
            </w:r>
            <w:proofErr w:type="spellEnd"/>
            <w:r w:rsidRPr="00DB6ACE">
              <w:rPr>
                <w:rFonts w:eastAsia="Calibri" w:cstheme="minorHAnsi"/>
                <w:bCs/>
                <w:sz w:val="20"/>
                <w:szCs w:val="20"/>
              </w:rPr>
              <w:t xml:space="preserve"> uostų.</w:t>
            </w:r>
          </w:p>
        </w:tc>
        <w:tc>
          <w:tcPr>
            <w:tcW w:w="4320" w:type="dxa"/>
          </w:tcPr>
          <w:p w14:paraId="7E6C2D8C" w14:textId="510CE5CC" w:rsidR="00017959" w:rsidRPr="00DB6ACE" w:rsidRDefault="00017959" w:rsidP="00017959">
            <w:pPr>
              <w:pStyle w:val="NormalWeb"/>
              <w:spacing w:before="0" w:beforeAutospacing="0" w:after="0" w:afterAutospacing="0"/>
              <w:rPr>
                <w:rFonts w:asciiTheme="minorHAnsi" w:hAnsiTheme="minorHAnsi" w:cstheme="minorHAnsi"/>
                <w:sz w:val="20"/>
                <w:szCs w:val="20"/>
              </w:rPr>
            </w:pPr>
            <w:hyperlink r:id="rId55" w:history="1">
              <w:r w:rsidRPr="00DB6ACE">
                <w:rPr>
                  <w:rStyle w:val="Hyperlink"/>
                  <w:rFonts w:asciiTheme="minorHAnsi" w:hAnsiTheme="minorHAnsi" w:cstheme="minorHAnsi"/>
                  <w:sz w:val="20"/>
                  <w:szCs w:val="20"/>
                </w:rPr>
                <w:t>https://rugrad.online/smi/1306711/</w:t>
              </w:r>
            </w:hyperlink>
            <w:r w:rsidRPr="00DB6ACE">
              <w:rPr>
                <w:rFonts w:asciiTheme="minorHAnsi" w:hAnsiTheme="minorHAnsi" w:cstheme="minorHAnsi"/>
                <w:color w:val="0563C1" w:themeColor="hyperlink"/>
                <w:sz w:val="20"/>
                <w:szCs w:val="20"/>
                <w:u w:val="single"/>
              </w:rPr>
              <w:t xml:space="preserve"> </w:t>
            </w:r>
          </w:p>
        </w:tc>
        <w:tc>
          <w:tcPr>
            <w:tcW w:w="2910" w:type="dxa"/>
          </w:tcPr>
          <w:p w14:paraId="171C49F3" w14:textId="77777777" w:rsidR="00017959" w:rsidRPr="00DB6ACE" w:rsidRDefault="00017959" w:rsidP="00017959">
            <w:pPr>
              <w:jc w:val="both"/>
              <w:rPr>
                <w:rFonts w:cstheme="minorHAnsi"/>
                <w:sz w:val="20"/>
                <w:szCs w:val="20"/>
              </w:rPr>
            </w:pPr>
          </w:p>
        </w:tc>
      </w:tr>
      <w:tr w:rsidR="00017959" w:rsidRPr="006F426D" w14:paraId="6EACF5DC" w14:textId="77777777" w:rsidTr="0063238B">
        <w:trPr>
          <w:trHeight w:val="298"/>
        </w:trPr>
        <w:tc>
          <w:tcPr>
            <w:tcW w:w="862" w:type="dxa"/>
          </w:tcPr>
          <w:p w14:paraId="1B4A13F7" w14:textId="7E8D11BB" w:rsidR="00017959" w:rsidRPr="00DB6ACE" w:rsidRDefault="00017959" w:rsidP="00017959">
            <w:pPr>
              <w:rPr>
                <w:rFonts w:eastAsia="Calibri" w:cstheme="minorHAnsi"/>
                <w:bCs/>
                <w:color w:val="0D0D0D"/>
                <w:sz w:val="20"/>
                <w:szCs w:val="20"/>
                <w:lang w:eastAsia="lt-LT"/>
              </w:rPr>
            </w:pPr>
            <w:r w:rsidRPr="00DB6ACE">
              <w:rPr>
                <w:rFonts w:eastAsia="Calibri" w:cstheme="minorHAnsi"/>
                <w:bCs/>
                <w:color w:val="0D0D0D"/>
                <w:sz w:val="20"/>
                <w:szCs w:val="20"/>
                <w:lang w:eastAsia="lt-LT"/>
              </w:rPr>
              <w:t>10-20</w:t>
            </w:r>
          </w:p>
        </w:tc>
        <w:tc>
          <w:tcPr>
            <w:tcW w:w="6750" w:type="dxa"/>
          </w:tcPr>
          <w:p w14:paraId="03ECBA02" w14:textId="04EE25BA" w:rsidR="00017959" w:rsidRPr="00DB6ACE" w:rsidRDefault="00017959" w:rsidP="00017959">
            <w:pPr>
              <w:jc w:val="both"/>
              <w:rPr>
                <w:rFonts w:eastAsia="Calibri" w:cstheme="minorHAnsi"/>
                <w:bCs/>
                <w:sz w:val="20"/>
                <w:szCs w:val="20"/>
              </w:rPr>
            </w:pPr>
            <w:r w:rsidRPr="00DB6ACE">
              <w:rPr>
                <w:rFonts w:eastAsia="Calibri" w:cstheme="minorHAnsi"/>
                <w:bCs/>
                <w:sz w:val="20"/>
                <w:szCs w:val="20"/>
              </w:rPr>
              <w:t xml:space="preserve">Krovininį KS laivyną papildė laivas „Sparta“. Pirmuoju reisu spalio 16-18 d. jis atplukdė 119 konteinerių, apie 459 tonas krovinių. </w:t>
            </w:r>
          </w:p>
        </w:tc>
        <w:tc>
          <w:tcPr>
            <w:tcW w:w="4320" w:type="dxa"/>
          </w:tcPr>
          <w:p w14:paraId="2BA898F3" w14:textId="3F2A0E89" w:rsidR="00017959" w:rsidRPr="00DB6ACE" w:rsidRDefault="00017959" w:rsidP="00017959">
            <w:pPr>
              <w:pStyle w:val="NormalWeb"/>
              <w:spacing w:before="0" w:beforeAutospacing="0" w:after="0" w:afterAutospacing="0"/>
              <w:rPr>
                <w:rFonts w:asciiTheme="minorHAnsi" w:hAnsiTheme="minorHAnsi" w:cstheme="minorHAnsi"/>
                <w:sz w:val="20"/>
                <w:szCs w:val="20"/>
              </w:rPr>
            </w:pPr>
            <w:hyperlink r:id="rId56" w:history="1">
              <w:r w:rsidRPr="00DB6ACE">
                <w:rPr>
                  <w:rStyle w:val="Hyperlink"/>
                  <w:rFonts w:asciiTheme="minorHAnsi" w:hAnsiTheme="minorHAnsi" w:cstheme="minorHAnsi"/>
                  <w:sz w:val="20"/>
                  <w:szCs w:val="20"/>
                </w:rPr>
                <w:t>https://klops.ru/news/2022-10-20/260042-na-liniyu-ust-luga-kaliningrad-vyshel-mnogofunktsionalnyy-parom-sparta</w:t>
              </w:r>
            </w:hyperlink>
            <w:r w:rsidRPr="00DB6ACE">
              <w:rPr>
                <w:rFonts w:asciiTheme="minorHAnsi" w:hAnsiTheme="minorHAnsi" w:cstheme="minorHAnsi"/>
                <w:color w:val="0563C1" w:themeColor="hyperlink"/>
                <w:sz w:val="20"/>
                <w:szCs w:val="20"/>
                <w:u w:val="single"/>
              </w:rPr>
              <w:t xml:space="preserve"> </w:t>
            </w:r>
          </w:p>
        </w:tc>
        <w:tc>
          <w:tcPr>
            <w:tcW w:w="2910" w:type="dxa"/>
          </w:tcPr>
          <w:p w14:paraId="7E005AEB" w14:textId="7A334B71" w:rsidR="00017959" w:rsidRPr="00DB6ACE" w:rsidRDefault="00017959" w:rsidP="00017959">
            <w:pPr>
              <w:jc w:val="both"/>
              <w:rPr>
                <w:rFonts w:cstheme="minorHAnsi"/>
                <w:sz w:val="20"/>
                <w:szCs w:val="20"/>
              </w:rPr>
            </w:pPr>
            <w:r w:rsidRPr="00DB6ACE">
              <w:rPr>
                <w:rFonts w:eastAsia="Calibri" w:cstheme="minorHAnsi"/>
                <w:bCs/>
                <w:sz w:val="20"/>
                <w:szCs w:val="20"/>
              </w:rPr>
              <w:t xml:space="preserve">Lapkričio pradžioje Kaliningradą </w:t>
            </w:r>
            <w:r w:rsidRPr="00DB6ACE">
              <w:rPr>
                <w:rFonts w:eastAsia="Calibri" w:cstheme="minorHAnsi"/>
                <w:bCs/>
                <w:sz w:val="20"/>
                <w:szCs w:val="20"/>
              </w:rPr>
              <w:t>pasiekė</w:t>
            </w:r>
            <w:r w:rsidRPr="00DB6ACE">
              <w:rPr>
                <w:rFonts w:eastAsia="Calibri" w:cstheme="minorHAnsi"/>
                <w:bCs/>
                <w:sz w:val="20"/>
                <w:szCs w:val="20"/>
              </w:rPr>
              <w:t xml:space="preserve"> identiškas laivas „Sparta-2“.</w:t>
            </w:r>
            <w:r w:rsidRPr="00DB6ACE">
              <w:rPr>
                <w:rFonts w:eastAsia="Calibri" w:cstheme="minorHAnsi"/>
                <w:bCs/>
                <w:sz w:val="20"/>
                <w:szCs w:val="20"/>
              </w:rPr>
              <w:t xml:space="preserve"> </w:t>
            </w:r>
          </w:p>
        </w:tc>
      </w:tr>
      <w:tr w:rsidR="00DB6ACE" w:rsidRPr="00DB6ACE" w14:paraId="6348F366" w14:textId="77777777" w:rsidTr="0063238B">
        <w:trPr>
          <w:trHeight w:val="298"/>
        </w:trPr>
        <w:tc>
          <w:tcPr>
            <w:tcW w:w="862" w:type="dxa"/>
          </w:tcPr>
          <w:p w14:paraId="18FA3EBF" w14:textId="3A19C567" w:rsidR="00DB6ACE" w:rsidRPr="00DB6ACE" w:rsidRDefault="00DB6ACE" w:rsidP="00DB6ACE">
            <w:pPr>
              <w:rPr>
                <w:rFonts w:eastAsia="Calibri" w:cstheme="minorHAnsi"/>
                <w:bCs/>
                <w:color w:val="0D0D0D"/>
                <w:sz w:val="20"/>
                <w:szCs w:val="20"/>
                <w:lang w:eastAsia="lt-LT"/>
              </w:rPr>
            </w:pPr>
            <w:r w:rsidRPr="00DB6ACE">
              <w:rPr>
                <w:rFonts w:eastAsia="Calibri" w:cstheme="minorHAnsi"/>
                <w:bCs/>
                <w:color w:val="0D0D0D"/>
                <w:sz w:val="20"/>
                <w:szCs w:val="20"/>
                <w:lang w:eastAsia="lt-LT"/>
              </w:rPr>
              <w:t>10-21</w:t>
            </w:r>
          </w:p>
        </w:tc>
        <w:tc>
          <w:tcPr>
            <w:tcW w:w="6750" w:type="dxa"/>
          </w:tcPr>
          <w:p w14:paraId="5345E5F9" w14:textId="09B6E3DA" w:rsidR="00DB6ACE" w:rsidRPr="00DB6ACE" w:rsidRDefault="00DB6ACE" w:rsidP="00DB6ACE">
            <w:pPr>
              <w:jc w:val="both"/>
              <w:rPr>
                <w:rFonts w:eastAsia="Calibri" w:cstheme="minorHAnsi"/>
                <w:bCs/>
                <w:sz w:val="20"/>
                <w:szCs w:val="20"/>
              </w:rPr>
            </w:pPr>
            <w:r w:rsidRPr="00DB6ACE">
              <w:rPr>
                <w:rFonts w:eastAsia="Calibri" w:cstheme="minorHAnsi"/>
                <w:bCs/>
                <w:sz w:val="20"/>
                <w:szCs w:val="20"/>
              </w:rPr>
              <w:t xml:space="preserve">Iš KS į Peterburgą paleistas dar vienas keltas „RZK Konstanta“. Šis keltas numatytas išskirtinai konteinerių pervežimui. Jis talpina 350 TEU tipo konteinerių, turi 40 vietų refrižeratoriniams konteineriams. </w:t>
            </w:r>
          </w:p>
        </w:tc>
        <w:tc>
          <w:tcPr>
            <w:tcW w:w="4320" w:type="dxa"/>
          </w:tcPr>
          <w:p w14:paraId="484FD718" w14:textId="77777777" w:rsidR="00DB6ACE" w:rsidRPr="00DB6ACE" w:rsidRDefault="00DB6ACE" w:rsidP="00DB6ACE">
            <w:pPr>
              <w:pStyle w:val="NormalWeb"/>
              <w:spacing w:before="0" w:beforeAutospacing="0" w:after="0" w:afterAutospacing="0"/>
              <w:rPr>
                <w:rFonts w:asciiTheme="minorHAnsi" w:hAnsiTheme="minorHAnsi" w:cstheme="minorHAnsi"/>
                <w:color w:val="0563C1" w:themeColor="hyperlink"/>
                <w:sz w:val="20"/>
                <w:szCs w:val="20"/>
                <w:u w:val="single"/>
              </w:rPr>
            </w:pPr>
            <w:hyperlink r:id="rId57" w:history="1">
              <w:r w:rsidRPr="00DB6ACE">
                <w:rPr>
                  <w:rStyle w:val="Hyperlink"/>
                  <w:rFonts w:asciiTheme="minorHAnsi" w:hAnsiTheme="minorHAnsi" w:cstheme="minorHAnsi"/>
                  <w:sz w:val="20"/>
                  <w:szCs w:val="20"/>
                </w:rPr>
                <w:t>https://www.newkaliningrad.ru/news/briefs/economy/24017173-na-morskuyu-liniyu-mezhdu-kaliningradom-i-bolshoy-rossiey-vstalo-13-e-sudno.html</w:t>
              </w:r>
            </w:hyperlink>
            <w:r w:rsidRPr="00DB6ACE">
              <w:rPr>
                <w:rFonts w:asciiTheme="minorHAnsi" w:hAnsiTheme="minorHAnsi" w:cstheme="minorHAnsi"/>
                <w:color w:val="0563C1" w:themeColor="hyperlink"/>
                <w:sz w:val="20"/>
                <w:szCs w:val="20"/>
                <w:u w:val="single"/>
              </w:rPr>
              <w:t xml:space="preserve"> </w:t>
            </w:r>
          </w:p>
          <w:p w14:paraId="39FB96B3" w14:textId="77777777" w:rsidR="00DB6ACE" w:rsidRPr="00DB6ACE" w:rsidRDefault="00DB6ACE" w:rsidP="00DB6ACE">
            <w:pPr>
              <w:pStyle w:val="NormalWeb"/>
              <w:spacing w:before="0" w:beforeAutospacing="0" w:after="0" w:afterAutospacing="0"/>
              <w:rPr>
                <w:rFonts w:asciiTheme="minorHAnsi" w:hAnsiTheme="minorHAnsi" w:cstheme="minorHAnsi"/>
                <w:color w:val="0563C1" w:themeColor="hyperlink"/>
                <w:sz w:val="20"/>
                <w:szCs w:val="20"/>
                <w:u w:val="single"/>
              </w:rPr>
            </w:pPr>
            <w:hyperlink r:id="rId58" w:history="1">
              <w:r w:rsidRPr="00DB6ACE">
                <w:rPr>
                  <w:rStyle w:val="Hyperlink"/>
                  <w:rFonts w:asciiTheme="minorHAnsi" w:hAnsiTheme="minorHAnsi" w:cstheme="minorHAnsi"/>
                  <w:sz w:val="20"/>
                  <w:szCs w:val="20"/>
                </w:rPr>
                <w:t>https://rugrad.online/news/1307322/</w:t>
              </w:r>
            </w:hyperlink>
            <w:r w:rsidRPr="00DB6ACE">
              <w:rPr>
                <w:rFonts w:asciiTheme="minorHAnsi" w:hAnsiTheme="minorHAnsi" w:cstheme="minorHAnsi"/>
                <w:color w:val="0563C1" w:themeColor="hyperlink"/>
                <w:sz w:val="20"/>
                <w:szCs w:val="20"/>
                <w:u w:val="single"/>
              </w:rPr>
              <w:t xml:space="preserve"> </w:t>
            </w:r>
          </w:p>
          <w:p w14:paraId="3B947153" w14:textId="77777777" w:rsidR="00DB6ACE" w:rsidRPr="00DB6ACE" w:rsidRDefault="00DB6ACE" w:rsidP="00DB6ACE">
            <w:pPr>
              <w:pStyle w:val="NormalWeb"/>
              <w:spacing w:before="0" w:beforeAutospacing="0" w:after="0" w:afterAutospacing="0"/>
              <w:rPr>
                <w:rFonts w:asciiTheme="minorHAnsi" w:hAnsiTheme="minorHAnsi" w:cstheme="minorHAnsi"/>
                <w:sz w:val="20"/>
                <w:szCs w:val="20"/>
              </w:rPr>
            </w:pPr>
          </w:p>
        </w:tc>
        <w:tc>
          <w:tcPr>
            <w:tcW w:w="2910" w:type="dxa"/>
          </w:tcPr>
          <w:p w14:paraId="48CC5E42" w14:textId="77777777" w:rsidR="00DB6ACE" w:rsidRPr="00DB6ACE" w:rsidRDefault="00DB6ACE" w:rsidP="00DB6ACE">
            <w:pPr>
              <w:jc w:val="both"/>
              <w:rPr>
                <w:rFonts w:eastAsia="Calibri" w:cstheme="minorHAnsi"/>
                <w:bCs/>
                <w:sz w:val="20"/>
                <w:szCs w:val="20"/>
              </w:rPr>
            </w:pPr>
          </w:p>
        </w:tc>
      </w:tr>
      <w:tr w:rsidR="00DB6ACE" w:rsidRPr="00DB6ACE" w14:paraId="5B4519D1" w14:textId="77777777" w:rsidTr="0063238B">
        <w:trPr>
          <w:trHeight w:val="298"/>
        </w:trPr>
        <w:tc>
          <w:tcPr>
            <w:tcW w:w="862" w:type="dxa"/>
          </w:tcPr>
          <w:p w14:paraId="5B85E674" w14:textId="3BDDB713" w:rsidR="00DB6ACE" w:rsidRPr="00DB6ACE" w:rsidRDefault="00DB6ACE" w:rsidP="00DB6ACE">
            <w:pPr>
              <w:rPr>
                <w:rFonts w:eastAsia="Calibri" w:cstheme="minorHAnsi"/>
                <w:bCs/>
                <w:color w:val="0D0D0D"/>
                <w:sz w:val="20"/>
                <w:szCs w:val="20"/>
                <w:lang w:eastAsia="lt-LT"/>
              </w:rPr>
            </w:pPr>
            <w:r w:rsidRPr="00DB6ACE">
              <w:rPr>
                <w:rFonts w:eastAsia="Calibri" w:cstheme="minorHAnsi"/>
                <w:bCs/>
                <w:color w:val="0D0D0D"/>
                <w:sz w:val="20"/>
                <w:szCs w:val="20"/>
                <w:lang w:eastAsia="lt-LT"/>
              </w:rPr>
              <w:t>10-22</w:t>
            </w:r>
          </w:p>
        </w:tc>
        <w:tc>
          <w:tcPr>
            <w:tcW w:w="6750" w:type="dxa"/>
          </w:tcPr>
          <w:p w14:paraId="43C52AE5" w14:textId="77777777" w:rsidR="00DB6ACE" w:rsidRPr="00DB6ACE" w:rsidRDefault="00DB6ACE" w:rsidP="00DB6ACE">
            <w:pPr>
              <w:rPr>
                <w:rFonts w:cstheme="minorHAnsi"/>
                <w:color w:val="1F497D"/>
                <w:sz w:val="20"/>
                <w:szCs w:val="20"/>
              </w:rPr>
            </w:pPr>
            <w:r w:rsidRPr="00DB6ACE">
              <w:rPr>
                <w:rFonts w:cstheme="minorHAnsi"/>
                <w:sz w:val="20"/>
                <w:szCs w:val="20"/>
              </w:rPr>
              <w:t>Naftos platforma transportuota į D33 naftos gavybos vietą.</w:t>
            </w:r>
          </w:p>
          <w:p w14:paraId="3AE6DD50" w14:textId="77777777" w:rsidR="00DB6ACE" w:rsidRPr="00DB6ACE" w:rsidRDefault="00DB6ACE" w:rsidP="00DB6ACE">
            <w:pPr>
              <w:jc w:val="both"/>
              <w:rPr>
                <w:rFonts w:eastAsia="Calibri" w:cstheme="minorHAnsi"/>
                <w:bCs/>
                <w:sz w:val="20"/>
                <w:szCs w:val="20"/>
              </w:rPr>
            </w:pPr>
          </w:p>
        </w:tc>
        <w:tc>
          <w:tcPr>
            <w:tcW w:w="4320" w:type="dxa"/>
          </w:tcPr>
          <w:p w14:paraId="45C5127D" w14:textId="7E0B689B" w:rsidR="00DB6ACE" w:rsidRPr="00DB6ACE" w:rsidRDefault="00DB6ACE" w:rsidP="00DB6ACE">
            <w:pPr>
              <w:pStyle w:val="NormalWeb"/>
              <w:spacing w:before="0" w:beforeAutospacing="0" w:after="0" w:afterAutospacing="0"/>
              <w:rPr>
                <w:rFonts w:asciiTheme="minorHAnsi" w:hAnsiTheme="minorHAnsi" w:cstheme="minorHAnsi"/>
                <w:sz w:val="20"/>
                <w:szCs w:val="20"/>
              </w:rPr>
            </w:pPr>
            <w:hyperlink r:id="rId59" w:history="1">
              <w:r w:rsidRPr="00DB6ACE">
                <w:rPr>
                  <w:rStyle w:val="Hyperlink"/>
                  <w:rFonts w:asciiTheme="minorHAnsi" w:hAnsiTheme="minorHAnsi" w:cstheme="minorHAnsi"/>
                  <w:sz w:val="20"/>
                  <w:szCs w:val="20"/>
                </w:rPr>
                <w:t>https://klops.ru/news/2022-10-22/260174-v-kaliningradskom-morskom-kanale-otbuksirovali-novuyu-neftyanuyu-platformu-d33-foto</w:t>
              </w:r>
            </w:hyperlink>
            <w:r w:rsidRPr="00DB6ACE">
              <w:rPr>
                <w:rFonts w:asciiTheme="minorHAnsi" w:hAnsiTheme="minorHAnsi" w:cstheme="minorHAnsi"/>
                <w:color w:val="0563C1" w:themeColor="hyperlink"/>
                <w:sz w:val="20"/>
                <w:szCs w:val="20"/>
                <w:u w:val="single"/>
              </w:rPr>
              <w:t xml:space="preserve"> </w:t>
            </w:r>
          </w:p>
        </w:tc>
        <w:tc>
          <w:tcPr>
            <w:tcW w:w="2910" w:type="dxa"/>
          </w:tcPr>
          <w:p w14:paraId="346329BD" w14:textId="77777777" w:rsidR="00DB6ACE" w:rsidRPr="00DB6ACE" w:rsidRDefault="00DB6ACE" w:rsidP="00DB6ACE">
            <w:pPr>
              <w:jc w:val="both"/>
              <w:rPr>
                <w:rFonts w:eastAsia="Calibri" w:cstheme="minorHAnsi"/>
                <w:bCs/>
                <w:sz w:val="20"/>
                <w:szCs w:val="20"/>
              </w:rPr>
            </w:pPr>
          </w:p>
        </w:tc>
      </w:tr>
      <w:tr w:rsidR="00E81E65" w:rsidRPr="006F426D" w14:paraId="331D8CFA" w14:textId="77777777" w:rsidTr="0063238B">
        <w:trPr>
          <w:trHeight w:val="298"/>
        </w:trPr>
        <w:tc>
          <w:tcPr>
            <w:tcW w:w="862" w:type="dxa"/>
          </w:tcPr>
          <w:p w14:paraId="3C8D013C" w14:textId="6D338A89" w:rsidR="00E81E65" w:rsidRPr="00DB6ACE" w:rsidRDefault="002022DE" w:rsidP="002022DE">
            <w:pPr>
              <w:rPr>
                <w:rFonts w:eastAsia="Calibri" w:cstheme="minorHAnsi"/>
                <w:bCs/>
                <w:color w:val="0D0D0D"/>
                <w:sz w:val="20"/>
                <w:szCs w:val="20"/>
                <w:lang w:eastAsia="lt-LT"/>
              </w:rPr>
            </w:pPr>
            <w:r w:rsidRPr="00DB6ACE">
              <w:rPr>
                <w:rFonts w:cstheme="minorHAnsi"/>
                <w:sz w:val="20"/>
                <w:szCs w:val="20"/>
              </w:rPr>
              <w:t>1</w:t>
            </w:r>
            <w:r w:rsidR="00E81E65" w:rsidRPr="00DB6ACE">
              <w:rPr>
                <w:rFonts w:cstheme="minorHAnsi"/>
                <w:sz w:val="20"/>
                <w:szCs w:val="20"/>
              </w:rPr>
              <w:t>0-</w:t>
            </w:r>
            <w:r w:rsidRPr="00DB6ACE">
              <w:rPr>
                <w:rFonts w:cstheme="minorHAnsi"/>
                <w:sz w:val="20"/>
                <w:szCs w:val="20"/>
              </w:rPr>
              <w:t>24</w:t>
            </w:r>
          </w:p>
        </w:tc>
        <w:tc>
          <w:tcPr>
            <w:tcW w:w="6750" w:type="dxa"/>
          </w:tcPr>
          <w:p w14:paraId="087529A0" w14:textId="64470C4E" w:rsidR="00E81E65" w:rsidRPr="00DB6ACE" w:rsidRDefault="002022DE" w:rsidP="002022DE">
            <w:pPr>
              <w:jc w:val="both"/>
              <w:rPr>
                <w:rFonts w:eastAsia="Calibri" w:cstheme="minorHAnsi"/>
                <w:sz w:val="20"/>
                <w:szCs w:val="20"/>
              </w:rPr>
            </w:pPr>
            <w:r w:rsidRPr="00DB6ACE">
              <w:rPr>
                <w:rFonts w:eastAsia="Calibri" w:cstheme="minorHAnsi"/>
                <w:sz w:val="20"/>
                <w:szCs w:val="20"/>
              </w:rPr>
              <w:t>„</w:t>
            </w:r>
            <w:proofErr w:type="spellStart"/>
            <w:r w:rsidRPr="00DB6ACE">
              <w:rPr>
                <w:rFonts w:eastAsia="Calibri" w:cstheme="minorHAnsi"/>
                <w:sz w:val="20"/>
                <w:szCs w:val="20"/>
              </w:rPr>
              <w:t>Bloomberg</w:t>
            </w:r>
            <w:proofErr w:type="spellEnd"/>
            <w:r w:rsidRPr="00DB6ACE">
              <w:rPr>
                <w:rFonts w:eastAsia="Calibri" w:cstheme="minorHAnsi"/>
                <w:sz w:val="20"/>
                <w:szCs w:val="20"/>
              </w:rPr>
              <w:t xml:space="preserve">“: Rusija sukuria „šešėlinį laivyną“, kad apeitų naftos embargą, rugsėjį jūra gabenamos RU naftos kiekis buvo didesnis nei vasarį. energijos tiekimo apimtys į Europos šalis ženkliai sumažėjo, o tiekimo į Aziją, taip pat nenustatytiems pirkėjams apimtys išaugo.  </w:t>
            </w:r>
          </w:p>
        </w:tc>
        <w:tc>
          <w:tcPr>
            <w:tcW w:w="4320" w:type="dxa"/>
          </w:tcPr>
          <w:p w14:paraId="11CA95E7" w14:textId="47DCB9D5" w:rsidR="00E81E65" w:rsidRPr="00DB6ACE" w:rsidRDefault="00D25340" w:rsidP="00E81E65">
            <w:pPr>
              <w:pStyle w:val="NormalWeb"/>
              <w:spacing w:before="0" w:beforeAutospacing="0" w:after="0" w:afterAutospacing="0"/>
              <w:rPr>
                <w:rFonts w:asciiTheme="minorHAnsi" w:hAnsiTheme="minorHAnsi" w:cstheme="minorHAnsi"/>
                <w:sz w:val="20"/>
                <w:szCs w:val="20"/>
              </w:rPr>
            </w:pPr>
            <w:hyperlink r:id="rId60" w:history="1">
              <w:r w:rsidR="002022DE" w:rsidRPr="00DB6ACE">
                <w:rPr>
                  <w:rStyle w:val="Hyperlink"/>
                  <w:rFonts w:asciiTheme="minorHAnsi" w:hAnsiTheme="minorHAnsi" w:cstheme="minorHAnsi"/>
                  <w:sz w:val="20"/>
                  <w:szCs w:val="20"/>
                </w:rPr>
                <w:t>https://tass.ru/ekonomika/16130557</w:t>
              </w:r>
            </w:hyperlink>
            <w:r w:rsidR="002022DE" w:rsidRPr="00DB6ACE">
              <w:rPr>
                <w:rFonts w:asciiTheme="minorHAnsi" w:hAnsiTheme="minorHAnsi" w:cstheme="minorHAnsi"/>
                <w:sz w:val="20"/>
                <w:szCs w:val="20"/>
              </w:rPr>
              <w:t xml:space="preserve">  </w:t>
            </w:r>
          </w:p>
        </w:tc>
        <w:tc>
          <w:tcPr>
            <w:tcW w:w="2910" w:type="dxa"/>
          </w:tcPr>
          <w:p w14:paraId="23E569EE" w14:textId="77777777" w:rsidR="00E81E65" w:rsidRPr="00DB6ACE" w:rsidRDefault="00E81E65" w:rsidP="00E81E65">
            <w:pPr>
              <w:jc w:val="both"/>
              <w:rPr>
                <w:rFonts w:cstheme="minorHAnsi"/>
                <w:sz w:val="20"/>
                <w:szCs w:val="20"/>
              </w:rPr>
            </w:pPr>
          </w:p>
        </w:tc>
      </w:tr>
      <w:tr w:rsidR="00DB6ACE" w:rsidRPr="00DB6ACE" w14:paraId="74CBC2FC" w14:textId="77777777" w:rsidTr="0063238B">
        <w:trPr>
          <w:trHeight w:val="298"/>
        </w:trPr>
        <w:tc>
          <w:tcPr>
            <w:tcW w:w="862" w:type="dxa"/>
          </w:tcPr>
          <w:p w14:paraId="41730123" w14:textId="0CF9433F" w:rsidR="00DB6ACE" w:rsidRPr="00DB6ACE" w:rsidRDefault="00DB6ACE" w:rsidP="00DB6ACE">
            <w:pPr>
              <w:rPr>
                <w:rFonts w:cstheme="minorHAnsi"/>
                <w:sz w:val="20"/>
                <w:szCs w:val="20"/>
              </w:rPr>
            </w:pPr>
            <w:r w:rsidRPr="00DB6ACE">
              <w:rPr>
                <w:rFonts w:eastAsia="Calibri" w:cstheme="minorHAnsi"/>
                <w:bCs/>
                <w:color w:val="0D0D0D"/>
                <w:sz w:val="20"/>
                <w:szCs w:val="20"/>
                <w:lang w:eastAsia="lt-LT"/>
              </w:rPr>
              <w:t>10-25</w:t>
            </w:r>
          </w:p>
        </w:tc>
        <w:tc>
          <w:tcPr>
            <w:tcW w:w="6750" w:type="dxa"/>
          </w:tcPr>
          <w:p w14:paraId="73FF73FA" w14:textId="51956EB3" w:rsidR="00DB6ACE" w:rsidRPr="00DB6ACE" w:rsidRDefault="00DB6ACE" w:rsidP="00DB6ACE">
            <w:pPr>
              <w:jc w:val="both"/>
              <w:rPr>
                <w:rFonts w:eastAsia="Calibri" w:cstheme="minorHAnsi"/>
                <w:sz w:val="20"/>
                <w:szCs w:val="20"/>
              </w:rPr>
            </w:pPr>
            <w:r w:rsidRPr="00DB6ACE">
              <w:rPr>
                <w:rFonts w:eastAsia="Calibri" w:cstheme="minorHAnsi"/>
                <w:bCs/>
                <w:sz w:val="20"/>
                <w:szCs w:val="20"/>
              </w:rPr>
              <w:t xml:space="preserve">Dujotiekio į </w:t>
            </w:r>
            <w:proofErr w:type="spellStart"/>
            <w:r w:rsidRPr="00DB6ACE">
              <w:rPr>
                <w:rFonts w:eastAsia="Calibri" w:cstheme="minorHAnsi"/>
                <w:bCs/>
                <w:sz w:val="20"/>
                <w:szCs w:val="20"/>
              </w:rPr>
              <w:t>Baltijską</w:t>
            </w:r>
            <w:proofErr w:type="spellEnd"/>
            <w:r w:rsidRPr="00DB6ACE">
              <w:rPr>
                <w:rFonts w:eastAsia="Calibri" w:cstheme="minorHAnsi"/>
                <w:bCs/>
                <w:sz w:val="20"/>
                <w:szCs w:val="20"/>
              </w:rPr>
              <w:t xml:space="preserve"> prijungimas prie magistralinio vamzdyno nukeliamas į 2023 m. pavasarį. </w:t>
            </w:r>
          </w:p>
        </w:tc>
        <w:tc>
          <w:tcPr>
            <w:tcW w:w="4320" w:type="dxa"/>
          </w:tcPr>
          <w:p w14:paraId="2A113CFA" w14:textId="6CC4A650" w:rsidR="00DB6ACE" w:rsidRPr="00DB6ACE" w:rsidRDefault="00DB6ACE" w:rsidP="00DB6ACE">
            <w:pPr>
              <w:pStyle w:val="NormalWeb"/>
              <w:spacing w:before="0" w:beforeAutospacing="0" w:after="0" w:afterAutospacing="0"/>
              <w:rPr>
                <w:rFonts w:asciiTheme="minorHAnsi" w:hAnsiTheme="minorHAnsi" w:cstheme="minorHAnsi"/>
                <w:sz w:val="20"/>
                <w:szCs w:val="20"/>
              </w:rPr>
            </w:pPr>
            <w:hyperlink r:id="rId61" w:history="1">
              <w:r w:rsidRPr="00DB6ACE">
                <w:rPr>
                  <w:rStyle w:val="Hyperlink"/>
                  <w:rFonts w:asciiTheme="minorHAnsi" w:hAnsiTheme="minorHAnsi" w:cstheme="minorHAnsi"/>
                  <w:sz w:val="20"/>
                  <w:szCs w:val="20"/>
                </w:rPr>
                <w:t>https://www.newkaliningrad.ru/news/briefs/community/24017602-podklyuchenie-gazoprovoda-v-baltiysk-perenesli-na-vesnu-2023-goda.html</w:t>
              </w:r>
            </w:hyperlink>
            <w:r w:rsidRPr="00DB6ACE">
              <w:rPr>
                <w:rFonts w:asciiTheme="minorHAnsi" w:hAnsiTheme="minorHAnsi" w:cstheme="minorHAnsi"/>
                <w:color w:val="0563C1" w:themeColor="hyperlink"/>
                <w:sz w:val="20"/>
                <w:szCs w:val="20"/>
                <w:u w:val="single"/>
              </w:rPr>
              <w:t xml:space="preserve"> </w:t>
            </w:r>
          </w:p>
        </w:tc>
        <w:tc>
          <w:tcPr>
            <w:tcW w:w="2910" w:type="dxa"/>
          </w:tcPr>
          <w:p w14:paraId="725CFFBC" w14:textId="4F2D2A5F" w:rsidR="00DB6ACE" w:rsidRPr="00DB6ACE" w:rsidRDefault="00DB6ACE" w:rsidP="00DB6ACE">
            <w:pPr>
              <w:jc w:val="both"/>
              <w:rPr>
                <w:rFonts w:cstheme="minorHAnsi"/>
                <w:sz w:val="20"/>
                <w:szCs w:val="20"/>
              </w:rPr>
            </w:pPr>
            <w:r w:rsidRPr="00DB6ACE">
              <w:rPr>
                <w:rFonts w:eastAsia="Calibri" w:cstheme="minorHAnsi"/>
                <w:bCs/>
                <w:sz w:val="20"/>
                <w:szCs w:val="20"/>
              </w:rPr>
              <w:t xml:space="preserve">KS valdžia ne kartą kaltino rangovą dėl darbų vėlavimo. Tuo pat metu, KS statybų ministras pripažino, kad KS nėra gaminamas nei vienas dujotiekio </w:t>
            </w:r>
            <w:r w:rsidRPr="00DB6ACE">
              <w:rPr>
                <w:rFonts w:eastAsia="Calibri" w:cstheme="minorHAnsi"/>
                <w:bCs/>
                <w:sz w:val="20"/>
                <w:szCs w:val="20"/>
              </w:rPr>
              <w:lastRenderedPageBreak/>
              <w:t xml:space="preserve">elementas, o visoms medžiagoms ir įrangai taikomos sankcijos. </w:t>
            </w:r>
          </w:p>
        </w:tc>
      </w:tr>
      <w:tr w:rsidR="00E81E65" w:rsidRPr="006F426D" w14:paraId="78898367" w14:textId="77777777" w:rsidTr="0063238B">
        <w:trPr>
          <w:trHeight w:val="298"/>
        </w:trPr>
        <w:tc>
          <w:tcPr>
            <w:tcW w:w="862" w:type="dxa"/>
          </w:tcPr>
          <w:p w14:paraId="21EA2341" w14:textId="7FE84900" w:rsidR="00E81E65" w:rsidRPr="00DB6ACE" w:rsidRDefault="0070288F" w:rsidP="0070288F">
            <w:pPr>
              <w:rPr>
                <w:rFonts w:eastAsia="Calibri" w:cstheme="minorHAnsi"/>
                <w:bCs/>
                <w:color w:val="0D0D0D"/>
                <w:sz w:val="20"/>
                <w:szCs w:val="20"/>
                <w:lang w:eastAsia="lt-LT"/>
              </w:rPr>
            </w:pPr>
            <w:r w:rsidRPr="00DB6ACE">
              <w:rPr>
                <w:rFonts w:eastAsia="Calibri" w:cstheme="minorHAnsi"/>
                <w:bCs/>
                <w:color w:val="0D0D0D"/>
                <w:sz w:val="20"/>
                <w:szCs w:val="20"/>
                <w:lang w:eastAsia="lt-LT"/>
              </w:rPr>
              <w:lastRenderedPageBreak/>
              <w:t>1</w:t>
            </w:r>
            <w:r w:rsidR="00E81E65" w:rsidRPr="00DB6ACE">
              <w:rPr>
                <w:rFonts w:eastAsia="Calibri" w:cstheme="minorHAnsi"/>
                <w:bCs/>
                <w:color w:val="0D0D0D"/>
                <w:sz w:val="20"/>
                <w:szCs w:val="20"/>
                <w:lang w:eastAsia="lt-LT"/>
              </w:rPr>
              <w:t>0-</w:t>
            </w:r>
            <w:r w:rsidRPr="00DB6ACE">
              <w:rPr>
                <w:rFonts w:eastAsia="Calibri" w:cstheme="minorHAnsi"/>
                <w:bCs/>
                <w:color w:val="0D0D0D"/>
                <w:sz w:val="20"/>
                <w:szCs w:val="20"/>
                <w:lang w:eastAsia="lt-LT"/>
              </w:rPr>
              <w:t>26</w:t>
            </w:r>
          </w:p>
        </w:tc>
        <w:tc>
          <w:tcPr>
            <w:tcW w:w="6750" w:type="dxa"/>
          </w:tcPr>
          <w:p w14:paraId="2E573C8C" w14:textId="6AAC92DB" w:rsidR="00E81E65" w:rsidRPr="00DB6ACE" w:rsidRDefault="00E20E7C" w:rsidP="00E20E7C">
            <w:pPr>
              <w:rPr>
                <w:rFonts w:cstheme="minorHAnsi"/>
                <w:sz w:val="20"/>
                <w:szCs w:val="20"/>
              </w:rPr>
            </w:pPr>
            <w:r w:rsidRPr="00DB6ACE">
              <w:rPr>
                <w:rFonts w:eastAsia="Calibri" w:cstheme="minorHAnsi"/>
                <w:sz w:val="20"/>
                <w:szCs w:val="20"/>
              </w:rPr>
              <w:t xml:space="preserve">RF gali leisti remontuoti užsienio orlaivius naudojant neoriginalias atsargines dalis. RF Vyriausybės nutarimo projektas paskelbtas federaliniame teisės aktų projektų portale . </w:t>
            </w:r>
          </w:p>
        </w:tc>
        <w:tc>
          <w:tcPr>
            <w:tcW w:w="4320" w:type="dxa"/>
          </w:tcPr>
          <w:p w14:paraId="63BA88B8" w14:textId="490F22DD" w:rsidR="00E81E65" w:rsidRPr="00DB6ACE" w:rsidRDefault="00D25340" w:rsidP="00E81E65">
            <w:pPr>
              <w:pStyle w:val="NormalWeb"/>
              <w:spacing w:before="0" w:beforeAutospacing="0" w:after="0" w:afterAutospacing="0"/>
              <w:rPr>
                <w:rStyle w:val="Hyperlink"/>
                <w:rFonts w:asciiTheme="minorHAnsi" w:hAnsiTheme="minorHAnsi" w:cstheme="minorHAnsi"/>
                <w:sz w:val="20"/>
                <w:szCs w:val="20"/>
              </w:rPr>
            </w:pPr>
            <w:hyperlink r:id="rId62" w:history="1">
              <w:r w:rsidR="00E20E7C" w:rsidRPr="00DB6ACE">
                <w:rPr>
                  <w:rFonts w:asciiTheme="minorHAnsi" w:eastAsia="Calibri" w:hAnsiTheme="minorHAnsi" w:cstheme="minorHAnsi"/>
                  <w:color w:val="0563C1"/>
                  <w:sz w:val="20"/>
                  <w:szCs w:val="20"/>
                  <w:u w:val="single"/>
                </w:rPr>
                <w:t>https://www.tks.ru/politics/2022/10/26/0003</w:t>
              </w:r>
            </w:hyperlink>
          </w:p>
        </w:tc>
        <w:tc>
          <w:tcPr>
            <w:tcW w:w="2910" w:type="dxa"/>
          </w:tcPr>
          <w:p w14:paraId="061BEE16" w14:textId="599011F8" w:rsidR="00E81E65" w:rsidRPr="00DB6ACE" w:rsidRDefault="00E20E7C" w:rsidP="00E20E7C">
            <w:pPr>
              <w:jc w:val="both"/>
              <w:rPr>
                <w:rFonts w:cstheme="minorHAnsi"/>
                <w:sz w:val="20"/>
                <w:szCs w:val="20"/>
              </w:rPr>
            </w:pPr>
            <w:r w:rsidRPr="00DB6ACE">
              <w:rPr>
                <w:rFonts w:cstheme="minorHAnsi"/>
                <w:sz w:val="20"/>
                <w:szCs w:val="20"/>
              </w:rPr>
              <w:t xml:space="preserve">Tai apima galiojančio 2022 m. kovo 12 d. RF Vyriausybės dekreto N 353 pakeitimą. </w:t>
            </w:r>
          </w:p>
        </w:tc>
      </w:tr>
      <w:tr w:rsidR="00E81E65" w:rsidRPr="006F426D" w14:paraId="1972B4DF" w14:textId="77777777" w:rsidTr="0063238B">
        <w:trPr>
          <w:trHeight w:val="298"/>
        </w:trPr>
        <w:tc>
          <w:tcPr>
            <w:tcW w:w="862" w:type="dxa"/>
          </w:tcPr>
          <w:p w14:paraId="4D18EA33" w14:textId="2BAB9A12" w:rsidR="00E81E65" w:rsidRPr="00DB6ACE" w:rsidRDefault="005805B4" w:rsidP="00E81E65">
            <w:pPr>
              <w:rPr>
                <w:rFonts w:eastAsia="Calibri" w:cstheme="minorHAnsi"/>
                <w:bCs/>
                <w:color w:val="0D0D0D"/>
                <w:sz w:val="20"/>
                <w:szCs w:val="20"/>
                <w:lang w:eastAsia="lt-LT"/>
              </w:rPr>
            </w:pPr>
            <w:r w:rsidRPr="00DB6ACE">
              <w:rPr>
                <w:rFonts w:eastAsia="Calibri" w:cstheme="minorHAnsi"/>
                <w:bCs/>
                <w:color w:val="0D0D0D"/>
                <w:sz w:val="20"/>
                <w:szCs w:val="20"/>
                <w:lang w:eastAsia="lt-LT"/>
              </w:rPr>
              <w:t>10-26</w:t>
            </w:r>
          </w:p>
        </w:tc>
        <w:tc>
          <w:tcPr>
            <w:tcW w:w="6750" w:type="dxa"/>
          </w:tcPr>
          <w:p w14:paraId="4FDD7D25" w14:textId="16FCF1A0" w:rsidR="00E81E65" w:rsidRPr="00DB6ACE" w:rsidRDefault="005805B4" w:rsidP="005805B4">
            <w:pPr>
              <w:rPr>
                <w:rFonts w:eastAsia="Calibri" w:cstheme="minorHAnsi"/>
                <w:sz w:val="20"/>
                <w:szCs w:val="20"/>
              </w:rPr>
            </w:pPr>
            <w:r w:rsidRPr="00DB6ACE">
              <w:rPr>
                <w:rFonts w:eastAsia="Calibri" w:cstheme="minorHAnsi"/>
                <w:sz w:val="20"/>
                <w:szCs w:val="20"/>
              </w:rPr>
              <w:t>Šiaurės–Pietų transporto koridorius žada naujus srautus. Pasikeitus logistikos schemoms, padidės Šiaurės–Pietų tarptautinio transporto koridoriaus, jungiančio Rusiją su Iranu ir toliau su Indija, paklausa</w:t>
            </w:r>
          </w:p>
        </w:tc>
        <w:tc>
          <w:tcPr>
            <w:tcW w:w="4320" w:type="dxa"/>
          </w:tcPr>
          <w:p w14:paraId="6621C9D5" w14:textId="13895105" w:rsidR="005805B4" w:rsidRPr="00DB6ACE" w:rsidRDefault="00D25340" w:rsidP="005805B4">
            <w:pPr>
              <w:rPr>
                <w:rFonts w:cstheme="minorHAnsi"/>
                <w:sz w:val="20"/>
                <w:szCs w:val="20"/>
              </w:rPr>
            </w:pPr>
            <w:hyperlink r:id="rId63" w:history="1">
              <w:r w:rsidR="005805B4" w:rsidRPr="00DB6ACE">
                <w:rPr>
                  <w:rStyle w:val="Hyperlink"/>
                  <w:rFonts w:cstheme="minorHAnsi"/>
                  <w:sz w:val="20"/>
                  <w:szCs w:val="20"/>
                </w:rPr>
                <w:t>https://www.kommersant.ru/doc/5633446?from=top_main_3</w:t>
              </w:r>
            </w:hyperlink>
            <w:r w:rsidR="005805B4" w:rsidRPr="00DB6ACE">
              <w:rPr>
                <w:rFonts w:cstheme="minorHAnsi"/>
                <w:sz w:val="20"/>
                <w:szCs w:val="20"/>
              </w:rPr>
              <w:t xml:space="preserve"> </w:t>
            </w:r>
          </w:p>
          <w:p w14:paraId="7F16CD61" w14:textId="248C9523" w:rsidR="00E81E65" w:rsidRPr="00DB6ACE" w:rsidRDefault="00E81E65" w:rsidP="00E81E65">
            <w:pPr>
              <w:rPr>
                <w:rFonts w:cstheme="minorHAnsi"/>
                <w:sz w:val="20"/>
                <w:szCs w:val="20"/>
              </w:rPr>
            </w:pPr>
          </w:p>
        </w:tc>
        <w:tc>
          <w:tcPr>
            <w:tcW w:w="2910" w:type="dxa"/>
          </w:tcPr>
          <w:p w14:paraId="28D1F362" w14:textId="4009B687" w:rsidR="00E81E65" w:rsidRPr="00DB6ACE" w:rsidRDefault="00D25340" w:rsidP="00E81E65">
            <w:pPr>
              <w:jc w:val="both"/>
              <w:rPr>
                <w:rFonts w:cstheme="minorHAnsi"/>
                <w:sz w:val="20"/>
                <w:szCs w:val="20"/>
              </w:rPr>
            </w:pPr>
            <w:hyperlink r:id="rId64" w:history="1">
              <w:r w:rsidR="00E215B1" w:rsidRPr="00DB6ACE">
                <w:rPr>
                  <w:rFonts w:eastAsia="Calibri" w:cstheme="minorHAnsi"/>
                  <w:color w:val="0563C1"/>
                  <w:sz w:val="20"/>
                  <w:szCs w:val="20"/>
                  <w:u w:val="single"/>
                </w:rPr>
                <w:t>https://www.kommersant.ru/doc/5633446</w:t>
              </w:r>
            </w:hyperlink>
          </w:p>
        </w:tc>
      </w:tr>
      <w:tr w:rsidR="00952D62" w:rsidRPr="00952D62" w14:paraId="2E8932C4" w14:textId="77777777" w:rsidTr="0063238B">
        <w:trPr>
          <w:trHeight w:val="298"/>
        </w:trPr>
        <w:tc>
          <w:tcPr>
            <w:tcW w:w="862" w:type="dxa"/>
          </w:tcPr>
          <w:p w14:paraId="3093548D" w14:textId="39661472" w:rsidR="00952D62" w:rsidRPr="00952D62" w:rsidRDefault="00952D62" w:rsidP="00952D62">
            <w:pPr>
              <w:rPr>
                <w:rFonts w:eastAsia="Calibri" w:cstheme="minorHAnsi"/>
                <w:bCs/>
                <w:color w:val="0D0D0D"/>
                <w:sz w:val="20"/>
                <w:szCs w:val="20"/>
                <w:lang w:eastAsia="lt-LT"/>
              </w:rPr>
            </w:pPr>
            <w:r w:rsidRPr="00952D62">
              <w:rPr>
                <w:rFonts w:eastAsia="Calibri" w:cstheme="minorHAnsi"/>
                <w:bCs/>
                <w:color w:val="0D0D0D"/>
                <w:sz w:val="20"/>
                <w:szCs w:val="20"/>
                <w:lang w:eastAsia="lt-LT"/>
              </w:rPr>
              <w:t>10-26</w:t>
            </w:r>
          </w:p>
        </w:tc>
        <w:tc>
          <w:tcPr>
            <w:tcW w:w="6750" w:type="dxa"/>
          </w:tcPr>
          <w:p w14:paraId="1F1F5FF8" w14:textId="1C2B2B03" w:rsidR="00952D62" w:rsidRPr="00952D62" w:rsidRDefault="00952D62" w:rsidP="00952D62">
            <w:pPr>
              <w:rPr>
                <w:rFonts w:eastAsia="Calibri" w:cstheme="minorHAnsi"/>
                <w:sz w:val="20"/>
                <w:szCs w:val="20"/>
              </w:rPr>
            </w:pPr>
            <w:r w:rsidRPr="00952D62">
              <w:rPr>
                <w:rFonts w:cstheme="minorHAnsi"/>
                <w:sz w:val="20"/>
                <w:szCs w:val="20"/>
              </w:rPr>
              <w:t>Antrame subsidijų jūriniam krovinių transportui paskirstymo etape dalyvavo tik viena bendrovė – „</w:t>
            </w:r>
            <w:proofErr w:type="spellStart"/>
            <w:r w:rsidRPr="00952D62">
              <w:rPr>
                <w:rFonts w:cstheme="minorHAnsi"/>
                <w:sz w:val="20"/>
                <w:szCs w:val="20"/>
              </w:rPr>
              <w:t>Sovfracht</w:t>
            </w:r>
            <w:proofErr w:type="spellEnd"/>
            <w:r w:rsidRPr="00952D62">
              <w:rPr>
                <w:rFonts w:cstheme="minorHAnsi"/>
                <w:sz w:val="20"/>
                <w:szCs w:val="20"/>
              </w:rPr>
              <w:t>“ (taip pat dalyvavusi ir pirmajame etape). Antrame etape subsidijos sieks 126 mln. rublių.</w:t>
            </w:r>
          </w:p>
        </w:tc>
        <w:tc>
          <w:tcPr>
            <w:tcW w:w="4320" w:type="dxa"/>
          </w:tcPr>
          <w:p w14:paraId="3F1DE483" w14:textId="77777777" w:rsidR="00952D62" w:rsidRPr="00952D62" w:rsidRDefault="00952D62" w:rsidP="00952D62">
            <w:pPr>
              <w:rPr>
                <w:sz w:val="20"/>
                <w:szCs w:val="20"/>
              </w:rPr>
            </w:pPr>
            <w:hyperlink r:id="rId65" w:history="1">
              <w:r w:rsidRPr="00952D62">
                <w:rPr>
                  <w:rStyle w:val="Hyperlink"/>
                  <w:sz w:val="20"/>
                  <w:szCs w:val="20"/>
                </w:rPr>
                <w:t>https://rugrad.online/news/1307878/</w:t>
              </w:r>
            </w:hyperlink>
            <w:r w:rsidRPr="00952D62">
              <w:rPr>
                <w:sz w:val="20"/>
                <w:szCs w:val="20"/>
              </w:rPr>
              <w:t xml:space="preserve"> </w:t>
            </w:r>
          </w:p>
          <w:p w14:paraId="11B17028" w14:textId="78D447EF" w:rsidR="00952D62" w:rsidRPr="00952D62" w:rsidRDefault="00952D62" w:rsidP="00952D62">
            <w:pPr>
              <w:rPr>
                <w:rFonts w:cstheme="minorHAnsi"/>
                <w:sz w:val="20"/>
                <w:szCs w:val="20"/>
              </w:rPr>
            </w:pPr>
            <w:hyperlink r:id="rId66" w:history="1">
              <w:r w:rsidRPr="00952D62">
                <w:rPr>
                  <w:rStyle w:val="Hyperlink"/>
                  <w:sz w:val="20"/>
                  <w:szCs w:val="20"/>
                </w:rPr>
                <w:t>https://rugrad.online/news/1307646/</w:t>
              </w:r>
            </w:hyperlink>
            <w:r w:rsidRPr="00952D62">
              <w:rPr>
                <w:sz w:val="20"/>
                <w:szCs w:val="20"/>
              </w:rPr>
              <w:t xml:space="preserve"> </w:t>
            </w:r>
          </w:p>
        </w:tc>
        <w:tc>
          <w:tcPr>
            <w:tcW w:w="2910" w:type="dxa"/>
          </w:tcPr>
          <w:p w14:paraId="5F2877CF" w14:textId="02D88D92" w:rsidR="00952D62" w:rsidRPr="00952D62" w:rsidRDefault="00952D62" w:rsidP="00952D62">
            <w:pPr>
              <w:jc w:val="both"/>
              <w:rPr>
                <w:rFonts w:cstheme="minorHAnsi"/>
                <w:sz w:val="20"/>
                <w:szCs w:val="20"/>
              </w:rPr>
            </w:pPr>
            <w:r w:rsidRPr="00952D62">
              <w:rPr>
                <w:sz w:val="20"/>
                <w:szCs w:val="20"/>
              </w:rPr>
              <w:t>KS verslas situaciją su krovinių pervežimu vertina su nerimu, kadangi sprendimas mokėti subsidijas už krovinių pervežimą keltų (ir krovininių laivų) operatoriams kol kas nesumažino KS įmonėms krovinių pervežimo kaštų. Be to, krovinių pervežimo terminas taip pat lieka be pokyčių (nuo krovinio išsiuntimo iki jo gavimo gali užtrukti 2-3 mėn.). Taip pat neatmetama galimybė, kad Lietuva gali visiškai uždrausti refrižeratorinių krovinių pervežimą (šiuo metu išlieka galime tokius krovinius gabentis automobiliniu transportu).</w:t>
            </w:r>
          </w:p>
        </w:tc>
      </w:tr>
      <w:tr w:rsidR="00DB6ACE" w:rsidRPr="006F426D" w14:paraId="244B9100" w14:textId="77777777" w:rsidTr="0063238B">
        <w:trPr>
          <w:trHeight w:val="298"/>
        </w:trPr>
        <w:tc>
          <w:tcPr>
            <w:tcW w:w="862" w:type="dxa"/>
          </w:tcPr>
          <w:p w14:paraId="614F405D" w14:textId="4BB720A4" w:rsidR="00DB6ACE" w:rsidRPr="00DB6ACE" w:rsidRDefault="00DB6ACE" w:rsidP="00DB6ACE">
            <w:pPr>
              <w:rPr>
                <w:rFonts w:eastAsia="Calibri" w:cstheme="minorHAnsi"/>
                <w:bCs/>
                <w:color w:val="0D0D0D"/>
                <w:sz w:val="20"/>
                <w:szCs w:val="20"/>
                <w:lang w:eastAsia="lt-LT"/>
              </w:rPr>
            </w:pPr>
            <w:r w:rsidRPr="00DB6ACE">
              <w:rPr>
                <w:rFonts w:eastAsia="Calibri" w:cstheme="minorHAnsi"/>
                <w:bCs/>
                <w:color w:val="0D0D0D"/>
                <w:sz w:val="20"/>
                <w:szCs w:val="20"/>
                <w:lang w:eastAsia="lt-LT"/>
              </w:rPr>
              <w:t>10-26</w:t>
            </w:r>
          </w:p>
        </w:tc>
        <w:tc>
          <w:tcPr>
            <w:tcW w:w="6750" w:type="dxa"/>
          </w:tcPr>
          <w:p w14:paraId="38650B93" w14:textId="4B6C0EB1" w:rsidR="00DB6ACE" w:rsidRPr="00DB6ACE" w:rsidRDefault="00DB6ACE" w:rsidP="00DB6ACE">
            <w:pPr>
              <w:rPr>
                <w:rFonts w:eastAsia="Calibri" w:cstheme="minorHAnsi"/>
                <w:sz w:val="20"/>
                <w:szCs w:val="20"/>
              </w:rPr>
            </w:pPr>
            <w:r w:rsidRPr="00DB6ACE">
              <w:rPr>
                <w:rFonts w:eastAsia="Calibri" w:cstheme="minorHAnsi"/>
                <w:bCs/>
                <w:sz w:val="20"/>
                <w:szCs w:val="20"/>
              </w:rPr>
              <w:t xml:space="preserve">KS transporto ministerija pranešė apie dar tris transportinius (ledinės klasės) laivus, kurie nuo lapkričio bus paleisti maršrutu tarp Peterburgo ir KS. Kiekvieno jų krovumas siekia apie 2,4 tūkst. tonų. Pažymima, kad jie padės užtikrinti cemento tiekimą į sritį. </w:t>
            </w:r>
          </w:p>
        </w:tc>
        <w:tc>
          <w:tcPr>
            <w:tcW w:w="4320" w:type="dxa"/>
          </w:tcPr>
          <w:p w14:paraId="1779CD70" w14:textId="0B7C7159" w:rsidR="00DB6ACE" w:rsidRPr="00DB6ACE" w:rsidRDefault="00DB6ACE" w:rsidP="00DB6ACE">
            <w:pPr>
              <w:rPr>
                <w:rFonts w:cstheme="minorHAnsi"/>
                <w:sz w:val="20"/>
                <w:szCs w:val="20"/>
              </w:rPr>
            </w:pPr>
            <w:hyperlink r:id="rId67" w:history="1">
              <w:r w:rsidRPr="00DB6ACE">
                <w:rPr>
                  <w:rStyle w:val="Hyperlink"/>
                  <w:rFonts w:cstheme="minorHAnsi"/>
                  <w:sz w:val="20"/>
                  <w:szCs w:val="20"/>
                </w:rPr>
                <w:t>https://www.newkaliningrad.ru/news/briefs/economy/24017895-dlya-postavok-tsementa-iz-pitera-v-kaliningrad-naznacheny-eshche-tri-gruzovykh-sudna.html</w:t>
              </w:r>
            </w:hyperlink>
            <w:r w:rsidRPr="00DB6ACE">
              <w:rPr>
                <w:rFonts w:cstheme="minorHAnsi"/>
                <w:color w:val="0563C1" w:themeColor="hyperlink"/>
                <w:sz w:val="20"/>
                <w:szCs w:val="20"/>
                <w:u w:val="single"/>
              </w:rPr>
              <w:t xml:space="preserve"> </w:t>
            </w:r>
          </w:p>
        </w:tc>
        <w:tc>
          <w:tcPr>
            <w:tcW w:w="2910" w:type="dxa"/>
          </w:tcPr>
          <w:p w14:paraId="36CAFCA8" w14:textId="77777777" w:rsidR="00DB6ACE" w:rsidRPr="00DB6ACE" w:rsidRDefault="00DB6ACE" w:rsidP="00DB6ACE">
            <w:pPr>
              <w:jc w:val="both"/>
              <w:rPr>
                <w:rFonts w:cstheme="minorHAnsi"/>
                <w:sz w:val="20"/>
                <w:szCs w:val="20"/>
              </w:rPr>
            </w:pPr>
          </w:p>
        </w:tc>
      </w:tr>
      <w:tr w:rsidR="00E81E65" w:rsidRPr="006F426D" w14:paraId="0C00090A" w14:textId="77777777" w:rsidTr="0063238B">
        <w:trPr>
          <w:trHeight w:val="298"/>
        </w:trPr>
        <w:tc>
          <w:tcPr>
            <w:tcW w:w="862" w:type="dxa"/>
          </w:tcPr>
          <w:p w14:paraId="55A62F33" w14:textId="596CD786" w:rsidR="00E81E65" w:rsidRPr="00DB6ACE" w:rsidRDefault="00243438" w:rsidP="00243438">
            <w:pPr>
              <w:rPr>
                <w:rFonts w:eastAsia="Calibri" w:cstheme="minorHAnsi"/>
                <w:bCs/>
                <w:color w:val="0D0D0D"/>
                <w:sz w:val="20"/>
                <w:szCs w:val="20"/>
                <w:lang w:eastAsia="lt-LT"/>
              </w:rPr>
            </w:pPr>
            <w:r w:rsidRPr="00DB6ACE">
              <w:rPr>
                <w:rFonts w:cstheme="minorHAnsi"/>
                <w:sz w:val="20"/>
                <w:szCs w:val="20"/>
              </w:rPr>
              <w:t>1</w:t>
            </w:r>
            <w:r w:rsidR="00E81E65" w:rsidRPr="00DB6ACE">
              <w:rPr>
                <w:rFonts w:cstheme="minorHAnsi"/>
                <w:sz w:val="20"/>
                <w:szCs w:val="20"/>
              </w:rPr>
              <w:t>0-</w:t>
            </w:r>
            <w:r w:rsidRPr="00DB6ACE">
              <w:rPr>
                <w:rFonts w:cstheme="minorHAnsi"/>
                <w:sz w:val="20"/>
                <w:szCs w:val="20"/>
              </w:rPr>
              <w:t>28</w:t>
            </w:r>
          </w:p>
        </w:tc>
        <w:tc>
          <w:tcPr>
            <w:tcW w:w="6750" w:type="dxa"/>
          </w:tcPr>
          <w:p w14:paraId="636D9F9A" w14:textId="2ED46798" w:rsidR="00E81E65" w:rsidRPr="00DB6ACE" w:rsidRDefault="00243438" w:rsidP="00243438">
            <w:pPr>
              <w:jc w:val="both"/>
              <w:rPr>
                <w:rFonts w:cstheme="minorHAnsi"/>
                <w:sz w:val="20"/>
                <w:szCs w:val="20"/>
              </w:rPr>
            </w:pPr>
            <w:r w:rsidRPr="00DB6ACE">
              <w:rPr>
                <w:rFonts w:eastAsia="Calibri" w:cstheme="minorHAnsi"/>
                <w:sz w:val="20"/>
                <w:szCs w:val="20"/>
              </w:rPr>
              <w:t xml:space="preserve">Koridorių išplėtimas siekiant išvengti sankcijų.  Logistikos stebėjimas -  Iki 2030 metų projekte dalyvaujančios šalys investiciniams projektams įgyvendinti tarptautinio transporto koridoriaus Šiaurės-Pietų plėtrai skirs 38,2 mlrd. JAV dolerių, didžiausios investicijos – Rusijoje (13,2 mlrd. JAV dolerių, iš kurių ketvirtadalis – privačios investicijos), Iranas (12,9 mlrd. USD, be privačių investuotojų) ir Kazachstanas (6,3 mlrd. USD, 20 proc. privačių lėšų), matyti iš Eurazijos plėtros banko (EDB) ataskaitos. </w:t>
            </w:r>
          </w:p>
        </w:tc>
        <w:tc>
          <w:tcPr>
            <w:tcW w:w="4320" w:type="dxa"/>
          </w:tcPr>
          <w:p w14:paraId="08E39D77" w14:textId="77777777" w:rsidR="00243438" w:rsidRPr="00DB6ACE" w:rsidRDefault="00D25340" w:rsidP="00243438">
            <w:pPr>
              <w:rPr>
                <w:rFonts w:eastAsia="Calibri" w:cstheme="minorHAnsi"/>
                <w:sz w:val="20"/>
                <w:szCs w:val="20"/>
              </w:rPr>
            </w:pPr>
            <w:hyperlink r:id="rId68" w:history="1">
              <w:r w:rsidR="00243438" w:rsidRPr="00DB6ACE">
                <w:rPr>
                  <w:rFonts w:eastAsia="Calibri" w:cstheme="minorHAnsi"/>
                  <w:color w:val="0563C1"/>
                  <w:sz w:val="20"/>
                  <w:szCs w:val="20"/>
                  <w:u w:val="single"/>
                </w:rPr>
                <w:t>https://www.kommersant.ru/doc/5634967</w:t>
              </w:r>
            </w:hyperlink>
            <w:r w:rsidR="00243438" w:rsidRPr="00DB6ACE">
              <w:rPr>
                <w:rFonts w:eastAsia="Calibri" w:cstheme="minorHAnsi"/>
                <w:sz w:val="20"/>
                <w:szCs w:val="20"/>
              </w:rPr>
              <w:t xml:space="preserve"> </w:t>
            </w:r>
          </w:p>
          <w:p w14:paraId="7F90BC3F" w14:textId="6C7F4A0F" w:rsidR="00E81E65" w:rsidRPr="00DB6ACE" w:rsidRDefault="00E81E65" w:rsidP="00E81E65">
            <w:pPr>
              <w:rPr>
                <w:rFonts w:cstheme="minorHAnsi"/>
                <w:sz w:val="20"/>
                <w:szCs w:val="20"/>
              </w:rPr>
            </w:pPr>
          </w:p>
        </w:tc>
        <w:tc>
          <w:tcPr>
            <w:tcW w:w="2910" w:type="dxa"/>
          </w:tcPr>
          <w:p w14:paraId="6E92ACE7" w14:textId="77777777" w:rsidR="00E81E65" w:rsidRPr="00DB6ACE" w:rsidRDefault="00E81E65" w:rsidP="00E81E65">
            <w:pPr>
              <w:jc w:val="both"/>
              <w:rPr>
                <w:rFonts w:cstheme="minorHAnsi"/>
                <w:sz w:val="20"/>
                <w:szCs w:val="20"/>
              </w:rPr>
            </w:pPr>
          </w:p>
        </w:tc>
      </w:tr>
      <w:tr w:rsidR="00E81E65" w:rsidRPr="006F426D" w14:paraId="5E87CE41" w14:textId="77777777" w:rsidTr="0063238B">
        <w:trPr>
          <w:trHeight w:val="298"/>
        </w:trPr>
        <w:tc>
          <w:tcPr>
            <w:tcW w:w="862" w:type="dxa"/>
          </w:tcPr>
          <w:p w14:paraId="2B45A094" w14:textId="709E9476" w:rsidR="00E81E65" w:rsidRPr="00DB6ACE" w:rsidRDefault="00F7260E" w:rsidP="00F7260E">
            <w:pPr>
              <w:rPr>
                <w:rFonts w:cstheme="minorHAnsi"/>
                <w:sz w:val="20"/>
                <w:szCs w:val="20"/>
              </w:rPr>
            </w:pPr>
            <w:r w:rsidRPr="00DB6ACE">
              <w:rPr>
                <w:rFonts w:eastAsia="Calibri" w:cstheme="minorHAnsi"/>
                <w:bCs/>
                <w:color w:val="0D0D0D"/>
                <w:sz w:val="20"/>
                <w:szCs w:val="20"/>
                <w:lang w:eastAsia="lt-LT"/>
              </w:rPr>
              <w:t>1</w:t>
            </w:r>
            <w:r w:rsidR="00E81E65" w:rsidRPr="00DB6ACE">
              <w:rPr>
                <w:rFonts w:eastAsia="Calibri" w:cstheme="minorHAnsi"/>
                <w:bCs/>
                <w:color w:val="0D0D0D"/>
                <w:sz w:val="20"/>
                <w:szCs w:val="20"/>
                <w:lang w:eastAsia="lt-LT"/>
              </w:rPr>
              <w:t>0-</w:t>
            </w:r>
            <w:r w:rsidRPr="00DB6ACE">
              <w:rPr>
                <w:rFonts w:eastAsia="Calibri" w:cstheme="minorHAnsi"/>
                <w:bCs/>
                <w:color w:val="0D0D0D"/>
                <w:sz w:val="20"/>
                <w:szCs w:val="20"/>
                <w:lang w:eastAsia="lt-LT"/>
              </w:rPr>
              <w:t>28</w:t>
            </w:r>
          </w:p>
        </w:tc>
        <w:tc>
          <w:tcPr>
            <w:tcW w:w="6750" w:type="dxa"/>
          </w:tcPr>
          <w:p w14:paraId="292E1D7E" w14:textId="08E3160A" w:rsidR="00E81E65" w:rsidRPr="00DB6ACE" w:rsidRDefault="00F7260E" w:rsidP="00F7260E">
            <w:pPr>
              <w:jc w:val="both"/>
              <w:rPr>
                <w:rFonts w:cstheme="minorHAnsi"/>
                <w:sz w:val="20"/>
                <w:szCs w:val="20"/>
              </w:rPr>
            </w:pPr>
            <w:r w:rsidRPr="00DB6ACE">
              <w:rPr>
                <w:rFonts w:eastAsia="Calibri" w:cstheme="minorHAnsi"/>
                <w:sz w:val="20"/>
                <w:szCs w:val="20"/>
              </w:rPr>
              <w:t xml:space="preserve">FESCO rugsėjį Rusijos konteinerių rinkos sumažėjo 16,8%. sausį-rugsėjį RU konteinerių rinka sumažėjo 15,8%, palyginti su tuo pačiu 2021 metų laikotarpiu, iki 4,074 mln. TEU. Importas sumažėjo 15% iki 1,502 mln. TEU, tranzitas - 22% iki 557 tūkst. TEU, eksportas - 22% iki 1,196 mln. TEU. Vidaus pervežimai išaugo 1% iki 819 tūkst. TEU.  </w:t>
            </w:r>
          </w:p>
        </w:tc>
        <w:tc>
          <w:tcPr>
            <w:tcW w:w="4320" w:type="dxa"/>
          </w:tcPr>
          <w:p w14:paraId="4333975A" w14:textId="77777777" w:rsidR="00F7260E" w:rsidRPr="00DB6ACE" w:rsidRDefault="00D25340" w:rsidP="00F7260E">
            <w:pPr>
              <w:rPr>
                <w:rFonts w:cstheme="minorHAnsi"/>
                <w:sz w:val="20"/>
                <w:szCs w:val="20"/>
              </w:rPr>
            </w:pPr>
            <w:hyperlink r:id="rId69" w:history="1">
              <w:r w:rsidR="00F7260E" w:rsidRPr="00DB6ACE">
                <w:rPr>
                  <w:rStyle w:val="Hyperlink"/>
                  <w:rFonts w:cstheme="minorHAnsi"/>
                  <w:sz w:val="20"/>
                  <w:szCs w:val="20"/>
                </w:rPr>
                <w:t>https://www.interfax.ru/business/869822</w:t>
              </w:r>
            </w:hyperlink>
            <w:r w:rsidR="00F7260E" w:rsidRPr="00DB6ACE">
              <w:rPr>
                <w:rFonts w:cstheme="minorHAnsi"/>
                <w:sz w:val="20"/>
                <w:szCs w:val="20"/>
              </w:rPr>
              <w:t xml:space="preserve"> </w:t>
            </w:r>
          </w:p>
          <w:p w14:paraId="692E2870" w14:textId="10862D79" w:rsidR="00E81E65" w:rsidRPr="00DB6ACE" w:rsidRDefault="00E81E65" w:rsidP="00E81E65">
            <w:pPr>
              <w:rPr>
                <w:rFonts w:cstheme="minorHAnsi"/>
                <w:sz w:val="20"/>
                <w:szCs w:val="20"/>
              </w:rPr>
            </w:pPr>
          </w:p>
        </w:tc>
        <w:tc>
          <w:tcPr>
            <w:tcW w:w="2910" w:type="dxa"/>
          </w:tcPr>
          <w:p w14:paraId="2AD23D56" w14:textId="77777777" w:rsidR="00E81E65" w:rsidRPr="00DB6ACE" w:rsidRDefault="00E81E65" w:rsidP="00E81E65">
            <w:pPr>
              <w:jc w:val="both"/>
              <w:rPr>
                <w:rFonts w:cstheme="minorHAnsi"/>
                <w:sz w:val="20"/>
                <w:szCs w:val="20"/>
              </w:rPr>
            </w:pPr>
          </w:p>
        </w:tc>
      </w:tr>
      <w:tr w:rsidR="00DB6ACE" w:rsidRPr="006F426D" w14:paraId="76BC3A72" w14:textId="77777777" w:rsidTr="0063238B">
        <w:trPr>
          <w:trHeight w:val="298"/>
        </w:trPr>
        <w:tc>
          <w:tcPr>
            <w:tcW w:w="862" w:type="dxa"/>
          </w:tcPr>
          <w:p w14:paraId="0F91780D" w14:textId="1693B34A" w:rsidR="00DB6ACE" w:rsidRPr="00DB6ACE" w:rsidRDefault="00DB6ACE" w:rsidP="00DB6ACE">
            <w:pPr>
              <w:rPr>
                <w:rFonts w:eastAsia="Calibri" w:cstheme="minorHAnsi"/>
                <w:bCs/>
                <w:color w:val="0D0D0D"/>
                <w:sz w:val="20"/>
                <w:szCs w:val="20"/>
                <w:lang w:eastAsia="lt-LT"/>
              </w:rPr>
            </w:pPr>
            <w:r w:rsidRPr="00DB6ACE">
              <w:rPr>
                <w:rFonts w:eastAsia="Calibri" w:cstheme="minorHAnsi"/>
                <w:bCs/>
                <w:color w:val="0D0D0D"/>
                <w:sz w:val="20"/>
                <w:szCs w:val="20"/>
                <w:lang w:eastAsia="lt-LT"/>
              </w:rPr>
              <w:lastRenderedPageBreak/>
              <w:t>10-28</w:t>
            </w:r>
          </w:p>
        </w:tc>
        <w:tc>
          <w:tcPr>
            <w:tcW w:w="6750" w:type="dxa"/>
          </w:tcPr>
          <w:p w14:paraId="5AB74FE1" w14:textId="3B51D87A" w:rsidR="00DB6ACE" w:rsidRPr="00DB6ACE" w:rsidRDefault="00DB6ACE" w:rsidP="00DB6ACE">
            <w:pPr>
              <w:jc w:val="both"/>
              <w:rPr>
                <w:rFonts w:eastAsia="Calibri" w:cstheme="minorHAnsi"/>
                <w:sz w:val="20"/>
                <w:szCs w:val="20"/>
              </w:rPr>
            </w:pPr>
            <w:r w:rsidRPr="00DB6ACE">
              <w:rPr>
                <w:rFonts w:eastAsia="Calibri" w:cstheme="minorHAnsi"/>
                <w:bCs/>
                <w:sz w:val="20"/>
                <w:szCs w:val="20"/>
              </w:rPr>
              <w:t xml:space="preserve">KS gubernatorius </w:t>
            </w:r>
            <w:proofErr w:type="spellStart"/>
            <w:r w:rsidRPr="00DB6ACE">
              <w:rPr>
                <w:rFonts w:eastAsia="Calibri" w:cstheme="minorHAnsi"/>
                <w:bCs/>
                <w:sz w:val="20"/>
                <w:szCs w:val="20"/>
              </w:rPr>
              <w:t>A.Alichanov</w:t>
            </w:r>
            <w:proofErr w:type="spellEnd"/>
            <w:r w:rsidRPr="00DB6ACE">
              <w:rPr>
                <w:rFonts w:eastAsia="Calibri" w:cstheme="minorHAnsi"/>
                <w:bCs/>
                <w:sz w:val="20"/>
                <w:szCs w:val="20"/>
              </w:rPr>
              <w:t xml:space="preserve"> yra linkęs atsisakyti idėjos tiesti Nord Stream-2 dujotiekio atšaką iki Kaliningrado. </w:t>
            </w:r>
          </w:p>
        </w:tc>
        <w:tc>
          <w:tcPr>
            <w:tcW w:w="4320" w:type="dxa"/>
          </w:tcPr>
          <w:p w14:paraId="45805DAE" w14:textId="4DEA9BCF" w:rsidR="00DB6ACE" w:rsidRPr="00DB6ACE" w:rsidRDefault="00DB6ACE" w:rsidP="00DB6ACE">
            <w:pPr>
              <w:rPr>
                <w:rFonts w:cstheme="minorHAnsi"/>
                <w:sz w:val="20"/>
                <w:szCs w:val="20"/>
              </w:rPr>
            </w:pPr>
            <w:hyperlink r:id="rId70" w:history="1">
              <w:r w:rsidRPr="00DB6ACE">
                <w:rPr>
                  <w:rStyle w:val="Hyperlink"/>
                  <w:rFonts w:cstheme="minorHAnsi"/>
                  <w:sz w:val="20"/>
                  <w:szCs w:val="20"/>
                </w:rPr>
                <w:t>https://www.newkaliningrad.ru/news/briefs/economy/24018254-alikhanov-nameknul-na-netselesoobraznost-vetki-ot-severnogo-potoka-2-na-kaliningrad-.html</w:t>
              </w:r>
            </w:hyperlink>
            <w:r w:rsidRPr="00DB6ACE">
              <w:rPr>
                <w:rFonts w:cstheme="minorHAnsi"/>
                <w:color w:val="0563C1" w:themeColor="hyperlink"/>
                <w:sz w:val="20"/>
                <w:szCs w:val="20"/>
                <w:u w:val="single"/>
              </w:rPr>
              <w:t xml:space="preserve"> </w:t>
            </w:r>
          </w:p>
        </w:tc>
        <w:tc>
          <w:tcPr>
            <w:tcW w:w="2910" w:type="dxa"/>
          </w:tcPr>
          <w:p w14:paraId="6896A81C" w14:textId="3C6825B9" w:rsidR="00DB6ACE" w:rsidRPr="00DB6ACE" w:rsidRDefault="00DB6ACE" w:rsidP="00DB6ACE">
            <w:pPr>
              <w:jc w:val="both"/>
              <w:rPr>
                <w:rFonts w:cstheme="minorHAnsi"/>
                <w:sz w:val="20"/>
                <w:szCs w:val="20"/>
              </w:rPr>
            </w:pPr>
            <w:r w:rsidRPr="00DB6ACE">
              <w:rPr>
                <w:rFonts w:eastAsia="Calibri" w:cstheme="minorHAnsi"/>
                <w:bCs/>
                <w:sz w:val="20"/>
                <w:szCs w:val="20"/>
              </w:rPr>
              <w:t>Kaip teigiama, dėl nenuspėjamos rizikos po rugsėjo „incidentų“.</w:t>
            </w:r>
          </w:p>
        </w:tc>
      </w:tr>
      <w:tr w:rsidR="00E81E65" w:rsidRPr="006F426D" w14:paraId="4512B78E" w14:textId="77777777" w:rsidTr="0063238B">
        <w:trPr>
          <w:trHeight w:val="298"/>
        </w:trPr>
        <w:tc>
          <w:tcPr>
            <w:tcW w:w="862" w:type="dxa"/>
          </w:tcPr>
          <w:p w14:paraId="275801E8" w14:textId="6D6C60C2" w:rsidR="00E81E65" w:rsidRPr="00DB6ACE" w:rsidRDefault="00F521B6" w:rsidP="00E81E65">
            <w:pPr>
              <w:rPr>
                <w:rFonts w:cstheme="minorHAnsi"/>
                <w:sz w:val="20"/>
                <w:szCs w:val="20"/>
              </w:rPr>
            </w:pPr>
            <w:r w:rsidRPr="00DB6ACE">
              <w:rPr>
                <w:rFonts w:cstheme="minorHAnsi"/>
                <w:sz w:val="20"/>
                <w:szCs w:val="20"/>
              </w:rPr>
              <w:t>1</w:t>
            </w:r>
            <w:r w:rsidR="00E81E65" w:rsidRPr="00DB6ACE">
              <w:rPr>
                <w:rFonts w:cstheme="minorHAnsi"/>
                <w:sz w:val="20"/>
                <w:szCs w:val="20"/>
              </w:rPr>
              <w:t>0-</w:t>
            </w:r>
            <w:r w:rsidRPr="00DB6ACE">
              <w:rPr>
                <w:rFonts w:cstheme="minorHAnsi"/>
                <w:sz w:val="20"/>
                <w:szCs w:val="20"/>
              </w:rPr>
              <w:t>3</w:t>
            </w:r>
            <w:r w:rsidR="00E81E65" w:rsidRPr="00DB6ACE">
              <w:rPr>
                <w:rFonts w:cstheme="minorHAnsi"/>
                <w:sz w:val="20"/>
                <w:szCs w:val="20"/>
              </w:rPr>
              <w:t>1</w:t>
            </w:r>
          </w:p>
        </w:tc>
        <w:tc>
          <w:tcPr>
            <w:tcW w:w="6750" w:type="dxa"/>
          </w:tcPr>
          <w:p w14:paraId="764DF9C5" w14:textId="6D5E8ACD" w:rsidR="00E81E65" w:rsidRPr="00DB6ACE" w:rsidRDefault="00F521B6" w:rsidP="00F521B6">
            <w:pPr>
              <w:rPr>
                <w:rFonts w:cstheme="minorHAnsi"/>
                <w:sz w:val="20"/>
                <w:szCs w:val="20"/>
              </w:rPr>
            </w:pPr>
            <w:r w:rsidRPr="00DB6ACE">
              <w:rPr>
                <w:rFonts w:cstheme="minorHAnsi"/>
                <w:sz w:val="20"/>
                <w:szCs w:val="20"/>
              </w:rPr>
              <w:t xml:space="preserve">Reguliarus konteinerių aptarnavimas organizuojamas per Turkmėnistaną ir Iraną. </w:t>
            </w:r>
          </w:p>
        </w:tc>
        <w:tc>
          <w:tcPr>
            <w:tcW w:w="4320" w:type="dxa"/>
          </w:tcPr>
          <w:p w14:paraId="2873E843" w14:textId="19655111" w:rsidR="00E81E65" w:rsidRPr="00DB6ACE" w:rsidRDefault="00D25340" w:rsidP="00E81E65">
            <w:pPr>
              <w:rPr>
                <w:rFonts w:cstheme="minorHAnsi"/>
                <w:sz w:val="20"/>
                <w:szCs w:val="20"/>
              </w:rPr>
            </w:pPr>
            <w:hyperlink r:id="rId71" w:history="1">
              <w:r w:rsidR="00F521B6" w:rsidRPr="00DB6ACE">
                <w:rPr>
                  <w:rStyle w:val="Hyperlink"/>
                  <w:rFonts w:cstheme="minorHAnsi"/>
                  <w:sz w:val="20"/>
                  <w:szCs w:val="20"/>
                </w:rPr>
                <w:t>https://www.alta.ru/logistics_news/94634/</w:t>
              </w:r>
            </w:hyperlink>
            <w:r w:rsidR="00F521B6" w:rsidRPr="00DB6ACE">
              <w:rPr>
                <w:rFonts w:cstheme="minorHAnsi"/>
                <w:sz w:val="20"/>
                <w:szCs w:val="20"/>
              </w:rPr>
              <w:t xml:space="preserve"> /</w:t>
            </w:r>
          </w:p>
        </w:tc>
        <w:tc>
          <w:tcPr>
            <w:tcW w:w="2910" w:type="dxa"/>
          </w:tcPr>
          <w:p w14:paraId="01A22930" w14:textId="255E800A" w:rsidR="00E81E65" w:rsidRPr="00DB6ACE" w:rsidRDefault="00E81E65" w:rsidP="00E81E65">
            <w:pPr>
              <w:jc w:val="both"/>
              <w:rPr>
                <w:rFonts w:cstheme="minorHAnsi"/>
                <w:sz w:val="20"/>
                <w:szCs w:val="20"/>
              </w:rPr>
            </w:pPr>
          </w:p>
        </w:tc>
      </w:tr>
      <w:tr w:rsidR="00E81E65" w:rsidRPr="006F426D" w14:paraId="1F4533B7" w14:textId="77777777" w:rsidTr="0063238B">
        <w:trPr>
          <w:trHeight w:val="298"/>
        </w:trPr>
        <w:tc>
          <w:tcPr>
            <w:tcW w:w="862" w:type="dxa"/>
          </w:tcPr>
          <w:p w14:paraId="657BA8FB" w14:textId="77777777" w:rsidR="00E81E65" w:rsidRDefault="00E81E65" w:rsidP="00E81E65"/>
        </w:tc>
        <w:tc>
          <w:tcPr>
            <w:tcW w:w="6750" w:type="dxa"/>
          </w:tcPr>
          <w:p w14:paraId="540E89BD" w14:textId="77777777" w:rsidR="00E81E65" w:rsidRPr="00A60D4F" w:rsidRDefault="00E81E65" w:rsidP="00E81E65">
            <w:pPr>
              <w:rPr>
                <w:rFonts w:cstheme="minorHAnsi"/>
              </w:rPr>
            </w:pPr>
          </w:p>
        </w:tc>
        <w:tc>
          <w:tcPr>
            <w:tcW w:w="4320" w:type="dxa"/>
          </w:tcPr>
          <w:p w14:paraId="4CC6E85C" w14:textId="77777777" w:rsidR="00E81E65" w:rsidRPr="00A60D4F" w:rsidRDefault="00E81E65" w:rsidP="00E81E65">
            <w:pPr>
              <w:pStyle w:val="NormalWeb"/>
              <w:spacing w:before="0" w:beforeAutospacing="0" w:after="0" w:afterAutospacing="0"/>
              <w:rPr>
                <w:rFonts w:asciiTheme="minorHAnsi" w:hAnsiTheme="minorHAnsi" w:cstheme="minorHAnsi"/>
                <w:sz w:val="20"/>
              </w:rPr>
            </w:pPr>
          </w:p>
        </w:tc>
        <w:tc>
          <w:tcPr>
            <w:tcW w:w="2910" w:type="dxa"/>
          </w:tcPr>
          <w:p w14:paraId="05CCDCF4" w14:textId="77777777" w:rsidR="00E81E65" w:rsidRPr="00A60D4F" w:rsidRDefault="00E81E65" w:rsidP="00E81E65">
            <w:pPr>
              <w:jc w:val="both"/>
              <w:rPr>
                <w:rFonts w:cstheme="minorHAnsi"/>
              </w:rPr>
            </w:pPr>
          </w:p>
        </w:tc>
      </w:tr>
      <w:tr w:rsidR="00E81E65" w:rsidRPr="006F426D" w14:paraId="0318D7F3" w14:textId="77777777" w:rsidTr="00125F12">
        <w:trPr>
          <w:trHeight w:val="300"/>
        </w:trPr>
        <w:tc>
          <w:tcPr>
            <w:tcW w:w="14842" w:type="dxa"/>
            <w:gridSpan w:val="4"/>
            <w:shd w:val="clear" w:color="auto" w:fill="F4B083" w:themeFill="accent2" w:themeFillTint="99"/>
          </w:tcPr>
          <w:p w14:paraId="59007F19" w14:textId="07B89E20" w:rsidR="00E81E65" w:rsidRPr="006F426D" w:rsidRDefault="00E81E65" w:rsidP="00E81E65">
            <w:pPr>
              <w:jc w:val="center"/>
              <w:rPr>
                <w:rFonts w:eastAsia="Calibri" w:cstheme="minorHAnsi"/>
                <w:b/>
                <w:bCs/>
                <w:lang w:eastAsia="lt-LT"/>
              </w:rPr>
            </w:pPr>
            <w:r w:rsidRPr="006F426D">
              <w:rPr>
                <w:rFonts w:eastAsia="Calibri" w:cstheme="minorHAnsi"/>
                <w:b/>
                <w:bCs/>
                <w:lang w:eastAsia="lt-LT"/>
              </w:rPr>
              <w:t>Mokslas, inovacijos, technologijos</w:t>
            </w:r>
          </w:p>
        </w:tc>
      </w:tr>
      <w:tr w:rsidR="00C347BA" w:rsidRPr="006F426D" w14:paraId="5BA2EB91" w14:textId="77777777" w:rsidTr="0063238B">
        <w:trPr>
          <w:trHeight w:val="298"/>
        </w:trPr>
        <w:tc>
          <w:tcPr>
            <w:tcW w:w="862" w:type="dxa"/>
          </w:tcPr>
          <w:p w14:paraId="2B19CF86" w14:textId="46737396" w:rsidR="00C347BA" w:rsidRPr="00952D62" w:rsidRDefault="00C347BA" w:rsidP="00C347BA">
            <w:pPr>
              <w:rPr>
                <w:rFonts w:eastAsia="Calibri" w:cstheme="minorHAnsi"/>
                <w:bCs/>
                <w:color w:val="0D0D0D"/>
                <w:sz w:val="20"/>
                <w:szCs w:val="20"/>
                <w:lang w:eastAsia="lt-LT"/>
              </w:rPr>
            </w:pPr>
            <w:r w:rsidRPr="00952D62">
              <w:rPr>
                <w:rFonts w:eastAsia="Calibri" w:cstheme="minorHAnsi"/>
                <w:bCs/>
                <w:color w:val="0D0D0D"/>
                <w:sz w:val="20"/>
                <w:szCs w:val="20"/>
                <w:lang w:eastAsia="lt-LT"/>
              </w:rPr>
              <w:t>10-14</w:t>
            </w:r>
          </w:p>
        </w:tc>
        <w:tc>
          <w:tcPr>
            <w:tcW w:w="6750" w:type="dxa"/>
          </w:tcPr>
          <w:p w14:paraId="183B15D5" w14:textId="562612F0" w:rsidR="00C347BA" w:rsidRPr="00952D62" w:rsidRDefault="00C347BA" w:rsidP="00C347BA">
            <w:pPr>
              <w:rPr>
                <w:rFonts w:cstheme="minorHAnsi"/>
                <w:sz w:val="20"/>
                <w:szCs w:val="20"/>
              </w:rPr>
            </w:pPr>
            <w:r w:rsidRPr="00952D62">
              <w:rPr>
                <w:rFonts w:eastAsia="Calibri" w:cstheme="minorHAnsi"/>
                <w:bCs/>
                <w:sz w:val="20"/>
                <w:szCs w:val="20"/>
              </w:rPr>
              <w:t xml:space="preserve">Spalio 14 d. KS prasidėjo ličio jonų akumuliatorių gamyklos statyba. Projektą tikimasi užbaigti iki 2025 m. </w:t>
            </w:r>
          </w:p>
        </w:tc>
        <w:tc>
          <w:tcPr>
            <w:tcW w:w="4320" w:type="dxa"/>
          </w:tcPr>
          <w:p w14:paraId="0DB16C0A" w14:textId="77777777" w:rsidR="00C347BA" w:rsidRPr="00952D62" w:rsidRDefault="00C347BA" w:rsidP="00C347BA">
            <w:pPr>
              <w:pStyle w:val="NormalWeb"/>
              <w:spacing w:before="0" w:beforeAutospacing="0" w:after="0" w:afterAutospacing="0"/>
              <w:rPr>
                <w:rFonts w:cstheme="minorHAnsi"/>
                <w:color w:val="0563C1" w:themeColor="hyperlink"/>
                <w:sz w:val="20"/>
                <w:szCs w:val="20"/>
                <w:u w:val="single"/>
              </w:rPr>
            </w:pPr>
            <w:hyperlink r:id="rId72" w:history="1">
              <w:r w:rsidRPr="00952D62">
                <w:rPr>
                  <w:rStyle w:val="Hyperlink"/>
                  <w:rFonts w:cstheme="minorHAnsi"/>
                  <w:sz w:val="20"/>
                  <w:szCs w:val="20"/>
                </w:rPr>
                <w:t>https://www.newkaliningrad.ru/news/briefs/community/24016149-v-kaliningrade-obyavili-o-nachale-stroitelstva-gigafabriki-na-meste-nedostroennoy-aes.html</w:t>
              </w:r>
            </w:hyperlink>
          </w:p>
          <w:p w14:paraId="2DC1512A" w14:textId="6A8A6FDB" w:rsidR="00C347BA" w:rsidRPr="00952D62" w:rsidRDefault="00C347BA" w:rsidP="00C347BA">
            <w:pPr>
              <w:rPr>
                <w:rFonts w:cstheme="minorHAnsi"/>
                <w:sz w:val="20"/>
                <w:szCs w:val="20"/>
              </w:rPr>
            </w:pPr>
            <w:hyperlink r:id="rId73" w:history="1">
              <w:r w:rsidRPr="00952D62">
                <w:rPr>
                  <w:rStyle w:val="Hyperlink"/>
                  <w:rFonts w:cstheme="minorHAnsi"/>
                  <w:sz w:val="20"/>
                  <w:szCs w:val="20"/>
                </w:rPr>
                <w:t>https://rugrad.online/news/1306490/</w:t>
              </w:r>
            </w:hyperlink>
            <w:r w:rsidRPr="00952D62">
              <w:rPr>
                <w:rFonts w:cstheme="minorHAnsi"/>
                <w:color w:val="0563C1" w:themeColor="hyperlink"/>
                <w:sz w:val="20"/>
                <w:szCs w:val="20"/>
                <w:u w:val="single"/>
              </w:rPr>
              <w:t xml:space="preserve"> </w:t>
            </w:r>
          </w:p>
        </w:tc>
        <w:tc>
          <w:tcPr>
            <w:tcW w:w="2910" w:type="dxa"/>
          </w:tcPr>
          <w:p w14:paraId="6C53885B" w14:textId="5BF2158D" w:rsidR="00C347BA" w:rsidRPr="00952D62" w:rsidRDefault="00C347BA" w:rsidP="00C347BA">
            <w:pPr>
              <w:jc w:val="both"/>
              <w:rPr>
                <w:rFonts w:cstheme="minorHAnsi"/>
                <w:sz w:val="20"/>
                <w:szCs w:val="20"/>
              </w:rPr>
            </w:pPr>
            <w:r w:rsidRPr="00952D62">
              <w:rPr>
                <w:rFonts w:eastAsia="Calibri" w:cstheme="minorHAnsi"/>
                <w:bCs/>
                <w:sz w:val="20"/>
                <w:szCs w:val="20"/>
              </w:rPr>
              <w:t>Gamyklą stato dukterinė „</w:t>
            </w:r>
            <w:proofErr w:type="spellStart"/>
            <w:r w:rsidRPr="00952D62">
              <w:rPr>
                <w:rFonts w:eastAsia="Calibri" w:cstheme="minorHAnsi"/>
                <w:bCs/>
                <w:sz w:val="20"/>
                <w:szCs w:val="20"/>
              </w:rPr>
              <w:t>Rosatom</w:t>
            </w:r>
            <w:proofErr w:type="spellEnd"/>
            <w:r w:rsidRPr="00952D62">
              <w:rPr>
                <w:rFonts w:eastAsia="Calibri" w:cstheme="minorHAnsi"/>
                <w:bCs/>
                <w:sz w:val="20"/>
                <w:szCs w:val="20"/>
              </w:rPr>
              <w:t>“ įmonė „</w:t>
            </w:r>
            <w:proofErr w:type="spellStart"/>
            <w:r w:rsidRPr="00952D62">
              <w:rPr>
                <w:rFonts w:eastAsia="Calibri" w:cstheme="minorHAnsi"/>
                <w:bCs/>
                <w:sz w:val="20"/>
                <w:szCs w:val="20"/>
              </w:rPr>
              <w:t>Renera</w:t>
            </w:r>
            <w:proofErr w:type="spellEnd"/>
            <w:r w:rsidRPr="00952D62">
              <w:rPr>
                <w:rFonts w:eastAsia="Calibri" w:cstheme="minorHAnsi"/>
                <w:bCs/>
                <w:sz w:val="20"/>
                <w:szCs w:val="20"/>
              </w:rPr>
              <w:t>“ neužbaigtos Baltijos atominės elektrinės teritorijoje šalia Nemano.</w:t>
            </w:r>
          </w:p>
        </w:tc>
      </w:tr>
      <w:tr w:rsidR="00C347BA" w:rsidRPr="006F426D" w14:paraId="235416D2" w14:textId="77777777" w:rsidTr="0063238B">
        <w:trPr>
          <w:trHeight w:val="298"/>
        </w:trPr>
        <w:tc>
          <w:tcPr>
            <w:tcW w:w="862" w:type="dxa"/>
          </w:tcPr>
          <w:p w14:paraId="2DE1E748" w14:textId="1E29BEBC" w:rsidR="00C347BA" w:rsidRPr="00952D62" w:rsidRDefault="00C347BA" w:rsidP="00C347BA">
            <w:pPr>
              <w:rPr>
                <w:rFonts w:eastAsia="Calibri" w:cstheme="minorHAnsi"/>
                <w:bCs/>
                <w:color w:val="0D0D0D"/>
                <w:sz w:val="20"/>
                <w:szCs w:val="20"/>
                <w:lang w:eastAsia="lt-LT"/>
              </w:rPr>
            </w:pPr>
            <w:r w:rsidRPr="00952D62">
              <w:rPr>
                <w:rFonts w:eastAsia="Calibri" w:cstheme="minorHAnsi"/>
                <w:bCs/>
                <w:color w:val="0D0D0D"/>
                <w:sz w:val="20"/>
                <w:szCs w:val="20"/>
                <w:lang w:eastAsia="lt-LT"/>
              </w:rPr>
              <w:t>10-18</w:t>
            </w:r>
          </w:p>
        </w:tc>
        <w:tc>
          <w:tcPr>
            <w:tcW w:w="6750" w:type="dxa"/>
          </w:tcPr>
          <w:p w14:paraId="4E727A64" w14:textId="4286F74E" w:rsidR="00C347BA" w:rsidRPr="00952D62" w:rsidRDefault="00C347BA" w:rsidP="00C347BA">
            <w:pPr>
              <w:rPr>
                <w:rFonts w:cstheme="minorHAnsi"/>
                <w:sz w:val="20"/>
                <w:szCs w:val="20"/>
              </w:rPr>
            </w:pPr>
            <w:r w:rsidRPr="00952D62">
              <w:rPr>
                <w:rFonts w:cstheme="minorHAnsi"/>
                <w:color w:val="000000"/>
                <w:sz w:val="20"/>
                <w:szCs w:val="20"/>
              </w:rPr>
              <w:t>Automobilių gamintojas „</w:t>
            </w:r>
            <w:proofErr w:type="spellStart"/>
            <w:r w:rsidRPr="00952D62">
              <w:rPr>
                <w:rFonts w:cstheme="minorHAnsi"/>
                <w:color w:val="000000"/>
                <w:sz w:val="20"/>
                <w:szCs w:val="20"/>
              </w:rPr>
              <w:t>Avtotor</w:t>
            </w:r>
            <w:proofErr w:type="spellEnd"/>
            <w:r w:rsidRPr="00952D62">
              <w:rPr>
                <w:rFonts w:cstheme="minorHAnsi"/>
                <w:color w:val="000000"/>
                <w:sz w:val="20"/>
                <w:szCs w:val="20"/>
              </w:rPr>
              <w:t>“ praneša apie planus „</w:t>
            </w:r>
            <w:proofErr w:type="spellStart"/>
            <w:r w:rsidRPr="00952D62">
              <w:rPr>
                <w:rFonts w:cstheme="minorHAnsi"/>
                <w:color w:val="000000"/>
                <w:sz w:val="20"/>
                <w:szCs w:val="20"/>
              </w:rPr>
              <w:t>remotorizuoti</w:t>
            </w:r>
            <w:proofErr w:type="spellEnd"/>
            <w:r w:rsidRPr="00952D62">
              <w:rPr>
                <w:rFonts w:cstheme="minorHAnsi"/>
                <w:color w:val="000000"/>
                <w:sz w:val="20"/>
                <w:szCs w:val="20"/>
              </w:rPr>
              <w:t>“ automobilius, dabartinius variklius pakeičiant varomais elektra ar dujomis. Tam tikslui bus kuriama speciali įranga, kurios gamybą paleisti žadama iki kitų metų pabaigos.</w:t>
            </w:r>
          </w:p>
        </w:tc>
        <w:tc>
          <w:tcPr>
            <w:tcW w:w="4320" w:type="dxa"/>
          </w:tcPr>
          <w:p w14:paraId="18CE21E0" w14:textId="4ECA5057" w:rsidR="00C347BA" w:rsidRPr="00952D62" w:rsidRDefault="00C347BA" w:rsidP="00C347BA">
            <w:pPr>
              <w:rPr>
                <w:rFonts w:cstheme="minorHAnsi"/>
                <w:sz w:val="20"/>
                <w:szCs w:val="20"/>
              </w:rPr>
            </w:pPr>
            <w:hyperlink r:id="rId74" w:history="1">
              <w:r w:rsidRPr="00952D62">
                <w:rPr>
                  <w:rStyle w:val="Hyperlink"/>
                  <w:sz w:val="20"/>
                  <w:szCs w:val="20"/>
                </w:rPr>
                <w:t>https://rugrad.online/opinion/1306782/</w:t>
              </w:r>
            </w:hyperlink>
            <w:r w:rsidRPr="00952D62">
              <w:rPr>
                <w:sz w:val="20"/>
                <w:szCs w:val="20"/>
              </w:rPr>
              <w:t xml:space="preserve"> </w:t>
            </w:r>
          </w:p>
        </w:tc>
        <w:tc>
          <w:tcPr>
            <w:tcW w:w="2910" w:type="dxa"/>
          </w:tcPr>
          <w:p w14:paraId="36F65628" w14:textId="77777777" w:rsidR="00C347BA" w:rsidRPr="00952D62" w:rsidRDefault="00C347BA" w:rsidP="00C347BA">
            <w:pPr>
              <w:jc w:val="both"/>
              <w:rPr>
                <w:rFonts w:cstheme="minorHAnsi"/>
                <w:sz w:val="20"/>
                <w:szCs w:val="20"/>
              </w:rPr>
            </w:pPr>
          </w:p>
        </w:tc>
      </w:tr>
      <w:tr w:rsidR="00C347BA" w:rsidRPr="006F426D" w14:paraId="5C6DF536" w14:textId="77777777" w:rsidTr="0063238B">
        <w:trPr>
          <w:trHeight w:val="298"/>
        </w:trPr>
        <w:tc>
          <w:tcPr>
            <w:tcW w:w="862" w:type="dxa"/>
          </w:tcPr>
          <w:p w14:paraId="67F8F101" w14:textId="4278EDC0" w:rsidR="00C347BA" w:rsidRPr="00952D62" w:rsidRDefault="00C347BA" w:rsidP="00C347BA">
            <w:pPr>
              <w:rPr>
                <w:rFonts w:eastAsia="Calibri" w:cstheme="minorHAnsi"/>
                <w:bCs/>
                <w:color w:val="0D0D0D"/>
                <w:sz w:val="20"/>
                <w:szCs w:val="20"/>
                <w:lang w:eastAsia="lt-LT"/>
              </w:rPr>
            </w:pPr>
            <w:r w:rsidRPr="00952D62">
              <w:rPr>
                <w:rFonts w:eastAsia="Calibri" w:cstheme="minorHAnsi"/>
                <w:bCs/>
                <w:color w:val="0D0D0D"/>
                <w:sz w:val="20"/>
                <w:szCs w:val="20"/>
                <w:lang w:eastAsia="lt-LT"/>
              </w:rPr>
              <w:t>10-19</w:t>
            </w:r>
          </w:p>
        </w:tc>
        <w:tc>
          <w:tcPr>
            <w:tcW w:w="6750" w:type="dxa"/>
          </w:tcPr>
          <w:p w14:paraId="5442AD92" w14:textId="3445B7EA" w:rsidR="00C347BA" w:rsidRPr="00952D62" w:rsidRDefault="00C347BA" w:rsidP="00C347BA">
            <w:pPr>
              <w:rPr>
                <w:rFonts w:cstheme="minorHAnsi"/>
                <w:sz w:val="20"/>
                <w:szCs w:val="20"/>
              </w:rPr>
            </w:pPr>
            <w:r w:rsidRPr="00952D62">
              <w:rPr>
                <w:rFonts w:cstheme="minorHAnsi"/>
                <w:color w:val="000000"/>
                <w:sz w:val="20"/>
                <w:szCs w:val="20"/>
              </w:rPr>
              <w:t>Be ličio jonų akumuliatorių gamyklos, 2023 m. KS žada paleisti saulės panelių gamybą (numatytos 25 mlrd. rublių investicijos). Be to, automobilių gamintojas „</w:t>
            </w:r>
            <w:proofErr w:type="spellStart"/>
            <w:r w:rsidRPr="00952D62">
              <w:rPr>
                <w:rFonts w:cstheme="minorHAnsi"/>
                <w:color w:val="000000"/>
                <w:sz w:val="20"/>
                <w:szCs w:val="20"/>
              </w:rPr>
              <w:t>Avtotor</w:t>
            </w:r>
            <w:proofErr w:type="spellEnd"/>
            <w:r w:rsidRPr="00952D62">
              <w:rPr>
                <w:rFonts w:cstheme="minorHAnsi"/>
                <w:color w:val="000000"/>
                <w:sz w:val="20"/>
                <w:szCs w:val="20"/>
              </w:rPr>
              <w:t>“ planuoja persikvalifikuoti į elektromobilių gamybą (reikės 32 mlrd. investicijų).</w:t>
            </w:r>
          </w:p>
        </w:tc>
        <w:tc>
          <w:tcPr>
            <w:tcW w:w="4320" w:type="dxa"/>
          </w:tcPr>
          <w:p w14:paraId="1D099DB2" w14:textId="71AD6BB0" w:rsidR="00C347BA" w:rsidRPr="00952D62" w:rsidRDefault="00C347BA" w:rsidP="00C347BA">
            <w:pPr>
              <w:rPr>
                <w:rFonts w:cstheme="minorHAnsi"/>
                <w:sz w:val="20"/>
                <w:szCs w:val="20"/>
              </w:rPr>
            </w:pPr>
            <w:hyperlink r:id="rId75" w:history="1">
              <w:r w:rsidRPr="00952D62">
                <w:rPr>
                  <w:rStyle w:val="Hyperlink"/>
                  <w:sz w:val="20"/>
                  <w:szCs w:val="20"/>
                </w:rPr>
                <w:t>https://rugrad.online/news/1306907/</w:t>
              </w:r>
            </w:hyperlink>
            <w:r w:rsidRPr="00952D62">
              <w:rPr>
                <w:sz w:val="20"/>
                <w:szCs w:val="20"/>
              </w:rPr>
              <w:t xml:space="preserve">     </w:t>
            </w:r>
          </w:p>
        </w:tc>
        <w:tc>
          <w:tcPr>
            <w:tcW w:w="2910" w:type="dxa"/>
          </w:tcPr>
          <w:p w14:paraId="25093D6B" w14:textId="77777777" w:rsidR="00C347BA" w:rsidRPr="00952D62" w:rsidRDefault="00C347BA" w:rsidP="00C347BA">
            <w:pPr>
              <w:jc w:val="both"/>
              <w:rPr>
                <w:rFonts w:cstheme="minorHAnsi"/>
                <w:color w:val="000000"/>
                <w:sz w:val="20"/>
                <w:szCs w:val="20"/>
              </w:rPr>
            </w:pPr>
            <w:r w:rsidRPr="00952D62">
              <w:rPr>
                <w:rFonts w:cstheme="minorHAnsi"/>
                <w:color w:val="000000"/>
                <w:sz w:val="20"/>
                <w:szCs w:val="20"/>
              </w:rPr>
              <w:t xml:space="preserve">Didžioji dalis ličio jonų akumuliatorių gamyklos (kalba eina apie 90 proc.) produkcijos bus skirta būtent elektromobiliams. </w:t>
            </w:r>
          </w:p>
          <w:p w14:paraId="14F37F79" w14:textId="6E85FCB9" w:rsidR="00C347BA" w:rsidRPr="00952D62" w:rsidRDefault="00C347BA" w:rsidP="00C347BA">
            <w:pPr>
              <w:jc w:val="both"/>
              <w:rPr>
                <w:rFonts w:cstheme="minorHAnsi"/>
                <w:sz w:val="20"/>
                <w:szCs w:val="20"/>
              </w:rPr>
            </w:pPr>
            <w:r w:rsidRPr="00952D62">
              <w:rPr>
                <w:rFonts w:cstheme="minorHAnsi"/>
                <w:color w:val="000000"/>
                <w:sz w:val="20"/>
                <w:szCs w:val="20"/>
              </w:rPr>
              <w:t>Be to, elektromobilių pramonei RF pramonės ir prekybos ministerija yra numačiusi paramos priemonių, pvz. specialius investicinius kontraktus, leidžiančius investuotojams gauti mokestines lengvatas, automobilių komponentų įsigijimo paramos programą. Matomas poreikis maksimaliai lokalizuoti gamybą, yra lūkestis KS turėti klasterį, galintį užtikrinanti akumuliatoriams reikalingus cheminius elementus.</w:t>
            </w:r>
          </w:p>
        </w:tc>
      </w:tr>
      <w:tr w:rsidR="00C347BA" w:rsidRPr="006F426D" w14:paraId="412FF4C0" w14:textId="77777777" w:rsidTr="0063238B">
        <w:trPr>
          <w:trHeight w:val="298"/>
        </w:trPr>
        <w:tc>
          <w:tcPr>
            <w:tcW w:w="862" w:type="dxa"/>
          </w:tcPr>
          <w:p w14:paraId="14C1B6AF" w14:textId="253D30A8" w:rsidR="00C347BA" w:rsidRPr="00952D62" w:rsidRDefault="00C347BA" w:rsidP="00C347BA">
            <w:pPr>
              <w:rPr>
                <w:rFonts w:eastAsia="Calibri" w:cstheme="minorHAnsi"/>
                <w:bCs/>
                <w:color w:val="0D0D0D"/>
                <w:sz w:val="20"/>
                <w:szCs w:val="20"/>
                <w:lang w:eastAsia="lt-LT"/>
              </w:rPr>
            </w:pPr>
            <w:r w:rsidRPr="00952D62">
              <w:rPr>
                <w:rFonts w:eastAsia="Calibri" w:cstheme="minorHAnsi"/>
                <w:bCs/>
                <w:color w:val="0D0D0D"/>
                <w:sz w:val="20"/>
                <w:szCs w:val="20"/>
                <w:lang w:eastAsia="lt-LT"/>
              </w:rPr>
              <w:t>10-20</w:t>
            </w:r>
          </w:p>
        </w:tc>
        <w:tc>
          <w:tcPr>
            <w:tcW w:w="6750" w:type="dxa"/>
          </w:tcPr>
          <w:p w14:paraId="668A097A" w14:textId="378062CA" w:rsidR="00C347BA" w:rsidRPr="00952D62" w:rsidRDefault="00C347BA" w:rsidP="00C347BA">
            <w:pPr>
              <w:rPr>
                <w:rFonts w:cstheme="minorHAnsi"/>
                <w:sz w:val="20"/>
                <w:szCs w:val="20"/>
              </w:rPr>
            </w:pPr>
            <w:r w:rsidRPr="00952D62">
              <w:rPr>
                <w:rFonts w:cstheme="minorHAnsi"/>
                <w:color w:val="000000"/>
                <w:sz w:val="20"/>
                <w:szCs w:val="20"/>
              </w:rPr>
              <w:t>Iki 2026 m. KS ketina pastatyti šiukšlių perdirbimo kompleksą. Koncesijos sutartis su „</w:t>
            </w:r>
            <w:proofErr w:type="spellStart"/>
            <w:r w:rsidRPr="00952D62">
              <w:rPr>
                <w:rFonts w:cstheme="minorHAnsi"/>
                <w:color w:val="000000"/>
                <w:sz w:val="20"/>
                <w:szCs w:val="20"/>
              </w:rPr>
              <w:t>SibInvestStroj</w:t>
            </w:r>
            <w:proofErr w:type="spellEnd"/>
            <w:r w:rsidRPr="00952D62">
              <w:rPr>
                <w:rFonts w:cstheme="minorHAnsi"/>
                <w:color w:val="000000"/>
                <w:sz w:val="20"/>
                <w:szCs w:val="20"/>
              </w:rPr>
              <w:t xml:space="preserve">“ sudaryta 25 metų. </w:t>
            </w:r>
          </w:p>
        </w:tc>
        <w:tc>
          <w:tcPr>
            <w:tcW w:w="4320" w:type="dxa"/>
          </w:tcPr>
          <w:p w14:paraId="535ABD58" w14:textId="77777777" w:rsidR="00C347BA" w:rsidRPr="00952D62" w:rsidRDefault="00C347BA" w:rsidP="00C347BA">
            <w:pPr>
              <w:rPr>
                <w:sz w:val="20"/>
                <w:szCs w:val="20"/>
              </w:rPr>
            </w:pPr>
            <w:hyperlink r:id="rId76" w:history="1">
              <w:r w:rsidRPr="00952D62">
                <w:rPr>
                  <w:rStyle w:val="Hyperlink"/>
                  <w:sz w:val="20"/>
                  <w:szCs w:val="20"/>
                </w:rPr>
                <w:t>https://www.newkaliningrad.ru/news/briefs/community/24016971-vlasti-obeshchayut-postroit-v-kaliningradskoy-oblasti-za-tri-goda-3-musoropererabatyvayushchikh-zavo.html</w:t>
              </w:r>
            </w:hyperlink>
          </w:p>
          <w:p w14:paraId="5B1EAA44" w14:textId="77777777" w:rsidR="00C347BA" w:rsidRPr="00952D62" w:rsidRDefault="00C347BA" w:rsidP="00C347BA">
            <w:pPr>
              <w:rPr>
                <w:sz w:val="20"/>
                <w:szCs w:val="20"/>
              </w:rPr>
            </w:pPr>
            <w:hyperlink r:id="rId77" w:history="1">
              <w:r w:rsidRPr="00952D62">
                <w:rPr>
                  <w:rStyle w:val="Hyperlink"/>
                  <w:sz w:val="20"/>
                  <w:szCs w:val="20"/>
                </w:rPr>
                <w:t>https://kgd.ru/news/society/item/102203-stoimost-musorosortirovochnogo-kompleksa-v-kaliningradskoj-oblasti-uvelichitsya-do-4-mlrd-rublej</w:t>
              </w:r>
            </w:hyperlink>
            <w:r w:rsidRPr="00952D62">
              <w:rPr>
                <w:sz w:val="20"/>
                <w:szCs w:val="20"/>
              </w:rPr>
              <w:t xml:space="preserve"> </w:t>
            </w:r>
          </w:p>
          <w:p w14:paraId="589A719C" w14:textId="4276CF9D" w:rsidR="00C347BA" w:rsidRPr="00952D62" w:rsidRDefault="00C347BA" w:rsidP="00C347BA">
            <w:pPr>
              <w:rPr>
                <w:rFonts w:cstheme="minorHAnsi"/>
                <w:sz w:val="20"/>
                <w:szCs w:val="20"/>
              </w:rPr>
            </w:pPr>
            <w:hyperlink r:id="rId78" w:history="1">
              <w:r w:rsidRPr="00952D62">
                <w:rPr>
                  <w:rStyle w:val="Hyperlink"/>
                  <w:sz w:val="20"/>
                  <w:szCs w:val="20"/>
                </w:rPr>
                <w:t>https://rugrad.online/news/1306958/</w:t>
              </w:r>
            </w:hyperlink>
            <w:r w:rsidRPr="00952D62">
              <w:rPr>
                <w:sz w:val="20"/>
                <w:szCs w:val="20"/>
              </w:rPr>
              <w:t xml:space="preserve"> </w:t>
            </w:r>
          </w:p>
        </w:tc>
        <w:tc>
          <w:tcPr>
            <w:tcW w:w="2910" w:type="dxa"/>
          </w:tcPr>
          <w:p w14:paraId="38055F90" w14:textId="63079CDD" w:rsidR="00C347BA" w:rsidRPr="00952D62" w:rsidRDefault="00C347BA" w:rsidP="00C347BA">
            <w:pPr>
              <w:jc w:val="both"/>
              <w:rPr>
                <w:rFonts w:cstheme="minorHAnsi"/>
                <w:sz w:val="20"/>
                <w:szCs w:val="20"/>
              </w:rPr>
            </w:pPr>
            <w:r w:rsidRPr="00952D62">
              <w:rPr>
                <w:rFonts w:cstheme="minorHAnsi"/>
                <w:color w:val="000000"/>
                <w:sz w:val="20"/>
                <w:szCs w:val="20"/>
              </w:rPr>
              <w:lastRenderedPageBreak/>
              <w:t>Pažymėtina, kad į šį kompleksą ketino investuoti ir užsienio investoriai, pavyzdžiui, ispanų „</w:t>
            </w:r>
            <w:proofErr w:type="spellStart"/>
            <w:r w:rsidRPr="00952D62">
              <w:rPr>
                <w:rFonts w:cstheme="minorHAnsi"/>
                <w:color w:val="000000"/>
                <w:sz w:val="20"/>
                <w:szCs w:val="20"/>
              </w:rPr>
              <w:t>Urbaser</w:t>
            </w:r>
            <w:proofErr w:type="spellEnd"/>
            <w:r w:rsidRPr="00952D62">
              <w:rPr>
                <w:rFonts w:cstheme="minorHAnsi"/>
                <w:color w:val="000000"/>
                <w:sz w:val="20"/>
                <w:szCs w:val="20"/>
              </w:rPr>
              <w:t>“.</w:t>
            </w:r>
          </w:p>
        </w:tc>
      </w:tr>
      <w:tr w:rsidR="00C347BA" w:rsidRPr="006F426D" w14:paraId="412AA6A2" w14:textId="77777777" w:rsidTr="0063238B">
        <w:trPr>
          <w:trHeight w:val="298"/>
        </w:trPr>
        <w:tc>
          <w:tcPr>
            <w:tcW w:w="862" w:type="dxa"/>
          </w:tcPr>
          <w:p w14:paraId="560BBF76" w14:textId="3619BA87" w:rsidR="00C347BA" w:rsidRPr="00952D62" w:rsidRDefault="00C347BA" w:rsidP="00C347BA">
            <w:pPr>
              <w:rPr>
                <w:rFonts w:eastAsia="Calibri" w:cstheme="minorHAnsi"/>
                <w:bCs/>
                <w:color w:val="0D0D0D"/>
                <w:sz w:val="20"/>
                <w:szCs w:val="20"/>
                <w:lang w:eastAsia="lt-LT"/>
              </w:rPr>
            </w:pPr>
            <w:r w:rsidRPr="00952D62">
              <w:rPr>
                <w:rFonts w:eastAsia="Calibri" w:cstheme="minorHAnsi"/>
                <w:bCs/>
                <w:color w:val="0D0D0D"/>
                <w:sz w:val="20"/>
                <w:szCs w:val="20"/>
                <w:lang w:eastAsia="lt-LT"/>
              </w:rPr>
              <w:t>10-24</w:t>
            </w:r>
          </w:p>
        </w:tc>
        <w:tc>
          <w:tcPr>
            <w:tcW w:w="6750" w:type="dxa"/>
          </w:tcPr>
          <w:p w14:paraId="1BBCE8F0" w14:textId="1415AAA2" w:rsidR="00C347BA" w:rsidRPr="00952D62" w:rsidRDefault="00C347BA" w:rsidP="00C347BA">
            <w:pPr>
              <w:rPr>
                <w:rFonts w:cstheme="minorHAnsi"/>
                <w:sz w:val="20"/>
                <w:szCs w:val="20"/>
              </w:rPr>
            </w:pPr>
            <w:r w:rsidRPr="00952D62">
              <w:rPr>
                <w:rFonts w:cstheme="minorHAnsi"/>
                <w:color w:val="000000"/>
                <w:sz w:val="20"/>
                <w:szCs w:val="20"/>
              </w:rPr>
              <w:t>„</w:t>
            </w:r>
            <w:proofErr w:type="spellStart"/>
            <w:r w:rsidRPr="00952D62">
              <w:rPr>
                <w:rFonts w:cstheme="minorHAnsi"/>
                <w:color w:val="000000"/>
                <w:sz w:val="20"/>
                <w:szCs w:val="20"/>
              </w:rPr>
              <w:t>Rosatom</w:t>
            </w:r>
            <w:proofErr w:type="spellEnd"/>
            <w:r w:rsidRPr="00952D62">
              <w:rPr>
                <w:rFonts w:cstheme="minorHAnsi"/>
                <w:color w:val="000000"/>
                <w:sz w:val="20"/>
                <w:szCs w:val="20"/>
              </w:rPr>
              <w:t xml:space="preserve">“ vadovas </w:t>
            </w:r>
            <w:proofErr w:type="spellStart"/>
            <w:r w:rsidRPr="00952D62">
              <w:rPr>
                <w:rFonts w:cstheme="minorHAnsi"/>
                <w:color w:val="000000"/>
                <w:sz w:val="20"/>
                <w:szCs w:val="20"/>
              </w:rPr>
              <w:t>Aleksej</w:t>
            </w:r>
            <w:proofErr w:type="spellEnd"/>
            <w:r w:rsidRPr="00952D62">
              <w:rPr>
                <w:rFonts w:cstheme="minorHAnsi"/>
                <w:color w:val="000000"/>
                <w:sz w:val="20"/>
                <w:szCs w:val="20"/>
              </w:rPr>
              <w:t xml:space="preserve"> </w:t>
            </w:r>
            <w:proofErr w:type="spellStart"/>
            <w:r w:rsidRPr="00952D62">
              <w:rPr>
                <w:rFonts w:cstheme="minorHAnsi"/>
                <w:color w:val="000000"/>
                <w:sz w:val="20"/>
                <w:szCs w:val="20"/>
              </w:rPr>
              <w:t>Lichačev</w:t>
            </w:r>
            <w:proofErr w:type="spellEnd"/>
            <w:r w:rsidRPr="00952D62">
              <w:rPr>
                <w:rFonts w:cstheme="minorHAnsi"/>
                <w:color w:val="000000"/>
                <w:sz w:val="20"/>
                <w:szCs w:val="20"/>
              </w:rPr>
              <w:t xml:space="preserve"> užsiminė, kad yra svarstomas projektas, kuris galimai numato mažu pajėgumu veikiančią Baltijos atominę elektrinę.</w:t>
            </w:r>
          </w:p>
        </w:tc>
        <w:tc>
          <w:tcPr>
            <w:tcW w:w="4320" w:type="dxa"/>
          </w:tcPr>
          <w:p w14:paraId="3940F536" w14:textId="1E3FB74F" w:rsidR="00C347BA" w:rsidRPr="00952D62" w:rsidRDefault="00C347BA" w:rsidP="00C347BA">
            <w:pPr>
              <w:rPr>
                <w:rFonts w:cstheme="minorHAnsi"/>
                <w:sz w:val="20"/>
                <w:szCs w:val="20"/>
              </w:rPr>
            </w:pPr>
            <w:hyperlink r:id="rId79" w:history="1">
              <w:r w:rsidRPr="00952D62">
                <w:rPr>
                  <w:rStyle w:val="Hyperlink"/>
                  <w:sz w:val="20"/>
                  <w:szCs w:val="20"/>
                </w:rPr>
                <w:t>https://rugrad.online/opinion/1307365/</w:t>
              </w:r>
            </w:hyperlink>
            <w:r w:rsidRPr="00952D62">
              <w:rPr>
                <w:sz w:val="20"/>
                <w:szCs w:val="20"/>
              </w:rPr>
              <w:t xml:space="preserve"> </w:t>
            </w:r>
          </w:p>
        </w:tc>
        <w:tc>
          <w:tcPr>
            <w:tcW w:w="2910" w:type="dxa"/>
          </w:tcPr>
          <w:p w14:paraId="0C0BF109" w14:textId="77777777" w:rsidR="00C347BA" w:rsidRPr="00952D62" w:rsidRDefault="00C347BA" w:rsidP="00C347BA">
            <w:pPr>
              <w:jc w:val="both"/>
              <w:rPr>
                <w:rFonts w:cstheme="minorHAnsi"/>
                <w:sz w:val="20"/>
                <w:szCs w:val="20"/>
              </w:rPr>
            </w:pPr>
          </w:p>
        </w:tc>
      </w:tr>
      <w:tr w:rsidR="00C347BA" w:rsidRPr="006F426D" w14:paraId="229D4BD1" w14:textId="77777777" w:rsidTr="0063238B">
        <w:trPr>
          <w:trHeight w:val="298"/>
        </w:trPr>
        <w:tc>
          <w:tcPr>
            <w:tcW w:w="862" w:type="dxa"/>
          </w:tcPr>
          <w:p w14:paraId="2E882B88" w14:textId="4F8A7DA1" w:rsidR="00C347BA" w:rsidRPr="00952D62" w:rsidRDefault="00C347BA" w:rsidP="00C347BA">
            <w:pPr>
              <w:rPr>
                <w:rFonts w:eastAsia="Calibri" w:cstheme="minorHAnsi"/>
                <w:bCs/>
                <w:color w:val="0D0D0D"/>
                <w:sz w:val="20"/>
                <w:szCs w:val="20"/>
                <w:lang w:eastAsia="lt-LT"/>
              </w:rPr>
            </w:pPr>
            <w:r w:rsidRPr="00952D62">
              <w:rPr>
                <w:rFonts w:eastAsia="Calibri" w:cstheme="minorHAnsi"/>
                <w:bCs/>
                <w:color w:val="0D0D0D"/>
                <w:sz w:val="20"/>
                <w:szCs w:val="20"/>
                <w:lang w:eastAsia="lt-LT"/>
              </w:rPr>
              <w:t>10-28</w:t>
            </w:r>
          </w:p>
        </w:tc>
        <w:tc>
          <w:tcPr>
            <w:tcW w:w="6750" w:type="dxa"/>
          </w:tcPr>
          <w:p w14:paraId="38FAD3C9" w14:textId="0F025BEA" w:rsidR="00C347BA" w:rsidRPr="00952D62" w:rsidRDefault="00C347BA" w:rsidP="00C347BA">
            <w:pPr>
              <w:rPr>
                <w:rFonts w:cstheme="minorHAnsi"/>
                <w:sz w:val="20"/>
                <w:szCs w:val="20"/>
              </w:rPr>
            </w:pPr>
            <w:r w:rsidRPr="00952D62">
              <w:rPr>
                <w:sz w:val="20"/>
                <w:szCs w:val="20"/>
              </w:rPr>
              <w:t>Automobilių gamintojas „</w:t>
            </w:r>
            <w:proofErr w:type="spellStart"/>
            <w:r w:rsidRPr="00952D62">
              <w:rPr>
                <w:sz w:val="20"/>
                <w:szCs w:val="20"/>
              </w:rPr>
              <w:t>Avtotor</w:t>
            </w:r>
            <w:proofErr w:type="spellEnd"/>
            <w:r w:rsidRPr="00952D62">
              <w:rPr>
                <w:sz w:val="20"/>
                <w:szCs w:val="20"/>
              </w:rPr>
              <w:t>“ žada 32 mlrd. rublių investicijas į elektromobilių pramonę.</w:t>
            </w:r>
          </w:p>
        </w:tc>
        <w:tc>
          <w:tcPr>
            <w:tcW w:w="4320" w:type="dxa"/>
          </w:tcPr>
          <w:p w14:paraId="688CCBFD" w14:textId="77777777" w:rsidR="00C347BA" w:rsidRPr="00952D62" w:rsidRDefault="00C347BA" w:rsidP="00C347BA">
            <w:pPr>
              <w:rPr>
                <w:sz w:val="20"/>
                <w:szCs w:val="20"/>
              </w:rPr>
            </w:pPr>
            <w:hyperlink r:id="rId80" w:history="1">
              <w:r w:rsidRPr="00952D62">
                <w:rPr>
                  <w:rStyle w:val="Hyperlink"/>
                  <w:sz w:val="20"/>
                  <w:szCs w:val="20"/>
                </w:rPr>
                <w:t>https://klops.ru/news/2022-10-28/260549-avtotor-investiruet-ne-menee-32-mlrd-v-infrastrukturu-dlya-proizvodstva-elektromobiley</w:t>
              </w:r>
            </w:hyperlink>
            <w:r w:rsidRPr="00952D62">
              <w:rPr>
                <w:sz w:val="20"/>
                <w:szCs w:val="20"/>
              </w:rPr>
              <w:t xml:space="preserve">  </w:t>
            </w:r>
          </w:p>
          <w:p w14:paraId="099B87BC" w14:textId="7C7A9AA6" w:rsidR="00C347BA" w:rsidRPr="00952D62" w:rsidRDefault="00C347BA" w:rsidP="00C347BA">
            <w:pPr>
              <w:rPr>
                <w:rFonts w:cstheme="minorHAnsi"/>
                <w:sz w:val="20"/>
                <w:szCs w:val="20"/>
              </w:rPr>
            </w:pPr>
            <w:hyperlink r:id="rId81" w:history="1">
              <w:r w:rsidRPr="00952D62">
                <w:rPr>
                  <w:rStyle w:val="Hyperlink"/>
                  <w:sz w:val="20"/>
                  <w:szCs w:val="20"/>
                </w:rPr>
                <w:t>https://rugrad.online/smi/1308215/</w:t>
              </w:r>
            </w:hyperlink>
            <w:r w:rsidRPr="00952D62">
              <w:rPr>
                <w:sz w:val="20"/>
                <w:szCs w:val="20"/>
              </w:rPr>
              <w:t xml:space="preserve"> </w:t>
            </w:r>
          </w:p>
        </w:tc>
        <w:tc>
          <w:tcPr>
            <w:tcW w:w="2910" w:type="dxa"/>
          </w:tcPr>
          <w:p w14:paraId="068BC82C" w14:textId="77777777" w:rsidR="00C347BA" w:rsidRPr="00952D62" w:rsidRDefault="00C347BA" w:rsidP="00C347BA">
            <w:pPr>
              <w:rPr>
                <w:sz w:val="20"/>
                <w:szCs w:val="20"/>
              </w:rPr>
            </w:pPr>
            <w:r w:rsidRPr="00952D62">
              <w:rPr>
                <w:sz w:val="20"/>
                <w:szCs w:val="20"/>
              </w:rPr>
              <w:t>Gamyboje ketinama pasitelkti „</w:t>
            </w:r>
            <w:proofErr w:type="spellStart"/>
            <w:r w:rsidRPr="00952D62">
              <w:rPr>
                <w:sz w:val="20"/>
                <w:szCs w:val="20"/>
              </w:rPr>
              <w:t>Rosatom</w:t>
            </w:r>
            <w:proofErr w:type="spellEnd"/>
            <w:r w:rsidRPr="00952D62">
              <w:rPr>
                <w:sz w:val="20"/>
                <w:szCs w:val="20"/>
              </w:rPr>
              <w:t>“ dukterinės įmonės „</w:t>
            </w:r>
            <w:proofErr w:type="spellStart"/>
            <w:r w:rsidRPr="00952D62">
              <w:rPr>
                <w:sz w:val="20"/>
                <w:szCs w:val="20"/>
              </w:rPr>
              <w:t>Renera</w:t>
            </w:r>
            <w:proofErr w:type="spellEnd"/>
            <w:r w:rsidRPr="00952D62">
              <w:rPr>
                <w:sz w:val="20"/>
                <w:szCs w:val="20"/>
              </w:rPr>
              <w:t xml:space="preserve"> statomos gamyklos įranga.</w:t>
            </w:r>
          </w:p>
          <w:p w14:paraId="2EB2F63D" w14:textId="77777777" w:rsidR="00C347BA" w:rsidRPr="00952D62" w:rsidRDefault="00C347BA" w:rsidP="00C347BA">
            <w:pPr>
              <w:jc w:val="both"/>
              <w:rPr>
                <w:rFonts w:cstheme="minorHAnsi"/>
                <w:sz w:val="20"/>
                <w:szCs w:val="20"/>
              </w:rPr>
            </w:pPr>
          </w:p>
        </w:tc>
      </w:tr>
      <w:tr w:rsidR="00C347BA" w:rsidRPr="006F426D" w14:paraId="27C5BCDC" w14:textId="77777777" w:rsidTr="0063238B">
        <w:trPr>
          <w:trHeight w:val="298"/>
        </w:trPr>
        <w:tc>
          <w:tcPr>
            <w:tcW w:w="862" w:type="dxa"/>
          </w:tcPr>
          <w:p w14:paraId="00608FC4" w14:textId="77777777" w:rsidR="00C347BA" w:rsidRPr="00952D62" w:rsidRDefault="00C347BA" w:rsidP="00E81E65">
            <w:pPr>
              <w:rPr>
                <w:rFonts w:eastAsia="Calibri" w:cstheme="minorHAnsi"/>
                <w:bCs/>
                <w:color w:val="0D0D0D"/>
                <w:sz w:val="20"/>
                <w:szCs w:val="20"/>
                <w:lang w:eastAsia="lt-LT"/>
              </w:rPr>
            </w:pPr>
          </w:p>
        </w:tc>
        <w:tc>
          <w:tcPr>
            <w:tcW w:w="6750" w:type="dxa"/>
          </w:tcPr>
          <w:p w14:paraId="1377FBF1" w14:textId="77777777" w:rsidR="00C347BA" w:rsidRPr="00952D62" w:rsidRDefault="00C347BA" w:rsidP="00E81E65">
            <w:pPr>
              <w:rPr>
                <w:rFonts w:cstheme="minorHAnsi"/>
                <w:sz w:val="20"/>
                <w:szCs w:val="20"/>
              </w:rPr>
            </w:pPr>
          </w:p>
        </w:tc>
        <w:tc>
          <w:tcPr>
            <w:tcW w:w="4320" w:type="dxa"/>
          </w:tcPr>
          <w:p w14:paraId="7D0906B1" w14:textId="77777777" w:rsidR="00C347BA" w:rsidRPr="00952D62" w:rsidRDefault="00C347BA" w:rsidP="00E81E65">
            <w:pPr>
              <w:rPr>
                <w:rFonts w:cstheme="minorHAnsi"/>
                <w:sz w:val="20"/>
                <w:szCs w:val="20"/>
              </w:rPr>
            </w:pPr>
          </w:p>
        </w:tc>
        <w:tc>
          <w:tcPr>
            <w:tcW w:w="2910" w:type="dxa"/>
          </w:tcPr>
          <w:p w14:paraId="5E52C112" w14:textId="77777777" w:rsidR="00C347BA" w:rsidRPr="00952D62" w:rsidRDefault="00C347BA" w:rsidP="00E81E65">
            <w:pPr>
              <w:jc w:val="both"/>
              <w:rPr>
                <w:rFonts w:cstheme="minorHAnsi"/>
                <w:sz w:val="20"/>
                <w:szCs w:val="20"/>
              </w:rPr>
            </w:pPr>
          </w:p>
        </w:tc>
      </w:tr>
      <w:tr w:rsidR="00E81E65" w:rsidRPr="006F426D" w14:paraId="7AB447CB" w14:textId="77777777" w:rsidTr="00125F12">
        <w:trPr>
          <w:trHeight w:val="309"/>
        </w:trPr>
        <w:tc>
          <w:tcPr>
            <w:tcW w:w="14842" w:type="dxa"/>
            <w:gridSpan w:val="4"/>
            <w:shd w:val="clear" w:color="auto" w:fill="F4B083" w:themeFill="accent2" w:themeFillTint="99"/>
          </w:tcPr>
          <w:p w14:paraId="2E47271D" w14:textId="1A2E4AD6" w:rsidR="00E81E65" w:rsidRPr="006F426D" w:rsidRDefault="00E81E65" w:rsidP="00E81E65">
            <w:pPr>
              <w:jc w:val="center"/>
              <w:rPr>
                <w:rFonts w:eastAsia="Calibri" w:cstheme="minorHAnsi"/>
                <w:b/>
                <w:bCs/>
                <w:lang w:eastAsia="lt-LT"/>
              </w:rPr>
            </w:pPr>
            <w:r w:rsidRPr="006F426D">
              <w:rPr>
                <w:rFonts w:eastAsia="Calibri" w:cstheme="minorHAnsi"/>
                <w:b/>
                <w:bCs/>
                <w:lang w:eastAsia="lt-LT"/>
              </w:rPr>
              <w:t>Žemės ūkis, maisto gamyba</w:t>
            </w:r>
          </w:p>
        </w:tc>
      </w:tr>
      <w:tr w:rsidR="00E81E65" w:rsidRPr="006F426D" w14:paraId="7DD37A76" w14:textId="77777777" w:rsidTr="0063238B">
        <w:trPr>
          <w:trHeight w:val="298"/>
        </w:trPr>
        <w:tc>
          <w:tcPr>
            <w:tcW w:w="862" w:type="dxa"/>
          </w:tcPr>
          <w:p w14:paraId="14BE8B12" w14:textId="25C2B767" w:rsidR="00E81E65" w:rsidRPr="006F426D" w:rsidRDefault="00E81E65" w:rsidP="00E81E65">
            <w:pPr>
              <w:rPr>
                <w:rFonts w:eastAsia="Calibri" w:cstheme="minorHAnsi"/>
                <w:bCs/>
                <w:color w:val="0D0D0D"/>
                <w:lang w:eastAsia="lt-LT"/>
              </w:rPr>
            </w:pPr>
            <w:r>
              <w:rPr>
                <w:rFonts w:eastAsia="Calibri" w:cstheme="minorHAnsi"/>
                <w:bCs/>
                <w:color w:val="0D0D0D"/>
                <w:lang w:eastAsia="lt-LT"/>
              </w:rPr>
              <w:t>10</w:t>
            </w:r>
            <w:r w:rsidRPr="006F426D">
              <w:rPr>
                <w:rFonts w:eastAsia="Calibri" w:cstheme="minorHAnsi"/>
                <w:bCs/>
                <w:color w:val="0D0D0D"/>
                <w:lang w:eastAsia="lt-LT"/>
              </w:rPr>
              <w:t>-0</w:t>
            </w:r>
            <w:r>
              <w:rPr>
                <w:rFonts w:eastAsia="Calibri" w:cstheme="minorHAnsi"/>
                <w:bCs/>
                <w:color w:val="0D0D0D"/>
                <w:lang w:eastAsia="lt-LT"/>
              </w:rPr>
              <w:t>3</w:t>
            </w:r>
          </w:p>
        </w:tc>
        <w:tc>
          <w:tcPr>
            <w:tcW w:w="6750" w:type="dxa"/>
          </w:tcPr>
          <w:p w14:paraId="6CE9DB6C" w14:textId="12608CE2" w:rsidR="00E81E65" w:rsidRPr="00143049" w:rsidRDefault="00E81E65" w:rsidP="00E81E65">
            <w:pPr>
              <w:jc w:val="both"/>
              <w:rPr>
                <w:rFonts w:cstheme="minorHAnsi"/>
                <w:sz w:val="20"/>
              </w:rPr>
            </w:pPr>
            <w:r w:rsidRPr="00143049">
              <w:rPr>
                <w:rFonts w:ascii="Calibri" w:eastAsia="Calibri" w:hAnsi="Calibri" w:cs="Times New Roman"/>
                <w:color w:val="1F497D"/>
                <w:sz w:val="20"/>
              </w:rPr>
              <w:t>Rekordinio derliaus fone Rusija iki 2022 metų pabaigos gali pristatyti į užsienį iki 30 mln. tonų grūdų – tiek, kiek JT pažadėjo išspręsti pasaulinio bado problemą</w:t>
            </w:r>
          </w:p>
        </w:tc>
        <w:tc>
          <w:tcPr>
            <w:tcW w:w="4320" w:type="dxa"/>
          </w:tcPr>
          <w:p w14:paraId="6293ACAD" w14:textId="445CD497" w:rsidR="00E81E65" w:rsidRPr="006F426D" w:rsidRDefault="00D25340" w:rsidP="00E81E65">
            <w:pPr>
              <w:rPr>
                <w:sz w:val="20"/>
              </w:rPr>
            </w:pPr>
            <w:hyperlink r:id="rId82" w:history="1">
              <w:r w:rsidR="00E81E65" w:rsidRPr="00572F73">
                <w:rPr>
                  <w:rFonts w:ascii="Calibri" w:eastAsia="Calibri" w:hAnsi="Calibri" w:cs="Times New Roman"/>
                  <w:color w:val="0563C1"/>
                  <w:u w:val="single"/>
                </w:rPr>
                <w:t>https://www.alta.ru/external_news/93826/</w:t>
              </w:r>
            </w:hyperlink>
          </w:p>
        </w:tc>
        <w:tc>
          <w:tcPr>
            <w:tcW w:w="2910" w:type="dxa"/>
          </w:tcPr>
          <w:p w14:paraId="56545F29" w14:textId="77777777" w:rsidR="00E81E65" w:rsidRPr="006F426D" w:rsidRDefault="00E81E65" w:rsidP="00E81E65">
            <w:pPr>
              <w:jc w:val="both"/>
              <w:rPr>
                <w:rFonts w:cstheme="minorHAnsi"/>
              </w:rPr>
            </w:pPr>
          </w:p>
        </w:tc>
      </w:tr>
      <w:tr w:rsidR="00E81E65" w:rsidRPr="006F426D" w14:paraId="505A018B" w14:textId="77777777" w:rsidTr="0063238B">
        <w:trPr>
          <w:trHeight w:val="298"/>
        </w:trPr>
        <w:tc>
          <w:tcPr>
            <w:tcW w:w="862" w:type="dxa"/>
          </w:tcPr>
          <w:p w14:paraId="3DF5AD02" w14:textId="7FC0DC10" w:rsidR="00E81E65" w:rsidRPr="006F426D" w:rsidRDefault="00E81E65" w:rsidP="00E81E65">
            <w:pPr>
              <w:rPr>
                <w:rFonts w:eastAsia="Calibri" w:cstheme="minorHAnsi"/>
                <w:bCs/>
                <w:color w:val="0D0D0D"/>
                <w:lang w:eastAsia="lt-LT"/>
              </w:rPr>
            </w:pPr>
            <w:r>
              <w:t>10-0</w:t>
            </w:r>
            <w:r w:rsidR="008B498A">
              <w:t>5</w:t>
            </w:r>
          </w:p>
        </w:tc>
        <w:tc>
          <w:tcPr>
            <w:tcW w:w="6750" w:type="dxa"/>
          </w:tcPr>
          <w:p w14:paraId="14FB0B68" w14:textId="0CE5A579" w:rsidR="00E81E65" w:rsidRPr="00143049" w:rsidRDefault="008B498A" w:rsidP="00A22A43">
            <w:pPr>
              <w:jc w:val="both"/>
              <w:rPr>
                <w:rFonts w:cstheme="minorHAnsi"/>
                <w:sz w:val="20"/>
              </w:rPr>
            </w:pPr>
            <w:r w:rsidRPr="008B498A">
              <w:rPr>
                <w:rFonts w:ascii="Calibri" w:eastAsia="Calibri" w:hAnsi="Calibri" w:cs="Calibri"/>
                <w:sz w:val="20"/>
              </w:rPr>
              <w:t>„</w:t>
            </w:r>
            <w:proofErr w:type="spellStart"/>
            <w:r w:rsidRPr="008B498A">
              <w:rPr>
                <w:rFonts w:ascii="Calibri" w:eastAsia="Calibri" w:hAnsi="Calibri" w:cs="Calibri"/>
                <w:sz w:val="20"/>
              </w:rPr>
              <w:t>Sovecon</w:t>
            </w:r>
            <w:proofErr w:type="spellEnd"/>
            <w:r w:rsidRPr="008B498A">
              <w:rPr>
                <w:rFonts w:ascii="Calibri" w:eastAsia="Calibri" w:hAnsi="Calibri" w:cs="Calibri"/>
                <w:sz w:val="20"/>
              </w:rPr>
              <w:t xml:space="preserve">“ padidino 2022–2023 žemės ūkio metų kviečių eksporto prognozę iki 43,4 mln.  </w:t>
            </w:r>
            <w:r w:rsidRPr="00143049">
              <w:rPr>
                <w:rFonts w:ascii="Calibri" w:eastAsia="Calibri" w:hAnsi="Calibri" w:cs="Calibri"/>
                <w:sz w:val="20"/>
              </w:rPr>
              <w:t>Rugsėjo mėnesį „</w:t>
            </w:r>
            <w:proofErr w:type="spellStart"/>
            <w:r w:rsidRPr="00143049">
              <w:rPr>
                <w:rFonts w:ascii="Calibri" w:eastAsia="Calibri" w:hAnsi="Calibri" w:cs="Calibri"/>
                <w:sz w:val="20"/>
              </w:rPr>
              <w:t>Sovecon</w:t>
            </w:r>
            <w:proofErr w:type="spellEnd"/>
            <w:r w:rsidRPr="00143049">
              <w:rPr>
                <w:rFonts w:ascii="Calibri" w:eastAsia="Calibri" w:hAnsi="Calibri" w:cs="Calibri"/>
                <w:sz w:val="20"/>
              </w:rPr>
              <w:t>“ derliaus prognozę padidino nuo 94,7 mln. t iki 100 mln.  t</w:t>
            </w:r>
          </w:p>
        </w:tc>
        <w:tc>
          <w:tcPr>
            <w:tcW w:w="4320" w:type="dxa"/>
          </w:tcPr>
          <w:p w14:paraId="21CDB8C6" w14:textId="77777777" w:rsidR="008B498A" w:rsidRPr="008B498A" w:rsidRDefault="00D25340" w:rsidP="008B498A">
            <w:pPr>
              <w:rPr>
                <w:rFonts w:cstheme="minorHAnsi"/>
                <w:color w:val="0563C1" w:themeColor="hyperlink"/>
                <w:sz w:val="20"/>
                <w:u w:val="single"/>
              </w:rPr>
            </w:pPr>
            <w:hyperlink r:id="rId83" w:history="1">
              <w:r w:rsidR="008B498A" w:rsidRPr="008B498A">
                <w:rPr>
                  <w:rStyle w:val="Hyperlink"/>
                  <w:rFonts w:cstheme="minorHAnsi"/>
                  <w:sz w:val="20"/>
                </w:rPr>
                <w:t>https://www.alta.ru/external_news/93917/</w:t>
              </w:r>
            </w:hyperlink>
            <w:r w:rsidR="008B498A" w:rsidRPr="008B498A">
              <w:rPr>
                <w:rFonts w:cstheme="minorHAnsi"/>
                <w:color w:val="0563C1" w:themeColor="hyperlink"/>
                <w:sz w:val="20"/>
                <w:u w:val="single"/>
              </w:rPr>
              <w:t xml:space="preserve"> </w:t>
            </w:r>
          </w:p>
          <w:p w14:paraId="7DF15AE9" w14:textId="05E994B1" w:rsidR="00E81E65" w:rsidRPr="006F426D" w:rsidRDefault="00E81E65" w:rsidP="00E81E65">
            <w:pPr>
              <w:rPr>
                <w:rFonts w:cstheme="minorHAnsi"/>
                <w:color w:val="0563C1" w:themeColor="hyperlink"/>
                <w:sz w:val="20"/>
                <w:u w:val="single"/>
              </w:rPr>
            </w:pPr>
          </w:p>
        </w:tc>
        <w:tc>
          <w:tcPr>
            <w:tcW w:w="2910" w:type="dxa"/>
          </w:tcPr>
          <w:p w14:paraId="2F399D73" w14:textId="77777777" w:rsidR="00E81E65" w:rsidRPr="006F426D" w:rsidRDefault="00E81E65" w:rsidP="00E81E65">
            <w:pPr>
              <w:jc w:val="both"/>
              <w:rPr>
                <w:rFonts w:cstheme="minorHAnsi"/>
              </w:rPr>
            </w:pPr>
          </w:p>
        </w:tc>
      </w:tr>
      <w:tr w:rsidR="00E81E65" w:rsidRPr="006F426D" w14:paraId="44F4D19B" w14:textId="77777777" w:rsidTr="0063238B">
        <w:trPr>
          <w:trHeight w:val="298"/>
        </w:trPr>
        <w:tc>
          <w:tcPr>
            <w:tcW w:w="862" w:type="dxa"/>
          </w:tcPr>
          <w:p w14:paraId="09BE3684" w14:textId="7DA3D665" w:rsidR="00E81E65" w:rsidRPr="00037415" w:rsidRDefault="00E81E65" w:rsidP="00E81E65">
            <w:r>
              <w:rPr>
                <w:rFonts w:eastAsia="Calibri" w:cstheme="minorHAnsi"/>
                <w:bCs/>
                <w:color w:val="0D0D0D"/>
                <w:szCs w:val="20"/>
                <w:lang w:eastAsia="lt-LT"/>
              </w:rPr>
              <w:t>1</w:t>
            </w:r>
            <w:r w:rsidR="00A22A43">
              <w:rPr>
                <w:rFonts w:eastAsia="Calibri" w:cstheme="minorHAnsi"/>
                <w:bCs/>
                <w:color w:val="0D0D0D"/>
                <w:szCs w:val="20"/>
                <w:lang w:eastAsia="lt-LT"/>
              </w:rPr>
              <w:t>0-06</w:t>
            </w:r>
          </w:p>
        </w:tc>
        <w:tc>
          <w:tcPr>
            <w:tcW w:w="6750" w:type="dxa"/>
          </w:tcPr>
          <w:p w14:paraId="613E1023" w14:textId="52B5168B" w:rsidR="00E81E65" w:rsidRPr="00143049" w:rsidRDefault="00A22A43" w:rsidP="00A22A43">
            <w:pPr>
              <w:jc w:val="both"/>
              <w:rPr>
                <w:sz w:val="20"/>
              </w:rPr>
            </w:pPr>
            <w:r w:rsidRPr="00A22A43">
              <w:rPr>
                <w:rFonts w:ascii="Calibri" w:eastAsia="Calibri" w:hAnsi="Calibri" w:cs="Calibri"/>
                <w:sz w:val="20"/>
              </w:rPr>
              <w:t>Iki rugsėjo 25 d. RF padidino žemės ūkio produktų eksportą 16</w:t>
            </w:r>
            <w:r w:rsidRPr="00143049">
              <w:rPr>
                <w:rFonts w:ascii="Calibri" w:eastAsia="Calibri" w:hAnsi="Calibri" w:cs="Calibri"/>
                <w:sz w:val="20"/>
              </w:rPr>
              <w:t>%</w:t>
            </w:r>
            <w:r w:rsidRPr="00A22A43">
              <w:rPr>
                <w:rFonts w:ascii="Calibri" w:eastAsia="Calibri" w:hAnsi="Calibri" w:cs="Calibri"/>
                <w:sz w:val="20"/>
              </w:rPr>
              <w:t xml:space="preserve">  Didžiausius augimo tempus parodė naftos ir riebalų produktų tiekimas - 29%. Grūdų eksportas augo 6%, žuvies ir jūros gėrybių - 11%, mėsos ir pieno produktų - 20%, maisto ir perdirbimo pramonės produktų - 7%.</w:t>
            </w:r>
            <w:r w:rsidRPr="00143049">
              <w:rPr>
                <w:rFonts w:ascii="Calibri" w:eastAsia="Calibri" w:hAnsi="Calibri" w:cs="Calibri"/>
                <w:sz w:val="20"/>
              </w:rPr>
              <w:t xml:space="preserve">  </w:t>
            </w:r>
          </w:p>
        </w:tc>
        <w:tc>
          <w:tcPr>
            <w:tcW w:w="4320" w:type="dxa"/>
          </w:tcPr>
          <w:p w14:paraId="289D9C3F" w14:textId="77777777" w:rsidR="00A22A43" w:rsidRPr="00A22A43" w:rsidRDefault="00D25340" w:rsidP="00A22A43">
            <w:hyperlink r:id="rId84" w:history="1">
              <w:r w:rsidR="00A22A43" w:rsidRPr="00A22A43">
                <w:rPr>
                  <w:rStyle w:val="Hyperlink"/>
                </w:rPr>
                <w:t>https://www.alta.ru/external_news/93968/</w:t>
              </w:r>
            </w:hyperlink>
          </w:p>
          <w:p w14:paraId="24FDF2AC" w14:textId="4F63D7A0" w:rsidR="00E81E65" w:rsidRPr="00037415" w:rsidRDefault="00E81E65" w:rsidP="00E81E65"/>
        </w:tc>
        <w:tc>
          <w:tcPr>
            <w:tcW w:w="2910" w:type="dxa"/>
          </w:tcPr>
          <w:p w14:paraId="3D536FCD" w14:textId="77777777" w:rsidR="00E81E65" w:rsidRPr="00037415" w:rsidRDefault="00E81E65" w:rsidP="00E81E65">
            <w:pPr>
              <w:jc w:val="both"/>
              <w:rPr>
                <w:rFonts w:cstheme="minorHAnsi"/>
              </w:rPr>
            </w:pPr>
          </w:p>
        </w:tc>
      </w:tr>
      <w:tr w:rsidR="00E81E65" w:rsidRPr="006F426D" w14:paraId="65F771A7" w14:textId="77777777" w:rsidTr="0063238B">
        <w:trPr>
          <w:trHeight w:val="298"/>
        </w:trPr>
        <w:tc>
          <w:tcPr>
            <w:tcW w:w="862" w:type="dxa"/>
          </w:tcPr>
          <w:p w14:paraId="16926E94" w14:textId="3AE0D8AC" w:rsidR="00E81E65" w:rsidRPr="00037415" w:rsidRDefault="00E81E65" w:rsidP="00E81E65">
            <w:r>
              <w:rPr>
                <w:rFonts w:eastAsia="Calibri" w:cstheme="minorHAnsi"/>
                <w:bCs/>
                <w:color w:val="0D0D0D"/>
                <w:szCs w:val="20"/>
                <w:lang w:eastAsia="lt-LT"/>
              </w:rPr>
              <w:t>1</w:t>
            </w:r>
            <w:r w:rsidR="00F27B1A">
              <w:rPr>
                <w:rFonts w:eastAsia="Calibri" w:cstheme="minorHAnsi"/>
                <w:bCs/>
                <w:color w:val="0D0D0D"/>
                <w:szCs w:val="20"/>
                <w:lang w:eastAsia="lt-LT"/>
              </w:rPr>
              <w:t>0-06</w:t>
            </w:r>
          </w:p>
        </w:tc>
        <w:tc>
          <w:tcPr>
            <w:tcW w:w="6750" w:type="dxa"/>
          </w:tcPr>
          <w:p w14:paraId="0AA8DDD7" w14:textId="709112C3" w:rsidR="00E81E65" w:rsidRPr="00143049" w:rsidRDefault="00F27B1A" w:rsidP="00F27B1A">
            <w:pPr>
              <w:jc w:val="both"/>
              <w:rPr>
                <w:sz w:val="20"/>
              </w:rPr>
            </w:pPr>
            <w:r w:rsidRPr="00143049">
              <w:rPr>
                <w:rFonts w:ascii="Calibri" w:eastAsia="Calibri" w:hAnsi="Calibri" w:cs="Times New Roman"/>
                <w:sz w:val="20"/>
              </w:rPr>
              <w:t xml:space="preserve">Vyriausybė padidino agropramoninio komplekso finansavimą 2022 m.  iki 380 milijardų rublių., tai  35% daugiau.  </w:t>
            </w:r>
          </w:p>
        </w:tc>
        <w:tc>
          <w:tcPr>
            <w:tcW w:w="4320" w:type="dxa"/>
          </w:tcPr>
          <w:p w14:paraId="0B532BD1" w14:textId="0445CF55" w:rsidR="00E81E65" w:rsidRPr="00037415" w:rsidRDefault="00D25340" w:rsidP="00E81E65">
            <w:hyperlink r:id="rId85" w:history="1">
              <w:r w:rsidR="00F27B1A" w:rsidRPr="00F27B1A">
                <w:rPr>
                  <w:rStyle w:val="Hyperlink"/>
                </w:rPr>
                <w:t>https://www.kommersant.ru/doc/5595141</w:t>
              </w:r>
            </w:hyperlink>
          </w:p>
        </w:tc>
        <w:tc>
          <w:tcPr>
            <w:tcW w:w="2910" w:type="dxa"/>
          </w:tcPr>
          <w:p w14:paraId="10C4B8EF" w14:textId="77777777" w:rsidR="00E81E65" w:rsidRPr="00037415" w:rsidRDefault="00E81E65" w:rsidP="00E81E65">
            <w:pPr>
              <w:jc w:val="both"/>
              <w:rPr>
                <w:rFonts w:cstheme="minorHAnsi"/>
              </w:rPr>
            </w:pPr>
          </w:p>
        </w:tc>
      </w:tr>
      <w:tr w:rsidR="00D06AAE" w:rsidRPr="00D06AAE" w14:paraId="5BA2E8AE" w14:textId="77777777" w:rsidTr="0063238B">
        <w:trPr>
          <w:trHeight w:val="298"/>
        </w:trPr>
        <w:tc>
          <w:tcPr>
            <w:tcW w:w="862" w:type="dxa"/>
          </w:tcPr>
          <w:p w14:paraId="6D9AD509" w14:textId="4D76A163" w:rsidR="00D06AAE" w:rsidRPr="00D06AAE" w:rsidRDefault="00D06AAE" w:rsidP="00D06AAE">
            <w:pPr>
              <w:rPr>
                <w:rFonts w:eastAsia="Calibri" w:cstheme="minorHAnsi"/>
                <w:bCs/>
                <w:color w:val="0D0D0D"/>
                <w:sz w:val="20"/>
                <w:szCs w:val="20"/>
                <w:lang w:eastAsia="lt-LT"/>
              </w:rPr>
            </w:pPr>
            <w:r w:rsidRPr="00D06AAE">
              <w:rPr>
                <w:rFonts w:eastAsia="Calibri" w:cstheme="minorHAnsi"/>
                <w:bCs/>
                <w:color w:val="0D0D0D"/>
                <w:sz w:val="20"/>
                <w:szCs w:val="20"/>
                <w:lang w:eastAsia="lt-LT"/>
              </w:rPr>
              <w:t>10-12</w:t>
            </w:r>
          </w:p>
        </w:tc>
        <w:tc>
          <w:tcPr>
            <w:tcW w:w="6750" w:type="dxa"/>
          </w:tcPr>
          <w:p w14:paraId="67EB9D2C" w14:textId="5B1A1F04" w:rsidR="00D06AAE" w:rsidRPr="00D06AAE" w:rsidRDefault="00D06AAE" w:rsidP="00D06AAE">
            <w:pPr>
              <w:jc w:val="both"/>
              <w:rPr>
                <w:rFonts w:ascii="Calibri" w:eastAsia="Calibri" w:hAnsi="Calibri" w:cs="Times New Roman"/>
                <w:sz w:val="20"/>
                <w:szCs w:val="20"/>
              </w:rPr>
            </w:pPr>
            <w:r w:rsidRPr="00D06AAE">
              <w:rPr>
                <w:rFonts w:cstheme="minorHAnsi"/>
                <w:color w:val="000000"/>
                <w:sz w:val="20"/>
                <w:szCs w:val="20"/>
              </w:rPr>
              <w:t>Nepaisant abejonių dėl ekonominio pagrįstumo, KS svarstoma paleisti grikių kruopų gamybą.</w:t>
            </w:r>
          </w:p>
        </w:tc>
        <w:tc>
          <w:tcPr>
            <w:tcW w:w="4320" w:type="dxa"/>
          </w:tcPr>
          <w:p w14:paraId="54F99832" w14:textId="1424C44F" w:rsidR="00D06AAE" w:rsidRPr="00D06AAE" w:rsidRDefault="00D06AAE" w:rsidP="00D06AAE">
            <w:pPr>
              <w:rPr>
                <w:sz w:val="20"/>
                <w:szCs w:val="20"/>
              </w:rPr>
            </w:pPr>
            <w:hyperlink r:id="rId86" w:history="1">
              <w:r w:rsidRPr="00D06AAE">
                <w:rPr>
                  <w:rStyle w:val="Hyperlink"/>
                  <w:rFonts w:cstheme="minorHAnsi"/>
                  <w:sz w:val="20"/>
                  <w:szCs w:val="20"/>
                </w:rPr>
                <w:t>https://www.newkaliningrad.ru/news/briefs/economy/24015836-vlasti-oblasti-dogovarivayutsya-s-synom-luzhkova-o-perezapuske-zavoda-po-proizvodstvu-grechki.html</w:t>
              </w:r>
            </w:hyperlink>
            <w:r w:rsidRPr="00D06AAE">
              <w:rPr>
                <w:rFonts w:cstheme="minorHAnsi"/>
                <w:sz w:val="20"/>
                <w:szCs w:val="20"/>
              </w:rPr>
              <w:t xml:space="preserve"> </w:t>
            </w:r>
          </w:p>
        </w:tc>
        <w:tc>
          <w:tcPr>
            <w:tcW w:w="2910" w:type="dxa"/>
          </w:tcPr>
          <w:p w14:paraId="06508FA2" w14:textId="77777777" w:rsidR="00D06AAE" w:rsidRPr="00D06AAE" w:rsidRDefault="00D06AAE" w:rsidP="00D06AAE">
            <w:pPr>
              <w:jc w:val="both"/>
              <w:rPr>
                <w:rFonts w:cstheme="minorHAnsi"/>
                <w:sz w:val="20"/>
                <w:szCs w:val="20"/>
              </w:rPr>
            </w:pPr>
          </w:p>
        </w:tc>
      </w:tr>
      <w:tr w:rsidR="00D06AAE" w:rsidRPr="00D06AAE" w14:paraId="0C9BBBF8" w14:textId="77777777" w:rsidTr="0063238B">
        <w:trPr>
          <w:trHeight w:val="298"/>
        </w:trPr>
        <w:tc>
          <w:tcPr>
            <w:tcW w:w="862" w:type="dxa"/>
          </w:tcPr>
          <w:p w14:paraId="61910393" w14:textId="54A1C463" w:rsidR="00D06AAE" w:rsidRPr="00D06AAE" w:rsidRDefault="00D06AAE" w:rsidP="00D06AAE">
            <w:pPr>
              <w:rPr>
                <w:rFonts w:eastAsia="Calibri" w:cstheme="minorHAnsi"/>
                <w:bCs/>
                <w:color w:val="0D0D0D"/>
                <w:sz w:val="20"/>
                <w:szCs w:val="20"/>
                <w:lang w:eastAsia="lt-LT"/>
              </w:rPr>
            </w:pPr>
            <w:r w:rsidRPr="00D06AAE">
              <w:rPr>
                <w:rFonts w:eastAsia="Calibri" w:cstheme="minorHAnsi"/>
                <w:bCs/>
                <w:color w:val="0D0D0D"/>
                <w:sz w:val="20"/>
                <w:szCs w:val="20"/>
                <w:lang w:eastAsia="lt-LT"/>
              </w:rPr>
              <w:t>10-15</w:t>
            </w:r>
          </w:p>
        </w:tc>
        <w:tc>
          <w:tcPr>
            <w:tcW w:w="6750" w:type="dxa"/>
          </w:tcPr>
          <w:p w14:paraId="13430CA0" w14:textId="5CF7E7EC" w:rsidR="00D06AAE" w:rsidRPr="00D06AAE" w:rsidRDefault="00D06AAE" w:rsidP="00D06AAE">
            <w:pPr>
              <w:jc w:val="both"/>
              <w:rPr>
                <w:rFonts w:cstheme="minorHAnsi"/>
                <w:color w:val="000000"/>
                <w:sz w:val="20"/>
                <w:szCs w:val="20"/>
              </w:rPr>
            </w:pPr>
            <w:r w:rsidRPr="00D06AAE">
              <w:rPr>
                <w:rFonts w:cstheme="minorHAnsi"/>
                <w:sz w:val="20"/>
                <w:szCs w:val="20"/>
              </w:rPr>
              <w:t>KS antrus metus iš eilės mažina grūdų pasėlių plotą (šiemet pasėlių turėtų būti 10 tūkst. h mažiau). Įtakos tam turi KS užauginamų grūdų nerentabilumas, nulemtas aukštos savikainos.</w:t>
            </w:r>
          </w:p>
        </w:tc>
        <w:tc>
          <w:tcPr>
            <w:tcW w:w="4320" w:type="dxa"/>
          </w:tcPr>
          <w:p w14:paraId="0E481106" w14:textId="2D894065" w:rsidR="00D06AAE" w:rsidRPr="00D06AAE" w:rsidRDefault="00D06AAE" w:rsidP="00D06AAE">
            <w:pPr>
              <w:rPr>
                <w:sz w:val="20"/>
                <w:szCs w:val="20"/>
              </w:rPr>
            </w:pPr>
            <w:r w:rsidRPr="00D06AAE">
              <w:rPr>
                <w:rStyle w:val="Hyperlink"/>
                <w:rFonts w:cstheme="minorHAnsi"/>
                <w:sz w:val="20"/>
                <w:szCs w:val="20"/>
              </w:rPr>
              <w:t>https://rugrad.online/news/1306190/</w:t>
            </w:r>
          </w:p>
        </w:tc>
        <w:tc>
          <w:tcPr>
            <w:tcW w:w="2910" w:type="dxa"/>
          </w:tcPr>
          <w:p w14:paraId="7DC1BDCF" w14:textId="77777777" w:rsidR="00D06AAE" w:rsidRPr="00D06AAE" w:rsidRDefault="00D06AAE" w:rsidP="00D06AAE">
            <w:pPr>
              <w:jc w:val="both"/>
              <w:rPr>
                <w:rFonts w:cstheme="minorHAnsi"/>
                <w:sz w:val="20"/>
                <w:szCs w:val="20"/>
              </w:rPr>
            </w:pPr>
          </w:p>
        </w:tc>
      </w:tr>
      <w:tr w:rsidR="00DB778F" w:rsidRPr="006F426D" w14:paraId="3EDD2831" w14:textId="77777777" w:rsidTr="0063238B">
        <w:trPr>
          <w:trHeight w:val="298"/>
        </w:trPr>
        <w:tc>
          <w:tcPr>
            <w:tcW w:w="862" w:type="dxa"/>
          </w:tcPr>
          <w:p w14:paraId="173DF8B2" w14:textId="1792AF31" w:rsidR="00DB778F" w:rsidRPr="00DB778F" w:rsidRDefault="00DB778F" w:rsidP="00DB778F">
            <w:pPr>
              <w:rPr>
                <w:rFonts w:eastAsia="Calibri" w:cstheme="minorHAnsi"/>
                <w:bCs/>
                <w:color w:val="0D0D0D"/>
                <w:sz w:val="20"/>
                <w:szCs w:val="20"/>
                <w:lang w:eastAsia="lt-LT"/>
              </w:rPr>
            </w:pPr>
            <w:r w:rsidRPr="00DB778F">
              <w:rPr>
                <w:rFonts w:eastAsia="Calibri" w:cstheme="minorHAnsi"/>
                <w:bCs/>
                <w:color w:val="0D0D0D"/>
                <w:sz w:val="20"/>
                <w:szCs w:val="20"/>
                <w:lang w:eastAsia="lt-LT"/>
              </w:rPr>
              <w:t>10-1</w:t>
            </w:r>
            <w:r w:rsidRPr="00DB778F">
              <w:rPr>
                <w:rFonts w:eastAsia="Calibri" w:cstheme="minorHAnsi"/>
                <w:bCs/>
                <w:color w:val="0D0D0D"/>
                <w:sz w:val="20"/>
                <w:szCs w:val="20"/>
                <w:lang w:eastAsia="lt-LT"/>
              </w:rPr>
              <w:t>9</w:t>
            </w:r>
          </w:p>
        </w:tc>
        <w:tc>
          <w:tcPr>
            <w:tcW w:w="6750" w:type="dxa"/>
          </w:tcPr>
          <w:p w14:paraId="3F7A8567" w14:textId="78CC621A" w:rsidR="00DB778F" w:rsidRPr="00DB778F" w:rsidRDefault="00DB778F" w:rsidP="00DB778F">
            <w:pPr>
              <w:jc w:val="both"/>
              <w:rPr>
                <w:rFonts w:ascii="Calibri" w:eastAsia="Calibri" w:hAnsi="Calibri" w:cs="Times New Roman"/>
                <w:sz w:val="20"/>
                <w:szCs w:val="20"/>
              </w:rPr>
            </w:pPr>
            <w:r>
              <w:rPr>
                <w:rFonts w:cstheme="minorHAnsi"/>
                <w:sz w:val="20"/>
                <w:szCs w:val="20"/>
              </w:rPr>
              <w:t>KS</w:t>
            </w:r>
            <w:r>
              <w:rPr>
                <w:rFonts w:cstheme="minorHAnsi"/>
                <w:sz w:val="20"/>
                <w:szCs w:val="20"/>
              </w:rPr>
              <w:t xml:space="preserve"> stebima obuolių importo augimas. Iš viso šiemet importuota 8,1 tūkst.</w:t>
            </w:r>
            <w:r w:rsidRPr="00DB778F">
              <w:rPr>
                <w:rFonts w:cstheme="minorHAnsi"/>
                <w:sz w:val="20"/>
                <w:szCs w:val="20"/>
              </w:rPr>
              <w:t xml:space="preserve"> tonų </w:t>
            </w:r>
            <w:r>
              <w:rPr>
                <w:rFonts w:cstheme="minorHAnsi"/>
                <w:sz w:val="20"/>
                <w:szCs w:val="20"/>
              </w:rPr>
              <w:t>obuolių. P</w:t>
            </w:r>
            <w:r w:rsidRPr="00DB778F">
              <w:rPr>
                <w:rFonts w:cstheme="minorHAnsi"/>
                <w:sz w:val="20"/>
                <w:szCs w:val="20"/>
              </w:rPr>
              <w:t xml:space="preserve">agrindiniai importuotojai: Serbija ir PAR, obuolius pradėjo tiekti Naujoji Zelandija. </w:t>
            </w:r>
          </w:p>
        </w:tc>
        <w:tc>
          <w:tcPr>
            <w:tcW w:w="4320" w:type="dxa"/>
          </w:tcPr>
          <w:p w14:paraId="5A5C97DC" w14:textId="57BCE665" w:rsidR="00DB778F" w:rsidRPr="00DB778F" w:rsidRDefault="00DB778F" w:rsidP="00DB778F">
            <w:pPr>
              <w:rPr>
                <w:sz w:val="20"/>
                <w:szCs w:val="20"/>
              </w:rPr>
            </w:pPr>
            <w:hyperlink r:id="rId87" w:history="1">
              <w:r w:rsidRPr="00BC57D2">
                <w:rPr>
                  <w:rStyle w:val="Hyperlink"/>
                  <w:sz w:val="20"/>
                  <w:szCs w:val="20"/>
                </w:rPr>
                <w:t>https://ru</w:t>
              </w:r>
              <w:r w:rsidRPr="00BC57D2">
                <w:rPr>
                  <w:rStyle w:val="Hyperlink"/>
                  <w:sz w:val="20"/>
                  <w:szCs w:val="20"/>
                </w:rPr>
                <w:t>w</w:t>
              </w:r>
              <w:r w:rsidRPr="00BC57D2">
                <w:rPr>
                  <w:rStyle w:val="Hyperlink"/>
                  <w:sz w:val="20"/>
                  <w:szCs w:val="20"/>
                </w:rPr>
                <w:t>est.ru/news/126472/</w:t>
              </w:r>
            </w:hyperlink>
            <w:r w:rsidRPr="00DB778F">
              <w:rPr>
                <w:sz w:val="20"/>
                <w:szCs w:val="20"/>
              </w:rPr>
              <w:t xml:space="preserve"> </w:t>
            </w:r>
          </w:p>
        </w:tc>
        <w:tc>
          <w:tcPr>
            <w:tcW w:w="2910" w:type="dxa"/>
          </w:tcPr>
          <w:p w14:paraId="2D3AABCA" w14:textId="77777777" w:rsidR="00DB778F" w:rsidRPr="00DB778F" w:rsidRDefault="00DB778F" w:rsidP="00DB778F">
            <w:pPr>
              <w:jc w:val="both"/>
              <w:rPr>
                <w:rFonts w:cstheme="minorHAnsi"/>
                <w:sz w:val="20"/>
                <w:szCs w:val="20"/>
              </w:rPr>
            </w:pPr>
          </w:p>
        </w:tc>
      </w:tr>
      <w:tr w:rsidR="00E81E65" w:rsidRPr="006F426D" w14:paraId="27848D72" w14:textId="77777777" w:rsidTr="0063238B">
        <w:trPr>
          <w:trHeight w:val="298"/>
        </w:trPr>
        <w:tc>
          <w:tcPr>
            <w:tcW w:w="862" w:type="dxa"/>
          </w:tcPr>
          <w:p w14:paraId="5D74BB67" w14:textId="6B90399C" w:rsidR="00E81E65" w:rsidRPr="006F426D" w:rsidRDefault="00E81E65" w:rsidP="00070832">
            <w:pPr>
              <w:rPr>
                <w:rFonts w:eastAsia="Calibri" w:cstheme="minorHAnsi"/>
                <w:bCs/>
                <w:color w:val="0D0D0D"/>
                <w:lang w:eastAsia="lt-LT"/>
              </w:rPr>
            </w:pPr>
            <w:r>
              <w:t>1</w:t>
            </w:r>
            <w:r w:rsidR="00070832">
              <w:t>0-19</w:t>
            </w:r>
          </w:p>
        </w:tc>
        <w:tc>
          <w:tcPr>
            <w:tcW w:w="6750" w:type="dxa"/>
          </w:tcPr>
          <w:p w14:paraId="6246473E" w14:textId="1720CA1C" w:rsidR="00E81E65" w:rsidRPr="00143049" w:rsidRDefault="00070832" w:rsidP="00070832">
            <w:pPr>
              <w:rPr>
                <w:rFonts w:cstheme="minorHAnsi"/>
                <w:sz w:val="20"/>
              </w:rPr>
            </w:pPr>
            <w:r w:rsidRPr="00070832">
              <w:rPr>
                <w:rFonts w:ascii="Calibri" w:eastAsia="Calibri" w:hAnsi="Calibri" w:cs="Calibri"/>
                <w:sz w:val="20"/>
              </w:rPr>
              <w:t>R</w:t>
            </w:r>
            <w:r w:rsidRPr="00143049">
              <w:rPr>
                <w:rFonts w:ascii="Calibri" w:eastAsia="Calibri" w:hAnsi="Calibri" w:cs="Calibri"/>
                <w:sz w:val="20"/>
              </w:rPr>
              <w:t>U E</w:t>
            </w:r>
            <w:r w:rsidRPr="00070832">
              <w:rPr>
                <w:rFonts w:ascii="Calibri" w:eastAsia="Calibri" w:hAnsi="Calibri" w:cs="Calibri"/>
                <w:sz w:val="20"/>
              </w:rPr>
              <w:t>ksporto centras nuo 2019 m</w:t>
            </w:r>
            <w:r w:rsidRPr="00143049">
              <w:rPr>
                <w:rFonts w:ascii="Calibri" w:eastAsia="Calibri" w:hAnsi="Calibri" w:cs="Calibri"/>
                <w:sz w:val="20"/>
              </w:rPr>
              <w:t>.</w:t>
            </w:r>
            <w:r w:rsidRPr="00070832">
              <w:rPr>
                <w:rFonts w:ascii="Calibri" w:eastAsia="Calibri" w:hAnsi="Calibri" w:cs="Calibri"/>
                <w:sz w:val="20"/>
              </w:rPr>
              <w:t xml:space="preserve"> savo paramą žemės ūkio produktų eksportui į Saudo Arabiją padidino 40 kartų.  Per 2022 metų 9 mėnesius šios </w:t>
            </w:r>
            <w:r w:rsidRPr="00143049">
              <w:rPr>
                <w:rFonts w:ascii="Calibri" w:eastAsia="Calibri" w:hAnsi="Calibri" w:cs="Calibri"/>
                <w:sz w:val="20"/>
              </w:rPr>
              <w:t>paramos apimtis išaugo trigubai.</w:t>
            </w:r>
          </w:p>
        </w:tc>
        <w:tc>
          <w:tcPr>
            <w:tcW w:w="4320" w:type="dxa"/>
          </w:tcPr>
          <w:p w14:paraId="3D27F3C9" w14:textId="3FA8244A" w:rsidR="00E81E65" w:rsidRPr="001D3058" w:rsidRDefault="00D25340" w:rsidP="00E81E65">
            <w:pPr>
              <w:rPr>
                <w:rStyle w:val="Hyperlink"/>
                <w:rFonts w:cstheme="minorHAnsi"/>
                <w:sz w:val="20"/>
              </w:rPr>
            </w:pPr>
            <w:hyperlink r:id="rId88" w:history="1">
              <w:r w:rsidR="00070832" w:rsidRPr="00070832">
                <w:rPr>
                  <w:rStyle w:val="Hyperlink"/>
                  <w:rFonts w:cstheme="minorHAnsi"/>
                  <w:sz w:val="20"/>
                </w:rPr>
                <w:t>https://www.tks.ru/news/nearby/2022/10/19/0001</w:t>
              </w:r>
            </w:hyperlink>
          </w:p>
        </w:tc>
        <w:tc>
          <w:tcPr>
            <w:tcW w:w="2910" w:type="dxa"/>
          </w:tcPr>
          <w:p w14:paraId="40C02CD4" w14:textId="25D8C8F1" w:rsidR="00E81E65" w:rsidRPr="006F426D" w:rsidRDefault="00E81E65" w:rsidP="00E81E65">
            <w:pPr>
              <w:jc w:val="both"/>
              <w:rPr>
                <w:rFonts w:cstheme="minorHAnsi"/>
              </w:rPr>
            </w:pPr>
          </w:p>
        </w:tc>
      </w:tr>
      <w:tr w:rsidR="00E81E65" w:rsidRPr="006F426D" w14:paraId="4550BADA" w14:textId="77777777" w:rsidTr="0063238B">
        <w:trPr>
          <w:trHeight w:val="298"/>
        </w:trPr>
        <w:tc>
          <w:tcPr>
            <w:tcW w:w="862" w:type="dxa"/>
          </w:tcPr>
          <w:p w14:paraId="7607C2B4" w14:textId="6CB413B5" w:rsidR="00E81E65" w:rsidRPr="00037415" w:rsidRDefault="00E81E65" w:rsidP="00E81E65">
            <w:r>
              <w:rPr>
                <w:rFonts w:eastAsia="Calibri" w:cstheme="minorHAnsi"/>
                <w:bCs/>
                <w:color w:val="0D0D0D"/>
                <w:szCs w:val="20"/>
                <w:lang w:eastAsia="lt-LT"/>
              </w:rPr>
              <w:t>1</w:t>
            </w:r>
            <w:r w:rsidR="0030105C">
              <w:rPr>
                <w:rFonts w:eastAsia="Calibri" w:cstheme="minorHAnsi"/>
                <w:bCs/>
                <w:color w:val="0D0D0D"/>
                <w:szCs w:val="20"/>
                <w:lang w:eastAsia="lt-LT"/>
              </w:rPr>
              <w:t>0-19</w:t>
            </w:r>
          </w:p>
        </w:tc>
        <w:tc>
          <w:tcPr>
            <w:tcW w:w="6750" w:type="dxa"/>
          </w:tcPr>
          <w:p w14:paraId="22C5631C" w14:textId="6547468D" w:rsidR="00E81E65" w:rsidRPr="00143049" w:rsidRDefault="0030105C" w:rsidP="0030105C">
            <w:pPr>
              <w:jc w:val="both"/>
              <w:rPr>
                <w:sz w:val="20"/>
              </w:rPr>
            </w:pPr>
            <w:r w:rsidRPr="0030105C">
              <w:rPr>
                <w:rFonts w:ascii="Calibri" w:eastAsia="Calibri" w:hAnsi="Calibri" w:cs="Calibri"/>
                <w:sz w:val="20"/>
              </w:rPr>
              <w:t xml:space="preserve">Trąšos sėda dėl logistikos.  Mažėja gamyba ir eksportas. Mineralinių trąšų gamyba ir eksportas Rusijoje toliau mažėja dėl logistinių sunkumų jas tiekiant į Europą. </w:t>
            </w:r>
            <w:r w:rsidRPr="00143049">
              <w:rPr>
                <w:rFonts w:ascii="Calibri" w:eastAsia="Calibri" w:hAnsi="Calibri" w:cs="Calibri"/>
                <w:sz w:val="20"/>
              </w:rPr>
              <w:t xml:space="preserve">  </w:t>
            </w:r>
          </w:p>
        </w:tc>
        <w:tc>
          <w:tcPr>
            <w:tcW w:w="4320" w:type="dxa"/>
          </w:tcPr>
          <w:p w14:paraId="523C6032" w14:textId="77777777" w:rsidR="0030105C" w:rsidRPr="0030105C" w:rsidRDefault="00D25340" w:rsidP="0030105C">
            <w:hyperlink r:id="rId89" w:history="1">
              <w:r w:rsidR="0030105C" w:rsidRPr="0030105C">
                <w:rPr>
                  <w:rStyle w:val="Hyperlink"/>
                </w:rPr>
                <w:t>https://www.kommersant.ru/doc/5620657</w:t>
              </w:r>
            </w:hyperlink>
            <w:r w:rsidR="0030105C" w:rsidRPr="0030105C">
              <w:t xml:space="preserve"> </w:t>
            </w:r>
          </w:p>
          <w:p w14:paraId="0977FC6C" w14:textId="77777777" w:rsidR="00E81E65" w:rsidRPr="00037415" w:rsidRDefault="00E81E65" w:rsidP="00E81E65"/>
        </w:tc>
        <w:tc>
          <w:tcPr>
            <w:tcW w:w="2910" w:type="dxa"/>
          </w:tcPr>
          <w:p w14:paraId="5B1B6724" w14:textId="77777777" w:rsidR="00E81E65" w:rsidRPr="00037415" w:rsidRDefault="00E81E65" w:rsidP="00E81E65">
            <w:pPr>
              <w:jc w:val="both"/>
            </w:pPr>
          </w:p>
        </w:tc>
      </w:tr>
      <w:tr w:rsidR="00952D62" w:rsidRPr="006F426D" w14:paraId="3430D19F" w14:textId="77777777" w:rsidTr="0063238B">
        <w:trPr>
          <w:trHeight w:val="298"/>
        </w:trPr>
        <w:tc>
          <w:tcPr>
            <w:tcW w:w="862" w:type="dxa"/>
          </w:tcPr>
          <w:p w14:paraId="15A488D6" w14:textId="49B50B88" w:rsidR="00952D62" w:rsidRDefault="00952D62" w:rsidP="00952D62">
            <w:r>
              <w:lastRenderedPageBreak/>
              <w:t>10-20</w:t>
            </w:r>
          </w:p>
        </w:tc>
        <w:tc>
          <w:tcPr>
            <w:tcW w:w="6750" w:type="dxa"/>
          </w:tcPr>
          <w:p w14:paraId="64224651" w14:textId="41884124" w:rsidR="00952D62" w:rsidRPr="008E3BD6" w:rsidRDefault="00952D62" w:rsidP="00952D62">
            <w:pPr>
              <w:rPr>
                <w:rFonts w:ascii="Calibri" w:eastAsia="Calibri" w:hAnsi="Calibri" w:cs="Calibri"/>
                <w:sz w:val="20"/>
              </w:rPr>
            </w:pPr>
            <w:r w:rsidRPr="008E3BD6">
              <w:rPr>
                <w:rFonts w:ascii="Calibri" w:eastAsia="Calibri" w:hAnsi="Calibri" w:cs="Calibri"/>
                <w:sz w:val="20"/>
              </w:rPr>
              <w:t xml:space="preserve">Žemės ūkio ministerija didins grūdų eksporto kvotą. Planuojama, kad kvota bus 25 mln. tonų, neskirstant į atskirus pasėlius. Dar 500 tūkst. tonų bus skirta eksportui iš Tolimųjų Rytų regionų. </w:t>
            </w:r>
          </w:p>
        </w:tc>
        <w:tc>
          <w:tcPr>
            <w:tcW w:w="4320" w:type="dxa"/>
          </w:tcPr>
          <w:p w14:paraId="11F083B2" w14:textId="2337C8AA" w:rsidR="00952D62" w:rsidRDefault="00952D62" w:rsidP="00952D62">
            <w:hyperlink r:id="rId90" w:history="1">
              <w:r w:rsidRPr="008E3BD6">
                <w:rPr>
                  <w:rStyle w:val="Hyperlink"/>
                  <w:rFonts w:cstheme="minorHAnsi"/>
                  <w:sz w:val="20"/>
                </w:rPr>
                <w:t>https://www.tks.ru/news/nearby/2022/10/20/0006</w:t>
              </w:r>
            </w:hyperlink>
          </w:p>
        </w:tc>
        <w:tc>
          <w:tcPr>
            <w:tcW w:w="2910" w:type="dxa"/>
          </w:tcPr>
          <w:p w14:paraId="52F8F737" w14:textId="77777777" w:rsidR="00952D62" w:rsidRPr="006F426D" w:rsidRDefault="00952D62" w:rsidP="00952D62">
            <w:pPr>
              <w:jc w:val="both"/>
              <w:rPr>
                <w:rFonts w:cstheme="minorHAnsi"/>
              </w:rPr>
            </w:pPr>
          </w:p>
        </w:tc>
      </w:tr>
      <w:tr w:rsidR="00952D62" w:rsidRPr="006F426D" w14:paraId="2950ECC3" w14:textId="77777777" w:rsidTr="0063238B">
        <w:trPr>
          <w:trHeight w:val="298"/>
        </w:trPr>
        <w:tc>
          <w:tcPr>
            <w:tcW w:w="862" w:type="dxa"/>
          </w:tcPr>
          <w:p w14:paraId="10C0D69F" w14:textId="2A59729B" w:rsidR="00952D62" w:rsidRPr="00952D62" w:rsidRDefault="00952D62" w:rsidP="00952D62">
            <w:pPr>
              <w:rPr>
                <w:sz w:val="20"/>
                <w:szCs w:val="20"/>
              </w:rPr>
            </w:pPr>
            <w:r w:rsidRPr="00952D62">
              <w:rPr>
                <w:rFonts w:eastAsia="Calibri" w:cstheme="minorHAnsi"/>
                <w:bCs/>
                <w:color w:val="0D0D0D"/>
                <w:sz w:val="20"/>
                <w:szCs w:val="20"/>
                <w:lang w:eastAsia="lt-LT"/>
              </w:rPr>
              <w:t>10-26</w:t>
            </w:r>
          </w:p>
        </w:tc>
        <w:tc>
          <w:tcPr>
            <w:tcW w:w="6750" w:type="dxa"/>
          </w:tcPr>
          <w:p w14:paraId="50F63EF1" w14:textId="448E6067" w:rsidR="00952D62" w:rsidRPr="00952D62" w:rsidRDefault="00952D62" w:rsidP="00952D62">
            <w:pPr>
              <w:rPr>
                <w:rFonts w:cstheme="minorHAnsi"/>
                <w:sz w:val="20"/>
                <w:szCs w:val="20"/>
              </w:rPr>
            </w:pPr>
            <w:r w:rsidRPr="00952D62">
              <w:rPr>
                <w:rFonts w:cstheme="minorHAnsi"/>
                <w:sz w:val="20"/>
                <w:szCs w:val="20"/>
              </w:rPr>
              <w:t xml:space="preserve">Pranešama apie du pieno gamybos sektoriaus investicinius projektus KS, bendrai 8 mlrd. rublių sumai. Planuose fermos, kartu talpinsiančios beveik 7 tūkst. karvių.  </w:t>
            </w:r>
          </w:p>
        </w:tc>
        <w:tc>
          <w:tcPr>
            <w:tcW w:w="4320" w:type="dxa"/>
          </w:tcPr>
          <w:p w14:paraId="11D991B3" w14:textId="25151CD2" w:rsidR="00952D62" w:rsidRPr="00952D62" w:rsidRDefault="00952D62" w:rsidP="00952D62">
            <w:pPr>
              <w:rPr>
                <w:rStyle w:val="Hyperlink"/>
                <w:rFonts w:cstheme="minorHAnsi"/>
                <w:sz w:val="20"/>
                <w:szCs w:val="20"/>
              </w:rPr>
            </w:pPr>
            <w:hyperlink r:id="rId91" w:history="1">
              <w:r w:rsidRPr="00952D62">
                <w:rPr>
                  <w:rStyle w:val="Hyperlink"/>
                  <w:sz w:val="20"/>
                  <w:szCs w:val="20"/>
                </w:rPr>
                <w:t>https://rugrad.online/news/1307449/</w:t>
              </w:r>
            </w:hyperlink>
            <w:r w:rsidRPr="00952D62">
              <w:rPr>
                <w:sz w:val="20"/>
                <w:szCs w:val="20"/>
              </w:rPr>
              <w:t xml:space="preserve"> </w:t>
            </w:r>
          </w:p>
        </w:tc>
        <w:tc>
          <w:tcPr>
            <w:tcW w:w="2910" w:type="dxa"/>
          </w:tcPr>
          <w:p w14:paraId="62B733F3" w14:textId="77777777" w:rsidR="00952D62" w:rsidRPr="00952D62" w:rsidRDefault="00952D62" w:rsidP="00952D62">
            <w:pPr>
              <w:jc w:val="both"/>
              <w:rPr>
                <w:rFonts w:cstheme="minorHAnsi"/>
                <w:sz w:val="20"/>
                <w:szCs w:val="20"/>
              </w:rPr>
            </w:pPr>
          </w:p>
        </w:tc>
      </w:tr>
      <w:tr w:rsidR="00E81E65" w:rsidRPr="006F426D" w14:paraId="7FC9A0DE" w14:textId="77777777" w:rsidTr="0063238B">
        <w:trPr>
          <w:trHeight w:val="298"/>
        </w:trPr>
        <w:tc>
          <w:tcPr>
            <w:tcW w:w="862" w:type="dxa"/>
          </w:tcPr>
          <w:p w14:paraId="2C263BB2" w14:textId="043184B9" w:rsidR="00E81E65" w:rsidRDefault="00E81E65" w:rsidP="00E81E65">
            <w:r>
              <w:t>1</w:t>
            </w:r>
            <w:r w:rsidR="00C54595">
              <w:t>0-27</w:t>
            </w:r>
          </w:p>
        </w:tc>
        <w:tc>
          <w:tcPr>
            <w:tcW w:w="6750" w:type="dxa"/>
          </w:tcPr>
          <w:p w14:paraId="1D26F2D1" w14:textId="700D64F8" w:rsidR="00C54595" w:rsidRPr="00C54595" w:rsidRDefault="00C54595" w:rsidP="00C54595">
            <w:pPr>
              <w:rPr>
                <w:rFonts w:ascii="Calibri" w:eastAsia="Calibri" w:hAnsi="Calibri" w:cs="Calibri"/>
              </w:rPr>
            </w:pPr>
            <w:r w:rsidRPr="00C54595">
              <w:rPr>
                <w:rFonts w:ascii="Calibri" w:eastAsia="Calibri" w:hAnsi="Calibri" w:cs="Calibri"/>
              </w:rPr>
              <w:t>Turkija stengiasi</w:t>
            </w:r>
            <w:r>
              <w:rPr>
                <w:rFonts w:ascii="Calibri" w:eastAsia="Calibri" w:hAnsi="Calibri" w:cs="Calibri"/>
              </w:rPr>
              <w:t xml:space="preserve"> </w:t>
            </w:r>
            <w:r w:rsidRPr="00C54595">
              <w:rPr>
                <w:rFonts w:ascii="Calibri" w:eastAsia="Calibri" w:hAnsi="Calibri" w:cs="Calibri"/>
              </w:rPr>
              <w:t>pašalinti visas kliūtis, trukdančias Rusijos žemės ūkio produkcijai patekti į rinkas.</w:t>
            </w:r>
            <w:r>
              <w:rPr>
                <w:rFonts w:ascii="Calibri" w:eastAsia="Calibri" w:hAnsi="Calibri" w:cs="Calibri"/>
              </w:rPr>
              <w:t xml:space="preserve"> </w:t>
            </w:r>
          </w:p>
          <w:p w14:paraId="51CCDE80" w14:textId="315A7432" w:rsidR="00E81E65" w:rsidRPr="006F426D" w:rsidRDefault="00E81E65" w:rsidP="00C54595">
            <w:pPr>
              <w:rPr>
                <w:rFonts w:cstheme="minorHAnsi"/>
              </w:rPr>
            </w:pPr>
          </w:p>
        </w:tc>
        <w:tc>
          <w:tcPr>
            <w:tcW w:w="4320" w:type="dxa"/>
          </w:tcPr>
          <w:p w14:paraId="3B80AF3D" w14:textId="354FB2AA" w:rsidR="00E81E65" w:rsidRPr="001D3058" w:rsidRDefault="00D25340" w:rsidP="00C54595">
            <w:pPr>
              <w:rPr>
                <w:rStyle w:val="Hyperlink"/>
                <w:rFonts w:cstheme="minorHAnsi"/>
                <w:sz w:val="20"/>
              </w:rPr>
            </w:pPr>
            <w:hyperlink r:id="rId92" w:history="1">
              <w:r w:rsidR="00C54595" w:rsidRPr="00C54595">
                <w:rPr>
                  <w:rStyle w:val="Hyperlink"/>
                  <w:rFonts w:cstheme="minorHAnsi"/>
                  <w:sz w:val="20"/>
                </w:rPr>
                <w:t>https://www.alta.ru/external_news/94579/</w:t>
              </w:r>
            </w:hyperlink>
            <w:r w:rsidR="00C54595" w:rsidRPr="00C54595">
              <w:rPr>
                <w:rFonts w:cstheme="minorHAnsi"/>
                <w:color w:val="0563C1" w:themeColor="hyperlink"/>
                <w:sz w:val="20"/>
                <w:u w:val="single"/>
              </w:rPr>
              <w:t xml:space="preserve">  </w:t>
            </w:r>
            <w:hyperlink r:id="rId93" w:history="1">
              <w:r w:rsidR="00C54595" w:rsidRPr="00C54595">
                <w:rPr>
                  <w:rStyle w:val="Hyperlink"/>
                  <w:rFonts w:cstheme="minorHAnsi"/>
                  <w:sz w:val="20"/>
                </w:rPr>
                <w:t>https://1prime.ru/Agriculture/20221026/838598489.html</w:t>
              </w:r>
            </w:hyperlink>
            <w:r w:rsidR="00C54595" w:rsidRPr="00C54595">
              <w:rPr>
                <w:rFonts w:cstheme="minorHAnsi"/>
                <w:color w:val="0563C1" w:themeColor="hyperlink"/>
                <w:sz w:val="20"/>
                <w:u w:val="single"/>
              </w:rPr>
              <w:t xml:space="preserve"> </w:t>
            </w:r>
            <w:r w:rsidR="00C54595">
              <w:rPr>
                <w:rFonts w:cstheme="minorHAnsi"/>
                <w:color w:val="0563C1" w:themeColor="hyperlink"/>
                <w:sz w:val="20"/>
                <w:u w:val="single"/>
              </w:rPr>
              <w:t xml:space="preserve"> </w:t>
            </w:r>
          </w:p>
        </w:tc>
        <w:tc>
          <w:tcPr>
            <w:tcW w:w="2910" w:type="dxa"/>
          </w:tcPr>
          <w:p w14:paraId="52CF8FB9" w14:textId="77777777" w:rsidR="00E81E65" w:rsidRPr="006F426D" w:rsidRDefault="00E81E65" w:rsidP="00E81E65">
            <w:pPr>
              <w:jc w:val="both"/>
              <w:rPr>
                <w:rFonts w:cstheme="minorHAnsi"/>
              </w:rPr>
            </w:pPr>
          </w:p>
        </w:tc>
      </w:tr>
      <w:tr w:rsidR="00E81E65" w:rsidRPr="006F426D" w14:paraId="6136E0E1" w14:textId="77777777" w:rsidTr="0063238B">
        <w:trPr>
          <w:trHeight w:val="298"/>
        </w:trPr>
        <w:tc>
          <w:tcPr>
            <w:tcW w:w="862" w:type="dxa"/>
          </w:tcPr>
          <w:p w14:paraId="7386545E" w14:textId="707A809A" w:rsidR="00E81E65" w:rsidRDefault="00E81E65" w:rsidP="006C244A">
            <w:r>
              <w:t>10-2</w:t>
            </w:r>
            <w:r w:rsidR="006C244A">
              <w:t>8</w:t>
            </w:r>
          </w:p>
        </w:tc>
        <w:tc>
          <w:tcPr>
            <w:tcW w:w="6750" w:type="dxa"/>
          </w:tcPr>
          <w:p w14:paraId="035F8586" w14:textId="6F4F1C84" w:rsidR="00E81E65" w:rsidRPr="006C244A" w:rsidRDefault="006C244A" w:rsidP="006C244A">
            <w:pPr>
              <w:jc w:val="both"/>
              <w:rPr>
                <w:rFonts w:cstheme="minorHAnsi"/>
                <w:sz w:val="20"/>
              </w:rPr>
            </w:pPr>
            <w:r w:rsidRPr="006C244A">
              <w:rPr>
                <w:rFonts w:ascii="Calibri" w:eastAsia="Calibri" w:hAnsi="Calibri" w:cs="Calibri"/>
                <w:sz w:val="20"/>
              </w:rPr>
              <w:t>Grūdų derlius RU priartėjo prie 150 mln. tonų bunkerio svorio.  RF , spalio 27 d., buvo surinkta 149,7 mln. tonų grūdų (bunkerio svorio, t. y. prieš valymą ir džiovinimą), tai yra 30,7 mln. tonų daugiau nei tą pačią dieną pernai, rodo Žemės ūkio ministerij</w:t>
            </w:r>
            <w:r>
              <w:rPr>
                <w:rFonts w:ascii="Calibri" w:eastAsia="Calibri" w:hAnsi="Calibri" w:cs="Calibri"/>
                <w:sz w:val="20"/>
              </w:rPr>
              <w:t>a</w:t>
            </w:r>
            <w:r w:rsidRPr="006C244A">
              <w:rPr>
                <w:rFonts w:ascii="Calibri" w:eastAsia="Calibri" w:hAnsi="Calibri" w:cs="Calibri"/>
                <w:sz w:val="20"/>
              </w:rPr>
              <w:t>.</w:t>
            </w:r>
            <w:r>
              <w:rPr>
                <w:rFonts w:ascii="Calibri" w:eastAsia="Calibri" w:hAnsi="Calibri" w:cs="Calibri"/>
                <w:sz w:val="20"/>
              </w:rPr>
              <w:t xml:space="preserve">  </w:t>
            </w:r>
          </w:p>
        </w:tc>
        <w:tc>
          <w:tcPr>
            <w:tcW w:w="4320" w:type="dxa"/>
          </w:tcPr>
          <w:p w14:paraId="4687136D" w14:textId="77777777" w:rsidR="006C244A" w:rsidRPr="006C244A" w:rsidRDefault="00D25340" w:rsidP="006C244A">
            <w:pPr>
              <w:rPr>
                <w:rFonts w:cstheme="minorHAnsi"/>
                <w:color w:val="0563C1" w:themeColor="hyperlink"/>
                <w:sz w:val="20"/>
                <w:u w:val="single"/>
              </w:rPr>
            </w:pPr>
            <w:hyperlink r:id="rId94" w:history="1">
              <w:r w:rsidR="006C244A" w:rsidRPr="006C244A">
                <w:rPr>
                  <w:rStyle w:val="Hyperlink"/>
                  <w:rFonts w:cstheme="minorHAnsi"/>
                  <w:sz w:val="20"/>
                </w:rPr>
                <w:t>https://www.interfax.ru/business/869861</w:t>
              </w:r>
            </w:hyperlink>
            <w:r w:rsidR="006C244A" w:rsidRPr="006C244A">
              <w:rPr>
                <w:rFonts w:cstheme="minorHAnsi"/>
                <w:color w:val="0563C1" w:themeColor="hyperlink"/>
                <w:sz w:val="20"/>
                <w:u w:val="single"/>
              </w:rPr>
              <w:t xml:space="preserve"> </w:t>
            </w:r>
          </w:p>
          <w:p w14:paraId="02922466" w14:textId="77777777" w:rsidR="00E81E65" w:rsidRPr="001D3058" w:rsidRDefault="00E81E65" w:rsidP="00E81E65">
            <w:pPr>
              <w:rPr>
                <w:rStyle w:val="Hyperlink"/>
                <w:rFonts w:cstheme="minorHAnsi"/>
                <w:sz w:val="20"/>
              </w:rPr>
            </w:pPr>
          </w:p>
        </w:tc>
        <w:tc>
          <w:tcPr>
            <w:tcW w:w="2910" w:type="dxa"/>
          </w:tcPr>
          <w:p w14:paraId="3B8B11CE" w14:textId="77777777" w:rsidR="00E81E65" w:rsidRPr="006F426D" w:rsidRDefault="00E81E65" w:rsidP="00E81E65">
            <w:pPr>
              <w:jc w:val="both"/>
              <w:rPr>
                <w:rFonts w:cstheme="minorHAnsi"/>
              </w:rPr>
            </w:pPr>
          </w:p>
        </w:tc>
      </w:tr>
      <w:tr w:rsidR="00E81E65" w:rsidRPr="006F426D" w14:paraId="4AF000FC" w14:textId="77777777" w:rsidTr="0063238B">
        <w:trPr>
          <w:trHeight w:val="298"/>
        </w:trPr>
        <w:tc>
          <w:tcPr>
            <w:tcW w:w="862" w:type="dxa"/>
          </w:tcPr>
          <w:p w14:paraId="73D5EAE2" w14:textId="0F24BA99" w:rsidR="00E81E65" w:rsidRDefault="00E81E65" w:rsidP="00E81E65">
            <w:r>
              <w:t>1</w:t>
            </w:r>
            <w:r w:rsidR="00CC1D49">
              <w:t>0-31</w:t>
            </w:r>
          </w:p>
        </w:tc>
        <w:tc>
          <w:tcPr>
            <w:tcW w:w="6750" w:type="dxa"/>
          </w:tcPr>
          <w:p w14:paraId="70A0D835" w14:textId="35F9B5B6" w:rsidR="00E81E65" w:rsidRPr="006F426D" w:rsidRDefault="00CC1D49" w:rsidP="00CC1D49">
            <w:pPr>
              <w:rPr>
                <w:rFonts w:cstheme="minorHAnsi"/>
              </w:rPr>
            </w:pPr>
            <w:r w:rsidRPr="00CC1D49">
              <w:rPr>
                <w:rFonts w:ascii="Calibri" w:eastAsia="Calibri" w:hAnsi="Calibri" w:cs="Calibri"/>
              </w:rPr>
              <w:t xml:space="preserve">Žemės ūkio produktų eksportas spalio 23 d., palyginti su praėjusiais metais, išaugo 14 proc. </w:t>
            </w:r>
          </w:p>
        </w:tc>
        <w:tc>
          <w:tcPr>
            <w:tcW w:w="4320" w:type="dxa"/>
          </w:tcPr>
          <w:p w14:paraId="6593700C" w14:textId="0D511D6E" w:rsidR="00E81E65" w:rsidRPr="001D3058" w:rsidRDefault="00D25340" w:rsidP="00E81E65">
            <w:pPr>
              <w:rPr>
                <w:rStyle w:val="Hyperlink"/>
                <w:rFonts w:cstheme="minorHAnsi"/>
                <w:sz w:val="20"/>
              </w:rPr>
            </w:pPr>
            <w:hyperlink r:id="rId95" w:history="1">
              <w:r w:rsidR="00CC1D49" w:rsidRPr="00CC1D49">
                <w:rPr>
                  <w:rStyle w:val="Hyperlink"/>
                  <w:rFonts w:cstheme="minorHAnsi"/>
                  <w:sz w:val="20"/>
                </w:rPr>
                <w:t>https://www.tks.ru/news/nearby/2022/10/31/0002</w:t>
              </w:r>
            </w:hyperlink>
          </w:p>
        </w:tc>
        <w:tc>
          <w:tcPr>
            <w:tcW w:w="2910" w:type="dxa"/>
          </w:tcPr>
          <w:p w14:paraId="643E73DE" w14:textId="77777777" w:rsidR="00E81E65" w:rsidRPr="006F426D" w:rsidRDefault="00E81E65" w:rsidP="00E81E65">
            <w:pPr>
              <w:jc w:val="both"/>
              <w:rPr>
                <w:rFonts w:cstheme="minorHAnsi"/>
              </w:rPr>
            </w:pPr>
          </w:p>
        </w:tc>
      </w:tr>
      <w:tr w:rsidR="00E81E65" w:rsidRPr="006F426D" w14:paraId="123DB87B" w14:textId="77777777" w:rsidTr="0063238B">
        <w:trPr>
          <w:trHeight w:val="298"/>
        </w:trPr>
        <w:tc>
          <w:tcPr>
            <w:tcW w:w="862" w:type="dxa"/>
          </w:tcPr>
          <w:p w14:paraId="30041CD8" w14:textId="27168F76" w:rsidR="00E81E65" w:rsidRPr="00037415" w:rsidRDefault="00E81E65" w:rsidP="00E81E65">
            <w:r>
              <w:rPr>
                <w:rFonts w:eastAsia="Calibri" w:cstheme="minorHAnsi"/>
                <w:bCs/>
                <w:color w:val="0D0D0D"/>
                <w:szCs w:val="20"/>
                <w:lang w:eastAsia="lt-LT"/>
              </w:rPr>
              <w:t>1</w:t>
            </w:r>
            <w:r w:rsidR="009843DD">
              <w:rPr>
                <w:rFonts w:eastAsia="Calibri" w:cstheme="minorHAnsi"/>
                <w:bCs/>
                <w:color w:val="0D0D0D"/>
                <w:szCs w:val="20"/>
                <w:lang w:eastAsia="lt-LT"/>
              </w:rPr>
              <w:t>0-31</w:t>
            </w:r>
          </w:p>
        </w:tc>
        <w:tc>
          <w:tcPr>
            <w:tcW w:w="6750" w:type="dxa"/>
          </w:tcPr>
          <w:p w14:paraId="28D35254" w14:textId="65FBCD32" w:rsidR="00E81E65" w:rsidRPr="00037415" w:rsidRDefault="009843DD" w:rsidP="009843DD">
            <w:pPr>
              <w:jc w:val="both"/>
            </w:pPr>
            <w:r w:rsidRPr="009843DD">
              <w:rPr>
                <w:rFonts w:ascii="Calibri" w:eastAsia="Calibri" w:hAnsi="Calibri" w:cs="Calibri"/>
                <w:sz w:val="20"/>
              </w:rPr>
              <w:t xml:space="preserve">Rusija ir Iranas pasirašė keletą susitarimų žemės ūkio srityje. susitarimai padės sumažinti dabartinį nesutarimą dėl žemės ūkio standartų, dėl kurių praeityje kilo problemų dėl Irano prekių tiekimo Rusijos rinkoms.  </w:t>
            </w:r>
          </w:p>
        </w:tc>
        <w:tc>
          <w:tcPr>
            <w:tcW w:w="4320" w:type="dxa"/>
          </w:tcPr>
          <w:p w14:paraId="4E0A1B69" w14:textId="13651BA3" w:rsidR="00E81E65" w:rsidRPr="00037415" w:rsidRDefault="00D25340" w:rsidP="00E81E65">
            <w:hyperlink r:id="rId96" w:history="1">
              <w:r w:rsidR="009843DD" w:rsidRPr="009843DD">
                <w:rPr>
                  <w:rStyle w:val="Hyperlink"/>
                </w:rPr>
                <w:t>https://www.alta.ru/external_news/94661/</w:t>
              </w:r>
            </w:hyperlink>
          </w:p>
        </w:tc>
        <w:tc>
          <w:tcPr>
            <w:tcW w:w="2910" w:type="dxa"/>
          </w:tcPr>
          <w:p w14:paraId="74CA5C24" w14:textId="77777777" w:rsidR="00E81E65" w:rsidRPr="00037415" w:rsidRDefault="00E81E65" w:rsidP="00E81E65">
            <w:pPr>
              <w:jc w:val="both"/>
              <w:rPr>
                <w:rFonts w:cstheme="minorHAnsi"/>
              </w:rPr>
            </w:pPr>
          </w:p>
        </w:tc>
      </w:tr>
      <w:tr w:rsidR="007235F4" w:rsidRPr="006F426D" w14:paraId="20419DE9" w14:textId="77777777" w:rsidTr="0063238B">
        <w:trPr>
          <w:trHeight w:val="298"/>
        </w:trPr>
        <w:tc>
          <w:tcPr>
            <w:tcW w:w="862" w:type="dxa"/>
          </w:tcPr>
          <w:p w14:paraId="0A97D518" w14:textId="231830BB" w:rsidR="007235F4" w:rsidRPr="007235F4" w:rsidRDefault="007235F4" w:rsidP="007235F4">
            <w:pPr>
              <w:rPr>
                <w:sz w:val="20"/>
                <w:szCs w:val="20"/>
              </w:rPr>
            </w:pPr>
            <w:r w:rsidRPr="007235F4">
              <w:rPr>
                <w:rFonts w:eastAsia="Calibri" w:cstheme="minorHAnsi"/>
                <w:bCs/>
                <w:color w:val="0D0D0D"/>
                <w:sz w:val="20"/>
                <w:szCs w:val="20"/>
                <w:lang w:eastAsia="lt-LT"/>
              </w:rPr>
              <w:t>11-03</w:t>
            </w:r>
          </w:p>
        </w:tc>
        <w:tc>
          <w:tcPr>
            <w:tcW w:w="6750" w:type="dxa"/>
          </w:tcPr>
          <w:p w14:paraId="7DD6A77F" w14:textId="72122C1B" w:rsidR="007235F4" w:rsidRPr="007235F4" w:rsidRDefault="007235F4" w:rsidP="007235F4">
            <w:pPr>
              <w:jc w:val="both"/>
              <w:rPr>
                <w:rFonts w:cstheme="minorHAnsi"/>
                <w:sz w:val="20"/>
                <w:szCs w:val="20"/>
              </w:rPr>
            </w:pPr>
            <w:r w:rsidRPr="007235F4">
              <w:rPr>
                <w:sz w:val="20"/>
                <w:szCs w:val="20"/>
              </w:rPr>
              <w:t>Per 9 šių metų mėnesius KS žemės ūkio produkcija siekė 680 tūkst. tonų grūdų, 97,1 tūkst. tonų mėsos (11 proc. daugiau nei pernai), 63 tūkst. tonų bulvių ir 22 tūkst. tonų daržovių (+9 proc.), 181 tūkst. tonų pieno (+1 proc.).</w:t>
            </w:r>
          </w:p>
        </w:tc>
        <w:tc>
          <w:tcPr>
            <w:tcW w:w="4320" w:type="dxa"/>
          </w:tcPr>
          <w:p w14:paraId="2EE4B2AB" w14:textId="3E32EE29" w:rsidR="007235F4" w:rsidRPr="007235F4" w:rsidRDefault="007235F4" w:rsidP="007235F4">
            <w:pPr>
              <w:rPr>
                <w:rStyle w:val="Hyperlink"/>
                <w:rFonts w:cstheme="minorHAnsi"/>
                <w:sz w:val="20"/>
                <w:szCs w:val="20"/>
              </w:rPr>
            </w:pPr>
            <w:hyperlink r:id="rId97" w:history="1">
              <w:r w:rsidRPr="007235F4">
                <w:rPr>
                  <w:rStyle w:val="Hyperlink"/>
                  <w:sz w:val="20"/>
                  <w:szCs w:val="20"/>
                </w:rPr>
                <w:t>https://www.newkaliningrad.ru/news/briefs/community/24019034-alikhanov-v-kaliningradskoy-oblasti-proizveli-okolo-tonny-edy-na-kazhdogo-zhitelya.html</w:t>
              </w:r>
            </w:hyperlink>
            <w:r w:rsidRPr="007235F4">
              <w:rPr>
                <w:sz w:val="20"/>
                <w:szCs w:val="20"/>
              </w:rPr>
              <w:t xml:space="preserve"> </w:t>
            </w:r>
          </w:p>
        </w:tc>
        <w:tc>
          <w:tcPr>
            <w:tcW w:w="2910" w:type="dxa"/>
          </w:tcPr>
          <w:p w14:paraId="16A70398" w14:textId="77777777" w:rsidR="007235F4" w:rsidRPr="007235F4" w:rsidRDefault="007235F4" w:rsidP="007235F4">
            <w:pPr>
              <w:jc w:val="both"/>
              <w:rPr>
                <w:rFonts w:cstheme="minorHAnsi"/>
                <w:sz w:val="20"/>
                <w:szCs w:val="20"/>
              </w:rPr>
            </w:pPr>
          </w:p>
        </w:tc>
      </w:tr>
      <w:tr w:rsidR="00E81E65" w:rsidRPr="006F426D" w14:paraId="3FBB120F" w14:textId="77777777" w:rsidTr="00125F12">
        <w:trPr>
          <w:trHeight w:val="300"/>
        </w:trPr>
        <w:tc>
          <w:tcPr>
            <w:tcW w:w="14842" w:type="dxa"/>
            <w:gridSpan w:val="4"/>
            <w:shd w:val="clear" w:color="auto" w:fill="F4B083" w:themeFill="accent2" w:themeFillTint="99"/>
          </w:tcPr>
          <w:p w14:paraId="6C56244A" w14:textId="17CBA3DA" w:rsidR="00E81E65" w:rsidRPr="006F426D" w:rsidRDefault="00E81E65" w:rsidP="00E81E65">
            <w:pPr>
              <w:jc w:val="center"/>
              <w:rPr>
                <w:rFonts w:eastAsia="Calibri" w:cstheme="minorHAnsi"/>
                <w:b/>
                <w:bCs/>
                <w:color w:val="0D0D0D"/>
                <w:lang w:eastAsia="lt-LT"/>
              </w:rPr>
            </w:pPr>
            <w:r w:rsidRPr="006F426D">
              <w:rPr>
                <w:rFonts w:eastAsia="Calibri" w:cstheme="minorHAnsi"/>
                <w:b/>
                <w:bCs/>
                <w:color w:val="0D0D0D"/>
                <w:lang w:eastAsia="lt-LT"/>
              </w:rPr>
              <w:t>Turizmo sektoriui aktuali informacija</w:t>
            </w:r>
          </w:p>
        </w:tc>
      </w:tr>
      <w:tr w:rsidR="00623F3F" w:rsidRPr="006F426D" w14:paraId="31478960" w14:textId="77777777" w:rsidTr="0063238B">
        <w:trPr>
          <w:trHeight w:val="298"/>
        </w:trPr>
        <w:tc>
          <w:tcPr>
            <w:tcW w:w="862" w:type="dxa"/>
          </w:tcPr>
          <w:p w14:paraId="041E0133" w14:textId="494DD49E" w:rsidR="00623F3F" w:rsidRPr="00037415" w:rsidRDefault="00623F3F" w:rsidP="00623F3F">
            <w:pPr>
              <w:rPr>
                <w:rFonts w:eastAsia="Calibri" w:cstheme="minorHAnsi"/>
                <w:bCs/>
                <w:color w:val="0D0D0D"/>
                <w:szCs w:val="20"/>
                <w:lang w:eastAsia="lt-LT"/>
              </w:rPr>
            </w:pPr>
          </w:p>
        </w:tc>
        <w:tc>
          <w:tcPr>
            <w:tcW w:w="6750" w:type="dxa"/>
          </w:tcPr>
          <w:p w14:paraId="0E20B3CF" w14:textId="4276FB4A" w:rsidR="00623F3F" w:rsidRPr="00037415" w:rsidRDefault="00623F3F" w:rsidP="00623F3F">
            <w:pPr>
              <w:rPr>
                <w:rFonts w:cstheme="minorHAnsi"/>
                <w:szCs w:val="20"/>
              </w:rPr>
            </w:pPr>
          </w:p>
        </w:tc>
        <w:tc>
          <w:tcPr>
            <w:tcW w:w="4320" w:type="dxa"/>
          </w:tcPr>
          <w:p w14:paraId="179EBB1B" w14:textId="3E90576E" w:rsidR="00623F3F" w:rsidRPr="00037415" w:rsidRDefault="00623F3F" w:rsidP="00623F3F">
            <w:pPr>
              <w:rPr>
                <w:rFonts w:cstheme="minorHAnsi"/>
                <w:szCs w:val="16"/>
              </w:rPr>
            </w:pPr>
          </w:p>
        </w:tc>
        <w:tc>
          <w:tcPr>
            <w:tcW w:w="2910" w:type="dxa"/>
          </w:tcPr>
          <w:p w14:paraId="3F7CC969" w14:textId="77777777" w:rsidR="00623F3F" w:rsidRPr="00037415" w:rsidRDefault="00623F3F" w:rsidP="00623F3F">
            <w:pPr>
              <w:jc w:val="both"/>
              <w:rPr>
                <w:rFonts w:cstheme="minorHAnsi"/>
              </w:rPr>
            </w:pPr>
          </w:p>
        </w:tc>
      </w:tr>
      <w:tr w:rsidR="00623F3F" w:rsidRPr="006F426D" w14:paraId="16406959" w14:textId="77777777" w:rsidTr="00125F1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8" w:type="dxa"/>
            <w:right w:w="88" w:type="dxa"/>
          </w:tblCellMar>
        </w:tblPrEx>
        <w:trPr>
          <w:trHeight w:val="309"/>
        </w:trPr>
        <w:tc>
          <w:tcPr>
            <w:tcW w:w="14842" w:type="dxa"/>
            <w:gridSpan w:val="4"/>
            <w:shd w:val="clear" w:color="auto" w:fill="F4B083" w:themeFill="accent2" w:themeFillTint="99"/>
          </w:tcPr>
          <w:p w14:paraId="4534D0F0" w14:textId="581C0A19" w:rsidR="00623F3F" w:rsidRPr="006F426D" w:rsidRDefault="00623F3F" w:rsidP="00623F3F">
            <w:pPr>
              <w:jc w:val="center"/>
              <w:rPr>
                <w:rFonts w:eastAsia="Calibri" w:cstheme="minorHAnsi"/>
                <w:b/>
                <w:bCs/>
                <w:lang w:eastAsia="lt-LT"/>
              </w:rPr>
            </w:pPr>
            <w:r w:rsidRPr="006F426D">
              <w:rPr>
                <w:rFonts w:eastAsia="Calibri" w:cstheme="minorHAnsi"/>
                <w:b/>
                <w:bCs/>
                <w:lang w:eastAsia="lt-LT"/>
              </w:rPr>
              <w:t>Bendra ekonominė informacija rezidavimo šalyje</w:t>
            </w:r>
          </w:p>
        </w:tc>
      </w:tr>
      <w:tr w:rsidR="00623F3F" w:rsidRPr="006F426D" w14:paraId="30EC1B38" w14:textId="77777777" w:rsidTr="0063238B">
        <w:tc>
          <w:tcPr>
            <w:tcW w:w="862" w:type="dxa"/>
          </w:tcPr>
          <w:p w14:paraId="0B1E8DF8" w14:textId="3EDDD252" w:rsidR="00623F3F" w:rsidRPr="0065175E" w:rsidRDefault="00623F3F" w:rsidP="00623F3F">
            <w:pPr>
              <w:rPr>
                <w:rFonts w:eastAsia="Calibri" w:cstheme="minorHAnsi"/>
                <w:bCs/>
                <w:color w:val="0D0D0D"/>
                <w:sz w:val="20"/>
                <w:szCs w:val="20"/>
                <w:lang w:eastAsia="lt-LT"/>
              </w:rPr>
            </w:pPr>
            <w:bookmarkStart w:id="2" w:name="_GoBack" w:colFirst="0" w:colLast="3"/>
            <w:r w:rsidRPr="0065175E">
              <w:rPr>
                <w:rFonts w:eastAsia="Calibri" w:cstheme="minorHAnsi"/>
                <w:bCs/>
                <w:color w:val="0D0D0D"/>
                <w:sz w:val="20"/>
                <w:szCs w:val="20"/>
                <w:lang w:eastAsia="lt-LT"/>
              </w:rPr>
              <w:t>10-03</w:t>
            </w:r>
          </w:p>
        </w:tc>
        <w:tc>
          <w:tcPr>
            <w:tcW w:w="6750" w:type="dxa"/>
          </w:tcPr>
          <w:p w14:paraId="1EF0F71F" w14:textId="6569DFAC" w:rsidR="00623F3F" w:rsidRPr="0065175E" w:rsidRDefault="00623F3F" w:rsidP="00623F3F">
            <w:pPr>
              <w:rPr>
                <w:rFonts w:eastAsia="Calibri" w:cstheme="minorHAnsi"/>
                <w:bCs/>
                <w:sz w:val="20"/>
                <w:szCs w:val="20"/>
              </w:rPr>
            </w:pPr>
            <w:r w:rsidRPr="0065175E">
              <w:rPr>
                <w:rFonts w:eastAsia="Calibri" w:cstheme="minorHAnsi"/>
                <w:color w:val="1F497D"/>
                <w:sz w:val="20"/>
                <w:szCs w:val="20"/>
              </w:rPr>
              <w:t xml:space="preserve">Turkijos eksportas į Rusiją siekė beveik 1 </w:t>
            </w:r>
            <w:proofErr w:type="spellStart"/>
            <w:r w:rsidRPr="0065175E">
              <w:rPr>
                <w:rFonts w:eastAsia="Calibri" w:cstheme="minorHAnsi"/>
                <w:color w:val="1F497D"/>
                <w:sz w:val="20"/>
                <w:szCs w:val="20"/>
              </w:rPr>
              <w:t>mlrd</w:t>
            </w:r>
            <w:proofErr w:type="spellEnd"/>
            <w:r w:rsidRPr="0065175E">
              <w:rPr>
                <w:rFonts w:eastAsia="Calibri" w:cstheme="minorHAnsi"/>
                <w:color w:val="1F497D"/>
                <w:sz w:val="20"/>
                <w:szCs w:val="20"/>
              </w:rPr>
              <w:t xml:space="preserve"> dolerių. </w:t>
            </w:r>
          </w:p>
          <w:p w14:paraId="2E391034" w14:textId="25E582D9" w:rsidR="00623F3F" w:rsidRPr="0065175E" w:rsidRDefault="00623F3F" w:rsidP="00623F3F">
            <w:pPr>
              <w:rPr>
                <w:rFonts w:eastAsia="Calibri" w:cstheme="minorHAnsi"/>
                <w:bCs/>
                <w:sz w:val="20"/>
                <w:szCs w:val="20"/>
              </w:rPr>
            </w:pPr>
          </w:p>
        </w:tc>
        <w:tc>
          <w:tcPr>
            <w:tcW w:w="4320" w:type="dxa"/>
          </w:tcPr>
          <w:p w14:paraId="5E2F5BB4" w14:textId="4E78A120" w:rsidR="00623F3F" w:rsidRPr="0065175E" w:rsidRDefault="00623F3F" w:rsidP="00623F3F">
            <w:pPr>
              <w:pStyle w:val="NormalWeb"/>
              <w:rPr>
                <w:rFonts w:asciiTheme="minorHAnsi" w:hAnsiTheme="minorHAnsi" w:cstheme="minorHAnsi"/>
                <w:sz w:val="20"/>
                <w:szCs w:val="20"/>
              </w:rPr>
            </w:pPr>
            <w:hyperlink r:id="rId98" w:history="1">
              <w:r w:rsidRPr="0065175E">
                <w:rPr>
                  <w:rStyle w:val="Hyperlink"/>
                  <w:rFonts w:asciiTheme="minorHAnsi" w:hAnsiTheme="minorHAnsi" w:cstheme="minorHAnsi"/>
                  <w:sz w:val="20"/>
                  <w:szCs w:val="20"/>
                </w:rPr>
                <w:t>https://www.alta.ru/external_news/93810/</w:t>
              </w:r>
            </w:hyperlink>
            <w:r w:rsidRPr="0065175E">
              <w:rPr>
                <w:rFonts w:asciiTheme="minorHAnsi" w:hAnsiTheme="minorHAnsi" w:cstheme="minorHAnsi"/>
                <w:sz w:val="20"/>
                <w:szCs w:val="20"/>
              </w:rPr>
              <w:t xml:space="preserve">  </w:t>
            </w:r>
            <w:hyperlink r:id="rId99" w:history="1">
              <w:r w:rsidRPr="0065175E">
                <w:rPr>
                  <w:rStyle w:val="Hyperlink"/>
                  <w:rFonts w:asciiTheme="minorHAnsi" w:hAnsiTheme="minorHAnsi" w:cstheme="minorHAnsi"/>
                  <w:sz w:val="20"/>
                  <w:szCs w:val="20"/>
                </w:rPr>
                <w:t>https://riafan.ru/23671095-turetskii_eksport_v_rossiyu_dostig_pochti_1_mlrd_dollarov</w:t>
              </w:r>
            </w:hyperlink>
          </w:p>
        </w:tc>
        <w:tc>
          <w:tcPr>
            <w:tcW w:w="2910" w:type="dxa"/>
          </w:tcPr>
          <w:p w14:paraId="59DDE6CD" w14:textId="67497088" w:rsidR="00623F3F" w:rsidRPr="0065175E" w:rsidRDefault="00623F3F" w:rsidP="00623F3F">
            <w:pPr>
              <w:rPr>
                <w:rFonts w:eastAsia="Calibri" w:cstheme="minorHAnsi"/>
                <w:bCs/>
                <w:color w:val="0D0D0D"/>
                <w:sz w:val="20"/>
                <w:szCs w:val="20"/>
                <w:lang w:eastAsia="lt-LT"/>
              </w:rPr>
            </w:pPr>
          </w:p>
        </w:tc>
      </w:tr>
      <w:tr w:rsidR="00623F3F" w:rsidRPr="006F426D" w14:paraId="1414E942" w14:textId="77777777" w:rsidTr="0063238B">
        <w:tc>
          <w:tcPr>
            <w:tcW w:w="862" w:type="dxa"/>
          </w:tcPr>
          <w:p w14:paraId="6DA15A7E" w14:textId="0E92CBA1"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10-03</w:t>
            </w:r>
          </w:p>
        </w:tc>
        <w:tc>
          <w:tcPr>
            <w:tcW w:w="6750" w:type="dxa"/>
          </w:tcPr>
          <w:p w14:paraId="621978A0" w14:textId="4065329D" w:rsidR="00623F3F" w:rsidRPr="0065175E" w:rsidRDefault="00623F3F" w:rsidP="00623F3F">
            <w:pPr>
              <w:rPr>
                <w:rFonts w:eastAsia="Calibri" w:cstheme="minorHAnsi"/>
                <w:bCs/>
                <w:sz w:val="20"/>
                <w:szCs w:val="20"/>
              </w:rPr>
            </w:pPr>
            <w:r w:rsidRPr="0065175E">
              <w:rPr>
                <w:rFonts w:eastAsia="Calibri" w:cstheme="minorHAnsi"/>
                <w:color w:val="1F497D"/>
                <w:sz w:val="20"/>
                <w:szCs w:val="20"/>
              </w:rPr>
              <w:t xml:space="preserve">RF metalurgams reikia perorientuoti 7 mln. tonų produkcijos eksportą per metus. Pramonės ir prekybos ministerija perspėjo apie sunkumus nukreipiant RU plieną iš Europos į Rytus dėl naujų pajėgumų paleidimo Azijoje ir Artimuosiuose Rytuose. </w:t>
            </w:r>
          </w:p>
        </w:tc>
        <w:tc>
          <w:tcPr>
            <w:tcW w:w="4320" w:type="dxa"/>
          </w:tcPr>
          <w:p w14:paraId="0FDA1E8C" w14:textId="77777777" w:rsidR="00623F3F" w:rsidRPr="0065175E" w:rsidRDefault="00623F3F" w:rsidP="00623F3F">
            <w:pPr>
              <w:pStyle w:val="NormalWeb"/>
              <w:rPr>
                <w:rFonts w:asciiTheme="minorHAnsi" w:hAnsiTheme="minorHAnsi" w:cstheme="minorHAnsi"/>
                <w:sz w:val="20"/>
                <w:szCs w:val="20"/>
              </w:rPr>
            </w:pPr>
            <w:hyperlink r:id="rId100" w:history="1">
              <w:r w:rsidRPr="0065175E">
                <w:rPr>
                  <w:rStyle w:val="Hyperlink"/>
                  <w:rFonts w:asciiTheme="minorHAnsi" w:hAnsiTheme="minorHAnsi" w:cstheme="minorHAnsi"/>
                  <w:sz w:val="20"/>
                  <w:szCs w:val="20"/>
                </w:rPr>
                <w:t>https://www.alta.ru/external_news/93832/</w:t>
              </w:r>
            </w:hyperlink>
            <w:r w:rsidRPr="0065175E">
              <w:rPr>
                <w:rFonts w:asciiTheme="minorHAnsi" w:hAnsiTheme="minorHAnsi" w:cstheme="minorHAnsi"/>
                <w:sz w:val="20"/>
                <w:szCs w:val="20"/>
              </w:rPr>
              <w:t xml:space="preserve"> </w:t>
            </w:r>
          </w:p>
          <w:p w14:paraId="06357EDA" w14:textId="4D9CB213" w:rsidR="00623F3F" w:rsidRPr="0065175E" w:rsidRDefault="00623F3F" w:rsidP="00623F3F">
            <w:pPr>
              <w:pStyle w:val="NormalWeb"/>
              <w:spacing w:before="0" w:beforeAutospacing="0" w:after="0" w:afterAutospacing="0"/>
              <w:rPr>
                <w:rFonts w:asciiTheme="minorHAnsi" w:hAnsiTheme="minorHAnsi" w:cstheme="minorHAnsi"/>
                <w:sz w:val="20"/>
                <w:szCs w:val="20"/>
              </w:rPr>
            </w:pPr>
          </w:p>
        </w:tc>
        <w:tc>
          <w:tcPr>
            <w:tcW w:w="2910" w:type="dxa"/>
          </w:tcPr>
          <w:p w14:paraId="4D5013D0" w14:textId="732E87DB" w:rsidR="00623F3F" w:rsidRPr="0065175E" w:rsidRDefault="00623F3F" w:rsidP="00623F3F">
            <w:pPr>
              <w:rPr>
                <w:rFonts w:eastAsia="Calibri" w:cstheme="minorHAnsi"/>
                <w:bCs/>
                <w:color w:val="0D0D0D"/>
                <w:sz w:val="20"/>
                <w:szCs w:val="20"/>
                <w:lang w:eastAsia="lt-LT"/>
              </w:rPr>
            </w:pPr>
          </w:p>
        </w:tc>
      </w:tr>
      <w:tr w:rsidR="00623F3F" w:rsidRPr="006F426D" w14:paraId="11824C31" w14:textId="77777777" w:rsidTr="0063238B">
        <w:tc>
          <w:tcPr>
            <w:tcW w:w="862" w:type="dxa"/>
          </w:tcPr>
          <w:p w14:paraId="15233F36" w14:textId="7C89E657"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10-04</w:t>
            </w:r>
          </w:p>
        </w:tc>
        <w:tc>
          <w:tcPr>
            <w:tcW w:w="6750" w:type="dxa"/>
          </w:tcPr>
          <w:p w14:paraId="043CABED" w14:textId="63E35E55" w:rsidR="00623F3F" w:rsidRPr="0065175E" w:rsidRDefault="00623F3F" w:rsidP="00623F3F">
            <w:pPr>
              <w:jc w:val="both"/>
              <w:rPr>
                <w:rFonts w:eastAsia="Calibri" w:cstheme="minorHAnsi"/>
                <w:bCs/>
                <w:sz w:val="20"/>
                <w:szCs w:val="20"/>
              </w:rPr>
            </w:pPr>
            <w:r w:rsidRPr="0065175E">
              <w:rPr>
                <w:rFonts w:eastAsia="Calibri" w:cstheme="minorHAnsi"/>
                <w:sz w:val="20"/>
                <w:szCs w:val="20"/>
              </w:rPr>
              <w:t xml:space="preserve">Nuo pavasario automobilių importas iš Pietų Korėjos į Rusiją, Korėjos muitinės duomenimis, išaugo šešis kartus. Gegužės pradžioje vyriausybė leido paralelinį importą automobiliams, tačiau Pietų Korėjos automobilių gamintojų markių prekių ženklų sąraše nėra. </w:t>
            </w:r>
          </w:p>
        </w:tc>
        <w:tc>
          <w:tcPr>
            <w:tcW w:w="4320" w:type="dxa"/>
          </w:tcPr>
          <w:p w14:paraId="614508E9" w14:textId="77777777" w:rsidR="00623F3F" w:rsidRPr="0065175E" w:rsidRDefault="00623F3F" w:rsidP="00623F3F">
            <w:pPr>
              <w:rPr>
                <w:rFonts w:cstheme="minorHAnsi"/>
                <w:sz w:val="20"/>
                <w:szCs w:val="20"/>
              </w:rPr>
            </w:pPr>
            <w:hyperlink r:id="rId101" w:history="1">
              <w:r w:rsidRPr="0065175E">
                <w:rPr>
                  <w:rStyle w:val="Hyperlink"/>
                  <w:rFonts w:cstheme="minorHAnsi"/>
                  <w:sz w:val="20"/>
                  <w:szCs w:val="20"/>
                </w:rPr>
                <w:t>https://www.alta.ru/external_news/93880/</w:t>
              </w:r>
            </w:hyperlink>
            <w:r w:rsidRPr="0065175E">
              <w:rPr>
                <w:rFonts w:cstheme="minorHAnsi"/>
                <w:sz w:val="20"/>
                <w:szCs w:val="20"/>
              </w:rPr>
              <w:t xml:space="preserve"> </w:t>
            </w:r>
          </w:p>
          <w:p w14:paraId="269C4425" w14:textId="0F685C85" w:rsidR="00623F3F" w:rsidRPr="0065175E" w:rsidRDefault="00623F3F" w:rsidP="00623F3F">
            <w:pPr>
              <w:rPr>
                <w:rFonts w:cstheme="minorHAnsi"/>
                <w:sz w:val="20"/>
                <w:szCs w:val="20"/>
              </w:rPr>
            </w:pPr>
          </w:p>
        </w:tc>
        <w:tc>
          <w:tcPr>
            <w:tcW w:w="2910" w:type="dxa"/>
          </w:tcPr>
          <w:p w14:paraId="53EEF6E3" w14:textId="32EDBF1F" w:rsidR="00623F3F" w:rsidRPr="0065175E" w:rsidRDefault="00623F3F" w:rsidP="00623F3F">
            <w:pPr>
              <w:jc w:val="both"/>
              <w:rPr>
                <w:rFonts w:eastAsia="Calibri" w:cstheme="minorHAnsi"/>
                <w:bCs/>
                <w:color w:val="0D0D0D"/>
                <w:sz w:val="20"/>
                <w:szCs w:val="20"/>
                <w:lang w:eastAsia="lt-LT"/>
              </w:rPr>
            </w:pPr>
            <w:r w:rsidRPr="0065175E">
              <w:rPr>
                <w:rFonts w:eastAsia="Calibri" w:cstheme="minorHAnsi"/>
                <w:bCs/>
                <w:color w:val="0D0D0D"/>
                <w:sz w:val="20"/>
                <w:szCs w:val="20"/>
                <w:lang w:eastAsia="lt-LT"/>
              </w:rPr>
              <w:t>Taigi įmonės negali importuoti šioje šalyje pagamintų automobilių į Rusiją be oficialių platintojų leidimo. Nepaisant to ....</w:t>
            </w:r>
          </w:p>
        </w:tc>
      </w:tr>
      <w:tr w:rsidR="00623F3F" w:rsidRPr="006F426D" w14:paraId="37262593" w14:textId="77777777" w:rsidTr="0063238B">
        <w:tc>
          <w:tcPr>
            <w:tcW w:w="862" w:type="dxa"/>
          </w:tcPr>
          <w:p w14:paraId="2A432CE3" w14:textId="14FB8969"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10-04</w:t>
            </w:r>
          </w:p>
        </w:tc>
        <w:tc>
          <w:tcPr>
            <w:tcW w:w="6750" w:type="dxa"/>
          </w:tcPr>
          <w:p w14:paraId="6E1DB942" w14:textId="4BD4E41A" w:rsidR="00623F3F" w:rsidRPr="0065175E" w:rsidRDefault="00623F3F" w:rsidP="00623F3F">
            <w:pPr>
              <w:rPr>
                <w:rFonts w:eastAsia="Calibri" w:cstheme="minorHAnsi"/>
                <w:bCs/>
                <w:sz w:val="20"/>
                <w:szCs w:val="20"/>
              </w:rPr>
            </w:pPr>
            <w:r w:rsidRPr="0065175E">
              <w:rPr>
                <w:rFonts w:eastAsia="Calibri" w:cstheme="minorHAnsi"/>
                <w:sz w:val="20"/>
                <w:szCs w:val="20"/>
              </w:rPr>
              <w:t>Lustų gamintoja „</w:t>
            </w:r>
            <w:proofErr w:type="spellStart"/>
            <w:r w:rsidRPr="0065175E">
              <w:rPr>
                <w:rFonts w:eastAsia="Calibri" w:cstheme="minorHAnsi"/>
                <w:sz w:val="20"/>
                <w:szCs w:val="20"/>
              </w:rPr>
              <w:t>Nvidia</w:t>
            </w:r>
            <w:proofErr w:type="spellEnd"/>
            <w:r w:rsidRPr="0065175E">
              <w:rPr>
                <w:rFonts w:eastAsia="Calibri" w:cstheme="minorHAnsi"/>
                <w:sz w:val="20"/>
                <w:szCs w:val="20"/>
              </w:rPr>
              <w:t xml:space="preserve">“ visiškai paliks Rusiją ir perkels darbuotojus į kitas šalis. </w:t>
            </w:r>
          </w:p>
        </w:tc>
        <w:tc>
          <w:tcPr>
            <w:tcW w:w="4320" w:type="dxa"/>
          </w:tcPr>
          <w:p w14:paraId="05590D0B" w14:textId="276FAC42" w:rsidR="00623F3F" w:rsidRPr="0065175E" w:rsidRDefault="00623F3F" w:rsidP="00623F3F">
            <w:pPr>
              <w:pStyle w:val="NormalWeb"/>
              <w:spacing w:before="0" w:beforeAutospacing="0" w:after="0" w:afterAutospacing="0"/>
              <w:rPr>
                <w:rFonts w:asciiTheme="minorHAnsi" w:hAnsiTheme="minorHAnsi" w:cstheme="minorHAnsi"/>
                <w:sz w:val="20"/>
                <w:szCs w:val="20"/>
              </w:rPr>
            </w:pPr>
            <w:hyperlink r:id="rId102" w:history="1">
              <w:r w:rsidRPr="0065175E">
                <w:rPr>
                  <w:rStyle w:val="Hyperlink"/>
                  <w:rFonts w:asciiTheme="minorHAnsi" w:hAnsiTheme="minorHAnsi" w:cstheme="minorHAnsi"/>
                  <w:sz w:val="20"/>
                  <w:szCs w:val="20"/>
                </w:rPr>
                <w:t>https://www.alta.ru/external_news/93877/</w:t>
              </w:r>
            </w:hyperlink>
          </w:p>
        </w:tc>
        <w:tc>
          <w:tcPr>
            <w:tcW w:w="2910" w:type="dxa"/>
          </w:tcPr>
          <w:p w14:paraId="44562069" w14:textId="77777777" w:rsidR="00623F3F" w:rsidRPr="0065175E" w:rsidRDefault="00623F3F" w:rsidP="00623F3F">
            <w:pPr>
              <w:rPr>
                <w:rFonts w:eastAsia="Calibri" w:cstheme="minorHAnsi"/>
                <w:bCs/>
                <w:color w:val="0D0D0D"/>
                <w:sz w:val="20"/>
                <w:szCs w:val="20"/>
                <w:lang w:eastAsia="lt-LT"/>
              </w:rPr>
            </w:pPr>
          </w:p>
        </w:tc>
      </w:tr>
      <w:tr w:rsidR="00623F3F" w:rsidRPr="006F426D" w14:paraId="01307392" w14:textId="77777777" w:rsidTr="0063238B">
        <w:tc>
          <w:tcPr>
            <w:tcW w:w="862" w:type="dxa"/>
          </w:tcPr>
          <w:p w14:paraId="6949EC4B" w14:textId="0209D0C3"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10 -05</w:t>
            </w:r>
          </w:p>
        </w:tc>
        <w:tc>
          <w:tcPr>
            <w:tcW w:w="6750" w:type="dxa"/>
          </w:tcPr>
          <w:p w14:paraId="53FADC27" w14:textId="4900764E" w:rsidR="00623F3F" w:rsidRPr="0065175E" w:rsidRDefault="00623F3F" w:rsidP="00623F3F">
            <w:pPr>
              <w:rPr>
                <w:rFonts w:eastAsia="Calibri" w:cstheme="minorHAnsi"/>
                <w:bCs/>
                <w:sz w:val="20"/>
                <w:szCs w:val="20"/>
              </w:rPr>
            </w:pPr>
            <w:r w:rsidRPr="0065175E">
              <w:rPr>
                <w:rFonts w:eastAsia="Calibri" w:cstheme="minorHAnsi"/>
                <w:sz w:val="20"/>
                <w:szCs w:val="20"/>
              </w:rPr>
              <w:t xml:space="preserve">Paralelinis importas. Nutrūkus naujų automobilių tiekimui, dideli holdingai nusprendė importuoti automobilius paralelinio importo būdu, apeinant </w:t>
            </w:r>
            <w:r w:rsidRPr="0065175E">
              <w:rPr>
                <w:rFonts w:eastAsia="Calibri" w:cstheme="minorHAnsi"/>
                <w:sz w:val="20"/>
                <w:szCs w:val="20"/>
              </w:rPr>
              <w:lastRenderedPageBreak/>
              <w:t xml:space="preserve">oficialius kanalus. Vienas pirmųjų paralelinio importo automobilius importavo automobilių holdingas „Avilon“ </w:t>
            </w:r>
          </w:p>
        </w:tc>
        <w:tc>
          <w:tcPr>
            <w:tcW w:w="4320" w:type="dxa"/>
          </w:tcPr>
          <w:p w14:paraId="26302FDF" w14:textId="77777777" w:rsidR="00623F3F" w:rsidRPr="0065175E" w:rsidRDefault="00623F3F" w:rsidP="00623F3F">
            <w:pPr>
              <w:pStyle w:val="NormalWeb"/>
              <w:rPr>
                <w:rFonts w:asciiTheme="minorHAnsi" w:hAnsiTheme="minorHAnsi" w:cstheme="minorHAnsi"/>
                <w:sz w:val="20"/>
                <w:szCs w:val="20"/>
              </w:rPr>
            </w:pPr>
            <w:hyperlink r:id="rId103" w:history="1">
              <w:r w:rsidRPr="0065175E">
                <w:rPr>
                  <w:rStyle w:val="Hyperlink"/>
                  <w:rFonts w:asciiTheme="minorHAnsi" w:hAnsiTheme="minorHAnsi" w:cstheme="minorHAnsi"/>
                  <w:sz w:val="20"/>
                  <w:szCs w:val="20"/>
                </w:rPr>
                <w:t>https://www.tks.ru/reviews/2022/10/05/01</w:t>
              </w:r>
            </w:hyperlink>
          </w:p>
          <w:p w14:paraId="59DC9504" w14:textId="7A608AB3" w:rsidR="00623F3F" w:rsidRPr="0065175E" w:rsidRDefault="00623F3F" w:rsidP="00623F3F">
            <w:pPr>
              <w:pStyle w:val="NormalWeb"/>
              <w:spacing w:before="0" w:beforeAutospacing="0" w:after="0" w:afterAutospacing="0"/>
              <w:rPr>
                <w:rFonts w:asciiTheme="minorHAnsi" w:hAnsiTheme="minorHAnsi" w:cstheme="minorHAnsi"/>
                <w:sz w:val="20"/>
                <w:szCs w:val="20"/>
              </w:rPr>
            </w:pPr>
          </w:p>
        </w:tc>
        <w:tc>
          <w:tcPr>
            <w:tcW w:w="2910" w:type="dxa"/>
          </w:tcPr>
          <w:p w14:paraId="797ACEF3" w14:textId="77777777"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lastRenderedPageBreak/>
              <w:t xml:space="preserve">Rado apėjimą; “. jau atsirado Range Rover, </w:t>
            </w:r>
            <w:proofErr w:type="spellStart"/>
            <w:r w:rsidRPr="0065175E">
              <w:rPr>
                <w:rFonts w:eastAsia="Calibri" w:cstheme="minorHAnsi"/>
                <w:bCs/>
                <w:color w:val="0D0D0D"/>
                <w:sz w:val="20"/>
                <w:szCs w:val="20"/>
                <w:lang w:eastAsia="lt-LT"/>
              </w:rPr>
              <w:t>Land</w:t>
            </w:r>
            <w:proofErr w:type="spellEnd"/>
            <w:r w:rsidRPr="0065175E">
              <w:rPr>
                <w:rFonts w:eastAsia="Calibri" w:cstheme="minorHAnsi"/>
                <w:bCs/>
                <w:color w:val="0D0D0D"/>
                <w:sz w:val="20"/>
                <w:szCs w:val="20"/>
                <w:lang w:eastAsia="lt-LT"/>
              </w:rPr>
              <w:t xml:space="preserve"> Rover </w:t>
            </w:r>
            <w:proofErr w:type="spellStart"/>
            <w:r w:rsidRPr="0065175E">
              <w:rPr>
                <w:rFonts w:eastAsia="Calibri" w:cstheme="minorHAnsi"/>
                <w:bCs/>
                <w:color w:val="0D0D0D"/>
                <w:sz w:val="20"/>
                <w:szCs w:val="20"/>
                <w:lang w:eastAsia="lt-LT"/>
              </w:rPr>
              <w:lastRenderedPageBreak/>
              <w:t>Defender</w:t>
            </w:r>
            <w:proofErr w:type="spellEnd"/>
            <w:r w:rsidRPr="0065175E">
              <w:rPr>
                <w:rFonts w:eastAsia="Calibri" w:cstheme="minorHAnsi"/>
                <w:bCs/>
                <w:color w:val="0D0D0D"/>
                <w:sz w:val="20"/>
                <w:szCs w:val="20"/>
                <w:lang w:eastAsia="lt-LT"/>
              </w:rPr>
              <w:t xml:space="preserve">, Range Rover </w:t>
            </w:r>
            <w:proofErr w:type="spellStart"/>
            <w:r w:rsidRPr="0065175E">
              <w:rPr>
                <w:rFonts w:eastAsia="Calibri" w:cstheme="minorHAnsi"/>
                <w:bCs/>
                <w:color w:val="0D0D0D"/>
                <w:sz w:val="20"/>
                <w:szCs w:val="20"/>
                <w:lang w:eastAsia="lt-LT"/>
              </w:rPr>
              <w:t>Sport</w:t>
            </w:r>
            <w:proofErr w:type="spellEnd"/>
            <w:r w:rsidRPr="0065175E">
              <w:rPr>
                <w:rFonts w:eastAsia="Calibri" w:cstheme="minorHAnsi"/>
                <w:bCs/>
                <w:color w:val="0D0D0D"/>
                <w:sz w:val="20"/>
                <w:szCs w:val="20"/>
                <w:lang w:eastAsia="lt-LT"/>
              </w:rPr>
              <w:t xml:space="preserve">, naujos kartos </w:t>
            </w:r>
            <w:proofErr w:type="spellStart"/>
            <w:r w:rsidRPr="0065175E">
              <w:rPr>
                <w:rFonts w:eastAsia="Calibri" w:cstheme="minorHAnsi"/>
                <w:bCs/>
                <w:color w:val="0D0D0D"/>
                <w:sz w:val="20"/>
                <w:szCs w:val="20"/>
                <w:lang w:eastAsia="lt-LT"/>
              </w:rPr>
              <w:t>Jeep</w:t>
            </w:r>
            <w:proofErr w:type="spellEnd"/>
            <w:r w:rsidRPr="0065175E">
              <w:rPr>
                <w:rFonts w:eastAsia="Calibri" w:cstheme="minorHAnsi"/>
                <w:bCs/>
                <w:color w:val="0D0D0D"/>
                <w:sz w:val="20"/>
                <w:szCs w:val="20"/>
                <w:lang w:eastAsia="lt-LT"/>
              </w:rPr>
              <w:t xml:space="preserve"> </w:t>
            </w:r>
            <w:proofErr w:type="spellStart"/>
            <w:r w:rsidRPr="0065175E">
              <w:rPr>
                <w:rFonts w:eastAsia="Calibri" w:cstheme="minorHAnsi"/>
                <w:bCs/>
                <w:color w:val="0D0D0D"/>
                <w:sz w:val="20"/>
                <w:szCs w:val="20"/>
                <w:lang w:eastAsia="lt-LT"/>
              </w:rPr>
              <w:t>Grand</w:t>
            </w:r>
            <w:proofErr w:type="spellEnd"/>
            <w:r w:rsidRPr="0065175E">
              <w:rPr>
                <w:rFonts w:eastAsia="Calibri" w:cstheme="minorHAnsi"/>
                <w:bCs/>
                <w:color w:val="0D0D0D"/>
                <w:sz w:val="20"/>
                <w:szCs w:val="20"/>
                <w:lang w:eastAsia="lt-LT"/>
              </w:rPr>
              <w:t xml:space="preserve"> </w:t>
            </w:r>
            <w:proofErr w:type="spellStart"/>
            <w:r w:rsidRPr="0065175E">
              <w:rPr>
                <w:rFonts w:eastAsia="Calibri" w:cstheme="minorHAnsi"/>
                <w:bCs/>
                <w:color w:val="0D0D0D"/>
                <w:sz w:val="20"/>
                <w:szCs w:val="20"/>
                <w:lang w:eastAsia="lt-LT"/>
              </w:rPr>
              <w:t>Cherokee</w:t>
            </w:r>
            <w:proofErr w:type="spellEnd"/>
            <w:r w:rsidRPr="0065175E">
              <w:rPr>
                <w:rFonts w:eastAsia="Calibri" w:cstheme="minorHAnsi"/>
                <w:bCs/>
                <w:color w:val="0D0D0D"/>
                <w:sz w:val="20"/>
                <w:szCs w:val="20"/>
                <w:lang w:eastAsia="lt-LT"/>
              </w:rPr>
              <w:t>, naujų Volkswagen ID.6 elektromobilių, Audi Q5 E-</w:t>
            </w:r>
            <w:proofErr w:type="spellStart"/>
            <w:r w:rsidRPr="0065175E">
              <w:rPr>
                <w:rFonts w:eastAsia="Calibri" w:cstheme="minorHAnsi"/>
                <w:bCs/>
                <w:color w:val="0D0D0D"/>
                <w:sz w:val="20"/>
                <w:szCs w:val="20"/>
                <w:lang w:eastAsia="lt-LT"/>
              </w:rPr>
              <w:t>tron</w:t>
            </w:r>
            <w:proofErr w:type="spellEnd"/>
            <w:r w:rsidRPr="0065175E">
              <w:rPr>
                <w:rFonts w:eastAsia="Calibri" w:cstheme="minorHAnsi"/>
                <w:bCs/>
                <w:color w:val="0D0D0D"/>
                <w:sz w:val="20"/>
                <w:szCs w:val="20"/>
                <w:lang w:eastAsia="lt-LT"/>
              </w:rPr>
              <w:t xml:space="preserve">. </w:t>
            </w:r>
          </w:p>
          <w:p w14:paraId="7E4D93EA" w14:textId="0D596A91" w:rsidR="00623F3F" w:rsidRPr="0065175E" w:rsidRDefault="00623F3F" w:rsidP="00623F3F">
            <w:pPr>
              <w:rPr>
                <w:rFonts w:eastAsia="Calibri" w:cstheme="minorHAnsi"/>
                <w:bCs/>
                <w:color w:val="0D0D0D"/>
                <w:sz w:val="20"/>
                <w:szCs w:val="20"/>
                <w:lang w:eastAsia="lt-LT"/>
              </w:rPr>
            </w:pPr>
          </w:p>
        </w:tc>
      </w:tr>
      <w:tr w:rsidR="00623F3F" w:rsidRPr="006F426D" w14:paraId="0614EE5E" w14:textId="77777777" w:rsidTr="0063238B">
        <w:tc>
          <w:tcPr>
            <w:tcW w:w="862" w:type="dxa"/>
          </w:tcPr>
          <w:p w14:paraId="255E7335" w14:textId="4359EE91"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lastRenderedPageBreak/>
              <w:t>10 - 05</w:t>
            </w:r>
          </w:p>
        </w:tc>
        <w:tc>
          <w:tcPr>
            <w:tcW w:w="6750" w:type="dxa"/>
          </w:tcPr>
          <w:p w14:paraId="33768F3F" w14:textId="61DB5C92" w:rsidR="00623F3F" w:rsidRPr="0065175E" w:rsidRDefault="00623F3F" w:rsidP="00623F3F">
            <w:pPr>
              <w:rPr>
                <w:rFonts w:eastAsia="Calibri" w:cstheme="minorHAnsi"/>
                <w:bCs/>
                <w:sz w:val="20"/>
                <w:szCs w:val="20"/>
              </w:rPr>
            </w:pPr>
            <w:r w:rsidRPr="0065175E">
              <w:rPr>
                <w:rFonts w:eastAsia="Calibri" w:cstheme="minorHAnsi"/>
                <w:sz w:val="20"/>
                <w:szCs w:val="20"/>
              </w:rPr>
              <w:t xml:space="preserve">Reali išraiška pakoregavus infliaciją, vidutinio darbo užmokesčio augimas bus kur kas mažiau pastebimas – 3,6 proc. Rusijos gyventojų realios disponuojamosios pajamos 2022 m. balandžio–birželio mėnesiais, palyginti su 2022 m., sumažėjo 0,8 proc., o realusis darbo užmokestis gegužę sumažėjo daugiau nei 6 proc.  </w:t>
            </w:r>
          </w:p>
        </w:tc>
        <w:tc>
          <w:tcPr>
            <w:tcW w:w="4320" w:type="dxa"/>
          </w:tcPr>
          <w:p w14:paraId="02AC8685" w14:textId="77777777" w:rsidR="00623F3F" w:rsidRPr="0065175E" w:rsidRDefault="00623F3F" w:rsidP="00623F3F">
            <w:pPr>
              <w:rPr>
                <w:rFonts w:cstheme="minorHAnsi"/>
                <w:bCs/>
                <w:sz w:val="20"/>
                <w:szCs w:val="20"/>
              </w:rPr>
            </w:pPr>
            <w:hyperlink r:id="rId104" w:history="1">
              <w:r w:rsidRPr="0065175E">
                <w:rPr>
                  <w:rStyle w:val="Hyperlink"/>
                  <w:rFonts w:cstheme="minorHAnsi"/>
                  <w:bCs/>
                  <w:sz w:val="20"/>
                  <w:szCs w:val="20"/>
                </w:rPr>
                <w:t>https://trends.rbc.ru/trends/social/633be6249a7947923bab4731?from=column_24</w:t>
              </w:r>
            </w:hyperlink>
            <w:r w:rsidRPr="0065175E">
              <w:rPr>
                <w:rFonts w:cstheme="minorHAnsi"/>
                <w:bCs/>
                <w:sz w:val="20"/>
                <w:szCs w:val="20"/>
              </w:rPr>
              <w:t xml:space="preserve"> </w:t>
            </w:r>
          </w:p>
          <w:p w14:paraId="6662394E" w14:textId="3306902F" w:rsidR="00623F3F" w:rsidRPr="0065175E" w:rsidRDefault="00623F3F" w:rsidP="00623F3F">
            <w:pPr>
              <w:rPr>
                <w:rFonts w:cstheme="minorHAnsi"/>
                <w:bCs/>
                <w:sz w:val="20"/>
                <w:szCs w:val="20"/>
              </w:rPr>
            </w:pPr>
          </w:p>
        </w:tc>
        <w:tc>
          <w:tcPr>
            <w:tcW w:w="2910" w:type="dxa"/>
          </w:tcPr>
          <w:p w14:paraId="613D41DF" w14:textId="19D85D9A" w:rsidR="00623F3F" w:rsidRPr="0065175E" w:rsidRDefault="00623F3F" w:rsidP="00623F3F">
            <w:pPr>
              <w:jc w:val="both"/>
              <w:rPr>
                <w:rFonts w:eastAsia="Calibri" w:cstheme="minorHAnsi"/>
                <w:bCs/>
                <w:color w:val="0D0D0D"/>
                <w:sz w:val="20"/>
                <w:szCs w:val="20"/>
                <w:lang w:eastAsia="lt-LT"/>
              </w:rPr>
            </w:pPr>
            <w:r w:rsidRPr="0065175E">
              <w:rPr>
                <w:rFonts w:eastAsia="Calibri" w:cstheme="minorHAnsi"/>
                <w:bCs/>
                <w:color w:val="0D0D0D"/>
                <w:sz w:val="20"/>
                <w:szCs w:val="20"/>
                <w:lang w:eastAsia="lt-LT"/>
              </w:rPr>
              <w:t>Nedarbo anomalijos: kas atsitiko darbo rinkai sankcijų sąlygomis.</w:t>
            </w:r>
          </w:p>
        </w:tc>
      </w:tr>
      <w:tr w:rsidR="00623F3F" w:rsidRPr="006F426D" w14:paraId="15AE4240" w14:textId="77777777" w:rsidTr="0063238B">
        <w:trPr>
          <w:trHeight w:val="858"/>
        </w:trPr>
        <w:tc>
          <w:tcPr>
            <w:tcW w:w="862" w:type="dxa"/>
          </w:tcPr>
          <w:p w14:paraId="72A448D5" w14:textId="21C7B310"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10 -05</w:t>
            </w:r>
          </w:p>
        </w:tc>
        <w:tc>
          <w:tcPr>
            <w:tcW w:w="6750" w:type="dxa"/>
          </w:tcPr>
          <w:p w14:paraId="238B0C77" w14:textId="617A2F17" w:rsidR="00623F3F" w:rsidRPr="0065175E" w:rsidRDefault="00623F3F" w:rsidP="00623F3F">
            <w:pPr>
              <w:rPr>
                <w:rFonts w:eastAsia="Calibri" w:cstheme="minorHAnsi"/>
                <w:bCs/>
                <w:sz w:val="20"/>
                <w:szCs w:val="20"/>
              </w:rPr>
            </w:pPr>
            <w:r w:rsidRPr="0065175E">
              <w:rPr>
                <w:rFonts w:eastAsia="Calibri" w:cstheme="minorHAnsi"/>
                <w:sz w:val="20"/>
                <w:szCs w:val="20"/>
              </w:rPr>
              <w:t xml:space="preserve">Po rugsėjo 21 d. Rusiją paliko apie 700 000 piliečių. Tą pačią savaitę į ES atvyko 66 000 rusų, </w:t>
            </w:r>
            <w:proofErr w:type="spellStart"/>
            <w:r w:rsidRPr="0065175E">
              <w:rPr>
                <w:rFonts w:eastAsia="Calibri" w:cstheme="minorHAnsi"/>
                <w:sz w:val="20"/>
                <w:szCs w:val="20"/>
              </w:rPr>
              <w:t>t.y</w:t>
            </w:r>
            <w:proofErr w:type="spellEnd"/>
            <w:r w:rsidRPr="0065175E">
              <w:rPr>
                <w:rFonts w:eastAsia="Calibri" w:cstheme="minorHAnsi"/>
                <w:sz w:val="20"/>
                <w:szCs w:val="20"/>
              </w:rPr>
              <w:t xml:space="preserve"> .30% daugiau nei praėjusią savaitę, apskaičiavo ES sienų agentūra „</w:t>
            </w:r>
            <w:proofErr w:type="spellStart"/>
            <w:r w:rsidRPr="0065175E">
              <w:rPr>
                <w:rFonts w:eastAsia="Calibri" w:cstheme="minorHAnsi"/>
                <w:sz w:val="20"/>
                <w:szCs w:val="20"/>
              </w:rPr>
              <w:t>Frontex</w:t>
            </w:r>
            <w:proofErr w:type="spellEnd"/>
            <w:r w:rsidRPr="0065175E">
              <w:rPr>
                <w:rFonts w:eastAsia="Calibri" w:cstheme="minorHAnsi"/>
                <w:sz w:val="20"/>
                <w:szCs w:val="20"/>
              </w:rPr>
              <w:t xml:space="preserve">“.  </w:t>
            </w:r>
          </w:p>
        </w:tc>
        <w:tc>
          <w:tcPr>
            <w:tcW w:w="4320" w:type="dxa"/>
          </w:tcPr>
          <w:p w14:paraId="2869F917" w14:textId="257AC4DB" w:rsidR="00623F3F" w:rsidRPr="0065175E" w:rsidRDefault="00623F3F" w:rsidP="00623F3F">
            <w:pPr>
              <w:rPr>
                <w:rFonts w:cstheme="minorHAnsi"/>
                <w:bCs/>
                <w:sz w:val="20"/>
                <w:szCs w:val="20"/>
              </w:rPr>
            </w:pPr>
            <w:hyperlink r:id="rId105" w:history="1">
              <w:r w:rsidRPr="0065175E">
                <w:rPr>
                  <w:rStyle w:val="Hyperlink"/>
                  <w:rFonts w:cstheme="minorHAnsi"/>
                  <w:bCs/>
                  <w:sz w:val="20"/>
                  <w:szCs w:val="20"/>
                </w:rPr>
                <w:t>https://www.forbes.ru/society/478827-rossiu-posle-21-sentabra-pokinuli-okolo-700-000-grazdan</w:t>
              </w:r>
            </w:hyperlink>
          </w:p>
        </w:tc>
        <w:tc>
          <w:tcPr>
            <w:tcW w:w="2910" w:type="dxa"/>
          </w:tcPr>
          <w:p w14:paraId="0485A241" w14:textId="77777777" w:rsidR="00623F3F" w:rsidRPr="0065175E" w:rsidRDefault="00623F3F" w:rsidP="00623F3F">
            <w:pPr>
              <w:rPr>
                <w:rFonts w:eastAsia="Calibri" w:cstheme="minorHAnsi"/>
                <w:bCs/>
                <w:color w:val="0D0D0D"/>
                <w:sz w:val="20"/>
                <w:szCs w:val="20"/>
                <w:lang w:eastAsia="lt-LT"/>
              </w:rPr>
            </w:pPr>
          </w:p>
        </w:tc>
      </w:tr>
      <w:tr w:rsidR="00623F3F" w:rsidRPr="006F426D" w14:paraId="3339A0CC" w14:textId="77777777" w:rsidTr="00D1399D">
        <w:trPr>
          <w:trHeight w:val="435"/>
        </w:trPr>
        <w:tc>
          <w:tcPr>
            <w:tcW w:w="862" w:type="dxa"/>
          </w:tcPr>
          <w:p w14:paraId="01FD421F" w14:textId="1BD0F331"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 xml:space="preserve">10-06 </w:t>
            </w:r>
          </w:p>
        </w:tc>
        <w:tc>
          <w:tcPr>
            <w:tcW w:w="6750" w:type="dxa"/>
          </w:tcPr>
          <w:p w14:paraId="6BDE6145" w14:textId="5365C51E" w:rsidR="00623F3F" w:rsidRPr="0065175E" w:rsidRDefault="00623F3F" w:rsidP="00623F3F">
            <w:pPr>
              <w:rPr>
                <w:rFonts w:cstheme="minorHAnsi"/>
                <w:sz w:val="20"/>
                <w:szCs w:val="20"/>
              </w:rPr>
            </w:pPr>
            <w:r w:rsidRPr="0065175E">
              <w:rPr>
                <w:rFonts w:eastAsia="Calibri" w:cstheme="minorHAnsi"/>
                <w:sz w:val="20"/>
                <w:szCs w:val="20"/>
              </w:rPr>
              <w:t xml:space="preserve">Rusijos biudžetas gavo mažiau 22,7 mlrd. rublių  naftos ir dujų pajamų rugsėjį.   </w:t>
            </w:r>
          </w:p>
        </w:tc>
        <w:tc>
          <w:tcPr>
            <w:tcW w:w="4320" w:type="dxa"/>
          </w:tcPr>
          <w:p w14:paraId="4D46953F" w14:textId="4D441514" w:rsidR="00623F3F" w:rsidRPr="0065175E" w:rsidRDefault="00623F3F" w:rsidP="00623F3F">
            <w:pPr>
              <w:rPr>
                <w:rFonts w:cstheme="minorHAnsi"/>
                <w:sz w:val="20"/>
                <w:szCs w:val="20"/>
              </w:rPr>
            </w:pPr>
            <w:hyperlink r:id="rId106" w:history="1">
              <w:r w:rsidRPr="0065175E">
                <w:rPr>
                  <w:rStyle w:val="Hyperlink"/>
                  <w:rFonts w:cstheme="minorHAnsi"/>
                  <w:sz w:val="20"/>
                  <w:szCs w:val="20"/>
                </w:rPr>
                <w:t>https://www.kommersant.ru/doc/5595081</w:t>
              </w:r>
            </w:hyperlink>
            <w:r w:rsidRPr="0065175E">
              <w:rPr>
                <w:rFonts w:cstheme="minorHAnsi"/>
                <w:sz w:val="20"/>
                <w:szCs w:val="20"/>
              </w:rPr>
              <w:t xml:space="preserve">  </w:t>
            </w:r>
          </w:p>
        </w:tc>
        <w:tc>
          <w:tcPr>
            <w:tcW w:w="2910" w:type="dxa"/>
          </w:tcPr>
          <w:p w14:paraId="27D86223" w14:textId="77777777" w:rsidR="00623F3F" w:rsidRPr="0065175E" w:rsidRDefault="00623F3F" w:rsidP="00623F3F">
            <w:pPr>
              <w:rPr>
                <w:rFonts w:eastAsia="Calibri" w:cstheme="minorHAnsi"/>
                <w:bCs/>
                <w:color w:val="0D0D0D"/>
                <w:sz w:val="20"/>
                <w:szCs w:val="20"/>
                <w:lang w:eastAsia="lt-LT"/>
              </w:rPr>
            </w:pPr>
          </w:p>
        </w:tc>
      </w:tr>
      <w:tr w:rsidR="00623F3F" w:rsidRPr="006F426D" w14:paraId="1166C816" w14:textId="77777777" w:rsidTr="00D1399D">
        <w:trPr>
          <w:trHeight w:val="426"/>
        </w:trPr>
        <w:tc>
          <w:tcPr>
            <w:tcW w:w="862" w:type="dxa"/>
          </w:tcPr>
          <w:p w14:paraId="39B749DE" w14:textId="40282219"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10-06</w:t>
            </w:r>
          </w:p>
        </w:tc>
        <w:tc>
          <w:tcPr>
            <w:tcW w:w="6750" w:type="dxa"/>
          </w:tcPr>
          <w:p w14:paraId="4799A49C" w14:textId="2C91F202" w:rsidR="00623F3F" w:rsidRPr="0065175E" w:rsidRDefault="00623F3F" w:rsidP="00623F3F">
            <w:pPr>
              <w:rPr>
                <w:rFonts w:cstheme="minorHAnsi"/>
                <w:sz w:val="20"/>
                <w:szCs w:val="20"/>
              </w:rPr>
            </w:pPr>
            <w:r w:rsidRPr="0065175E">
              <w:rPr>
                <w:rFonts w:eastAsia="Calibri" w:cstheme="minorHAnsi"/>
                <w:sz w:val="20"/>
                <w:szCs w:val="20"/>
              </w:rPr>
              <w:t>„</w:t>
            </w:r>
            <w:proofErr w:type="spellStart"/>
            <w:r w:rsidRPr="0065175E">
              <w:rPr>
                <w:rFonts w:eastAsia="Calibri" w:cstheme="minorHAnsi"/>
                <w:sz w:val="20"/>
                <w:szCs w:val="20"/>
              </w:rPr>
              <w:t>Rosstat</w:t>
            </w:r>
            <w:proofErr w:type="spellEnd"/>
            <w:r w:rsidRPr="0065175E">
              <w:rPr>
                <w:rFonts w:eastAsia="Calibri" w:cstheme="minorHAnsi"/>
                <w:sz w:val="20"/>
                <w:szCs w:val="20"/>
              </w:rPr>
              <w:t xml:space="preserve">“: galutinio vartojimo išlaidos Rusijos BVP sumažėjo iki 66 proc.  Namų ūkių išlaidų dalis per tą patį laikotarpį sumažėjo iki 47,1 % BVP, palyginti su 50,6 % BVP. Viešojo administravimo išlaidos sumažėjo iki 18,2 % BVP, palyginti su 18,6 % BVP </w:t>
            </w:r>
          </w:p>
        </w:tc>
        <w:tc>
          <w:tcPr>
            <w:tcW w:w="4320" w:type="dxa"/>
          </w:tcPr>
          <w:p w14:paraId="57798054" w14:textId="32298EE6" w:rsidR="00623F3F" w:rsidRPr="0065175E" w:rsidRDefault="00623F3F" w:rsidP="00623F3F">
            <w:pPr>
              <w:rPr>
                <w:rFonts w:cstheme="minorHAnsi"/>
                <w:sz w:val="20"/>
                <w:szCs w:val="20"/>
              </w:rPr>
            </w:pPr>
            <w:r w:rsidRPr="0065175E">
              <w:rPr>
                <w:rFonts w:cstheme="minorHAnsi"/>
                <w:sz w:val="20"/>
                <w:szCs w:val="20"/>
              </w:rPr>
              <w:t>  </w:t>
            </w:r>
            <w:hyperlink r:id="rId107" w:history="1">
              <w:r w:rsidRPr="0065175E">
                <w:rPr>
                  <w:rStyle w:val="Hyperlink"/>
                  <w:rFonts w:cstheme="minorHAnsi"/>
                  <w:sz w:val="20"/>
                  <w:szCs w:val="20"/>
                </w:rPr>
                <w:t>https://www.kommersant.ru/doc/5595316</w:t>
              </w:r>
            </w:hyperlink>
            <w:r w:rsidRPr="0065175E">
              <w:rPr>
                <w:rFonts w:cstheme="minorHAnsi"/>
                <w:sz w:val="20"/>
                <w:szCs w:val="20"/>
              </w:rPr>
              <w:t xml:space="preserve"> </w:t>
            </w:r>
          </w:p>
          <w:p w14:paraId="6C4CE224" w14:textId="6B3D0ABA" w:rsidR="00623F3F" w:rsidRPr="0065175E" w:rsidRDefault="00623F3F" w:rsidP="00623F3F">
            <w:pPr>
              <w:rPr>
                <w:rFonts w:cstheme="minorHAnsi"/>
                <w:sz w:val="20"/>
                <w:szCs w:val="20"/>
              </w:rPr>
            </w:pPr>
            <w:hyperlink r:id="rId108" w:history="1">
              <w:r w:rsidRPr="0065175E">
                <w:rPr>
                  <w:rStyle w:val="Hyperlink"/>
                  <w:rFonts w:cstheme="minorHAnsi"/>
                  <w:sz w:val="20"/>
                  <w:szCs w:val="20"/>
                </w:rPr>
                <w:t>https://rosstat.gov.ru/storage/mediabank/167_05-10-2022.htm</w:t>
              </w:r>
            </w:hyperlink>
          </w:p>
        </w:tc>
        <w:tc>
          <w:tcPr>
            <w:tcW w:w="2910" w:type="dxa"/>
          </w:tcPr>
          <w:p w14:paraId="5C8C6760" w14:textId="77777777" w:rsidR="00623F3F" w:rsidRPr="0065175E" w:rsidRDefault="00623F3F" w:rsidP="00623F3F">
            <w:pPr>
              <w:rPr>
                <w:rFonts w:eastAsia="Calibri" w:cstheme="minorHAnsi"/>
                <w:bCs/>
                <w:color w:val="0D0D0D"/>
                <w:sz w:val="20"/>
                <w:szCs w:val="20"/>
                <w:lang w:eastAsia="lt-LT"/>
              </w:rPr>
            </w:pPr>
          </w:p>
        </w:tc>
      </w:tr>
      <w:tr w:rsidR="00623F3F" w:rsidRPr="006F426D" w14:paraId="52519184" w14:textId="77777777" w:rsidTr="00D1399D">
        <w:trPr>
          <w:trHeight w:val="345"/>
        </w:trPr>
        <w:tc>
          <w:tcPr>
            <w:tcW w:w="862" w:type="dxa"/>
          </w:tcPr>
          <w:p w14:paraId="698E8654" w14:textId="1F44790C"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10 - 06</w:t>
            </w:r>
          </w:p>
        </w:tc>
        <w:tc>
          <w:tcPr>
            <w:tcW w:w="6750" w:type="dxa"/>
          </w:tcPr>
          <w:p w14:paraId="1BC4325D" w14:textId="14A8EC78" w:rsidR="00623F3F" w:rsidRPr="0065175E" w:rsidRDefault="00623F3F" w:rsidP="00623F3F">
            <w:pPr>
              <w:jc w:val="both"/>
              <w:rPr>
                <w:rFonts w:cstheme="minorHAnsi"/>
                <w:sz w:val="20"/>
                <w:szCs w:val="20"/>
              </w:rPr>
            </w:pPr>
            <w:r w:rsidRPr="0065175E">
              <w:rPr>
                <w:rFonts w:eastAsia="Calibri" w:cstheme="minorHAnsi"/>
                <w:sz w:val="20"/>
                <w:szCs w:val="20"/>
              </w:rPr>
              <w:t xml:space="preserve">Grynasis eksportas RU BVP struktūroje II ketvirtį išaugo iki 15,5 proc.  nuo 8,5 % 2021 m. balandžio–birželio </w:t>
            </w:r>
            <w:proofErr w:type="spellStart"/>
            <w:r w:rsidRPr="0065175E">
              <w:rPr>
                <w:rFonts w:eastAsia="Calibri" w:cstheme="minorHAnsi"/>
                <w:sz w:val="20"/>
                <w:szCs w:val="20"/>
              </w:rPr>
              <w:t>mėn</w:t>
            </w:r>
            <w:proofErr w:type="spellEnd"/>
            <w:r w:rsidRPr="0065175E">
              <w:rPr>
                <w:rFonts w:eastAsia="Calibri" w:cstheme="minorHAnsi"/>
                <w:sz w:val="20"/>
                <w:szCs w:val="20"/>
              </w:rPr>
              <w:t xml:space="preserve"> 2021 m. Išlaidų galutiniam vartojimui dalis BVP struktūroje ataskaitiniu laikotarpiu sudarė 66 procentus, o metais anksčiau – 69,9 procento. Bendrojo kapitalo formavimo dalis BVP 2022 m. antrąjį ketvirtį sumažėjo iki 18,5 % nuo 21,6 % 2021 m. antrąjį ketvirtį, įskaitant bendrojo pagrindinio kapitalo formavimo dalis padidėjo iki 18,1 % nuo 17,6 %, o atsargų pasikeitimo dalis sumažėjo iki 0,4 % nuo 4,0 %.  </w:t>
            </w:r>
          </w:p>
        </w:tc>
        <w:tc>
          <w:tcPr>
            <w:tcW w:w="4320" w:type="dxa"/>
          </w:tcPr>
          <w:p w14:paraId="234895AE" w14:textId="77777777" w:rsidR="00623F3F" w:rsidRPr="0065175E" w:rsidRDefault="00623F3F" w:rsidP="00623F3F">
            <w:pPr>
              <w:rPr>
                <w:rFonts w:cstheme="minorHAnsi"/>
                <w:sz w:val="20"/>
                <w:szCs w:val="20"/>
              </w:rPr>
            </w:pPr>
            <w:hyperlink r:id="rId109" w:history="1">
              <w:r w:rsidRPr="0065175E">
                <w:rPr>
                  <w:rStyle w:val="Hyperlink"/>
                  <w:rFonts w:cstheme="minorHAnsi"/>
                  <w:sz w:val="20"/>
                  <w:szCs w:val="20"/>
                </w:rPr>
                <w:t>https://www.tks.ru/news/nearby/2022/10/06/0002</w:t>
              </w:r>
            </w:hyperlink>
            <w:r w:rsidRPr="0065175E">
              <w:rPr>
                <w:rFonts w:cstheme="minorHAnsi"/>
                <w:sz w:val="20"/>
                <w:szCs w:val="20"/>
              </w:rPr>
              <w:t xml:space="preserve"> </w:t>
            </w:r>
          </w:p>
          <w:p w14:paraId="50CCD833" w14:textId="5631E892" w:rsidR="00623F3F" w:rsidRPr="0065175E" w:rsidRDefault="00623F3F" w:rsidP="00623F3F">
            <w:pPr>
              <w:rPr>
                <w:rFonts w:cstheme="minorHAnsi"/>
                <w:sz w:val="20"/>
                <w:szCs w:val="20"/>
              </w:rPr>
            </w:pPr>
          </w:p>
        </w:tc>
        <w:tc>
          <w:tcPr>
            <w:tcW w:w="2910" w:type="dxa"/>
          </w:tcPr>
          <w:p w14:paraId="5D8F0221" w14:textId="08E03D9A" w:rsidR="00623F3F" w:rsidRPr="0065175E" w:rsidRDefault="00623F3F" w:rsidP="00623F3F">
            <w:pPr>
              <w:rPr>
                <w:rFonts w:eastAsia="Calibri" w:cstheme="minorHAnsi"/>
                <w:bCs/>
                <w:color w:val="0D0D0D"/>
                <w:sz w:val="20"/>
                <w:szCs w:val="20"/>
                <w:lang w:eastAsia="lt-LT"/>
              </w:rPr>
            </w:pPr>
            <w:r w:rsidRPr="0065175E">
              <w:rPr>
                <w:rFonts w:eastAsia="Calibri" w:cstheme="minorHAnsi"/>
                <w:sz w:val="20"/>
                <w:szCs w:val="20"/>
              </w:rPr>
              <w:t xml:space="preserve">Pliuse tik importas. BVP stebėjimas - </w:t>
            </w:r>
            <w:hyperlink r:id="rId110" w:history="1">
              <w:r w:rsidRPr="0065175E">
                <w:rPr>
                  <w:rFonts w:eastAsia="Calibri" w:cstheme="minorHAnsi"/>
                  <w:color w:val="0563C1"/>
                  <w:sz w:val="20"/>
                  <w:szCs w:val="20"/>
                  <w:u w:val="single"/>
                </w:rPr>
                <w:t>https://www.kommersant.ru/doc/5595379</w:t>
              </w:r>
            </w:hyperlink>
          </w:p>
        </w:tc>
      </w:tr>
      <w:tr w:rsidR="00623F3F" w:rsidRPr="006F426D" w14:paraId="3D7BAC81" w14:textId="77777777" w:rsidTr="00D1399D">
        <w:trPr>
          <w:trHeight w:val="435"/>
        </w:trPr>
        <w:tc>
          <w:tcPr>
            <w:tcW w:w="862" w:type="dxa"/>
          </w:tcPr>
          <w:p w14:paraId="68A656A2" w14:textId="26A0F7A1"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10 - 06</w:t>
            </w:r>
          </w:p>
        </w:tc>
        <w:tc>
          <w:tcPr>
            <w:tcW w:w="6750" w:type="dxa"/>
          </w:tcPr>
          <w:p w14:paraId="50567039" w14:textId="534EAC6B" w:rsidR="00623F3F" w:rsidRPr="0065175E" w:rsidRDefault="00623F3F" w:rsidP="00623F3F">
            <w:pPr>
              <w:rPr>
                <w:rFonts w:cstheme="minorHAnsi"/>
                <w:sz w:val="20"/>
                <w:szCs w:val="20"/>
              </w:rPr>
            </w:pPr>
            <w:r w:rsidRPr="0065175E">
              <w:rPr>
                <w:rFonts w:eastAsia="Calibri" w:cstheme="minorHAnsi"/>
                <w:sz w:val="20"/>
                <w:szCs w:val="20"/>
              </w:rPr>
              <w:t xml:space="preserve">Vartojimo kainos Rusijoje nuo metų pradžios išaugo 10,4 proc.  </w:t>
            </w:r>
          </w:p>
        </w:tc>
        <w:tc>
          <w:tcPr>
            <w:tcW w:w="4320" w:type="dxa"/>
          </w:tcPr>
          <w:p w14:paraId="1F1C1FB6" w14:textId="17B3993F" w:rsidR="00623F3F" w:rsidRPr="0065175E" w:rsidRDefault="00623F3F" w:rsidP="00623F3F">
            <w:pPr>
              <w:rPr>
                <w:rFonts w:cstheme="minorHAnsi"/>
                <w:sz w:val="20"/>
                <w:szCs w:val="20"/>
              </w:rPr>
            </w:pPr>
            <w:hyperlink r:id="rId111" w:history="1">
              <w:r w:rsidRPr="0065175E">
                <w:rPr>
                  <w:rStyle w:val="Hyperlink"/>
                  <w:rFonts w:cstheme="minorHAnsi"/>
                  <w:sz w:val="20"/>
                  <w:szCs w:val="20"/>
                </w:rPr>
                <w:t>https://www.kommersant.ru/doc/5595275</w:t>
              </w:r>
            </w:hyperlink>
          </w:p>
        </w:tc>
        <w:tc>
          <w:tcPr>
            <w:tcW w:w="2910" w:type="dxa"/>
          </w:tcPr>
          <w:p w14:paraId="14F95D44" w14:textId="77777777" w:rsidR="00623F3F" w:rsidRPr="0065175E" w:rsidRDefault="00623F3F" w:rsidP="00623F3F">
            <w:pPr>
              <w:rPr>
                <w:rFonts w:eastAsia="Calibri" w:cstheme="minorHAnsi"/>
                <w:bCs/>
                <w:color w:val="0D0D0D"/>
                <w:sz w:val="20"/>
                <w:szCs w:val="20"/>
                <w:lang w:eastAsia="lt-LT"/>
              </w:rPr>
            </w:pPr>
          </w:p>
        </w:tc>
      </w:tr>
      <w:tr w:rsidR="00623F3F" w:rsidRPr="006F426D" w14:paraId="77F2716B" w14:textId="77777777" w:rsidTr="00D1399D">
        <w:trPr>
          <w:trHeight w:val="363"/>
        </w:trPr>
        <w:tc>
          <w:tcPr>
            <w:tcW w:w="862" w:type="dxa"/>
          </w:tcPr>
          <w:p w14:paraId="4E001A69" w14:textId="14AB8869"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10 - 06</w:t>
            </w:r>
          </w:p>
        </w:tc>
        <w:tc>
          <w:tcPr>
            <w:tcW w:w="6750" w:type="dxa"/>
          </w:tcPr>
          <w:p w14:paraId="75020163" w14:textId="1D8B96EC" w:rsidR="00623F3F" w:rsidRPr="0065175E" w:rsidRDefault="00623F3F" w:rsidP="00623F3F">
            <w:pPr>
              <w:jc w:val="both"/>
              <w:rPr>
                <w:rFonts w:cstheme="minorHAnsi"/>
                <w:sz w:val="20"/>
                <w:szCs w:val="20"/>
              </w:rPr>
            </w:pPr>
            <w:r w:rsidRPr="0065175E">
              <w:rPr>
                <w:rFonts w:eastAsia="Calibri" w:cstheme="minorHAnsi"/>
                <w:sz w:val="20"/>
                <w:szCs w:val="20"/>
              </w:rPr>
              <w:t xml:space="preserve">Polimerai pasiekė dugną. Dėl transportavimo problemų ir tiesioginių ES sankcijų nukentėjusi RU naftos chemijos rinka dar neparodė didelio gamybos apimčių kritimo. Sausio-rugpjūčio mėnesiais ženkliai sumažėjo tik tam tikrų rūšių polimerų gamyba. Tačiau metų rezultatai, be kita ko, priklausys ir nuo aštuntojo ES sankcijų paketo turinio ... </w:t>
            </w:r>
          </w:p>
        </w:tc>
        <w:tc>
          <w:tcPr>
            <w:tcW w:w="4320" w:type="dxa"/>
          </w:tcPr>
          <w:p w14:paraId="68FC2B99" w14:textId="7477E408" w:rsidR="00623F3F" w:rsidRPr="0065175E" w:rsidRDefault="00623F3F" w:rsidP="00623F3F">
            <w:pPr>
              <w:rPr>
                <w:rFonts w:cstheme="minorHAnsi"/>
                <w:sz w:val="20"/>
                <w:szCs w:val="20"/>
              </w:rPr>
            </w:pPr>
            <w:r w:rsidRPr="0065175E">
              <w:rPr>
                <w:rFonts w:cstheme="minorHAnsi"/>
                <w:sz w:val="20"/>
                <w:szCs w:val="20"/>
              </w:rPr>
              <w:t xml:space="preserve"> </w:t>
            </w:r>
            <w:hyperlink r:id="rId112" w:history="1">
              <w:r w:rsidRPr="0065175E">
                <w:rPr>
                  <w:rStyle w:val="Hyperlink"/>
                  <w:rFonts w:cstheme="minorHAnsi"/>
                  <w:sz w:val="20"/>
                  <w:szCs w:val="20"/>
                </w:rPr>
                <w:t>https://www.kommersant.ru/doc/5595369</w:t>
              </w:r>
            </w:hyperlink>
          </w:p>
        </w:tc>
        <w:tc>
          <w:tcPr>
            <w:tcW w:w="2910" w:type="dxa"/>
          </w:tcPr>
          <w:p w14:paraId="2D217782" w14:textId="7B983548" w:rsidR="00623F3F" w:rsidRPr="0065175E" w:rsidRDefault="00623F3F" w:rsidP="00623F3F">
            <w:pPr>
              <w:jc w:val="both"/>
              <w:rPr>
                <w:rFonts w:eastAsia="Calibri" w:cstheme="minorHAnsi"/>
                <w:bCs/>
                <w:color w:val="0D0D0D"/>
                <w:sz w:val="20"/>
                <w:szCs w:val="20"/>
                <w:lang w:eastAsia="lt-LT"/>
              </w:rPr>
            </w:pPr>
            <w:r w:rsidRPr="0065175E">
              <w:rPr>
                <w:rFonts w:eastAsia="Calibri" w:cstheme="minorHAnsi"/>
                <w:bCs/>
                <w:color w:val="0D0D0D"/>
                <w:sz w:val="20"/>
                <w:szCs w:val="20"/>
                <w:lang w:eastAsia="lt-LT"/>
              </w:rPr>
              <w:t>„</w:t>
            </w:r>
            <w:proofErr w:type="spellStart"/>
            <w:r w:rsidRPr="0065175E">
              <w:rPr>
                <w:rFonts w:eastAsia="Calibri" w:cstheme="minorHAnsi"/>
                <w:bCs/>
                <w:color w:val="0D0D0D"/>
                <w:sz w:val="20"/>
                <w:szCs w:val="20"/>
                <w:lang w:eastAsia="lt-LT"/>
              </w:rPr>
              <w:t>Rosstat</w:t>
            </w:r>
            <w:proofErr w:type="spellEnd"/>
            <w:r w:rsidRPr="0065175E">
              <w:rPr>
                <w:rFonts w:eastAsia="Calibri" w:cstheme="minorHAnsi"/>
                <w:bCs/>
                <w:color w:val="0D0D0D"/>
                <w:sz w:val="20"/>
                <w:szCs w:val="20"/>
                <w:lang w:eastAsia="lt-LT"/>
              </w:rPr>
              <w:t xml:space="preserve">“ - krito  didžiausia 25,7% </w:t>
            </w:r>
            <w:proofErr w:type="spellStart"/>
            <w:r w:rsidRPr="0065175E">
              <w:rPr>
                <w:rFonts w:eastAsia="Calibri" w:cstheme="minorHAnsi"/>
                <w:bCs/>
                <w:color w:val="0D0D0D"/>
                <w:sz w:val="20"/>
                <w:szCs w:val="20"/>
                <w:lang w:eastAsia="lt-LT"/>
              </w:rPr>
              <w:t>ksilenų</w:t>
            </w:r>
            <w:proofErr w:type="spellEnd"/>
            <w:r w:rsidRPr="0065175E">
              <w:rPr>
                <w:rFonts w:eastAsia="Calibri" w:cstheme="minorHAnsi"/>
                <w:bCs/>
                <w:color w:val="0D0D0D"/>
                <w:sz w:val="20"/>
                <w:szCs w:val="20"/>
                <w:lang w:eastAsia="lt-LT"/>
              </w:rPr>
              <w:t xml:space="preserve">, </w:t>
            </w:r>
            <w:proofErr w:type="spellStart"/>
            <w:r w:rsidRPr="0065175E">
              <w:rPr>
                <w:rFonts w:eastAsia="Calibri" w:cstheme="minorHAnsi"/>
                <w:bCs/>
                <w:color w:val="0D0D0D"/>
                <w:sz w:val="20"/>
                <w:szCs w:val="20"/>
                <w:lang w:eastAsia="lt-LT"/>
              </w:rPr>
              <w:t>izopropilo</w:t>
            </w:r>
            <w:proofErr w:type="spellEnd"/>
            <w:r w:rsidRPr="0065175E">
              <w:rPr>
                <w:rFonts w:eastAsia="Calibri" w:cstheme="minorHAnsi"/>
                <w:bCs/>
                <w:color w:val="0D0D0D"/>
                <w:sz w:val="20"/>
                <w:szCs w:val="20"/>
                <w:lang w:eastAsia="lt-LT"/>
              </w:rPr>
              <w:t xml:space="preserve"> alkoholio 12,4 %, poliamidų 12,3%, polipropileno 7%, taip pat gamyba. </w:t>
            </w:r>
            <w:proofErr w:type="spellStart"/>
            <w:r w:rsidRPr="0065175E">
              <w:rPr>
                <w:rFonts w:eastAsia="Calibri" w:cstheme="minorHAnsi"/>
                <w:bCs/>
                <w:color w:val="0D0D0D"/>
                <w:sz w:val="20"/>
                <w:szCs w:val="20"/>
                <w:lang w:eastAsia="lt-LT"/>
              </w:rPr>
              <w:t>Polivinilchloridai</w:t>
            </w:r>
            <w:proofErr w:type="spellEnd"/>
            <w:r w:rsidRPr="0065175E">
              <w:rPr>
                <w:rFonts w:eastAsia="Calibri" w:cstheme="minorHAnsi"/>
                <w:bCs/>
                <w:color w:val="0D0D0D"/>
                <w:sz w:val="20"/>
                <w:szCs w:val="20"/>
                <w:lang w:eastAsia="lt-LT"/>
              </w:rPr>
              <w:t xml:space="preserve"> 4,6%. ir </w:t>
            </w:r>
            <w:proofErr w:type="spellStart"/>
            <w:r w:rsidRPr="0065175E">
              <w:rPr>
                <w:rFonts w:eastAsia="Calibri" w:cstheme="minorHAnsi"/>
                <w:bCs/>
                <w:color w:val="0D0D0D"/>
                <w:sz w:val="20"/>
                <w:szCs w:val="20"/>
                <w:lang w:eastAsia="lt-LT"/>
              </w:rPr>
              <w:t>fenolis</w:t>
            </w:r>
            <w:proofErr w:type="spellEnd"/>
            <w:r w:rsidRPr="0065175E">
              <w:rPr>
                <w:rFonts w:eastAsia="Calibri" w:cstheme="minorHAnsi"/>
                <w:bCs/>
                <w:color w:val="0D0D0D"/>
                <w:sz w:val="20"/>
                <w:szCs w:val="20"/>
                <w:lang w:eastAsia="lt-LT"/>
              </w:rPr>
              <w:t xml:space="preserve"> 4,9 %.  </w:t>
            </w:r>
          </w:p>
        </w:tc>
      </w:tr>
      <w:tr w:rsidR="008A3E9B" w:rsidRPr="006F426D" w14:paraId="537817B6" w14:textId="77777777" w:rsidTr="00335A6E">
        <w:trPr>
          <w:trHeight w:val="75"/>
        </w:trPr>
        <w:tc>
          <w:tcPr>
            <w:tcW w:w="862" w:type="dxa"/>
          </w:tcPr>
          <w:p w14:paraId="1551BC7F" w14:textId="69C68572" w:rsidR="008A3E9B" w:rsidRPr="0065175E" w:rsidRDefault="008A3E9B" w:rsidP="008A3E9B">
            <w:pPr>
              <w:rPr>
                <w:rFonts w:eastAsia="Calibri" w:cstheme="minorHAnsi"/>
                <w:bCs/>
                <w:color w:val="0D0D0D"/>
                <w:sz w:val="20"/>
                <w:szCs w:val="20"/>
                <w:lang w:eastAsia="lt-LT"/>
              </w:rPr>
            </w:pPr>
            <w:r w:rsidRPr="0065175E">
              <w:rPr>
                <w:rFonts w:eastAsia="Calibri" w:cstheme="minorHAnsi"/>
                <w:bCs/>
                <w:color w:val="0D0D0D"/>
                <w:sz w:val="20"/>
                <w:szCs w:val="20"/>
                <w:lang w:eastAsia="lt-LT"/>
              </w:rPr>
              <w:t>10-07</w:t>
            </w:r>
          </w:p>
        </w:tc>
        <w:tc>
          <w:tcPr>
            <w:tcW w:w="6750" w:type="dxa"/>
          </w:tcPr>
          <w:p w14:paraId="7BB906EF" w14:textId="7FFA58C0" w:rsidR="008A3E9B" w:rsidRPr="0065175E" w:rsidRDefault="008A3E9B" w:rsidP="008A3E9B">
            <w:pPr>
              <w:rPr>
                <w:rFonts w:eastAsia="Calibri" w:cstheme="minorHAnsi"/>
                <w:sz w:val="20"/>
                <w:szCs w:val="20"/>
              </w:rPr>
            </w:pPr>
            <w:r w:rsidRPr="0065175E">
              <w:rPr>
                <w:rFonts w:eastAsia="Calibri" w:cstheme="minorHAnsi"/>
                <w:bCs/>
                <w:sz w:val="20"/>
                <w:szCs w:val="20"/>
              </w:rPr>
              <w:t>KS pramonės gamybos apimtys 2022 m. sausio-rugpjūčio mėnesiais buvo 17 proc. mažesnės nei pernai. Didžiausias mažėjimas fiksuotas baldų (33,8 proc.) ir popieriaus pramonėje (29,2 proc.), taip pat elektronikos ir  optikos (29,1 proc.), maisto (16,7 proc.), chemijos (10,3 proc.) ir metalurgijos (10,2 proc.) pramonėje.</w:t>
            </w:r>
          </w:p>
        </w:tc>
        <w:tc>
          <w:tcPr>
            <w:tcW w:w="4320" w:type="dxa"/>
          </w:tcPr>
          <w:p w14:paraId="044C04E0" w14:textId="422BC4FF" w:rsidR="008A3E9B" w:rsidRPr="0065175E" w:rsidRDefault="008A3E9B" w:rsidP="008A3E9B">
            <w:pPr>
              <w:rPr>
                <w:rFonts w:cstheme="minorHAnsi"/>
                <w:sz w:val="20"/>
                <w:szCs w:val="20"/>
              </w:rPr>
            </w:pPr>
            <w:hyperlink r:id="rId113" w:history="1">
              <w:r w:rsidRPr="0065175E">
                <w:rPr>
                  <w:rStyle w:val="Hyperlink"/>
                  <w:rFonts w:cstheme="minorHAnsi"/>
                  <w:sz w:val="20"/>
                  <w:szCs w:val="20"/>
                </w:rPr>
                <w:t>https://www.newkaliningrad.ru/news/briefs/economy/24015083-pishcha-mebel-avtoprom-s-nachala-goda-promyshlennost-v-kaliningradskoy-oblasti-upala-na-17.html</w:t>
              </w:r>
            </w:hyperlink>
            <w:r w:rsidRPr="0065175E">
              <w:rPr>
                <w:rFonts w:cstheme="minorHAnsi"/>
                <w:sz w:val="20"/>
                <w:szCs w:val="20"/>
              </w:rPr>
              <w:t xml:space="preserve">   </w:t>
            </w:r>
            <w:hyperlink r:id="rId114" w:history="1">
              <w:r w:rsidRPr="0065175E">
                <w:rPr>
                  <w:rStyle w:val="Hyperlink"/>
                  <w:rFonts w:cstheme="minorHAnsi"/>
                  <w:sz w:val="20"/>
                  <w:szCs w:val="20"/>
                </w:rPr>
                <w:t>https://rugrad.online/opinion/1304690/</w:t>
              </w:r>
            </w:hyperlink>
            <w:r w:rsidRPr="0065175E">
              <w:rPr>
                <w:rFonts w:cstheme="minorHAnsi"/>
                <w:sz w:val="20"/>
                <w:szCs w:val="20"/>
              </w:rPr>
              <w:t xml:space="preserve"> </w:t>
            </w:r>
          </w:p>
        </w:tc>
        <w:tc>
          <w:tcPr>
            <w:tcW w:w="2910" w:type="dxa"/>
          </w:tcPr>
          <w:p w14:paraId="7363B733" w14:textId="77777777" w:rsidR="008A3E9B" w:rsidRPr="0065175E" w:rsidRDefault="008A3E9B" w:rsidP="008A3E9B">
            <w:pPr>
              <w:rPr>
                <w:rFonts w:eastAsia="Calibri" w:cstheme="minorHAnsi"/>
                <w:bCs/>
                <w:color w:val="0D0D0D"/>
                <w:sz w:val="20"/>
                <w:szCs w:val="20"/>
                <w:lang w:eastAsia="lt-LT"/>
              </w:rPr>
            </w:pPr>
          </w:p>
        </w:tc>
      </w:tr>
      <w:tr w:rsidR="00623F3F" w:rsidRPr="006F426D" w14:paraId="25106742" w14:textId="77777777" w:rsidTr="00335A6E">
        <w:trPr>
          <w:trHeight w:val="75"/>
        </w:trPr>
        <w:tc>
          <w:tcPr>
            <w:tcW w:w="862" w:type="dxa"/>
          </w:tcPr>
          <w:p w14:paraId="20E33EF5" w14:textId="3A4931AD"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w:t>
            </w:r>
            <w:r w:rsidR="008A3E9B" w:rsidRPr="0065175E">
              <w:rPr>
                <w:rFonts w:eastAsia="Calibri" w:cstheme="minorHAnsi"/>
                <w:bCs/>
                <w:color w:val="0D0D0D"/>
                <w:sz w:val="20"/>
                <w:szCs w:val="20"/>
                <w:lang w:eastAsia="lt-LT"/>
              </w:rPr>
              <w:t>0</w:t>
            </w:r>
            <w:r w:rsidRPr="0065175E">
              <w:rPr>
                <w:rFonts w:eastAsia="Calibri" w:cstheme="minorHAnsi"/>
                <w:bCs/>
                <w:color w:val="0D0D0D"/>
                <w:sz w:val="20"/>
                <w:szCs w:val="20"/>
                <w:lang w:eastAsia="lt-LT"/>
              </w:rPr>
              <w:t xml:space="preserve">7 </w:t>
            </w:r>
          </w:p>
        </w:tc>
        <w:tc>
          <w:tcPr>
            <w:tcW w:w="6750" w:type="dxa"/>
          </w:tcPr>
          <w:p w14:paraId="03E121F2" w14:textId="4A3F7B60" w:rsidR="00623F3F" w:rsidRPr="0065175E" w:rsidRDefault="00623F3F" w:rsidP="00623F3F">
            <w:pPr>
              <w:rPr>
                <w:rFonts w:eastAsia="Calibri" w:cstheme="minorHAnsi"/>
                <w:sz w:val="20"/>
                <w:szCs w:val="20"/>
              </w:rPr>
            </w:pPr>
            <w:r w:rsidRPr="0065175E">
              <w:rPr>
                <w:rFonts w:eastAsia="Calibri" w:cstheme="minorHAnsi"/>
                <w:sz w:val="20"/>
                <w:szCs w:val="20"/>
              </w:rPr>
              <w:t xml:space="preserve">Rusijos akcijų rinka nuskendo dėl išorinių neigiamų ir naujų ES sankcijų. </w:t>
            </w:r>
          </w:p>
          <w:p w14:paraId="48F2FCC5" w14:textId="1BF5E68E" w:rsidR="00623F3F" w:rsidRPr="0065175E" w:rsidRDefault="00623F3F" w:rsidP="00623F3F">
            <w:pPr>
              <w:rPr>
                <w:rFonts w:cstheme="minorHAnsi"/>
                <w:sz w:val="20"/>
                <w:szCs w:val="20"/>
              </w:rPr>
            </w:pPr>
          </w:p>
        </w:tc>
        <w:tc>
          <w:tcPr>
            <w:tcW w:w="4320" w:type="dxa"/>
          </w:tcPr>
          <w:p w14:paraId="2CD7DB26" w14:textId="48EB34D7" w:rsidR="00623F3F" w:rsidRPr="0065175E" w:rsidRDefault="00623F3F" w:rsidP="00623F3F">
            <w:pPr>
              <w:rPr>
                <w:rFonts w:cstheme="minorHAnsi"/>
                <w:sz w:val="20"/>
                <w:szCs w:val="20"/>
              </w:rPr>
            </w:pPr>
            <w:hyperlink r:id="rId115" w:history="1">
              <w:r w:rsidRPr="0065175E">
                <w:rPr>
                  <w:rStyle w:val="Hyperlink"/>
                  <w:rFonts w:cstheme="minorHAnsi"/>
                  <w:sz w:val="20"/>
                  <w:szCs w:val="20"/>
                </w:rPr>
                <w:t>https://www.interfax.ru/business/866687</w:t>
              </w:r>
            </w:hyperlink>
          </w:p>
        </w:tc>
        <w:tc>
          <w:tcPr>
            <w:tcW w:w="2910" w:type="dxa"/>
          </w:tcPr>
          <w:p w14:paraId="6FFF0284" w14:textId="77777777" w:rsidR="00623F3F" w:rsidRPr="0065175E" w:rsidRDefault="00623F3F" w:rsidP="00623F3F">
            <w:pPr>
              <w:rPr>
                <w:rFonts w:eastAsia="Calibri" w:cstheme="minorHAnsi"/>
                <w:bCs/>
                <w:color w:val="0D0D0D"/>
                <w:sz w:val="20"/>
                <w:szCs w:val="20"/>
                <w:lang w:eastAsia="lt-LT"/>
              </w:rPr>
            </w:pPr>
          </w:p>
        </w:tc>
      </w:tr>
      <w:tr w:rsidR="00623F3F" w:rsidRPr="006F426D" w14:paraId="07B8C759" w14:textId="77777777" w:rsidTr="00D1399D">
        <w:trPr>
          <w:trHeight w:val="435"/>
        </w:trPr>
        <w:tc>
          <w:tcPr>
            <w:tcW w:w="862" w:type="dxa"/>
          </w:tcPr>
          <w:p w14:paraId="299A4E74" w14:textId="5D046C17"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lastRenderedPageBreak/>
              <w:t>10-07</w:t>
            </w:r>
          </w:p>
        </w:tc>
        <w:tc>
          <w:tcPr>
            <w:tcW w:w="6750" w:type="dxa"/>
          </w:tcPr>
          <w:p w14:paraId="1FC0780F" w14:textId="529B07F8" w:rsidR="00623F3F" w:rsidRPr="0065175E" w:rsidRDefault="00623F3F" w:rsidP="00623F3F">
            <w:pPr>
              <w:rPr>
                <w:rFonts w:cstheme="minorHAnsi"/>
                <w:sz w:val="20"/>
                <w:szCs w:val="20"/>
              </w:rPr>
            </w:pPr>
            <w:r w:rsidRPr="0065175E">
              <w:rPr>
                <w:rFonts w:eastAsia="Calibri" w:cstheme="minorHAnsi"/>
                <w:sz w:val="20"/>
                <w:szCs w:val="20"/>
              </w:rPr>
              <w:t xml:space="preserve">Nacionalinio gerovės fondo apimtys spalio 1 d. siekė 10 792,186 mlrd. rublių (187,975 mlrd. USD ekvivalentas), arba 8,1% 2022 m. prognozuojamo BVP, pranešė Finansų ministerija. </w:t>
            </w:r>
          </w:p>
        </w:tc>
        <w:tc>
          <w:tcPr>
            <w:tcW w:w="4320" w:type="dxa"/>
          </w:tcPr>
          <w:p w14:paraId="60E1A846" w14:textId="77777777" w:rsidR="00623F3F" w:rsidRPr="0065175E" w:rsidRDefault="00623F3F" w:rsidP="00623F3F">
            <w:pPr>
              <w:rPr>
                <w:rFonts w:cstheme="minorHAnsi"/>
                <w:sz w:val="20"/>
                <w:szCs w:val="20"/>
              </w:rPr>
            </w:pPr>
            <w:hyperlink r:id="rId116" w:history="1">
              <w:r w:rsidRPr="0065175E">
                <w:rPr>
                  <w:rStyle w:val="Hyperlink"/>
                  <w:rFonts w:cstheme="minorHAnsi"/>
                  <w:sz w:val="20"/>
                  <w:szCs w:val="20"/>
                </w:rPr>
                <w:t>https://www.interfax.ru/business/866644</w:t>
              </w:r>
            </w:hyperlink>
            <w:r w:rsidRPr="0065175E">
              <w:rPr>
                <w:rFonts w:cstheme="minorHAnsi"/>
                <w:sz w:val="20"/>
                <w:szCs w:val="20"/>
              </w:rPr>
              <w:t xml:space="preserve"> </w:t>
            </w:r>
          </w:p>
          <w:p w14:paraId="35CA889A" w14:textId="439A8AB6" w:rsidR="00623F3F" w:rsidRPr="0065175E" w:rsidRDefault="00623F3F" w:rsidP="00623F3F">
            <w:pPr>
              <w:rPr>
                <w:rFonts w:cstheme="minorHAnsi"/>
                <w:sz w:val="20"/>
                <w:szCs w:val="20"/>
              </w:rPr>
            </w:pPr>
          </w:p>
        </w:tc>
        <w:tc>
          <w:tcPr>
            <w:tcW w:w="2910" w:type="dxa"/>
          </w:tcPr>
          <w:p w14:paraId="35E75BC8" w14:textId="77777777" w:rsidR="00623F3F" w:rsidRPr="0065175E" w:rsidRDefault="00623F3F" w:rsidP="00623F3F">
            <w:pPr>
              <w:rPr>
                <w:rFonts w:eastAsia="Calibri" w:cstheme="minorHAnsi"/>
                <w:bCs/>
                <w:color w:val="0D0D0D"/>
                <w:sz w:val="20"/>
                <w:szCs w:val="20"/>
                <w:lang w:eastAsia="lt-LT"/>
              </w:rPr>
            </w:pPr>
          </w:p>
        </w:tc>
      </w:tr>
      <w:tr w:rsidR="00623F3F" w:rsidRPr="006F426D" w14:paraId="5689E301" w14:textId="77777777" w:rsidTr="00D1399D">
        <w:trPr>
          <w:trHeight w:val="453"/>
        </w:trPr>
        <w:tc>
          <w:tcPr>
            <w:tcW w:w="862" w:type="dxa"/>
          </w:tcPr>
          <w:p w14:paraId="5E7D8043" w14:textId="34F419EA"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10- 07</w:t>
            </w:r>
          </w:p>
        </w:tc>
        <w:tc>
          <w:tcPr>
            <w:tcW w:w="6750" w:type="dxa"/>
          </w:tcPr>
          <w:p w14:paraId="0FAE7CC2" w14:textId="405EFD85" w:rsidR="00623F3F" w:rsidRPr="0065175E" w:rsidRDefault="00623F3F" w:rsidP="00623F3F">
            <w:pPr>
              <w:rPr>
                <w:rFonts w:cstheme="minorHAnsi"/>
                <w:sz w:val="20"/>
                <w:szCs w:val="20"/>
              </w:rPr>
            </w:pPr>
            <w:r w:rsidRPr="0065175E">
              <w:rPr>
                <w:rFonts w:cstheme="minorHAnsi"/>
                <w:sz w:val="20"/>
                <w:szCs w:val="20"/>
              </w:rPr>
              <w:t xml:space="preserve">RU tarptautinės atsargos nuo rugsėjo 23 iki rugsėjo 30 dienos sumažėjo 9 mlrd. dolerių   </w:t>
            </w:r>
          </w:p>
        </w:tc>
        <w:tc>
          <w:tcPr>
            <w:tcW w:w="4320" w:type="dxa"/>
          </w:tcPr>
          <w:p w14:paraId="33F4DFF7" w14:textId="26BE3119" w:rsidR="00623F3F" w:rsidRPr="0065175E" w:rsidRDefault="00623F3F" w:rsidP="00623F3F">
            <w:pPr>
              <w:rPr>
                <w:rFonts w:cstheme="minorHAnsi"/>
                <w:sz w:val="20"/>
                <w:szCs w:val="20"/>
              </w:rPr>
            </w:pPr>
            <w:hyperlink r:id="rId117" w:history="1">
              <w:r w:rsidRPr="0065175E">
                <w:rPr>
                  <w:rStyle w:val="Hyperlink"/>
                  <w:rFonts w:cstheme="minorHAnsi"/>
                  <w:sz w:val="20"/>
                  <w:szCs w:val="20"/>
                </w:rPr>
                <w:t>https://www.interfax.ru/russia/866643</w:t>
              </w:r>
            </w:hyperlink>
          </w:p>
        </w:tc>
        <w:tc>
          <w:tcPr>
            <w:tcW w:w="2910" w:type="dxa"/>
          </w:tcPr>
          <w:p w14:paraId="5440D721" w14:textId="77777777" w:rsidR="00623F3F" w:rsidRPr="0065175E" w:rsidRDefault="00623F3F" w:rsidP="00623F3F">
            <w:pPr>
              <w:rPr>
                <w:rFonts w:eastAsia="Calibri" w:cstheme="minorHAnsi"/>
                <w:bCs/>
                <w:color w:val="0D0D0D"/>
                <w:sz w:val="20"/>
                <w:szCs w:val="20"/>
                <w:lang w:eastAsia="lt-LT"/>
              </w:rPr>
            </w:pPr>
          </w:p>
        </w:tc>
      </w:tr>
      <w:tr w:rsidR="00623F3F" w:rsidRPr="006F426D" w14:paraId="71429996" w14:textId="77777777" w:rsidTr="00D1399D">
        <w:trPr>
          <w:trHeight w:val="345"/>
        </w:trPr>
        <w:tc>
          <w:tcPr>
            <w:tcW w:w="862" w:type="dxa"/>
          </w:tcPr>
          <w:p w14:paraId="4EADDBE1" w14:textId="4A1C8FC5" w:rsidR="00623F3F" w:rsidRPr="0065175E" w:rsidRDefault="00623F3F" w:rsidP="00623F3F">
            <w:pPr>
              <w:rPr>
                <w:rFonts w:eastAsia="Calibri" w:cstheme="minorHAnsi"/>
                <w:bCs/>
                <w:color w:val="0D0D0D"/>
                <w:sz w:val="20"/>
                <w:szCs w:val="20"/>
                <w:lang w:eastAsia="lt-LT"/>
              </w:rPr>
            </w:pPr>
            <w:r w:rsidRPr="0065175E">
              <w:rPr>
                <w:rFonts w:cstheme="minorHAnsi"/>
                <w:sz w:val="20"/>
                <w:szCs w:val="20"/>
              </w:rPr>
              <w:t>10-07</w:t>
            </w:r>
          </w:p>
        </w:tc>
        <w:tc>
          <w:tcPr>
            <w:tcW w:w="6750" w:type="dxa"/>
          </w:tcPr>
          <w:p w14:paraId="7ED924B2" w14:textId="353BBC57" w:rsidR="00623F3F" w:rsidRPr="0065175E" w:rsidRDefault="00623F3F" w:rsidP="00623F3F">
            <w:pPr>
              <w:rPr>
                <w:rFonts w:cstheme="minorHAnsi"/>
                <w:sz w:val="20"/>
                <w:szCs w:val="20"/>
              </w:rPr>
            </w:pPr>
            <w:r w:rsidRPr="0065175E">
              <w:rPr>
                <w:rFonts w:eastAsia="Calibri" w:cstheme="minorHAnsi"/>
                <w:sz w:val="20"/>
                <w:szCs w:val="20"/>
              </w:rPr>
              <w:t xml:space="preserve">Pramonės ir prekybos ministerija paskelbė apie medicininės įrangos logistikos sunkumus sankcijų fone. Vidaus gaminių dalis rinkoje vis dar siekia 25 proc.  </w:t>
            </w:r>
          </w:p>
        </w:tc>
        <w:tc>
          <w:tcPr>
            <w:tcW w:w="4320" w:type="dxa"/>
          </w:tcPr>
          <w:p w14:paraId="6B61B852" w14:textId="3AE00225" w:rsidR="00623F3F" w:rsidRPr="0065175E" w:rsidRDefault="00623F3F" w:rsidP="00623F3F">
            <w:pPr>
              <w:rPr>
                <w:rFonts w:cstheme="minorHAnsi"/>
                <w:sz w:val="20"/>
                <w:szCs w:val="20"/>
              </w:rPr>
            </w:pPr>
            <w:hyperlink r:id="rId118" w:history="1">
              <w:r w:rsidRPr="0065175E">
                <w:rPr>
                  <w:rStyle w:val="Hyperlink"/>
                  <w:rFonts w:cstheme="minorHAnsi"/>
                  <w:sz w:val="20"/>
                  <w:szCs w:val="20"/>
                </w:rPr>
                <w:t>https://www.tks.ru/news/nearby/2022/10/06/0008</w:t>
              </w:r>
            </w:hyperlink>
          </w:p>
        </w:tc>
        <w:tc>
          <w:tcPr>
            <w:tcW w:w="2910" w:type="dxa"/>
          </w:tcPr>
          <w:p w14:paraId="1EE92524" w14:textId="77777777" w:rsidR="00623F3F" w:rsidRPr="0065175E" w:rsidRDefault="00623F3F" w:rsidP="00623F3F">
            <w:pPr>
              <w:rPr>
                <w:rFonts w:eastAsia="Calibri" w:cstheme="minorHAnsi"/>
                <w:bCs/>
                <w:color w:val="0D0D0D"/>
                <w:sz w:val="20"/>
                <w:szCs w:val="20"/>
                <w:lang w:eastAsia="lt-LT"/>
              </w:rPr>
            </w:pPr>
          </w:p>
        </w:tc>
      </w:tr>
      <w:tr w:rsidR="00623F3F" w:rsidRPr="006F426D" w14:paraId="01ED90F9" w14:textId="77777777" w:rsidTr="00D1399D">
        <w:trPr>
          <w:trHeight w:val="345"/>
        </w:trPr>
        <w:tc>
          <w:tcPr>
            <w:tcW w:w="862" w:type="dxa"/>
          </w:tcPr>
          <w:p w14:paraId="5D1693EC" w14:textId="0CBD8DFA"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 xml:space="preserve">10 -10 </w:t>
            </w:r>
          </w:p>
        </w:tc>
        <w:tc>
          <w:tcPr>
            <w:tcW w:w="6750" w:type="dxa"/>
          </w:tcPr>
          <w:p w14:paraId="4635AC0F" w14:textId="607B0EEE" w:rsidR="00623F3F" w:rsidRPr="0065175E" w:rsidRDefault="00623F3F" w:rsidP="00623F3F">
            <w:pPr>
              <w:jc w:val="both"/>
              <w:rPr>
                <w:rFonts w:cstheme="minorHAnsi"/>
                <w:sz w:val="20"/>
                <w:szCs w:val="20"/>
              </w:rPr>
            </w:pPr>
            <w:r w:rsidRPr="0065175E">
              <w:rPr>
                <w:rFonts w:eastAsia="Calibri" w:cstheme="minorHAnsi"/>
                <w:sz w:val="20"/>
                <w:szCs w:val="20"/>
              </w:rPr>
              <w:t xml:space="preserve">Piliečių išlaidų stebėjimas. CB atnaujintos sektorių srautų stebėsenos duomenimis, rugsėjį per mokėjimų sistemą atliekamų mokėjimų nominalioji apimtis (svertinė pagal dalį BVP) buvo 2,5 procento mažesnė už vidutinį 2022 m. antrojo ketvirčio lygį. Į vartotojų paklausą orientuotose pramonės šakose sumažėjo 5,1% po 1,5% nuosmukio rugpjūtį (visas srautas tada sumažėjo 1%). Į vidaus paklausą orientuotuose sektoriuose pajamų augimas, palyginti su antruoju ketvirčiu, užfiksuotas maisto pramonėje, laikino būsto suteikimo paslaugų ir turizmo sektoriuose.   </w:t>
            </w:r>
          </w:p>
        </w:tc>
        <w:tc>
          <w:tcPr>
            <w:tcW w:w="4320" w:type="dxa"/>
          </w:tcPr>
          <w:p w14:paraId="6D2903C0" w14:textId="77777777" w:rsidR="00623F3F" w:rsidRPr="0065175E" w:rsidRDefault="00623F3F" w:rsidP="00623F3F">
            <w:pPr>
              <w:rPr>
                <w:rFonts w:cstheme="minorHAnsi"/>
                <w:sz w:val="20"/>
                <w:szCs w:val="20"/>
              </w:rPr>
            </w:pPr>
            <w:hyperlink r:id="rId119" w:history="1">
              <w:r w:rsidRPr="0065175E">
                <w:rPr>
                  <w:rStyle w:val="Hyperlink"/>
                  <w:rFonts w:cstheme="minorHAnsi"/>
                  <w:sz w:val="20"/>
                  <w:szCs w:val="20"/>
                </w:rPr>
                <w:t>https://www.kommersant.ru/doc/5606481</w:t>
              </w:r>
            </w:hyperlink>
            <w:r w:rsidRPr="0065175E">
              <w:rPr>
                <w:rFonts w:cstheme="minorHAnsi"/>
                <w:sz w:val="20"/>
                <w:szCs w:val="20"/>
              </w:rPr>
              <w:t xml:space="preserve"> </w:t>
            </w:r>
          </w:p>
          <w:p w14:paraId="1416A7CC" w14:textId="4711C16A" w:rsidR="00623F3F" w:rsidRPr="0065175E" w:rsidRDefault="00623F3F" w:rsidP="00623F3F">
            <w:pPr>
              <w:rPr>
                <w:rFonts w:cstheme="minorHAnsi"/>
                <w:sz w:val="20"/>
                <w:szCs w:val="20"/>
              </w:rPr>
            </w:pPr>
          </w:p>
        </w:tc>
        <w:tc>
          <w:tcPr>
            <w:tcW w:w="2910" w:type="dxa"/>
          </w:tcPr>
          <w:p w14:paraId="4430099C" w14:textId="77777777" w:rsidR="00623F3F" w:rsidRPr="0065175E" w:rsidRDefault="00623F3F" w:rsidP="00623F3F">
            <w:pPr>
              <w:rPr>
                <w:rFonts w:eastAsia="Calibri" w:cstheme="minorHAnsi"/>
                <w:bCs/>
                <w:color w:val="0D0D0D"/>
                <w:sz w:val="20"/>
                <w:szCs w:val="20"/>
                <w:lang w:eastAsia="lt-LT"/>
              </w:rPr>
            </w:pPr>
          </w:p>
        </w:tc>
      </w:tr>
      <w:tr w:rsidR="008A3E9B" w:rsidRPr="008A3E9B" w14:paraId="0B4DBA63" w14:textId="77777777" w:rsidTr="00D1399D">
        <w:trPr>
          <w:trHeight w:val="345"/>
        </w:trPr>
        <w:tc>
          <w:tcPr>
            <w:tcW w:w="862" w:type="dxa"/>
          </w:tcPr>
          <w:p w14:paraId="2473E9C1" w14:textId="7D613E97" w:rsidR="008A3E9B" w:rsidRPr="0065175E" w:rsidRDefault="008A3E9B" w:rsidP="008A3E9B">
            <w:pPr>
              <w:rPr>
                <w:rFonts w:eastAsia="Calibri" w:cstheme="minorHAnsi"/>
                <w:bCs/>
                <w:color w:val="0D0D0D"/>
                <w:sz w:val="20"/>
                <w:szCs w:val="20"/>
                <w:lang w:eastAsia="lt-LT"/>
              </w:rPr>
            </w:pPr>
            <w:r w:rsidRPr="0065175E">
              <w:rPr>
                <w:rFonts w:eastAsia="Calibri" w:cstheme="minorHAnsi"/>
                <w:bCs/>
                <w:color w:val="0D0D0D"/>
                <w:sz w:val="20"/>
                <w:szCs w:val="20"/>
                <w:lang w:eastAsia="lt-LT"/>
              </w:rPr>
              <w:t>10-11</w:t>
            </w:r>
          </w:p>
        </w:tc>
        <w:tc>
          <w:tcPr>
            <w:tcW w:w="6750" w:type="dxa"/>
          </w:tcPr>
          <w:p w14:paraId="0DDB505B" w14:textId="16AB1813" w:rsidR="008A3E9B" w:rsidRPr="0065175E" w:rsidRDefault="008A3E9B" w:rsidP="008A3E9B">
            <w:pPr>
              <w:rPr>
                <w:rFonts w:eastAsia="Calibri" w:cstheme="minorHAnsi"/>
                <w:sz w:val="20"/>
                <w:szCs w:val="20"/>
              </w:rPr>
            </w:pPr>
            <w:r w:rsidRPr="0065175E">
              <w:rPr>
                <w:rFonts w:eastAsia="Calibri" w:cstheme="minorHAnsi"/>
                <w:bCs/>
                <w:sz w:val="20"/>
                <w:szCs w:val="20"/>
              </w:rPr>
              <w:t xml:space="preserve">2023-2025 m. finansavimas KS socialinei ir ekonominei plėtrai iš valstybinės programos mažinamas 2,5 karto ir sudarys 25,3 mlrd. rublių (planuota – 73 mlrd.).  </w:t>
            </w:r>
          </w:p>
        </w:tc>
        <w:tc>
          <w:tcPr>
            <w:tcW w:w="4320" w:type="dxa"/>
          </w:tcPr>
          <w:p w14:paraId="31A67239" w14:textId="3CC75610" w:rsidR="008A3E9B" w:rsidRPr="0065175E" w:rsidRDefault="008A3E9B" w:rsidP="008A3E9B">
            <w:pPr>
              <w:rPr>
                <w:rFonts w:cstheme="minorHAnsi"/>
                <w:sz w:val="20"/>
                <w:szCs w:val="20"/>
              </w:rPr>
            </w:pPr>
            <w:hyperlink r:id="rId120" w:history="1">
              <w:r w:rsidRPr="0065175E">
                <w:rPr>
                  <w:rStyle w:val="Hyperlink"/>
                  <w:rFonts w:cstheme="minorHAnsi"/>
                  <w:sz w:val="20"/>
                  <w:szCs w:val="20"/>
                </w:rPr>
                <w:t>https://rugrad.online/news/1305444/</w:t>
              </w:r>
            </w:hyperlink>
            <w:r w:rsidRPr="0065175E">
              <w:rPr>
                <w:rFonts w:cstheme="minorHAnsi"/>
                <w:sz w:val="20"/>
                <w:szCs w:val="20"/>
              </w:rPr>
              <w:t xml:space="preserve"> </w:t>
            </w:r>
          </w:p>
        </w:tc>
        <w:tc>
          <w:tcPr>
            <w:tcW w:w="2910" w:type="dxa"/>
          </w:tcPr>
          <w:p w14:paraId="5978D344" w14:textId="77777777" w:rsidR="008A3E9B" w:rsidRPr="0065175E" w:rsidRDefault="008A3E9B" w:rsidP="008A3E9B">
            <w:pPr>
              <w:rPr>
                <w:rFonts w:eastAsia="Calibri" w:cstheme="minorHAnsi"/>
                <w:bCs/>
                <w:color w:val="0D0D0D"/>
                <w:sz w:val="20"/>
                <w:szCs w:val="20"/>
                <w:lang w:eastAsia="lt-LT"/>
              </w:rPr>
            </w:pPr>
          </w:p>
        </w:tc>
      </w:tr>
      <w:tr w:rsidR="00623F3F" w:rsidRPr="006F426D" w14:paraId="534730D7" w14:textId="77777777" w:rsidTr="00D1399D">
        <w:trPr>
          <w:trHeight w:val="345"/>
        </w:trPr>
        <w:tc>
          <w:tcPr>
            <w:tcW w:w="862" w:type="dxa"/>
          </w:tcPr>
          <w:p w14:paraId="62AC9EC3" w14:textId="1906A4F6"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10-11</w:t>
            </w:r>
          </w:p>
        </w:tc>
        <w:tc>
          <w:tcPr>
            <w:tcW w:w="6750" w:type="dxa"/>
          </w:tcPr>
          <w:p w14:paraId="5C1680FD" w14:textId="1AE12C06" w:rsidR="00623F3F" w:rsidRPr="0065175E" w:rsidRDefault="00623F3F" w:rsidP="00623F3F">
            <w:pPr>
              <w:rPr>
                <w:rFonts w:eastAsia="Calibri" w:cstheme="minorHAnsi"/>
                <w:sz w:val="20"/>
                <w:szCs w:val="20"/>
              </w:rPr>
            </w:pPr>
            <w:r w:rsidRPr="0065175E">
              <w:rPr>
                <w:rFonts w:eastAsia="Calibri" w:cstheme="minorHAnsi"/>
                <w:sz w:val="20"/>
                <w:szCs w:val="20"/>
              </w:rPr>
              <w:t xml:space="preserve">Anglies eksportas iš RU per pirmuosius septynis 2022 m. mėnesius sumažėjo 8,6 proc. </w:t>
            </w:r>
          </w:p>
          <w:p w14:paraId="135382DD" w14:textId="33570E2D" w:rsidR="00623F3F" w:rsidRPr="0065175E" w:rsidRDefault="00623F3F" w:rsidP="00623F3F">
            <w:pPr>
              <w:rPr>
                <w:rFonts w:cstheme="minorHAnsi"/>
                <w:sz w:val="20"/>
                <w:szCs w:val="20"/>
              </w:rPr>
            </w:pPr>
            <w:r w:rsidRPr="0065175E">
              <w:rPr>
                <w:rFonts w:eastAsia="Calibri" w:cstheme="minorHAnsi"/>
                <w:sz w:val="20"/>
                <w:szCs w:val="20"/>
              </w:rPr>
              <w:t>RU planuoja apie 25 mln. tonų anglies eksportą nukreipti iš vakarų į rytus. ..</w:t>
            </w:r>
            <w:r w:rsidRPr="0065175E">
              <w:rPr>
                <w:rFonts w:eastAsia="Calibri" w:cstheme="minorHAnsi"/>
                <w:color w:val="0563C1"/>
                <w:sz w:val="20"/>
                <w:szCs w:val="20"/>
                <w:u w:val="single"/>
              </w:rPr>
              <w:t xml:space="preserve"> </w:t>
            </w:r>
            <w:r w:rsidRPr="0065175E">
              <w:rPr>
                <w:rFonts w:eastAsia="Calibri" w:cstheme="minorHAnsi"/>
                <w:sz w:val="20"/>
                <w:szCs w:val="20"/>
              </w:rPr>
              <w:t>iki 2030 m.  </w:t>
            </w:r>
          </w:p>
        </w:tc>
        <w:tc>
          <w:tcPr>
            <w:tcW w:w="4320" w:type="dxa"/>
          </w:tcPr>
          <w:p w14:paraId="11F50221" w14:textId="77777777" w:rsidR="00623F3F" w:rsidRPr="0065175E" w:rsidRDefault="00623F3F" w:rsidP="00623F3F">
            <w:pPr>
              <w:rPr>
                <w:rFonts w:cstheme="minorHAnsi"/>
                <w:sz w:val="20"/>
                <w:szCs w:val="20"/>
              </w:rPr>
            </w:pPr>
            <w:hyperlink r:id="rId121" w:history="1">
              <w:r w:rsidRPr="0065175E">
                <w:rPr>
                  <w:rStyle w:val="Hyperlink"/>
                  <w:rFonts w:cstheme="minorHAnsi"/>
                  <w:sz w:val="20"/>
                  <w:szCs w:val="20"/>
                </w:rPr>
                <w:t>https://www.tks.ru/news/nearby/2022/10/11/0001</w:t>
              </w:r>
            </w:hyperlink>
            <w:r w:rsidRPr="0065175E">
              <w:rPr>
                <w:rFonts w:cstheme="minorHAnsi"/>
                <w:sz w:val="20"/>
                <w:szCs w:val="20"/>
              </w:rPr>
              <w:t xml:space="preserve"> </w:t>
            </w:r>
          </w:p>
          <w:p w14:paraId="05D00F49" w14:textId="247183E0" w:rsidR="00623F3F" w:rsidRPr="0065175E" w:rsidRDefault="00623F3F" w:rsidP="00623F3F">
            <w:pPr>
              <w:rPr>
                <w:rFonts w:cstheme="minorHAnsi"/>
                <w:sz w:val="20"/>
                <w:szCs w:val="20"/>
              </w:rPr>
            </w:pPr>
            <w:hyperlink r:id="rId122" w:history="1">
              <w:r w:rsidRPr="0065175E">
                <w:rPr>
                  <w:rStyle w:val="Hyperlink"/>
                  <w:rFonts w:cstheme="minorHAnsi"/>
                  <w:sz w:val="20"/>
                  <w:szCs w:val="20"/>
                </w:rPr>
                <w:t>https://www.alta.ru/external_news/94081/</w:t>
              </w:r>
            </w:hyperlink>
          </w:p>
        </w:tc>
        <w:tc>
          <w:tcPr>
            <w:tcW w:w="2910" w:type="dxa"/>
          </w:tcPr>
          <w:p w14:paraId="19E72370" w14:textId="77777777" w:rsidR="00623F3F" w:rsidRPr="0065175E" w:rsidRDefault="00623F3F" w:rsidP="00623F3F">
            <w:pPr>
              <w:rPr>
                <w:rFonts w:eastAsia="Calibri" w:cstheme="minorHAnsi"/>
                <w:bCs/>
                <w:color w:val="0D0D0D"/>
                <w:sz w:val="20"/>
                <w:szCs w:val="20"/>
                <w:lang w:eastAsia="lt-LT"/>
              </w:rPr>
            </w:pPr>
          </w:p>
        </w:tc>
      </w:tr>
      <w:tr w:rsidR="00623F3F" w:rsidRPr="006F426D" w14:paraId="3B794685" w14:textId="77777777" w:rsidTr="00D1399D">
        <w:trPr>
          <w:trHeight w:val="363"/>
        </w:trPr>
        <w:tc>
          <w:tcPr>
            <w:tcW w:w="862" w:type="dxa"/>
          </w:tcPr>
          <w:p w14:paraId="5BAD1FEE" w14:textId="587352FB" w:rsidR="00623F3F" w:rsidRPr="0065175E" w:rsidRDefault="00623F3F" w:rsidP="00623F3F">
            <w:pPr>
              <w:rPr>
                <w:rFonts w:eastAsia="Calibri" w:cstheme="minorHAnsi"/>
                <w:bCs/>
                <w:color w:val="0D0D0D"/>
                <w:sz w:val="20"/>
                <w:szCs w:val="20"/>
                <w:lang w:eastAsia="lt-LT"/>
              </w:rPr>
            </w:pPr>
            <w:r w:rsidRPr="0065175E">
              <w:rPr>
                <w:rFonts w:cstheme="minorHAnsi"/>
                <w:sz w:val="20"/>
                <w:szCs w:val="20"/>
              </w:rPr>
              <w:t>10-12</w:t>
            </w:r>
          </w:p>
        </w:tc>
        <w:tc>
          <w:tcPr>
            <w:tcW w:w="6750" w:type="dxa"/>
          </w:tcPr>
          <w:p w14:paraId="1BAED28B" w14:textId="75EDA24B" w:rsidR="00623F3F" w:rsidRPr="0065175E" w:rsidRDefault="00623F3F" w:rsidP="00623F3F">
            <w:pPr>
              <w:rPr>
                <w:rFonts w:cstheme="minorHAnsi"/>
                <w:sz w:val="20"/>
                <w:szCs w:val="20"/>
              </w:rPr>
            </w:pPr>
            <w:r w:rsidRPr="0065175E">
              <w:rPr>
                <w:rFonts w:eastAsia="Calibri" w:cstheme="minorHAnsi"/>
                <w:sz w:val="20"/>
                <w:szCs w:val="20"/>
              </w:rPr>
              <w:t xml:space="preserve">ES prekybos apribojimai Rusijai sudaro 40% 2021 metų apyvartos, įskaitant 8-jį sankcijų paketą , įvesti prekėms  už 123 mlrd. eurų vertės   </w:t>
            </w:r>
          </w:p>
        </w:tc>
        <w:tc>
          <w:tcPr>
            <w:tcW w:w="4320" w:type="dxa"/>
          </w:tcPr>
          <w:p w14:paraId="1CCFD340" w14:textId="79C272E3" w:rsidR="00623F3F" w:rsidRPr="0065175E" w:rsidRDefault="00623F3F" w:rsidP="00623F3F">
            <w:pPr>
              <w:rPr>
                <w:rFonts w:cstheme="minorHAnsi"/>
                <w:sz w:val="20"/>
                <w:szCs w:val="20"/>
              </w:rPr>
            </w:pPr>
            <w:hyperlink r:id="rId123" w:history="1">
              <w:r w:rsidRPr="0065175E">
                <w:rPr>
                  <w:rStyle w:val="Hyperlink"/>
                  <w:rFonts w:cstheme="minorHAnsi"/>
                  <w:sz w:val="20"/>
                  <w:szCs w:val="20"/>
                </w:rPr>
                <w:t>https://www.kommersant.ru/doc/5607173</w:t>
              </w:r>
            </w:hyperlink>
          </w:p>
        </w:tc>
        <w:tc>
          <w:tcPr>
            <w:tcW w:w="2910" w:type="dxa"/>
          </w:tcPr>
          <w:p w14:paraId="6BE7ECEE" w14:textId="77777777" w:rsidR="00623F3F" w:rsidRPr="0065175E" w:rsidRDefault="00623F3F" w:rsidP="00623F3F">
            <w:pPr>
              <w:rPr>
                <w:rFonts w:eastAsia="Calibri" w:cstheme="minorHAnsi"/>
                <w:bCs/>
                <w:color w:val="0D0D0D"/>
                <w:sz w:val="20"/>
                <w:szCs w:val="20"/>
                <w:lang w:eastAsia="lt-LT"/>
              </w:rPr>
            </w:pPr>
          </w:p>
        </w:tc>
      </w:tr>
      <w:tr w:rsidR="00623F3F" w:rsidRPr="006F426D" w14:paraId="34BA90FB" w14:textId="77777777" w:rsidTr="0063238B">
        <w:trPr>
          <w:trHeight w:val="858"/>
        </w:trPr>
        <w:tc>
          <w:tcPr>
            <w:tcW w:w="862" w:type="dxa"/>
          </w:tcPr>
          <w:p w14:paraId="57DAFF34" w14:textId="71E463C7" w:rsidR="00623F3F" w:rsidRPr="0065175E" w:rsidRDefault="00623F3F" w:rsidP="00623F3F">
            <w:pPr>
              <w:rPr>
                <w:rFonts w:eastAsia="Calibri" w:cstheme="minorHAnsi"/>
                <w:bCs/>
                <w:color w:val="0D0D0D"/>
                <w:sz w:val="20"/>
                <w:szCs w:val="20"/>
                <w:lang w:eastAsia="lt-LT"/>
              </w:rPr>
            </w:pPr>
            <w:r w:rsidRPr="0065175E">
              <w:rPr>
                <w:rFonts w:cstheme="minorHAnsi"/>
                <w:sz w:val="20"/>
                <w:szCs w:val="20"/>
              </w:rPr>
              <w:t>10-12</w:t>
            </w:r>
          </w:p>
        </w:tc>
        <w:tc>
          <w:tcPr>
            <w:tcW w:w="6750" w:type="dxa"/>
          </w:tcPr>
          <w:p w14:paraId="077D560B" w14:textId="4B18A33A" w:rsidR="00623F3F" w:rsidRPr="0065175E" w:rsidRDefault="00623F3F" w:rsidP="00623F3F">
            <w:pPr>
              <w:jc w:val="both"/>
              <w:rPr>
                <w:rFonts w:cstheme="minorHAnsi"/>
                <w:sz w:val="20"/>
                <w:szCs w:val="20"/>
              </w:rPr>
            </w:pPr>
            <w:r w:rsidRPr="0065175E">
              <w:rPr>
                <w:rFonts w:eastAsia="Calibri" w:cstheme="minorHAnsi"/>
                <w:sz w:val="20"/>
                <w:szCs w:val="20"/>
              </w:rPr>
              <w:t>RU užsienio prekybos proficitas  sausio-rugsėjo mėnesiais išaugo iki 238 mlrd. dolerių. Svarbų vaidmenį mokėjimų balanso einamosios sąskaitos dinamikoje suvaidino teigiamas 238 mlrd. USD prekių ir paslaugų balansas, kuris kontekste 130,2 mlrd. USD viršijo 2021 m. sausio–rugsėjo mėn. palankią pagrindinių RU eksporto prekių kainų  ir  importo vertės apimčių mažėjimą.  </w:t>
            </w:r>
            <w:r w:rsidRPr="0065175E">
              <w:rPr>
                <w:rFonts w:cstheme="minorHAnsi"/>
                <w:sz w:val="20"/>
                <w:szCs w:val="20"/>
              </w:rPr>
              <w:t xml:space="preserve"> </w:t>
            </w:r>
          </w:p>
        </w:tc>
        <w:tc>
          <w:tcPr>
            <w:tcW w:w="4320" w:type="dxa"/>
          </w:tcPr>
          <w:p w14:paraId="0CE3977D" w14:textId="77777777" w:rsidR="00623F3F" w:rsidRPr="0065175E" w:rsidRDefault="00623F3F" w:rsidP="00623F3F">
            <w:pPr>
              <w:rPr>
                <w:rFonts w:cstheme="minorHAnsi"/>
                <w:sz w:val="20"/>
                <w:szCs w:val="20"/>
              </w:rPr>
            </w:pPr>
            <w:hyperlink r:id="rId124" w:history="1">
              <w:r w:rsidRPr="0065175E">
                <w:rPr>
                  <w:rStyle w:val="Hyperlink"/>
                  <w:rFonts w:cstheme="minorHAnsi"/>
                  <w:sz w:val="20"/>
                  <w:szCs w:val="20"/>
                </w:rPr>
                <w:t>https://www.alta.ru/external_news/94119/</w:t>
              </w:r>
            </w:hyperlink>
            <w:r w:rsidRPr="0065175E">
              <w:rPr>
                <w:rFonts w:cstheme="minorHAnsi"/>
                <w:sz w:val="20"/>
                <w:szCs w:val="20"/>
              </w:rPr>
              <w:t xml:space="preserve"> </w:t>
            </w:r>
          </w:p>
          <w:p w14:paraId="6E5AA9E7" w14:textId="259AC7BC" w:rsidR="00623F3F" w:rsidRPr="0065175E" w:rsidRDefault="00623F3F" w:rsidP="00623F3F">
            <w:pPr>
              <w:rPr>
                <w:rFonts w:cstheme="minorHAnsi"/>
                <w:sz w:val="20"/>
                <w:szCs w:val="20"/>
              </w:rPr>
            </w:pPr>
          </w:p>
        </w:tc>
        <w:tc>
          <w:tcPr>
            <w:tcW w:w="2910" w:type="dxa"/>
          </w:tcPr>
          <w:p w14:paraId="2734EED1" w14:textId="14D8E34A" w:rsidR="00623F3F" w:rsidRPr="0065175E" w:rsidRDefault="00623F3F" w:rsidP="00623F3F">
            <w:pPr>
              <w:rPr>
                <w:rFonts w:eastAsia="Calibri" w:cstheme="minorHAnsi"/>
                <w:bCs/>
                <w:color w:val="0D0D0D"/>
                <w:sz w:val="20"/>
                <w:szCs w:val="20"/>
                <w:lang w:eastAsia="lt-LT"/>
              </w:rPr>
            </w:pPr>
          </w:p>
        </w:tc>
      </w:tr>
      <w:tr w:rsidR="00623F3F" w:rsidRPr="006F426D" w14:paraId="3075B126" w14:textId="77777777" w:rsidTr="00D1399D">
        <w:trPr>
          <w:trHeight w:val="435"/>
        </w:trPr>
        <w:tc>
          <w:tcPr>
            <w:tcW w:w="862" w:type="dxa"/>
          </w:tcPr>
          <w:p w14:paraId="3A94CF97" w14:textId="622D3490" w:rsidR="00623F3F" w:rsidRPr="0065175E" w:rsidRDefault="00623F3F" w:rsidP="00623F3F">
            <w:pPr>
              <w:rPr>
                <w:rFonts w:eastAsia="Calibri" w:cstheme="minorHAnsi"/>
                <w:bCs/>
                <w:color w:val="0D0D0D"/>
                <w:sz w:val="20"/>
                <w:szCs w:val="20"/>
                <w:lang w:eastAsia="lt-LT"/>
              </w:rPr>
            </w:pPr>
            <w:r w:rsidRPr="0065175E">
              <w:rPr>
                <w:rFonts w:cstheme="minorHAnsi"/>
                <w:sz w:val="20"/>
                <w:szCs w:val="20"/>
              </w:rPr>
              <w:t>10-12</w:t>
            </w:r>
          </w:p>
        </w:tc>
        <w:tc>
          <w:tcPr>
            <w:tcW w:w="6750" w:type="dxa"/>
          </w:tcPr>
          <w:p w14:paraId="0717A8DF" w14:textId="333919F6" w:rsidR="00623F3F" w:rsidRPr="0065175E" w:rsidRDefault="00623F3F" w:rsidP="00623F3F">
            <w:pPr>
              <w:rPr>
                <w:rFonts w:eastAsia="Calibri" w:cstheme="minorHAnsi"/>
                <w:sz w:val="20"/>
                <w:szCs w:val="20"/>
              </w:rPr>
            </w:pPr>
            <w:r w:rsidRPr="0065175E">
              <w:rPr>
                <w:rFonts w:eastAsia="Calibri" w:cstheme="minorHAnsi"/>
                <w:sz w:val="20"/>
                <w:szCs w:val="20"/>
              </w:rPr>
              <w:t>ES sankcijos apriboja trečdalį Europos eksporto į Rusiją, bendra apskaičiuota prekių ir technologijų eksporto apribojimų vertė šiandien siekia 29,9 mlrd. eurų.   </w:t>
            </w:r>
          </w:p>
          <w:p w14:paraId="79ECA839" w14:textId="23851F0A" w:rsidR="00623F3F" w:rsidRPr="0065175E" w:rsidRDefault="00623F3F" w:rsidP="00623F3F">
            <w:pPr>
              <w:rPr>
                <w:rFonts w:cstheme="minorHAnsi"/>
                <w:sz w:val="20"/>
                <w:szCs w:val="20"/>
              </w:rPr>
            </w:pPr>
            <w:r w:rsidRPr="0065175E">
              <w:rPr>
                <w:rFonts w:eastAsia="Calibri" w:cstheme="minorHAnsi"/>
                <w:sz w:val="20"/>
                <w:szCs w:val="20"/>
              </w:rPr>
              <w:t xml:space="preserve"> Importo apribojimai vertinami beveik 90 milijardų eurų.   </w:t>
            </w:r>
          </w:p>
        </w:tc>
        <w:tc>
          <w:tcPr>
            <w:tcW w:w="4320" w:type="dxa"/>
          </w:tcPr>
          <w:p w14:paraId="09176ECD" w14:textId="77777777" w:rsidR="00623F3F" w:rsidRPr="0065175E" w:rsidRDefault="00623F3F" w:rsidP="00623F3F">
            <w:pPr>
              <w:rPr>
                <w:rFonts w:cstheme="minorHAnsi"/>
                <w:sz w:val="20"/>
                <w:szCs w:val="20"/>
              </w:rPr>
            </w:pPr>
            <w:hyperlink r:id="rId125" w:history="1">
              <w:r w:rsidRPr="0065175E">
                <w:rPr>
                  <w:rStyle w:val="Hyperlink"/>
                  <w:rFonts w:cstheme="minorHAnsi"/>
                  <w:sz w:val="20"/>
                  <w:szCs w:val="20"/>
                </w:rPr>
                <w:t>https://www.alta.ru/external_news/94121/</w:t>
              </w:r>
            </w:hyperlink>
          </w:p>
          <w:p w14:paraId="06FE80C8" w14:textId="5D3927BE" w:rsidR="00623F3F" w:rsidRPr="0065175E" w:rsidRDefault="00623F3F" w:rsidP="00623F3F">
            <w:pPr>
              <w:rPr>
                <w:rFonts w:cstheme="minorHAnsi"/>
                <w:sz w:val="20"/>
                <w:szCs w:val="20"/>
              </w:rPr>
            </w:pPr>
            <w:hyperlink r:id="rId126" w:history="1">
              <w:r w:rsidRPr="0065175E">
                <w:rPr>
                  <w:rStyle w:val="Hyperlink"/>
                  <w:rFonts w:cstheme="minorHAnsi"/>
                  <w:sz w:val="20"/>
                  <w:szCs w:val="20"/>
                </w:rPr>
                <w:t>https://www.alta.ru/external_news/94100/</w:t>
              </w:r>
            </w:hyperlink>
            <w:r w:rsidRPr="0065175E">
              <w:rPr>
                <w:rFonts w:cstheme="minorHAnsi"/>
                <w:sz w:val="20"/>
                <w:szCs w:val="20"/>
              </w:rPr>
              <w:t xml:space="preserve">   </w:t>
            </w:r>
            <w:hyperlink r:id="rId127" w:history="1">
              <w:r w:rsidRPr="0065175E">
                <w:rPr>
                  <w:rStyle w:val="Hyperlink"/>
                  <w:rFonts w:cstheme="minorHAnsi"/>
                  <w:sz w:val="20"/>
                  <w:szCs w:val="20"/>
                </w:rPr>
                <w:t>https://1prime.ru/state_regulation/20221011/838419699.html</w:t>
              </w:r>
            </w:hyperlink>
            <w:r w:rsidRPr="0065175E">
              <w:rPr>
                <w:rFonts w:cstheme="minorHAnsi"/>
                <w:sz w:val="20"/>
                <w:szCs w:val="20"/>
              </w:rPr>
              <w:t xml:space="preserve">  </w:t>
            </w:r>
          </w:p>
        </w:tc>
        <w:tc>
          <w:tcPr>
            <w:tcW w:w="2910" w:type="dxa"/>
          </w:tcPr>
          <w:p w14:paraId="6C9F25B0" w14:textId="77777777" w:rsidR="00623F3F" w:rsidRPr="0065175E" w:rsidRDefault="00623F3F" w:rsidP="00623F3F">
            <w:pPr>
              <w:rPr>
                <w:rFonts w:eastAsia="Calibri" w:cstheme="minorHAnsi"/>
                <w:bCs/>
                <w:color w:val="0D0D0D"/>
                <w:sz w:val="20"/>
                <w:szCs w:val="20"/>
                <w:lang w:eastAsia="lt-LT"/>
              </w:rPr>
            </w:pPr>
          </w:p>
        </w:tc>
      </w:tr>
      <w:tr w:rsidR="00623F3F" w:rsidRPr="006F426D" w14:paraId="764535D3" w14:textId="77777777" w:rsidTr="0063238B">
        <w:tc>
          <w:tcPr>
            <w:tcW w:w="862" w:type="dxa"/>
          </w:tcPr>
          <w:p w14:paraId="6F86F274" w14:textId="5C9FB592"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10-12</w:t>
            </w:r>
          </w:p>
        </w:tc>
        <w:tc>
          <w:tcPr>
            <w:tcW w:w="6750" w:type="dxa"/>
          </w:tcPr>
          <w:p w14:paraId="27104766" w14:textId="7F779525" w:rsidR="00623F3F" w:rsidRPr="0065175E" w:rsidRDefault="00623F3F" w:rsidP="00623F3F">
            <w:pPr>
              <w:jc w:val="both"/>
              <w:rPr>
                <w:rFonts w:eastAsia="Calibri" w:cstheme="minorHAnsi"/>
                <w:bCs/>
                <w:sz w:val="20"/>
                <w:szCs w:val="20"/>
              </w:rPr>
            </w:pPr>
            <w:r w:rsidRPr="0065175E">
              <w:rPr>
                <w:rFonts w:eastAsia="Calibri" w:cstheme="minorHAnsi"/>
                <w:sz w:val="20"/>
                <w:szCs w:val="20"/>
              </w:rPr>
              <w:t>Kaip naujos sankcijos paveiks RU IT rinką.</w:t>
            </w:r>
          </w:p>
        </w:tc>
        <w:tc>
          <w:tcPr>
            <w:tcW w:w="4320" w:type="dxa"/>
          </w:tcPr>
          <w:p w14:paraId="368FE640" w14:textId="6F3F35A5" w:rsidR="00623F3F" w:rsidRPr="0065175E" w:rsidRDefault="00623F3F" w:rsidP="00623F3F">
            <w:pPr>
              <w:pStyle w:val="NormalWeb"/>
              <w:spacing w:before="0" w:beforeAutospacing="0"/>
              <w:rPr>
                <w:rFonts w:asciiTheme="minorHAnsi" w:hAnsiTheme="minorHAnsi" w:cstheme="minorHAnsi"/>
                <w:sz w:val="20"/>
                <w:szCs w:val="20"/>
              </w:rPr>
            </w:pPr>
            <w:hyperlink r:id="rId128" w:history="1">
              <w:r w:rsidRPr="0065175E">
                <w:rPr>
                  <w:rFonts w:asciiTheme="minorHAnsi" w:eastAsia="Calibri" w:hAnsiTheme="minorHAnsi" w:cstheme="minorHAnsi"/>
                  <w:color w:val="0563C1"/>
                  <w:sz w:val="20"/>
                  <w:szCs w:val="20"/>
                  <w:u w:val="single"/>
                  <w:lang w:eastAsia="en-US"/>
                </w:rPr>
                <w:t>https://www.tks.ru/reviews/2022/10/11/02</w:t>
              </w:r>
            </w:hyperlink>
          </w:p>
        </w:tc>
        <w:tc>
          <w:tcPr>
            <w:tcW w:w="2910" w:type="dxa"/>
          </w:tcPr>
          <w:p w14:paraId="4981090E" w14:textId="77777777" w:rsidR="00623F3F" w:rsidRPr="0065175E" w:rsidRDefault="00623F3F" w:rsidP="00623F3F">
            <w:pPr>
              <w:rPr>
                <w:rFonts w:eastAsia="Calibri" w:cstheme="minorHAnsi"/>
                <w:bCs/>
                <w:color w:val="0D0D0D"/>
                <w:sz w:val="20"/>
                <w:szCs w:val="20"/>
                <w:lang w:eastAsia="lt-LT"/>
              </w:rPr>
            </w:pPr>
          </w:p>
        </w:tc>
      </w:tr>
      <w:tr w:rsidR="00623F3F" w:rsidRPr="006F426D" w14:paraId="1E403EB6" w14:textId="77777777" w:rsidTr="0063238B">
        <w:tc>
          <w:tcPr>
            <w:tcW w:w="862" w:type="dxa"/>
          </w:tcPr>
          <w:p w14:paraId="02D1538F" w14:textId="1C366CE5"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10-13</w:t>
            </w:r>
          </w:p>
        </w:tc>
        <w:tc>
          <w:tcPr>
            <w:tcW w:w="6750" w:type="dxa"/>
          </w:tcPr>
          <w:p w14:paraId="337F3FCF" w14:textId="1730C2B8" w:rsidR="00623F3F" w:rsidRPr="0065175E" w:rsidRDefault="00623F3F" w:rsidP="00623F3F">
            <w:pPr>
              <w:jc w:val="both"/>
              <w:rPr>
                <w:rFonts w:cstheme="minorHAnsi"/>
                <w:sz w:val="20"/>
                <w:szCs w:val="20"/>
              </w:rPr>
            </w:pPr>
            <w:r w:rsidRPr="0065175E">
              <w:rPr>
                <w:rFonts w:eastAsia="Calibri" w:cstheme="minorHAnsi"/>
                <w:sz w:val="20"/>
                <w:szCs w:val="20"/>
              </w:rPr>
              <w:t xml:space="preserve">RU proficitas atsisveikina, bet niekur neišeina.  Rugsėjo mėn. biudžeto balansas toliau blogėjo. Rugsėjį federalinis biudžetas ketvirtą mėnesį iš eilės baigėsi deficitu – šį kartą 83 mlrd. rublių. Pagal VD pateiktą biudžeto paketą iki 2022 metų pabaigos tikimasi 1,3 trilijono rublių deficito. </w:t>
            </w:r>
          </w:p>
        </w:tc>
        <w:tc>
          <w:tcPr>
            <w:tcW w:w="4320" w:type="dxa"/>
          </w:tcPr>
          <w:p w14:paraId="34FD6158" w14:textId="77777777" w:rsidR="00623F3F" w:rsidRPr="0065175E" w:rsidRDefault="00623F3F" w:rsidP="00623F3F">
            <w:pPr>
              <w:pStyle w:val="NormalWeb"/>
              <w:rPr>
                <w:rFonts w:asciiTheme="minorHAnsi" w:hAnsiTheme="minorHAnsi" w:cstheme="minorHAnsi"/>
                <w:sz w:val="20"/>
                <w:szCs w:val="20"/>
              </w:rPr>
            </w:pPr>
            <w:hyperlink r:id="rId129" w:history="1">
              <w:r w:rsidRPr="0065175E">
                <w:rPr>
                  <w:rStyle w:val="Hyperlink"/>
                  <w:rFonts w:asciiTheme="minorHAnsi" w:hAnsiTheme="minorHAnsi" w:cstheme="minorHAnsi"/>
                  <w:sz w:val="20"/>
                  <w:szCs w:val="20"/>
                </w:rPr>
                <w:t>https://www.kommersant.ru/doc/5608468</w:t>
              </w:r>
            </w:hyperlink>
            <w:r w:rsidRPr="0065175E">
              <w:rPr>
                <w:rFonts w:asciiTheme="minorHAnsi" w:hAnsiTheme="minorHAnsi" w:cstheme="minorHAnsi"/>
                <w:sz w:val="20"/>
                <w:szCs w:val="20"/>
              </w:rPr>
              <w:t xml:space="preserve"> </w:t>
            </w:r>
          </w:p>
          <w:p w14:paraId="33BFBE25" w14:textId="7BC3D594" w:rsidR="00623F3F" w:rsidRPr="0065175E" w:rsidRDefault="00623F3F" w:rsidP="00623F3F">
            <w:pPr>
              <w:pStyle w:val="NormalWeb"/>
              <w:rPr>
                <w:rFonts w:asciiTheme="minorHAnsi" w:hAnsiTheme="minorHAnsi" w:cstheme="minorHAnsi"/>
                <w:sz w:val="20"/>
                <w:szCs w:val="20"/>
              </w:rPr>
            </w:pPr>
          </w:p>
        </w:tc>
        <w:tc>
          <w:tcPr>
            <w:tcW w:w="2910" w:type="dxa"/>
          </w:tcPr>
          <w:p w14:paraId="5DEE6908" w14:textId="038DC42C" w:rsidR="00623F3F" w:rsidRPr="0065175E" w:rsidRDefault="00623F3F" w:rsidP="00623F3F">
            <w:pPr>
              <w:jc w:val="both"/>
              <w:rPr>
                <w:rFonts w:eastAsia="Calibri" w:cstheme="minorHAnsi"/>
                <w:bCs/>
                <w:color w:val="0D0D0D"/>
                <w:sz w:val="20"/>
                <w:szCs w:val="20"/>
                <w:lang w:eastAsia="lt-LT"/>
              </w:rPr>
            </w:pPr>
            <w:r w:rsidRPr="0065175E">
              <w:rPr>
                <w:rFonts w:eastAsia="Calibri" w:cstheme="minorHAnsi"/>
                <w:sz w:val="20"/>
                <w:szCs w:val="20"/>
              </w:rPr>
              <w:t xml:space="preserve">Tačiau Finansų ministerija pripažįsta, kad dėl pastaruoju metu atsiradusių naujų išlaidų jis gali dar labiau padidėti. </w:t>
            </w:r>
          </w:p>
        </w:tc>
      </w:tr>
      <w:tr w:rsidR="00623F3F" w:rsidRPr="006F426D" w14:paraId="2F5FA9FE" w14:textId="77777777" w:rsidTr="0063238B">
        <w:tc>
          <w:tcPr>
            <w:tcW w:w="862" w:type="dxa"/>
          </w:tcPr>
          <w:p w14:paraId="73EFCB6C" w14:textId="59B6EEA1" w:rsidR="00623F3F" w:rsidRPr="0065175E" w:rsidRDefault="00623F3F" w:rsidP="00623F3F">
            <w:pPr>
              <w:rPr>
                <w:rFonts w:eastAsia="Calibri" w:cstheme="minorHAnsi"/>
                <w:bCs/>
                <w:color w:val="0D0D0D"/>
                <w:sz w:val="20"/>
                <w:szCs w:val="20"/>
                <w:highlight w:val="yellow"/>
                <w:lang w:eastAsia="lt-LT"/>
              </w:rPr>
            </w:pPr>
            <w:r w:rsidRPr="0065175E">
              <w:rPr>
                <w:rFonts w:eastAsia="Calibri" w:cstheme="minorHAnsi"/>
                <w:bCs/>
                <w:color w:val="0D0D0D"/>
                <w:sz w:val="20"/>
                <w:szCs w:val="20"/>
                <w:lang w:eastAsia="lt-LT"/>
              </w:rPr>
              <w:t>10-14</w:t>
            </w:r>
          </w:p>
        </w:tc>
        <w:tc>
          <w:tcPr>
            <w:tcW w:w="6750" w:type="dxa"/>
          </w:tcPr>
          <w:p w14:paraId="515BE140" w14:textId="2DCC7BD9" w:rsidR="00623F3F" w:rsidRPr="0065175E" w:rsidRDefault="00623F3F" w:rsidP="00623F3F">
            <w:pPr>
              <w:rPr>
                <w:rFonts w:eastAsia="Calibri" w:cstheme="minorHAnsi"/>
                <w:bCs/>
                <w:sz w:val="20"/>
                <w:szCs w:val="20"/>
              </w:rPr>
            </w:pPr>
            <w:r w:rsidRPr="0065175E">
              <w:rPr>
                <w:rFonts w:eastAsia="Calibri" w:cstheme="minorHAnsi"/>
                <w:sz w:val="20"/>
                <w:szCs w:val="20"/>
              </w:rPr>
              <w:t xml:space="preserve">Pramonės ir prekybos ministerija paskelbė sumažinusi plieno gaminių importą iš Kazachstano 26% – nuo ​​1,3 mln.t iki 970 tūkst. </w:t>
            </w:r>
          </w:p>
        </w:tc>
        <w:tc>
          <w:tcPr>
            <w:tcW w:w="4320" w:type="dxa"/>
          </w:tcPr>
          <w:p w14:paraId="4CDD2732" w14:textId="17C6E9AF" w:rsidR="00623F3F" w:rsidRPr="0065175E" w:rsidRDefault="00623F3F" w:rsidP="00623F3F">
            <w:pPr>
              <w:pStyle w:val="NormalWeb"/>
              <w:rPr>
                <w:rFonts w:asciiTheme="minorHAnsi" w:hAnsiTheme="minorHAnsi" w:cstheme="minorHAnsi"/>
                <w:sz w:val="20"/>
                <w:szCs w:val="20"/>
              </w:rPr>
            </w:pPr>
            <w:hyperlink r:id="rId130" w:history="1">
              <w:r w:rsidRPr="0065175E">
                <w:rPr>
                  <w:rStyle w:val="Hyperlink"/>
                  <w:rFonts w:asciiTheme="minorHAnsi" w:hAnsiTheme="minorHAnsi" w:cstheme="minorHAnsi"/>
                  <w:sz w:val="20"/>
                  <w:szCs w:val="20"/>
                </w:rPr>
                <w:t>https://www.tks.ru/news/nearby/2022/10/13/0006</w:t>
              </w:r>
            </w:hyperlink>
          </w:p>
        </w:tc>
        <w:tc>
          <w:tcPr>
            <w:tcW w:w="2910" w:type="dxa"/>
          </w:tcPr>
          <w:p w14:paraId="5B3585ED" w14:textId="356B82FC" w:rsidR="00623F3F" w:rsidRPr="0065175E" w:rsidRDefault="00623F3F" w:rsidP="00623F3F">
            <w:pPr>
              <w:rPr>
                <w:rFonts w:eastAsia="Calibri" w:cstheme="minorHAnsi"/>
                <w:bCs/>
                <w:color w:val="0D0D0D"/>
                <w:sz w:val="20"/>
                <w:szCs w:val="20"/>
                <w:lang w:eastAsia="lt-LT"/>
              </w:rPr>
            </w:pPr>
          </w:p>
        </w:tc>
      </w:tr>
      <w:tr w:rsidR="00E541F5" w:rsidRPr="00E541F5" w14:paraId="711A98B1" w14:textId="77777777" w:rsidTr="0063238B">
        <w:tc>
          <w:tcPr>
            <w:tcW w:w="862" w:type="dxa"/>
          </w:tcPr>
          <w:p w14:paraId="43FAC14C" w14:textId="2F86D0E8" w:rsidR="00E541F5" w:rsidRPr="0065175E" w:rsidRDefault="00E541F5" w:rsidP="00E541F5">
            <w:pPr>
              <w:rPr>
                <w:rFonts w:eastAsia="Calibri" w:cstheme="minorHAnsi"/>
                <w:bCs/>
                <w:color w:val="0D0D0D"/>
                <w:sz w:val="20"/>
                <w:szCs w:val="20"/>
                <w:lang w:eastAsia="lt-LT"/>
              </w:rPr>
            </w:pPr>
            <w:r w:rsidRPr="0065175E">
              <w:rPr>
                <w:rFonts w:eastAsia="Calibri" w:cstheme="minorHAnsi"/>
                <w:bCs/>
                <w:color w:val="0D0D0D"/>
                <w:sz w:val="20"/>
                <w:szCs w:val="20"/>
                <w:lang w:eastAsia="lt-LT"/>
              </w:rPr>
              <w:t>10-14</w:t>
            </w:r>
          </w:p>
        </w:tc>
        <w:tc>
          <w:tcPr>
            <w:tcW w:w="6750" w:type="dxa"/>
          </w:tcPr>
          <w:p w14:paraId="05D66697" w14:textId="62092906" w:rsidR="00E541F5" w:rsidRPr="0065175E" w:rsidRDefault="00E541F5" w:rsidP="00E541F5">
            <w:pPr>
              <w:jc w:val="both"/>
              <w:rPr>
                <w:rFonts w:eastAsia="Calibri" w:cstheme="minorHAnsi"/>
                <w:sz w:val="20"/>
                <w:szCs w:val="20"/>
              </w:rPr>
            </w:pPr>
            <w:r w:rsidRPr="0065175E">
              <w:rPr>
                <w:rFonts w:eastAsia="Calibri" w:cstheme="minorHAnsi"/>
                <w:bCs/>
                <w:sz w:val="20"/>
                <w:szCs w:val="20"/>
              </w:rPr>
              <w:t xml:space="preserve">KS prekybininkai fiksuoja pardavimų mažėjimą, o restoranai net iki ketvirtadalio mažesnio lankytojų skaičiaus. </w:t>
            </w:r>
          </w:p>
        </w:tc>
        <w:tc>
          <w:tcPr>
            <w:tcW w:w="4320" w:type="dxa"/>
          </w:tcPr>
          <w:p w14:paraId="0D2A6A80" w14:textId="1477B5BB" w:rsidR="00E541F5" w:rsidRPr="0065175E" w:rsidRDefault="00E541F5" w:rsidP="00E541F5">
            <w:pPr>
              <w:pStyle w:val="NormalWeb"/>
              <w:rPr>
                <w:rFonts w:asciiTheme="minorHAnsi" w:hAnsiTheme="minorHAnsi" w:cstheme="minorHAnsi"/>
                <w:sz w:val="20"/>
                <w:szCs w:val="20"/>
              </w:rPr>
            </w:pPr>
            <w:hyperlink r:id="rId131" w:history="1">
              <w:r w:rsidRPr="0065175E">
                <w:rPr>
                  <w:rStyle w:val="Hyperlink"/>
                  <w:rFonts w:asciiTheme="minorHAnsi" w:hAnsiTheme="minorHAnsi" w:cstheme="minorHAnsi"/>
                  <w:sz w:val="20"/>
                  <w:szCs w:val="20"/>
                </w:rPr>
                <w:t>https://klops.ru/articles/2022-10-14/259682-vse-zatyanuli-remeshki-kaliningradskie-prodavtsy-</w:t>
              </w:r>
              <w:r w:rsidRPr="0065175E">
                <w:rPr>
                  <w:rStyle w:val="Hyperlink"/>
                  <w:rFonts w:asciiTheme="minorHAnsi" w:hAnsiTheme="minorHAnsi" w:cstheme="minorHAnsi"/>
                  <w:sz w:val="20"/>
                  <w:szCs w:val="20"/>
                </w:rPr>
                <w:lastRenderedPageBreak/>
                <w:t>rasskazali-chto-izmenilos-posle-ob-yavleniya-mobilizatsii</w:t>
              </w:r>
            </w:hyperlink>
            <w:r w:rsidRPr="0065175E">
              <w:rPr>
                <w:rFonts w:asciiTheme="minorHAnsi" w:hAnsiTheme="minorHAnsi" w:cstheme="minorHAnsi"/>
                <w:sz w:val="20"/>
                <w:szCs w:val="20"/>
              </w:rPr>
              <w:t xml:space="preserve"> </w:t>
            </w:r>
          </w:p>
        </w:tc>
        <w:tc>
          <w:tcPr>
            <w:tcW w:w="2910" w:type="dxa"/>
          </w:tcPr>
          <w:p w14:paraId="2F447A75" w14:textId="4F8385A6" w:rsidR="00E541F5" w:rsidRPr="0065175E" w:rsidRDefault="00E541F5" w:rsidP="00E541F5">
            <w:pPr>
              <w:rPr>
                <w:rFonts w:eastAsia="Calibri" w:cstheme="minorHAnsi"/>
                <w:bCs/>
                <w:color w:val="0D0D0D"/>
                <w:sz w:val="20"/>
                <w:szCs w:val="20"/>
                <w:lang w:eastAsia="lt-LT"/>
              </w:rPr>
            </w:pPr>
            <w:r w:rsidRPr="0065175E">
              <w:rPr>
                <w:rFonts w:eastAsia="Calibri" w:cstheme="minorHAnsi"/>
                <w:bCs/>
                <w:sz w:val="20"/>
                <w:szCs w:val="20"/>
              </w:rPr>
              <w:lastRenderedPageBreak/>
              <w:t xml:space="preserve">Tikėtina, kad tą lemia ne tiek piniginių lėšų trūkumas, kiek KS </w:t>
            </w:r>
            <w:r w:rsidRPr="0065175E">
              <w:rPr>
                <w:rFonts w:eastAsia="Calibri" w:cstheme="minorHAnsi"/>
                <w:bCs/>
                <w:sz w:val="20"/>
                <w:szCs w:val="20"/>
              </w:rPr>
              <w:lastRenderedPageBreak/>
              <w:t>gyventojų taupymas, kurį skatina neapibrėžtumo jausmas.</w:t>
            </w:r>
          </w:p>
        </w:tc>
      </w:tr>
      <w:tr w:rsidR="00623F3F" w:rsidRPr="006F426D" w14:paraId="14662250" w14:textId="77777777" w:rsidTr="0063238B">
        <w:tc>
          <w:tcPr>
            <w:tcW w:w="862" w:type="dxa"/>
          </w:tcPr>
          <w:p w14:paraId="0204082F" w14:textId="40F593EF"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lastRenderedPageBreak/>
              <w:t>10-17</w:t>
            </w:r>
          </w:p>
        </w:tc>
        <w:tc>
          <w:tcPr>
            <w:tcW w:w="6750" w:type="dxa"/>
          </w:tcPr>
          <w:p w14:paraId="6FBAA2BA" w14:textId="041A931F" w:rsidR="00623F3F" w:rsidRPr="0065175E" w:rsidRDefault="00623F3F" w:rsidP="00623F3F">
            <w:pPr>
              <w:jc w:val="both"/>
              <w:rPr>
                <w:rFonts w:eastAsia="Calibri" w:cstheme="minorHAnsi"/>
                <w:bCs/>
                <w:sz w:val="20"/>
                <w:szCs w:val="20"/>
              </w:rPr>
            </w:pPr>
            <w:r w:rsidRPr="0065175E">
              <w:rPr>
                <w:rFonts w:eastAsia="Calibri" w:cstheme="minorHAnsi"/>
                <w:sz w:val="20"/>
                <w:szCs w:val="20"/>
              </w:rPr>
              <w:t xml:space="preserve">CMASF paskelbė piliečių gerovės pokyčių vertinimą, nurodydamas, kad dabartinė krizė didina augančio skurdo – tiek absoliutaus, tiek santykinio – riziką.  taip pat fiksuoja mažėjantį viduriniosios klasės dydį, jos pajamų ir vartojimo standartus, taip pat jos „erozijos su gravitacija vargšų link“ riziką – tai didina visuomenės diferenciaciją ir nelygybę. </w:t>
            </w:r>
          </w:p>
        </w:tc>
        <w:tc>
          <w:tcPr>
            <w:tcW w:w="4320" w:type="dxa"/>
          </w:tcPr>
          <w:p w14:paraId="50261378" w14:textId="77777777" w:rsidR="00623F3F" w:rsidRPr="0065175E" w:rsidRDefault="00623F3F" w:rsidP="00623F3F">
            <w:pPr>
              <w:pStyle w:val="NormalWeb"/>
              <w:rPr>
                <w:rFonts w:asciiTheme="minorHAnsi" w:hAnsiTheme="minorHAnsi" w:cstheme="minorHAnsi"/>
                <w:sz w:val="20"/>
                <w:szCs w:val="20"/>
              </w:rPr>
            </w:pPr>
            <w:hyperlink r:id="rId132" w:history="1">
              <w:r w:rsidRPr="0065175E">
                <w:rPr>
                  <w:rStyle w:val="Hyperlink"/>
                  <w:rFonts w:asciiTheme="minorHAnsi" w:hAnsiTheme="minorHAnsi" w:cstheme="minorHAnsi"/>
                  <w:sz w:val="20"/>
                  <w:szCs w:val="20"/>
                </w:rPr>
                <w:t>https://www.kommersant.ru/doc/5619181</w:t>
              </w:r>
            </w:hyperlink>
            <w:r w:rsidRPr="0065175E">
              <w:rPr>
                <w:rFonts w:asciiTheme="minorHAnsi" w:hAnsiTheme="minorHAnsi" w:cstheme="minorHAnsi"/>
                <w:sz w:val="20"/>
                <w:szCs w:val="20"/>
              </w:rPr>
              <w:t xml:space="preserve"> </w:t>
            </w:r>
          </w:p>
          <w:p w14:paraId="6601A77E" w14:textId="42706E18" w:rsidR="00623F3F" w:rsidRPr="0065175E" w:rsidRDefault="00623F3F" w:rsidP="00623F3F">
            <w:pPr>
              <w:pStyle w:val="NormalWeb"/>
              <w:rPr>
                <w:rFonts w:asciiTheme="minorHAnsi" w:hAnsiTheme="minorHAnsi" w:cstheme="minorHAnsi"/>
                <w:sz w:val="20"/>
                <w:szCs w:val="20"/>
              </w:rPr>
            </w:pPr>
          </w:p>
        </w:tc>
        <w:tc>
          <w:tcPr>
            <w:tcW w:w="2910" w:type="dxa"/>
          </w:tcPr>
          <w:p w14:paraId="68836928" w14:textId="77777777" w:rsidR="00623F3F" w:rsidRPr="0065175E" w:rsidRDefault="00623F3F" w:rsidP="00623F3F">
            <w:pPr>
              <w:rPr>
                <w:rFonts w:eastAsia="Calibri" w:cstheme="minorHAnsi"/>
                <w:bCs/>
                <w:color w:val="0D0D0D"/>
                <w:sz w:val="20"/>
                <w:szCs w:val="20"/>
                <w:lang w:eastAsia="lt-LT"/>
              </w:rPr>
            </w:pPr>
          </w:p>
        </w:tc>
      </w:tr>
      <w:tr w:rsidR="00623F3F" w:rsidRPr="006F426D" w14:paraId="2AB3927B" w14:textId="77777777" w:rsidTr="0063238B">
        <w:tc>
          <w:tcPr>
            <w:tcW w:w="862" w:type="dxa"/>
          </w:tcPr>
          <w:p w14:paraId="284E092E" w14:textId="5AFBDAB4"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10-18</w:t>
            </w:r>
          </w:p>
        </w:tc>
        <w:tc>
          <w:tcPr>
            <w:tcW w:w="6750" w:type="dxa"/>
          </w:tcPr>
          <w:p w14:paraId="54C2F6A9" w14:textId="67D76E94" w:rsidR="00623F3F" w:rsidRPr="0065175E" w:rsidRDefault="00623F3F" w:rsidP="00623F3F">
            <w:pPr>
              <w:rPr>
                <w:rFonts w:eastAsia="Calibri" w:cstheme="minorHAnsi"/>
                <w:bCs/>
                <w:sz w:val="20"/>
                <w:szCs w:val="20"/>
              </w:rPr>
            </w:pPr>
            <w:r w:rsidRPr="0065175E">
              <w:rPr>
                <w:rFonts w:eastAsia="Calibri" w:cstheme="minorHAnsi"/>
                <w:sz w:val="20"/>
                <w:szCs w:val="20"/>
              </w:rPr>
              <w:t xml:space="preserve">Ekonominės plėtros ministerija prognozavo rublio nuvertėjimą iki 72 rublių / $ iki 2025 m. </w:t>
            </w:r>
          </w:p>
        </w:tc>
        <w:tc>
          <w:tcPr>
            <w:tcW w:w="4320" w:type="dxa"/>
          </w:tcPr>
          <w:p w14:paraId="567DA023" w14:textId="6A53F422" w:rsidR="00623F3F" w:rsidRPr="0065175E" w:rsidRDefault="00623F3F" w:rsidP="00623F3F">
            <w:pPr>
              <w:pStyle w:val="NormalWeb"/>
              <w:rPr>
                <w:rFonts w:asciiTheme="minorHAnsi" w:hAnsiTheme="minorHAnsi" w:cstheme="minorHAnsi"/>
                <w:bCs/>
                <w:sz w:val="20"/>
                <w:szCs w:val="20"/>
              </w:rPr>
            </w:pPr>
            <w:hyperlink r:id="rId133" w:history="1">
              <w:r w:rsidRPr="0065175E">
                <w:rPr>
                  <w:rStyle w:val="Hyperlink"/>
                  <w:rFonts w:asciiTheme="minorHAnsi" w:hAnsiTheme="minorHAnsi" w:cstheme="minorHAnsi"/>
                  <w:bCs/>
                  <w:sz w:val="20"/>
                  <w:szCs w:val="20"/>
                </w:rPr>
                <w:t>https://www.tks.ru/news/nearby/2022/10/17/0005</w:t>
              </w:r>
            </w:hyperlink>
          </w:p>
        </w:tc>
        <w:tc>
          <w:tcPr>
            <w:tcW w:w="2910" w:type="dxa"/>
          </w:tcPr>
          <w:p w14:paraId="2C754A63" w14:textId="77777777" w:rsidR="00623F3F" w:rsidRPr="0065175E" w:rsidRDefault="00623F3F" w:rsidP="00623F3F">
            <w:pPr>
              <w:rPr>
                <w:rFonts w:eastAsia="Calibri" w:cstheme="minorHAnsi"/>
                <w:bCs/>
                <w:color w:val="0D0D0D"/>
                <w:sz w:val="20"/>
                <w:szCs w:val="20"/>
                <w:lang w:eastAsia="lt-LT"/>
              </w:rPr>
            </w:pPr>
          </w:p>
        </w:tc>
      </w:tr>
      <w:tr w:rsidR="00623F3F" w:rsidRPr="006F426D" w14:paraId="00FED6BF" w14:textId="77777777" w:rsidTr="0063238B">
        <w:tc>
          <w:tcPr>
            <w:tcW w:w="862" w:type="dxa"/>
          </w:tcPr>
          <w:p w14:paraId="6C74F1A1" w14:textId="7E693FB9"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10-18</w:t>
            </w:r>
          </w:p>
        </w:tc>
        <w:tc>
          <w:tcPr>
            <w:tcW w:w="6750" w:type="dxa"/>
          </w:tcPr>
          <w:p w14:paraId="5D6697CF" w14:textId="0736160E" w:rsidR="00623F3F" w:rsidRPr="0065175E" w:rsidRDefault="00623F3F" w:rsidP="00623F3F">
            <w:pPr>
              <w:jc w:val="both"/>
              <w:rPr>
                <w:rFonts w:eastAsia="Calibri" w:cstheme="minorHAnsi"/>
                <w:bCs/>
                <w:sz w:val="20"/>
                <w:szCs w:val="20"/>
              </w:rPr>
            </w:pPr>
            <w:r w:rsidRPr="0065175E">
              <w:rPr>
                <w:rFonts w:eastAsia="Calibri" w:cstheme="minorHAnsi"/>
                <w:sz w:val="20"/>
                <w:szCs w:val="20"/>
              </w:rPr>
              <w:t xml:space="preserve">5G tinklai dėl rusiškos programinės įrangos kainuos 40-50% brangiau. </w:t>
            </w:r>
          </w:p>
        </w:tc>
        <w:tc>
          <w:tcPr>
            <w:tcW w:w="4320" w:type="dxa"/>
          </w:tcPr>
          <w:p w14:paraId="43DAD6D0" w14:textId="03721368" w:rsidR="00623F3F" w:rsidRPr="0065175E" w:rsidRDefault="00623F3F" w:rsidP="00623F3F">
            <w:pPr>
              <w:rPr>
                <w:rFonts w:cstheme="minorHAnsi"/>
                <w:bCs/>
                <w:sz w:val="20"/>
                <w:szCs w:val="20"/>
              </w:rPr>
            </w:pPr>
            <w:hyperlink r:id="rId134" w:history="1">
              <w:r w:rsidRPr="0065175E">
                <w:rPr>
                  <w:rStyle w:val="Hyperlink"/>
                  <w:rFonts w:cstheme="minorHAnsi"/>
                  <w:bCs/>
                  <w:sz w:val="20"/>
                  <w:szCs w:val="20"/>
                </w:rPr>
                <w:t>https://www.kommersant.ru/doc/5619866?from=top_main_1</w:t>
              </w:r>
            </w:hyperlink>
          </w:p>
        </w:tc>
        <w:tc>
          <w:tcPr>
            <w:tcW w:w="2910" w:type="dxa"/>
          </w:tcPr>
          <w:p w14:paraId="3D6FB1A5" w14:textId="0F9FAFA1" w:rsidR="00623F3F" w:rsidRPr="0065175E" w:rsidRDefault="00623F3F" w:rsidP="00623F3F">
            <w:pPr>
              <w:jc w:val="both"/>
              <w:rPr>
                <w:rFonts w:eastAsia="Calibri" w:cstheme="minorHAnsi"/>
                <w:bCs/>
                <w:color w:val="0D0D0D"/>
                <w:sz w:val="20"/>
                <w:szCs w:val="20"/>
                <w:lang w:eastAsia="lt-LT"/>
              </w:rPr>
            </w:pPr>
          </w:p>
        </w:tc>
      </w:tr>
      <w:tr w:rsidR="00623F3F" w:rsidRPr="006F426D" w14:paraId="4B5FD6F7" w14:textId="77777777" w:rsidTr="0063238B">
        <w:tc>
          <w:tcPr>
            <w:tcW w:w="862" w:type="dxa"/>
          </w:tcPr>
          <w:p w14:paraId="1D1D8059" w14:textId="5B4ACECD"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10-18</w:t>
            </w:r>
          </w:p>
        </w:tc>
        <w:tc>
          <w:tcPr>
            <w:tcW w:w="6750" w:type="dxa"/>
          </w:tcPr>
          <w:p w14:paraId="0FD1908E" w14:textId="2B41786D" w:rsidR="00623F3F" w:rsidRPr="0065175E" w:rsidRDefault="00623F3F" w:rsidP="00623F3F">
            <w:pPr>
              <w:rPr>
                <w:rFonts w:eastAsia="Calibri" w:cstheme="minorHAnsi"/>
                <w:bCs/>
                <w:sz w:val="20"/>
                <w:szCs w:val="20"/>
              </w:rPr>
            </w:pPr>
            <w:r w:rsidRPr="0065175E">
              <w:rPr>
                <w:rFonts w:eastAsia="Calibri" w:cstheme="minorHAnsi"/>
                <w:sz w:val="20"/>
                <w:szCs w:val="20"/>
              </w:rPr>
              <w:t xml:space="preserve">Importo pakeitimo planai RF tampa vis platesni, nes tiriamos sankcijų pasekmės, valdžia jau pasiruošusi remti planuojamus nepelningus projektus, integruotus į tiekimo grandinę. </w:t>
            </w:r>
          </w:p>
        </w:tc>
        <w:tc>
          <w:tcPr>
            <w:tcW w:w="4320" w:type="dxa"/>
          </w:tcPr>
          <w:p w14:paraId="75A3503B" w14:textId="56ED032A" w:rsidR="00623F3F" w:rsidRPr="0065175E" w:rsidRDefault="00623F3F" w:rsidP="00623F3F">
            <w:pPr>
              <w:pStyle w:val="NormalWeb"/>
              <w:rPr>
                <w:rFonts w:asciiTheme="minorHAnsi" w:hAnsiTheme="minorHAnsi" w:cstheme="minorHAnsi"/>
                <w:sz w:val="20"/>
                <w:szCs w:val="20"/>
              </w:rPr>
            </w:pPr>
            <w:hyperlink r:id="rId135" w:history="1">
              <w:r w:rsidRPr="0065175E">
                <w:rPr>
                  <w:rStyle w:val="Hyperlink"/>
                  <w:rFonts w:asciiTheme="minorHAnsi" w:hAnsiTheme="minorHAnsi" w:cstheme="minorHAnsi"/>
                  <w:sz w:val="20"/>
                  <w:szCs w:val="20"/>
                </w:rPr>
                <w:t>https://www.kommersant.ru/doc/5619916?from=main</w:t>
              </w:r>
            </w:hyperlink>
          </w:p>
        </w:tc>
        <w:tc>
          <w:tcPr>
            <w:tcW w:w="2910" w:type="dxa"/>
          </w:tcPr>
          <w:p w14:paraId="1549CD90" w14:textId="77777777" w:rsidR="00623F3F" w:rsidRPr="0065175E" w:rsidRDefault="00623F3F" w:rsidP="00623F3F">
            <w:pPr>
              <w:rPr>
                <w:rFonts w:eastAsia="Calibri" w:cstheme="minorHAnsi"/>
                <w:bCs/>
                <w:color w:val="0D0D0D"/>
                <w:sz w:val="20"/>
                <w:szCs w:val="20"/>
                <w:lang w:eastAsia="lt-LT"/>
              </w:rPr>
            </w:pPr>
          </w:p>
        </w:tc>
      </w:tr>
      <w:tr w:rsidR="00623F3F" w:rsidRPr="006F426D" w14:paraId="546A35FB" w14:textId="77777777" w:rsidTr="0063238B">
        <w:tc>
          <w:tcPr>
            <w:tcW w:w="862" w:type="dxa"/>
          </w:tcPr>
          <w:p w14:paraId="20A18CB4" w14:textId="4859967F" w:rsidR="00623F3F" w:rsidRPr="0065175E" w:rsidRDefault="00623F3F" w:rsidP="00623F3F">
            <w:pPr>
              <w:rPr>
                <w:rFonts w:eastAsia="Calibri" w:cstheme="minorHAnsi"/>
                <w:bCs/>
                <w:color w:val="0D0D0D"/>
                <w:sz w:val="20"/>
                <w:szCs w:val="20"/>
                <w:lang w:eastAsia="lt-LT"/>
              </w:rPr>
            </w:pPr>
            <w:r w:rsidRPr="0065175E">
              <w:rPr>
                <w:rFonts w:cstheme="minorHAnsi"/>
                <w:sz w:val="20"/>
                <w:szCs w:val="20"/>
              </w:rPr>
              <w:t>10-19</w:t>
            </w:r>
          </w:p>
        </w:tc>
        <w:tc>
          <w:tcPr>
            <w:tcW w:w="6750" w:type="dxa"/>
          </w:tcPr>
          <w:p w14:paraId="709F9FCB" w14:textId="64B2139D" w:rsidR="00623F3F" w:rsidRPr="0065175E" w:rsidRDefault="00623F3F" w:rsidP="00623F3F">
            <w:pPr>
              <w:jc w:val="both"/>
              <w:rPr>
                <w:rFonts w:eastAsia="Calibri" w:cstheme="minorHAnsi"/>
                <w:bCs/>
                <w:sz w:val="20"/>
                <w:szCs w:val="20"/>
              </w:rPr>
            </w:pPr>
            <w:r w:rsidRPr="0065175E">
              <w:rPr>
                <w:rFonts w:eastAsia="Calibri" w:cstheme="minorHAnsi"/>
                <w:sz w:val="20"/>
                <w:szCs w:val="20"/>
              </w:rPr>
              <w:t xml:space="preserve">Pramonės ir prekybos ministerija leido filmų platinimui naudoti paralelinio importo mechanizmą užsienio filmų rodymui kino teatruose. ši pramonė prarado iki 70% apyvartos, išvykusio užsienio turinio“. </w:t>
            </w:r>
          </w:p>
        </w:tc>
        <w:tc>
          <w:tcPr>
            <w:tcW w:w="4320" w:type="dxa"/>
          </w:tcPr>
          <w:p w14:paraId="36C216BF" w14:textId="46014CAF" w:rsidR="00623F3F" w:rsidRPr="0065175E" w:rsidRDefault="00623F3F" w:rsidP="00623F3F">
            <w:pPr>
              <w:pStyle w:val="NormalWeb"/>
              <w:rPr>
                <w:rFonts w:asciiTheme="minorHAnsi" w:hAnsiTheme="minorHAnsi" w:cstheme="minorHAnsi"/>
                <w:sz w:val="20"/>
                <w:szCs w:val="20"/>
              </w:rPr>
            </w:pPr>
            <w:hyperlink r:id="rId136" w:history="1">
              <w:r w:rsidRPr="0065175E">
                <w:rPr>
                  <w:rStyle w:val="Hyperlink"/>
                  <w:rFonts w:asciiTheme="minorHAnsi" w:hAnsiTheme="minorHAnsi" w:cstheme="minorHAnsi"/>
                  <w:sz w:val="20"/>
                  <w:szCs w:val="20"/>
                </w:rPr>
                <w:t>https://www.tks.ru/news/nearby/2022/10/19/0005</w:t>
              </w:r>
            </w:hyperlink>
          </w:p>
        </w:tc>
        <w:tc>
          <w:tcPr>
            <w:tcW w:w="2910" w:type="dxa"/>
          </w:tcPr>
          <w:p w14:paraId="4EEF7BB9" w14:textId="26616AE3" w:rsidR="00623F3F" w:rsidRPr="0065175E" w:rsidRDefault="00623F3F" w:rsidP="00623F3F">
            <w:pPr>
              <w:jc w:val="both"/>
              <w:rPr>
                <w:rFonts w:eastAsia="Calibri" w:cstheme="minorHAnsi"/>
                <w:bCs/>
                <w:color w:val="0D0D0D"/>
                <w:sz w:val="20"/>
                <w:szCs w:val="20"/>
                <w:lang w:eastAsia="lt-LT"/>
              </w:rPr>
            </w:pPr>
          </w:p>
        </w:tc>
      </w:tr>
      <w:tr w:rsidR="00623F3F" w:rsidRPr="006F426D" w14:paraId="7411F08C" w14:textId="77777777" w:rsidTr="0063238B">
        <w:tc>
          <w:tcPr>
            <w:tcW w:w="862" w:type="dxa"/>
          </w:tcPr>
          <w:p w14:paraId="56ECA43F" w14:textId="54562C3C"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10-19</w:t>
            </w:r>
          </w:p>
        </w:tc>
        <w:tc>
          <w:tcPr>
            <w:tcW w:w="6750" w:type="dxa"/>
          </w:tcPr>
          <w:p w14:paraId="4F65D715" w14:textId="5F69ADE4" w:rsidR="00623F3F" w:rsidRPr="0065175E" w:rsidRDefault="00623F3F" w:rsidP="00623F3F">
            <w:pPr>
              <w:jc w:val="both"/>
              <w:rPr>
                <w:rFonts w:cstheme="minorHAnsi"/>
                <w:sz w:val="20"/>
                <w:szCs w:val="20"/>
              </w:rPr>
            </w:pPr>
            <w:r w:rsidRPr="0065175E">
              <w:rPr>
                <w:rFonts w:eastAsia="Calibri" w:cstheme="minorHAnsi"/>
                <w:sz w:val="20"/>
                <w:szCs w:val="20"/>
              </w:rPr>
              <w:t>Vyriausybė svarsto „</w:t>
            </w:r>
            <w:proofErr w:type="spellStart"/>
            <w:r w:rsidRPr="0065175E">
              <w:rPr>
                <w:rFonts w:eastAsia="Calibri" w:cstheme="minorHAnsi"/>
                <w:sz w:val="20"/>
                <w:szCs w:val="20"/>
              </w:rPr>
              <w:t>Rosnano</w:t>
            </w:r>
            <w:proofErr w:type="spellEnd"/>
            <w:r w:rsidRPr="0065175E">
              <w:rPr>
                <w:rFonts w:eastAsia="Calibri" w:cstheme="minorHAnsi"/>
                <w:sz w:val="20"/>
                <w:szCs w:val="20"/>
              </w:rPr>
              <w:t xml:space="preserve">“  likvidavimo klausimą.  Finansinės institucijos problemos paaštrėjo įvedus antirusiškas sankcijas, dėl kurių valstybės įmonė faktiškai prarado galimybę savarankiškai vykdyti savo įsipareigojimus.  </w:t>
            </w:r>
          </w:p>
        </w:tc>
        <w:tc>
          <w:tcPr>
            <w:tcW w:w="4320" w:type="dxa"/>
          </w:tcPr>
          <w:p w14:paraId="2176CE80" w14:textId="531770B5" w:rsidR="00623F3F" w:rsidRPr="0065175E" w:rsidRDefault="00623F3F" w:rsidP="00623F3F">
            <w:pPr>
              <w:rPr>
                <w:rFonts w:cstheme="minorHAnsi"/>
                <w:sz w:val="20"/>
                <w:szCs w:val="20"/>
              </w:rPr>
            </w:pPr>
            <w:hyperlink r:id="rId137" w:history="1">
              <w:r w:rsidRPr="0065175E">
                <w:rPr>
                  <w:rStyle w:val="Hyperlink"/>
                  <w:rFonts w:cstheme="minorHAnsi"/>
                  <w:sz w:val="20"/>
                  <w:szCs w:val="20"/>
                </w:rPr>
                <w:t>https://www.tks.ru/reviews/2022/10/19/02</w:t>
              </w:r>
            </w:hyperlink>
            <w:r w:rsidRPr="0065175E">
              <w:rPr>
                <w:rFonts w:cstheme="minorHAnsi"/>
                <w:sz w:val="20"/>
                <w:szCs w:val="20"/>
              </w:rPr>
              <w:t xml:space="preserve"> </w:t>
            </w:r>
          </w:p>
          <w:p w14:paraId="454BA9D1" w14:textId="77777777" w:rsidR="00623F3F" w:rsidRPr="0065175E" w:rsidRDefault="00623F3F" w:rsidP="00623F3F">
            <w:pPr>
              <w:rPr>
                <w:rFonts w:cstheme="minorHAnsi"/>
                <w:sz w:val="20"/>
                <w:szCs w:val="20"/>
              </w:rPr>
            </w:pPr>
          </w:p>
          <w:p w14:paraId="10F92470" w14:textId="73E100FF" w:rsidR="00623F3F" w:rsidRPr="0065175E" w:rsidRDefault="00623F3F" w:rsidP="00623F3F">
            <w:pPr>
              <w:rPr>
                <w:rFonts w:cstheme="minorHAnsi"/>
                <w:sz w:val="20"/>
                <w:szCs w:val="20"/>
              </w:rPr>
            </w:pPr>
            <w:hyperlink r:id="rId138" w:history="1">
              <w:r w:rsidRPr="0065175E">
                <w:rPr>
                  <w:rFonts w:eastAsia="Calibri" w:cstheme="minorHAnsi"/>
                  <w:color w:val="0563C1"/>
                  <w:sz w:val="20"/>
                  <w:szCs w:val="20"/>
                  <w:u w:val="single"/>
                </w:rPr>
                <w:t>https://tass.ru/ekonomika/16103809</w:t>
              </w:r>
            </w:hyperlink>
          </w:p>
        </w:tc>
        <w:tc>
          <w:tcPr>
            <w:tcW w:w="2910" w:type="dxa"/>
          </w:tcPr>
          <w:p w14:paraId="40F78E11" w14:textId="77777777" w:rsidR="00623F3F" w:rsidRPr="0065175E" w:rsidRDefault="00623F3F" w:rsidP="00623F3F">
            <w:pPr>
              <w:jc w:val="both"/>
              <w:rPr>
                <w:rFonts w:cstheme="minorHAnsi"/>
                <w:sz w:val="20"/>
                <w:szCs w:val="20"/>
              </w:rPr>
            </w:pPr>
          </w:p>
        </w:tc>
      </w:tr>
      <w:tr w:rsidR="00623F3F" w:rsidRPr="006F426D" w14:paraId="0CB2BF24" w14:textId="77777777" w:rsidTr="0063238B">
        <w:tc>
          <w:tcPr>
            <w:tcW w:w="862" w:type="dxa"/>
          </w:tcPr>
          <w:p w14:paraId="74752B26" w14:textId="49E02F7F"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10-20</w:t>
            </w:r>
          </w:p>
        </w:tc>
        <w:tc>
          <w:tcPr>
            <w:tcW w:w="6750" w:type="dxa"/>
          </w:tcPr>
          <w:p w14:paraId="4E0540F9" w14:textId="6A3CB70F" w:rsidR="00623F3F" w:rsidRPr="0065175E" w:rsidRDefault="00623F3F" w:rsidP="00623F3F">
            <w:pPr>
              <w:jc w:val="both"/>
              <w:rPr>
                <w:rFonts w:eastAsia="Calibri" w:cstheme="minorHAnsi"/>
                <w:bCs/>
                <w:sz w:val="20"/>
                <w:szCs w:val="20"/>
              </w:rPr>
            </w:pPr>
            <w:proofErr w:type="spellStart"/>
            <w:r w:rsidRPr="0065175E">
              <w:rPr>
                <w:rFonts w:eastAsia="Calibri" w:cstheme="minorHAnsi"/>
                <w:sz w:val="20"/>
                <w:szCs w:val="20"/>
              </w:rPr>
              <w:t>Rosstat</w:t>
            </w:r>
            <w:proofErr w:type="spellEnd"/>
            <w:r w:rsidRPr="0065175E">
              <w:rPr>
                <w:rFonts w:eastAsia="Calibri" w:cstheme="minorHAnsi"/>
                <w:sz w:val="20"/>
                <w:szCs w:val="20"/>
              </w:rPr>
              <w:t xml:space="preserve"> pranešė, kad rugsėjį darbo užmokesčio įsiskolinimai padidėjo 11,5 proc.  2022 m. spalio 1 d. pradelstų darbo užmokesčių įsiskolinimas Rusijoje siekė 942,4 mln. rublių, tai yra 97,4 mln. rublių arba 11,5% daugiau nei rugsėjo 1 d.,    </w:t>
            </w:r>
            <w:r w:rsidRPr="0065175E">
              <w:rPr>
                <w:rFonts w:cstheme="minorHAnsi"/>
                <w:sz w:val="20"/>
                <w:szCs w:val="20"/>
              </w:rPr>
              <w:t xml:space="preserve"> </w:t>
            </w:r>
          </w:p>
        </w:tc>
        <w:tc>
          <w:tcPr>
            <w:tcW w:w="4320" w:type="dxa"/>
          </w:tcPr>
          <w:p w14:paraId="46AA5196" w14:textId="77777777" w:rsidR="00623F3F" w:rsidRPr="0065175E" w:rsidRDefault="00623F3F" w:rsidP="00623F3F">
            <w:pPr>
              <w:rPr>
                <w:rFonts w:cstheme="minorHAnsi"/>
                <w:color w:val="0563C1" w:themeColor="hyperlink"/>
                <w:sz w:val="20"/>
                <w:szCs w:val="20"/>
                <w:u w:val="single"/>
              </w:rPr>
            </w:pPr>
            <w:hyperlink r:id="rId139" w:history="1">
              <w:r w:rsidRPr="0065175E">
                <w:rPr>
                  <w:rStyle w:val="Hyperlink"/>
                  <w:rFonts w:cstheme="minorHAnsi"/>
                  <w:sz w:val="20"/>
                  <w:szCs w:val="20"/>
                </w:rPr>
                <w:t>https://www.interfax.ru/russia/868650</w:t>
              </w:r>
            </w:hyperlink>
          </w:p>
          <w:p w14:paraId="3A9A6726" w14:textId="35CE21C0" w:rsidR="00623F3F" w:rsidRPr="0065175E" w:rsidRDefault="00623F3F" w:rsidP="00623F3F">
            <w:pPr>
              <w:rPr>
                <w:rFonts w:cstheme="minorHAnsi"/>
                <w:sz w:val="20"/>
                <w:szCs w:val="20"/>
              </w:rPr>
            </w:pPr>
            <w:hyperlink r:id="rId140" w:history="1">
              <w:r w:rsidRPr="0065175E">
                <w:rPr>
                  <w:rFonts w:eastAsia="Calibri" w:cstheme="minorHAnsi"/>
                  <w:color w:val="0563C1"/>
                  <w:sz w:val="20"/>
                  <w:szCs w:val="20"/>
                  <w:u w:val="single"/>
                </w:rPr>
                <w:t>https://www.interfax.ru/business/868628</w:t>
              </w:r>
            </w:hyperlink>
          </w:p>
        </w:tc>
        <w:tc>
          <w:tcPr>
            <w:tcW w:w="2910" w:type="dxa"/>
          </w:tcPr>
          <w:p w14:paraId="5073FCB6" w14:textId="77777777" w:rsidR="00623F3F" w:rsidRPr="0065175E" w:rsidRDefault="00623F3F" w:rsidP="00623F3F">
            <w:pPr>
              <w:rPr>
                <w:rFonts w:eastAsia="Calibri" w:cstheme="minorHAnsi"/>
                <w:bCs/>
                <w:color w:val="0D0D0D"/>
                <w:sz w:val="20"/>
                <w:szCs w:val="20"/>
                <w:lang w:eastAsia="lt-LT"/>
              </w:rPr>
            </w:pPr>
          </w:p>
        </w:tc>
      </w:tr>
      <w:tr w:rsidR="00623F3F" w:rsidRPr="006F426D" w14:paraId="7F708776" w14:textId="77777777" w:rsidTr="0063238B">
        <w:tc>
          <w:tcPr>
            <w:tcW w:w="862" w:type="dxa"/>
          </w:tcPr>
          <w:p w14:paraId="5760840D" w14:textId="466B13C5" w:rsidR="00623F3F" w:rsidRPr="0065175E" w:rsidRDefault="00623F3F" w:rsidP="00623F3F">
            <w:pPr>
              <w:rPr>
                <w:rFonts w:eastAsia="Calibri" w:cstheme="minorHAnsi"/>
                <w:bCs/>
                <w:color w:val="0D0D0D"/>
                <w:sz w:val="20"/>
                <w:szCs w:val="20"/>
                <w:lang w:eastAsia="lt-LT"/>
              </w:rPr>
            </w:pPr>
            <w:r w:rsidRPr="0065175E">
              <w:rPr>
                <w:rFonts w:eastAsia="Calibri" w:cstheme="minorHAnsi"/>
                <w:bCs/>
                <w:color w:val="0D0D0D"/>
                <w:sz w:val="20"/>
                <w:szCs w:val="20"/>
                <w:lang w:eastAsia="lt-LT"/>
              </w:rPr>
              <w:t>10-20</w:t>
            </w:r>
          </w:p>
        </w:tc>
        <w:tc>
          <w:tcPr>
            <w:tcW w:w="6750" w:type="dxa"/>
          </w:tcPr>
          <w:p w14:paraId="2CB6BDF1" w14:textId="23146BAB" w:rsidR="00623F3F" w:rsidRPr="0065175E" w:rsidRDefault="00623F3F" w:rsidP="00623F3F">
            <w:pPr>
              <w:jc w:val="both"/>
              <w:rPr>
                <w:rFonts w:eastAsia="Calibri" w:cstheme="minorHAnsi"/>
                <w:bCs/>
                <w:sz w:val="20"/>
                <w:szCs w:val="20"/>
              </w:rPr>
            </w:pPr>
            <w:r w:rsidRPr="0065175E">
              <w:rPr>
                <w:rFonts w:eastAsia="Calibri" w:cstheme="minorHAnsi"/>
                <w:sz w:val="20"/>
                <w:szCs w:val="20"/>
              </w:rPr>
              <w:t>Nuo balandžio mėnesio Japonijos automobilių dalių eksportas į Rusiją sumažėjo 76%. </w:t>
            </w:r>
          </w:p>
        </w:tc>
        <w:tc>
          <w:tcPr>
            <w:tcW w:w="4320" w:type="dxa"/>
          </w:tcPr>
          <w:p w14:paraId="79A18A82" w14:textId="7F6550E5" w:rsidR="00623F3F" w:rsidRPr="0065175E" w:rsidRDefault="00623F3F" w:rsidP="00623F3F">
            <w:pPr>
              <w:rPr>
                <w:rFonts w:cstheme="minorHAnsi"/>
                <w:sz w:val="20"/>
                <w:szCs w:val="20"/>
              </w:rPr>
            </w:pPr>
            <w:hyperlink r:id="rId141" w:history="1">
              <w:r w:rsidRPr="0065175E">
                <w:rPr>
                  <w:rFonts w:eastAsia="Calibri" w:cstheme="minorHAnsi"/>
                  <w:color w:val="0563C1"/>
                  <w:sz w:val="20"/>
                  <w:szCs w:val="20"/>
                  <w:u w:val="single"/>
                </w:rPr>
                <w:t>https://www.alta.ru/external_news/94335/</w:t>
              </w:r>
            </w:hyperlink>
          </w:p>
        </w:tc>
        <w:tc>
          <w:tcPr>
            <w:tcW w:w="2910" w:type="dxa"/>
          </w:tcPr>
          <w:p w14:paraId="454B93C3" w14:textId="13AC53F0" w:rsidR="00623F3F" w:rsidRPr="0065175E" w:rsidRDefault="00623F3F" w:rsidP="00623F3F">
            <w:pPr>
              <w:rPr>
                <w:rFonts w:eastAsia="Calibri" w:cstheme="minorHAnsi"/>
                <w:bCs/>
                <w:color w:val="0D0D0D"/>
                <w:sz w:val="20"/>
                <w:szCs w:val="20"/>
                <w:lang w:eastAsia="lt-LT"/>
              </w:rPr>
            </w:pPr>
          </w:p>
        </w:tc>
      </w:tr>
      <w:tr w:rsidR="00623F3F" w:rsidRPr="006F426D" w14:paraId="146514B7" w14:textId="77777777" w:rsidTr="00D1399D">
        <w:trPr>
          <w:trHeight w:val="345"/>
        </w:trPr>
        <w:tc>
          <w:tcPr>
            <w:tcW w:w="862" w:type="dxa"/>
          </w:tcPr>
          <w:p w14:paraId="6190E68D" w14:textId="3BAD7B78" w:rsidR="00623F3F" w:rsidRPr="0065175E" w:rsidRDefault="00623F3F" w:rsidP="00623F3F">
            <w:pPr>
              <w:rPr>
                <w:rFonts w:cstheme="minorHAnsi"/>
                <w:sz w:val="20"/>
                <w:szCs w:val="20"/>
              </w:rPr>
            </w:pPr>
            <w:r w:rsidRPr="0065175E">
              <w:rPr>
                <w:rFonts w:eastAsia="Calibri" w:cstheme="minorHAnsi"/>
                <w:bCs/>
                <w:color w:val="0D0D0D"/>
                <w:sz w:val="20"/>
                <w:szCs w:val="20"/>
                <w:lang w:eastAsia="lt-LT"/>
              </w:rPr>
              <w:t>10-20</w:t>
            </w:r>
          </w:p>
        </w:tc>
        <w:tc>
          <w:tcPr>
            <w:tcW w:w="6750" w:type="dxa"/>
          </w:tcPr>
          <w:p w14:paraId="0EE99940" w14:textId="745766BD" w:rsidR="00623F3F" w:rsidRPr="0065175E" w:rsidRDefault="00623F3F" w:rsidP="00623F3F">
            <w:pPr>
              <w:jc w:val="both"/>
              <w:rPr>
                <w:rFonts w:cstheme="minorHAnsi"/>
                <w:sz w:val="20"/>
                <w:szCs w:val="20"/>
              </w:rPr>
            </w:pPr>
            <w:r w:rsidRPr="0065175E">
              <w:rPr>
                <w:rFonts w:eastAsia="Calibri" w:cstheme="minorHAnsi"/>
                <w:sz w:val="20"/>
                <w:szCs w:val="20"/>
              </w:rPr>
              <w:t>Nemažai užsienio statybos įmonių planuoja palikti Rusiją</w:t>
            </w:r>
          </w:p>
        </w:tc>
        <w:tc>
          <w:tcPr>
            <w:tcW w:w="4320" w:type="dxa"/>
          </w:tcPr>
          <w:p w14:paraId="32A8E08D" w14:textId="7B101CF9" w:rsidR="00623F3F" w:rsidRPr="0065175E" w:rsidRDefault="00623F3F" w:rsidP="00623F3F">
            <w:pPr>
              <w:rPr>
                <w:rFonts w:cstheme="minorHAnsi"/>
                <w:sz w:val="20"/>
                <w:szCs w:val="20"/>
              </w:rPr>
            </w:pPr>
            <w:hyperlink r:id="rId142" w:history="1">
              <w:r w:rsidRPr="0065175E">
                <w:rPr>
                  <w:rFonts w:eastAsia="Calibri" w:cstheme="minorHAnsi"/>
                  <w:color w:val="0563C1"/>
                  <w:sz w:val="20"/>
                  <w:szCs w:val="20"/>
                  <w:u w:val="single"/>
                </w:rPr>
                <w:t>https://iz.ru/1412771/2022-10-19/riad-inostrannykh-stroitelnykh-kompanii-planiruiut-uiti-iz-rossii</w:t>
              </w:r>
            </w:hyperlink>
          </w:p>
        </w:tc>
        <w:tc>
          <w:tcPr>
            <w:tcW w:w="2910" w:type="dxa"/>
          </w:tcPr>
          <w:p w14:paraId="13BB52D3" w14:textId="77777777" w:rsidR="00623F3F" w:rsidRPr="0065175E" w:rsidRDefault="00623F3F" w:rsidP="00623F3F">
            <w:pPr>
              <w:rPr>
                <w:rFonts w:eastAsia="Calibri" w:cstheme="minorHAnsi"/>
                <w:bCs/>
                <w:color w:val="0D0D0D"/>
                <w:sz w:val="20"/>
                <w:szCs w:val="20"/>
                <w:lang w:eastAsia="lt-LT"/>
              </w:rPr>
            </w:pPr>
          </w:p>
        </w:tc>
      </w:tr>
      <w:tr w:rsidR="00896CC0" w:rsidRPr="006178C9" w14:paraId="781F9D86" w14:textId="77777777" w:rsidTr="0063238B">
        <w:tc>
          <w:tcPr>
            <w:tcW w:w="862" w:type="dxa"/>
          </w:tcPr>
          <w:p w14:paraId="5D7D8502" w14:textId="2EB7C37F"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10-21</w:t>
            </w:r>
          </w:p>
        </w:tc>
        <w:tc>
          <w:tcPr>
            <w:tcW w:w="6750" w:type="dxa"/>
          </w:tcPr>
          <w:p w14:paraId="336484E7" w14:textId="5AD3BC7F" w:rsidR="00896CC0" w:rsidRPr="0065175E" w:rsidRDefault="00896CC0" w:rsidP="00896CC0">
            <w:pPr>
              <w:rPr>
                <w:rFonts w:eastAsia="Calibri" w:cstheme="minorHAnsi"/>
                <w:sz w:val="20"/>
                <w:szCs w:val="20"/>
              </w:rPr>
            </w:pPr>
            <w:r w:rsidRPr="0065175E">
              <w:rPr>
                <w:rFonts w:eastAsia="Calibri" w:cstheme="minorHAnsi"/>
                <w:bCs/>
                <w:sz w:val="20"/>
                <w:szCs w:val="20"/>
              </w:rPr>
              <w:t xml:space="preserve">Sankcijų kontekste siūloma padvigubinti terminą, per kurį KS </w:t>
            </w:r>
            <w:proofErr w:type="spellStart"/>
            <w:r w:rsidRPr="0065175E">
              <w:rPr>
                <w:rFonts w:eastAsia="Calibri" w:cstheme="minorHAnsi"/>
                <w:bCs/>
                <w:sz w:val="20"/>
                <w:szCs w:val="20"/>
              </w:rPr>
              <w:t>ofšoro</w:t>
            </w:r>
            <w:proofErr w:type="spellEnd"/>
            <w:r w:rsidRPr="0065175E">
              <w:rPr>
                <w:rFonts w:eastAsia="Calibri" w:cstheme="minorHAnsi"/>
                <w:bCs/>
                <w:sz w:val="20"/>
                <w:szCs w:val="20"/>
              </w:rPr>
              <w:t xml:space="preserve"> rezidentai privalo įgyvendinti investicinius projektus. Iššūkį kelia naujų tiekėjų ir rinkų paieška, įrangos ir statybos medžiagų pristatymas. Pranešama, kad šiuo metu iškilusi rizika 36 investiciniams projektams 12 mlrd. rublių sumai.</w:t>
            </w:r>
          </w:p>
        </w:tc>
        <w:tc>
          <w:tcPr>
            <w:tcW w:w="4320" w:type="dxa"/>
          </w:tcPr>
          <w:p w14:paraId="07F33A6B" w14:textId="77777777" w:rsidR="00896CC0" w:rsidRPr="0065175E" w:rsidRDefault="00896CC0" w:rsidP="00896CC0">
            <w:pPr>
              <w:pStyle w:val="NormalWeb"/>
              <w:spacing w:before="0" w:beforeAutospacing="0" w:after="0" w:afterAutospacing="0"/>
              <w:rPr>
                <w:rFonts w:asciiTheme="minorHAnsi" w:hAnsiTheme="minorHAnsi" w:cstheme="minorHAnsi"/>
                <w:sz w:val="20"/>
                <w:szCs w:val="20"/>
              </w:rPr>
            </w:pPr>
            <w:hyperlink r:id="rId143" w:history="1">
              <w:r w:rsidRPr="0065175E">
                <w:rPr>
                  <w:rStyle w:val="Hyperlink"/>
                  <w:rFonts w:asciiTheme="minorHAnsi" w:hAnsiTheme="minorHAnsi" w:cstheme="minorHAnsi"/>
                  <w:sz w:val="20"/>
                  <w:szCs w:val="20"/>
                </w:rPr>
                <w:t>https://klops.ru/news/2022-10-21/260166-rezidentam-kaliningradskogo-ofshora-hotyat-vdvoe-prodlit-srok-ispolneniya-investitsionnyh-obyazatelstv</w:t>
              </w:r>
            </w:hyperlink>
            <w:r w:rsidRPr="0065175E">
              <w:rPr>
                <w:rFonts w:asciiTheme="minorHAnsi" w:hAnsiTheme="minorHAnsi" w:cstheme="minorHAnsi"/>
                <w:sz w:val="20"/>
                <w:szCs w:val="20"/>
              </w:rPr>
              <w:t xml:space="preserve"> </w:t>
            </w:r>
          </w:p>
          <w:p w14:paraId="78645C9F" w14:textId="77777777" w:rsidR="00896CC0" w:rsidRPr="0065175E" w:rsidRDefault="00896CC0" w:rsidP="00896CC0">
            <w:pPr>
              <w:pStyle w:val="NormalWeb"/>
              <w:rPr>
                <w:rFonts w:asciiTheme="minorHAnsi" w:hAnsiTheme="minorHAnsi" w:cstheme="minorHAnsi"/>
                <w:sz w:val="20"/>
                <w:szCs w:val="20"/>
              </w:rPr>
            </w:pPr>
            <w:hyperlink r:id="rId144" w:history="1">
              <w:r w:rsidRPr="0065175E">
                <w:rPr>
                  <w:rStyle w:val="Hyperlink"/>
                  <w:rFonts w:asciiTheme="minorHAnsi" w:hAnsiTheme="minorHAnsi" w:cstheme="minorHAnsi"/>
                  <w:sz w:val="20"/>
                  <w:szCs w:val="20"/>
                </w:rPr>
                <w:t>https://rugrad.online/news/1307216/</w:t>
              </w:r>
            </w:hyperlink>
            <w:r w:rsidRPr="0065175E">
              <w:rPr>
                <w:rFonts w:asciiTheme="minorHAnsi" w:hAnsiTheme="minorHAnsi" w:cstheme="minorHAnsi"/>
                <w:sz w:val="20"/>
                <w:szCs w:val="20"/>
              </w:rPr>
              <w:t xml:space="preserve"> </w:t>
            </w:r>
          </w:p>
          <w:p w14:paraId="324B7054" w14:textId="638CA948" w:rsidR="00896CC0" w:rsidRPr="0065175E" w:rsidRDefault="00896CC0" w:rsidP="00896CC0">
            <w:pPr>
              <w:pStyle w:val="NormalWeb"/>
              <w:rPr>
                <w:rFonts w:asciiTheme="minorHAnsi" w:hAnsiTheme="minorHAnsi" w:cstheme="minorHAnsi"/>
                <w:sz w:val="20"/>
                <w:szCs w:val="20"/>
              </w:rPr>
            </w:pPr>
            <w:hyperlink r:id="rId145" w:history="1">
              <w:r w:rsidRPr="0065175E">
                <w:rPr>
                  <w:rStyle w:val="Hyperlink"/>
                  <w:rFonts w:asciiTheme="minorHAnsi" w:hAnsiTheme="minorHAnsi" w:cstheme="minorHAnsi"/>
                  <w:sz w:val="20"/>
                  <w:szCs w:val="20"/>
                </w:rPr>
                <w:t>https://rugrad.online/smi/1307428/</w:t>
              </w:r>
            </w:hyperlink>
          </w:p>
        </w:tc>
        <w:tc>
          <w:tcPr>
            <w:tcW w:w="2910" w:type="dxa"/>
          </w:tcPr>
          <w:p w14:paraId="13211B43" w14:textId="36245E18" w:rsidR="00896CC0" w:rsidRPr="0065175E" w:rsidRDefault="00896CC0" w:rsidP="00896CC0">
            <w:pPr>
              <w:rPr>
                <w:rFonts w:eastAsia="Calibri" w:cstheme="minorHAnsi"/>
                <w:bCs/>
                <w:color w:val="0D0D0D"/>
                <w:sz w:val="20"/>
                <w:szCs w:val="20"/>
                <w:lang w:eastAsia="lt-LT"/>
              </w:rPr>
            </w:pPr>
            <w:r w:rsidRPr="0065175E">
              <w:rPr>
                <w:rFonts w:eastAsia="Calibri" w:cstheme="minorHAnsi"/>
                <w:bCs/>
                <w:sz w:val="20"/>
                <w:szCs w:val="20"/>
              </w:rPr>
              <w:t xml:space="preserve">KS </w:t>
            </w:r>
            <w:proofErr w:type="spellStart"/>
            <w:r w:rsidRPr="0065175E">
              <w:rPr>
                <w:rFonts w:eastAsia="Calibri" w:cstheme="minorHAnsi"/>
                <w:bCs/>
                <w:sz w:val="20"/>
                <w:szCs w:val="20"/>
              </w:rPr>
              <w:t>ofšoro</w:t>
            </w:r>
            <w:proofErr w:type="spellEnd"/>
            <w:r w:rsidRPr="0065175E">
              <w:rPr>
                <w:rFonts w:eastAsia="Calibri" w:cstheme="minorHAnsi"/>
                <w:bCs/>
                <w:sz w:val="20"/>
                <w:szCs w:val="20"/>
              </w:rPr>
              <w:t xml:space="preserve"> rezidentų paramai per 3 artimiausius metus numatyta 74,1 mlrd. rublių. </w:t>
            </w:r>
          </w:p>
        </w:tc>
      </w:tr>
      <w:tr w:rsidR="00896CC0" w:rsidRPr="006F426D" w14:paraId="386FEC3C" w14:textId="77777777" w:rsidTr="0063238B">
        <w:tc>
          <w:tcPr>
            <w:tcW w:w="862" w:type="dxa"/>
          </w:tcPr>
          <w:p w14:paraId="7F50B7AB" w14:textId="6E39D217"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10-24</w:t>
            </w:r>
          </w:p>
        </w:tc>
        <w:tc>
          <w:tcPr>
            <w:tcW w:w="6750" w:type="dxa"/>
          </w:tcPr>
          <w:p w14:paraId="56A32969" w14:textId="1309BDB2" w:rsidR="00896CC0" w:rsidRPr="0065175E" w:rsidRDefault="00896CC0" w:rsidP="00896CC0">
            <w:pPr>
              <w:rPr>
                <w:rFonts w:eastAsia="Calibri" w:cstheme="minorHAnsi"/>
                <w:bCs/>
                <w:sz w:val="20"/>
                <w:szCs w:val="20"/>
              </w:rPr>
            </w:pPr>
            <w:r w:rsidRPr="0065175E">
              <w:rPr>
                <w:rFonts w:eastAsia="Calibri" w:cstheme="minorHAnsi"/>
                <w:sz w:val="20"/>
                <w:szCs w:val="20"/>
              </w:rPr>
              <w:t xml:space="preserve">Eksportas sudaro beveik trečdalį Rusijos BVP pareiškė pirmasis ministro pirmininko pavaduotojas A. Belousovas, RU eksportas sudaro 30% BVP. Tai 1,5 karto daugiau nei investicijos.  </w:t>
            </w:r>
          </w:p>
        </w:tc>
        <w:tc>
          <w:tcPr>
            <w:tcW w:w="4320" w:type="dxa"/>
          </w:tcPr>
          <w:p w14:paraId="430F8425" w14:textId="77777777" w:rsidR="00896CC0" w:rsidRPr="0065175E" w:rsidRDefault="00896CC0" w:rsidP="00896CC0">
            <w:pPr>
              <w:pStyle w:val="NormalWeb"/>
              <w:rPr>
                <w:rFonts w:asciiTheme="minorHAnsi" w:hAnsiTheme="minorHAnsi" w:cstheme="minorHAnsi"/>
                <w:bCs/>
                <w:sz w:val="20"/>
                <w:szCs w:val="20"/>
              </w:rPr>
            </w:pPr>
            <w:hyperlink r:id="rId146" w:history="1">
              <w:r w:rsidRPr="0065175E">
                <w:rPr>
                  <w:rStyle w:val="Hyperlink"/>
                  <w:rFonts w:asciiTheme="minorHAnsi" w:hAnsiTheme="minorHAnsi" w:cstheme="minorHAnsi"/>
                  <w:bCs/>
                  <w:sz w:val="20"/>
                  <w:szCs w:val="20"/>
                </w:rPr>
                <w:t>https://www.alta.ru/external_news/94386/</w:t>
              </w:r>
            </w:hyperlink>
            <w:r w:rsidRPr="0065175E">
              <w:rPr>
                <w:rFonts w:asciiTheme="minorHAnsi" w:hAnsiTheme="minorHAnsi" w:cstheme="minorHAnsi"/>
                <w:bCs/>
                <w:sz w:val="20"/>
                <w:szCs w:val="20"/>
              </w:rPr>
              <w:t xml:space="preserve">  </w:t>
            </w:r>
          </w:p>
          <w:p w14:paraId="4C787896" w14:textId="45B95935" w:rsidR="00896CC0" w:rsidRPr="0065175E" w:rsidRDefault="00896CC0" w:rsidP="00896CC0">
            <w:pPr>
              <w:pStyle w:val="NormalWeb"/>
              <w:rPr>
                <w:rFonts w:asciiTheme="minorHAnsi" w:hAnsiTheme="minorHAnsi" w:cstheme="minorHAnsi"/>
                <w:bCs/>
                <w:sz w:val="20"/>
                <w:szCs w:val="20"/>
              </w:rPr>
            </w:pPr>
          </w:p>
        </w:tc>
        <w:tc>
          <w:tcPr>
            <w:tcW w:w="2910" w:type="dxa"/>
          </w:tcPr>
          <w:p w14:paraId="44B6EB5B" w14:textId="77777777" w:rsidR="00896CC0" w:rsidRPr="0065175E" w:rsidRDefault="00896CC0" w:rsidP="00896CC0">
            <w:pPr>
              <w:rPr>
                <w:rFonts w:eastAsia="Calibri" w:cstheme="minorHAnsi"/>
                <w:bCs/>
                <w:color w:val="0D0D0D"/>
                <w:sz w:val="20"/>
                <w:szCs w:val="20"/>
                <w:lang w:eastAsia="lt-LT"/>
              </w:rPr>
            </w:pPr>
          </w:p>
        </w:tc>
      </w:tr>
      <w:tr w:rsidR="00896CC0" w:rsidRPr="006F426D" w14:paraId="51AEF836" w14:textId="77777777" w:rsidTr="0063238B">
        <w:tc>
          <w:tcPr>
            <w:tcW w:w="862" w:type="dxa"/>
          </w:tcPr>
          <w:p w14:paraId="74F5836A" w14:textId="6E33F558"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10-24</w:t>
            </w:r>
          </w:p>
        </w:tc>
        <w:tc>
          <w:tcPr>
            <w:tcW w:w="6750" w:type="dxa"/>
          </w:tcPr>
          <w:p w14:paraId="09BF70F2" w14:textId="310967CA" w:rsidR="00896CC0" w:rsidRPr="0065175E" w:rsidRDefault="00896CC0" w:rsidP="00896CC0">
            <w:pPr>
              <w:rPr>
                <w:rFonts w:eastAsia="Calibri" w:cstheme="minorHAnsi"/>
                <w:bCs/>
                <w:sz w:val="20"/>
                <w:szCs w:val="20"/>
              </w:rPr>
            </w:pPr>
            <w:r w:rsidRPr="0065175E">
              <w:rPr>
                <w:rFonts w:eastAsia="Calibri" w:cstheme="minorHAnsi"/>
                <w:sz w:val="20"/>
                <w:szCs w:val="20"/>
              </w:rPr>
              <w:t xml:space="preserve">RU prekių eksporto vertė trečiąjį ketvirtį išaugo. Prekių ir paslaugų importo vertės mažėjimas RU trečiąjį ketvirtį sulėtėjo iki 14% metine prasme nuo 23% antrąjį ketvirtį ...  </w:t>
            </w:r>
          </w:p>
        </w:tc>
        <w:tc>
          <w:tcPr>
            <w:tcW w:w="4320" w:type="dxa"/>
          </w:tcPr>
          <w:p w14:paraId="105CBC13" w14:textId="5E230719" w:rsidR="00896CC0" w:rsidRPr="0065175E" w:rsidRDefault="00896CC0" w:rsidP="00896CC0">
            <w:pPr>
              <w:rPr>
                <w:rFonts w:cstheme="minorHAnsi"/>
                <w:bCs/>
                <w:sz w:val="20"/>
                <w:szCs w:val="20"/>
              </w:rPr>
            </w:pPr>
            <w:hyperlink r:id="rId147" w:history="1">
              <w:r w:rsidRPr="0065175E">
                <w:rPr>
                  <w:rStyle w:val="Hyperlink"/>
                  <w:rFonts w:cstheme="minorHAnsi"/>
                  <w:bCs/>
                  <w:sz w:val="20"/>
                  <w:szCs w:val="20"/>
                </w:rPr>
                <w:t>https://www.alta.ru/external_news/94380/</w:t>
              </w:r>
            </w:hyperlink>
          </w:p>
        </w:tc>
        <w:tc>
          <w:tcPr>
            <w:tcW w:w="2910" w:type="dxa"/>
          </w:tcPr>
          <w:p w14:paraId="50A7D54E" w14:textId="55A82F8E" w:rsidR="00896CC0" w:rsidRPr="0065175E" w:rsidRDefault="00896CC0" w:rsidP="00896CC0">
            <w:pPr>
              <w:rPr>
                <w:rFonts w:eastAsia="Calibri" w:cstheme="minorHAnsi"/>
                <w:bCs/>
                <w:color w:val="0D0D0D"/>
                <w:sz w:val="20"/>
                <w:szCs w:val="20"/>
                <w:lang w:eastAsia="lt-LT"/>
              </w:rPr>
            </w:pPr>
          </w:p>
        </w:tc>
      </w:tr>
      <w:tr w:rsidR="00896CC0" w:rsidRPr="006F426D" w14:paraId="5BFFCCCF" w14:textId="77777777" w:rsidTr="0063238B">
        <w:tc>
          <w:tcPr>
            <w:tcW w:w="862" w:type="dxa"/>
          </w:tcPr>
          <w:p w14:paraId="76D216E2" w14:textId="1364248C"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lastRenderedPageBreak/>
              <w:t>10-24</w:t>
            </w:r>
          </w:p>
        </w:tc>
        <w:tc>
          <w:tcPr>
            <w:tcW w:w="6750" w:type="dxa"/>
          </w:tcPr>
          <w:p w14:paraId="74C4D1E3" w14:textId="210CA324" w:rsidR="00896CC0" w:rsidRPr="0065175E" w:rsidRDefault="00896CC0" w:rsidP="00896CC0">
            <w:pPr>
              <w:rPr>
                <w:rFonts w:cstheme="minorHAnsi"/>
                <w:sz w:val="20"/>
                <w:szCs w:val="20"/>
              </w:rPr>
            </w:pPr>
            <w:r w:rsidRPr="0065175E">
              <w:rPr>
                <w:rFonts w:eastAsia="Calibri" w:cstheme="minorHAnsi"/>
                <w:color w:val="1F497D"/>
                <w:sz w:val="20"/>
                <w:szCs w:val="20"/>
              </w:rPr>
              <w:t xml:space="preserve">Paralelinio  importo apimtys kas mėnesį auga 12 proc. jau pasiekė 12,6 mlrd. USD vertės.    </w:t>
            </w:r>
          </w:p>
        </w:tc>
        <w:tc>
          <w:tcPr>
            <w:tcW w:w="4320" w:type="dxa"/>
          </w:tcPr>
          <w:p w14:paraId="3DB4DFFC" w14:textId="7D72989F" w:rsidR="00896CC0" w:rsidRPr="0065175E" w:rsidRDefault="00896CC0" w:rsidP="00896CC0">
            <w:pPr>
              <w:rPr>
                <w:rFonts w:cstheme="minorHAnsi"/>
                <w:sz w:val="20"/>
                <w:szCs w:val="20"/>
              </w:rPr>
            </w:pPr>
            <w:hyperlink r:id="rId148" w:history="1">
              <w:r w:rsidRPr="0065175E">
                <w:rPr>
                  <w:rStyle w:val="Hyperlink"/>
                  <w:rFonts w:cstheme="minorHAnsi"/>
                  <w:sz w:val="20"/>
                  <w:szCs w:val="20"/>
                </w:rPr>
                <w:t>https://www.alta.ru/external_news/94453/</w:t>
              </w:r>
            </w:hyperlink>
          </w:p>
        </w:tc>
        <w:tc>
          <w:tcPr>
            <w:tcW w:w="2910" w:type="dxa"/>
          </w:tcPr>
          <w:p w14:paraId="5F019D63" w14:textId="77777777" w:rsidR="00896CC0" w:rsidRPr="0065175E" w:rsidRDefault="00896CC0" w:rsidP="00896CC0">
            <w:pPr>
              <w:rPr>
                <w:rFonts w:cstheme="minorHAnsi"/>
                <w:sz w:val="20"/>
                <w:szCs w:val="20"/>
              </w:rPr>
            </w:pPr>
          </w:p>
        </w:tc>
      </w:tr>
      <w:tr w:rsidR="00896CC0" w:rsidRPr="00896CC0" w14:paraId="4815C4FB" w14:textId="77777777" w:rsidTr="0063238B">
        <w:tc>
          <w:tcPr>
            <w:tcW w:w="862" w:type="dxa"/>
          </w:tcPr>
          <w:p w14:paraId="48C3CF96" w14:textId="4AD1982A"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10-24</w:t>
            </w:r>
          </w:p>
        </w:tc>
        <w:tc>
          <w:tcPr>
            <w:tcW w:w="6750" w:type="dxa"/>
          </w:tcPr>
          <w:p w14:paraId="1AFF7A4C" w14:textId="65C74FC2" w:rsidR="00896CC0" w:rsidRPr="0065175E" w:rsidRDefault="00896CC0" w:rsidP="00896CC0">
            <w:pPr>
              <w:jc w:val="both"/>
              <w:rPr>
                <w:rFonts w:eastAsia="Calibri" w:cstheme="minorHAnsi"/>
                <w:sz w:val="20"/>
                <w:szCs w:val="20"/>
              </w:rPr>
            </w:pPr>
            <w:r w:rsidRPr="0065175E">
              <w:rPr>
                <w:rFonts w:eastAsia="Calibri" w:cstheme="minorHAnsi"/>
                <w:bCs/>
                <w:sz w:val="20"/>
                <w:szCs w:val="20"/>
              </w:rPr>
              <w:t xml:space="preserve">KS biudžetas kitais metais bus deficitinis nepaisant žadamo „nežymaus“ pajamų augimo. Pajamos kitais metais galimai sieks 109,8 mlrd., o išlaidos – 122,8 mlrd. rublių. </w:t>
            </w:r>
          </w:p>
        </w:tc>
        <w:tc>
          <w:tcPr>
            <w:tcW w:w="4320" w:type="dxa"/>
          </w:tcPr>
          <w:p w14:paraId="5603700D" w14:textId="2A4BB0C7" w:rsidR="00896CC0" w:rsidRPr="0065175E" w:rsidRDefault="00896CC0" w:rsidP="00896CC0">
            <w:pPr>
              <w:rPr>
                <w:rFonts w:cstheme="minorHAnsi"/>
                <w:sz w:val="20"/>
                <w:szCs w:val="20"/>
              </w:rPr>
            </w:pPr>
            <w:hyperlink r:id="rId149" w:history="1">
              <w:r w:rsidRPr="0065175E">
                <w:rPr>
                  <w:rStyle w:val="Hyperlink"/>
                  <w:rFonts w:cstheme="minorHAnsi"/>
                  <w:sz w:val="20"/>
                  <w:szCs w:val="20"/>
                </w:rPr>
                <w:t>https://www.newkaliningrad.ru/news/briefs/economy/24017416-pravitelstvo-kaliningradskoy-oblasti-zakladyvaet-defitsitnyy-byudzhet-na-2023-god.html</w:t>
              </w:r>
            </w:hyperlink>
            <w:r w:rsidRPr="0065175E">
              <w:rPr>
                <w:rFonts w:cstheme="minorHAnsi"/>
                <w:sz w:val="20"/>
                <w:szCs w:val="20"/>
              </w:rPr>
              <w:t xml:space="preserve"> </w:t>
            </w:r>
          </w:p>
        </w:tc>
        <w:tc>
          <w:tcPr>
            <w:tcW w:w="2910" w:type="dxa"/>
          </w:tcPr>
          <w:p w14:paraId="5CEE96A3" w14:textId="77777777" w:rsidR="00896CC0" w:rsidRPr="0065175E" w:rsidRDefault="00896CC0" w:rsidP="00896CC0">
            <w:pPr>
              <w:jc w:val="both"/>
              <w:rPr>
                <w:rFonts w:eastAsia="Calibri" w:cstheme="minorHAnsi"/>
                <w:sz w:val="20"/>
                <w:szCs w:val="20"/>
              </w:rPr>
            </w:pPr>
          </w:p>
        </w:tc>
      </w:tr>
      <w:tr w:rsidR="00896CC0" w:rsidRPr="006F426D" w14:paraId="5D6C2CB1" w14:textId="77777777" w:rsidTr="0063238B">
        <w:tc>
          <w:tcPr>
            <w:tcW w:w="862" w:type="dxa"/>
          </w:tcPr>
          <w:p w14:paraId="7BEABEB5" w14:textId="36A53DE4"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10-25</w:t>
            </w:r>
          </w:p>
        </w:tc>
        <w:tc>
          <w:tcPr>
            <w:tcW w:w="6750" w:type="dxa"/>
          </w:tcPr>
          <w:p w14:paraId="77A30EE0" w14:textId="65C669A2" w:rsidR="00896CC0" w:rsidRPr="0065175E" w:rsidRDefault="00896CC0" w:rsidP="00896CC0">
            <w:pPr>
              <w:jc w:val="both"/>
              <w:rPr>
                <w:rFonts w:cstheme="minorHAnsi"/>
                <w:sz w:val="20"/>
                <w:szCs w:val="20"/>
              </w:rPr>
            </w:pPr>
            <w:r w:rsidRPr="0065175E">
              <w:rPr>
                <w:rFonts w:eastAsia="Calibri" w:cstheme="minorHAnsi"/>
                <w:sz w:val="20"/>
                <w:szCs w:val="20"/>
              </w:rPr>
              <w:t>Šešios ES šalys liepos mėnesį padidino prekių tiekimą Rusijai, vasaros viduryje rusiškų prekių importas per metus išaugo 16 Europos šalių...</w:t>
            </w:r>
          </w:p>
        </w:tc>
        <w:tc>
          <w:tcPr>
            <w:tcW w:w="4320" w:type="dxa"/>
          </w:tcPr>
          <w:p w14:paraId="428307AD" w14:textId="77777777" w:rsidR="00896CC0" w:rsidRPr="0065175E" w:rsidRDefault="00896CC0" w:rsidP="00896CC0">
            <w:pPr>
              <w:rPr>
                <w:rFonts w:eastAsia="Calibri" w:cstheme="minorHAnsi"/>
                <w:sz w:val="20"/>
                <w:szCs w:val="20"/>
              </w:rPr>
            </w:pPr>
            <w:hyperlink r:id="rId150" w:history="1">
              <w:r w:rsidRPr="0065175E">
                <w:rPr>
                  <w:rFonts w:eastAsia="Calibri" w:cstheme="minorHAnsi"/>
                  <w:color w:val="0563C1"/>
                  <w:sz w:val="20"/>
                  <w:szCs w:val="20"/>
                  <w:u w:val="single"/>
                </w:rPr>
                <w:t>https://www.alta.ru/external_news/94497/</w:t>
              </w:r>
            </w:hyperlink>
            <w:r w:rsidRPr="0065175E">
              <w:rPr>
                <w:rFonts w:eastAsia="Calibri" w:cstheme="minorHAnsi"/>
                <w:sz w:val="20"/>
                <w:szCs w:val="20"/>
              </w:rPr>
              <w:t xml:space="preserve"> </w:t>
            </w:r>
          </w:p>
          <w:p w14:paraId="457EA195" w14:textId="77777777" w:rsidR="00896CC0" w:rsidRPr="0065175E" w:rsidRDefault="00896CC0" w:rsidP="00896CC0">
            <w:pPr>
              <w:rPr>
                <w:rFonts w:cstheme="minorHAnsi"/>
                <w:sz w:val="20"/>
                <w:szCs w:val="20"/>
              </w:rPr>
            </w:pPr>
          </w:p>
        </w:tc>
        <w:tc>
          <w:tcPr>
            <w:tcW w:w="2910" w:type="dxa"/>
          </w:tcPr>
          <w:p w14:paraId="2609B4DC" w14:textId="0FECA8E9" w:rsidR="00896CC0" w:rsidRPr="0065175E" w:rsidRDefault="00896CC0" w:rsidP="00896CC0">
            <w:pPr>
              <w:jc w:val="both"/>
              <w:rPr>
                <w:rFonts w:cstheme="minorHAnsi"/>
                <w:sz w:val="20"/>
                <w:szCs w:val="20"/>
              </w:rPr>
            </w:pPr>
            <w:r w:rsidRPr="0065175E">
              <w:rPr>
                <w:rFonts w:eastAsia="Calibri" w:cstheme="minorHAnsi"/>
                <w:sz w:val="20"/>
                <w:szCs w:val="20"/>
              </w:rPr>
              <w:t xml:space="preserve">Didžiausias eksporto augimas pastebėtas Rumunijoje (78 proc.), </w:t>
            </w:r>
            <w:r w:rsidRPr="0065175E">
              <w:rPr>
                <w:rFonts w:eastAsia="Calibri" w:cstheme="minorHAnsi"/>
                <w:sz w:val="20"/>
                <w:szCs w:val="20"/>
                <w:highlight w:val="yellow"/>
              </w:rPr>
              <w:t>Lietuvoje (28 proc.)</w:t>
            </w:r>
            <w:r w:rsidRPr="0065175E">
              <w:rPr>
                <w:rFonts w:eastAsia="Calibri" w:cstheme="minorHAnsi"/>
                <w:sz w:val="20"/>
                <w:szCs w:val="20"/>
              </w:rPr>
              <w:t xml:space="preserve"> ir Nyderlanduose (21 proc.).</w:t>
            </w:r>
          </w:p>
        </w:tc>
      </w:tr>
      <w:tr w:rsidR="0065175E" w:rsidRPr="0065175E" w14:paraId="5BA01AB6" w14:textId="77777777" w:rsidTr="0063238B">
        <w:tc>
          <w:tcPr>
            <w:tcW w:w="862" w:type="dxa"/>
          </w:tcPr>
          <w:p w14:paraId="74BC94F4" w14:textId="553BE48B" w:rsidR="0065175E" w:rsidRPr="0065175E" w:rsidRDefault="0065175E" w:rsidP="0065175E">
            <w:pPr>
              <w:rPr>
                <w:rFonts w:eastAsia="Calibri" w:cstheme="minorHAnsi"/>
                <w:bCs/>
                <w:color w:val="0D0D0D"/>
                <w:sz w:val="20"/>
                <w:szCs w:val="20"/>
                <w:lang w:eastAsia="lt-LT"/>
              </w:rPr>
            </w:pPr>
            <w:r w:rsidRPr="0065175E">
              <w:rPr>
                <w:rFonts w:eastAsia="Calibri" w:cstheme="minorHAnsi"/>
                <w:bCs/>
                <w:color w:val="0D0D0D"/>
                <w:sz w:val="20"/>
                <w:szCs w:val="20"/>
                <w:lang w:eastAsia="lt-LT"/>
              </w:rPr>
              <w:t>10-25</w:t>
            </w:r>
          </w:p>
        </w:tc>
        <w:tc>
          <w:tcPr>
            <w:tcW w:w="6750" w:type="dxa"/>
          </w:tcPr>
          <w:p w14:paraId="01AB4796" w14:textId="75BB8FD2" w:rsidR="0065175E" w:rsidRPr="0065175E" w:rsidRDefault="0065175E" w:rsidP="0065175E">
            <w:pPr>
              <w:rPr>
                <w:rFonts w:eastAsia="Calibri" w:cstheme="minorHAnsi"/>
                <w:sz w:val="20"/>
                <w:szCs w:val="20"/>
              </w:rPr>
            </w:pPr>
            <w:r w:rsidRPr="0065175E">
              <w:rPr>
                <w:rFonts w:eastAsia="Calibri" w:cstheme="minorHAnsi"/>
                <w:bCs/>
                <w:sz w:val="20"/>
                <w:szCs w:val="20"/>
              </w:rPr>
              <w:t xml:space="preserve">Federalinė parama KS per devynis šių metų mėnesius sumažėjo daugiau nei trečdaliu – 18 mlrd. rublių. Situacija aiškinama tuo, kad sumažėjo kompensacijos už tranzitinių krovinių transportavimą ir komponentų importą. </w:t>
            </w:r>
          </w:p>
        </w:tc>
        <w:tc>
          <w:tcPr>
            <w:tcW w:w="4320" w:type="dxa"/>
          </w:tcPr>
          <w:p w14:paraId="22E5EB2F" w14:textId="378957A3" w:rsidR="0065175E" w:rsidRPr="0065175E" w:rsidRDefault="0065175E" w:rsidP="0065175E">
            <w:pPr>
              <w:rPr>
                <w:rFonts w:cstheme="minorHAnsi"/>
                <w:sz w:val="20"/>
                <w:szCs w:val="20"/>
              </w:rPr>
            </w:pPr>
            <w:hyperlink r:id="rId151" w:history="1">
              <w:r w:rsidRPr="0065175E">
                <w:rPr>
                  <w:rStyle w:val="Hyperlink"/>
                  <w:rFonts w:cstheme="minorHAnsi"/>
                  <w:sz w:val="20"/>
                  <w:szCs w:val="20"/>
                </w:rPr>
                <w:t>https://www.newkaliningrad.ru/news/briefs/economy/24017637-kaliningradskaya-oblast-stala-regionom-s-naibolshim-sokrashcheniem-federalnykh-transfertov-v-2022-go.html</w:t>
              </w:r>
            </w:hyperlink>
            <w:r w:rsidRPr="0065175E">
              <w:rPr>
                <w:rFonts w:cstheme="minorHAnsi"/>
                <w:sz w:val="20"/>
                <w:szCs w:val="20"/>
              </w:rPr>
              <w:t xml:space="preserve"> </w:t>
            </w:r>
          </w:p>
        </w:tc>
        <w:tc>
          <w:tcPr>
            <w:tcW w:w="2910" w:type="dxa"/>
          </w:tcPr>
          <w:p w14:paraId="697C2B90" w14:textId="77777777" w:rsidR="0065175E" w:rsidRPr="0065175E" w:rsidRDefault="0065175E" w:rsidP="0065175E">
            <w:pPr>
              <w:jc w:val="both"/>
              <w:rPr>
                <w:rFonts w:cstheme="minorHAnsi"/>
                <w:sz w:val="20"/>
                <w:szCs w:val="20"/>
              </w:rPr>
            </w:pPr>
          </w:p>
        </w:tc>
      </w:tr>
      <w:tr w:rsidR="00896CC0" w:rsidRPr="006F426D" w14:paraId="5E2FE11A" w14:textId="77777777" w:rsidTr="0063238B">
        <w:tc>
          <w:tcPr>
            <w:tcW w:w="862" w:type="dxa"/>
          </w:tcPr>
          <w:p w14:paraId="4D51F94E" w14:textId="603D2336"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10-26</w:t>
            </w:r>
          </w:p>
        </w:tc>
        <w:tc>
          <w:tcPr>
            <w:tcW w:w="6750" w:type="dxa"/>
          </w:tcPr>
          <w:p w14:paraId="5CD5FFC6" w14:textId="7424AF12" w:rsidR="00896CC0" w:rsidRPr="0065175E" w:rsidRDefault="00896CC0" w:rsidP="00896CC0">
            <w:pPr>
              <w:rPr>
                <w:rFonts w:cstheme="minorHAnsi"/>
                <w:sz w:val="20"/>
                <w:szCs w:val="20"/>
              </w:rPr>
            </w:pPr>
            <w:r w:rsidRPr="0065175E">
              <w:rPr>
                <w:rFonts w:eastAsia="Calibri" w:cstheme="minorHAnsi"/>
                <w:sz w:val="20"/>
                <w:szCs w:val="20"/>
              </w:rPr>
              <w:t xml:space="preserve">Nuo vasario pabaigos JAE padalinius atidarė beveik 700 Rusijos įmonių. </w:t>
            </w:r>
          </w:p>
        </w:tc>
        <w:tc>
          <w:tcPr>
            <w:tcW w:w="4320" w:type="dxa"/>
          </w:tcPr>
          <w:p w14:paraId="18C231FD" w14:textId="2F53ACCB" w:rsidR="00896CC0" w:rsidRPr="0065175E" w:rsidRDefault="00896CC0" w:rsidP="00896CC0">
            <w:pPr>
              <w:rPr>
                <w:rFonts w:cstheme="minorHAnsi"/>
                <w:sz w:val="20"/>
                <w:szCs w:val="20"/>
              </w:rPr>
            </w:pPr>
            <w:hyperlink r:id="rId152" w:history="1">
              <w:r w:rsidRPr="0065175E">
                <w:rPr>
                  <w:rStyle w:val="Hyperlink"/>
                  <w:rFonts w:cstheme="minorHAnsi"/>
                  <w:sz w:val="20"/>
                  <w:szCs w:val="20"/>
                </w:rPr>
                <w:t>https://www.kommersant.ru/doc/5633587</w:t>
              </w:r>
            </w:hyperlink>
          </w:p>
        </w:tc>
        <w:tc>
          <w:tcPr>
            <w:tcW w:w="2910" w:type="dxa"/>
          </w:tcPr>
          <w:p w14:paraId="6D046F54" w14:textId="1213D829" w:rsidR="00896CC0" w:rsidRPr="0065175E" w:rsidRDefault="00896CC0" w:rsidP="00896CC0">
            <w:pPr>
              <w:jc w:val="both"/>
              <w:rPr>
                <w:rFonts w:cstheme="minorHAnsi"/>
                <w:sz w:val="20"/>
                <w:szCs w:val="20"/>
              </w:rPr>
            </w:pPr>
          </w:p>
        </w:tc>
      </w:tr>
      <w:tr w:rsidR="00896CC0" w:rsidRPr="006F426D" w14:paraId="542DC167" w14:textId="77777777" w:rsidTr="0063238B">
        <w:tc>
          <w:tcPr>
            <w:tcW w:w="862" w:type="dxa"/>
          </w:tcPr>
          <w:p w14:paraId="1992B58A" w14:textId="70858E8B"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10-26</w:t>
            </w:r>
          </w:p>
        </w:tc>
        <w:tc>
          <w:tcPr>
            <w:tcW w:w="6750" w:type="dxa"/>
          </w:tcPr>
          <w:p w14:paraId="2C4B31AC" w14:textId="20DFC13B" w:rsidR="00896CC0" w:rsidRPr="0065175E" w:rsidRDefault="00896CC0" w:rsidP="00896CC0">
            <w:pPr>
              <w:rPr>
                <w:rFonts w:cstheme="minorHAnsi"/>
                <w:sz w:val="20"/>
                <w:szCs w:val="20"/>
              </w:rPr>
            </w:pPr>
            <w:r w:rsidRPr="0065175E">
              <w:rPr>
                <w:rFonts w:eastAsia="Calibri" w:cstheme="minorHAnsi"/>
                <w:sz w:val="20"/>
                <w:szCs w:val="20"/>
              </w:rPr>
              <w:t>Nuo spalio 25 d. „</w:t>
            </w:r>
            <w:proofErr w:type="spellStart"/>
            <w:r w:rsidRPr="0065175E">
              <w:rPr>
                <w:rFonts w:eastAsia="Calibri" w:cstheme="minorHAnsi"/>
                <w:sz w:val="20"/>
                <w:szCs w:val="20"/>
              </w:rPr>
              <w:t>Sberbank</w:t>
            </w:r>
            <w:proofErr w:type="spellEnd"/>
            <w:r w:rsidRPr="0065175E">
              <w:rPr>
                <w:rFonts w:eastAsia="Calibri" w:cstheme="minorHAnsi"/>
                <w:sz w:val="20"/>
                <w:szCs w:val="20"/>
              </w:rPr>
              <w:t xml:space="preserve">“ padidino didžiausią paskolų grynaisiais pinigais ir </w:t>
            </w:r>
            <w:proofErr w:type="spellStart"/>
            <w:r w:rsidRPr="0065175E">
              <w:rPr>
                <w:rFonts w:eastAsia="Calibri" w:cstheme="minorHAnsi"/>
                <w:sz w:val="20"/>
                <w:szCs w:val="20"/>
              </w:rPr>
              <w:t>refinansavimo</w:t>
            </w:r>
            <w:proofErr w:type="spellEnd"/>
            <w:r w:rsidRPr="0065175E">
              <w:rPr>
                <w:rFonts w:eastAsia="Calibri" w:cstheme="minorHAnsi"/>
                <w:sz w:val="20"/>
                <w:szCs w:val="20"/>
              </w:rPr>
              <w:t xml:space="preserve"> (automobilių paskolų, hipotekos, kredito kortelių, vartojimo paskolų ir overdraftų) palūkanų normą 2,1 procentinio punkto iki 27,9 procento. Tai pranešė analitinė agentūra </w:t>
            </w:r>
            <w:proofErr w:type="spellStart"/>
            <w:r w:rsidRPr="0065175E">
              <w:rPr>
                <w:rFonts w:eastAsia="Calibri" w:cstheme="minorHAnsi"/>
                <w:sz w:val="20"/>
                <w:szCs w:val="20"/>
              </w:rPr>
              <w:t>Frank</w:t>
            </w:r>
            <w:proofErr w:type="spellEnd"/>
            <w:r w:rsidRPr="0065175E">
              <w:rPr>
                <w:rFonts w:eastAsia="Calibri" w:cstheme="minorHAnsi"/>
                <w:sz w:val="20"/>
                <w:szCs w:val="20"/>
              </w:rPr>
              <w:t xml:space="preserve"> RG. </w:t>
            </w:r>
          </w:p>
        </w:tc>
        <w:tc>
          <w:tcPr>
            <w:tcW w:w="4320" w:type="dxa"/>
          </w:tcPr>
          <w:p w14:paraId="2637926E" w14:textId="77777777" w:rsidR="00896CC0" w:rsidRPr="0065175E" w:rsidRDefault="00896CC0" w:rsidP="00896CC0">
            <w:pPr>
              <w:rPr>
                <w:rFonts w:cstheme="minorHAnsi"/>
                <w:sz w:val="20"/>
                <w:szCs w:val="20"/>
              </w:rPr>
            </w:pPr>
            <w:hyperlink r:id="rId153" w:history="1">
              <w:r w:rsidRPr="0065175E">
                <w:rPr>
                  <w:rStyle w:val="Hyperlink"/>
                  <w:rFonts w:cstheme="minorHAnsi"/>
                  <w:sz w:val="20"/>
                  <w:szCs w:val="20"/>
                </w:rPr>
                <w:t>https://www.kommersant.ru/doc/5633259</w:t>
              </w:r>
            </w:hyperlink>
            <w:r w:rsidRPr="0065175E">
              <w:rPr>
                <w:rFonts w:cstheme="minorHAnsi"/>
                <w:sz w:val="20"/>
                <w:szCs w:val="20"/>
              </w:rPr>
              <w:t xml:space="preserve"> </w:t>
            </w:r>
          </w:p>
          <w:p w14:paraId="5BBD5259" w14:textId="407CD6BD" w:rsidR="00896CC0" w:rsidRPr="0065175E" w:rsidRDefault="00896CC0" w:rsidP="00896CC0">
            <w:pPr>
              <w:rPr>
                <w:rFonts w:cstheme="minorHAnsi"/>
                <w:sz w:val="20"/>
                <w:szCs w:val="20"/>
              </w:rPr>
            </w:pPr>
          </w:p>
        </w:tc>
        <w:tc>
          <w:tcPr>
            <w:tcW w:w="2910" w:type="dxa"/>
          </w:tcPr>
          <w:p w14:paraId="090D0963" w14:textId="77777777" w:rsidR="00896CC0" w:rsidRPr="0065175E" w:rsidRDefault="00896CC0" w:rsidP="00896CC0">
            <w:pPr>
              <w:rPr>
                <w:rFonts w:cstheme="minorHAnsi"/>
                <w:sz w:val="20"/>
                <w:szCs w:val="20"/>
              </w:rPr>
            </w:pPr>
          </w:p>
        </w:tc>
      </w:tr>
      <w:tr w:rsidR="00896CC0" w:rsidRPr="006F426D" w14:paraId="231263B4" w14:textId="77777777" w:rsidTr="0063238B">
        <w:tc>
          <w:tcPr>
            <w:tcW w:w="862" w:type="dxa"/>
          </w:tcPr>
          <w:p w14:paraId="65FD2B11" w14:textId="4791DD97"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10-26</w:t>
            </w:r>
          </w:p>
        </w:tc>
        <w:tc>
          <w:tcPr>
            <w:tcW w:w="6750" w:type="dxa"/>
          </w:tcPr>
          <w:p w14:paraId="3C6A107B" w14:textId="59704CD4" w:rsidR="00896CC0" w:rsidRPr="0065175E" w:rsidRDefault="00896CC0" w:rsidP="00896CC0">
            <w:pPr>
              <w:rPr>
                <w:rFonts w:cstheme="minorHAnsi"/>
                <w:sz w:val="20"/>
                <w:szCs w:val="20"/>
              </w:rPr>
            </w:pPr>
            <w:r w:rsidRPr="0065175E">
              <w:rPr>
                <w:rFonts w:eastAsia="Calibri" w:cstheme="minorHAnsi"/>
                <w:sz w:val="20"/>
                <w:szCs w:val="20"/>
              </w:rPr>
              <w:t xml:space="preserve">Fizinių asmenų lėšos Rusijos bankuose rugsėjį sumažėjo 500 mlrd. rublių. piliečių išvykimo fone. </w:t>
            </w:r>
          </w:p>
        </w:tc>
        <w:tc>
          <w:tcPr>
            <w:tcW w:w="4320" w:type="dxa"/>
          </w:tcPr>
          <w:p w14:paraId="4C070856" w14:textId="20B5C01C" w:rsidR="00896CC0" w:rsidRPr="0065175E" w:rsidRDefault="00896CC0" w:rsidP="00896CC0">
            <w:pPr>
              <w:rPr>
                <w:rFonts w:cstheme="minorHAnsi"/>
                <w:sz w:val="20"/>
                <w:szCs w:val="20"/>
              </w:rPr>
            </w:pPr>
            <w:hyperlink r:id="rId154" w:history="1">
              <w:r w:rsidRPr="0065175E">
                <w:rPr>
                  <w:rStyle w:val="Hyperlink"/>
                  <w:rFonts w:cstheme="minorHAnsi"/>
                  <w:sz w:val="20"/>
                  <w:szCs w:val="20"/>
                </w:rPr>
                <w:t>https://www.tks.ru/politics/2022/10/20/0017</w:t>
              </w:r>
            </w:hyperlink>
          </w:p>
        </w:tc>
        <w:tc>
          <w:tcPr>
            <w:tcW w:w="2910" w:type="dxa"/>
          </w:tcPr>
          <w:p w14:paraId="44D7BA49" w14:textId="77777777" w:rsidR="00896CC0" w:rsidRPr="0065175E" w:rsidRDefault="00896CC0" w:rsidP="00896CC0">
            <w:pPr>
              <w:rPr>
                <w:rFonts w:cstheme="minorHAnsi"/>
                <w:sz w:val="20"/>
                <w:szCs w:val="20"/>
              </w:rPr>
            </w:pPr>
          </w:p>
        </w:tc>
      </w:tr>
      <w:tr w:rsidR="00896CC0" w:rsidRPr="006F426D" w14:paraId="608F75D0" w14:textId="77777777" w:rsidTr="0063238B">
        <w:tc>
          <w:tcPr>
            <w:tcW w:w="862" w:type="dxa"/>
          </w:tcPr>
          <w:p w14:paraId="127A7F23" w14:textId="592E2071"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10-26</w:t>
            </w:r>
          </w:p>
        </w:tc>
        <w:tc>
          <w:tcPr>
            <w:tcW w:w="6750" w:type="dxa"/>
          </w:tcPr>
          <w:p w14:paraId="426E934E" w14:textId="1278E42D" w:rsidR="00896CC0" w:rsidRPr="0065175E" w:rsidRDefault="00896CC0" w:rsidP="00896CC0">
            <w:pPr>
              <w:rPr>
                <w:rFonts w:eastAsia="Calibri" w:cstheme="minorHAnsi"/>
                <w:sz w:val="20"/>
                <w:szCs w:val="20"/>
              </w:rPr>
            </w:pPr>
            <w:r w:rsidRPr="0065175E">
              <w:rPr>
                <w:rFonts w:eastAsia="Calibri" w:cstheme="minorHAnsi"/>
                <w:sz w:val="20"/>
                <w:szCs w:val="20"/>
              </w:rPr>
              <w:t>„</w:t>
            </w:r>
            <w:proofErr w:type="spellStart"/>
            <w:r w:rsidRPr="0065175E">
              <w:rPr>
                <w:rFonts w:eastAsia="Calibri" w:cstheme="minorHAnsi"/>
                <w:sz w:val="20"/>
                <w:szCs w:val="20"/>
              </w:rPr>
              <w:t>Kia</w:t>
            </w:r>
            <w:proofErr w:type="spellEnd"/>
            <w:r w:rsidRPr="0065175E">
              <w:rPr>
                <w:rFonts w:eastAsia="Calibri" w:cstheme="minorHAnsi"/>
                <w:sz w:val="20"/>
                <w:szCs w:val="20"/>
              </w:rPr>
              <w:t xml:space="preserve">“ gali nustoti prekiauti automobiliais Rusijoje, pranešė bendrovė. </w:t>
            </w:r>
          </w:p>
          <w:p w14:paraId="77B4363C" w14:textId="77777777" w:rsidR="00896CC0" w:rsidRPr="0065175E" w:rsidRDefault="00896CC0" w:rsidP="00896CC0">
            <w:pPr>
              <w:rPr>
                <w:rFonts w:eastAsia="Calibri" w:cstheme="minorHAnsi"/>
                <w:sz w:val="20"/>
                <w:szCs w:val="20"/>
              </w:rPr>
            </w:pPr>
            <w:r w:rsidRPr="0065175E">
              <w:rPr>
                <w:rFonts w:eastAsia="Calibri" w:cstheme="minorHAnsi"/>
                <w:sz w:val="20"/>
                <w:szCs w:val="20"/>
              </w:rPr>
              <w:t>Artėja „</w:t>
            </w:r>
            <w:proofErr w:type="spellStart"/>
            <w:r w:rsidRPr="0065175E">
              <w:rPr>
                <w:rFonts w:eastAsia="Calibri" w:cstheme="minorHAnsi"/>
                <w:sz w:val="20"/>
                <w:szCs w:val="20"/>
              </w:rPr>
              <w:t>Kia</w:t>
            </w:r>
            <w:proofErr w:type="spellEnd"/>
            <w:r w:rsidRPr="0065175E">
              <w:rPr>
                <w:rFonts w:eastAsia="Calibri" w:cstheme="minorHAnsi"/>
                <w:sz w:val="20"/>
                <w:szCs w:val="20"/>
              </w:rPr>
              <w:t xml:space="preserve">“ </w:t>
            </w:r>
            <w:proofErr w:type="spellStart"/>
            <w:r w:rsidRPr="0065175E">
              <w:rPr>
                <w:rFonts w:eastAsia="Calibri" w:cstheme="minorHAnsi"/>
                <w:sz w:val="20"/>
                <w:szCs w:val="20"/>
              </w:rPr>
              <w:t>post</w:t>
            </w:r>
            <w:proofErr w:type="spellEnd"/>
            <w:r w:rsidRPr="0065175E">
              <w:rPr>
                <w:rFonts w:eastAsia="Calibri" w:cstheme="minorHAnsi"/>
                <w:sz w:val="20"/>
                <w:szCs w:val="20"/>
              </w:rPr>
              <w:t xml:space="preserve">- pardavimo laikai. </w:t>
            </w:r>
          </w:p>
          <w:p w14:paraId="006C1FD6" w14:textId="649C71B1" w:rsidR="00896CC0" w:rsidRPr="0065175E" w:rsidRDefault="00896CC0" w:rsidP="00896CC0">
            <w:pPr>
              <w:rPr>
                <w:rFonts w:cstheme="minorHAnsi"/>
                <w:sz w:val="20"/>
                <w:szCs w:val="20"/>
              </w:rPr>
            </w:pPr>
            <w:r w:rsidRPr="0065175E">
              <w:rPr>
                <w:rFonts w:eastAsia="Calibri" w:cstheme="minorHAnsi"/>
                <w:sz w:val="20"/>
                <w:szCs w:val="20"/>
              </w:rPr>
              <w:t xml:space="preserve">  Korėjos koncernų investicijos į gamybos plėtrą RF neatsipirko, todėl sprendimą išvykti jie gali atidėti, tačiau bus priversti jo imtis, kai baigsis lėšos </w:t>
            </w:r>
          </w:p>
        </w:tc>
        <w:tc>
          <w:tcPr>
            <w:tcW w:w="4320" w:type="dxa"/>
          </w:tcPr>
          <w:p w14:paraId="4C0A235C" w14:textId="77777777" w:rsidR="00896CC0" w:rsidRPr="0065175E" w:rsidRDefault="00896CC0" w:rsidP="00896CC0">
            <w:pPr>
              <w:rPr>
                <w:rFonts w:cstheme="minorHAnsi"/>
                <w:sz w:val="20"/>
                <w:szCs w:val="20"/>
              </w:rPr>
            </w:pPr>
            <w:r w:rsidRPr="0065175E">
              <w:rPr>
                <w:rFonts w:cstheme="minorHAnsi"/>
                <w:sz w:val="20"/>
                <w:szCs w:val="20"/>
              </w:rPr>
              <w:t xml:space="preserve"> </w:t>
            </w:r>
            <w:hyperlink r:id="rId155" w:history="1">
              <w:r w:rsidRPr="0065175E">
                <w:rPr>
                  <w:rStyle w:val="Hyperlink"/>
                  <w:rFonts w:cstheme="minorHAnsi"/>
                  <w:sz w:val="20"/>
                  <w:szCs w:val="20"/>
                </w:rPr>
                <w:t>https://www.tks.ru/politics/2022/10/26/0004</w:t>
              </w:r>
            </w:hyperlink>
            <w:r w:rsidRPr="0065175E">
              <w:rPr>
                <w:rFonts w:cstheme="minorHAnsi"/>
                <w:sz w:val="20"/>
                <w:szCs w:val="20"/>
              </w:rPr>
              <w:t xml:space="preserve"> </w:t>
            </w:r>
          </w:p>
          <w:p w14:paraId="596D2DDB" w14:textId="77777777" w:rsidR="00896CC0" w:rsidRPr="0065175E" w:rsidRDefault="00896CC0" w:rsidP="00896CC0">
            <w:pPr>
              <w:rPr>
                <w:rFonts w:cstheme="minorHAnsi"/>
                <w:sz w:val="20"/>
                <w:szCs w:val="20"/>
              </w:rPr>
            </w:pPr>
          </w:p>
          <w:p w14:paraId="4F0DF81C" w14:textId="026162C0" w:rsidR="00896CC0" w:rsidRPr="0065175E" w:rsidRDefault="00896CC0" w:rsidP="00896CC0">
            <w:pPr>
              <w:rPr>
                <w:rFonts w:cstheme="minorHAnsi"/>
                <w:sz w:val="20"/>
                <w:szCs w:val="20"/>
              </w:rPr>
            </w:pPr>
            <w:r w:rsidRPr="0065175E">
              <w:rPr>
                <w:rFonts w:cstheme="minorHAnsi"/>
                <w:sz w:val="20"/>
                <w:szCs w:val="20"/>
              </w:rPr>
              <w:t xml:space="preserve">  </w:t>
            </w:r>
            <w:hyperlink r:id="rId156" w:history="1">
              <w:r w:rsidRPr="0065175E">
                <w:rPr>
                  <w:rStyle w:val="Hyperlink"/>
                  <w:rFonts w:cstheme="minorHAnsi"/>
                  <w:sz w:val="20"/>
                  <w:szCs w:val="20"/>
                </w:rPr>
                <w:t>https://www.kommersant.ru/doc/5633438</w:t>
              </w:r>
            </w:hyperlink>
          </w:p>
        </w:tc>
        <w:tc>
          <w:tcPr>
            <w:tcW w:w="2910" w:type="dxa"/>
          </w:tcPr>
          <w:p w14:paraId="65F419D2" w14:textId="77777777" w:rsidR="00896CC0" w:rsidRPr="0065175E" w:rsidRDefault="00896CC0" w:rsidP="00896CC0">
            <w:pPr>
              <w:rPr>
                <w:rFonts w:cstheme="minorHAnsi"/>
                <w:sz w:val="20"/>
                <w:szCs w:val="20"/>
              </w:rPr>
            </w:pPr>
          </w:p>
        </w:tc>
      </w:tr>
      <w:tr w:rsidR="00896CC0" w:rsidRPr="006F426D" w14:paraId="2BAECC0B" w14:textId="77777777" w:rsidTr="0063238B">
        <w:tc>
          <w:tcPr>
            <w:tcW w:w="862" w:type="dxa"/>
          </w:tcPr>
          <w:p w14:paraId="35A6CB9A" w14:textId="3C43DBB0"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10-26</w:t>
            </w:r>
          </w:p>
        </w:tc>
        <w:tc>
          <w:tcPr>
            <w:tcW w:w="6750" w:type="dxa"/>
          </w:tcPr>
          <w:p w14:paraId="5ADDAFEE" w14:textId="7C8FD754" w:rsidR="00896CC0" w:rsidRPr="0065175E" w:rsidRDefault="00896CC0" w:rsidP="00896CC0">
            <w:pPr>
              <w:rPr>
                <w:rFonts w:cstheme="minorHAnsi"/>
                <w:sz w:val="20"/>
                <w:szCs w:val="20"/>
              </w:rPr>
            </w:pPr>
            <w:r w:rsidRPr="0065175E">
              <w:rPr>
                <w:rFonts w:eastAsia="Calibri" w:cstheme="minorHAnsi"/>
                <w:sz w:val="20"/>
                <w:szCs w:val="20"/>
              </w:rPr>
              <w:t>Mercedes-Benz“ palieka Rusiją Koncernas gamyklą ir turtą pardavė dileriui   GK "</w:t>
            </w:r>
            <w:proofErr w:type="spellStart"/>
            <w:r w:rsidRPr="0065175E">
              <w:rPr>
                <w:rFonts w:eastAsia="Calibri" w:cstheme="minorHAnsi"/>
                <w:sz w:val="20"/>
                <w:szCs w:val="20"/>
              </w:rPr>
              <w:t>Avtodom</w:t>
            </w:r>
            <w:proofErr w:type="spellEnd"/>
            <w:r w:rsidRPr="0065175E">
              <w:rPr>
                <w:rFonts w:eastAsia="Calibri" w:cstheme="minorHAnsi"/>
                <w:sz w:val="20"/>
                <w:szCs w:val="20"/>
              </w:rPr>
              <w:t xml:space="preserve">".  </w:t>
            </w:r>
          </w:p>
        </w:tc>
        <w:tc>
          <w:tcPr>
            <w:tcW w:w="4320" w:type="dxa"/>
          </w:tcPr>
          <w:p w14:paraId="05B32743" w14:textId="2AC5B3E5" w:rsidR="00896CC0" w:rsidRPr="0065175E" w:rsidRDefault="00896CC0" w:rsidP="00896CC0">
            <w:pPr>
              <w:rPr>
                <w:rFonts w:cstheme="minorHAnsi"/>
                <w:sz w:val="20"/>
                <w:szCs w:val="20"/>
              </w:rPr>
            </w:pPr>
            <w:hyperlink r:id="rId157" w:history="1">
              <w:r w:rsidRPr="0065175E">
                <w:rPr>
                  <w:rStyle w:val="Hyperlink"/>
                  <w:rFonts w:cstheme="minorHAnsi"/>
                  <w:sz w:val="20"/>
                  <w:szCs w:val="20"/>
                </w:rPr>
                <w:t>https://www.kommersant.ru/doc/5633489?from=top_main_9</w:t>
              </w:r>
            </w:hyperlink>
            <w:r w:rsidRPr="0065175E">
              <w:rPr>
                <w:rFonts w:cstheme="minorHAnsi"/>
                <w:sz w:val="20"/>
                <w:szCs w:val="20"/>
              </w:rPr>
              <w:t xml:space="preserve">   </w:t>
            </w:r>
          </w:p>
        </w:tc>
        <w:tc>
          <w:tcPr>
            <w:tcW w:w="2910" w:type="dxa"/>
          </w:tcPr>
          <w:p w14:paraId="44F5FB19" w14:textId="77777777" w:rsidR="00896CC0" w:rsidRPr="0065175E" w:rsidRDefault="00896CC0" w:rsidP="00896CC0">
            <w:pPr>
              <w:rPr>
                <w:rFonts w:cstheme="minorHAnsi"/>
                <w:sz w:val="20"/>
                <w:szCs w:val="20"/>
              </w:rPr>
            </w:pPr>
          </w:p>
        </w:tc>
      </w:tr>
      <w:tr w:rsidR="00896CC0" w:rsidRPr="006F426D" w14:paraId="38FD83EC" w14:textId="77777777" w:rsidTr="0063238B">
        <w:tc>
          <w:tcPr>
            <w:tcW w:w="862" w:type="dxa"/>
          </w:tcPr>
          <w:p w14:paraId="0D2813D8" w14:textId="4F16FD27"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10-27</w:t>
            </w:r>
          </w:p>
        </w:tc>
        <w:tc>
          <w:tcPr>
            <w:tcW w:w="6750" w:type="dxa"/>
          </w:tcPr>
          <w:p w14:paraId="558E090E" w14:textId="2FB6EC3D" w:rsidR="00896CC0" w:rsidRPr="0065175E" w:rsidRDefault="00896CC0" w:rsidP="00896CC0">
            <w:pPr>
              <w:rPr>
                <w:rFonts w:cstheme="minorHAnsi"/>
                <w:sz w:val="20"/>
                <w:szCs w:val="20"/>
              </w:rPr>
            </w:pPr>
            <w:r w:rsidRPr="0065175E">
              <w:rPr>
                <w:rFonts w:eastAsia="Calibri" w:cstheme="minorHAnsi"/>
                <w:sz w:val="20"/>
                <w:szCs w:val="20"/>
              </w:rPr>
              <w:t>Sudėtingiausias“ biudžetas, priimtas per pirmąjį svarstymą: kokie jo trūkumai</w:t>
            </w:r>
          </w:p>
        </w:tc>
        <w:tc>
          <w:tcPr>
            <w:tcW w:w="4320" w:type="dxa"/>
          </w:tcPr>
          <w:p w14:paraId="44FE31C8" w14:textId="1BD4D193" w:rsidR="00896CC0" w:rsidRPr="0065175E" w:rsidRDefault="00896CC0" w:rsidP="00896CC0">
            <w:pPr>
              <w:rPr>
                <w:rFonts w:cstheme="minorHAnsi"/>
                <w:sz w:val="20"/>
                <w:szCs w:val="20"/>
              </w:rPr>
            </w:pPr>
            <w:hyperlink r:id="rId158" w:history="1">
              <w:r w:rsidRPr="0065175E">
                <w:rPr>
                  <w:rFonts w:eastAsia="Calibri" w:cstheme="minorHAnsi"/>
                  <w:color w:val="0563C1"/>
                  <w:sz w:val="20"/>
                  <w:szCs w:val="20"/>
                  <w:u w:val="single"/>
                </w:rPr>
                <w:t>https://www.tks.ru/reviews/2022/10/27/02</w:t>
              </w:r>
            </w:hyperlink>
            <w:r w:rsidRPr="0065175E">
              <w:rPr>
                <w:rFonts w:eastAsia="Calibri" w:cstheme="minorHAnsi"/>
                <w:sz w:val="20"/>
                <w:szCs w:val="20"/>
              </w:rPr>
              <w:t xml:space="preserve"> </w:t>
            </w:r>
          </w:p>
        </w:tc>
        <w:tc>
          <w:tcPr>
            <w:tcW w:w="2910" w:type="dxa"/>
          </w:tcPr>
          <w:p w14:paraId="66C89B5F" w14:textId="77777777" w:rsidR="00896CC0" w:rsidRPr="0065175E" w:rsidRDefault="00896CC0" w:rsidP="00896CC0">
            <w:pPr>
              <w:rPr>
                <w:rFonts w:cstheme="minorHAnsi"/>
                <w:sz w:val="20"/>
                <w:szCs w:val="20"/>
              </w:rPr>
            </w:pPr>
          </w:p>
        </w:tc>
      </w:tr>
      <w:tr w:rsidR="00896CC0" w:rsidRPr="006F426D" w14:paraId="61432F1A" w14:textId="77777777" w:rsidTr="0063238B">
        <w:tc>
          <w:tcPr>
            <w:tcW w:w="862" w:type="dxa"/>
          </w:tcPr>
          <w:p w14:paraId="029774EB" w14:textId="56BEB777"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10 - 27</w:t>
            </w:r>
          </w:p>
        </w:tc>
        <w:tc>
          <w:tcPr>
            <w:tcW w:w="6750" w:type="dxa"/>
          </w:tcPr>
          <w:p w14:paraId="076D04CF" w14:textId="07702E35" w:rsidR="00896CC0" w:rsidRPr="0065175E" w:rsidRDefault="00896CC0" w:rsidP="00896CC0">
            <w:pPr>
              <w:rPr>
                <w:rFonts w:cstheme="minorHAnsi"/>
                <w:sz w:val="20"/>
                <w:szCs w:val="20"/>
              </w:rPr>
            </w:pPr>
            <w:r w:rsidRPr="0065175E">
              <w:rPr>
                <w:rFonts w:eastAsia="Calibri" w:cstheme="minorHAnsi"/>
                <w:sz w:val="20"/>
                <w:szCs w:val="20"/>
              </w:rPr>
              <w:t>„</w:t>
            </w:r>
            <w:proofErr w:type="spellStart"/>
            <w:r w:rsidRPr="0065175E">
              <w:rPr>
                <w:rFonts w:eastAsia="Calibri" w:cstheme="minorHAnsi"/>
                <w:sz w:val="20"/>
                <w:szCs w:val="20"/>
              </w:rPr>
              <w:t>Rosstat</w:t>
            </w:r>
            <w:proofErr w:type="spellEnd"/>
            <w:r w:rsidRPr="0065175E">
              <w:rPr>
                <w:rFonts w:eastAsia="Calibri" w:cstheme="minorHAnsi"/>
                <w:sz w:val="20"/>
                <w:szCs w:val="20"/>
              </w:rPr>
              <w:t xml:space="preserve">“ paskelbė apie didžiausią pramonės gamybos sumažėjimą per dvejus metus - 3,1% metinius.  Šis rezultatas buvo prasčiausias nuo 2020 metų spalio mėnesio – tada šis skaičius sumažėjo 5,3%.  </w:t>
            </w:r>
          </w:p>
        </w:tc>
        <w:tc>
          <w:tcPr>
            <w:tcW w:w="4320" w:type="dxa"/>
          </w:tcPr>
          <w:p w14:paraId="2174BAEC" w14:textId="77777777" w:rsidR="00896CC0" w:rsidRPr="0065175E" w:rsidRDefault="00896CC0" w:rsidP="00896CC0">
            <w:pPr>
              <w:rPr>
                <w:rFonts w:cstheme="minorHAnsi"/>
                <w:sz w:val="20"/>
                <w:szCs w:val="20"/>
              </w:rPr>
            </w:pPr>
            <w:hyperlink r:id="rId159" w:history="1">
              <w:r w:rsidRPr="0065175E">
                <w:rPr>
                  <w:rStyle w:val="Hyperlink"/>
                  <w:rFonts w:cstheme="minorHAnsi"/>
                  <w:sz w:val="20"/>
                  <w:szCs w:val="20"/>
                </w:rPr>
                <w:t>https://www.tks.ru/reviews/2022/10/27/01</w:t>
              </w:r>
            </w:hyperlink>
            <w:r w:rsidRPr="0065175E">
              <w:rPr>
                <w:rFonts w:cstheme="minorHAnsi"/>
                <w:sz w:val="20"/>
                <w:szCs w:val="20"/>
              </w:rPr>
              <w:t xml:space="preserve">  </w:t>
            </w:r>
          </w:p>
          <w:p w14:paraId="3B1867B8" w14:textId="635A7CDB" w:rsidR="00896CC0" w:rsidRPr="0065175E" w:rsidRDefault="00896CC0" w:rsidP="00896CC0">
            <w:pPr>
              <w:rPr>
                <w:rFonts w:cstheme="minorHAnsi"/>
                <w:sz w:val="20"/>
                <w:szCs w:val="20"/>
              </w:rPr>
            </w:pPr>
            <w:r w:rsidRPr="0065175E">
              <w:rPr>
                <w:rFonts w:cstheme="minorHAnsi"/>
                <w:sz w:val="20"/>
                <w:szCs w:val="20"/>
              </w:rPr>
              <w:t xml:space="preserve">  </w:t>
            </w:r>
            <w:hyperlink r:id="rId160" w:history="1">
              <w:r w:rsidRPr="0065175E">
                <w:rPr>
                  <w:rStyle w:val="Hyperlink"/>
                  <w:rFonts w:cstheme="minorHAnsi"/>
                  <w:sz w:val="20"/>
                  <w:szCs w:val="20"/>
                </w:rPr>
                <w:t>https://www.kommersant.ru/doc/5634097</w:t>
              </w:r>
            </w:hyperlink>
            <w:r w:rsidRPr="0065175E">
              <w:rPr>
                <w:rFonts w:cstheme="minorHAnsi"/>
                <w:sz w:val="20"/>
                <w:szCs w:val="20"/>
              </w:rPr>
              <w:t xml:space="preserve"> </w:t>
            </w:r>
          </w:p>
          <w:p w14:paraId="7C5E3DD5" w14:textId="1BFF7BFB" w:rsidR="00896CC0" w:rsidRPr="0065175E" w:rsidRDefault="00896CC0" w:rsidP="00896CC0">
            <w:pPr>
              <w:rPr>
                <w:rFonts w:cstheme="minorHAnsi"/>
                <w:sz w:val="20"/>
                <w:szCs w:val="20"/>
              </w:rPr>
            </w:pPr>
            <w:hyperlink r:id="rId161" w:history="1">
              <w:r w:rsidRPr="0065175E">
                <w:rPr>
                  <w:rStyle w:val="Hyperlink"/>
                  <w:rFonts w:cstheme="minorHAnsi"/>
                  <w:sz w:val="20"/>
                  <w:szCs w:val="20"/>
                </w:rPr>
                <w:t>https://www.tks.ru/politics/2022/10/27/0007</w:t>
              </w:r>
            </w:hyperlink>
            <w:r w:rsidRPr="0065175E">
              <w:rPr>
                <w:rFonts w:cstheme="minorHAnsi"/>
                <w:sz w:val="20"/>
                <w:szCs w:val="20"/>
              </w:rPr>
              <w:t xml:space="preserve">   </w:t>
            </w:r>
          </w:p>
        </w:tc>
        <w:tc>
          <w:tcPr>
            <w:tcW w:w="2910" w:type="dxa"/>
          </w:tcPr>
          <w:p w14:paraId="467713E6" w14:textId="77777777" w:rsidR="00896CC0" w:rsidRPr="0065175E" w:rsidRDefault="00896CC0" w:rsidP="00896CC0">
            <w:pPr>
              <w:rPr>
                <w:rFonts w:cstheme="minorHAnsi"/>
                <w:sz w:val="20"/>
                <w:szCs w:val="20"/>
              </w:rPr>
            </w:pPr>
          </w:p>
        </w:tc>
      </w:tr>
      <w:tr w:rsidR="00896CC0" w:rsidRPr="006F426D" w14:paraId="7285E4BF" w14:textId="77777777" w:rsidTr="0063238B">
        <w:tc>
          <w:tcPr>
            <w:tcW w:w="862" w:type="dxa"/>
          </w:tcPr>
          <w:p w14:paraId="175B9C85" w14:textId="2A6E6E63"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10-27</w:t>
            </w:r>
          </w:p>
        </w:tc>
        <w:tc>
          <w:tcPr>
            <w:tcW w:w="6750" w:type="dxa"/>
          </w:tcPr>
          <w:p w14:paraId="30905835" w14:textId="5E3C00EE" w:rsidR="00896CC0" w:rsidRPr="0065175E" w:rsidRDefault="00896CC0" w:rsidP="00896CC0">
            <w:pPr>
              <w:rPr>
                <w:rFonts w:cstheme="minorHAnsi"/>
                <w:sz w:val="20"/>
                <w:szCs w:val="20"/>
              </w:rPr>
            </w:pPr>
            <w:r w:rsidRPr="0065175E">
              <w:rPr>
                <w:rFonts w:eastAsia="Calibri" w:cstheme="minorHAnsi"/>
                <w:sz w:val="20"/>
                <w:szCs w:val="20"/>
              </w:rPr>
              <w:t xml:space="preserve">Subalansuotas RU mažmeninės prekybos pelnas rugpjūčio mėnesį sumažėjo daugiau nei 8 kartus,  iki 10 milijardų rublių nuo 83,1 milijardo rublių liepos mėnesį, rodo </w:t>
            </w:r>
            <w:proofErr w:type="spellStart"/>
            <w:r w:rsidRPr="0065175E">
              <w:rPr>
                <w:rFonts w:eastAsia="Calibri" w:cstheme="minorHAnsi"/>
                <w:sz w:val="20"/>
                <w:szCs w:val="20"/>
              </w:rPr>
              <w:t>Rosstat</w:t>
            </w:r>
            <w:proofErr w:type="spellEnd"/>
            <w:r w:rsidRPr="0065175E">
              <w:rPr>
                <w:rFonts w:eastAsia="Calibri" w:cstheme="minorHAnsi"/>
                <w:sz w:val="20"/>
                <w:szCs w:val="20"/>
              </w:rPr>
              <w:t xml:space="preserve"> duomenys </w:t>
            </w:r>
          </w:p>
        </w:tc>
        <w:tc>
          <w:tcPr>
            <w:tcW w:w="4320" w:type="dxa"/>
          </w:tcPr>
          <w:p w14:paraId="2C94C471" w14:textId="5C7932A0" w:rsidR="00896CC0" w:rsidRPr="0065175E" w:rsidRDefault="00896CC0" w:rsidP="00896CC0">
            <w:pPr>
              <w:rPr>
                <w:rFonts w:cstheme="minorHAnsi"/>
                <w:sz w:val="20"/>
                <w:szCs w:val="20"/>
              </w:rPr>
            </w:pPr>
            <w:r w:rsidRPr="0065175E">
              <w:rPr>
                <w:rFonts w:cstheme="minorHAnsi"/>
                <w:sz w:val="20"/>
                <w:szCs w:val="20"/>
              </w:rPr>
              <w:t xml:space="preserve">  </w:t>
            </w:r>
            <w:hyperlink r:id="rId162" w:history="1">
              <w:r w:rsidRPr="0065175E">
                <w:rPr>
                  <w:rStyle w:val="Hyperlink"/>
                  <w:rFonts w:cstheme="minorHAnsi"/>
                  <w:sz w:val="20"/>
                  <w:szCs w:val="20"/>
                </w:rPr>
                <w:t>https://www.interfax.ru/business/869692</w:t>
              </w:r>
            </w:hyperlink>
          </w:p>
        </w:tc>
        <w:tc>
          <w:tcPr>
            <w:tcW w:w="2910" w:type="dxa"/>
          </w:tcPr>
          <w:p w14:paraId="6240FF10" w14:textId="77777777" w:rsidR="00896CC0" w:rsidRPr="0065175E" w:rsidRDefault="00896CC0" w:rsidP="00896CC0">
            <w:pPr>
              <w:rPr>
                <w:rFonts w:cstheme="minorHAnsi"/>
                <w:sz w:val="20"/>
                <w:szCs w:val="20"/>
              </w:rPr>
            </w:pPr>
          </w:p>
        </w:tc>
      </w:tr>
      <w:tr w:rsidR="00896CC0" w:rsidRPr="006F426D" w14:paraId="6A95AAEB" w14:textId="77777777" w:rsidTr="0063238B">
        <w:tc>
          <w:tcPr>
            <w:tcW w:w="862" w:type="dxa"/>
          </w:tcPr>
          <w:p w14:paraId="3310DE10" w14:textId="2BC336BB"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10-27</w:t>
            </w:r>
          </w:p>
        </w:tc>
        <w:tc>
          <w:tcPr>
            <w:tcW w:w="6750" w:type="dxa"/>
          </w:tcPr>
          <w:p w14:paraId="61B5B249" w14:textId="77777777" w:rsidR="00896CC0" w:rsidRPr="0065175E" w:rsidRDefault="00896CC0" w:rsidP="00896CC0">
            <w:pPr>
              <w:rPr>
                <w:rFonts w:eastAsia="Calibri" w:cstheme="minorHAnsi"/>
                <w:sz w:val="20"/>
                <w:szCs w:val="20"/>
              </w:rPr>
            </w:pPr>
            <w:r w:rsidRPr="0065175E">
              <w:rPr>
                <w:rFonts w:eastAsia="Calibri" w:cstheme="minorHAnsi"/>
                <w:sz w:val="20"/>
                <w:szCs w:val="20"/>
              </w:rPr>
              <w:t xml:space="preserve">Žvaigždė nusileido: „Mercedes-Benz“ palieka Rusiją. </w:t>
            </w:r>
          </w:p>
          <w:p w14:paraId="311A0BE7" w14:textId="77777777" w:rsidR="00896CC0" w:rsidRPr="0065175E" w:rsidRDefault="00896CC0" w:rsidP="00896CC0">
            <w:pPr>
              <w:rPr>
                <w:rFonts w:eastAsia="Calibri" w:cstheme="minorHAnsi"/>
                <w:sz w:val="20"/>
                <w:szCs w:val="20"/>
              </w:rPr>
            </w:pPr>
            <w:r w:rsidRPr="0065175E">
              <w:rPr>
                <w:rFonts w:eastAsia="Calibri" w:cstheme="minorHAnsi"/>
                <w:sz w:val="20"/>
                <w:szCs w:val="20"/>
              </w:rPr>
              <w:t xml:space="preserve">Lengvųjų automobilių gamyba RU rugsėjį sumažėjo 77,4 proc.  </w:t>
            </w:r>
          </w:p>
          <w:p w14:paraId="2923CC2D" w14:textId="6D016979" w:rsidR="00896CC0" w:rsidRPr="0065175E" w:rsidRDefault="00896CC0" w:rsidP="00896CC0">
            <w:pPr>
              <w:rPr>
                <w:rFonts w:cstheme="minorHAnsi"/>
                <w:sz w:val="20"/>
                <w:szCs w:val="20"/>
              </w:rPr>
            </w:pPr>
            <w:r w:rsidRPr="0065175E">
              <w:rPr>
                <w:rFonts w:eastAsia="Calibri" w:cstheme="minorHAnsi"/>
                <w:sz w:val="20"/>
                <w:szCs w:val="20"/>
              </w:rPr>
              <w:t xml:space="preserve">„Ford“ uždaro Rusijos tranzitą. </w:t>
            </w:r>
          </w:p>
        </w:tc>
        <w:tc>
          <w:tcPr>
            <w:tcW w:w="4320" w:type="dxa"/>
          </w:tcPr>
          <w:p w14:paraId="16C30AA7" w14:textId="073CA8D9" w:rsidR="00896CC0" w:rsidRPr="0065175E" w:rsidRDefault="00896CC0" w:rsidP="00896CC0">
            <w:pPr>
              <w:rPr>
                <w:rFonts w:cstheme="minorHAnsi"/>
                <w:sz w:val="20"/>
                <w:szCs w:val="20"/>
              </w:rPr>
            </w:pPr>
            <w:hyperlink r:id="rId163" w:history="1">
              <w:r w:rsidRPr="0065175E">
                <w:rPr>
                  <w:rStyle w:val="Hyperlink"/>
                  <w:rFonts w:cstheme="minorHAnsi"/>
                  <w:sz w:val="20"/>
                  <w:szCs w:val="20"/>
                </w:rPr>
                <w:t>https://www.tks.ru/reviews/2022/10/27/03</w:t>
              </w:r>
            </w:hyperlink>
          </w:p>
          <w:p w14:paraId="797BD80E" w14:textId="77777777" w:rsidR="00896CC0" w:rsidRPr="0065175E" w:rsidRDefault="00896CC0" w:rsidP="00896CC0">
            <w:pPr>
              <w:rPr>
                <w:rFonts w:cstheme="minorHAnsi"/>
                <w:sz w:val="20"/>
                <w:szCs w:val="20"/>
              </w:rPr>
            </w:pPr>
            <w:hyperlink r:id="rId164" w:history="1">
              <w:r w:rsidRPr="0065175E">
                <w:rPr>
                  <w:rStyle w:val="Hyperlink"/>
                  <w:rFonts w:cstheme="minorHAnsi"/>
                  <w:sz w:val="20"/>
                  <w:szCs w:val="20"/>
                </w:rPr>
                <w:t>https://www.tks.ru/politics/2022/10/27/0006</w:t>
              </w:r>
            </w:hyperlink>
            <w:r w:rsidRPr="0065175E">
              <w:rPr>
                <w:rFonts w:cstheme="minorHAnsi"/>
                <w:sz w:val="20"/>
                <w:szCs w:val="20"/>
              </w:rPr>
              <w:t xml:space="preserve">   </w:t>
            </w:r>
          </w:p>
          <w:p w14:paraId="5D5CB54F" w14:textId="514424FF" w:rsidR="00896CC0" w:rsidRPr="0065175E" w:rsidRDefault="00896CC0" w:rsidP="00896CC0">
            <w:pPr>
              <w:rPr>
                <w:rFonts w:cstheme="minorHAnsi"/>
                <w:sz w:val="20"/>
                <w:szCs w:val="20"/>
              </w:rPr>
            </w:pPr>
            <w:hyperlink r:id="rId165" w:history="1">
              <w:r w:rsidRPr="0065175E">
                <w:rPr>
                  <w:rFonts w:eastAsia="Calibri" w:cstheme="minorHAnsi"/>
                  <w:color w:val="0563C1"/>
                  <w:sz w:val="20"/>
                  <w:szCs w:val="20"/>
                  <w:u w:val="single"/>
                </w:rPr>
                <w:t>https://www.kommersant.ru/doc/5634185</w:t>
              </w:r>
            </w:hyperlink>
            <w:r w:rsidRPr="0065175E">
              <w:rPr>
                <w:rFonts w:eastAsia="Calibri" w:cstheme="minorHAnsi"/>
                <w:sz w:val="20"/>
                <w:szCs w:val="20"/>
              </w:rPr>
              <w:t xml:space="preserve">  </w:t>
            </w:r>
          </w:p>
        </w:tc>
        <w:tc>
          <w:tcPr>
            <w:tcW w:w="2910" w:type="dxa"/>
          </w:tcPr>
          <w:p w14:paraId="48A4852B" w14:textId="0F36658A" w:rsidR="00896CC0" w:rsidRPr="0065175E" w:rsidRDefault="00896CC0" w:rsidP="00896CC0">
            <w:pPr>
              <w:rPr>
                <w:rFonts w:cstheme="minorHAnsi"/>
                <w:sz w:val="20"/>
                <w:szCs w:val="20"/>
              </w:rPr>
            </w:pPr>
            <w:hyperlink r:id="rId166" w:history="1">
              <w:r w:rsidRPr="0065175E">
                <w:rPr>
                  <w:rFonts w:eastAsia="Calibri" w:cstheme="minorHAnsi"/>
                  <w:color w:val="0563C1"/>
                  <w:sz w:val="20"/>
                  <w:szCs w:val="20"/>
                  <w:u w:val="single"/>
                </w:rPr>
                <w:t>https://www.tks.ru/reviews/2022/10/28/02</w:t>
              </w:r>
            </w:hyperlink>
          </w:p>
        </w:tc>
      </w:tr>
      <w:tr w:rsidR="00896CC0" w:rsidRPr="006F426D" w14:paraId="232E8CBE" w14:textId="77777777" w:rsidTr="0063238B">
        <w:tc>
          <w:tcPr>
            <w:tcW w:w="862" w:type="dxa"/>
          </w:tcPr>
          <w:p w14:paraId="71EBF354" w14:textId="54DA8047"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10-27</w:t>
            </w:r>
          </w:p>
        </w:tc>
        <w:tc>
          <w:tcPr>
            <w:tcW w:w="6750" w:type="dxa"/>
          </w:tcPr>
          <w:p w14:paraId="03E2E49E" w14:textId="42AE5EB5" w:rsidR="00896CC0" w:rsidRPr="0065175E" w:rsidRDefault="00896CC0" w:rsidP="00896CC0">
            <w:pPr>
              <w:jc w:val="both"/>
              <w:rPr>
                <w:rFonts w:cstheme="minorHAnsi"/>
                <w:sz w:val="20"/>
                <w:szCs w:val="20"/>
              </w:rPr>
            </w:pPr>
            <w:r w:rsidRPr="0065175E">
              <w:rPr>
                <w:rFonts w:eastAsia="Calibri" w:cstheme="minorHAnsi"/>
                <w:sz w:val="20"/>
                <w:szCs w:val="20"/>
              </w:rPr>
              <w:t xml:space="preserve">Spalio 26 d. RU </w:t>
            </w:r>
            <w:proofErr w:type="spellStart"/>
            <w:r w:rsidRPr="0065175E">
              <w:rPr>
                <w:rFonts w:eastAsia="Calibri" w:cstheme="minorHAnsi"/>
                <w:sz w:val="20"/>
                <w:szCs w:val="20"/>
              </w:rPr>
              <w:t>finmin</w:t>
            </w:r>
            <w:proofErr w:type="spellEnd"/>
            <w:r w:rsidRPr="0065175E">
              <w:rPr>
                <w:rFonts w:eastAsia="Calibri" w:cstheme="minorHAnsi"/>
                <w:sz w:val="20"/>
                <w:szCs w:val="20"/>
              </w:rPr>
              <w:t xml:space="preserve"> aukcione paskelbė didžiausią federalinių paskolų obligacijų (OFZ) kiekį pusantrų metų - 123,58 mlrd. rublių nominaliąja verte, taip viršydama ketvirčio platinimo planą. Iš viso vertybinių popierių parduota už 123,58 mlrd. rublių nominalia kaina, o paklausa – 218,7 mlrd. Aukciono pajamos siekė 120,733 milijardo rublių  </w:t>
            </w:r>
          </w:p>
        </w:tc>
        <w:tc>
          <w:tcPr>
            <w:tcW w:w="4320" w:type="dxa"/>
          </w:tcPr>
          <w:p w14:paraId="326921B2" w14:textId="7AD460DA" w:rsidR="00896CC0" w:rsidRPr="0065175E" w:rsidRDefault="00896CC0" w:rsidP="00896CC0">
            <w:pPr>
              <w:rPr>
                <w:rFonts w:cstheme="minorHAnsi"/>
                <w:sz w:val="20"/>
                <w:szCs w:val="20"/>
              </w:rPr>
            </w:pPr>
            <w:hyperlink r:id="rId167" w:history="1">
              <w:r w:rsidRPr="0065175E">
                <w:rPr>
                  <w:rStyle w:val="Hyperlink"/>
                  <w:rFonts w:cstheme="minorHAnsi"/>
                  <w:sz w:val="20"/>
                  <w:szCs w:val="20"/>
                </w:rPr>
                <w:t>https://www.interfax.ru/business/869620</w:t>
              </w:r>
            </w:hyperlink>
          </w:p>
        </w:tc>
        <w:tc>
          <w:tcPr>
            <w:tcW w:w="2910" w:type="dxa"/>
          </w:tcPr>
          <w:p w14:paraId="063E6828" w14:textId="77777777" w:rsidR="00896CC0" w:rsidRPr="0065175E" w:rsidRDefault="00896CC0" w:rsidP="00896CC0">
            <w:pPr>
              <w:rPr>
                <w:rFonts w:cstheme="minorHAnsi"/>
                <w:sz w:val="20"/>
                <w:szCs w:val="20"/>
              </w:rPr>
            </w:pPr>
          </w:p>
        </w:tc>
      </w:tr>
      <w:tr w:rsidR="00896CC0" w:rsidRPr="006F426D" w14:paraId="10568B30" w14:textId="77777777" w:rsidTr="0063238B">
        <w:tc>
          <w:tcPr>
            <w:tcW w:w="862" w:type="dxa"/>
          </w:tcPr>
          <w:p w14:paraId="086C45B5" w14:textId="2D1D4C91"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lastRenderedPageBreak/>
              <w:t>10-28</w:t>
            </w:r>
          </w:p>
        </w:tc>
        <w:tc>
          <w:tcPr>
            <w:tcW w:w="6750" w:type="dxa"/>
          </w:tcPr>
          <w:p w14:paraId="3CBAE521" w14:textId="5797AEBE" w:rsidR="00896CC0" w:rsidRPr="0065175E" w:rsidRDefault="00896CC0" w:rsidP="00896CC0">
            <w:pPr>
              <w:rPr>
                <w:rFonts w:cstheme="minorHAnsi"/>
                <w:sz w:val="20"/>
                <w:szCs w:val="20"/>
              </w:rPr>
            </w:pPr>
            <w:r w:rsidRPr="0065175E">
              <w:rPr>
                <w:rFonts w:eastAsia="Calibri" w:cstheme="minorHAnsi"/>
                <w:sz w:val="20"/>
                <w:szCs w:val="20"/>
              </w:rPr>
              <w:t xml:space="preserve">Anglies tiekimas iš Rusijos beveik neauga. RU negali padidinti koksinės anglies eksporto į Indiją dėl ilgo kelionės laiko, mažėjančios plieno paklausos, šalies ilgalaikių sutarčių su Australijos tiekėjais ir Vakarų sankcijų baimės. </w:t>
            </w:r>
          </w:p>
        </w:tc>
        <w:tc>
          <w:tcPr>
            <w:tcW w:w="4320" w:type="dxa"/>
          </w:tcPr>
          <w:p w14:paraId="7117862A" w14:textId="77777777" w:rsidR="00896CC0" w:rsidRPr="0065175E" w:rsidRDefault="00896CC0" w:rsidP="00896CC0">
            <w:pPr>
              <w:rPr>
                <w:rFonts w:cstheme="minorHAnsi"/>
                <w:color w:val="0563C1" w:themeColor="hyperlink"/>
                <w:sz w:val="20"/>
                <w:szCs w:val="20"/>
                <w:u w:val="single"/>
              </w:rPr>
            </w:pPr>
            <w:hyperlink r:id="rId168" w:history="1">
              <w:r w:rsidRPr="0065175E">
                <w:rPr>
                  <w:rStyle w:val="Hyperlink"/>
                  <w:rFonts w:cstheme="minorHAnsi"/>
                  <w:sz w:val="20"/>
                  <w:szCs w:val="20"/>
                </w:rPr>
                <w:t>https://www.kommersant.ru/doc/5634931</w:t>
              </w:r>
            </w:hyperlink>
            <w:r w:rsidRPr="0065175E">
              <w:rPr>
                <w:rFonts w:cstheme="minorHAnsi"/>
                <w:color w:val="0563C1" w:themeColor="hyperlink"/>
                <w:sz w:val="20"/>
                <w:szCs w:val="20"/>
                <w:u w:val="single"/>
              </w:rPr>
              <w:t xml:space="preserve"> </w:t>
            </w:r>
          </w:p>
          <w:p w14:paraId="68F4FB8D" w14:textId="77777777" w:rsidR="00896CC0" w:rsidRPr="0065175E" w:rsidRDefault="00896CC0" w:rsidP="00896CC0">
            <w:pPr>
              <w:rPr>
                <w:rFonts w:cstheme="minorHAnsi"/>
                <w:sz w:val="20"/>
                <w:szCs w:val="20"/>
              </w:rPr>
            </w:pPr>
          </w:p>
        </w:tc>
        <w:tc>
          <w:tcPr>
            <w:tcW w:w="2910" w:type="dxa"/>
          </w:tcPr>
          <w:p w14:paraId="196344E4" w14:textId="77777777" w:rsidR="00896CC0" w:rsidRPr="0065175E" w:rsidRDefault="00896CC0" w:rsidP="00896CC0">
            <w:pPr>
              <w:rPr>
                <w:rFonts w:cstheme="minorHAnsi"/>
                <w:sz w:val="20"/>
                <w:szCs w:val="20"/>
              </w:rPr>
            </w:pPr>
          </w:p>
        </w:tc>
      </w:tr>
      <w:tr w:rsidR="0065175E" w:rsidRPr="0065175E" w14:paraId="42C49E28" w14:textId="77777777" w:rsidTr="0063238B">
        <w:tc>
          <w:tcPr>
            <w:tcW w:w="862" w:type="dxa"/>
          </w:tcPr>
          <w:p w14:paraId="04EAEE1A" w14:textId="33CD418D" w:rsidR="0065175E" w:rsidRPr="0065175E" w:rsidRDefault="0065175E" w:rsidP="0065175E">
            <w:pPr>
              <w:rPr>
                <w:rFonts w:eastAsia="Calibri" w:cstheme="minorHAnsi"/>
                <w:bCs/>
                <w:color w:val="0D0D0D"/>
                <w:sz w:val="20"/>
                <w:szCs w:val="20"/>
                <w:lang w:eastAsia="lt-LT"/>
              </w:rPr>
            </w:pPr>
            <w:r w:rsidRPr="0065175E">
              <w:rPr>
                <w:rFonts w:eastAsia="Calibri" w:cstheme="minorHAnsi"/>
                <w:bCs/>
                <w:color w:val="0D0D0D"/>
                <w:sz w:val="20"/>
                <w:szCs w:val="20"/>
                <w:lang w:eastAsia="lt-LT"/>
              </w:rPr>
              <w:t>10-29</w:t>
            </w:r>
          </w:p>
        </w:tc>
        <w:tc>
          <w:tcPr>
            <w:tcW w:w="6750" w:type="dxa"/>
          </w:tcPr>
          <w:p w14:paraId="43BD1DAF" w14:textId="64588C85" w:rsidR="0065175E" w:rsidRPr="0065175E" w:rsidRDefault="0065175E" w:rsidP="0065175E">
            <w:pPr>
              <w:jc w:val="both"/>
              <w:rPr>
                <w:rFonts w:eastAsia="Calibri" w:cstheme="minorHAnsi"/>
                <w:sz w:val="20"/>
                <w:szCs w:val="20"/>
              </w:rPr>
            </w:pPr>
            <w:r w:rsidRPr="0065175E">
              <w:rPr>
                <w:rFonts w:eastAsia="Calibri" w:cstheme="minorHAnsi"/>
                <w:bCs/>
                <w:sz w:val="20"/>
                <w:szCs w:val="20"/>
              </w:rPr>
              <w:t>Statybinių medžiagų kainos KS ir vėl auga. Cemento kaina pasiekė kovo-balandžio mėn. aukštumas.</w:t>
            </w:r>
          </w:p>
        </w:tc>
        <w:tc>
          <w:tcPr>
            <w:tcW w:w="4320" w:type="dxa"/>
          </w:tcPr>
          <w:p w14:paraId="49288BEE" w14:textId="3413C367" w:rsidR="0065175E" w:rsidRPr="0065175E" w:rsidRDefault="0065175E" w:rsidP="0065175E">
            <w:pPr>
              <w:rPr>
                <w:rFonts w:cstheme="minorHAnsi"/>
                <w:sz w:val="20"/>
                <w:szCs w:val="20"/>
              </w:rPr>
            </w:pPr>
            <w:hyperlink r:id="rId169" w:history="1">
              <w:r w:rsidRPr="0065175E">
                <w:rPr>
                  <w:rStyle w:val="Hyperlink"/>
                  <w:rFonts w:cstheme="minorHAnsi"/>
                  <w:sz w:val="20"/>
                  <w:szCs w:val="20"/>
                </w:rPr>
                <w:t>https://rugrad.online/news/1308126/</w:t>
              </w:r>
            </w:hyperlink>
            <w:r w:rsidRPr="0065175E">
              <w:rPr>
                <w:rFonts w:cstheme="minorHAnsi"/>
                <w:sz w:val="20"/>
                <w:szCs w:val="20"/>
              </w:rPr>
              <w:t xml:space="preserve"> </w:t>
            </w:r>
          </w:p>
        </w:tc>
        <w:tc>
          <w:tcPr>
            <w:tcW w:w="2910" w:type="dxa"/>
          </w:tcPr>
          <w:p w14:paraId="338CFCA2" w14:textId="77777777" w:rsidR="0065175E" w:rsidRPr="0065175E" w:rsidRDefault="0065175E" w:rsidP="0065175E">
            <w:pPr>
              <w:rPr>
                <w:rFonts w:cstheme="minorHAnsi"/>
                <w:sz w:val="20"/>
                <w:szCs w:val="20"/>
              </w:rPr>
            </w:pPr>
          </w:p>
        </w:tc>
      </w:tr>
      <w:tr w:rsidR="00896CC0" w:rsidRPr="006F426D" w14:paraId="66DDFEDF" w14:textId="77777777" w:rsidTr="0063238B">
        <w:tc>
          <w:tcPr>
            <w:tcW w:w="862" w:type="dxa"/>
          </w:tcPr>
          <w:p w14:paraId="0F668779" w14:textId="55F94DEF"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10-31</w:t>
            </w:r>
          </w:p>
        </w:tc>
        <w:tc>
          <w:tcPr>
            <w:tcW w:w="6750" w:type="dxa"/>
          </w:tcPr>
          <w:p w14:paraId="6B67EFB7" w14:textId="06F7C818" w:rsidR="00896CC0" w:rsidRPr="0065175E" w:rsidRDefault="00896CC0" w:rsidP="00896CC0">
            <w:pPr>
              <w:jc w:val="both"/>
              <w:rPr>
                <w:rFonts w:cstheme="minorHAnsi"/>
                <w:sz w:val="20"/>
                <w:szCs w:val="20"/>
              </w:rPr>
            </w:pPr>
            <w:r w:rsidRPr="0065175E">
              <w:rPr>
                <w:rFonts w:eastAsia="Calibri" w:cstheme="minorHAnsi"/>
                <w:sz w:val="20"/>
                <w:szCs w:val="20"/>
              </w:rPr>
              <w:t xml:space="preserve">Instituto ekonomistai pastebi, kad RU  eksporto vertė pradėjo mažėti po pavasario pakilimo dėl aukštų pasaulinių žaliavų kainų, mėnesius trukusių pereinamųjų laikotarpių iki sankcijų įvedimo ir Maskvos sėkmės ieškant alternatyvių eksporto rinkų, ypač Azijoje... Eksporto į ES vertė rugpjūtį sumažėjo apie 20%, palyginti su lygiu prieš karą. Rugpjūčio-rugsėjo mėnesiais eksporto vertė į Indiją, atvirkščiai, išaugo penkis-šešis kartus, o į Kiniją – 50 proc., palyginti su tuo pačiu laikotarpiu. </w:t>
            </w:r>
          </w:p>
        </w:tc>
        <w:tc>
          <w:tcPr>
            <w:tcW w:w="4320" w:type="dxa"/>
          </w:tcPr>
          <w:p w14:paraId="52A8EB70" w14:textId="64C8EE25" w:rsidR="00896CC0" w:rsidRPr="0065175E" w:rsidRDefault="00896CC0" w:rsidP="00896CC0">
            <w:pPr>
              <w:rPr>
                <w:rFonts w:cstheme="minorHAnsi"/>
                <w:sz w:val="20"/>
                <w:szCs w:val="20"/>
              </w:rPr>
            </w:pPr>
          </w:p>
          <w:p w14:paraId="0D64399E" w14:textId="78560E87" w:rsidR="00896CC0" w:rsidRPr="0065175E" w:rsidRDefault="00896CC0" w:rsidP="00896CC0">
            <w:pPr>
              <w:rPr>
                <w:rFonts w:cstheme="minorHAnsi"/>
                <w:sz w:val="20"/>
                <w:szCs w:val="20"/>
              </w:rPr>
            </w:pPr>
            <w:hyperlink r:id="rId170" w:history="1">
              <w:r w:rsidRPr="0065175E">
                <w:rPr>
                  <w:rFonts w:eastAsia="Calibri" w:cstheme="minorHAnsi"/>
                  <w:color w:val="0563C1"/>
                  <w:sz w:val="20"/>
                  <w:szCs w:val="20"/>
                  <w:u w:val="single"/>
                </w:rPr>
                <w:t>https://www.kommersant.ru/doc/5644950</w:t>
              </w:r>
            </w:hyperlink>
          </w:p>
        </w:tc>
        <w:tc>
          <w:tcPr>
            <w:tcW w:w="2910" w:type="dxa"/>
          </w:tcPr>
          <w:p w14:paraId="590318DF" w14:textId="77777777" w:rsidR="00896CC0" w:rsidRPr="0065175E" w:rsidRDefault="00896CC0" w:rsidP="00896CC0">
            <w:pPr>
              <w:rPr>
                <w:rFonts w:cstheme="minorHAnsi"/>
                <w:sz w:val="20"/>
                <w:szCs w:val="20"/>
              </w:rPr>
            </w:pPr>
          </w:p>
        </w:tc>
      </w:tr>
      <w:tr w:rsidR="00896CC0" w:rsidRPr="006F426D" w14:paraId="3F728AF5" w14:textId="77777777" w:rsidTr="0063238B">
        <w:tc>
          <w:tcPr>
            <w:tcW w:w="862" w:type="dxa"/>
          </w:tcPr>
          <w:p w14:paraId="775E7A3C" w14:textId="0E1FC4E2"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10-31</w:t>
            </w:r>
          </w:p>
          <w:p w14:paraId="2B332800" w14:textId="441BBE40" w:rsidR="00896CC0" w:rsidRPr="0065175E" w:rsidRDefault="00896CC0" w:rsidP="00896CC0">
            <w:pPr>
              <w:rPr>
                <w:rFonts w:eastAsia="Calibri" w:cstheme="minorHAnsi"/>
                <w:bCs/>
                <w:color w:val="0D0D0D"/>
                <w:sz w:val="20"/>
                <w:szCs w:val="20"/>
                <w:lang w:eastAsia="lt-LT"/>
              </w:rPr>
            </w:pPr>
          </w:p>
        </w:tc>
        <w:tc>
          <w:tcPr>
            <w:tcW w:w="6750" w:type="dxa"/>
          </w:tcPr>
          <w:p w14:paraId="64925B3E" w14:textId="24CD0D71" w:rsidR="00896CC0" w:rsidRPr="0065175E" w:rsidRDefault="00896CC0" w:rsidP="00896CC0">
            <w:pPr>
              <w:jc w:val="both"/>
              <w:rPr>
                <w:rFonts w:cstheme="minorHAnsi"/>
                <w:sz w:val="20"/>
                <w:szCs w:val="20"/>
              </w:rPr>
            </w:pPr>
            <w:r w:rsidRPr="0065175E">
              <w:rPr>
                <w:rFonts w:eastAsia="Calibri" w:cstheme="minorHAnsi"/>
                <w:sz w:val="20"/>
                <w:szCs w:val="20"/>
              </w:rPr>
              <w:t xml:space="preserve">Centrinis bankas padidino infliacijos prognozę 2022 metams iki 12-13 proc.  </w:t>
            </w:r>
          </w:p>
        </w:tc>
        <w:tc>
          <w:tcPr>
            <w:tcW w:w="4320" w:type="dxa"/>
          </w:tcPr>
          <w:p w14:paraId="5DC35228" w14:textId="7C6685AC" w:rsidR="00896CC0" w:rsidRPr="0065175E" w:rsidRDefault="00896CC0" w:rsidP="00896CC0">
            <w:pPr>
              <w:rPr>
                <w:rFonts w:cstheme="minorHAnsi"/>
                <w:sz w:val="20"/>
                <w:szCs w:val="20"/>
              </w:rPr>
            </w:pPr>
            <w:hyperlink r:id="rId171" w:history="1">
              <w:r w:rsidRPr="0065175E">
                <w:rPr>
                  <w:rStyle w:val="Hyperlink"/>
                  <w:rFonts w:cstheme="minorHAnsi"/>
                  <w:sz w:val="20"/>
                  <w:szCs w:val="20"/>
                </w:rPr>
                <w:t>https://www.tks.ru/politics/2022/10/28/0011</w:t>
              </w:r>
            </w:hyperlink>
          </w:p>
        </w:tc>
        <w:tc>
          <w:tcPr>
            <w:tcW w:w="2910" w:type="dxa"/>
          </w:tcPr>
          <w:p w14:paraId="2933B34E" w14:textId="77777777" w:rsidR="00896CC0" w:rsidRPr="0065175E" w:rsidRDefault="00896CC0" w:rsidP="00896CC0">
            <w:pPr>
              <w:rPr>
                <w:rFonts w:cstheme="minorHAnsi"/>
                <w:sz w:val="20"/>
                <w:szCs w:val="20"/>
              </w:rPr>
            </w:pPr>
          </w:p>
        </w:tc>
      </w:tr>
      <w:tr w:rsidR="00896CC0" w:rsidRPr="006F426D" w14:paraId="3F2E6270" w14:textId="77777777" w:rsidTr="0063238B">
        <w:tc>
          <w:tcPr>
            <w:tcW w:w="862" w:type="dxa"/>
          </w:tcPr>
          <w:p w14:paraId="31966D42" w14:textId="31FB32CB" w:rsidR="00896CC0" w:rsidRPr="0065175E" w:rsidRDefault="00896CC0" w:rsidP="00896CC0">
            <w:pPr>
              <w:rPr>
                <w:rFonts w:eastAsia="Calibri" w:cstheme="minorHAnsi"/>
                <w:bCs/>
                <w:color w:val="0D0D0D"/>
                <w:sz w:val="20"/>
                <w:szCs w:val="20"/>
                <w:lang w:eastAsia="lt-LT"/>
              </w:rPr>
            </w:pPr>
            <w:r w:rsidRPr="0065175E">
              <w:rPr>
                <w:rFonts w:eastAsia="Calibri" w:cstheme="minorHAnsi"/>
                <w:bCs/>
                <w:color w:val="0D0D0D"/>
                <w:sz w:val="20"/>
                <w:szCs w:val="20"/>
                <w:lang w:eastAsia="lt-LT"/>
              </w:rPr>
              <w:t>10-31</w:t>
            </w:r>
          </w:p>
        </w:tc>
        <w:tc>
          <w:tcPr>
            <w:tcW w:w="6750" w:type="dxa"/>
          </w:tcPr>
          <w:p w14:paraId="72EA3E03" w14:textId="5D391A60" w:rsidR="00896CC0" w:rsidRPr="0065175E" w:rsidRDefault="00896CC0" w:rsidP="00896CC0">
            <w:pPr>
              <w:rPr>
                <w:rFonts w:eastAsia="Calibri" w:cstheme="minorHAnsi"/>
                <w:sz w:val="20"/>
                <w:szCs w:val="20"/>
              </w:rPr>
            </w:pPr>
            <w:r w:rsidRPr="0065175E">
              <w:rPr>
                <w:rFonts w:eastAsia="Calibri" w:cstheme="minorHAnsi"/>
                <w:sz w:val="20"/>
                <w:szCs w:val="20"/>
              </w:rPr>
              <w:t>„</w:t>
            </w:r>
            <w:proofErr w:type="spellStart"/>
            <w:r w:rsidRPr="0065175E">
              <w:rPr>
                <w:rFonts w:eastAsia="Calibri" w:cstheme="minorHAnsi"/>
                <w:sz w:val="20"/>
                <w:szCs w:val="20"/>
              </w:rPr>
              <w:t>Huawei</w:t>
            </w:r>
            <w:proofErr w:type="spellEnd"/>
            <w:r w:rsidRPr="0065175E">
              <w:rPr>
                <w:rFonts w:eastAsia="Calibri" w:cstheme="minorHAnsi"/>
                <w:sz w:val="20"/>
                <w:szCs w:val="20"/>
              </w:rPr>
              <w:t>“ visiškai sustabdė tiesioginį išmaniųjų telefonų pristatymą į Rusiją ir pagaliau gali išvykti iš šalies, „</w:t>
            </w:r>
            <w:proofErr w:type="spellStart"/>
            <w:r w:rsidRPr="0065175E">
              <w:rPr>
                <w:rFonts w:eastAsia="Calibri" w:cstheme="minorHAnsi"/>
                <w:sz w:val="20"/>
                <w:szCs w:val="20"/>
              </w:rPr>
              <w:t>Izvestija</w:t>
            </w:r>
            <w:proofErr w:type="spellEnd"/>
            <w:r w:rsidRPr="0065175E">
              <w:rPr>
                <w:rFonts w:eastAsia="Calibri" w:cstheme="minorHAnsi"/>
                <w:sz w:val="20"/>
                <w:szCs w:val="20"/>
              </w:rPr>
              <w:t xml:space="preserve">“ sakė du šaltiniai, artimi skirtingiems mobiliojo ryšio operatoriams.    </w:t>
            </w:r>
          </w:p>
        </w:tc>
        <w:tc>
          <w:tcPr>
            <w:tcW w:w="4320" w:type="dxa"/>
          </w:tcPr>
          <w:p w14:paraId="0D0A6CB1" w14:textId="77777777" w:rsidR="00896CC0" w:rsidRPr="0065175E" w:rsidRDefault="00896CC0" w:rsidP="00896CC0">
            <w:pPr>
              <w:rPr>
                <w:rFonts w:cstheme="minorHAnsi"/>
                <w:sz w:val="20"/>
                <w:szCs w:val="20"/>
              </w:rPr>
            </w:pPr>
            <w:hyperlink r:id="rId172" w:history="1">
              <w:r w:rsidRPr="0065175E">
                <w:rPr>
                  <w:rStyle w:val="Hyperlink"/>
                  <w:rFonts w:cstheme="minorHAnsi"/>
                  <w:sz w:val="20"/>
                  <w:szCs w:val="20"/>
                </w:rPr>
                <w:t>https://www.alta.ru/external_news/94659/</w:t>
              </w:r>
            </w:hyperlink>
            <w:r w:rsidRPr="0065175E">
              <w:rPr>
                <w:rFonts w:cstheme="minorHAnsi"/>
                <w:sz w:val="20"/>
                <w:szCs w:val="20"/>
              </w:rPr>
              <w:t xml:space="preserve"> </w:t>
            </w:r>
          </w:p>
          <w:p w14:paraId="1F59EC68" w14:textId="3302E2D9" w:rsidR="00896CC0" w:rsidRPr="0065175E" w:rsidRDefault="00896CC0" w:rsidP="00896CC0">
            <w:pPr>
              <w:rPr>
                <w:rFonts w:cstheme="minorHAnsi"/>
                <w:sz w:val="20"/>
                <w:szCs w:val="20"/>
              </w:rPr>
            </w:pPr>
            <w:hyperlink r:id="rId173" w:history="1">
              <w:r w:rsidRPr="0065175E">
                <w:rPr>
                  <w:rStyle w:val="Hyperlink"/>
                  <w:rFonts w:cstheme="minorHAnsi"/>
                  <w:sz w:val="20"/>
                  <w:szCs w:val="20"/>
                </w:rPr>
                <w:t>https://iz.ru/1417477/ivan-chernousov/kitaiskoe-predubezhdenie-huawei-mozhet-okonchatelno-pokinut-rossiiu</w:t>
              </w:r>
            </w:hyperlink>
            <w:r w:rsidRPr="0065175E">
              <w:rPr>
                <w:rFonts w:cstheme="minorHAnsi"/>
                <w:sz w:val="20"/>
                <w:szCs w:val="20"/>
              </w:rPr>
              <w:t xml:space="preserve"> </w:t>
            </w:r>
          </w:p>
        </w:tc>
        <w:tc>
          <w:tcPr>
            <w:tcW w:w="2910" w:type="dxa"/>
          </w:tcPr>
          <w:p w14:paraId="57CF1A3C" w14:textId="77777777" w:rsidR="00896CC0" w:rsidRPr="0065175E" w:rsidRDefault="00896CC0" w:rsidP="00896CC0">
            <w:pPr>
              <w:rPr>
                <w:rFonts w:cstheme="minorHAnsi"/>
                <w:sz w:val="20"/>
                <w:szCs w:val="20"/>
              </w:rPr>
            </w:pPr>
          </w:p>
        </w:tc>
      </w:tr>
      <w:tr w:rsidR="00896CC0" w:rsidRPr="006F426D" w14:paraId="3361A45E" w14:textId="77777777" w:rsidTr="0063238B">
        <w:tc>
          <w:tcPr>
            <w:tcW w:w="862" w:type="dxa"/>
          </w:tcPr>
          <w:p w14:paraId="103C78D3" w14:textId="77777777" w:rsidR="00896CC0" w:rsidRPr="0065175E" w:rsidRDefault="00896CC0" w:rsidP="00896CC0">
            <w:pPr>
              <w:rPr>
                <w:rFonts w:eastAsia="Calibri" w:cstheme="minorHAnsi"/>
                <w:bCs/>
                <w:color w:val="0D0D0D"/>
                <w:sz w:val="20"/>
                <w:szCs w:val="20"/>
                <w:lang w:eastAsia="lt-LT"/>
              </w:rPr>
            </w:pPr>
          </w:p>
        </w:tc>
        <w:tc>
          <w:tcPr>
            <w:tcW w:w="6750" w:type="dxa"/>
          </w:tcPr>
          <w:p w14:paraId="7AF3E973" w14:textId="77777777" w:rsidR="00896CC0" w:rsidRPr="0065175E" w:rsidRDefault="00896CC0" w:rsidP="00896CC0">
            <w:pPr>
              <w:jc w:val="both"/>
              <w:rPr>
                <w:rFonts w:eastAsia="Calibri" w:cstheme="minorHAnsi"/>
                <w:sz w:val="20"/>
                <w:szCs w:val="20"/>
              </w:rPr>
            </w:pPr>
          </w:p>
        </w:tc>
        <w:tc>
          <w:tcPr>
            <w:tcW w:w="4320" w:type="dxa"/>
          </w:tcPr>
          <w:p w14:paraId="7A4FE6D2" w14:textId="77777777" w:rsidR="00896CC0" w:rsidRPr="0065175E" w:rsidRDefault="00896CC0" w:rsidP="00896CC0">
            <w:pPr>
              <w:rPr>
                <w:rFonts w:cstheme="minorHAnsi"/>
                <w:sz w:val="20"/>
                <w:szCs w:val="20"/>
              </w:rPr>
            </w:pPr>
          </w:p>
        </w:tc>
        <w:tc>
          <w:tcPr>
            <w:tcW w:w="2910" w:type="dxa"/>
          </w:tcPr>
          <w:p w14:paraId="665704D7" w14:textId="77777777" w:rsidR="00896CC0" w:rsidRPr="0065175E" w:rsidRDefault="00896CC0" w:rsidP="00896CC0">
            <w:pPr>
              <w:rPr>
                <w:rFonts w:cstheme="minorHAnsi"/>
                <w:sz w:val="20"/>
                <w:szCs w:val="20"/>
              </w:rPr>
            </w:pPr>
          </w:p>
        </w:tc>
      </w:tr>
      <w:tr w:rsidR="00896CC0" w:rsidRPr="006F426D" w14:paraId="41174764" w14:textId="77777777" w:rsidTr="0063238B">
        <w:tc>
          <w:tcPr>
            <w:tcW w:w="862" w:type="dxa"/>
          </w:tcPr>
          <w:p w14:paraId="4F025F2B" w14:textId="77777777" w:rsidR="00896CC0" w:rsidRPr="0065175E" w:rsidRDefault="00896CC0" w:rsidP="00896CC0">
            <w:pPr>
              <w:rPr>
                <w:rFonts w:eastAsia="Calibri" w:cstheme="minorHAnsi"/>
                <w:bCs/>
                <w:color w:val="0D0D0D"/>
                <w:sz w:val="20"/>
                <w:szCs w:val="20"/>
                <w:lang w:eastAsia="lt-LT"/>
              </w:rPr>
            </w:pPr>
          </w:p>
        </w:tc>
        <w:tc>
          <w:tcPr>
            <w:tcW w:w="6750" w:type="dxa"/>
          </w:tcPr>
          <w:p w14:paraId="2909DB93" w14:textId="77777777" w:rsidR="00896CC0" w:rsidRPr="0065175E" w:rsidRDefault="00896CC0" w:rsidP="00896CC0">
            <w:pPr>
              <w:rPr>
                <w:rFonts w:cstheme="minorHAnsi"/>
                <w:sz w:val="20"/>
                <w:szCs w:val="20"/>
              </w:rPr>
            </w:pPr>
          </w:p>
        </w:tc>
        <w:tc>
          <w:tcPr>
            <w:tcW w:w="4320" w:type="dxa"/>
          </w:tcPr>
          <w:p w14:paraId="7A395FE7" w14:textId="77777777" w:rsidR="00896CC0" w:rsidRPr="0065175E" w:rsidRDefault="00896CC0" w:rsidP="00896CC0">
            <w:pPr>
              <w:rPr>
                <w:rFonts w:cstheme="minorHAnsi"/>
                <w:sz w:val="20"/>
                <w:szCs w:val="20"/>
              </w:rPr>
            </w:pPr>
          </w:p>
        </w:tc>
        <w:tc>
          <w:tcPr>
            <w:tcW w:w="2910" w:type="dxa"/>
          </w:tcPr>
          <w:p w14:paraId="06212864" w14:textId="77777777" w:rsidR="00896CC0" w:rsidRPr="0065175E" w:rsidRDefault="00896CC0" w:rsidP="00896CC0">
            <w:pPr>
              <w:rPr>
                <w:rFonts w:cstheme="minorHAnsi"/>
                <w:sz w:val="20"/>
                <w:szCs w:val="20"/>
              </w:rPr>
            </w:pPr>
          </w:p>
        </w:tc>
      </w:tr>
      <w:bookmarkEnd w:id="2"/>
      <w:tr w:rsidR="00896CC0" w:rsidRPr="006F426D" w14:paraId="364DF317" w14:textId="77777777" w:rsidTr="0063238B">
        <w:tc>
          <w:tcPr>
            <w:tcW w:w="862" w:type="dxa"/>
          </w:tcPr>
          <w:p w14:paraId="016840E4" w14:textId="7A4E5EBD" w:rsidR="00896CC0" w:rsidRDefault="00896CC0" w:rsidP="00896CC0">
            <w:pPr>
              <w:rPr>
                <w:rFonts w:eastAsia="Calibri" w:cstheme="minorHAnsi"/>
                <w:bCs/>
                <w:color w:val="0D0D0D"/>
                <w:lang w:eastAsia="lt-LT"/>
              </w:rPr>
            </w:pPr>
            <w:r>
              <w:rPr>
                <w:rFonts w:eastAsia="Calibri" w:cstheme="minorHAnsi"/>
                <w:bCs/>
                <w:color w:val="0D0D0D"/>
                <w:lang w:eastAsia="lt-LT"/>
              </w:rPr>
              <w:t xml:space="preserve">    </w:t>
            </w:r>
          </w:p>
        </w:tc>
        <w:tc>
          <w:tcPr>
            <w:tcW w:w="6750" w:type="dxa"/>
          </w:tcPr>
          <w:p w14:paraId="178E1FBB" w14:textId="77777777" w:rsidR="00896CC0" w:rsidRPr="006F426D" w:rsidRDefault="00896CC0" w:rsidP="00896CC0"/>
        </w:tc>
        <w:tc>
          <w:tcPr>
            <w:tcW w:w="4320" w:type="dxa"/>
          </w:tcPr>
          <w:p w14:paraId="4264058D" w14:textId="77777777" w:rsidR="00896CC0" w:rsidRPr="006F426D" w:rsidRDefault="00896CC0" w:rsidP="00896CC0">
            <w:pPr>
              <w:rPr>
                <w:sz w:val="20"/>
              </w:rPr>
            </w:pPr>
          </w:p>
        </w:tc>
        <w:tc>
          <w:tcPr>
            <w:tcW w:w="2910" w:type="dxa"/>
          </w:tcPr>
          <w:p w14:paraId="1235D58B" w14:textId="77777777" w:rsidR="00896CC0" w:rsidRPr="006F426D" w:rsidRDefault="00896CC0" w:rsidP="00896CC0"/>
        </w:tc>
      </w:tr>
      <w:tr w:rsidR="00896CC0" w:rsidRPr="006F426D" w14:paraId="55167198" w14:textId="77777777" w:rsidTr="00125F12">
        <w:trPr>
          <w:trHeight w:val="337"/>
        </w:trPr>
        <w:tc>
          <w:tcPr>
            <w:tcW w:w="14842" w:type="dxa"/>
            <w:gridSpan w:val="4"/>
            <w:shd w:val="clear" w:color="auto" w:fill="F4B083" w:themeFill="accent2" w:themeFillTint="99"/>
          </w:tcPr>
          <w:p w14:paraId="55167197" w14:textId="20ED7FA2" w:rsidR="00896CC0" w:rsidRPr="006F426D" w:rsidRDefault="00896CC0" w:rsidP="00896CC0">
            <w:pPr>
              <w:jc w:val="center"/>
              <w:rPr>
                <w:rFonts w:eastAsia="Calibri" w:cstheme="minorHAnsi"/>
                <w:b/>
                <w:bCs/>
                <w:color w:val="0D0D0D"/>
                <w:lang w:eastAsia="lt-LT"/>
              </w:rPr>
            </w:pPr>
          </w:p>
        </w:tc>
      </w:tr>
    </w:tbl>
    <w:p w14:paraId="0CCC1057" w14:textId="5F6574E0" w:rsidR="0011290E" w:rsidRPr="006F426D" w:rsidRDefault="00D50AA5" w:rsidP="00C51787">
      <w:pPr>
        <w:spacing w:after="0" w:line="240" w:lineRule="auto"/>
        <w:rPr>
          <w:rFonts w:ascii="Times New Roman" w:hAnsi="Times New Roman" w:cs="Times New Roman"/>
          <w:b/>
          <w:bCs/>
          <w:i/>
          <w:color w:val="0D0D0D"/>
          <w:lang w:eastAsia="lt-LT"/>
        </w:rPr>
      </w:pPr>
      <w:r w:rsidRPr="006F426D">
        <w:rPr>
          <w:rFonts w:ascii="Times New Roman" w:hAnsi="Times New Roman" w:cs="Times New Roman"/>
          <w:b/>
          <w:bCs/>
          <w:i/>
          <w:color w:val="0D0D0D"/>
          <w:lang w:eastAsia="lt-LT"/>
        </w:rPr>
        <w:t xml:space="preserve">Parengė : </w:t>
      </w:r>
      <w:r w:rsidR="00C51787" w:rsidRPr="006F426D">
        <w:rPr>
          <w:rFonts w:ascii="Times New Roman" w:hAnsi="Times New Roman" w:cs="Times New Roman"/>
          <w:b/>
          <w:bCs/>
          <w:i/>
          <w:color w:val="0D0D0D"/>
          <w:lang w:eastAsia="lt-LT"/>
        </w:rPr>
        <w:t xml:space="preserve">  </w:t>
      </w:r>
    </w:p>
    <w:tbl>
      <w:tblPr>
        <w:tblStyle w:val="TableGrid"/>
        <w:tblW w:w="0" w:type="auto"/>
        <w:tblInd w:w="720" w:type="dxa"/>
        <w:tblLook w:val="04A0" w:firstRow="1" w:lastRow="0" w:firstColumn="1" w:lastColumn="0" w:noHBand="0" w:noVBand="1"/>
      </w:tblPr>
      <w:tblGrid>
        <w:gridCol w:w="4411"/>
        <w:gridCol w:w="4533"/>
      </w:tblGrid>
      <w:tr w:rsidR="00A463CA" w:rsidRPr="006F426D" w14:paraId="48E800D2" w14:textId="77777777" w:rsidTr="00025927">
        <w:tc>
          <w:tcPr>
            <w:tcW w:w="4411" w:type="dxa"/>
          </w:tcPr>
          <w:p w14:paraId="466F09F3" w14:textId="29DE22DA" w:rsidR="00A463CA" w:rsidRPr="006F426D" w:rsidRDefault="007A7276" w:rsidP="00AA13A1">
            <w:pPr>
              <w:pStyle w:val="ListParagraph"/>
              <w:ind w:left="0"/>
              <w:rPr>
                <w:rFonts w:ascii="Times New Roman" w:hAnsi="Times New Roman"/>
                <w:bCs/>
                <w:color w:val="0D0D0D"/>
                <w:lang w:eastAsia="lt-LT"/>
              </w:rPr>
            </w:pPr>
            <w:r w:rsidRPr="006F426D">
              <w:rPr>
                <w:rFonts w:ascii="Times New Roman" w:hAnsi="Times New Roman"/>
                <w:bCs/>
                <w:color w:val="0D0D0D"/>
                <w:lang w:eastAsia="lt-LT"/>
              </w:rPr>
              <w:t>Halina Černiauskienė, muitinės atašė</w:t>
            </w:r>
          </w:p>
        </w:tc>
        <w:tc>
          <w:tcPr>
            <w:tcW w:w="4533" w:type="dxa"/>
          </w:tcPr>
          <w:p w14:paraId="2CDD8299" w14:textId="4A83881A" w:rsidR="00A463CA" w:rsidRPr="006F426D" w:rsidRDefault="007A7276" w:rsidP="000F0A49">
            <w:pPr>
              <w:pStyle w:val="ListParagraph"/>
              <w:ind w:left="0"/>
              <w:rPr>
                <w:rFonts w:ascii="Times New Roman" w:hAnsi="Times New Roman"/>
                <w:bCs/>
                <w:color w:val="0D0D0D"/>
                <w:lang w:eastAsia="lt-LT"/>
              </w:rPr>
            </w:pPr>
            <w:r w:rsidRPr="006F426D">
              <w:rPr>
                <w:rFonts w:ascii="Times New Roman" w:hAnsi="Times New Roman"/>
                <w:bCs/>
                <w:color w:val="0D0D0D"/>
                <w:lang w:eastAsia="lt-LT"/>
              </w:rPr>
              <w:t>Halina.cerniauskiene@urm.lt</w:t>
            </w:r>
          </w:p>
        </w:tc>
      </w:tr>
      <w:tr w:rsidR="00025927" w:rsidRPr="006F426D" w14:paraId="6A90E55C" w14:textId="77777777" w:rsidTr="00025927">
        <w:tc>
          <w:tcPr>
            <w:tcW w:w="4411" w:type="dxa"/>
          </w:tcPr>
          <w:p w14:paraId="30037223" w14:textId="77777777" w:rsidR="00025927" w:rsidRPr="006F426D" w:rsidRDefault="00025927" w:rsidP="00597337">
            <w:pPr>
              <w:pStyle w:val="ListParagraph"/>
              <w:ind w:left="0"/>
              <w:rPr>
                <w:rFonts w:ascii="Times New Roman" w:hAnsi="Times New Roman"/>
                <w:bCs/>
                <w:color w:val="0D0D0D"/>
                <w:lang w:eastAsia="lt-LT"/>
              </w:rPr>
            </w:pPr>
            <w:r w:rsidRPr="006F426D">
              <w:rPr>
                <w:rFonts w:ascii="Times New Roman" w:hAnsi="Times New Roman"/>
                <w:bCs/>
                <w:color w:val="0D0D0D"/>
                <w:lang w:eastAsia="lt-LT"/>
              </w:rPr>
              <w:t>Artur Zapolski, trečiasis sekretorius</w:t>
            </w:r>
          </w:p>
        </w:tc>
        <w:tc>
          <w:tcPr>
            <w:tcW w:w="4533" w:type="dxa"/>
          </w:tcPr>
          <w:p w14:paraId="0F3E7811" w14:textId="77777777" w:rsidR="00025927" w:rsidRPr="006F426D" w:rsidRDefault="00025927" w:rsidP="00597337">
            <w:pPr>
              <w:pStyle w:val="ListParagraph"/>
              <w:ind w:left="0"/>
              <w:rPr>
                <w:rFonts w:ascii="Times New Roman" w:hAnsi="Times New Roman"/>
                <w:bCs/>
                <w:color w:val="0D0D0D"/>
                <w:lang w:eastAsia="lt-LT"/>
              </w:rPr>
            </w:pPr>
            <w:r w:rsidRPr="006F426D">
              <w:rPr>
                <w:rFonts w:ascii="Times New Roman" w:hAnsi="Times New Roman"/>
                <w:bCs/>
                <w:color w:val="0D0D0D"/>
                <w:lang w:eastAsia="lt-LT"/>
              </w:rPr>
              <w:t>artur.zapolski@urm.lt</w:t>
            </w:r>
          </w:p>
        </w:tc>
      </w:tr>
    </w:tbl>
    <w:p w14:paraId="551671B7" w14:textId="0129E167" w:rsidR="00EA645B" w:rsidRPr="006F426D" w:rsidRDefault="00EA645B" w:rsidP="009015DF">
      <w:pPr>
        <w:spacing w:after="0" w:line="240" w:lineRule="auto"/>
        <w:rPr>
          <w:rFonts w:ascii="Times New Roman" w:eastAsia="Calibri" w:hAnsi="Times New Roman" w:cs="Times New Roman"/>
          <w:bCs/>
          <w:i/>
          <w:color w:val="0D0D0D"/>
          <w:lang w:eastAsia="lt-LT"/>
        </w:rPr>
      </w:pPr>
    </w:p>
    <w:sectPr w:rsidR="00EA645B" w:rsidRPr="006F426D">
      <w:footerReference w:type="default" r:id="rId174"/>
      <w:pgSz w:w="16838" w:h="11906" w:orient="landscape"/>
      <w:pgMar w:top="284" w:right="1701"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6CCCB" w14:textId="77777777" w:rsidR="00D25340" w:rsidRDefault="00D25340">
      <w:pPr>
        <w:spacing w:after="0" w:line="240" w:lineRule="auto"/>
      </w:pPr>
      <w:r>
        <w:separator/>
      </w:r>
    </w:p>
  </w:endnote>
  <w:endnote w:type="continuationSeparator" w:id="0">
    <w:p w14:paraId="1F8582F5" w14:textId="77777777" w:rsidR="00D25340" w:rsidRDefault="00D2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28701"/>
      <w:docPartObj>
        <w:docPartGallery w:val="AutoText"/>
      </w:docPartObj>
    </w:sdtPr>
    <w:sdtEndPr/>
    <w:sdtContent>
      <w:sdt>
        <w:sdtPr>
          <w:id w:val="-1769616900"/>
          <w:docPartObj>
            <w:docPartGallery w:val="AutoText"/>
          </w:docPartObj>
        </w:sdtPr>
        <w:sdtEndPr/>
        <w:sdtContent>
          <w:p w14:paraId="551671B8" w14:textId="25E761D4" w:rsidR="00597337" w:rsidRDefault="00597337">
            <w:pPr>
              <w:pStyle w:val="Footer"/>
              <w:jc w:val="right"/>
            </w:pPr>
            <w:r>
              <w:t xml:space="preserve">Psl. </w:t>
            </w:r>
            <w:r>
              <w:rPr>
                <w:b/>
                <w:bCs/>
                <w:sz w:val="24"/>
                <w:szCs w:val="24"/>
              </w:rPr>
              <w:fldChar w:fldCharType="begin"/>
            </w:r>
            <w:r>
              <w:rPr>
                <w:b/>
                <w:bCs/>
              </w:rPr>
              <w:instrText xml:space="preserve"> PAGE </w:instrText>
            </w:r>
            <w:r>
              <w:rPr>
                <w:b/>
                <w:bCs/>
                <w:sz w:val="24"/>
                <w:szCs w:val="24"/>
              </w:rPr>
              <w:fldChar w:fldCharType="separate"/>
            </w:r>
            <w:r w:rsidR="0065175E">
              <w:rPr>
                <w:b/>
                <w:bCs/>
                <w:noProof/>
              </w:rPr>
              <w:t>13</w:t>
            </w:r>
            <w:r>
              <w:rPr>
                <w:b/>
                <w:bCs/>
                <w:sz w:val="24"/>
                <w:szCs w:val="24"/>
              </w:rPr>
              <w:fldChar w:fldCharType="end"/>
            </w:r>
            <w:r>
              <w:t xml:space="preserve"> iš </w:t>
            </w:r>
            <w:r>
              <w:rPr>
                <w:b/>
                <w:bCs/>
                <w:sz w:val="24"/>
                <w:szCs w:val="24"/>
              </w:rPr>
              <w:fldChar w:fldCharType="begin"/>
            </w:r>
            <w:r>
              <w:rPr>
                <w:b/>
                <w:bCs/>
              </w:rPr>
              <w:instrText xml:space="preserve"> NUMPAGES  </w:instrText>
            </w:r>
            <w:r>
              <w:rPr>
                <w:b/>
                <w:bCs/>
                <w:sz w:val="24"/>
                <w:szCs w:val="24"/>
              </w:rPr>
              <w:fldChar w:fldCharType="separate"/>
            </w:r>
            <w:r w:rsidR="0065175E">
              <w:rPr>
                <w:b/>
                <w:bCs/>
                <w:noProof/>
              </w:rPr>
              <w:t>13</w:t>
            </w:r>
            <w:r>
              <w:rPr>
                <w:b/>
                <w:bCs/>
                <w:sz w:val="24"/>
                <w:szCs w:val="24"/>
              </w:rPr>
              <w:fldChar w:fldCharType="end"/>
            </w:r>
          </w:p>
        </w:sdtContent>
      </w:sdt>
    </w:sdtContent>
  </w:sdt>
  <w:p w14:paraId="551671B9" w14:textId="77777777" w:rsidR="00597337" w:rsidRDefault="00597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DBD0B" w14:textId="77777777" w:rsidR="00D25340" w:rsidRDefault="00D25340">
      <w:pPr>
        <w:spacing w:after="0" w:line="240" w:lineRule="auto"/>
      </w:pPr>
      <w:r>
        <w:separator/>
      </w:r>
    </w:p>
  </w:footnote>
  <w:footnote w:type="continuationSeparator" w:id="0">
    <w:p w14:paraId="3E6C06D5" w14:textId="77777777" w:rsidR="00D25340" w:rsidRDefault="00D25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37CE"/>
    <w:multiLevelType w:val="hybridMultilevel"/>
    <w:tmpl w:val="21EE13E0"/>
    <w:lvl w:ilvl="0" w:tplc="6694C28C">
      <w:start w:val="2019"/>
      <w:numFmt w:val="bullet"/>
      <w:lvlText w:val="-"/>
      <w:lvlJc w:val="left"/>
      <w:pPr>
        <w:ind w:left="720" w:hanging="360"/>
      </w:pPr>
      <w:rPr>
        <w:rFonts w:ascii="Calibri" w:eastAsiaTheme="minorHAnsi" w:hAnsi="Calibri" w:cstheme="minorHAns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CF04C60"/>
    <w:multiLevelType w:val="hybridMultilevel"/>
    <w:tmpl w:val="9F7490B6"/>
    <w:lvl w:ilvl="0" w:tplc="BA6AEEC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572593"/>
    <w:multiLevelType w:val="hybridMultilevel"/>
    <w:tmpl w:val="6706BDD6"/>
    <w:lvl w:ilvl="0" w:tplc="F920EE88">
      <w:start w:val="10"/>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C8A72A4"/>
    <w:multiLevelType w:val="hybridMultilevel"/>
    <w:tmpl w:val="D3CCB162"/>
    <w:lvl w:ilvl="0" w:tplc="BE009EE2">
      <w:start w:val="1"/>
      <w:numFmt w:val="decimalZero"/>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2364E7"/>
    <w:multiLevelType w:val="hybridMultilevel"/>
    <w:tmpl w:val="E77C1422"/>
    <w:lvl w:ilvl="0" w:tplc="B8D8D65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6F71AC2"/>
    <w:multiLevelType w:val="hybridMultilevel"/>
    <w:tmpl w:val="9FEE1440"/>
    <w:lvl w:ilvl="0" w:tplc="B5CCD472">
      <w:start w:val="2"/>
      <w:numFmt w:val="bullet"/>
      <w:lvlText w:val=""/>
      <w:lvlJc w:val="left"/>
      <w:pPr>
        <w:ind w:left="1080" w:hanging="360"/>
      </w:pPr>
      <w:rPr>
        <w:rFonts w:ascii="Symbol" w:eastAsia="Calibri" w:hAnsi="Symbol" w:cstheme="minorHAns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E4248B5"/>
    <w:multiLevelType w:val="hybridMultilevel"/>
    <w:tmpl w:val="8514DAF6"/>
    <w:lvl w:ilvl="0" w:tplc="DEB43B5C">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84"/>
    <w:rsid w:val="0000059B"/>
    <w:rsid w:val="000006EA"/>
    <w:rsid w:val="000011F3"/>
    <w:rsid w:val="000018B9"/>
    <w:rsid w:val="00002156"/>
    <w:rsid w:val="00002B47"/>
    <w:rsid w:val="00003987"/>
    <w:rsid w:val="00004B35"/>
    <w:rsid w:val="00007153"/>
    <w:rsid w:val="000100BD"/>
    <w:rsid w:val="0001023A"/>
    <w:rsid w:val="0001133C"/>
    <w:rsid w:val="0001154A"/>
    <w:rsid w:val="00011615"/>
    <w:rsid w:val="00011CF8"/>
    <w:rsid w:val="000136D2"/>
    <w:rsid w:val="00013D13"/>
    <w:rsid w:val="0001442E"/>
    <w:rsid w:val="000144A2"/>
    <w:rsid w:val="0001504E"/>
    <w:rsid w:val="0001652B"/>
    <w:rsid w:val="0001686C"/>
    <w:rsid w:val="000170BF"/>
    <w:rsid w:val="00017559"/>
    <w:rsid w:val="00017959"/>
    <w:rsid w:val="00017DE6"/>
    <w:rsid w:val="000215A8"/>
    <w:rsid w:val="000218BD"/>
    <w:rsid w:val="00022BD6"/>
    <w:rsid w:val="00023D73"/>
    <w:rsid w:val="00024F80"/>
    <w:rsid w:val="00025457"/>
    <w:rsid w:val="00025927"/>
    <w:rsid w:val="000260FE"/>
    <w:rsid w:val="00026609"/>
    <w:rsid w:val="000274E7"/>
    <w:rsid w:val="00027A1E"/>
    <w:rsid w:val="00030D93"/>
    <w:rsid w:val="000310C0"/>
    <w:rsid w:val="0003190D"/>
    <w:rsid w:val="00031ABF"/>
    <w:rsid w:val="0003226F"/>
    <w:rsid w:val="00032685"/>
    <w:rsid w:val="00033404"/>
    <w:rsid w:val="00035DF0"/>
    <w:rsid w:val="00036896"/>
    <w:rsid w:val="00037415"/>
    <w:rsid w:val="00040414"/>
    <w:rsid w:val="000415E1"/>
    <w:rsid w:val="00046629"/>
    <w:rsid w:val="00046D55"/>
    <w:rsid w:val="00050795"/>
    <w:rsid w:val="00050D28"/>
    <w:rsid w:val="00052EE9"/>
    <w:rsid w:val="000531B1"/>
    <w:rsid w:val="00053D1D"/>
    <w:rsid w:val="000540FE"/>
    <w:rsid w:val="00054E69"/>
    <w:rsid w:val="00055260"/>
    <w:rsid w:val="000555C5"/>
    <w:rsid w:val="00055F67"/>
    <w:rsid w:val="00056CEB"/>
    <w:rsid w:val="00056F2B"/>
    <w:rsid w:val="0006049E"/>
    <w:rsid w:val="00060539"/>
    <w:rsid w:val="00060D3B"/>
    <w:rsid w:val="00061429"/>
    <w:rsid w:val="0006265D"/>
    <w:rsid w:val="00063670"/>
    <w:rsid w:val="00067ECE"/>
    <w:rsid w:val="00070832"/>
    <w:rsid w:val="0007100F"/>
    <w:rsid w:val="00071012"/>
    <w:rsid w:val="00071D76"/>
    <w:rsid w:val="000724D6"/>
    <w:rsid w:val="0007439C"/>
    <w:rsid w:val="00074C9D"/>
    <w:rsid w:val="0007554D"/>
    <w:rsid w:val="00076609"/>
    <w:rsid w:val="0007731C"/>
    <w:rsid w:val="00077F35"/>
    <w:rsid w:val="00080A77"/>
    <w:rsid w:val="00081970"/>
    <w:rsid w:val="00082497"/>
    <w:rsid w:val="00083E81"/>
    <w:rsid w:val="0008423E"/>
    <w:rsid w:val="0008710B"/>
    <w:rsid w:val="000902A8"/>
    <w:rsid w:val="0009080E"/>
    <w:rsid w:val="000926AA"/>
    <w:rsid w:val="00092FF8"/>
    <w:rsid w:val="000933A6"/>
    <w:rsid w:val="00093F82"/>
    <w:rsid w:val="00094344"/>
    <w:rsid w:val="000951D9"/>
    <w:rsid w:val="00095DD8"/>
    <w:rsid w:val="000A0D9C"/>
    <w:rsid w:val="000A1134"/>
    <w:rsid w:val="000A1E04"/>
    <w:rsid w:val="000A294C"/>
    <w:rsid w:val="000A34B3"/>
    <w:rsid w:val="000A421E"/>
    <w:rsid w:val="000A4423"/>
    <w:rsid w:val="000A51E8"/>
    <w:rsid w:val="000A5AFB"/>
    <w:rsid w:val="000A64FE"/>
    <w:rsid w:val="000A719E"/>
    <w:rsid w:val="000A76E9"/>
    <w:rsid w:val="000B0174"/>
    <w:rsid w:val="000B01DD"/>
    <w:rsid w:val="000B083E"/>
    <w:rsid w:val="000B164D"/>
    <w:rsid w:val="000B223F"/>
    <w:rsid w:val="000B4AF2"/>
    <w:rsid w:val="000B4D04"/>
    <w:rsid w:val="000B5151"/>
    <w:rsid w:val="000B6A83"/>
    <w:rsid w:val="000B73FB"/>
    <w:rsid w:val="000C03F5"/>
    <w:rsid w:val="000C0F96"/>
    <w:rsid w:val="000C1AEB"/>
    <w:rsid w:val="000C1FD2"/>
    <w:rsid w:val="000C23F9"/>
    <w:rsid w:val="000C2DDA"/>
    <w:rsid w:val="000C36C0"/>
    <w:rsid w:val="000C4149"/>
    <w:rsid w:val="000C492A"/>
    <w:rsid w:val="000C5EA7"/>
    <w:rsid w:val="000C64B7"/>
    <w:rsid w:val="000D130C"/>
    <w:rsid w:val="000D23D9"/>
    <w:rsid w:val="000D27CA"/>
    <w:rsid w:val="000D301C"/>
    <w:rsid w:val="000D30E0"/>
    <w:rsid w:val="000D3467"/>
    <w:rsid w:val="000D3AED"/>
    <w:rsid w:val="000D4058"/>
    <w:rsid w:val="000D4D64"/>
    <w:rsid w:val="000D4DCA"/>
    <w:rsid w:val="000D550D"/>
    <w:rsid w:val="000D5FAE"/>
    <w:rsid w:val="000D710A"/>
    <w:rsid w:val="000D7118"/>
    <w:rsid w:val="000D7C25"/>
    <w:rsid w:val="000E0335"/>
    <w:rsid w:val="000E0507"/>
    <w:rsid w:val="000E0840"/>
    <w:rsid w:val="000E0A70"/>
    <w:rsid w:val="000E21E8"/>
    <w:rsid w:val="000E2364"/>
    <w:rsid w:val="000E2D26"/>
    <w:rsid w:val="000E4B3C"/>
    <w:rsid w:val="000E5D54"/>
    <w:rsid w:val="000E64C6"/>
    <w:rsid w:val="000E6961"/>
    <w:rsid w:val="000F05A7"/>
    <w:rsid w:val="000F083C"/>
    <w:rsid w:val="000F0A49"/>
    <w:rsid w:val="000F11F6"/>
    <w:rsid w:val="000F12F7"/>
    <w:rsid w:val="000F1746"/>
    <w:rsid w:val="000F1A97"/>
    <w:rsid w:val="000F1F29"/>
    <w:rsid w:val="000F2EA5"/>
    <w:rsid w:val="000F2EBC"/>
    <w:rsid w:val="000F3589"/>
    <w:rsid w:val="000F3FE9"/>
    <w:rsid w:val="000F41AE"/>
    <w:rsid w:val="000F5577"/>
    <w:rsid w:val="000F5726"/>
    <w:rsid w:val="000F602E"/>
    <w:rsid w:val="00100710"/>
    <w:rsid w:val="0010138B"/>
    <w:rsid w:val="00101F2E"/>
    <w:rsid w:val="00102ECE"/>
    <w:rsid w:val="0010407C"/>
    <w:rsid w:val="001054D5"/>
    <w:rsid w:val="001058BC"/>
    <w:rsid w:val="00105EDD"/>
    <w:rsid w:val="00106F6F"/>
    <w:rsid w:val="001073B8"/>
    <w:rsid w:val="00107A31"/>
    <w:rsid w:val="001111BF"/>
    <w:rsid w:val="0011290E"/>
    <w:rsid w:val="00112F1C"/>
    <w:rsid w:val="00113F07"/>
    <w:rsid w:val="00114DFE"/>
    <w:rsid w:val="0011525C"/>
    <w:rsid w:val="00116192"/>
    <w:rsid w:val="0011674A"/>
    <w:rsid w:val="0011695B"/>
    <w:rsid w:val="00116B30"/>
    <w:rsid w:val="001171A8"/>
    <w:rsid w:val="001179E2"/>
    <w:rsid w:val="00121644"/>
    <w:rsid w:val="00121B3B"/>
    <w:rsid w:val="00121DEF"/>
    <w:rsid w:val="00121EDB"/>
    <w:rsid w:val="001232EC"/>
    <w:rsid w:val="00123B47"/>
    <w:rsid w:val="00124663"/>
    <w:rsid w:val="00125C4B"/>
    <w:rsid w:val="00125F12"/>
    <w:rsid w:val="001275A1"/>
    <w:rsid w:val="0013031F"/>
    <w:rsid w:val="00130C67"/>
    <w:rsid w:val="00132863"/>
    <w:rsid w:val="00132ED8"/>
    <w:rsid w:val="00134334"/>
    <w:rsid w:val="00135A98"/>
    <w:rsid w:val="0013668D"/>
    <w:rsid w:val="001400E2"/>
    <w:rsid w:val="0014070F"/>
    <w:rsid w:val="00140BA0"/>
    <w:rsid w:val="00141082"/>
    <w:rsid w:val="00143049"/>
    <w:rsid w:val="001435E0"/>
    <w:rsid w:val="00144EFB"/>
    <w:rsid w:val="0014513D"/>
    <w:rsid w:val="0014547E"/>
    <w:rsid w:val="00146EEA"/>
    <w:rsid w:val="00146FF8"/>
    <w:rsid w:val="0014702D"/>
    <w:rsid w:val="001472EC"/>
    <w:rsid w:val="00152069"/>
    <w:rsid w:val="00154265"/>
    <w:rsid w:val="00154354"/>
    <w:rsid w:val="00155411"/>
    <w:rsid w:val="001563F0"/>
    <w:rsid w:val="001567FE"/>
    <w:rsid w:val="00157860"/>
    <w:rsid w:val="00157983"/>
    <w:rsid w:val="00157D75"/>
    <w:rsid w:val="00160113"/>
    <w:rsid w:val="001602CA"/>
    <w:rsid w:val="001615D8"/>
    <w:rsid w:val="00162A59"/>
    <w:rsid w:val="0016308E"/>
    <w:rsid w:val="001645F2"/>
    <w:rsid w:val="0016560F"/>
    <w:rsid w:val="00167068"/>
    <w:rsid w:val="00171728"/>
    <w:rsid w:val="0017306F"/>
    <w:rsid w:val="0017460C"/>
    <w:rsid w:val="00175310"/>
    <w:rsid w:val="00176AA0"/>
    <w:rsid w:val="00176E0E"/>
    <w:rsid w:val="00176F33"/>
    <w:rsid w:val="00177435"/>
    <w:rsid w:val="00180551"/>
    <w:rsid w:val="00180D7E"/>
    <w:rsid w:val="00180F11"/>
    <w:rsid w:val="00181D42"/>
    <w:rsid w:val="00182BF2"/>
    <w:rsid w:val="0018504F"/>
    <w:rsid w:val="00186936"/>
    <w:rsid w:val="00187B80"/>
    <w:rsid w:val="0019207F"/>
    <w:rsid w:val="00193E9B"/>
    <w:rsid w:val="00194B75"/>
    <w:rsid w:val="00195188"/>
    <w:rsid w:val="00197085"/>
    <w:rsid w:val="00197A08"/>
    <w:rsid w:val="001A00B6"/>
    <w:rsid w:val="001A0C52"/>
    <w:rsid w:val="001A197C"/>
    <w:rsid w:val="001A28AF"/>
    <w:rsid w:val="001A3276"/>
    <w:rsid w:val="001A3B51"/>
    <w:rsid w:val="001A3FCC"/>
    <w:rsid w:val="001A4EAE"/>
    <w:rsid w:val="001A54A8"/>
    <w:rsid w:val="001A65E3"/>
    <w:rsid w:val="001A7FFE"/>
    <w:rsid w:val="001B0EDA"/>
    <w:rsid w:val="001B120E"/>
    <w:rsid w:val="001B14B5"/>
    <w:rsid w:val="001B15B6"/>
    <w:rsid w:val="001B2619"/>
    <w:rsid w:val="001B2689"/>
    <w:rsid w:val="001B29C5"/>
    <w:rsid w:val="001B3006"/>
    <w:rsid w:val="001B30F4"/>
    <w:rsid w:val="001B3BCF"/>
    <w:rsid w:val="001B41E5"/>
    <w:rsid w:val="001B4212"/>
    <w:rsid w:val="001B60B6"/>
    <w:rsid w:val="001B6D31"/>
    <w:rsid w:val="001C030F"/>
    <w:rsid w:val="001C0673"/>
    <w:rsid w:val="001C08A2"/>
    <w:rsid w:val="001C1030"/>
    <w:rsid w:val="001C13CC"/>
    <w:rsid w:val="001C2741"/>
    <w:rsid w:val="001C2F4C"/>
    <w:rsid w:val="001C3B65"/>
    <w:rsid w:val="001C3BB7"/>
    <w:rsid w:val="001C424E"/>
    <w:rsid w:val="001C5589"/>
    <w:rsid w:val="001C60C5"/>
    <w:rsid w:val="001C79BD"/>
    <w:rsid w:val="001C7E52"/>
    <w:rsid w:val="001D01BA"/>
    <w:rsid w:val="001D01BD"/>
    <w:rsid w:val="001D030F"/>
    <w:rsid w:val="001D0AFD"/>
    <w:rsid w:val="001D2F2A"/>
    <w:rsid w:val="001D3058"/>
    <w:rsid w:val="001D33D1"/>
    <w:rsid w:val="001D39F4"/>
    <w:rsid w:val="001D51E4"/>
    <w:rsid w:val="001D5698"/>
    <w:rsid w:val="001D5DC3"/>
    <w:rsid w:val="001D5E92"/>
    <w:rsid w:val="001D72EF"/>
    <w:rsid w:val="001D7889"/>
    <w:rsid w:val="001E0678"/>
    <w:rsid w:val="001E0853"/>
    <w:rsid w:val="001E1C51"/>
    <w:rsid w:val="001E1CE1"/>
    <w:rsid w:val="001E4088"/>
    <w:rsid w:val="001E5021"/>
    <w:rsid w:val="001E694F"/>
    <w:rsid w:val="001F035D"/>
    <w:rsid w:val="001F0832"/>
    <w:rsid w:val="001F183E"/>
    <w:rsid w:val="001F22DF"/>
    <w:rsid w:val="001F23BD"/>
    <w:rsid w:val="001F31A3"/>
    <w:rsid w:val="001F367D"/>
    <w:rsid w:val="001F3F06"/>
    <w:rsid w:val="001F4CF9"/>
    <w:rsid w:val="001F5319"/>
    <w:rsid w:val="001F66CA"/>
    <w:rsid w:val="001F77AE"/>
    <w:rsid w:val="00200D7F"/>
    <w:rsid w:val="002022DE"/>
    <w:rsid w:val="00202693"/>
    <w:rsid w:val="00203C0E"/>
    <w:rsid w:val="00203E90"/>
    <w:rsid w:val="002060B3"/>
    <w:rsid w:val="0020613E"/>
    <w:rsid w:val="002079A5"/>
    <w:rsid w:val="002104B1"/>
    <w:rsid w:val="002116F0"/>
    <w:rsid w:val="00211957"/>
    <w:rsid w:val="00212D25"/>
    <w:rsid w:val="00212E9F"/>
    <w:rsid w:val="00213283"/>
    <w:rsid w:val="0021353C"/>
    <w:rsid w:val="00213BBA"/>
    <w:rsid w:val="00214515"/>
    <w:rsid w:val="00216524"/>
    <w:rsid w:val="002171C3"/>
    <w:rsid w:val="00220666"/>
    <w:rsid w:val="00220905"/>
    <w:rsid w:val="002209AB"/>
    <w:rsid w:val="00221121"/>
    <w:rsid w:val="00221A13"/>
    <w:rsid w:val="00221FAE"/>
    <w:rsid w:val="0022205C"/>
    <w:rsid w:val="00222FAB"/>
    <w:rsid w:val="00223679"/>
    <w:rsid w:val="00225BD2"/>
    <w:rsid w:val="0022609B"/>
    <w:rsid w:val="00226B87"/>
    <w:rsid w:val="00230EA9"/>
    <w:rsid w:val="00234EA7"/>
    <w:rsid w:val="00235125"/>
    <w:rsid w:val="00235971"/>
    <w:rsid w:val="00236B3F"/>
    <w:rsid w:val="00236E05"/>
    <w:rsid w:val="00237345"/>
    <w:rsid w:val="0024057A"/>
    <w:rsid w:val="002409AE"/>
    <w:rsid w:val="00241F38"/>
    <w:rsid w:val="002431FD"/>
    <w:rsid w:val="00243389"/>
    <w:rsid w:val="002433EB"/>
    <w:rsid w:val="00243438"/>
    <w:rsid w:val="00244EC3"/>
    <w:rsid w:val="00250AEA"/>
    <w:rsid w:val="00250F4B"/>
    <w:rsid w:val="0025106D"/>
    <w:rsid w:val="002526CD"/>
    <w:rsid w:val="00252A16"/>
    <w:rsid w:val="002549FC"/>
    <w:rsid w:val="002553D4"/>
    <w:rsid w:val="002555AC"/>
    <w:rsid w:val="00256074"/>
    <w:rsid w:val="002569A7"/>
    <w:rsid w:val="00257D0A"/>
    <w:rsid w:val="002602E8"/>
    <w:rsid w:val="00262268"/>
    <w:rsid w:val="002623E2"/>
    <w:rsid w:val="00263187"/>
    <w:rsid w:val="00263318"/>
    <w:rsid w:val="002636BB"/>
    <w:rsid w:val="002645BA"/>
    <w:rsid w:val="002658E8"/>
    <w:rsid w:val="002660D3"/>
    <w:rsid w:val="00266FB8"/>
    <w:rsid w:val="002670AC"/>
    <w:rsid w:val="00267979"/>
    <w:rsid w:val="002679F6"/>
    <w:rsid w:val="00270360"/>
    <w:rsid w:val="002722DD"/>
    <w:rsid w:val="002724EC"/>
    <w:rsid w:val="002745D8"/>
    <w:rsid w:val="00275E70"/>
    <w:rsid w:val="00275F1F"/>
    <w:rsid w:val="0027641C"/>
    <w:rsid w:val="0027690C"/>
    <w:rsid w:val="00277809"/>
    <w:rsid w:val="002778FE"/>
    <w:rsid w:val="00277F5E"/>
    <w:rsid w:val="00280806"/>
    <w:rsid w:val="00280D37"/>
    <w:rsid w:val="0028198E"/>
    <w:rsid w:val="00281F22"/>
    <w:rsid w:val="002827BE"/>
    <w:rsid w:val="00284117"/>
    <w:rsid w:val="002853F6"/>
    <w:rsid w:val="00285593"/>
    <w:rsid w:val="00286D45"/>
    <w:rsid w:val="0029057D"/>
    <w:rsid w:val="00291887"/>
    <w:rsid w:val="00292C37"/>
    <w:rsid w:val="00297687"/>
    <w:rsid w:val="002A1022"/>
    <w:rsid w:val="002A2A04"/>
    <w:rsid w:val="002A342A"/>
    <w:rsid w:val="002A3F5E"/>
    <w:rsid w:val="002A3FDC"/>
    <w:rsid w:val="002A45BA"/>
    <w:rsid w:val="002A4722"/>
    <w:rsid w:val="002A4BE1"/>
    <w:rsid w:val="002A5F37"/>
    <w:rsid w:val="002A6439"/>
    <w:rsid w:val="002B0A38"/>
    <w:rsid w:val="002B0FDE"/>
    <w:rsid w:val="002B14B4"/>
    <w:rsid w:val="002B310A"/>
    <w:rsid w:val="002B320C"/>
    <w:rsid w:val="002B368F"/>
    <w:rsid w:val="002B3D00"/>
    <w:rsid w:val="002B42B9"/>
    <w:rsid w:val="002B57A3"/>
    <w:rsid w:val="002B747E"/>
    <w:rsid w:val="002B774C"/>
    <w:rsid w:val="002B7E9D"/>
    <w:rsid w:val="002C03F3"/>
    <w:rsid w:val="002C0C5A"/>
    <w:rsid w:val="002C256F"/>
    <w:rsid w:val="002C34B8"/>
    <w:rsid w:val="002C3566"/>
    <w:rsid w:val="002C3E48"/>
    <w:rsid w:val="002C44EF"/>
    <w:rsid w:val="002C4878"/>
    <w:rsid w:val="002C58F5"/>
    <w:rsid w:val="002C5BB7"/>
    <w:rsid w:val="002C5D7F"/>
    <w:rsid w:val="002C67FC"/>
    <w:rsid w:val="002C6BE1"/>
    <w:rsid w:val="002C6C86"/>
    <w:rsid w:val="002C75E1"/>
    <w:rsid w:val="002D11C3"/>
    <w:rsid w:val="002D18EF"/>
    <w:rsid w:val="002D1A59"/>
    <w:rsid w:val="002D2B0C"/>
    <w:rsid w:val="002D36CC"/>
    <w:rsid w:val="002D3B3C"/>
    <w:rsid w:val="002D3BAE"/>
    <w:rsid w:val="002D5134"/>
    <w:rsid w:val="002D5B7A"/>
    <w:rsid w:val="002D5D69"/>
    <w:rsid w:val="002D6401"/>
    <w:rsid w:val="002D66AB"/>
    <w:rsid w:val="002D73F6"/>
    <w:rsid w:val="002E0D86"/>
    <w:rsid w:val="002E12A1"/>
    <w:rsid w:val="002E1DC1"/>
    <w:rsid w:val="002E2A68"/>
    <w:rsid w:val="002E5CA2"/>
    <w:rsid w:val="002E6A13"/>
    <w:rsid w:val="002E6D67"/>
    <w:rsid w:val="002E7271"/>
    <w:rsid w:val="002E7397"/>
    <w:rsid w:val="002F02DE"/>
    <w:rsid w:val="002F1717"/>
    <w:rsid w:val="002F2669"/>
    <w:rsid w:val="002F3202"/>
    <w:rsid w:val="002F3EE0"/>
    <w:rsid w:val="002F40C0"/>
    <w:rsid w:val="002F4BE0"/>
    <w:rsid w:val="002F53BC"/>
    <w:rsid w:val="002F60F1"/>
    <w:rsid w:val="002F6760"/>
    <w:rsid w:val="002F7CF9"/>
    <w:rsid w:val="0030105C"/>
    <w:rsid w:val="003013FA"/>
    <w:rsid w:val="003027B9"/>
    <w:rsid w:val="00302982"/>
    <w:rsid w:val="00302C7B"/>
    <w:rsid w:val="00303F93"/>
    <w:rsid w:val="00304460"/>
    <w:rsid w:val="003044EE"/>
    <w:rsid w:val="00305143"/>
    <w:rsid w:val="00305B6C"/>
    <w:rsid w:val="00310708"/>
    <w:rsid w:val="003119F9"/>
    <w:rsid w:val="00311C06"/>
    <w:rsid w:val="00311EB1"/>
    <w:rsid w:val="00313588"/>
    <w:rsid w:val="00313C6D"/>
    <w:rsid w:val="00313FFD"/>
    <w:rsid w:val="00314419"/>
    <w:rsid w:val="0031558D"/>
    <w:rsid w:val="00316CB3"/>
    <w:rsid w:val="00317BD4"/>
    <w:rsid w:val="0032082D"/>
    <w:rsid w:val="00320EA2"/>
    <w:rsid w:val="0032164C"/>
    <w:rsid w:val="003219DA"/>
    <w:rsid w:val="00321C8B"/>
    <w:rsid w:val="00322451"/>
    <w:rsid w:val="003246E3"/>
    <w:rsid w:val="003312A1"/>
    <w:rsid w:val="00331BB6"/>
    <w:rsid w:val="003321E3"/>
    <w:rsid w:val="0033237A"/>
    <w:rsid w:val="0033401F"/>
    <w:rsid w:val="00334BF9"/>
    <w:rsid w:val="00334D90"/>
    <w:rsid w:val="00335712"/>
    <w:rsid w:val="00335A6E"/>
    <w:rsid w:val="00335E13"/>
    <w:rsid w:val="00336739"/>
    <w:rsid w:val="0033680F"/>
    <w:rsid w:val="00336B2E"/>
    <w:rsid w:val="00336ECE"/>
    <w:rsid w:val="003374B5"/>
    <w:rsid w:val="00337DA8"/>
    <w:rsid w:val="0034104F"/>
    <w:rsid w:val="00341DC5"/>
    <w:rsid w:val="00342012"/>
    <w:rsid w:val="00342174"/>
    <w:rsid w:val="003436CC"/>
    <w:rsid w:val="00344216"/>
    <w:rsid w:val="003443E5"/>
    <w:rsid w:val="003454E7"/>
    <w:rsid w:val="00346CAF"/>
    <w:rsid w:val="00347757"/>
    <w:rsid w:val="0034783F"/>
    <w:rsid w:val="00350560"/>
    <w:rsid w:val="00350D38"/>
    <w:rsid w:val="0035269C"/>
    <w:rsid w:val="00352C62"/>
    <w:rsid w:val="003561D7"/>
    <w:rsid w:val="003567A3"/>
    <w:rsid w:val="00360A3E"/>
    <w:rsid w:val="003622FF"/>
    <w:rsid w:val="003628D5"/>
    <w:rsid w:val="003634FE"/>
    <w:rsid w:val="003637A7"/>
    <w:rsid w:val="003637CE"/>
    <w:rsid w:val="0036408A"/>
    <w:rsid w:val="00364FA5"/>
    <w:rsid w:val="00365C69"/>
    <w:rsid w:val="00367CD8"/>
    <w:rsid w:val="00370DB8"/>
    <w:rsid w:val="00372427"/>
    <w:rsid w:val="003738E0"/>
    <w:rsid w:val="00373954"/>
    <w:rsid w:val="00374038"/>
    <w:rsid w:val="0037412C"/>
    <w:rsid w:val="00374342"/>
    <w:rsid w:val="00376238"/>
    <w:rsid w:val="00376D16"/>
    <w:rsid w:val="00377228"/>
    <w:rsid w:val="003800DB"/>
    <w:rsid w:val="00381470"/>
    <w:rsid w:val="00382B66"/>
    <w:rsid w:val="0038461C"/>
    <w:rsid w:val="00384FD8"/>
    <w:rsid w:val="00385823"/>
    <w:rsid w:val="00386111"/>
    <w:rsid w:val="00386CBE"/>
    <w:rsid w:val="003900B5"/>
    <w:rsid w:val="003909E3"/>
    <w:rsid w:val="00390F95"/>
    <w:rsid w:val="003913F7"/>
    <w:rsid w:val="00391A78"/>
    <w:rsid w:val="0039213F"/>
    <w:rsid w:val="00392364"/>
    <w:rsid w:val="00392A09"/>
    <w:rsid w:val="00392B05"/>
    <w:rsid w:val="003944CD"/>
    <w:rsid w:val="00394B01"/>
    <w:rsid w:val="00395353"/>
    <w:rsid w:val="00395821"/>
    <w:rsid w:val="00395B0C"/>
    <w:rsid w:val="00395B14"/>
    <w:rsid w:val="0039600C"/>
    <w:rsid w:val="00397912"/>
    <w:rsid w:val="003A0E5C"/>
    <w:rsid w:val="003A1D13"/>
    <w:rsid w:val="003A1D5E"/>
    <w:rsid w:val="003A4306"/>
    <w:rsid w:val="003A50C0"/>
    <w:rsid w:val="003A58D7"/>
    <w:rsid w:val="003A692E"/>
    <w:rsid w:val="003A711E"/>
    <w:rsid w:val="003A7449"/>
    <w:rsid w:val="003A7A3D"/>
    <w:rsid w:val="003B01BC"/>
    <w:rsid w:val="003B0D97"/>
    <w:rsid w:val="003B1888"/>
    <w:rsid w:val="003B236E"/>
    <w:rsid w:val="003B2A76"/>
    <w:rsid w:val="003B2B43"/>
    <w:rsid w:val="003B66D2"/>
    <w:rsid w:val="003B6E47"/>
    <w:rsid w:val="003B751E"/>
    <w:rsid w:val="003C0607"/>
    <w:rsid w:val="003C124C"/>
    <w:rsid w:val="003C17B4"/>
    <w:rsid w:val="003C2A2E"/>
    <w:rsid w:val="003C2E39"/>
    <w:rsid w:val="003C5028"/>
    <w:rsid w:val="003C5C5A"/>
    <w:rsid w:val="003C6850"/>
    <w:rsid w:val="003C685F"/>
    <w:rsid w:val="003C6D09"/>
    <w:rsid w:val="003C7185"/>
    <w:rsid w:val="003C78BC"/>
    <w:rsid w:val="003C78D6"/>
    <w:rsid w:val="003D0DF6"/>
    <w:rsid w:val="003D15AB"/>
    <w:rsid w:val="003D1A4E"/>
    <w:rsid w:val="003D5CCD"/>
    <w:rsid w:val="003D6BD5"/>
    <w:rsid w:val="003D7CA8"/>
    <w:rsid w:val="003E01ED"/>
    <w:rsid w:val="003E04EA"/>
    <w:rsid w:val="003E050B"/>
    <w:rsid w:val="003E08F4"/>
    <w:rsid w:val="003E16BF"/>
    <w:rsid w:val="003E16E4"/>
    <w:rsid w:val="003E2023"/>
    <w:rsid w:val="003E2337"/>
    <w:rsid w:val="003E3365"/>
    <w:rsid w:val="003E5065"/>
    <w:rsid w:val="003E559F"/>
    <w:rsid w:val="003E73E0"/>
    <w:rsid w:val="003E7719"/>
    <w:rsid w:val="003E7CB0"/>
    <w:rsid w:val="003F0086"/>
    <w:rsid w:val="003F043E"/>
    <w:rsid w:val="003F13CD"/>
    <w:rsid w:val="003F2123"/>
    <w:rsid w:val="003F2B18"/>
    <w:rsid w:val="003F4FA3"/>
    <w:rsid w:val="003F58F4"/>
    <w:rsid w:val="003F5912"/>
    <w:rsid w:val="003F5FBF"/>
    <w:rsid w:val="003F67C5"/>
    <w:rsid w:val="003F68EC"/>
    <w:rsid w:val="003F7366"/>
    <w:rsid w:val="003F7616"/>
    <w:rsid w:val="00400895"/>
    <w:rsid w:val="004011CE"/>
    <w:rsid w:val="0040223B"/>
    <w:rsid w:val="004026E0"/>
    <w:rsid w:val="004034AA"/>
    <w:rsid w:val="004036B0"/>
    <w:rsid w:val="004043FE"/>
    <w:rsid w:val="004058C8"/>
    <w:rsid w:val="004075D9"/>
    <w:rsid w:val="00407BF1"/>
    <w:rsid w:val="00407CDF"/>
    <w:rsid w:val="00407FF6"/>
    <w:rsid w:val="00410171"/>
    <w:rsid w:val="0041111E"/>
    <w:rsid w:val="00412405"/>
    <w:rsid w:val="00413A1E"/>
    <w:rsid w:val="00413BB7"/>
    <w:rsid w:val="0041435A"/>
    <w:rsid w:val="004161A2"/>
    <w:rsid w:val="00416D19"/>
    <w:rsid w:val="00420D4E"/>
    <w:rsid w:val="00421EEA"/>
    <w:rsid w:val="00422E63"/>
    <w:rsid w:val="0042384D"/>
    <w:rsid w:val="004247E0"/>
    <w:rsid w:val="00425439"/>
    <w:rsid w:val="00426239"/>
    <w:rsid w:val="00427C15"/>
    <w:rsid w:val="0043080F"/>
    <w:rsid w:val="00431D3A"/>
    <w:rsid w:val="0043308B"/>
    <w:rsid w:val="00433276"/>
    <w:rsid w:val="004340E4"/>
    <w:rsid w:val="00435346"/>
    <w:rsid w:val="004366A3"/>
    <w:rsid w:val="004369B0"/>
    <w:rsid w:val="004370B3"/>
    <w:rsid w:val="00437A2C"/>
    <w:rsid w:val="0044098E"/>
    <w:rsid w:val="00441263"/>
    <w:rsid w:val="004428B9"/>
    <w:rsid w:val="00442BA3"/>
    <w:rsid w:val="00442C2A"/>
    <w:rsid w:val="0044379E"/>
    <w:rsid w:val="00443E15"/>
    <w:rsid w:val="00444C04"/>
    <w:rsid w:val="00444E48"/>
    <w:rsid w:val="00445F60"/>
    <w:rsid w:val="0044637F"/>
    <w:rsid w:val="004465B8"/>
    <w:rsid w:val="00446FD1"/>
    <w:rsid w:val="00454240"/>
    <w:rsid w:val="00456262"/>
    <w:rsid w:val="00460024"/>
    <w:rsid w:val="00460EE7"/>
    <w:rsid w:val="00461814"/>
    <w:rsid w:val="00461C52"/>
    <w:rsid w:val="004625DB"/>
    <w:rsid w:val="004626B1"/>
    <w:rsid w:val="00462CDB"/>
    <w:rsid w:val="0046355C"/>
    <w:rsid w:val="00463634"/>
    <w:rsid w:val="0046379A"/>
    <w:rsid w:val="00463A2F"/>
    <w:rsid w:val="0046468A"/>
    <w:rsid w:val="00465485"/>
    <w:rsid w:val="0046612F"/>
    <w:rsid w:val="00467C83"/>
    <w:rsid w:val="00470390"/>
    <w:rsid w:val="0047060D"/>
    <w:rsid w:val="00470CE1"/>
    <w:rsid w:val="00471438"/>
    <w:rsid w:val="00471753"/>
    <w:rsid w:val="004725B9"/>
    <w:rsid w:val="004728C4"/>
    <w:rsid w:val="00472949"/>
    <w:rsid w:val="0047432E"/>
    <w:rsid w:val="004743FA"/>
    <w:rsid w:val="00475554"/>
    <w:rsid w:val="00477AEF"/>
    <w:rsid w:val="00477FB5"/>
    <w:rsid w:val="004806F3"/>
    <w:rsid w:val="0048107C"/>
    <w:rsid w:val="004818C4"/>
    <w:rsid w:val="00481A18"/>
    <w:rsid w:val="00484392"/>
    <w:rsid w:val="00484817"/>
    <w:rsid w:val="0048520A"/>
    <w:rsid w:val="00485442"/>
    <w:rsid w:val="00485E47"/>
    <w:rsid w:val="0048697B"/>
    <w:rsid w:val="00486FE5"/>
    <w:rsid w:val="0048784A"/>
    <w:rsid w:val="00491370"/>
    <w:rsid w:val="00491D23"/>
    <w:rsid w:val="004924D9"/>
    <w:rsid w:val="00492599"/>
    <w:rsid w:val="0049274B"/>
    <w:rsid w:val="00493A26"/>
    <w:rsid w:val="00494522"/>
    <w:rsid w:val="004965ED"/>
    <w:rsid w:val="004970E4"/>
    <w:rsid w:val="004973C6"/>
    <w:rsid w:val="00497B72"/>
    <w:rsid w:val="004A19C8"/>
    <w:rsid w:val="004A3873"/>
    <w:rsid w:val="004A76E4"/>
    <w:rsid w:val="004B0598"/>
    <w:rsid w:val="004B16FE"/>
    <w:rsid w:val="004B416A"/>
    <w:rsid w:val="004B442E"/>
    <w:rsid w:val="004B446A"/>
    <w:rsid w:val="004B5FD0"/>
    <w:rsid w:val="004B60B7"/>
    <w:rsid w:val="004B75E0"/>
    <w:rsid w:val="004C0292"/>
    <w:rsid w:val="004C13A9"/>
    <w:rsid w:val="004C1AE1"/>
    <w:rsid w:val="004C2C9D"/>
    <w:rsid w:val="004C41C6"/>
    <w:rsid w:val="004C48DA"/>
    <w:rsid w:val="004C4904"/>
    <w:rsid w:val="004C4B89"/>
    <w:rsid w:val="004C6F41"/>
    <w:rsid w:val="004C71A4"/>
    <w:rsid w:val="004C7C0D"/>
    <w:rsid w:val="004D0493"/>
    <w:rsid w:val="004D13C1"/>
    <w:rsid w:val="004D2F24"/>
    <w:rsid w:val="004D4A8C"/>
    <w:rsid w:val="004D5B7C"/>
    <w:rsid w:val="004D726E"/>
    <w:rsid w:val="004D7C38"/>
    <w:rsid w:val="004E0884"/>
    <w:rsid w:val="004E1368"/>
    <w:rsid w:val="004E154F"/>
    <w:rsid w:val="004E1625"/>
    <w:rsid w:val="004E1CED"/>
    <w:rsid w:val="004E2F33"/>
    <w:rsid w:val="004E3194"/>
    <w:rsid w:val="004E32BF"/>
    <w:rsid w:val="004E3326"/>
    <w:rsid w:val="004E6834"/>
    <w:rsid w:val="004E6BF4"/>
    <w:rsid w:val="004E74C0"/>
    <w:rsid w:val="004E75A1"/>
    <w:rsid w:val="004E7784"/>
    <w:rsid w:val="004E799A"/>
    <w:rsid w:val="004F1E4E"/>
    <w:rsid w:val="004F1EC4"/>
    <w:rsid w:val="004F3F07"/>
    <w:rsid w:val="004F4274"/>
    <w:rsid w:val="004F4DD2"/>
    <w:rsid w:val="004F6E10"/>
    <w:rsid w:val="004F6F38"/>
    <w:rsid w:val="004F7DDC"/>
    <w:rsid w:val="004F7FD8"/>
    <w:rsid w:val="00500BA3"/>
    <w:rsid w:val="00500C4F"/>
    <w:rsid w:val="00501354"/>
    <w:rsid w:val="00501482"/>
    <w:rsid w:val="00502524"/>
    <w:rsid w:val="00502C68"/>
    <w:rsid w:val="00506390"/>
    <w:rsid w:val="00506856"/>
    <w:rsid w:val="00506923"/>
    <w:rsid w:val="0050740D"/>
    <w:rsid w:val="00507616"/>
    <w:rsid w:val="00507BC3"/>
    <w:rsid w:val="00507BC9"/>
    <w:rsid w:val="00511049"/>
    <w:rsid w:val="005115C9"/>
    <w:rsid w:val="00511883"/>
    <w:rsid w:val="005146E4"/>
    <w:rsid w:val="00515604"/>
    <w:rsid w:val="00515693"/>
    <w:rsid w:val="00517343"/>
    <w:rsid w:val="005176F9"/>
    <w:rsid w:val="00520099"/>
    <w:rsid w:val="00520364"/>
    <w:rsid w:val="005211BC"/>
    <w:rsid w:val="00521EC9"/>
    <w:rsid w:val="005220EA"/>
    <w:rsid w:val="00523CA8"/>
    <w:rsid w:val="00524BD1"/>
    <w:rsid w:val="00525A4C"/>
    <w:rsid w:val="00530F69"/>
    <w:rsid w:val="00532337"/>
    <w:rsid w:val="00532C57"/>
    <w:rsid w:val="00532E96"/>
    <w:rsid w:val="00533F7F"/>
    <w:rsid w:val="005341DE"/>
    <w:rsid w:val="005353B5"/>
    <w:rsid w:val="0053568D"/>
    <w:rsid w:val="00536FF9"/>
    <w:rsid w:val="00540873"/>
    <w:rsid w:val="00540D27"/>
    <w:rsid w:val="005422C5"/>
    <w:rsid w:val="00542FE3"/>
    <w:rsid w:val="00543D30"/>
    <w:rsid w:val="00544052"/>
    <w:rsid w:val="00545F55"/>
    <w:rsid w:val="00547064"/>
    <w:rsid w:val="00547E23"/>
    <w:rsid w:val="00550E01"/>
    <w:rsid w:val="00551D01"/>
    <w:rsid w:val="00551FFD"/>
    <w:rsid w:val="0055213C"/>
    <w:rsid w:val="0055240F"/>
    <w:rsid w:val="00552D98"/>
    <w:rsid w:val="00553146"/>
    <w:rsid w:val="00553776"/>
    <w:rsid w:val="00556B14"/>
    <w:rsid w:val="00557DDD"/>
    <w:rsid w:val="00561DA3"/>
    <w:rsid w:val="005622C8"/>
    <w:rsid w:val="00562B61"/>
    <w:rsid w:val="00562D14"/>
    <w:rsid w:val="00563864"/>
    <w:rsid w:val="00563C23"/>
    <w:rsid w:val="00563F53"/>
    <w:rsid w:val="0056495B"/>
    <w:rsid w:val="005651D7"/>
    <w:rsid w:val="00565B9B"/>
    <w:rsid w:val="00567171"/>
    <w:rsid w:val="005677D8"/>
    <w:rsid w:val="005678ED"/>
    <w:rsid w:val="00572247"/>
    <w:rsid w:val="00572725"/>
    <w:rsid w:val="00572F73"/>
    <w:rsid w:val="005733CA"/>
    <w:rsid w:val="00573EBE"/>
    <w:rsid w:val="00574A59"/>
    <w:rsid w:val="005754F7"/>
    <w:rsid w:val="00575CB6"/>
    <w:rsid w:val="00577929"/>
    <w:rsid w:val="005805B4"/>
    <w:rsid w:val="00580E4C"/>
    <w:rsid w:val="005814D0"/>
    <w:rsid w:val="005816EE"/>
    <w:rsid w:val="0058193F"/>
    <w:rsid w:val="00581CD3"/>
    <w:rsid w:val="00581F56"/>
    <w:rsid w:val="00584D22"/>
    <w:rsid w:val="0058591B"/>
    <w:rsid w:val="00585975"/>
    <w:rsid w:val="00585FF7"/>
    <w:rsid w:val="005860C5"/>
    <w:rsid w:val="00586270"/>
    <w:rsid w:val="00586569"/>
    <w:rsid w:val="00586688"/>
    <w:rsid w:val="00586B7E"/>
    <w:rsid w:val="00586EA2"/>
    <w:rsid w:val="00586F39"/>
    <w:rsid w:val="00587121"/>
    <w:rsid w:val="005904C2"/>
    <w:rsid w:val="00590B34"/>
    <w:rsid w:val="00590BCD"/>
    <w:rsid w:val="00590BF7"/>
    <w:rsid w:val="00592255"/>
    <w:rsid w:val="0059254F"/>
    <w:rsid w:val="005932CB"/>
    <w:rsid w:val="0059339C"/>
    <w:rsid w:val="00593469"/>
    <w:rsid w:val="005936B0"/>
    <w:rsid w:val="00593827"/>
    <w:rsid w:val="00594603"/>
    <w:rsid w:val="00595480"/>
    <w:rsid w:val="00596D0E"/>
    <w:rsid w:val="005971AD"/>
    <w:rsid w:val="00597337"/>
    <w:rsid w:val="00597744"/>
    <w:rsid w:val="00597FBC"/>
    <w:rsid w:val="005A0D1F"/>
    <w:rsid w:val="005A1920"/>
    <w:rsid w:val="005A1C79"/>
    <w:rsid w:val="005A2653"/>
    <w:rsid w:val="005A3DB0"/>
    <w:rsid w:val="005A4197"/>
    <w:rsid w:val="005A5807"/>
    <w:rsid w:val="005A591F"/>
    <w:rsid w:val="005A65BC"/>
    <w:rsid w:val="005A67E6"/>
    <w:rsid w:val="005A722B"/>
    <w:rsid w:val="005B21C9"/>
    <w:rsid w:val="005B29B3"/>
    <w:rsid w:val="005B3381"/>
    <w:rsid w:val="005B3B5E"/>
    <w:rsid w:val="005B4970"/>
    <w:rsid w:val="005B499A"/>
    <w:rsid w:val="005B4B45"/>
    <w:rsid w:val="005B676C"/>
    <w:rsid w:val="005B699A"/>
    <w:rsid w:val="005C0EB2"/>
    <w:rsid w:val="005C15C1"/>
    <w:rsid w:val="005C3987"/>
    <w:rsid w:val="005C3EF2"/>
    <w:rsid w:val="005C3F98"/>
    <w:rsid w:val="005C5440"/>
    <w:rsid w:val="005C6BF4"/>
    <w:rsid w:val="005C71BF"/>
    <w:rsid w:val="005C772F"/>
    <w:rsid w:val="005D03A5"/>
    <w:rsid w:val="005D0BF5"/>
    <w:rsid w:val="005D10EB"/>
    <w:rsid w:val="005D271A"/>
    <w:rsid w:val="005D419D"/>
    <w:rsid w:val="005D6A26"/>
    <w:rsid w:val="005E01A6"/>
    <w:rsid w:val="005E0EDF"/>
    <w:rsid w:val="005E2724"/>
    <w:rsid w:val="005E2ADD"/>
    <w:rsid w:val="005E2B0A"/>
    <w:rsid w:val="005E301E"/>
    <w:rsid w:val="005E349A"/>
    <w:rsid w:val="005E4066"/>
    <w:rsid w:val="005E42F2"/>
    <w:rsid w:val="005E475D"/>
    <w:rsid w:val="005E49C5"/>
    <w:rsid w:val="005E52D9"/>
    <w:rsid w:val="005E5B10"/>
    <w:rsid w:val="005E616A"/>
    <w:rsid w:val="005E6490"/>
    <w:rsid w:val="005E6874"/>
    <w:rsid w:val="005E6BAF"/>
    <w:rsid w:val="005F1678"/>
    <w:rsid w:val="005F16AD"/>
    <w:rsid w:val="005F1739"/>
    <w:rsid w:val="005F2105"/>
    <w:rsid w:val="005F46BF"/>
    <w:rsid w:val="005F48DA"/>
    <w:rsid w:val="005F4FBF"/>
    <w:rsid w:val="005F533C"/>
    <w:rsid w:val="005F53DF"/>
    <w:rsid w:val="005F6AC8"/>
    <w:rsid w:val="005F73FB"/>
    <w:rsid w:val="005F788D"/>
    <w:rsid w:val="00602850"/>
    <w:rsid w:val="00603C28"/>
    <w:rsid w:val="006040F7"/>
    <w:rsid w:val="006049BF"/>
    <w:rsid w:val="00605081"/>
    <w:rsid w:val="006050D9"/>
    <w:rsid w:val="0060566A"/>
    <w:rsid w:val="0060686A"/>
    <w:rsid w:val="00606B5B"/>
    <w:rsid w:val="0060763F"/>
    <w:rsid w:val="00610647"/>
    <w:rsid w:val="00611377"/>
    <w:rsid w:val="00611740"/>
    <w:rsid w:val="006134D9"/>
    <w:rsid w:val="00613A14"/>
    <w:rsid w:val="00613D64"/>
    <w:rsid w:val="00614264"/>
    <w:rsid w:val="006144D1"/>
    <w:rsid w:val="0061461B"/>
    <w:rsid w:val="00616210"/>
    <w:rsid w:val="006167BA"/>
    <w:rsid w:val="00616E8B"/>
    <w:rsid w:val="00617609"/>
    <w:rsid w:val="0061760E"/>
    <w:rsid w:val="006178C9"/>
    <w:rsid w:val="00621BDA"/>
    <w:rsid w:val="0062325E"/>
    <w:rsid w:val="00623F3F"/>
    <w:rsid w:val="006244E7"/>
    <w:rsid w:val="006252AE"/>
    <w:rsid w:val="00625F24"/>
    <w:rsid w:val="00626782"/>
    <w:rsid w:val="00630928"/>
    <w:rsid w:val="00630FA8"/>
    <w:rsid w:val="0063238B"/>
    <w:rsid w:val="00632444"/>
    <w:rsid w:val="00632DAC"/>
    <w:rsid w:val="00632DE7"/>
    <w:rsid w:val="00633F01"/>
    <w:rsid w:val="0063411C"/>
    <w:rsid w:val="006346DF"/>
    <w:rsid w:val="0064074A"/>
    <w:rsid w:val="00640D2E"/>
    <w:rsid w:val="0064238E"/>
    <w:rsid w:val="00643CD2"/>
    <w:rsid w:val="00644C73"/>
    <w:rsid w:val="00645E96"/>
    <w:rsid w:val="006466A3"/>
    <w:rsid w:val="006474E5"/>
    <w:rsid w:val="006478B3"/>
    <w:rsid w:val="00650C6C"/>
    <w:rsid w:val="00650FC6"/>
    <w:rsid w:val="0065175E"/>
    <w:rsid w:val="006519AF"/>
    <w:rsid w:val="00653EFF"/>
    <w:rsid w:val="00656023"/>
    <w:rsid w:val="00656356"/>
    <w:rsid w:val="006611A4"/>
    <w:rsid w:val="006619F6"/>
    <w:rsid w:val="00665A7D"/>
    <w:rsid w:val="00665EFE"/>
    <w:rsid w:val="00666592"/>
    <w:rsid w:val="00666F91"/>
    <w:rsid w:val="0067072E"/>
    <w:rsid w:val="00670D9B"/>
    <w:rsid w:val="0067175A"/>
    <w:rsid w:val="00671914"/>
    <w:rsid w:val="006727F4"/>
    <w:rsid w:val="00672A6E"/>
    <w:rsid w:val="006730EC"/>
    <w:rsid w:val="00673FA1"/>
    <w:rsid w:val="00677A7B"/>
    <w:rsid w:val="00680821"/>
    <w:rsid w:val="00683FAD"/>
    <w:rsid w:val="00684131"/>
    <w:rsid w:val="00684756"/>
    <w:rsid w:val="006848C1"/>
    <w:rsid w:val="00685DBC"/>
    <w:rsid w:val="00686415"/>
    <w:rsid w:val="00686CB4"/>
    <w:rsid w:val="006871EC"/>
    <w:rsid w:val="006906E7"/>
    <w:rsid w:val="00691D3D"/>
    <w:rsid w:val="0069238D"/>
    <w:rsid w:val="00692C6E"/>
    <w:rsid w:val="00693CC8"/>
    <w:rsid w:val="00693DE5"/>
    <w:rsid w:val="00696F77"/>
    <w:rsid w:val="006A154C"/>
    <w:rsid w:val="006A1B62"/>
    <w:rsid w:val="006A2D01"/>
    <w:rsid w:val="006A350A"/>
    <w:rsid w:val="006A38C2"/>
    <w:rsid w:val="006A3A4D"/>
    <w:rsid w:val="006A4483"/>
    <w:rsid w:val="006A4513"/>
    <w:rsid w:val="006A4BB2"/>
    <w:rsid w:val="006A5A95"/>
    <w:rsid w:val="006A78AE"/>
    <w:rsid w:val="006B0311"/>
    <w:rsid w:val="006B0ABD"/>
    <w:rsid w:val="006B0D74"/>
    <w:rsid w:val="006B1766"/>
    <w:rsid w:val="006B5EB4"/>
    <w:rsid w:val="006B61BB"/>
    <w:rsid w:val="006B63C6"/>
    <w:rsid w:val="006B6888"/>
    <w:rsid w:val="006B6C67"/>
    <w:rsid w:val="006B72CC"/>
    <w:rsid w:val="006B77ED"/>
    <w:rsid w:val="006B7C4C"/>
    <w:rsid w:val="006C0173"/>
    <w:rsid w:val="006C0D4B"/>
    <w:rsid w:val="006C244A"/>
    <w:rsid w:val="006C2D05"/>
    <w:rsid w:val="006C3DC9"/>
    <w:rsid w:val="006C49D2"/>
    <w:rsid w:val="006C6495"/>
    <w:rsid w:val="006C6E0B"/>
    <w:rsid w:val="006C730F"/>
    <w:rsid w:val="006C744A"/>
    <w:rsid w:val="006D003B"/>
    <w:rsid w:val="006D050D"/>
    <w:rsid w:val="006D3BE3"/>
    <w:rsid w:val="006D5578"/>
    <w:rsid w:val="006D795A"/>
    <w:rsid w:val="006E1039"/>
    <w:rsid w:val="006E25AA"/>
    <w:rsid w:val="006E3E21"/>
    <w:rsid w:val="006E44B7"/>
    <w:rsid w:val="006E56E1"/>
    <w:rsid w:val="006E5DA9"/>
    <w:rsid w:val="006E5E9B"/>
    <w:rsid w:val="006E6856"/>
    <w:rsid w:val="006F00BE"/>
    <w:rsid w:val="006F09BB"/>
    <w:rsid w:val="006F0EEE"/>
    <w:rsid w:val="006F1E8C"/>
    <w:rsid w:val="006F2A84"/>
    <w:rsid w:val="006F304A"/>
    <w:rsid w:val="006F3B9F"/>
    <w:rsid w:val="006F3FBA"/>
    <w:rsid w:val="006F426D"/>
    <w:rsid w:val="006F4D18"/>
    <w:rsid w:val="006F4F85"/>
    <w:rsid w:val="006F5814"/>
    <w:rsid w:val="006F6717"/>
    <w:rsid w:val="006F6BD1"/>
    <w:rsid w:val="006F6D87"/>
    <w:rsid w:val="006F7D44"/>
    <w:rsid w:val="007007D5"/>
    <w:rsid w:val="00700ED1"/>
    <w:rsid w:val="007014E8"/>
    <w:rsid w:val="0070288F"/>
    <w:rsid w:val="007037C2"/>
    <w:rsid w:val="00706435"/>
    <w:rsid w:val="00706B35"/>
    <w:rsid w:val="00711B01"/>
    <w:rsid w:val="00713411"/>
    <w:rsid w:val="00714055"/>
    <w:rsid w:val="0071550A"/>
    <w:rsid w:val="0071577D"/>
    <w:rsid w:val="0071604B"/>
    <w:rsid w:val="00716786"/>
    <w:rsid w:val="007173D8"/>
    <w:rsid w:val="0071792F"/>
    <w:rsid w:val="007217BA"/>
    <w:rsid w:val="0072253D"/>
    <w:rsid w:val="007235F4"/>
    <w:rsid w:val="00725019"/>
    <w:rsid w:val="00725AD5"/>
    <w:rsid w:val="007267AA"/>
    <w:rsid w:val="00727D6E"/>
    <w:rsid w:val="007301D3"/>
    <w:rsid w:val="00731394"/>
    <w:rsid w:val="007326C9"/>
    <w:rsid w:val="0073326B"/>
    <w:rsid w:val="007332C3"/>
    <w:rsid w:val="00734B81"/>
    <w:rsid w:val="0073520F"/>
    <w:rsid w:val="00735246"/>
    <w:rsid w:val="0073596F"/>
    <w:rsid w:val="007362C9"/>
    <w:rsid w:val="007370FD"/>
    <w:rsid w:val="007400C0"/>
    <w:rsid w:val="00740852"/>
    <w:rsid w:val="00740F52"/>
    <w:rsid w:val="007422CC"/>
    <w:rsid w:val="00743A02"/>
    <w:rsid w:val="00743C33"/>
    <w:rsid w:val="00743FB0"/>
    <w:rsid w:val="00745A97"/>
    <w:rsid w:val="0074625F"/>
    <w:rsid w:val="00750EEC"/>
    <w:rsid w:val="007512A6"/>
    <w:rsid w:val="007516A9"/>
    <w:rsid w:val="007528A7"/>
    <w:rsid w:val="007531F7"/>
    <w:rsid w:val="007542C9"/>
    <w:rsid w:val="00755140"/>
    <w:rsid w:val="00755361"/>
    <w:rsid w:val="00755698"/>
    <w:rsid w:val="00760B39"/>
    <w:rsid w:val="00760FCA"/>
    <w:rsid w:val="00762677"/>
    <w:rsid w:val="00763A5D"/>
    <w:rsid w:val="007643F0"/>
    <w:rsid w:val="00767C9E"/>
    <w:rsid w:val="00771312"/>
    <w:rsid w:val="00771CEF"/>
    <w:rsid w:val="007721D8"/>
    <w:rsid w:val="007746C9"/>
    <w:rsid w:val="00774848"/>
    <w:rsid w:val="00774970"/>
    <w:rsid w:val="00775998"/>
    <w:rsid w:val="00775B24"/>
    <w:rsid w:val="00776310"/>
    <w:rsid w:val="0077683C"/>
    <w:rsid w:val="00777386"/>
    <w:rsid w:val="00777CB2"/>
    <w:rsid w:val="00777F33"/>
    <w:rsid w:val="00781C40"/>
    <w:rsid w:val="00781D1B"/>
    <w:rsid w:val="00782A2F"/>
    <w:rsid w:val="00783237"/>
    <w:rsid w:val="007836F5"/>
    <w:rsid w:val="00783AED"/>
    <w:rsid w:val="007846F4"/>
    <w:rsid w:val="0078532E"/>
    <w:rsid w:val="00785A96"/>
    <w:rsid w:val="00785F76"/>
    <w:rsid w:val="00787008"/>
    <w:rsid w:val="00787250"/>
    <w:rsid w:val="0078761B"/>
    <w:rsid w:val="007901C0"/>
    <w:rsid w:val="007903D6"/>
    <w:rsid w:val="00790941"/>
    <w:rsid w:val="00790BB2"/>
    <w:rsid w:val="00790E3B"/>
    <w:rsid w:val="007916E2"/>
    <w:rsid w:val="0079173C"/>
    <w:rsid w:val="00791758"/>
    <w:rsid w:val="00792AB8"/>
    <w:rsid w:val="007936CB"/>
    <w:rsid w:val="00793A6F"/>
    <w:rsid w:val="00795109"/>
    <w:rsid w:val="0079592F"/>
    <w:rsid w:val="00796DB9"/>
    <w:rsid w:val="0079709C"/>
    <w:rsid w:val="007A0FB2"/>
    <w:rsid w:val="007A1AC9"/>
    <w:rsid w:val="007A22A6"/>
    <w:rsid w:val="007A254A"/>
    <w:rsid w:val="007A2665"/>
    <w:rsid w:val="007A47FC"/>
    <w:rsid w:val="007A50F1"/>
    <w:rsid w:val="007A5714"/>
    <w:rsid w:val="007A5F4B"/>
    <w:rsid w:val="007A5FBF"/>
    <w:rsid w:val="007A63DF"/>
    <w:rsid w:val="007A7276"/>
    <w:rsid w:val="007A72C8"/>
    <w:rsid w:val="007A7888"/>
    <w:rsid w:val="007A7E8F"/>
    <w:rsid w:val="007B06B6"/>
    <w:rsid w:val="007B2147"/>
    <w:rsid w:val="007B3CA0"/>
    <w:rsid w:val="007B4357"/>
    <w:rsid w:val="007B5129"/>
    <w:rsid w:val="007B5C1C"/>
    <w:rsid w:val="007B6748"/>
    <w:rsid w:val="007B68CB"/>
    <w:rsid w:val="007B74D3"/>
    <w:rsid w:val="007B7A70"/>
    <w:rsid w:val="007B7D3E"/>
    <w:rsid w:val="007C0677"/>
    <w:rsid w:val="007C15B5"/>
    <w:rsid w:val="007C18C0"/>
    <w:rsid w:val="007C1D29"/>
    <w:rsid w:val="007C3DA7"/>
    <w:rsid w:val="007C5ABB"/>
    <w:rsid w:val="007C6302"/>
    <w:rsid w:val="007C659B"/>
    <w:rsid w:val="007D0C04"/>
    <w:rsid w:val="007D1FFE"/>
    <w:rsid w:val="007D20F5"/>
    <w:rsid w:val="007D24C6"/>
    <w:rsid w:val="007D2A10"/>
    <w:rsid w:val="007D2D76"/>
    <w:rsid w:val="007D5052"/>
    <w:rsid w:val="007D608A"/>
    <w:rsid w:val="007D7185"/>
    <w:rsid w:val="007D7527"/>
    <w:rsid w:val="007D7B72"/>
    <w:rsid w:val="007E6C15"/>
    <w:rsid w:val="007E730A"/>
    <w:rsid w:val="007F0641"/>
    <w:rsid w:val="007F124A"/>
    <w:rsid w:val="007F13F4"/>
    <w:rsid w:val="007F228E"/>
    <w:rsid w:val="007F4932"/>
    <w:rsid w:val="007F7910"/>
    <w:rsid w:val="007F7F45"/>
    <w:rsid w:val="008014DB"/>
    <w:rsid w:val="00801B4B"/>
    <w:rsid w:val="0080247D"/>
    <w:rsid w:val="00804326"/>
    <w:rsid w:val="008056B5"/>
    <w:rsid w:val="00806EDA"/>
    <w:rsid w:val="00807B1B"/>
    <w:rsid w:val="0081030D"/>
    <w:rsid w:val="00810847"/>
    <w:rsid w:val="00810BCF"/>
    <w:rsid w:val="0081117E"/>
    <w:rsid w:val="008113A0"/>
    <w:rsid w:val="00812F2E"/>
    <w:rsid w:val="0081476D"/>
    <w:rsid w:val="00814A41"/>
    <w:rsid w:val="00814ABF"/>
    <w:rsid w:val="00815D00"/>
    <w:rsid w:val="00816144"/>
    <w:rsid w:val="0081723C"/>
    <w:rsid w:val="008175AC"/>
    <w:rsid w:val="00820C17"/>
    <w:rsid w:val="00821A91"/>
    <w:rsid w:val="008221EB"/>
    <w:rsid w:val="0082252D"/>
    <w:rsid w:val="0082325A"/>
    <w:rsid w:val="00823344"/>
    <w:rsid w:val="00830285"/>
    <w:rsid w:val="00833E1D"/>
    <w:rsid w:val="00835C20"/>
    <w:rsid w:val="0083673B"/>
    <w:rsid w:val="00837390"/>
    <w:rsid w:val="008374E8"/>
    <w:rsid w:val="0083795A"/>
    <w:rsid w:val="0084165E"/>
    <w:rsid w:val="00843094"/>
    <w:rsid w:val="00843292"/>
    <w:rsid w:val="00845BB3"/>
    <w:rsid w:val="00846B8B"/>
    <w:rsid w:val="00846CF6"/>
    <w:rsid w:val="008470D8"/>
    <w:rsid w:val="008475CE"/>
    <w:rsid w:val="008531DC"/>
    <w:rsid w:val="0085366C"/>
    <w:rsid w:val="00853B83"/>
    <w:rsid w:val="00857254"/>
    <w:rsid w:val="00857CF0"/>
    <w:rsid w:val="00860992"/>
    <w:rsid w:val="0086180F"/>
    <w:rsid w:val="00864DE8"/>
    <w:rsid w:val="00865BA2"/>
    <w:rsid w:val="00865C9F"/>
    <w:rsid w:val="008666E7"/>
    <w:rsid w:val="00866C5C"/>
    <w:rsid w:val="00867717"/>
    <w:rsid w:val="00870922"/>
    <w:rsid w:val="0087141E"/>
    <w:rsid w:val="00871813"/>
    <w:rsid w:val="00871BEA"/>
    <w:rsid w:val="00871E97"/>
    <w:rsid w:val="00872022"/>
    <w:rsid w:val="00873267"/>
    <w:rsid w:val="00873632"/>
    <w:rsid w:val="00874E85"/>
    <w:rsid w:val="00875023"/>
    <w:rsid w:val="008751B4"/>
    <w:rsid w:val="00875EFB"/>
    <w:rsid w:val="008763DB"/>
    <w:rsid w:val="00877A18"/>
    <w:rsid w:val="00880C01"/>
    <w:rsid w:val="00885EDC"/>
    <w:rsid w:val="00886B42"/>
    <w:rsid w:val="00887C77"/>
    <w:rsid w:val="00890F33"/>
    <w:rsid w:val="00891296"/>
    <w:rsid w:val="008941ED"/>
    <w:rsid w:val="008942DC"/>
    <w:rsid w:val="00894B55"/>
    <w:rsid w:val="00894BEA"/>
    <w:rsid w:val="0089507E"/>
    <w:rsid w:val="00895394"/>
    <w:rsid w:val="00895A1F"/>
    <w:rsid w:val="00895CA7"/>
    <w:rsid w:val="00896CC0"/>
    <w:rsid w:val="008A0818"/>
    <w:rsid w:val="008A099C"/>
    <w:rsid w:val="008A0DD0"/>
    <w:rsid w:val="008A12A2"/>
    <w:rsid w:val="008A1541"/>
    <w:rsid w:val="008A1A87"/>
    <w:rsid w:val="008A2826"/>
    <w:rsid w:val="008A31BA"/>
    <w:rsid w:val="008A3E9B"/>
    <w:rsid w:val="008A4B1A"/>
    <w:rsid w:val="008A4F5B"/>
    <w:rsid w:val="008B05C3"/>
    <w:rsid w:val="008B0872"/>
    <w:rsid w:val="008B2470"/>
    <w:rsid w:val="008B2F0F"/>
    <w:rsid w:val="008B3278"/>
    <w:rsid w:val="008B3A86"/>
    <w:rsid w:val="008B43F7"/>
    <w:rsid w:val="008B498A"/>
    <w:rsid w:val="008B5116"/>
    <w:rsid w:val="008B6C2A"/>
    <w:rsid w:val="008B6C64"/>
    <w:rsid w:val="008B7376"/>
    <w:rsid w:val="008C1E3C"/>
    <w:rsid w:val="008C24AC"/>
    <w:rsid w:val="008C2929"/>
    <w:rsid w:val="008C3CBE"/>
    <w:rsid w:val="008C5441"/>
    <w:rsid w:val="008C55FF"/>
    <w:rsid w:val="008C6948"/>
    <w:rsid w:val="008C6E37"/>
    <w:rsid w:val="008C752C"/>
    <w:rsid w:val="008D0B04"/>
    <w:rsid w:val="008D184D"/>
    <w:rsid w:val="008D2C25"/>
    <w:rsid w:val="008D511B"/>
    <w:rsid w:val="008D5E5E"/>
    <w:rsid w:val="008D6E0C"/>
    <w:rsid w:val="008D76BD"/>
    <w:rsid w:val="008D788F"/>
    <w:rsid w:val="008E10B7"/>
    <w:rsid w:val="008E2030"/>
    <w:rsid w:val="008E26B4"/>
    <w:rsid w:val="008E29AA"/>
    <w:rsid w:val="008E3BD6"/>
    <w:rsid w:val="008E3F41"/>
    <w:rsid w:val="008E43C7"/>
    <w:rsid w:val="008E4F7D"/>
    <w:rsid w:val="008E5176"/>
    <w:rsid w:val="008E599D"/>
    <w:rsid w:val="008E61F9"/>
    <w:rsid w:val="008E691C"/>
    <w:rsid w:val="008E7D60"/>
    <w:rsid w:val="008F1803"/>
    <w:rsid w:val="008F1D35"/>
    <w:rsid w:val="008F239C"/>
    <w:rsid w:val="008F279C"/>
    <w:rsid w:val="008F2F94"/>
    <w:rsid w:val="008F3AC5"/>
    <w:rsid w:val="008F40BE"/>
    <w:rsid w:val="008F475E"/>
    <w:rsid w:val="008F4853"/>
    <w:rsid w:val="008F5060"/>
    <w:rsid w:val="008F60AB"/>
    <w:rsid w:val="008F6424"/>
    <w:rsid w:val="008F6C43"/>
    <w:rsid w:val="008F71D0"/>
    <w:rsid w:val="008F7591"/>
    <w:rsid w:val="008F7D16"/>
    <w:rsid w:val="00900525"/>
    <w:rsid w:val="00901044"/>
    <w:rsid w:val="00901094"/>
    <w:rsid w:val="009015DF"/>
    <w:rsid w:val="00902539"/>
    <w:rsid w:val="00902D31"/>
    <w:rsid w:val="009033DE"/>
    <w:rsid w:val="0090381C"/>
    <w:rsid w:val="00904BDE"/>
    <w:rsid w:val="00905DBF"/>
    <w:rsid w:val="00906428"/>
    <w:rsid w:val="00906A69"/>
    <w:rsid w:val="00906BBE"/>
    <w:rsid w:val="0091040E"/>
    <w:rsid w:val="00913991"/>
    <w:rsid w:val="00914B50"/>
    <w:rsid w:val="0091707A"/>
    <w:rsid w:val="009208FC"/>
    <w:rsid w:val="00921993"/>
    <w:rsid w:val="00921ED9"/>
    <w:rsid w:val="009256C2"/>
    <w:rsid w:val="00927272"/>
    <w:rsid w:val="00931452"/>
    <w:rsid w:val="00931981"/>
    <w:rsid w:val="009331B3"/>
    <w:rsid w:val="00934D0F"/>
    <w:rsid w:val="009359AF"/>
    <w:rsid w:val="00936175"/>
    <w:rsid w:val="009362C1"/>
    <w:rsid w:val="00936767"/>
    <w:rsid w:val="009374C3"/>
    <w:rsid w:val="00937BCD"/>
    <w:rsid w:val="00941628"/>
    <w:rsid w:val="00941F48"/>
    <w:rsid w:val="009425B4"/>
    <w:rsid w:val="00942B16"/>
    <w:rsid w:val="00942B41"/>
    <w:rsid w:val="00942C45"/>
    <w:rsid w:val="009438EE"/>
    <w:rsid w:val="00943AD4"/>
    <w:rsid w:val="009455AD"/>
    <w:rsid w:val="00945A8D"/>
    <w:rsid w:val="009462CE"/>
    <w:rsid w:val="009467F0"/>
    <w:rsid w:val="00946BA8"/>
    <w:rsid w:val="00946BDC"/>
    <w:rsid w:val="009473E4"/>
    <w:rsid w:val="00947BF8"/>
    <w:rsid w:val="00947FE5"/>
    <w:rsid w:val="00951345"/>
    <w:rsid w:val="00952D62"/>
    <w:rsid w:val="009537D2"/>
    <w:rsid w:val="009544EF"/>
    <w:rsid w:val="00955C7C"/>
    <w:rsid w:val="00956319"/>
    <w:rsid w:val="00957009"/>
    <w:rsid w:val="009574F0"/>
    <w:rsid w:val="00960805"/>
    <w:rsid w:val="009612CE"/>
    <w:rsid w:val="0096369C"/>
    <w:rsid w:val="009637F6"/>
    <w:rsid w:val="00963A14"/>
    <w:rsid w:val="00963A31"/>
    <w:rsid w:val="00964E54"/>
    <w:rsid w:val="00966D84"/>
    <w:rsid w:val="00967218"/>
    <w:rsid w:val="00967A06"/>
    <w:rsid w:val="00972353"/>
    <w:rsid w:val="009728EE"/>
    <w:rsid w:val="00975E8D"/>
    <w:rsid w:val="00976AEF"/>
    <w:rsid w:val="00980D2D"/>
    <w:rsid w:val="009815A4"/>
    <w:rsid w:val="00981E1F"/>
    <w:rsid w:val="00982EEC"/>
    <w:rsid w:val="00982F92"/>
    <w:rsid w:val="0098395E"/>
    <w:rsid w:val="00983E4E"/>
    <w:rsid w:val="009843DD"/>
    <w:rsid w:val="00987931"/>
    <w:rsid w:val="00987E74"/>
    <w:rsid w:val="0099108B"/>
    <w:rsid w:val="00991760"/>
    <w:rsid w:val="00993D8F"/>
    <w:rsid w:val="0099410C"/>
    <w:rsid w:val="009953CB"/>
    <w:rsid w:val="009955B8"/>
    <w:rsid w:val="009A0922"/>
    <w:rsid w:val="009A0DEF"/>
    <w:rsid w:val="009A285F"/>
    <w:rsid w:val="009A3B47"/>
    <w:rsid w:val="009A531C"/>
    <w:rsid w:val="009B0FCF"/>
    <w:rsid w:val="009B13D3"/>
    <w:rsid w:val="009B1FEF"/>
    <w:rsid w:val="009B2250"/>
    <w:rsid w:val="009B2A45"/>
    <w:rsid w:val="009B347C"/>
    <w:rsid w:val="009B3A76"/>
    <w:rsid w:val="009B6397"/>
    <w:rsid w:val="009B67BB"/>
    <w:rsid w:val="009B6C32"/>
    <w:rsid w:val="009B7D5D"/>
    <w:rsid w:val="009C0904"/>
    <w:rsid w:val="009C13A8"/>
    <w:rsid w:val="009C208C"/>
    <w:rsid w:val="009C34CC"/>
    <w:rsid w:val="009C37A0"/>
    <w:rsid w:val="009C3D5B"/>
    <w:rsid w:val="009C4D3C"/>
    <w:rsid w:val="009C563E"/>
    <w:rsid w:val="009C5785"/>
    <w:rsid w:val="009C691E"/>
    <w:rsid w:val="009C69BC"/>
    <w:rsid w:val="009D023A"/>
    <w:rsid w:val="009D057E"/>
    <w:rsid w:val="009D35C4"/>
    <w:rsid w:val="009D36E9"/>
    <w:rsid w:val="009D3A7B"/>
    <w:rsid w:val="009D43A8"/>
    <w:rsid w:val="009D6201"/>
    <w:rsid w:val="009D6497"/>
    <w:rsid w:val="009D712A"/>
    <w:rsid w:val="009D7925"/>
    <w:rsid w:val="009E0775"/>
    <w:rsid w:val="009E22D1"/>
    <w:rsid w:val="009E2A5A"/>
    <w:rsid w:val="009E2F1A"/>
    <w:rsid w:val="009E3E31"/>
    <w:rsid w:val="009E4FF8"/>
    <w:rsid w:val="009E58B8"/>
    <w:rsid w:val="009E6D77"/>
    <w:rsid w:val="009E6F6B"/>
    <w:rsid w:val="009F144B"/>
    <w:rsid w:val="009F1B9D"/>
    <w:rsid w:val="009F1C30"/>
    <w:rsid w:val="009F7453"/>
    <w:rsid w:val="00A01A8F"/>
    <w:rsid w:val="00A02E57"/>
    <w:rsid w:val="00A042DA"/>
    <w:rsid w:val="00A04386"/>
    <w:rsid w:val="00A04544"/>
    <w:rsid w:val="00A057B6"/>
    <w:rsid w:val="00A061BB"/>
    <w:rsid w:val="00A06425"/>
    <w:rsid w:val="00A1247F"/>
    <w:rsid w:val="00A1265C"/>
    <w:rsid w:val="00A13B9F"/>
    <w:rsid w:val="00A15E38"/>
    <w:rsid w:val="00A1608E"/>
    <w:rsid w:val="00A17F53"/>
    <w:rsid w:val="00A2072C"/>
    <w:rsid w:val="00A214B0"/>
    <w:rsid w:val="00A21F31"/>
    <w:rsid w:val="00A224CD"/>
    <w:rsid w:val="00A22A43"/>
    <w:rsid w:val="00A24561"/>
    <w:rsid w:val="00A24801"/>
    <w:rsid w:val="00A25B4B"/>
    <w:rsid w:val="00A26439"/>
    <w:rsid w:val="00A27690"/>
    <w:rsid w:val="00A30545"/>
    <w:rsid w:val="00A30FCB"/>
    <w:rsid w:val="00A31082"/>
    <w:rsid w:val="00A3167F"/>
    <w:rsid w:val="00A317BB"/>
    <w:rsid w:val="00A333F8"/>
    <w:rsid w:val="00A33FC0"/>
    <w:rsid w:val="00A34B42"/>
    <w:rsid w:val="00A34BE7"/>
    <w:rsid w:val="00A34CE6"/>
    <w:rsid w:val="00A34F4B"/>
    <w:rsid w:val="00A35189"/>
    <w:rsid w:val="00A35A22"/>
    <w:rsid w:val="00A37B76"/>
    <w:rsid w:val="00A40AEB"/>
    <w:rsid w:val="00A41F9A"/>
    <w:rsid w:val="00A42E9B"/>
    <w:rsid w:val="00A44C18"/>
    <w:rsid w:val="00A4557F"/>
    <w:rsid w:val="00A463CA"/>
    <w:rsid w:val="00A463EF"/>
    <w:rsid w:val="00A47120"/>
    <w:rsid w:val="00A47B78"/>
    <w:rsid w:val="00A513D0"/>
    <w:rsid w:val="00A5257F"/>
    <w:rsid w:val="00A52B4B"/>
    <w:rsid w:val="00A530DF"/>
    <w:rsid w:val="00A54F12"/>
    <w:rsid w:val="00A55C74"/>
    <w:rsid w:val="00A56028"/>
    <w:rsid w:val="00A5659E"/>
    <w:rsid w:val="00A574EC"/>
    <w:rsid w:val="00A60231"/>
    <w:rsid w:val="00A60865"/>
    <w:rsid w:val="00A60CD7"/>
    <w:rsid w:val="00A60D4F"/>
    <w:rsid w:val="00A60E0D"/>
    <w:rsid w:val="00A6171B"/>
    <w:rsid w:val="00A6227C"/>
    <w:rsid w:val="00A624D3"/>
    <w:rsid w:val="00A62CEA"/>
    <w:rsid w:val="00A643AB"/>
    <w:rsid w:val="00A647DE"/>
    <w:rsid w:val="00A66C23"/>
    <w:rsid w:val="00A67188"/>
    <w:rsid w:val="00A6765B"/>
    <w:rsid w:val="00A677EE"/>
    <w:rsid w:val="00A67FB9"/>
    <w:rsid w:val="00A7241E"/>
    <w:rsid w:val="00A72490"/>
    <w:rsid w:val="00A729E9"/>
    <w:rsid w:val="00A73C5B"/>
    <w:rsid w:val="00A74455"/>
    <w:rsid w:val="00A76EF4"/>
    <w:rsid w:val="00A7726E"/>
    <w:rsid w:val="00A77563"/>
    <w:rsid w:val="00A7767F"/>
    <w:rsid w:val="00A8111A"/>
    <w:rsid w:val="00A846DE"/>
    <w:rsid w:val="00A847B5"/>
    <w:rsid w:val="00A85747"/>
    <w:rsid w:val="00A864CD"/>
    <w:rsid w:val="00A86E31"/>
    <w:rsid w:val="00A8725F"/>
    <w:rsid w:val="00A91088"/>
    <w:rsid w:val="00A911F0"/>
    <w:rsid w:val="00A92EE2"/>
    <w:rsid w:val="00A93C99"/>
    <w:rsid w:val="00A93D5E"/>
    <w:rsid w:val="00A93DA0"/>
    <w:rsid w:val="00A943D0"/>
    <w:rsid w:val="00A9514C"/>
    <w:rsid w:val="00A96A7A"/>
    <w:rsid w:val="00A96A93"/>
    <w:rsid w:val="00A9758E"/>
    <w:rsid w:val="00A97FAC"/>
    <w:rsid w:val="00AA0258"/>
    <w:rsid w:val="00AA0EA5"/>
    <w:rsid w:val="00AA0EC0"/>
    <w:rsid w:val="00AA13A1"/>
    <w:rsid w:val="00AA143C"/>
    <w:rsid w:val="00AA16B4"/>
    <w:rsid w:val="00AA1B3F"/>
    <w:rsid w:val="00AA1DCA"/>
    <w:rsid w:val="00AA276E"/>
    <w:rsid w:val="00AA2E6C"/>
    <w:rsid w:val="00AA3758"/>
    <w:rsid w:val="00AA3EF3"/>
    <w:rsid w:val="00AA5218"/>
    <w:rsid w:val="00AA5541"/>
    <w:rsid w:val="00AA63D6"/>
    <w:rsid w:val="00AA7722"/>
    <w:rsid w:val="00AB1AD6"/>
    <w:rsid w:val="00AB216D"/>
    <w:rsid w:val="00AB3DEB"/>
    <w:rsid w:val="00AB3ED6"/>
    <w:rsid w:val="00AB47DA"/>
    <w:rsid w:val="00AB5211"/>
    <w:rsid w:val="00AB5EB3"/>
    <w:rsid w:val="00AB7B75"/>
    <w:rsid w:val="00AC00EE"/>
    <w:rsid w:val="00AC08E5"/>
    <w:rsid w:val="00AC118E"/>
    <w:rsid w:val="00AC1E89"/>
    <w:rsid w:val="00AC6A89"/>
    <w:rsid w:val="00AC735F"/>
    <w:rsid w:val="00AD029B"/>
    <w:rsid w:val="00AD09A3"/>
    <w:rsid w:val="00AD212F"/>
    <w:rsid w:val="00AD2A75"/>
    <w:rsid w:val="00AD5137"/>
    <w:rsid w:val="00AD643F"/>
    <w:rsid w:val="00AD7960"/>
    <w:rsid w:val="00AE1937"/>
    <w:rsid w:val="00AE1AD6"/>
    <w:rsid w:val="00AE2DC7"/>
    <w:rsid w:val="00AE3A7C"/>
    <w:rsid w:val="00AE5488"/>
    <w:rsid w:val="00AE7A13"/>
    <w:rsid w:val="00AF01ED"/>
    <w:rsid w:val="00AF0923"/>
    <w:rsid w:val="00AF0B3C"/>
    <w:rsid w:val="00AF22AB"/>
    <w:rsid w:val="00AF28C3"/>
    <w:rsid w:val="00AF3136"/>
    <w:rsid w:val="00AF3CD1"/>
    <w:rsid w:val="00AF6816"/>
    <w:rsid w:val="00AF69B1"/>
    <w:rsid w:val="00AF6E4E"/>
    <w:rsid w:val="00AF7A68"/>
    <w:rsid w:val="00AF7CBC"/>
    <w:rsid w:val="00B0225F"/>
    <w:rsid w:val="00B0264B"/>
    <w:rsid w:val="00B03148"/>
    <w:rsid w:val="00B03E38"/>
    <w:rsid w:val="00B03E62"/>
    <w:rsid w:val="00B040B5"/>
    <w:rsid w:val="00B048E7"/>
    <w:rsid w:val="00B06600"/>
    <w:rsid w:val="00B07BE2"/>
    <w:rsid w:val="00B07DC5"/>
    <w:rsid w:val="00B103E1"/>
    <w:rsid w:val="00B12DC7"/>
    <w:rsid w:val="00B21D93"/>
    <w:rsid w:val="00B23D9C"/>
    <w:rsid w:val="00B23DB1"/>
    <w:rsid w:val="00B253F6"/>
    <w:rsid w:val="00B264FA"/>
    <w:rsid w:val="00B26AFA"/>
    <w:rsid w:val="00B31366"/>
    <w:rsid w:val="00B32441"/>
    <w:rsid w:val="00B369EF"/>
    <w:rsid w:val="00B36C02"/>
    <w:rsid w:val="00B36CB4"/>
    <w:rsid w:val="00B36F98"/>
    <w:rsid w:val="00B373FA"/>
    <w:rsid w:val="00B376E8"/>
    <w:rsid w:val="00B37B26"/>
    <w:rsid w:val="00B4169F"/>
    <w:rsid w:val="00B417EB"/>
    <w:rsid w:val="00B448F1"/>
    <w:rsid w:val="00B44F08"/>
    <w:rsid w:val="00B45C6A"/>
    <w:rsid w:val="00B47B47"/>
    <w:rsid w:val="00B47B8D"/>
    <w:rsid w:val="00B50C05"/>
    <w:rsid w:val="00B5266C"/>
    <w:rsid w:val="00B54D4C"/>
    <w:rsid w:val="00B55909"/>
    <w:rsid w:val="00B55B72"/>
    <w:rsid w:val="00B60856"/>
    <w:rsid w:val="00B60ADD"/>
    <w:rsid w:val="00B60D41"/>
    <w:rsid w:val="00B61619"/>
    <w:rsid w:val="00B61D80"/>
    <w:rsid w:val="00B61D89"/>
    <w:rsid w:val="00B62418"/>
    <w:rsid w:val="00B62CA4"/>
    <w:rsid w:val="00B6442D"/>
    <w:rsid w:val="00B650BE"/>
    <w:rsid w:val="00B66413"/>
    <w:rsid w:val="00B664F8"/>
    <w:rsid w:val="00B66A09"/>
    <w:rsid w:val="00B66D2A"/>
    <w:rsid w:val="00B66DE0"/>
    <w:rsid w:val="00B67072"/>
    <w:rsid w:val="00B679B8"/>
    <w:rsid w:val="00B72B79"/>
    <w:rsid w:val="00B731ED"/>
    <w:rsid w:val="00B74122"/>
    <w:rsid w:val="00B752C3"/>
    <w:rsid w:val="00B765AF"/>
    <w:rsid w:val="00B765DB"/>
    <w:rsid w:val="00B7686F"/>
    <w:rsid w:val="00B77254"/>
    <w:rsid w:val="00B803CE"/>
    <w:rsid w:val="00B80EF4"/>
    <w:rsid w:val="00B810DF"/>
    <w:rsid w:val="00B81335"/>
    <w:rsid w:val="00B81453"/>
    <w:rsid w:val="00B82392"/>
    <w:rsid w:val="00B83004"/>
    <w:rsid w:val="00B83E50"/>
    <w:rsid w:val="00B841CC"/>
    <w:rsid w:val="00B8606B"/>
    <w:rsid w:val="00B868C0"/>
    <w:rsid w:val="00B874E1"/>
    <w:rsid w:val="00B878D6"/>
    <w:rsid w:val="00B87B9D"/>
    <w:rsid w:val="00B91FC0"/>
    <w:rsid w:val="00B9401A"/>
    <w:rsid w:val="00B942AB"/>
    <w:rsid w:val="00B94780"/>
    <w:rsid w:val="00B953ED"/>
    <w:rsid w:val="00B95CCA"/>
    <w:rsid w:val="00B95E88"/>
    <w:rsid w:val="00B96A1D"/>
    <w:rsid w:val="00B97BD1"/>
    <w:rsid w:val="00B97EB3"/>
    <w:rsid w:val="00BA0470"/>
    <w:rsid w:val="00BA0608"/>
    <w:rsid w:val="00BA094B"/>
    <w:rsid w:val="00BA1A2C"/>
    <w:rsid w:val="00BA3A89"/>
    <w:rsid w:val="00BA4B72"/>
    <w:rsid w:val="00BA522D"/>
    <w:rsid w:val="00BA5E70"/>
    <w:rsid w:val="00BA6A47"/>
    <w:rsid w:val="00BA6D90"/>
    <w:rsid w:val="00BA71BC"/>
    <w:rsid w:val="00BA7A03"/>
    <w:rsid w:val="00BA7EEF"/>
    <w:rsid w:val="00BB0222"/>
    <w:rsid w:val="00BB0564"/>
    <w:rsid w:val="00BB085C"/>
    <w:rsid w:val="00BB1AC0"/>
    <w:rsid w:val="00BB1B63"/>
    <w:rsid w:val="00BB2F62"/>
    <w:rsid w:val="00BB3AC7"/>
    <w:rsid w:val="00BB4510"/>
    <w:rsid w:val="00BB5502"/>
    <w:rsid w:val="00BB5D25"/>
    <w:rsid w:val="00BB6716"/>
    <w:rsid w:val="00BB6A4D"/>
    <w:rsid w:val="00BC0070"/>
    <w:rsid w:val="00BC01D3"/>
    <w:rsid w:val="00BC226B"/>
    <w:rsid w:val="00BC2AF4"/>
    <w:rsid w:val="00BC3D77"/>
    <w:rsid w:val="00BC488E"/>
    <w:rsid w:val="00BD06B5"/>
    <w:rsid w:val="00BD0C06"/>
    <w:rsid w:val="00BD2FA5"/>
    <w:rsid w:val="00BD4F03"/>
    <w:rsid w:val="00BD57F4"/>
    <w:rsid w:val="00BD75F3"/>
    <w:rsid w:val="00BD7616"/>
    <w:rsid w:val="00BD76F8"/>
    <w:rsid w:val="00BE129B"/>
    <w:rsid w:val="00BE1611"/>
    <w:rsid w:val="00BE18A8"/>
    <w:rsid w:val="00BE1E23"/>
    <w:rsid w:val="00BE2948"/>
    <w:rsid w:val="00BE39E7"/>
    <w:rsid w:val="00BE3D5F"/>
    <w:rsid w:val="00BE45D8"/>
    <w:rsid w:val="00BE46BC"/>
    <w:rsid w:val="00BE5A89"/>
    <w:rsid w:val="00BE5F06"/>
    <w:rsid w:val="00BE67D3"/>
    <w:rsid w:val="00BE693B"/>
    <w:rsid w:val="00BF08E4"/>
    <w:rsid w:val="00BF11DD"/>
    <w:rsid w:val="00BF2B79"/>
    <w:rsid w:val="00BF3C5D"/>
    <w:rsid w:val="00BF4A05"/>
    <w:rsid w:val="00BF6B12"/>
    <w:rsid w:val="00BF6DD9"/>
    <w:rsid w:val="00BF74B0"/>
    <w:rsid w:val="00C00CF0"/>
    <w:rsid w:val="00C0166C"/>
    <w:rsid w:val="00C034D3"/>
    <w:rsid w:val="00C05020"/>
    <w:rsid w:val="00C05CB8"/>
    <w:rsid w:val="00C07E26"/>
    <w:rsid w:val="00C1008B"/>
    <w:rsid w:val="00C10B8E"/>
    <w:rsid w:val="00C1145D"/>
    <w:rsid w:val="00C11DDB"/>
    <w:rsid w:val="00C13D2A"/>
    <w:rsid w:val="00C13DF3"/>
    <w:rsid w:val="00C14585"/>
    <w:rsid w:val="00C14F7B"/>
    <w:rsid w:val="00C15BC7"/>
    <w:rsid w:val="00C16010"/>
    <w:rsid w:val="00C16068"/>
    <w:rsid w:val="00C204A6"/>
    <w:rsid w:val="00C20787"/>
    <w:rsid w:val="00C21129"/>
    <w:rsid w:val="00C2126F"/>
    <w:rsid w:val="00C21CEC"/>
    <w:rsid w:val="00C22726"/>
    <w:rsid w:val="00C23A5C"/>
    <w:rsid w:val="00C23BC8"/>
    <w:rsid w:val="00C24258"/>
    <w:rsid w:val="00C24B72"/>
    <w:rsid w:val="00C24D53"/>
    <w:rsid w:val="00C25C24"/>
    <w:rsid w:val="00C25D48"/>
    <w:rsid w:val="00C25F46"/>
    <w:rsid w:val="00C2661D"/>
    <w:rsid w:val="00C2684B"/>
    <w:rsid w:val="00C3048E"/>
    <w:rsid w:val="00C3130C"/>
    <w:rsid w:val="00C31463"/>
    <w:rsid w:val="00C33CEB"/>
    <w:rsid w:val="00C347BA"/>
    <w:rsid w:val="00C35CC3"/>
    <w:rsid w:val="00C36BF2"/>
    <w:rsid w:val="00C37185"/>
    <w:rsid w:val="00C40D3F"/>
    <w:rsid w:val="00C438E9"/>
    <w:rsid w:val="00C444CC"/>
    <w:rsid w:val="00C44916"/>
    <w:rsid w:val="00C45FFC"/>
    <w:rsid w:val="00C46BF3"/>
    <w:rsid w:val="00C473AE"/>
    <w:rsid w:val="00C47B86"/>
    <w:rsid w:val="00C51787"/>
    <w:rsid w:val="00C51DB4"/>
    <w:rsid w:val="00C51E42"/>
    <w:rsid w:val="00C524C4"/>
    <w:rsid w:val="00C52868"/>
    <w:rsid w:val="00C53460"/>
    <w:rsid w:val="00C5353D"/>
    <w:rsid w:val="00C542CE"/>
    <w:rsid w:val="00C54595"/>
    <w:rsid w:val="00C54CCC"/>
    <w:rsid w:val="00C55048"/>
    <w:rsid w:val="00C552C2"/>
    <w:rsid w:val="00C56163"/>
    <w:rsid w:val="00C572F7"/>
    <w:rsid w:val="00C62800"/>
    <w:rsid w:val="00C62E64"/>
    <w:rsid w:val="00C62F8B"/>
    <w:rsid w:val="00C63923"/>
    <w:rsid w:val="00C63EC6"/>
    <w:rsid w:val="00C645B6"/>
    <w:rsid w:val="00C648BB"/>
    <w:rsid w:val="00C65CC8"/>
    <w:rsid w:val="00C65DFE"/>
    <w:rsid w:val="00C70EC3"/>
    <w:rsid w:val="00C72776"/>
    <w:rsid w:val="00C752A2"/>
    <w:rsid w:val="00C760D5"/>
    <w:rsid w:val="00C77597"/>
    <w:rsid w:val="00C7771E"/>
    <w:rsid w:val="00C82343"/>
    <w:rsid w:val="00C82463"/>
    <w:rsid w:val="00C837DC"/>
    <w:rsid w:val="00C83AD8"/>
    <w:rsid w:val="00C843D7"/>
    <w:rsid w:val="00C85F7D"/>
    <w:rsid w:val="00C85FDD"/>
    <w:rsid w:val="00C8782D"/>
    <w:rsid w:val="00C90602"/>
    <w:rsid w:val="00C9089A"/>
    <w:rsid w:val="00C910ED"/>
    <w:rsid w:val="00C9207E"/>
    <w:rsid w:val="00C9244C"/>
    <w:rsid w:val="00C9412B"/>
    <w:rsid w:val="00C946C3"/>
    <w:rsid w:val="00C94B92"/>
    <w:rsid w:val="00C950A0"/>
    <w:rsid w:val="00C97A61"/>
    <w:rsid w:val="00CA0121"/>
    <w:rsid w:val="00CA032F"/>
    <w:rsid w:val="00CA1359"/>
    <w:rsid w:val="00CA24B8"/>
    <w:rsid w:val="00CA2A8E"/>
    <w:rsid w:val="00CA2B33"/>
    <w:rsid w:val="00CA3CA7"/>
    <w:rsid w:val="00CA6353"/>
    <w:rsid w:val="00CA78C4"/>
    <w:rsid w:val="00CB00C4"/>
    <w:rsid w:val="00CB106B"/>
    <w:rsid w:val="00CB11EB"/>
    <w:rsid w:val="00CB142B"/>
    <w:rsid w:val="00CB1A45"/>
    <w:rsid w:val="00CB2EC5"/>
    <w:rsid w:val="00CB5B9F"/>
    <w:rsid w:val="00CB5C04"/>
    <w:rsid w:val="00CB62EF"/>
    <w:rsid w:val="00CB67DA"/>
    <w:rsid w:val="00CB6B52"/>
    <w:rsid w:val="00CB72E1"/>
    <w:rsid w:val="00CB767D"/>
    <w:rsid w:val="00CC0C7A"/>
    <w:rsid w:val="00CC128E"/>
    <w:rsid w:val="00CC1C36"/>
    <w:rsid w:val="00CC1D49"/>
    <w:rsid w:val="00CC360A"/>
    <w:rsid w:val="00CC3965"/>
    <w:rsid w:val="00CC3A0E"/>
    <w:rsid w:val="00CC3A6E"/>
    <w:rsid w:val="00CC4F1C"/>
    <w:rsid w:val="00CC5F85"/>
    <w:rsid w:val="00CC63EA"/>
    <w:rsid w:val="00CC6622"/>
    <w:rsid w:val="00CC697C"/>
    <w:rsid w:val="00CD02F9"/>
    <w:rsid w:val="00CD3502"/>
    <w:rsid w:val="00CD3743"/>
    <w:rsid w:val="00CD3E3C"/>
    <w:rsid w:val="00CD44F2"/>
    <w:rsid w:val="00CD4815"/>
    <w:rsid w:val="00CD506C"/>
    <w:rsid w:val="00CD50FA"/>
    <w:rsid w:val="00CD6D97"/>
    <w:rsid w:val="00CE0E4E"/>
    <w:rsid w:val="00CE2CBC"/>
    <w:rsid w:val="00CE3705"/>
    <w:rsid w:val="00CE59F3"/>
    <w:rsid w:val="00CE6221"/>
    <w:rsid w:val="00CE6408"/>
    <w:rsid w:val="00CE66FD"/>
    <w:rsid w:val="00CE7B96"/>
    <w:rsid w:val="00CE7E7E"/>
    <w:rsid w:val="00CF0062"/>
    <w:rsid w:val="00CF0A0D"/>
    <w:rsid w:val="00CF0D44"/>
    <w:rsid w:val="00CF1436"/>
    <w:rsid w:val="00CF14B0"/>
    <w:rsid w:val="00CF186E"/>
    <w:rsid w:val="00CF2DD2"/>
    <w:rsid w:val="00CF34C5"/>
    <w:rsid w:val="00CF45D1"/>
    <w:rsid w:val="00CF571C"/>
    <w:rsid w:val="00CF5AD6"/>
    <w:rsid w:val="00CF5E1D"/>
    <w:rsid w:val="00CF5E20"/>
    <w:rsid w:val="00CF60CB"/>
    <w:rsid w:val="00CF687B"/>
    <w:rsid w:val="00CF7FF4"/>
    <w:rsid w:val="00D000F3"/>
    <w:rsid w:val="00D002E8"/>
    <w:rsid w:val="00D01F18"/>
    <w:rsid w:val="00D02468"/>
    <w:rsid w:val="00D02AF6"/>
    <w:rsid w:val="00D03260"/>
    <w:rsid w:val="00D03A05"/>
    <w:rsid w:val="00D03CC2"/>
    <w:rsid w:val="00D03F79"/>
    <w:rsid w:val="00D051EE"/>
    <w:rsid w:val="00D05FEE"/>
    <w:rsid w:val="00D0601A"/>
    <w:rsid w:val="00D064AF"/>
    <w:rsid w:val="00D065B7"/>
    <w:rsid w:val="00D06AAE"/>
    <w:rsid w:val="00D06CD7"/>
    <w:rsid w:val="00D110EA"/>
    <w:rsid w:val="00D1130D"/>
    <w:rsid w:val="00D11D7C"/>
    <w:rsid w:val="00D1399D"/>
    <w:rsid w:val="00D14681"/>
    <w:rsid w:val="00D14AF5"/>
    <w:rsid w:val="00D153D1"/>
    <w:rsid w:val="00D158B4"/>
    <w:rsid w:val="00D1653A"/>
    <w:rsid w:val="00D169C2"/>
    <w:rsid w:val="00D17397"/>
    <w:rsid w:val="00D17A93"/>
    <w:rsid w:val="00D17C0D"/>
    <w:rsid w:val="00D20334"/>
    <w:rsid w:val="00D213A5"/>
    <w:rsid w:val="00D22066"/>
    <w:rsid w:val="00D23E17"/>
    <w:rsid w:val="00D248F5"/>
    <w:rsid w:val="00D25058"/>
    <w:rsid w:val="00D25340"/>
    <w:rsid w:val="00D26E64"/>
    <w:rsid w:val="00D320B5"/>
    <w:rsid w:val="00D3278A"/>
    <w:rsid w:val="00D327DC"/>
    <w:rsid w:val="00D332FC"/>
    <w:rsid w:val="00D3758F"/>
    <w:rsid w:val="00D37AEA"/>
    <w:rsid w:val="00D37BCD"/>
    <w:rsid w:val="00D400E5"/>
    <w:rsid w:val="00D4182B"/>
    <w:rsid w:val="00D43072"/>
    <w:rsid w:val="00D43C7C"/>
    <w:rsid w:val="00D44A9F"/>
    <w:rsid w:val="00D44AC7"/>
    <w:rsid w:val="00D46460"/>
    <w:rsid w:val="00D46F9C"/>
    <w:rsid w:val="00D47737"/>
    <w:rsid w:val="00D50AA5"/>
    <w:rsid w:val="00D511AF"/>
    <w:rsid w:val="00D5233D"/>
    <w:rsid w:val="00D524AB"/>
    <w:rsid w:val="00D53090"/>
    <w:rsid w:val="00D537C8"/>
    <w:rsid w:val="00D53863"/>
    <w:rsid w:val="00D538D5"/>
    <w:rsid w:val="00D53B62"/>
    <w:rsid w:val="00D53CBC"/>
    <w:rsid w:val="00D55D26"/>
    <w:rsid w:val="00D56F85"/>
    <w:rsid w:val="00D61CB6"/>
    <w:rsid w:val="00D624AE"/>
    <w:rsid w:val="00D66157"/>
    <w:rsid w:val="00D673E3"/>
    <w:rsid w:val="00D6780B"/>
    <w:rsid w:val="00D67E73"/>
    <w:rsid w:val="00D67EEF"/>
    <w:rsid w:val="00D704DF"/>
    <w:rsid w:val="00D711EE"/>
    <w:rsid w:val="00D718DC"/>
    <w:rsid w:val="00D72F6B"/>
    <w:rsid w:val="00D73520"/>
    <w:rsid w:val="00D749CC"/>
    <w:rsid w:val="00D75D44"/>
    <w:rsid w:val="00D75D77"/>
    <w:rsid w:val="00D76AD8"/>
    <w:rsid w:val="00D76BCD"/>
    <w:rsid w:val="00D76BCE"/>
    <w:rsid w:val="00D76BE6"/>
    <w:rsid w:val="00D76F36"/>
    <w:rsid w:val="00D80E65"/>
    <w:rsid w:val="00D81946"/>
    <w:rsid w:val="00D819AD"/>
    <w:rsid w:val="00D828C8"/>
    <w:rsid w:val="00D83225"/>
    <w:rsid w:val="00D839E9"/>
    <w:rsid w:val="00D84DE9"/>
    <w:rsid w:val="00D85727"/>
    <w:rsid w:val="00D85C4F"/>
    <w:rsid w:val="00D85F57"/>
    <w:rsid w:val="00D87DF0"/>
    <w:rsid w:val="00D902FE"/>
    <w:rsid w:val="00D90DC9"/>
    <w:rsid w:val="00D910C1"/>
    <w:rsid w:val="00D92DC9"/>
    <w:rsid w:val="00D94FD6"/>
    <w:rsid w:val="00D95237"/>
    <w:rsid w:val="00D95DDC"/>
    <w:rsid w:val="00D9769F"/>
    <w:rsid w:val="00DA01D2"/>
    <w:rsid w:val="00DA0F5B"/>
    <w:rsid w:val="00DA2713"/>
    <w:rsid w:val="00DA2FFA"/>
    <w:rsid w:val="00DA3528"/>
    <w:rsid w:val="00DA4BFE"/>
    <w:rsid w:val="00DA559E"/>
    <w:rsid w:val="00DA6666"/>
    <w:rsid w:val="00DA6C20"/>
    <w:rsid w:val="00DA7AAB"/>
    <w:rsid w:val="00DA7D3D"/>
    <w:rsid w:val="00DB0843"/>
    <w:rsid w:val="00DB0DD5"/>
    <w:rsid w:val="00DB2002"/>
    <w:rsid w:val="00DB2043"/>
    <w:rsid w:val="00DB2577"/>
    <w:rsid w:val="00DB2704"/>
    <w:rsid w:val="00DB387B"/>
    <w:rsid w:val="00DB52A5"/>
    <w:rsid w:val="00DB626A"/>
    <w:rsid w:val="00DB6ACE"/>
    <w:rsid w:val="00DB6CC3"/>
    <w:rsid w:val="00DB778F"/>
    <w:rsid w:val="00DC0D49"/>
    <w:rsid w:val="00DC0E44"/>
    <w:rsid w:val="00DC1366"/>
    <w:rsid w:val="00DC3F69"/>
    <w:rsid w:val="00DC5D4B"/>
    <w:rsid w:val="00DC67B3"/>
    <w:rsid w:val="00DC7230"/>
    <w:rsid w:val="00DD0296"/>
    <w:rsid w:val="00DD0982"/>
    <w:rsid w:val="00DD0E00"/>
    <w:rsid w:val="00DD0EAB"/>
    <w:rsid w:val="00DD10EC"/>
    <w:rsid w:val="00DD1918"/>
    <w:rsid w:val="00DD25A0"/>
    <w:rsid w:val="00DD2A37"/>
    <w:rsid w:val="00DD346C"/>
    <w:rsid w:val="00DD3CC5"/>
    <w:rsid w:val="00DD5140"/>
    <w:rsid w:val="00DD52EE"/>
    <w:rsid w:val="00DD54DF"/>
    <w:rsid w:val="00DD598E"/>
    <w:rsid w:val="00DD5E37"/>
    <w:rsid w:val="00DE0164"/>
    <w:rsid w:val="00DE04FB"/>
    <w:rsid w:val="00DE0BE0"/>
    <w:rsid w:val="00DE2344"/>
    <w:rsid w:val="00DE36F1"/>
    <w:rsid w:val="00DE42A9"/>
    <w:rsid w:val="00DE43AB"/>
    <w:rsid w:val="00DE587D"/>
    <w:rsid w:val="00DE61E5"/>
    <w:rsid w:val="00DE6ABB"/>
    <w:rsid w:val="00DF0EC1"/>
    <w:rsid w:val="00DF14C6"/>
    <w:rsid w:val="00DF2CEC"/>
    <w:rsid w:val="00DF31A8"/>
    <w:rsid w:val="00DF37CF"/>
    <w:rsid w:val="00DF4442"/>
    <w:rsid w:val="00DF4E7F"/>
    <w:rsid w:val="00DF4F96"/>
    <w:rsid w:val="00DF663C"/>
    <w:rsid w:val="00DF69AC"/>
    <w:rsid w:val="00DF76B9"/>
    <w:rsid w:val="00E00D45"/>
    <w:rsid w:val="00E021AE"/>
    <w:rsid w:val="00E02279"/>
    <w:rsid w:val="00E027A9"/>
    <w:rsid w:val="00E03144"/>
    <w:rsid w:val="00E03FE7"/>
    <w:rsid w:val="00E06262"/>
    <w:rsid w:val="00E07AC9"/>
    <w:rsid w:val="00E07B64"/>
    <w:rsid w:val="00E109A6"/>
    <w:rsid w:val="00E12F3D"/>
    <w:rsid w:val="00E13299"/>
    <w:rsid w:val="00E144F9"/>
    <w:rsid w:val="00E1481E"/>
    <w:rsid w:val="00E14BDD"/>
    <w:rsid w:val="00E15ADC"/>
    <w:rsid w:val="00E20D57"/>
    <w:rsid w:val="00E20E7C"/>
    <w:rsid w:val="00E215B1"/>
    <w:rsid w:val="00E2230B"/>
    <w:rsid w:val="00E23F39"/>
    <w:rsid w:val="00E24648"/>
    <w:rsid w:val="00E31144"/>
    <w:rsid w:val="00E3161F"/>
    <w:rsid w:val="00E32953"/>
    <w:rsid w:val="00E33FE3"/>
    <w:rsid w:val="00E34968"/>
    <w:rsid w:val="00E35DC4"/>
    <w:rsid w:val="00E367D8"/>
    <w:rsid w:val="00E368BE"/>
    <w:rsid w:val="00E40329"/>
    <w:rsid w:val="00E40AF4"/>
    <w:rsid w:val="00E4106C"/>
    <w:rsid w:val="00E41CB2"/>
    <w:rsid w:val="00E42037"/>
    <w:rsid w:val="00E43D74"/>
    <w:rsid w:val="00E46726"/>
    <w:rsid w:val="00E467E1"/>
    <w:rsid w:val="00E46E69"/>
    <w:rsid w:val="00E47F63"/>
    <w:rsid w:val="00E50345"/>
    <w:rsid w:val="00E50F13"/>
    <w:rsid w:val="00E53303"/>
    <w:rsid w:val="00E541F5"/>
    <w:rsid w:val="00E54758"/>
    <w:rsid w:val="00E54BD9"/>
    <w:rsid w:val="00E55304"/>
    <w:rsid w:val="00E57321"/>
    <w:rsid w:val="00E60DA8"/>
    <w:rsid w:val="00E61334"/>
    <w:rsid w:val="00E61430"/>
    <w:rsid w:val="00E6247C"/>
    <w:rsid w:val="00E62DB0"/>
    <w:rsid w:val="00E63422"/>
    <w:rsid w:val="00E64F9B"/>
    <w:rsid w:val="00E654FE"/>
    <w:rsid w:val="00E6613D"/>
    <w:rsid w:val="00E66D55"/>
    <w:rsid w:val="00E67C27"/>
    <w:rsid w:val="00E715CB"/>
    <w:rsid w:val="00E72150"/>
    <w:rsid w:val="00E74054"/>
    <w:rsid w:val="00E74226"/>
    <w:rsid w:val="00E74292"/>
    <w:rsid w:val="00E74698"/>
    <w:rsid w:val="00E75987"/>
    <w:rsid w:val="00E770C9"/>
    <w:rsid w:val="00E80FB7"/>
    <w:rsid w:val="00E81E65"/>
    <w:rsid w:val="00E82F98"/>
    <w:rsid w:val="00E8477B"/>
    <w:rsid w:val="00E84882"/>
    <w:rsid w:val="00E84B4C"/>
    <w:rsid w:val="00E86A39"/>
    <w:rsid w:val="00E87A36"/>
    <w:rsid w:val="00E90A77"/>
    <w:rsid w:val="00E912FF"/>
    <w:rsid w:val="00E91750"/>
    <w:rsid w:val="00E91EC9"/>
    <w:rsid w:val="00E925B1"/>
    <w:rsid w:val="00E9289F"/>
    <w:rsid w:val="00E92C62"/>
    <w:rsid w:val="00E93E63"/>
    <w:rsid w:val="00E94573"/>
    <w:rsid w:val="00E95F0C"/>
    <w:rsid w:val="00E96283"/>
    <w:rsid w:val="00E9682A"/>
    <w:rsid w:val="00EA16A8"/>
    <w:rsid w:val="00EA184D"/>
    <w:rsid w:val="00EA1BBF"/>
    <w:rsid w:val="00EA26D1"/>
    <w:rsid w:val="00EA2BA1"/>
    <w:rsid w:val="00EA305C"/>
    <w:rsid w:val="00EA380A"/>
    <w:rsid w:val="00EA3EF5"/>
    <w:rsid w:val="00EA437B"/>
    <w:rsid w:val="00EA5FA4"/>
    <w:rsid w:val="00EA645B"/>
    <w:rsid w:val="00EA7758"/>
    <w:rsid w:val="00EB1B5A"/>
    <w:rsid w:val="00EB27D1"/>
    <w:rsid w:val="00EB29C7"/>
    <w:rsid w:val="00EB29C9"/>
    <w:rsid w:val="00EB2F5D"/>
    <w:rsid w:val="00EB4BA4"/>
    <w:rsid w:val="00EB5D64"/>
    <w:rsid w:val="00EB614D"/>
    <w:rsid w:val="00EB625B"/>
    <w:rsid w:val="00EB64C9"/>
    <w:rsid w:val="00EC0CD9"/>
    <w:rsid w:val="00EC15F6"/>
    <w:rsid w:val="00EC1DBD"/>
    <w:rsid w:val="00EC2C49"/>
    <w:rsid w:val="00EC3147"/>
    <w:rsid w:val="00EC355E"/>
    <w:rsid w:val="00EC3742"/>
    <w:rsid w:val="00EC44B5"/>
    <w:rsid w:val="00EC4E73"/>
    <w:rsid w:val="00EC4F6A"/>
    <w:rsid w:val="00EC5558"/>
    <w:rsid w:val="00EC6E14"/>
    <w:rsid w:val="00EC7E5E"/>
    <w:rsid w:val="00ED0A5F"/>
    <w:rsid w:val="00ED1079"/>
    <w:rsid w:val="00ED18D9"/>
    <w:rsid w:val="00ED1DDB"/>
    <w:rsid w:val="00ED1ECA"/>
    <w:rsid w:val="00ED4BCC"/>
    <w:rsid w:val="00ED5508"/>
    <w:rsid w:val="00ED5956"/>
    <w:rsid w:val="00ED6B5F"/>
    <w:rsid w:val="00ED70ED"/>
    <w:rsid w:val="00ED7B76"/>
    <w:rsid w:val="00EE0591"/>
    <w:rsid w:val="00EE08B6"/>
    <w:rsid w:val="00EE19AA"/>
    <w:rsid w:val="00EE22B2"/>
    <w:rsid w:val="00EE294A"/>
    <w:rsid w:val="00EF011D"/>
    <w:rsid w:val="00EF066D"/>
    <w:rsid w:val="00EF0EDF"/>
    <w:rsid w:val="00EF1C80"/>
    <w:rsid w:val="00EF1F41"/>
    <w:rsid w:val="00EF370F"/>
    <w:rsid w:val="00EF4A55"/>
    <w:rsid w:val="00EF550A"/>
    <w:rsid w:val="00EF6628"/>
    <w:rsid w:val="00F00018"/>
    <w:rsid w:val="00F000B3"/>
    <w:rsid w:val="00F00A16"/>
    <w:rsid w:val="00F00A28"/>
    <w:rsid w:val="00F011AD"/>
    <w:rsid w:val="00F01ACD"/>
    <w:rsid w:val="00F027A2"/>
    <w:rsid w:val="00F031C0"/>
    <w:rsid w:val="00F0372B"/>
    <w:rsid w:val="00F03C79"/>
    <w:rsid w:val="00F10B4B"/>
    <w:rsid w:val="00F10BA0"/>
    <w:rsid w:val="00F10C96"/>
    <w:rsid w:val="00F10D0A"/>
    <w:rsid w:val="00F1231E"/>
    <w:rsid w:val="00F12368"/>
    <w:rsid w:val="00F12390"/>
    <w:rsid w:val="00F13BFE"/>
    <w:rsid w:val="00F141A5"/>
    <w:rsid w:val="00F1470D"/>
    <w:rsid w:val="00F15222"/>
    <w:rsid w:val="00F15689"/>
    <w:rsid w:val="00F15A32"/>
    <w:rsid w:val="00F15FB2"/>
    <w:rsid w:val="00F17127"/>
    <w:rsid w:val="00F20041"/>
    <w:rsid w:val="00F20B01"/>
    <w:rsid w:val="00F20DDB"/>
    <w:rsid w:val="00F226AD"/>
    <w:rsid w:val="00F22CD7"/>
    <w:rsid w:val="00F2350B"/>
    <w:rsid w:val="00F236AC"/>
    <w:rsid w:val="00F23D17"/>
    <w:rsid w:val="00F24900"/>
    <w:rsid w:val="00F2528C"/>
    <w:rsid w:val="00F25B69"/>
    <w:rsid w:val="00F25C3E"/>
    <w:rsid w:val="00F267CA"/>
    <w:rsid w:val="00F26F0C"/>
    <w:rsid w:val="00F27779"/>
    <w:rsid w:val="00F27B1A"/>
    <w:rsid w:val="00F30698"/>
    <w:rsid w:val="00F30EE6"/>
    <w:rsid w:val="00F32E26"/>
    <w:rsid w:val="00F333A6"/>
    <w:rsid w:val="00F33F31"/>
    <w:rsid w:val="00F36676"/>
    <w:rsid w:val="00F37DD5"/>
    <w:rsid w:val="00F41626"/>
    <w:rsid w:val="00F416D0"/>
    <w:rsid w:val="00F43311"/>
    <w:rsid w:val="00F5065B"/>
    <w:rsid w:val="00F50BE3"/>
    <w:rsid w:val="00F515F9"/>
    <w:rsid w:val="00F517AA"/>
    <w:rsid w:val="00F51A34"/>
    <w:rsid w:val="00F521B6"/>
    <w:rsid w:val="00F5234E"/>
    <w:rsid w:val="00F525C0"/>
    <w:rsid w:val="00F52B7F"/>
    <w:rsid w:val="00F5323A"/>
    <w:rsid w:val="00F53CD0"/>
    <w:rsid w:val="00F54701"/>
    <w:rsid w:val="00F554C1"/>
    <w:rsid w:val="00F55C92"/>
    <w:rsid w:val="00F56F80"/>
    <w:rsid w:val="00F5707B"/>
    <w:rsid w:val="00F57C6D"/>
    <w:rsid w:val="00F60D86"/>
    <w:rsid w:val="00F62A1D"/>
    <w:rsid w:val="00F6492A"/>
    <w:rsid w:val="00F65410"/>
    <w:rsid w:val="00F65F6B"/>
    <w:rsid w:val="00F66B0F"/>
    <w:rsid w:val="00F67120"/>
    <w:rsid w:val="00F704DA"/>
    <w:rsid w:val="00F70BF4"/>
    <w:rsid w:val="00F71645"/>
    <w:rsid w:val="00F72156"/>
    <w:rsid w:val="00F7260E"/>
    <w:rsid w:val="00F73DB2"/>
    <w:rsid w:val="00F74DDA"/>
    <w:rsid w:val="00F7583F"/>
    <w:rsid w:val="00F7791D"/>
    <w:rsid w:val="00F81A4B"/>
    <w:rsid w:val="00F85677"/>
    <w:rsid w:val="00F861DB"/>
    <w:rsid w:val="00F86D66"/>
    <w:rsid w:val="00F90B9F"/>
    <w:rsid w:val="00F92C05"/>
    <w:rsid w:val="00F93DFB"/>
    <w:rsid w:val="00F947DC"/>
    <w:rsid w:val="00F94A58"/>
    <w:rsid w:val="00F95943"/>
    <w:rsid w:val="00F96DEC"/>
    <w:rsid w:val="00F978A0"/>
    <w:rsid w:val="00FA100B"/>
    <w:rsid w:val="00FA14F4"/>
    <w:rsid w:val="00FA1CC9"/>
    <w:rsid w:val="00FA21B1"/>
    <w:rsid w:val="00FA50A9"/>
    <w:rsid w:val="00FA5136"/>
    <w:rsid w:val="00FA6806"/>
    <w:rsid w:val="00FA7D0A"/>
    <w:rsid w:val="00FB011A"/>
    <w:rsid w:val="00FB07A2"/>
    <w:rsid w:val="00FB2A46"/>
    <w:rsid w:val="00FB309D"/>
    <w:rsid w:val="00FB3745"/>
    <w:rsid w:val="00FB5136"/>
    <w:rsid w:val="00FB5CF2"/>
    <w:rsid w:val="00FB60F7"/>
    <w:rsid w:val="00FC0360"/>
    <w:rsid w:val="00FC178D"/>
    <w:rsid w:val="00FC206B"/>
    <w:rsid w:val="00FC2509"/>
    <w:rsid w:val="00FC3389"/>
    <w:rsid w:val="00FC3693"/>
    <w:rsid w:val="00FC67AB"/>
    <w:rsid w:val="00FD0129"/>
    <w:rsid w:val="00FD0462"/>
    <w:rsid w:val="00FD051F"/>
    <w:rsid w:val="00FD106D"/>
    <w:rsid w:val="00FD1DF1"/>
    <w:rsid w:val="00FD2B09"/>
    <w:rsid w:val="00FD46D7"/>
    <w:rsid w:val="00FD6625"/>
    <w:rsid w:val="00FD727C"/>
    <w:rsid w:val="00FD7709"/>
    <w:rsid w:val="00FD7A8F"/>
    <w:rsid w:val="00FD7CB7"/>
    <w:rsid w:val="00FE0554"/>
    <w:rsid w:val="00FE1ED0"/>
    <w:rsid w:val="00FE3324"/>
    <w:rsid w:val="00FE3AE4"/>
    <w:rsid w:val="00FE46A0"/>
    <w:rsid w:val="00FE52BD"/>
    <w:rsid w:val="00FE54E5"/>
    <w:rsid w:val="00FE76B8"/>
    <w:rsid w:val="00FE7E9E"/>
    <w:rsid w:val="00FF0F51"/>
    <w:rsid w:val="00FF44FE"/>
    <w:rsid w:val="00FF4E5A"/>
    <w:rsid w:val="00FF6DF3"/>
    <w:rsid w:val="00FF7196"/>
    <w:rsid w:val="00FF78DE"/>
    <w:rsid w:val="65F260B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70A1"/>
  <w15:docId w15:val="{9CDD986B-3154-4670-A0C4-0EF9DE34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3F"/>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widowControl w:val="0"/>
      <w:suppressAutoHyphens/>
      <w:spacing w:after="120" w:line="240" w:lineRule="auto"/>
    </w:pPr>
    <w:rPr>
      <w:rFonts w:ascii="Times New Roman" w:eastAsia="SimSun" w:hAnsi="Times New Roman" w:cs="Mangal"/>
      <w:kern w:val="2"/>
      <w:sz w:val="24"/>
      <w:szCs w:val="24"/>
      <w:lang w:val="fr-FR" w:eastAsia="hi-IN" w:bidi="hi-IN"/>
    </w:rPr>
  </w:style>
  <w:style w:type="paragraph" w:styleId="Footer">
    <w:name w:val="footer"/>
    <w:basedOn w:val="Normal"/>
    <w:link w:val="FooterChar"/>
    <w:uiPriority w:val="99"/>
    <w:unhideWhenUsed/>
    <w:pPr>
      <w:tabs>
        <w:tab w:val="center" w:pos="4819"/>
        <w:tab w:val="right" w:pos="9638"/>
      </w:tabs>
      <w:spacing w:after="0" w:line="240" w:lineRule="auto"/>
    </w:pPr>
  </w:style>
  <w:style w:type="paragraph" w:styleId="Header">
    <w:name w:val="header"/>
    <w:basedOn w:val="Normal"/>
    <w:link w:val="HeaderChar"/>
    <w:uiPriority w:val="99"/>
    <w:unhideWhenUsed/>
    <w:pPr>
      <w:tabs>
        <w:tab w:val="center" w:pos="4819"/>
        <w:tab w:val="right" w:pos="9638"/>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lainText">
    <w:name w:val="Plain Text"/>
    <w:basedOn w:val="Normal"/>
    <w:link w:val="PlainTextChar"/>
    <w:uiPriority w:val="99"/>
    <w:unhideWhenUsed/>
    <w:qFormat/>
    <w:pPr>
      <w:spacing w:after="0" w:line="240" w:lineRule="auto"/>
    </w:pPr>
    <w:rPr>
      <w:rFonts w:ascii="Calibri" w:hAnsi="Calibri"/>
      <w:szCs w:val="21"/>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qFormat/>
    <w:rPr>
      <w:color w:val="2B579A"/>
      <w:shd w:val="clear" w:color="auto" w:fill="E6E6E6"/>
    </w:rPr>
  </w:style>
  <w:style w:type="character" w:customStyle="1" w:styleId="Mention2">
    <w:name w:val="Mention2"/>
    <w:basedOn w:val="DefaultParagraphFont"/>
    <w:uiPriority w:val="99"/>
    <w:semiHidden/>
    <w:unhideWhenUsed/>
    <w:rPr>
      <w:color w:val="2B579A"/>
      <w:shd w:val="clear" w:color="auto" w:fill="E6E6E6"/>
    </w:rPr>
  </w:style>
  <w:style w:type="character" w:customStyle="1" w:styleId="BodyTextChar">
    <w:name w:val="Body Text Char"/>
    <w:basedOn w:val="DefaultParagraphFont"/>
    <w:link w:val="BodyText"/>
    <w:rPr>
      <w:rFonts w:ascii="Times New Roman" w:eastAsia="SimSun" w:hAnsi="Times New Roman" w:cs="Mangal"/>
      <w:kern w:val="2"/>
      <w:sz w:val="24"/>
      <w:szCs w:val="24"/>
      <w:lang w:val="fr-FR" w:eastAsia="hi-IN" w:bidi="hi-I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PlainTextChar">
    <w:name w:val="Plain Text Char"/>
    <w:basedOn w:val="DefaultParagraphFont"/>
    <w:link w:val="PlainText"/>
    <w:uiPriority w:val="99"/>
    <w:rPr>
      <w:rFonts w:ascii="Calibri" w:hAnsi="Calibri"/>
      <w:szCs w:val="21"/>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Neapdorotaspaminjimas1">
    <w:name w:val="Neapdorotas paminėjimas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paragraph" w:customStyle="1" w:styleId="rvps3">
    <w:name w:val="rvps3"/>
    <w:basedOn w:val="Normal"/>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vts13">
    <w:name w:val="rvts13"/>
    <w:basedOn w:val="DefaultParagraphFont"/>
  </w:style>
  <w:style w:type="character" w:customStyle="1" w:styleId="gothere">
    <w:name w:val="gothere"/>
    <w:basedOn w:val="DefaultParagraphFont"/>
  </w:style>
  <w:style w:type="character" w:customStyle="1" w:styleId="UnresolvedMention">
    <w:name w:val="Unresolved Mention"/>
    <w:basedOn w:val="DefaultParagraphFont"/>
    <w:uiPriority w:val="99"/>
    <w:semiHidden/>
    <w:unhideWhenUsed/>
    <w:rsid w:val="00025457"/>
    <w:rPr>
      <w:color w:val="605E5C"/>
      <w:shd w:val="clear" w:color="auto" w:fill="E1DFDD"/>
    </w:rPr>
  </w:style>
  <w:style w:type="paragraph" w:styleId="BalloonText">
    <w:name w:val="Balloon Text"/>
    <w:basedOn w:val="Normal"/>
    <w:link w:val="BalloonTextChar"/>
    <w:uiPriority w:val="99"/>
    <w:semiHidden/>
    <w:unhideWhenUsed/>
    <w:rsid w:val="00471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53"/>
    <w:rPr>
      <w:rFonts w:ascii="Segoe UI" w:hAnsi="Segoe UI" w:cs="Segoe UI"/>
      <w:sz w:val="18"/>
      <w:szCs w:val="18"/>
      <w:lang w:eastAsia="en-US"/>
    </w:rPr>
  </w:style>
  <w:style w:type="table" w:customStyle="1" w:styleId="TableGrid1">
    <w:name w:val="Table Grid1"/>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105"/>
    <w:rPr>
      <w:sz w:val="16"/>
      <w:szCs w:val="16"/>
    </w:rPr>
  </w:style>
  <w:style w:type="paragraph" w:styleId="CommentText">
    <w:name w:val="annotation text"/>
    <w:basedOn w:val="Normal"/>
    <w:link w:val="CommentTextChar"/>
    <w:uiPriority w:val="99"/>
    <w:semiHidden/>
    <w:unhideWhenUsed/>
    <w:rsid w:val="005F2105"/>
    <w:pPr>
      <w:spacing w:line="240" w:lineRule="auto"/>
    </w:pPr>
    <w:rPr>
      <w:sz w:val="20"/>
      <w:szCs w:val="20"/>
    </w:rPr>
  </w:style>
  <w:style w:type="character" w:customStyle="1" w:styleId="CommentTextChar">
    <w:name w:val="Comment Text Char"/>
    <w:basedOn w:val="DefaultParagraphFont"/>
    <w:link w:val="CommentText"/>
    <w:uiPriority w:val="99"/>
    <w:semiHidden/>
    <w:rsid w:val="005F2105"/>
    <w:rPr>
      <w:lang w:eastAsia="en-US"/>
    </w:rPr>
  </w:style>
  <w:style w:type="paragraph" w:styleId="CommentSubject">
    <w:name w:val="annotation subject"/>
    <w:basedOn w:val="CommentText"/>
    <w:next w:val="CommentText"/>
    <w:link w:val="CommentSubjectChar"/>
    <w:uiPriority w:val="99"/>
    <w:semiHidden/>
    <w:unhideWhenUsed/>
    <w:rsid w:val="005F2105"/>
    <w:rPr>
      <w:b/>
      <w:bCs/>
    </w:rPr>
  </w:style>
  <w:style w:type="character" w:customStyle="1" w:styleId="CommentSubjectChar">
    <w:name w:val="Comment Subject Char"/>
    <w:basedOn w:val="CommentTextChar"/>
    <w:link w:val="CommentSubject"/>
    <w:uiPriority w:val="99"/>
    <w:semiHidden/>
    <w:rsid w:val="005F2105"/>
    <w:rPr>
      <w:b/>
      <w:bCs/>
      <w:lang w:eastAsia="en-US"/>
    </w:rPr>
  </w:style>
  <w:style w:type="table" w:customStyle="1" w:styleId="TableGrid12">
    <w:name w:val="Table Grid12"/>
    <w:basedOn w:val="TableNormal"/>
    <w:next w:val="TableGrid"/>
    <w:uiPriority w:val="39"/>
    <w:rsid w:val="00BF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osaitas">
    <w:name w:val="Interneto saitas"/>
    <w:basedOn w:val="DefaultParagraphFont"/>
    <w:uiPriority w:val="99"/>
    <w:unhideWhenUsed/>
    <w:rsid w:val="00835C20"/>
    <w:rPr>
      <w:color w:val="0000FF"/>
      <w:u w:val="single"/>
    </w:rPr>
  </w:style>
  <w:style w:type="character" w:customStyle="1" w:styleId="InternetLink">
    <w:name w:val="Internet Link"/>
    <w:basedOn w:val="DefaultParagraphFont"/>
    <w:uiPriority w:val="99"/>
    <w:unhideWhenUsed/>
    <w:rsid w:val="00262268"/>
    <w:rPr>
      <w:color w:val="0000FF"/>
      <w:u w:val="single"/>
    </w:rPr>
  </w:style>
  <w:style w:type="table" w:customStyle="1" w:styleId="TableGrid13">
    <w:name w:val="Table Grid13"/>
    <w:basedOn w:val="TableNormal"/>
    <w:next w:val="TableGrid"/>
    <w:uiPriority w:val="39"/>
    <w:rsid w:val="00EC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23">
      <w:bodyDiv w:val="1"/>
      <w:marLeft w:val="0"/>
      <w:marRight w:val="0"/>
      <w:marTop w:val="0"/>
      <w:marBottom w:val="0"/>
      <w:divBdr>
        <w:top w:val="none" w:sz="0" w:space="0" w:color="auto"/>
        <w:left w:val="none" w:sz="0" w:space="0" w:color="auto"/>
        <w:bottom w:val="none" w:sz="0" w:space="0" w:color="auto"/>
        <w:right w:val="none" w:sz="0" w:space="0" w:color="auto"/>
      </w:divBdr>
    </w:div>
    <w:div w:id="1202561">
      <w:bodyDiv w:val="1"/>
      <w:marLeft w:val="0"/>
      <w:marRight w:val="0"/>
      <w:marTop w:val="0"/>
      <w:marBottom w:val="0"/>
      <w:divBdr>
        <w:top w:val="none" w:sz="0" w:space="0" w:color="auto"/>
        <w:left w:val="none" w:sz="0" w:space="0" w:color="auto"/>
        <w:bottom w:val="none" w:sz="0" w:space="0" w:color="auto"/>
        <w:right w:val="none" w:sz="0" w:space="0" w:color="auto"/>
      </w:divBdr>
    </w:div>
    <w:div w:id="3679430">
      <w:bodyDiv w:val="1"/>
      <w:marLeft w:val="0"/>
      <w:marRight w:val="0"/>
      <w:marTop w:val="0"/>
      <w:marBottom w:val="0"/>
      <w:divBdr>
        <w:top w:val="none" w:sz="0" w:space="0" w:color="auto"/>
        <w:left w:val="none" w:sz="0" w:space="0" w:color="auto"/>
        <w:bottom w:val="none" w:sz="0" w:space="0" w:color="auto"/>
        <w:right w:val="none" w:sz="0" w:space="0" w:color="auto"/>
      </w:divBdr>
    </w:div>
    <w:div w:id="7876727">
      <w:bodyDiv w:val="1"/>
      <w:marLeft w:val="0"/>
      <w:marRight w:val="0"/>
      <w:marTop w:val="0"/>
      <w:marBottom w:val="0"/>
      <w:divBdr>
        <w:top w:val="none" w:sz="0" w:space="0" w:color="auto"/>
        <w:left w:val="none" w:sz="0" w:space="0" w:color="auto"/>
        <w:bottom w:val="none" w:sz="0" w:space="0" w:color="auto"/>
        <w:right w:val="none" w:sz="0" w:space="0" w:color="auto"/>
      </w:divBdr>
    </w:div>
    <w:div w:id="10570987">
      <w:bodyDiv w:val="1"/>
      <w:marLeft w:val="0"/>
      <w:marRight w:val="0"/>
      <w:marTop w:val="0"/>
      <w:marBottom w:val="0"/>
      <w:divBdr>
        <w:top w:val="none" w:sz="0" w:space="0" w:color="auto"/>
        <w:left w:val="none" w:sz="0" w:space="0" w:color="auto"/>
        <w:bottom w:val="none" w:sz="0" w:space="0" w:color="auto"/>
        <w:right w:val="none" w:sz="0" w:space="0" w:color="auto"/>
      </w:divBdr>
    </w:div>
    <w:div w:id="13924520">
      <w:bodyDiv w:val="1"/>
      <w:marLeft w:val="0"/>
      <w:marRight w:val="0"/>
      <w:marTop w:val="0"/>
      <w:marBottom w:val="0"/>
      <w:divBdr>
        <w:top w:val="none" w:sz="0" w:space="0" w:color="auto"/>
        <w:left w:val="none" w:sz="0" w:space="0" w:color="auto"/>
        <w:bottom w:val="none" w:sz="0" w:space="0" w:color="auto"/>
        <w:right w:val="none" w:sz="0" w:space="0" w:color="auto"/>
      </w:divBdr>
    </w:div>
    <w:div w:id="14156754">
      <w:bodyDiv w:val="1"/>
      <w:marLeft w:val="0"/>
      <w:marRight w:val="0"/>
      <w:marTop w:val="0"/>
      <w:marBottom w:val="0"/>
      <w:divBdr>
        <w:top w:val="none" w:sz="0" w:space="0" w:color="auto"/>
        <w:left w:val="none" w:sz="0" w:space="0" w:color="auto"/>
        <w:bottom w:val="none" w:sz="0" w:space="0" w:color="auto"/>
        <w:right w:val="none" w:sz="0" w:space="0" w:color="auto"/>
      </w:divBdr>
    </w:div>
    <w:div w:id="16663325">
      <w:bodyDiv w:val="1"/>
      <w:marLeft w:val="0"/>
      <w:marRight w:val="0"/>
      <w:marTop w:val="0"/>
      <w:marBottom w:val="0"/>
      <w:divBdr>
        <w:top w:val="none" w:sz="0" w:space="0" w:color="auto"/>
        <w:left w:val="none" w:sz="0" w:space="0" w:color="auto"/>
        <w:bottom w:val="none" w:sz="0" w:space="0" w:color="auto"/>
        <w:right w:val="none" w:sz="0" w:space="0" w:color="auto"/>
      </w:divBdr>
    </w:div>
    <w:div w:id="17512997">
      <w:bodyDiv w:val="1"/>
      <w:marLeft w:val="0"/>
      <w:marRight w:val="0"/>
      <w:marTop w:val="0"/>
      <w:marBottom w:val="0"/>
      <w:divBdr>
        <w:top w:val="none" w:sz="0" w:space="0" w:color="auto"/>
        <w:left w:val="none" w:sz="0" w:space="0" w:color="auto"/>
        <w:bottom w:val="none" w:sz="0" w:space="0" w:color="auto"/>
        <w:right w:val="none" w:sz="0" w:space="0" w:color="auto"/>
      </w:divBdr>
    </w:div>
    <w:div w:id="29958174">
      <w:bodyDiv w:val="1"/>
      <w:marLeft w:val="0"/>
      <w:marRight w:val="0"/>
      <w:marTop w:val="0"/>
      <w:marBottom w:val="0"/>
      <w:divBdr>
        <w:top w:val="none" w:sz="0" w:space="0" w:color="auto"/>
        <w:left w:val="none" w:sz="0" w:space="0" w:color="auto"/>
        <w:bottom w:val="none" w:sz="0" w:space="0" w:color="auto"/>
        <w:right w:val="none" w:sz="0" w:space="0" w:color="auto"/>
      </w:divBdr>
    </w:div>
    <w:div w:id="31735715">
      <w:bodyDiv w:val="1"/>
      <w:marLeft w:val="0"/>
      <w:marRight w:val="0"/>
      <w:marTop w:val="0"/>
      <w:marBottom w:val="0"/>
      <w:divBdr>
        <w:top w:val="none" w:sz="0" w:space="0" w:color="auto"/>
        <w:left w:val="none" w:sz="0" w:space="0" w:color="auto"/>
        <w:bottom w:val="none" w:sz="0" w:space="0" w:color="auto"/>
        <w:right w:val="none" w:sz="0" w:space="0" w:color="auto"/>
      </w:divBdr>
    </w:div>
    <w:div w:id="31928194">
      <w:bodyDiv w:val="1"/>
      <w:marLeft w:val="0"/>
      <w:marRight w:val="0"/>
      <w:marTop w:val="0"/>
      <w:marBottom w:val="0"/>
      <w:divBdr>
        <w:top w:val="none" w:sz="0" w:space="0" w:color="auto"/>
        <w:left w:val="none" w:sz="0" w:space="0" w:color="auto"/>
        <w:bottom w:val="none" w:sz="0" w:space="0" w:color="auto"/>
        <w:right w:val="none" w:sz="0" w:space="0" w:color="auto"/>
      </w:divBdr>
    </w:div>
    <w:div w:id="32972906">
      <w:bodyDiv w:val="1"/>
      <w:marLeft w:val="0"/>
      <w:marRight w:val="0"/>
      <w:marTop w:val="0"/>
      <w:marBottom w:val="0"/>
      <w:divBdr>
        <w:top w:val="none" w:sz="0" w:space="0" w:color="auto"/>
        <w:left w:val="none" w:sz="0" w:space="0" w:color="auto"/>
        <w:bottom w:val="none" w:sz="0" w:space="0" w:color="auto"/>
        <w:right w:val="none" w:sz="0" w:space="0" w:color="auto"/>
      </w:divBdr>
    </w:div>
    <w:div w:id="39137212">
      <w:bodyDiv w:val="1"/>
      <w:marLeft w:val="0"/>
      <w:marRight w:val="0"/>
      <w:marTop w:val="0"/>
      <w:marBottom w:val="0"/>
      <w:divBdr>
        <w:top w:val="none" w:sz="0" w:space="0" w:color="auto"/>
        <w:left w:val="none" w:sz="0" w:space="0" w:color="auto"/>
        <w:bottom w:val="none" w:sz="0" w:space="0" w:color="auto"/>
        <w:right w:val="none" w:sz="0" w:space="0" w:color="auto"/>
      </w:divBdr>
    </w:div>
    <w:div w:id="42826746">
      <w:bodyDiv w:val="1"/>
      <w:marLeft w:val="0"/>
      <w:marRight w:val="0"/>
      <w:marTop w:val="0"/>
      <w:marBottom w:val="0"/>
      <w:divBdr>
        <w:top w:val="none" w:sz="0" w:space="0" w:color="auto"/>
        <w:left w:val="none" w:sz="0" w:space="0" w:color="auto"/>
        <w:bottom w:val="none" w:sz="0" w:space="0" w:color="auto"/>
        <w:right w:val="none" w:sz="0" w:space="0" w:color="auto"/>
      </w:divBdr>
    </w:div>
    <w:div w:id="47579153">
      <w:bodyDiv w:val="1"/>
      <w:marLeft w:val="0"/>
      <w:marRight w:val="0"/>
      <w:marTop w:val="0"/>
      <w:marBottom w:val="0"/>
      <w:divBdr>
        <w:top w:val="none" w:sz="0" w:space="0" w:color="auto"/>
        <w:left w:val="none" w:sz="0" w:space="0" w:color="auto"/>
        <w:bottom w:val="none" w:sz="0" w:space="0" w:color="auto"/>
        <w:right w:val="none" w:sz="0" w:space="0" w:color="auto"/>
      </w:divBdr>
    </w:div>
    <w:div w:id="55015330">
      <w:bodyDiv w:val="1"/>
      <w:marLeft w:val="0"/>
      <w:marRight w:val="0"/>
      <w:marTop w:val="0"/>
      <w:marBottom w:val="0"/>
      <w:divBdr>
        <w:top w:val="none" w:sz="0" w:space="0" w:color="auto"/>
        <w:left w:val="none" w:sz="0" w:space="0" w:color="auto"/>
        <w:bottom w:val="none" w:sz="0" w:space="0" w:color="auto"/>
        <w:right w:val="none" w:sz="0" w:space="0" w:color="auto"/>
      </w:divBdr>
    </w:div>
    <w:div w:id="57481833">
      <w:bodyDiv w:val="1"/>
      <w:marLeft w:val="0"/>
      <w:marRight w:val="0"/>
      <w:marTop w:val="0"/>
      <w:marBottom w:val="0"/>
      <w:divBdr>
        <w:top w:val="none" w:sz="0" w:space="0" w:color="auto"/>
        <w:left w:val="none" w:sz="0" w:space="0" w:color="auto"/>
        <w:bottom w:val="none" w:sz="0" w:space="0" w:color="auto"/>
        <w:right w:val="none" w:sz="0" w:space="0" w:color="auto"/>
      </w:divBdr>
    </w:div>
    <w:div w:id="59527566">
      <w:bodyDiv w:val="1"/>
      <w:marLeft w:val="0"/>
      <w:marRight w:val="0"/>
      <w:marTop w:val="0"/>
      <w:marBottom w:val="0"/>
      <w:divBdr>
        <w:top w:val="none" w:sz="0" w:space="0" w:color="auto"/>
        <w:left w:val="none" w:sz="0" w:space="0" w:color="auto"/>
        <w:bottom w:val="none" w:sz="0" w:space="0" w:color="auto"/>
        <w:right w:val="none" w:sz="0" w:space="0" w:color="auto"/>
      </w:divBdr>
    </w:div>
    <w:div w:id="65033525">
      <w:bodyDiv w:val="1"/>
      <w:marLeft w:val="0"/>
      <w:marRight w:val="0"/>
      <w:marTop w:val="0"/>
      <w:marBottom w:val="0"/>
      <w:divBdr>
        <w:top w:val="none" w:sz="0" w:space="0" w:color="auto"/>
        <w:left w:val="none" w:sz="0" w:space="0" w:color="auto"/>
        <w:bottom w:val="none" w:sz="0" w:space="0" w:color="auto"/>
        <w:right w:val="none" w:sz="0" w:space="0" w:color="auto"/>
      </w:divBdr>
    </w:div>
    <w:div w:id="69928108">
      <w:bodyDiv w:val="1"/>
      <w:marLeft w:val="0"/>
      <w:marRight w:val="0"/>
      <w:marTop w:val="0"/>
      <w:marBottom w:val="0"/>
      <w:divBdr>
        <w:top w:val="none" w:sz="0" w:space="0" w:color="auto"/>
        <w:left w:val="none" w:sz="0" w:space="0" w:color="auto"/>
        <w:bottom w:val="none" w:sz="0" w:space="0" w:color="auto"/>
        <w:right w:val="none" w:sz="0" w:space="0" w:color="auto"/>
      </w:divBdr>
    </w:div>
    <w:div w:id="75058294">
      <w:bodyDiv w:val="1"/>
      <w:marLeft w:val="0"/>
      <w:marRight w:val="0"/>
      <w:marTop w:val="0"/>
      <w:marBottom w:val="0"/>
      <w:divBdr>
        <w:top w:val="none" w:sz="0" w:space="0" w:color="auto"/>
        <w:left w:val="none" w:sz="0" w:space="0" w:color="auto"/>
        <w:bottom w:val="none" w:sz="0" w:space="0" w:color="auto"/>
        <w:right w:val="none" w:sz="0" w:space="0" w:color="auto"/>
      </w:divBdr>
    </w:div>
    <w:div w:id="80219413">
      <w:bodyDiv w:val="1"/>
      <w:marLeft w:val="0"/>
      <w:marRight w:val="0"/>
      <w:marTop w:val="0"/>
      <w:marBottom w:val="0"/>
      <w:divBdr>
        <w:top w:val="none" w:sz="0" w:space="0" w:color="auto"/>
        <w:left w:val="none" w:sz="0" w:space="0" w:color="auto"/>
        <w:bottom w:val="none" w:sz="0" w:space="0" w:color="auto"/>
        <w:right w:val="none" w:sz="0" w:space="0" w:color="auto"/>
      </w:divBdr>
    </w:div>
    <w:div w:id="85007726">
      <w:bodyDiv w:val="1"/>
      <w:marLeft w:val="0"/>
      <w:marRight w:val="0"/>
      <w:marTop w:val="0"/>
      <w:marBottom w:val="0"/>
      <w:divBdr>
        <w:top w:val="none" w:sz="0" w:space="0" w:color="auto"/>
        <w:left w:val="none" w:sz="0" w:space="0" w:color="auto"/>
        <w:bottom w:val="none" w:sz="0" w:space="0" w:color="auto"/>
        <w:right w:val="none" w:sz="0" w:space="0" w:color="auto"/>
      </w:divBdr>
    </w:div>
    <w:div w:id="96024176">
      <w:bodyDiv w:val="1"/>
      <w:marLeft w:val="0"/>
      <w:marRight w:val="0"/>
      <w:marTop w:val="0"/>
      <w:marBottom w:val="0"/>
      <w:divBdr>
        <w:top w:val="none" w:sz="0" w:space="0" w:color="auto"/>
        <w:left w:val="none" w:sz="0" w:space="0" w:color="auto"/>
        <w:bottom w:val="none" w:sz="0" w:space="0" w:color="auto"/>
        <w:right w:val="none" w:sz="0" w:space="0" w:color="auto"/>
      </w:divBdr>
    </w:div>
    <w:div w:id="96174073">
      <w:bodyDiv w:val="1"/>
      <w:marLeft w:val="0"/>
      <w:marRight w:val="0"/>
      <w:marTop w:val="0"/>
      <w:marBottom w:val="0"/>
      <w:divBdr>
        <w:top w:val="none" w:sz="0" w:space="0" w:color="auto"/>
        <w:left w:val="none" w:sz="0" w:space="0" w:color="auto"/>
        <w:bottom w:val="none" w:sz="0" w:space="0" w:color="auto"/>
        <w:right w:val="none" w:sz="0" w:space="0" w:color="auto"/>
      </w:divBdr>
    </w:div>
    <w:div w:id="105202739">
      <w:bodyDiv w:val="1"/>
      <w:marLeft w:val="0"/>
      <w:marRight w:val="0"/>
      <w:marTop w:val="0"/>
      <w:marBottom w:val="0"/>
      <w:divBdr>
        <w:top w:val="none" w:sz="0" w:space="0" w:color="auto"/>
        <w:left w:val="none" w:sz="0" w:space="0" w:color="auto"/>
        <w:bottom w:val="none" w:sz="0" w:space="0" w:color="auto"/>
        <w:right w:val="none" w:sz="0" w:space="0" w:color="auto"/>
      </w:divBdr>
    </w:div>
    <w:div w:id="107941170">
      <w:bodyDiv w:val="1"/>
      <w:marLeft w:val="0"/>
      <w:marRight w:val="0"/>
      <w:marTop w:val="0"/>
      <w:marBottom w:val="0"/>
      <w:divBdr>
        <w:top w:val="none" w:sz="0" w:space="0" w:color="auto"/>
        <w:left w:val="none" w:sz="0" w:space="0" w:color="auto"/>
        <w:bottom w:val="none" w:sz="0" w:space="0" w:color="auto"/>
        <w:right w:val="none" w:sz="0" w:space="0" w:color="auto"/>
      </w:divBdr>
    </w:div>
    <w:div w:id="108360099">
      <w:bodyDiv w:val="1"/>
      <w:marLeft w:val="0"/>
      <w:marRight w:val="0"/>
      <w:marTop w:val="0"/>
      <w:marBottom w:val="0"/>
      <w:divBdr>
        <w:top w:val="none" w:sz="0" w:space="0" w:color="auto"/>
        <w:left w:val="none" w:sz="0" w:space="0" w:color="auto"/>
        <w:bottom w:val="none" w:sz="0" w:space="0" w:color="auto"/>
        <w:right w:val="none" w:sz="0" w:space="0" w:color="auto"/>
      </w:divBdr>
    </w:div>
    <w:div w:id="110436836">
      <w:bodyDiv w:val="1"/>
      <w:marLeft w:val="0"/>
      <w:marRight w:val="0"/>
      <w:marTop w:val="0"/>
      <w:marBottom w:val="0"/>
      <w:divBdr>
        <w:top w:val="none" w:sz="0" w:space="0" w:color="auto"/>
        <w:left w:val="none" w:sz="0" w:space="0" w:color="auto"/>
        <w:bottom w:val="none" w:sz="0" w:space="0" w:color="auto"/>
        <w:right w:val="none" w:sz="0" w:space="0" w:color="auto"/>
      </w:divBdr>
    </w:div>
    <w:div w:id="111101057">
      <w:bodyDiv w:val="1"/>
      <w:marLeft w:val="0"/>
      <w:marRight w:val="0"/>
      <w:marTop w:val="0"/>
      <w:marBottom w:val="0"/>
      <w:divBdr>
        <w:top w:val="none" w:sz="0" w:space="0" w:color="auto"/>
        <w:left w:val="none" w:sz="0" w:space="0" w:color="auto"/>
        <w:bottom w:val="none" w:sz="0" w:space="0" w:color="auto"/>
        <w:right w:val="none" w:sz="0" w:space="0" w:color="auto"/>
      </w:divBdr>
    </w:div>
    <w:div w:id="116068117">
      <w:bodyDiv w:val="1"/>
      <w:marLeft w:val="0"/>
      <w:marRight w:val="0"/>
      <w:marTop w:val="0"/>
      <w:marBottom w:val="0"/>
      <w:divBdr>
        <w:top w:val="none" w:sz="0" w:space="0" w:color="auto"/>
        <w:left w:val="none" w:sz="0" w:space="0" w:color="auto"/>
        <w:bottom w:val="none" w:sz="0" w:space="0" w:color="auto"/>
        <w:right w:val="none" w:sz="0" w:space="0" w:color="auto"/>
      </w:divBdr>
    </w:div>
    <w:div w:id="121925745">
      <w:bodyDiv w:val="1"/>
      <w:marLeft w:val="0"/>
      <w:marRight w:val="0"/>
      <w:marTop w:val="0"/>
      <w:marBottom w:val="0"/>
      <w:divBdr>
        <w:top w:val="none" w:sz="0" w:space="0" w:color="auto"/>
        <w:left w:val="none" w:sz="0" w:space="0" w:color="auto"/>
        <w:bottom w:val="none" w:sz="0" w:space="0" w:color="auto"/>
        <w:right w:val="none" w:sz="0" w:space="0" w:color="auto"/>
      </w:divBdr>
    </w:div>
    <w:div w:id="132674377">
      <w:bodyDiv w:val="1"/>
      <w:marLeft w:val="0"/>
      <w:marRight w:val="0"/>
      <w:marTop w:val="0"/>
      <w:marBottom w:val="0"/>
      <w:divBdr>
        <w:top w:val="none" w:sz="0" w:space="0" w:color="auto"/>
        <w:left w:val="none" w:sz="0" w:space="0" w:color="auto"/>
        <w:bottom w:val="none" w:sz="0" w:space="0" w:color="auto"/>
        <w:right w:val="none" w:sz="0" w:space="0" w:color="auto"/>
      </w:divBdr>
    </w:div>
    <w:div w:id="132676204">
      <w:bodyDiv w:val="1"/>
      <w:marLeft w:val="0"/>
      <w:marRight w:val="0"/>
      <w:marTop w:val="0"/>
      <w:marBottom w:val="0"/>
      <w:divBdr>
        <w:top w:val="none" w:sz="0" w:space="0" w:color="auto"/>
        <w:left w:val="none" w:sz="0" w:space="0" w:color="auto"/>
        <w:bottom w:val="none" w:sz="0" w:space="0" w:color="auto"/>
        <w:right w:val="none" w:sz="0" w:space="0" w:color="auto"/>
      </w:divBdr>
    </w:div>
    <w:div w:id="135923821">
      <w:bodyDiv w:val="1"/>
      <w:marLeft w:val="0"/>
      <w:marRight w:val="0"/>
      <w:marTop w:val="0"/>
      <w:marBottom w:val="0"/>
      <w:divBdr>
        <w:top w:val="none" w:sz="0" w:space="0" w:color="auto"/>
        <w:left w:val="none" w:sz="0" w:space="0" w:color="auto"/>
        <w:bottom w:val="none" w:sz="0" w:space="0" w:color="auto"/>
        <w:right w:val="none" w:sz="0" w:space="0" w:color="auto"/>
      </w:divBdr>
    </w:div>
    <w:div w:id="138349555">
      <w:bodyDiv w:val="1"/>
      <w:marLeft w:val="0"/>
      <w:marRight w:val="0"/>
      <w:marTop w:val="0"/>
      <w:marBottom w:val="0"/>
      <w:divBdr>
        <w:top w:val="none" w:sz="0" w:space="0" w:color="auto"/>
        <w:left w:val="none" w:sz="0" w:space="0" w:color="auto"/>
        <w:bottom w:val="none" w:sz="0" w:space="0" w:color="auto"/>
        <w:right w:val="none" w:sz="0" w:space="0" w:color="auto"/>
      </w:divBdr>
    </w:div>
    <w:div w:id="148599115">
      <w:bodyDiv w:val="1"/>
      <w:marLeft w:val="0"/>
      <w:marRight w:val="0"/>
      <w:marTop w:val="0"/>
      <w:marBottom w:val="0"/>
      <w:divBdr>
        <w:top w:val="none" w:sz="0" w:space="0" w:color="auto"/>
        <w:left w:val="none" w:sz="0" w:space="0" w:color="auto"/>
        <w:bottom w:val="none" w:sz="0" w:space="0" w:color="auto"/>
        <w:right w:val="none" w:sz="0" w:space="0" w:color="auto"/>
      </w:divBdr>
    </w:div>
    <w:div w:id="152336104">
      <w:bodyDiv w:val="1"/>
      <w:marLeft w:val="0"/>
      <w:marRight w:val="0"/>
      <w:marTop w:val="0"/>
      <w:marBottom w:val="0"/>
      <w:divBdr>
        <w:top w:val="none" w:sz="0" w:space="0" w:color="auto"/>
        <w:left w:val="none" w:sz="0" w:space="0" w:color="auto"/>
        <w:bottom w:val="none" w:sz="0" w:space="0" w:color="auto"/>
        <w:right w:val="none" w:sz="0" w:space="0" w:color="auto"/>
      </w:divBdr>
    </w:div>
    <w:div w:id="153956713">
      <w:bodyDiv w:val="1"/>
      <w:marLeft w:val="0"/>
      <w:marRight w:val="0"/>
      <w:marTop w:val="0"/>
      <w:marBottom w:val="0"/>
      <w:divBdr>
        <w:top w:val="none" w:sz="0" w:space="0" w:color="auto"/>
        <w:left w:val="none" w:sz="0" w:space="0" w:color="auto"/>
        <w:bottom w:val="none" w:sz="0" w:space="0" w:color="auto"/>
        <w:right w:val="none" w:sz="0" w:space="0" w:color="auto"/>
      </w:divBdr>
    </w:div>
    <w:div w:id="156964458">
      <w:bodyDiv w:val="1"/>
      <w:marLeft w:val="0"/>
      <w:marRight w:val="0"/>
      <w:marTop w:val="0"/>
      <w:marBottom w:val="0"/>
      <w:divBdr>
        <w:top w:val="none" w:sz="0" w:space="0" w:color="auto"/>
        <w:left w:val="none" w:sz="0" w:space="0" w:color="auto"/>
        <w:bottom w:val="none" w:sz="0" w:space="0" w:color="auto"/>
        <w:right w:val="none" w:sz="0" w:space="0" w:color="auto"/>
      </w:divBdr>
    </w:div>
    <w:div w:id="157157552">
      <w:bodyDiv w:val="1"/>
      <w:marLeft w:val="0"/>
      <w:marRight w:val="0"/>
      <w:marTop w:val="0"/>
      <w:marBottom w:val="0"/>
      <w:divBdr>
        <w:top w:val="none" w:sz="0" w:space="0" w:color="auto"/>
        <w:left w:val="none" w:sz="0" w:space="0" w:color="auto"/>
        <w:bottom w:val="none" w:sz="0" w:space="0" w:color="auto"/>
        <w:right w:val="none" w:sz="0" w:space="0" w:color="auto"/>
      </w:divBdr>
    </w:div>
    <w:div w:id="158667032">
      <w:bodyDiv w:val="1"/>
      <w:marLeft w:val="0"/>
      <w:marRight w:val="0"/>
      <w:marTop w:val="0"/>
      <w:marBottom w:val="0"/>
      <w:divBdr>
        <w:top w:val="none" w:sz="0" w:space="0" w:color="auto"/>
        <w:left w:val="none" w:sz="0" w:space="0" w:color="auto"/>
        <w:bottom w:val="none" w:sz="0" w:space="0" w:color="auto"/>
        <w:right w:val="none" w:sz="0" w:space="0" w:color="auto"/>
      </w:divBdr>
    </w:div>
    <w:div w:id="158733952">
      <w:bodyDiv w:val="1"/>
      <w:marLeft w:val="0"/>
      <w:marRight w:val="0"/>
      <w:marTop w:val="0"/>
      <w:marBottom w:val="0"/>
      <w:divBdr>
        <w:top w:val="none" w:sz="0" w:space="0" w:color="auto"/>
        <w:left w:val="none" w:sz="0" w:space="0" w:color="auto"/>
        <w:bottom w:val="none" w:sz="0" w:space="0" w:color="auto"/>
        <w:right w:val="none" w:sz="0" w:space="0" w:color="auto"/>
      </w:divBdr>
    </w:div>
    <w:div w:id="159277037">
      <w:bodyDiv w:val="1"/>
      <w:marLeft w:val="0"/>
      <w:marRight w:val="0"/>
      <w:marTop w:val="0"/>
      <w:marBottom w:val="0"/>
      <w:divBdr>
        <w:top w:val="none" w:sz="0" w:space="0" w:color="auto"/>
        <w:left w:val="none" w:sz="0" w:space="0" w:color="auto"/>
        <w:bottom w:val="none" w:sz="0" w:space="0" w:color="auto"/>
        <w:right w:val="none" w:sz="0" w:space="0" w:color="auto"/>
      </w:divBdr>
    </w:div>
    <w:div w:id="167133541">
      <w:bodyDiv w:val="1"/>
      <w:marLeft w:val="0"/>
      <w:marRight w:val="0"/>
      <w:marTop w:val="0"/>
      <w:marBottom w:val="0"/>
      <w:divBdr>
        <w:top w:val="none" w:sz="0" w:space="0" w:color="auto"/>
        <w:left w:val="none" w:sz="0" w:space="0" w:color="auto"/>
        <w:bottom w:val="none" w:sz="0" w:space="0" w:color="auto"/>
        <w:right w:val="none" w:sz="0" w:space="0" w:color="auto"/>
      </w:divBdr>
    </w:div>
    <w:div w:id="173150171">
      <w:bodyDiv w:val="1"/>
      <w:marLeft w:val="0"/>
      <w:marRight w:val="0"/>
      <w:marTop w:val="0"/>
      <w:marBottom w:val="0"/>
      <w:divBdr>
        <w:top w:val="none" w:sz="0" w:space="0" w:color="auto"/>
        <w:left w:val="none" w:sz="0" w:space="0" w:color="auto"/>
        <w:bottom w:val="none" w:sz="0" w:space="0" w:color="auto"/>
        <w:right w:val="none" w:sz="0" w:space="0" w:color="auto"/>
      </w:divBdr>
    </w:div>
    <w:div w:id="175771394">
      <w:bodyDiv w:val="1"/>
      <w:marLeft w:val="0"/>
      <w:marRight w:val="0"/>
      <w:marTop w:val="0"/>
      <w:marBottom w:val="0"/>
      <w:divBdr>
        <w:top w:val="none" w:sz="0" w:space="0" w:color="auto"/>
        <w:left w:val="none" w:sz="0" w:space="0" w:color="auto"/>
        <w:bottom w:val="none" w:sz="0" w:space="0" w:color="auto"/>
        <w:right w:val="none" w:sz="0" w:space="0" w:color="auto"/>
      </w:divBdr>
    </w:div>
    <w:div w:id="185599415">
      <w:bodyDiv w:val="1"/>
      <w:marLeft w:val="0"/>
      <w:marRight w:val="0"/>
      <w:marTop w:val="0"/>
      <w:marBottom w:val="0"/>
      <w:divBdr>
        <w:top w:val="none" w:sz="0" w:space="0" w:color="auto"/>
        <w:left w:val="none" w:sz="0" w:space="0" w:color="auto"/>
        <w:bottom w:val="none" w:sz="0" w:space="0" w:color="auto"/>
        <w:right w:val="none" w:sz="0" w:space="0" w:color="auto"/>
      </w:divBdr>
    </w:div>
    <w:div w:id="195317502">
      <w:bodyDiv w:val="1"/>
      <w:marLeft w:val="0"/>
      <w:marRight w:val="0"/>
      <w:marTop w:val="0"/>
      <w:marBottom w:val="0"/>
      <w:divBdr>
        <w:top w:val="none" w:sz="0" w:space="0" w:color="auto"/>
        <w:left w:val="none" w:sz="0" w:space="0" w:color="auto"/>
        <w:bottom w:val="none" w:sz="0" w:space="0" w:color="auto"/>
        <w:right w:val="none" w:sz="0" w:space="0" w:color="auto"/>
      </w:divBdr>
    </w:div>
    <w:div w:id="202332699">
      <w:bodyDiv w:val="1"/>
      <w:marLeft w:val="0"/>
      <w:marRight w:val="0"/>
      <w:marTop w:val="0"/>
      <w:marBottom w:val="0"/>
      <w:divBdr>
        <w:top w:val="none" w:sz="0" w:space="0" w:color="auto"/>
        <w:left w:val="none" w:sz="0" w:space="0" w:color="auto"/>
        <w:bottom w:val="none" w:sz="0" w:space="0" w:color="auto"/>
        <w:right w:val="none" w:sz="0" w:space="0" w:color="auto"/>
      </w:divBdr>
    </w:div>
    <w:div w:id="212010807">
      <w:bodyDiv w:val="1"/>
      <w:marLeft w:val="0"/>
      <w:marRight w:val="0"/>
      <w:marTop w:val="0"/>
      <w:marBottom w:val="0"/>
      <w:divBdr>
        <w:top w:val="none" w:sz="0" w:space="0" w:color="auto"/>
        <w:left w:val="none" w:sz="0" w:space="0" w:color="auto"/>
        <w:bottom w:val="none" w:sz="0" w:space="0" w:color="auto"/>
        <w:right w:val="none" w:sz="0" w:space="0" w:color="auto"/>
      </w:divBdr>
    </w:div>
    <w:div w:id="214583434">
      <w:bodyDiv w:val="1"/>
      <w:marLeft w:val="0"/>
      <w:marRight w:val="0"/>
      <w:marTop w:val="0"/>
      <w:marBottom w:val="0"/>
      <w:divBdr>
        <w:top w:val="none" w:sz="0" w:space="0" w:color="auto"/>
        <w:left w:val="none" w:sz="0" w:space="0" w:color="auto"/>
        <w:bottom w:val="none" w:sz="0" w:space="0" w:color="auto"/>
        <w:right w:val="none" w:sz="0" w:space="0" w:color="auto"/>
      </w:divBdr>
    </w:div>
    <w:div w:id="214662144">
      <w:bodyDiv w:val="1"/>
      <w:marLeft w:val="0"/>
      <w:marRight w:val="0"/>
      <w:marTop w:val="0"/>
      <w:marBottom w:val="0"/>
      <w:divBdr>
        <w:top w:val="none" w:sz="0" w:space="0" w:color="auto"/>
        <w:left w:val="none" w:sz="0" w:space="0" w:color="auto"/>
        <w:bottom w:val="none" w:sz="0" w:space="0" w:color="auto"/>
        <w:right w:val="none" w:sz="0" w:space="0" w:color="auto"/>
      </w:divBdr>
    </w:div>
    <w:div w:id="215506195">
      <w:bodyDiv w:val="1"/>
      <w:marLeft w:val="0"/>
      <w:marRight w:val="0"/>
      <w:marTop w:val="0"/>
      <w:marBottom w:val="0"/>
      <w:divBdr>
        <w:top w:val="none" w:sz="0" w:space="0" w:color="auto"/>
        <w:left w:val="none" w:sz="0" w:space="0" w:color="auto"/>
        <w:bottom w:val="none" w:sz="0" w:space="0" w:color="auto"/>
        <w:right w:val="none" w:sz="0" w:space="0" w:color="auto"/>
      </w:divBdr>
    </w:div>
    <w:div w:id="220213866">
      <w:bodyDiv w:val="1"/>
      <w:marLeft w:val="0"/>
      <w:marRight w:val="0"/>
      <w:marTop w:val="0"/>
      <w:marBottom w:val="0"/>
      <w:divBdr>
        <w:top w:val="none" w:sz="0" w:space="0" w:color="auto"/>
        <w:left w:val="none" w:sz="0" w:space="0" w:color="auto"/>
        <w:bottom w:val="none" w:sz="0" w:space="0" w:color="auto"/>
        <w:right w:val="none" w:sz="0" w:space="0" w:color="auto"/>
      </w:divBdr>
    </w:div>
    <w:div w:id="221869809">
      <w:bodyDiv w:val="1"/>
      <w:marLeft w:val="0"/>
      <w:marRight w:val="0"/>
      <w:marTop w:val="0"/>
      <w:marBottom w:val="0"/>
      <w:divBdr>
        <w:top w:val="none" w:sz="0" w:space="0" w:color="auto"/>
        <w:left w:val="none" w:sz="0" w:space="0" w:color="auto"/>
        <w:bottom w:val="none" w:sz="0" w:space="0" w:color="auto"/>
        <w:right w:val="none" w:sz="0" w:space="0" w:color="auto"/>
      </w:divBdr>
    </w:div>
    <w:div w:id="226231242">
      <w:bodyDiv w:val="1"/>
      <w:marLeft w:val="0"/>
      <w:marRight w:val="0"/>
      <w:marTop w:val="0"/>
      <w:marBottom w:val="0"/>
      <w:divBdr>
        <w:top w:val="none" w:sz="0" w:space="0" w:color="auto"/>
        <w:left w:val="none" w:sz="0" w:space="0" w:color="auto"/>
        <w:bottom w:val="none" w:sz="0" w:space="0" w:color="auto"/>
        <w:right w:val="none" w:sz="0" w:space="0" w:color="auto"/>
      </w:divBdr>
    </w:div>
    <w:div w:id="235283932">
      <w:bodyDiv w:val="1"/>
      <w:marLeft w:val="0"/>
      <w:marRight w:val="0"/>
      <w:marTop w:val="0"/>
      <w:marBottom w:val="0"/>
      <w:divBdr>
        <w:top w:val="none" w:sz="0" w:space="0" w:color="auto"/>
        <w:left w:val="none" w:sz="0" w:space="0" w:color="auto"/>
        <w:bottom w:val="none" w:sz="0" w:space="0" w:color="auto"/>
        <w:right w:val="none" w:sz="0" w:space="0" w:color="auto"/>
      </w:divBdr>
    </w:div>
    <w:div w:id="236285428">
      <w:bodyDiv w:val="1"/>
      <w:marLeft w:val="0"/>
      <w:marRight w:val="0"/>
      <w:marTop w:val="0"/>
      <w:marBottom w:val="0"/>
      <w:divBdr>
        <w:top w:val="none" w:sz="0" w:space="0" w:color="auto"/>
        <w:left w:val="none" w:sz="0" w:space="0" w:color="auto"/>
        <w:bottom w:val="none" w:sz="0" w:space="0" w:color="auto"/>
        <w:right w:val="none" w:sz="0" w:space="0" w:color="auto"/>
      </w:divBdr>
    </w:div>
    <w:div w:id="236399310">
      <w:bodyDiv w:val="1"/>
      <w:marLeft w:val="0"/>
      <w:marRight w:val="0"/>
      <w:marTop w:val="0"/>
      <w:marBottom w:val="0"/>
      <w:divBdr>
        <w:top w:val="none" w:sz="0" w:space="0" w:color="auto"/>
        <w:left w:val="none" w:sz="0" w:space="0" w:color="auto"/>
        <w:bottom w:val="none" w:sz="0" w:space="0" w:color="auto"/>
        <w:right w:val="none" w:sz="0" w:space="0" w:color="auto"/>
      </w:divBdr>
    </w:div>
    <w:div w:id="246574999">
      <w:bodyDiv w:val="1"/>
      <w:marLeft w:val="0"/>
      <w:marRight w:val="0"/>
      <w:marTop w:val="0"/>
      <w:marBottom w:val="0"/>
      <w:divBdr>
        <w:top w:val="none" w:sz="0" w:space="0" w:color="auto"/>
        <w:left w:val="none" w:sz="0" w:space="0" w:color="auto"/>
        <w:bottom w:val="none" w:sz="0" w:space="0" w:color="auto"/>
        <w:right w:val="none" w:sz="0" w:space="0" w:color="auto"/>
      </w:divBdr>
    </w:div>
    <w:div w:id="247617378">
      <w:bodyDiv w:val="1"/>
      <w:marLeft w:val="0"/>
      <w:marRight w:val="0"/>
      <w:marTop w:val="0"/>
      <w:marBottom w:val="0"/>
      <w:divBdr>
        <w:top w:val="none" w:sz="0" w:space="0" w:color="auto"/>
        <w:left w:val="none" w:sz="0" w:space="0" w:color="auto"/>
        <w:bottom w:val="none" w:sz="0" w:space="0" w:color="auto"/>
        <w:right w:val="none" w:sz="0" w:space="0" w:color="auto"/>
      </w:divBdr>
    </w:div>
    <w:div w:id="259217434">
      <w:bodyDiv w:val="1"/>
      <w:marLeft w:val="0"/>
      <w:marRight w:val="0"/>
      <w:marTop w:val="0"/>
      <w:marBottom w:val="0"/>
      <w:divBdr>
        <w:top w:val="none" w:sz="0" w:space="0" w:color="auto"/>
        <w:left w:val="none" w:sz="0" w:space="0" w:color="auto"/>
        <w:bottom w:val="none" w:sz="0" w:space="0" w:color="auto"/>
        <w:right w:val="none" w:sz="0" w:space="0" w:color="auto"/>
      </w:divBdr>
    </w:div>
    <w:div w:id="259795985">
      <w:bodyDiv w:val="1"/>
      <w:marLeft w:val="0"/>
      <w:marRight w:val="0"/>
      <w:marTop w:val="0"/>
      <w:marBottom w:val="0"/>
      <w:divBdr>
        <w:top w:val="none" w:sz="0" w:space="0" w:color="auto"/>
        <w:left w:val="none" w:sz="0" w:space="0" w:color="auto"/>
        <w:bottom w:val="none" w:sz="0" w:space="0" w:color="auto"/>
        <w:right w:val="none" w:sz="0" w:space="0" w:color="auto"/>
      </w:divBdr>
    </w:div>
    <w:div w:id="260576897">
      <w:bodyDiv w:val="1"/>
      <w:marLeft w:val="0"/>
      <w:marRight w:val="0"/>
      <w:marTop w:val="0"/>
      <w:marBottom w:val="0"/>
      <w:divBdr>
        <w:top w:val="none" w:sz="0" w:space="0" w:color="auto"/>
        <w:left w:val="none" w:sz="0" w:space="0" w:color="auto"/>
        <w:bottom w:val="none" w:sz="0" w:space="0" w:color="auto"/>
        <w:right w:val="none" w:sz="0" w:space="0" w:color="auto"/>
      </w:divBdr>
    </w:div>
    <w:div w:id="261114961">
      <w:bodyDiv w:val="1"/>
      <w:marLeft w:val="0"/>
      <w:marRight w:val="0"/>
      <w:marTop w:val="0"/>
      <w:marBottom w:val="0"/>
      <w:divBdr>
        <w:top w:val="none" w:sz="0" w:space="0" w:color="auto"/>
        <w:left w:val="none" w:sz="0" w:space="0" w:color="auto"/>
        <w:bottom w:val="none" w:sz="0" w:space="0" w:color="auto"/>
        <w:right w:val="none" w:sz="0" w:space="0" w:color="auto"/>
      </w:divBdr>
    </w:div>
    <w:div w:id="271133107">
      <w:bodyDiv w:val="1"/>
      <w:marLeft w:val="0"/>
      <w:marRight w:val="0"/>
      <w:marTop w:val="0"/>
      <w:marBottom w:val="0"/>
      <w:divBdr>
        <w:top w:val="none" w:sz="0" w:space="0" w:color="auto"/>
        <w:left w:val="none" w:sz="0" w:space="0" w:color="auto"/>
        <w:bottom w:val="none" w:sz="0" w:space="0" w:color="auto"/>
        <w:right w:val="none" w:sz="0" w:space="0" w:color="auto"/>
      </w:divBdr>
    </w:div>
    <w:div w:id="272055660">
      <w:bodyDiv w:val="1"/>
      <w:marLeft w:val="0"/>
      <w:marRight w:val="0"/>
      <w:marTop w:val="0"/>
      <w:marBottom w:val="0"/>
      <w:divBdr>
        <w:top w:val="none" w:sz="0" w:space="0" w:color="auto"/>
        <w:left w:val="none" w:sz="0" w:space="0" w:color="auto"/>
        <w:bottom w:val="none" w:sz="0" w:space="0" w:color="auto"/>
        <w:right w:val="none" w:sz="0" w:space="0" w:color="auto"/>
      </w:divBdr>
    </w:div>
    <w:div w:id="272515654">
      <w:bodyDiv w:val="1"/>
      <w:marLeft w:val="0"/>
      <w:marRight w:val="0"/>
      <w:marTop w:val="0"/>
      <w:marBottom w:val="0"/>
      <w:divBdr>
        <w:top w:val="none" w:sz="0" w:space="0" w:color="auto"/>
        <w:left w:val="none" w:sz="0" w:space="0" w:color="auto"/>
        <w:bottom w:val="none" w:sz="0" w:space="0" w:color="auto"/>
        <w:right w:val="none" w:sz="0" w:space="0" w:color="auto"/>
      </w:divBdr>
    </w:div>
    <w:div w:id="272906819">
      <w:bodyDiv w:val="1"/>
      <w:marLeft w:val="0"/>
      <w:marRight w:val="0"/>
      <w:marTop w:val="0"/>
      <w:marBottom w:val="0"/>
      <w:divBdr>
        <w:top w:val="none" w:sz="0" w:space="0" w:color="auto"/>
        <w:left w:val="none" w:sz="0" w:space="0" w:color="auto"/>
        <w:bottom w:val="none" w:sz="0" w:space="0" w:color="auto"/>
        <w:right w:val="none" w:sz="0" w:space="0" w:color="auto"/>
      </w:divBdr>
    </w:div>
    <w:div w:id="275066760">
      <w:bodyDiv w:val="1"/>
      <w:marLeft w:val="0"/>
      <w:marRight w:val="0"/>
      <w:marTop w:val="0"/>
      <w:marBottom w:val="0"/>
      <w:divBdr>
        <w:top w:val="none" w:sz="0" w:space="0" w:color="auto"/>
        <w:left w:val="none" w:sz="0" w:space="0" w:color="auto"/>
        <w:bottom w:val="none" w:sz="0" w:space="0" w:color="auto"/>
        <w:right w:val="none" w:sz="0" w:space="0" w:color="auto"/>
      </w:divBdr>
    </w:div>
    <w:div w:id="277490509">
      <w:bodyDiv w:val="1"/>
      <w:marLeft w:val="0"/>
      <w:marRight w:val="0"/>
      <w:marTop w:val="0"/>
      <w:marBottom w:val="0"/>
      <w:divBdr>
        <w:top w:val="none" w:sz="0" w:space="0" w:color="auto"/>
        <w:left w:val="none" w:sz="0" w:space="0" w:color="auto"/>
        <w:bottom w:val="none" w:sz="0" w:space="0" w:color="auto"/>
        <w:right w:val="none" w:sz="0" w:space="0" w:color="auto"/>
      </w:divBdr>
    </w:div>
    <w:div w:id="287705828">
      <w:bodyDiv w:val="1"/>
      <w:marLeft w:val="0"/>
      <w:marRight w:val="0"/>
      <w:marTop w:val="0"/>
      <w:marBottom w:val="0"/>
      <w:divBdr>
        <w:top w:val="none" w:sz="0" w:space="0" w:color="auto"/>
        <w:left w:val="none" w:sz="0" w:space="0" w:color="auto"/>
        <w:bottom w:val="none" w:sz="0" w:space="0" w:color="auto"/>
        <w:right w:val="none" w:sz="0" w:space="0" w:color="auto"/>
      </w:divBdr>
    </w:div>
    <w:div w:id="291523373">
      <w:bodyDiv w:val="1"/>
      <w:marLeft w:val="0"/>
      <w:marRight w:val="0"/>
      <w:marTop w:val="0"/>
      <w:marBottom w:val="0"/>
      <w:divBdr>
        <w:top w:val="none" w:sz="0" w:space="0" w:color="auto"/>
        <w:left w:val="none" w:sz="0" w:space="0" w:color="auto"/>
        <w:bottom w:val="none" w:sz="0" w:space="0" w:color="auto"/>
        <w:right w:val="none" w:sz="0" w:space="0" w:color="auto"/>
      </w:divBdr>
    </w:div>
    <w:div w:id="293487548">
      <w:bodyDiv w:val="1"/>
      <w:marLeft w:val="0"/>
      <w:marRight w:val="0"/>
      <w:marTop w:val="0"/>
      <w:marBottom w:val="0"/>
      <w:divBdr>
        <w:top w:val="none" w:sz="0" w:space="0" w:color="auto"/>
        <w:left w:val="none" w:sz="0" w:space="0" w:color="auto"/>
        <w:bottom w:val="none" w:sz="0" w:space="0" w:color="auto"/>
        <w:right w:val="none" w:sz="0" w:space="0" w:color="auto"/>
      </w:divBdr>
    </w:div>
    <w:div w:id="294217240">
      <w:bodyDiv w:val="1"/>
      <w:marLeft w:val="0"/>
      <w:marRight w:val="0"/>
      <w:marTop w:val="0"/>
      <w:marBottom w:val="0"/>
      <w:divBdr>
        <w:top w:val="none" w:sz="0" w:space="0" w:color="auto"/>
        <w:left w:val="none" w:sz="0" w:space="0" w:color="auto"/>
        <w:bottom w:val="none" w:sz="0" w:space="0" w:color="auto"/>
        <w:right w:val="none" w:sz="0" w:space="0" w:color="auto"/>
      </w:divBdr>
    </w:div>
    <w:div w:id="298345733">
      <w:bodyDiv w:val="1"/>
      <w:marLeft w:val="0"/>
      <w:marRight w:val="0"/>
      <w:marTop w:val="0"/>
      <w:marBottom w:val="0"/>
      <w:divBdr>
        <w:top w:val="none" w:sz="0" w:space="0" w:color="auto"/>
        <w:left w:val="none" w:sz="0" w:space="0" w:color="auto"/>
        <w:bottom w:val="none" w:sz="0" w:space="0" w:color="auto"/>
        <w:right w:val="none" w:sz="0" w:space="0" w:color="auto"/>
      </w:divBdr>
    </w:div>
    <w:div w:id="305012336">
      <w:bodyDiv w:val="1"/>
      <w:marLeft w:val="0"/>
      <w:marRight w:val="0"/>
      <w:marTop w:val="0"/>
      <w:marBottom w:val="0"/>
      <w:divBdr>
        <w:top w:val="none" w:sz="0" w:space="0" w:color="auto"/>
        <w:left w:val="none" w:sz="0" w:space="0" w:color="auto"/>
        <w:bottom w:val="none" w:sz="0" w:space="0" w:color="auto"/>
        <w:right w:val="none" w:sz="0" w:space="0" w:color="auto"/>
      </w:divBdr>
    </w:div>
    <w:div w:id="306400675">
      <w:bodyDiv w:val="1"/>
      <w:marLeft w:val="0"/>
      <w:marRight w:val="0"/>
      <w:marTop w:val="0"/>
      <w:marBottom w:val="0"/>
      <w:divBdr>
        <w:top w:val="none" w:sz="0" w:space="0" w:color="auto"/>
        <w:left w:val="none" w:sz="0" w:space="0" w:color="auto"/>
        <w:bottom w:val="none" w:sz="0" w:space="0" w:color="auto"/>
        <w:right w:val="none" w:sz="0" w:space="0" w:color="auto"/>
      </w:divBdr>
    </w:div>
    <w:div w:id="312682975">
      <w:bodyDiv w:val="1"/>
      <w:marLeft w:val="0"/>
      <w:marRight w:val="0"/>
      <w:marTop w:val="0"/>
      <w:marBottom w:val="0"/>
      <w:divBdr>
        <w:top w:val="none" w:sz="0" w:space="0" w:color="auto"/>
        <w:left w:val="none" w:sz="0" w:space="0" w:color="auto"/>
        <w:bottom w:val="none" w:sz="0" w:space="0" w:color="auto"/>
        <w:right w:val="none" w:sz="0" w:space="0" w:color="auto"/>
      </w:divBdr>
    </w:div>
    <w:div w:id="313143256">
      <w:bodyDiv w:val="1"/>
      <w:marLeft w:val="0"/>
      <w:marRight w:val="0"/>
      <w:marTop w:val="0"/>
      <w:marBottom w:val="0"/>
      <w:divBdr>
        <w:top w:val="none" w:sz="0" w:space="0" w:color="auto"/>
        <w:left w:val="none" w:sz="0" w:space="0" w:color="auto"/>
        <w:bottom w:val="none" w:sz="0" w:space="0" w:color="auto"/>
        <w:right w:val="none" w:sz="0" w:space="0" w:color="auto"/>
      </w:divBdr>
    </w:div>
    <w:div w:id="326179054">
      <w:bodyDiv w:val="1"/>
      <w:marLeft w:val="0"/>
      <w:marRight w:val="0"/>
      <w:marTop w:val="0"/>
      <w:marBottom w:val="0"/>
      <w:divBdr>
        <w:top w:val="none" w:sz="0" w:space="0" w:color="auto"/>
        <w:left w:val="none" w:sz="0" w:space="0" w:color="auto"/>
        <w:bottom w:val="none" w:sz="0" w:space="0" w:color="auto"/>
        <w:right w:val="none" w:sz="0" w:space="0" w:color="auto"/>
      </w:divBdr>
    </w:div>
    <w:div w:id="328021005">
      <w:bodyDiv w:val="1"/>
      <w:marLeft w:val="0"/>
      <w:marRight w:val="0"/>
      <w:marTop w:val="0"/>
      <w:marBottom w:val="0"/>
      <w:divBdr>
        <w:top w:val="none" w:sz="0" w:space="0" w:color="auto"/>
        <w:left w:val="none" w:sz="0" w:space="0" w:color="auto"/>
        <w:bottom w:val="none" w:sz="0" w:space="0" w:color="auto"/>
        <w:right w:val="none" w:sz="0" w:space="0" w:color="auto"/>
      </w:divBdr>
    </w:div>
    <w:div w:id="328488673">
      <w:bodyDiv w:val="1"/>
      <w:marLeft w:val="0"/>
      <w:marRight w:val="0"/>
      <w:marTop w:val="0"/>
      <w:marBottom w:val="0"/>
      <w:divBdr>
        <w:top w:val="none" w:sz="0" w:space="0" w:color="auto"/>
        <w:left w:val="none" w:sz="0" w:space="0" w:color="auto"/>
        <w:bottom w:val="none" w:sz="0" w:space="0" w:color="auto"/>
        <w:right w:val="none" w:sz="0" w:space="0" w:color="auto"/>
      </w:divBdr>
    </w:div>
    <w:div w:id="342053761">
      <w:bodyDiv w:val="1"/>
      <w:marLeft w:val="0"/>
      <w:marRight w:val="0"/>
      <w:marTop w:val="0"/>
      <w:marBottom w:val="0"/>
      <w:divBdr>
        <w:top w:val="none" w:sz="0" w:space="0" w:color="auto"/>
        <w:left w:val="none" w:sz="0" w:space="0" w:color="auto"/>
        <w:bottom w:val="none" w:sz="0" w:space="0" w:color="auto"/>
        <w:right w:val="none" w:sz="0" w:space="0" w:color="auto"/>
      </w:divBdr>
    </w:div>
    <w:div w:id="345981183">
      <w:bodyDiv w:val="1"/>
      <w:marLeft w:val="0"/>
      <w:marRight w:val="0"/>
      <w:marTop w:val="0"/>
      <w:marBottom w:val="0"/>
      <w:divBdr>
        <w:top w:val="none" w:sz="0" w:space="0" w:color="auto"/>
        <w:left w:val="none" w:sz="0" w:space="0" w:color="auto"/>
        <w:bottom w:val="none" w:sz="0" w:space="0" w:color="auto"/>
        <w:right w:val="none" w:sz="0" w:space="0" w:color="auto"/>
      </w:divBdr>
    </w:div>
    <w:div w:id="347680926">
      <w:bodyDiv w:val="1"/>
      <w:marLeft w:val="0"/>
      <w:marRight w:val="0"/>
      <w:marTop w:val="0"/>
      <w:marBottom w:val="0"/>
      <w:divBdr>
        <w:top w:val="none" w:sz="0" w:space="0" w:color="auto"/>
        <w:left w:val="none" w:sz="0" w:space="0" w:color="auto"/>
        <w:bottom w:val="none" w:sz="0" w:space="0" w:color="auto"/>
        <w:right w:val="none" w:sz="0" w:space="0" w:color="auto"/>
      </w:divBdr>
    </w:div>
    <w:div w:id="349795950">
      <w:bodyDiv w:val="1"/>
      <w:marLeft w:val="0"/>
      <w:marRight w:val="0"/>
      <w:marTop w:val="0"/>
      <w:marBottom w:val="0"/>
      <w:divBdr>
        <w:top w:val="none" w:sz="0" w:space="0" w:color="auto"/>
        <w:left w:val="none" w:sz="0" w:space="0" w:color="auto"/>
        <w:bottom w:val="none" w:sz="0" w:space="0" w:color="auto"/>
        <w:right w:val="none" w:sz="0" w:space="0" w:color="auto"/>
      </w:divBdr>
    </w:div>
    <w:div w:id="353192476">
      <w:bodyDiv w:val="1"/>
      <w:marLeft w:val="0"/>
      <w:marRight w:val="0"/>
      <w:marTop w:val="0"/>
      <w:marBottom w:val="0"/>
      <w:divBdr>
        <w:top w:val="none" w:sz="0" w:space="0" w:color="auto"/>
        <w:left w:val="none" w:sz="0" w:space="0" w:color="auto"/>
        <w:bottom w:val="none" w:sz="0" w:space="0" w:color="auto"/>
        <w:right w:val="none" w:sz="0" w:space="0" w:color="auto"/>
      </w:divBdr>
    </w:div>
    <w:div w:id="362630432">
      <w:bodyDiv w:val="1"/>
      <w:marLeft w:val="0"/>
      <w:marRight w:val="0"/>
      <w:marTop w:val="0"/>
      <w:marBottom w:val="0"/>
      <w:divBdr>
        <w:top w:val="none" w:sz="0" w:space="0" w:color="auto"/>
        <w:left w:val="none" w:sz="0" w:space="0" w:color="auto"/>
        <w:bottom w:val="none" w:sz="0" w:space="0" w:color="auto"/>
        <w:right w:val="none" w:sz="0" w:space="0" w:color="auto"/>
      </w:divBdr>
    </w:div>
    <w:div w:id="363481135">
      <w:bodyDiv w:val="1"/>
      <w:marLeft w:val="0"/>
      <w:marRight w:val="0"/>
      <w:marTop w:val="0"/>
      <w:marBottom w:val="0"/>
      <w:divBdr>
        <w:top w:val="none" w:sz="0" w:space="0" w:color="auto"/>
        <w:left w:val="none" w:sz="0" w:space="0" w:color="auto"/>
        <w:bottom w:val="none" w:sz="0" w:space="0" w:color="auto"/>
        <w:right w:val="none" w:sz="0" w:space="0" w:color="auto"/>
      </w:divBdr>
    </w:div>
    <w:div w:id="373163167">
      <w:bodyDiv w:val="1"/>
      <w:marLeft w:val="0"/>
      <w:marRight w:val="0"/>
      <w:marTop w:val="0"/>
      <w:marBottom w:val="0"/>
      <w:divBdr>
        <w:top w:val="none" w:sz="0" w:space="0" w:color="auto"/>
        <w:left w:val="none" w:sz="0" w:space="0" w:color="auto"/>
        <w:bottom w:val="none" w:sz="0" w:space="0" w:color="auto"/>
        <w:right w:val="none" w:sz="0" w:space="0" w:color="auto"/>
      </w:divBdr>
    </w:div>
    <w:div w:id="374962063">
      <w:bodyDiv w:val="1"/>
      <w:marLeft w:val="0"/>
      <w:marRight w:val="0"/>
      <w:marTop w:val="0"/>
      <w:marBottom w:val="0"/>
      <w:divBdr>
        <w:top w:val="none" w:sz="0" w:space="0" w:color="auto"/>
        <w:left w:val="none" w:sz="0" w:space="0" w:color="auto"/>
        <w:bottom w:val="none" w:sz="0" w:space="0" w:color="auto"/>
        <w:right w:val="none" w:sz="0" w:space="0" w:color="auto"/>
      </w:divBdr>
    </w:div>
    <w:div w:id="375544743">
      <w:bodyDiv w:val="1"/>
      <w:marLeft w:val="0"/>
      <w:marRight w:val="0"/>
      <w:marTop w:val="0"/>
      <w:marBottom w:val="0"/>
      <w:divBdr>
        <w:top w:val="none" w:sz="0" w:space="0" w:color="auto"/>
        <w:left w:val="none" w:sz="0" w:space="0" w:color="auto"/>
        <w:bottom w:val="none" w:sz="0" w:space="0" w:color="auto"/>
        <w:right w:val="none" w:sz="0" w:space="0" w:color="auto"/>
      </w:divBdr>
    </w:div>
    <w:div w:id="379669758">
      <w:bodyDiv w:val="1"/>
      <w:marLeft w:val="0"/>
      <w:marRight w:val="0"/>
      <w:marTop w:val="0"/>
      <w:marBottom w:val="0"/>
      <w:divBdr>
        <w:top w:val="none" w:sz="0" w:space="0" w:color="auto"/>
        <w:left w:val="none" w:sz="0" w:space="0" w:color="auto"/>
        <w:bottom w:val="none" w:sz="0" w:space="0" w:color="auto"/>
        <w:right w:val="none" w:sz="0" w:space="0" w:color="auto"/>
      </w:divBdr>
    </w:div>
    <w:div w:id="381559140">
      <w:bodyDiv w:val="1"/>
      <w:marLeft w:val="0"/>
      <w:marRight w:val="0"/>
      <w:marTop w:val="0"/>
      <w:marBottom w:val="0"/>
      <w:divBdr>
        <w:top w:val="none" w:sz="0" w:space="0" w:color="auto"/>
        <w:left w:val="none" w:sz="0" w:space="0" w:color="auto"/>
        <w:bottom w:val="none" w:sz="0" w:space="0" w:color="auto"/>
        <w:right w:val="none" w:sz="0" w:space="0" w:color="auto"/>
      </w:divBdr>
    </w:div>
    <w:div w:id="384645875">
      <w:bodyDiv w:val="1"/>
      <w:marLeft w:val="0"/>
      <w:marRight w:val="0"/>
      <w:marTop w:val="0"/>
      <w:marBottom w:val="0"/>
      <w:divBdr>
        <w:top w:val="none" w:sz="0" w:space="0" w:color="auto"/>
        <w:left w:val="none" w:sz="0" w:space="0" w:color="auto"/>
        <w:bottom w:val="none" w:sz="0" w:space="0" w:color="auto"/>
        <w:right w:val="none" w:sz="0" w:space="0" w:color="auto"/>
      </w:divBdr>
    </w:div>
    <w:div w:id="385224440">
      <w:bodyDiv w:val="1"/>
      <w:marLeft w:val="0"/>
      <w:marRight w:val="0"/>
      <w:marTop w:val="0"/>
      <w:marBottom w:val="0"/>
      <w:divBdr>
        <w:top w:val="none" w:sz="0" w:space="0" w:color="auto"/>
        <w:left w:val="none" w:sz="0" w:space="0" w:color="auto"/>
        <w:bottom w:val="none" w:sz="0" w:space="0" w:color="auto"/>
        <w:right w:val="none" w:sz="0" w:space="0" w:color="auto"/>
      </w:divBdr>
    </w:div>
    <w:div w:id="387263336">
      <w:bodyDiv w:val="1"/>
      <w:marLeft w:val="0"/>
      <w:marRight w:val="0"/>
      <w:marTop w:val="0"/>
      <w:marBottom w:val="0"/>
      <w:divBdr>
        <w:top w:val="none" w:sz="0" w:space="0" w:color="auto"/>
        <w:left w:val="none" w:sz="0" w:space="0" w:color="auto"/>
        <w:bottom w:val="none" w:sz="0" w:space="0" w:color="auto"/>
        <w:right w:val="none" w:sz="0" w:space="0" w:color="auto"/>
      </w:divBdr>
    </w:div>
    <w:div w:id="398867239">
      <w:bodyDiv w:val="1"/>
      <w:marLeft w:val="0"/>
      <w:marRight w:val="0"/>
      <w:marTop w:val="0"/>
      <w:marBottom w:val="0"/>
      <w:divBdr>
        <w:top w:val="none" w:sz="0" w:space="0" w:color="auto"/>
        <w:left w:val="none" w:sz="0" w:space="0" w:color="auto"/>
        <w:bottom w:val="none" w:sz="0" w:space="0" w:color="auto"/>
        <w:right w:val="none" w:sz="0" w:space="0" w:color="auto"/>
      </w:divBdr>
    </w:div>
    <w:div w:id="401367952">
      <w:bodyDiv w:val="1"/>
      <w:marLeft w:val="0"/>
      <w:marRight w:val="0"/>
      <w:marTop w:val="0"/>
      <w:marBottom w:val="0"/>
      <w:divBdr>
        <w:top w:val="none" w:sz="0" w:space="0" w:color="auto"/>
        <w:left w:val="none" w:sz="0" w:space="0" w:color="auto"/>
        <w:bottom w:val="none" w:sz="0" w:space="0" w:color="auto"/>
        <w:right w:val="none" w:sz="0" w:space="0" w:color="auto"/>
      </w:divBdr>
    </w:div>
    <w:div w:id="403066397">
      <w:bodyDiv w:val="1"/>
      <w:marLeft w:val="0"/>
      <w:marRight w:val="0"/>
      <w:marTop w:val="0"/>
      <w:marBottom w:val="0"/>
      <w:divBdr>
        <w:top w:val="none" w:sz="0" w:space="0" w:color="auto"/>
        <w:left w:val="none" w:sz="0" w:space="0" w:color="auto"/>
        <w:bottom w:val="none" w:sz="0" w:space="0" w:color="auto"/>
        <w:right w:val="none" w:sz="0" w:space="0" w:color="auto"/>
      </w:divBdr>
    </w:div>
    <w:div w:id="407045993">
      <w:bodyDiv w:val="1"/>
      <w:marLeft w:val="0"/>
      <w:marRight w:val="0"/>
      <w:marTop w:val="0"/>
      <w:marBottom w:val="0"/>
      <w:divBdr>
        <w:top w:val="none" w:sz="0" w:space="0" w:color="auto"/>
        <w:left w:val="none" w:sz="0" w:space="0" w:color="auto"/>
        <w:bottom w:val="none" w:sz="0" w:space="0" w:color="auto"/>
        <w:right w:val="none" w:sz="0" w:space="0" w:color="auto"/>
      </w:divBdr>
    </w:div>
    <w:div w:id="407187881">
      <w:bodyDiv w:val="1"/>
      <w:marLeft w:val="0"/>
      <w:marRight w:val="0"/>
      <w:marTop w:val="0"/>
      <w:marBottom w:val="0"/>
      <w:divBdr>
        <w:top w:val="none" w:sz="0" w:space="0" w:color="auto"/>
        <w:left w:val="none" w:sz="0" w:space="0" w:color="auto"/>
        <w:bottom w:val="none" w:sz="0" w:space="0" w:color="auto"/>
        <w:right w:val="none" w:sz="0" w:space="0" w:color="auto"/>
      </w:divBdr>
    </w:div>
    <w:div w:id="414784066">
      <w:bodyDiv w:val="1"/>
      <w:marLeft w:val="0"/>
      <w:marRight w:val="0"/>
      <w:marTop w:val="0"/>
      <w:marBottom w:val="0"/>
      <w:divBdr>
        <w:top w:val="none" w:sz="0" w:space="0" w:color="auto"/>
        <w:left w:val="none" w:sz="0" w:space="0" w:color="auto"/>
        <w:bottom w:val="none" w:sz="0" w:space="0" w:color="auto"/>
        <w:right w:val="none" w:sz="0" w:space="0" w:color="auto"/>
      </w:divBdr>
    </w:div>
    <w:div w:id="415054105">
      <w:bodyDiv w:val="1"/>
      <w:marLeft w:val="0"/>
      <w:marRight w:val="0"/>
      <w:marTop w:val="0"/>
      <w:marBottom w:val="0"/>
      <w:divBdr>
        <w:top w:val="none" w:sz="0" w:space="0" w:color="auto"/>
        <w:left w:val="none" w:sz="0" w:space="0" w:color="auto"/>
        <w:bottom w:val="none" w:sz="0" w:space="0" w:color="auto"/>
        <w:right w:val="none" w:sz="0" w:space="0" w:color="auto"/>
      </w:divBdr>
    </w:div>
    <w:div w:id="415441382">
      <w:bodyDiv w:val="1"/>
      <w:marLeft w:val="0"/>
      <w:marRight w:val="0"/>
      <w:marTop w:val="0"/>
      <w:marBottom w:val="0"/>
      <w:divBdr>
        <w:top w:val="none" w:sz="0" w:space="0" w:color="auto"/>
        <w:left w:val="none" w:sz="0" w:space="0" w:color="auto"/>
        <w:bottom w:val="none" w:sz="0" w:space="0" w:color="auto"/>
        <w:right w:val="none" w:sz="0" w:space="0" w:color="auto"/>
      </w:divBdr>
    </w:div>
    <w:div w:id="417598659">
      <w:bodyDiv w:val="1"/>
      <w:marLeft w:val="0"/>
      <w:marRight w:val="0"/>
      <w:marTop w:val="0"/>
      <w:marBottom w:val="0"/>
      <w:divBdr>
        <w:top w:val="none" w:sz="0" w:space="0" w:color="auto"/>
        <w:left w:val="none" w:sz="0" w:space="0" w:color="auto"/>
        <w:bottom w:val="none" w:sz="0" w:space="0" w:color="auto"/>
        <w:right w:val="none" w:sz="0" w:space="0" w:color="auto"/>
      </w:divBdr>
    </w:div>
    <w:div w:id="424305143">
      <w:bodyDiv w:val="1"/>
      <w:marLeft w:val="0"/>
      <w:marRight w:val="0"/>
      <w:marTop w:val="0"/>
      <w:marBottom w:val="0"/>
      <w:divBdr>
        <w:top w:val="none" w:sz="0" w:space="0" w:color="auto"/>
        <w:left w:val="none" w:sz="0" w:space="0" w:color="auto"/>
        <w:bottom w:val="none" w:sz="0" w:space="0" w:color="auto"/>
        <w:right w:val="none" w:sz="0" w:space="0" w:color="auto"/>
      </w:divBdr>
    </w:div>
    <w:div w:id="425346488">
      <w:bodyDiv w:val="1"/>
      <w:marLeft w:val="0"/>
      <w:marRight w:val="0"/>
      <w:marTop w:val="0"/>
      <w:marBottom w:val="0"/>
      <w:divBdr>
        <w:top w:val="none" w:sz="0" w:space="0" w:color="auto"/>
        <w:left w:val="none" w:sz="0" w:space="0" w:color="auto"/>
        <w:bottom w:val="none" w:sz="0" w:space="0" w:color="auto"/>
        <w:right w:val="none" w:sz="0" w:space="0" w:color="auto"/>
      </w:divBdr>
    </w:div>
    <w:div w:id="429006965">
      <w:bodyDiv w:val="1"/>
      <w:marLeft w:val="0"/>
      <w:marRight w:val="0"/>
      <w:marTop w:val="0"/>
      <w:marBottom w:val="0"/>
      <w:divBdr>
        <w:top w:val="none" w:sz="0" w:space="0" w:color="auto"/>
        <w:left w:val="none" w:sz="0" w:space="0" w:color="auto"/>
        <w:bottom w:val="none" w:sz="0" w:space="0" w:color="auto"/>
        <w:right w:val="none" w:sz="0" w:space="0" w:color="auto"/>
      </w:divBdr>
    </w:div>
    <w:div w:id="438456093">
      <w:bodyDiv w:val="1"/>
      <w:marLeft w:val="0"/>
      <w:marRight w:val="0"/>
      <w:marTop w:val="0"/>
      <w:marBottom w:val="0"/>
      <w:divBdr>
        <w:top w:val="none" w:sz="0" w:space="0" w:color="auto"/>
        <w:left w:val="none" w:sz="0" w:space="0" w:color="auto"/>
        <w:bottom w:val="none" w:sz="0" w:space="0" w:color="auto"/>
        <w:right w:val="none" w:sz="0" w:space="0" w:color="auto"/>
      </w:divBdr>
    </w:div>
    <w:div w:id="443499681">
      <w:bodyDiv w:val="1"/>
      <w:marLeft w:val="0"/>
      <w:marRight w:val="0"/>
      <w:marTop w:val="0"/>
      <w:marBottom w:val="0"/>
      <w:divBdr>
        <w:top w:val="none" w:sz="0" w:space="0" w:color="auto"/>
        <w:left w:val="none" w:sz="0" w:space="0" w:color="auto"/>
        <w:bottom w:val="none" w:sz="0" w:space="0" w:color="auto"/>
        <w:right w:val="none" w:sz="0" w:space="0" w:color="auto"/>
      </w:divBdr>
    </w:div>
    <w:div w:id="444270509">
      <w:bodyDiv w:val="1"/>
      <w:marLeft w:val="0"/>
      <w:marRight w:val="0"/>
      <w:marTop w:val="0"/>
      <w:marBottom w:val="0"/>
      <w:divBdr>
        <w:top w:val="none" w:sz="0" w:space="0" w:color="auto"/>
        <w:left w:val="none" w:sz="0" w:space="0" w:color="auto"/>
        <w:bottom w:val="none" w:sz="0" w:space="0" w:color="auto"/>
        <w:right w:val="none" w:sz="0" w:space="0" w:color="auto"/>
      </w:divBdr>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451821510">
      <w:bodyDiv w:val="1"/>
      <w:marLeft w:val="0"/>
      <w:marRight w:val="0"/>
      <w:marTop w:val="0"/>
      <w:marBottom w:val="0"/>
      <w:divBdr>
        <w:top w:val="none" w:sz="0" w:space="0" w:color="auto"/>
        <w:left w:val="none" w:sz="0" w:space="0" w:color="auto"/>
        <w:bottom w:val="none" w:sz="0" w:space="0" w:color="auto"/>
        <w:right w:val="none" w:sz="0" w:space="0" w:color="auto"/>
      </w:divBdr>
    </w:div>
    <w:div w:id="466049803">
      <w:bodyDiv w:val="1"/>
      <w:marLeft w:val="0"/>
      <w:marRight w:val="0"/>
      <w:marTop w:val="0"/>
      <w:marBottom w:val="0"/>
      <w:divBdr>
        <w:top w:val="none" w:sz="0" w:space="0" w:color="auto"/>
        <w:left w:val="none" w:sz="0" w:space="0" w:color="auto"/>
        <w:bottom w:val="none" w:sz="0" w:space="0" w:color="auto"/>
        <w:right w:val="none" w:sz="0" w:space="0" w:color="auto"/>
      </w:divBdr>
    </w:div>
    <w:div w:id="470247453">
      <w:bodyDiv w:val="1"/>
      <w:marLeft w:val="0"/>
      <w:marRight w:val="0"/>
      <w:marTop w:val="0"/>
      <w:marBottom w:val="0"/>
      <w:divBdr>
        <w:top w:val="none" w:sz="0" w:space="0" w:color="auto"/>
        <w:left w:val="none" w:sz="0" w:space="0" w:color="auto"/>
        <w:bottom w:val="none" w:sz="0" w:space="0" w:color="auto"/>
        <w:right w:val="none" w:sz="0" w:space="0" w:color="auto"/>
      </w:divBdr>
    </w:div>
    <w:div w:id="475219440">
      <w:bodyDiv w:val="1"/>
      <w:marLeft w:val="0"/>
      <w:marRight w:val="0"/>
      <w:marTop w:val="0"/>
      <w:marBottom w:val="0"/>
      <w:divBdr>
        <w:top w:val="none" w:sz="0" w:space="0" w:color="auto"/>
        <w:left w:val="none" w:sz="0" w:space="0" w:color="auto"/>
        <w:bottom w:val="none" w:sz="0" w:space="0" w:color="auto"/>
        <w:right w:val="none" w:sz="0" w:space="0" w:color="auto"/>
      </w:divBdr>
    </w:div>
    <w:div w:id="476076101">
      <w:bodyDiv w:val="1"/>
      <w:marLeft w:val="0"/>
      <w:marRight w:val="0"/>
      <w:marTop w:val="0"/>
      <w:marBottom w:val="0"/>
      <w:divBdr>
        <w:top w:val="none" w:sz="0" w:space="0" w:color="auto"/>
        <w:left w:val="none" w:sz="0" w:space="0" w:color="auto"/>
        <w:bottom w:val="none" w:sz="0" w:space="0" w:color="auto"/>
        <w:right w:val="none" w:sz="0" w:space="0" w:color="auto"/>
      </w:divBdr>
    </w:div>
    <w:div w:id="481972400">
      <w:bodyDiv w:val="1"/>
      <w:marLeft w:val="0"/>
      <w:marRight w:val="0"/>
      <w:marTop w:val="0"/>
      <w:marBottom w:val="0"/>
      <w:divBdr>
        <w:top w:val="none" w:sz="0" w:space="0" w:color="auto"/>
        <w:left w:val="none" w:sz="0" w:space="0" w:color="auto"/>
        <w:bottom w:val="none" w:sz="0" w:space="0" w:color="auto"/>
        <w:right w:val="none" w:sz="0" w:space="0" w:color="auto"/>
      </w:divBdr>
    </w:div>
    <w:div w:id="482091223">
      <w:bodyDiv w:val="1"/>
      <w:marLeft w:val="0"/>
      <w:marRight w:val="0"/>
      <w:marTop w:val="0"/>
      <w:marBottom w:val="0"/>
      <w:divBdr>
        <w:top w:val="none" w:sz="0" w:space="0" w:color="auto"/>
        <w:left w:val="none" w:sz="0" w:space="0" w:color="auto"/>
        <w:bottom w:val="none" w:sz="0" w:space="0" w:color="auto"/>
        <w:right w:val="none" w:sz="0" w:space="0" w:color="auto"/>
      </w:divBdr>
    </w:div>
    <w:div w:id="487870271">
      <w:bodyDiv w:val="1"/>
      <w:marLeft w:val="0"/>
      <w:marRight w:val="0"/>
      <w:marTop w:val="0"/>
      <w:marBottom w:val="0"/>
      <w:divBdr>
        <w:top w:val="none" w:sz="0" w:space="0" w:color="auto"/>
        <w:left w:val="none" w:sz="0" w:space="0" w:color="auto"/>
        <w:bottom w:val="none" w:sz="0" w:space="0" w:color="auto"/>
        <w:right w:val="none" w:sz="0" w:space="0" w:color="auto"/>
      </w:divBdr>
    </w:div>
    <w:div w:id="488711199">
      <w:bodyDiv w:val="1"/>
      <w:marLeft w:val="0"/>
      <w:marRight w:val="0"/>
      <w:marTop w:val="0"/>
      <w:marBottom w:val="0"/>
      <w:divBdr>
        <w:top w:val="none" w:sz="0" w:space="0" w:color="auto"/>
        <w:left w:val="none" w:sz="0" w:space="0" w:color="auto"/>
        <w:bottom w:val="none" w:sz="0" w:space="0" w:color="auto"/>
        <w:right w:val="none" w:sz="0" w:space="0" w:color="auto"/>
      </w:divBdr>
    </w:div>
    <w:div w:id="491414581">
      <w:bodyDiv w:val="1"/>
      <w:marLeft w:val="0"/>
      <w:marRight w:val="0"/>
      <w:marTop w:val="0"/>
      <w:marBottom w:val="0"/>
      <w:divBdr>
        <w:top w:val="none" w:sz="0" w:space="0" w:color="auto"/>
        <w:left w:val="none" w:sz="0" w:space="0" w:color="auto"/>
        <w:bottom w:val="none" w:sz="0" w:space="0" w:color="auto"/>
        <w:right w:val="none" w:sz="0" w:space="0" w:color="auto"/>
      </w:divBdr>
    </w:div>
    <w:div w:id="496306813">
      <w:bodyDiv w:val="1"/>
      <w:marLeft w:val="0"/>
      <w:marRight w:val="0"/>
      <w:marTop w:val="0"/>
      <w:marBottom w:val="0"/>
      <w:divBdr>
        <w:top w:val="none" w:sz="0" w:space="0" w:color="auto"/>
        <w:left w:val="none" w:sz="0" w:space="0" w:color="auto"/>
        <w:bottom w:val="none" w:sz="0" w:space="0" w:color="auto"/>
        <w:right w:val="none" w:sz="0" w:space="0" w:color="auto"/>
      </w:divBdr>
    </w:div>
    <w:div w:id="497690437">
      <w:bodyDiv w:val="1"/>
      <w:marLeft w:val="0"/>
      <w:marRight w:val="0"/>
      <w:marTop w:val="0"/>
      <w:marBottom w:val="0"/>
      <w:divBdr>
        <w:top w:val="none" w:sz="0" w:space="0" w:color="auto"/>
        <w:left w:val="none" w:sz="0" w:space="0" w:color="auto"/>
        <w:bottom w:val="none" w:sz="0" w:space="0" w:color="auto"/>
        <w:right w:val="none" w:sz="0" w:space="0" w:color="auto"/>
      </w:divBdr>
    </w:div>
    <w:div w:id="497772109">
      <w:bodyDiv w:val="1"/>
      <w:marLeft w:val="0"/>
      <w:marRight w:val="0"/>
      <w:marTop w:val="0"/>
      <w:marBottom w:val="0"/>
      <w:divBdr>
        <w:top w:val="none" w:sz="0" w:space="0" w:color="auto"/>
        <w:left w:val="none" w:sz="0" w:space="0" w:color="auto"/>
        <w:bottom w:val="none" w:sz="0" w:space="0" w:color="auto"/>
        <w:right w:val="none" w:sz="0" w:space="0" w:color="auto"/>
      </w:divBdr>
    </w:div>
    <w:div w:id="506867455">
      <w:bodyDiv w:val="1"/>
      <w:marLeft w:val="0"/>
      <w:marRight w:val="0"/>
      <w:marTop w:val="0"/>
      <w:marBottom w:val="0"/>
      <w:divBdr>
        <w:top w:val="none" w:sz="0" w:space="0" w:color="auto"/>
        <w:left w:val="none" w:sz="0" w:space="0" w:color="auto"/>
        <w:bottom w:val="none" w:sz="0" w:space="0" w:color="auto"/>
        <w:right w:val="none" w:sz="0" w:space="0" w:color="auto"/>
      </w:divBdr>
    </w:div>
    <w:div w:id="515002562">
      <w:bodyDiv w:val="1"/>
      <w:marLeft w:val="0"/>
      <w:marRight w:val="0"/>
      <w:marTop w:val="0"/>
      <w:marBottom w:val="0"/>
      <w:divBdr>
        <w:top w:val="none" w:sz="0" w:space="0" w:color="auto"/>
        <w:left w:val="none" w:sz="0" w:space="0" w:color="auto"/>
        <w:bottom w:val="none" w:sz="0" w:space="0" w:color="auto"/>
        <w:right w:val="none" w:sz="0" w:space="0" w:color="auto"/>
      </w:divBdr>
    </w:div>
    <w:div w:id="531576569">
      <w:bodyDiv w:val="1"/>
      <w:marLeft w:val="0"/>
      <w:marRight w:val="0"/>
      <w:marTop w:val="0"/>
      <w:marBottom w:val="0"/>
      <w:divBdr>
        <w:top w:val="none" w:sz="0" w:space="0" w:color="auto"/>
        <w:left w:val="none" w:sz="0" w:space="0" w:color="auto"/>
        <w:bottom w:val="none" w:sz="0" w:space="0" w:color="auto"/>
        <w:right w:val="none" w:sz="0" w:space="0" w:color="auto"/>
      </w:divBdr>
    </w:div>
    <w:div w:id="543324892">
      <w:bodyDiv w:val="1"/>
      <w:marLeft w:val="0"/>
      <w:marRight w:val="0"/>
      <w:marTop w:val="0"/>
      <w:marBottom w:val="0"/>
      <w:divBdr>
        <w:top w:val="none" w:sz="0" w:space="0" w:color="auto"/>
        <w:left w:val="none" w:sz="0" w:space="0" w:color="auto"/>
        <w:bottom w:val="none" w:sz="0" w:space="0" w:color="auto"/>
        <w:right w:val="none" w:sz="0" w:space="0" w:color="auto"/>
      </w:divBdr>
    </w:div>
    <w:div w:id="546063592">
      <w:bodyDiv w:val="1"/>
      <w:marLeft w:val="0"/>
      <w:marRight w:val="0"/>
      <w:marTop w:val="0"/>
      <w:marBottom w:val="0"/>
      <w:divBdr>
        <w:top w:val="none" w:sz="0" w:space="0" w:color="auto"/>
        <w:left w:val="none" w:sz="0" w:space="0" w:color="auto"/>
        <w:bottom w:val="none" w:sz="0" w:space="0" w:color="auto"/>
        <w:right w:val="none" w:sz="0" w:space="0" w:color="auto"/>
      </w:divBdr>
    </w:div>
    <w:div w:id="551892308">
      <w:bodyDiv w:val="1"/>
      <w:marLeft w:val="0"/>
      <w:marRight w:val="0"/>
      <w:marTop w:val="0"/>
      <w:marBottom w:val="0"/>
      <w:divBdr>
        <w:top w:val="none" w:sz="0" w:space="0" w:color="auto"/>
        <w:left w:val="none" w:sz="0" w:space="0" w:color="auto"/>
        <w:bottom w:val="none" w:sz="0" w:space="0" w:color="auto"/>
        <w:right w:val="none" w:sz="0" w:space="0" w:color="auto"/>
      </w:divBdr>
    </w:div>
    <w:div w:id="552739595">
      <w:bodyDiv w:val="1"/>
      <w:marLeft w:val="0"/>
      <w:marRight w:val="0"/>
      <w:marTop w:val="0"/>
      <w:marBottom w:val="0"/>
      <w:divBdr>
        <w:top w:val="none" w:sz="0" w:space="0" w:color="auto"/>
        <w:left w:val="none" w:sz="0" w:space="0" w:color="auto"/>
        <w:bottom w:val="none" w:sz="0" w:space="0" w:color="auto"/>
        <w:right w:val="none" w:sz="0" w:space="0" w:color="auto"/>
      </w:divBdr>
    </w:div>
    <w:div w:id="557976142">
      <w:bodyDiv w:val="1"/>
      <w:marLeft w:val="0"/>
      <w:marRight w:val="0"/>
      <w:marTop w:val="0"/>
      <w:marBottom w:val="0"/>
      <w:divBdr>
        <w:top w:val="none" w:sz="0" w:space="0" w:color="auto"/>
        <w:left w:val="none" w:sz="0" w:space="0" w:color="auto"/>
        <w:bottom w:val="none" w:sz="0" w:space="0" w:color="auto"/>
        <w:right w:val="none" w:sz="0" w:space="0" w:color="auto"/>
      </w:divBdr>
    </w:div>
    <w:div w:id="562720042">
      <w:bodyDiv w:val="1"/>
      <w:marLeft w:val="0"/>
      <w:marRight w:val="0"/>
      <w:marTop w:val="0"/>
      <w:marBottom w:val="0"/>
      <w:divBdr>
        <w:top w:val="none" w:sz="0" w:space="0" w:color="auto"/>
        <w:left w:val="none" w:sz="0" w:space="0" w:color="auto"/>
        <w:bottom w:val="none" w:sz="0" w:space="0" w:color="auto"/>
        <w:right w:val="none" w:sz="0" w:space="0" w:color="auto"/>
      </w:divBdr>
    </w:div>
    <w:div w:id="568737234">
      <w:bodyDiv w:val="1"/>
      <w:marLeft w:val="0"/>
      <w:marRight w:val="0"/>
      <w:marTop w:val="0"/>
      <w:marBottom w:val="0"/>
      <w:divBdr>
        <w:top w:val="none" w:sz="0" w:space="0" w:color="auto"/>
        <w:left w:val="none" w:sz="0" w:space="0" w:color="auto"/>
        <w:bottom w:val="none" w:sz="0" w:space="0" w:color="auto"/>
        <w:right w:val="none" w:sz="0" w:space="0" w:color="auto"/>
      </w:divBdr>
    </w:div>
    <w:div w:id="570390095">
      <w:bodyDiv w:val="1"/>
      <w:marLeft w:val="0"/>
      <w:marRight w:val="0"/>
      <w:marTop w:val="0"/>
      <w:marBottom w:val="0"/>
      <w:divBdr>
        <w:top w:val="none" w:sz="0" w:space="0" w:color="auto"/>
        <w:left w:val="none" w:sz="0" w:space="0" w:color="auto"/>
        <w:bottom w:val="none" w:sz="0" w:space="0" w:color="auto"/>
        <w:right w:val="none" w:sz="0" w:space="0" w:color="auto"/>
      </w:divBdr>
    </w:div>
    <w:div w:id="586159949">
      <w:bodyDiv w:val="1"/>
      <w:marLeft w:val="0"/>
      <w:marRight w:val="0"/>
      <w:marTop w:val="0"/>
      <w:marBottom w:val="0"/>
      <w:divBdr>
        <w:top w:val="none" w:sz="0" w:space="0" w:color="auto"/>
        <w:left w:val="none" w:sz="0" w:space="0" w:color="auto"/>
        <w:bottom w:val="none" w:sz="0" w:space="0" w:color="auto"/>
        <w:right w:val="none" w:sz="0" w:space="0" w:color="auto"/>
      </w:divBdr>
    </w:div>
    <w:div w:id="593247035">
      <w:bodyDiv w:val="1"/>
      <w:marLeft w:val="0"/>
      <w:marRight w:val="0"/>
      <w:marTop w:val="0"/>
      <w:marBottom w:val="0"/>
      <w:divBdr>
        <w:top w:val="none" w:sz="0" w:space="0" w:color="auto"/>
        <w:left w:val="none" w:sz="0" w:space="0" w:color="auto"/>
        <w:bottom w:val="none" w:sz="0" w:space="0" w:color="auto"/>
        <w:right w:val="none" w:sz="0" w:space="0" w:color="auto"/>
      </w:divBdr>
    </w:div>
    <w:div w:id="595485516">
      <w:bodyDiv w:val="1"/>
      <w:marLeft w:val="0"/>
      <w:marRight w:val="0"/>
      <w:marTop w:val="0"/>
      <w:marBottom w:val="0"/>
      <w:divBdr>
        <w:top w:val="none" w:sz="0" w:space="0" w:color="auto"/>
        <w:left w:val="none" w:sz="0" w:space="0" w:color="auto"/>
        <w:bottom w:val="none" w:sz="0" w:space="0" w:color="auto"/>
        <w:right w:val="none" w:sz="0" w:space="0" w:color="auto"/>
      </w:divBdr>
    </w:div>
    <w:div w:id="596596139">
      <w:bodyDiv w:val="1"/>
      <w:marLeft w:val="0"/>
      <w:marRight w:val="0"/>
      <w:marTop w:val="0"/>
      <w:marBottom w:val="0"/>
      <w:divBdr>
        <w:top w:val="none" w:sz="0" w:space="0" w:color="auto"/>
        <w:left w:val="none" w:sz="0" w:space="0" w:color="auto"/>
        <w:bottom w:val="none" w:sz="0" w:space="0" w:color="auto"/>
        <w:right w:val="none" w:sz="0" w:space="0" w:color="auto"/>
      </w:divBdr>
    </w:div>
    <w:div w:id="598415542">
      <w:bodyDiv w:val="1"/>
      <w:marLeft w:val="0"/>
      <w:marRight w:val="0"/>
      <w:marTop w:val="0"/>
      <w:marBottom w:val="0"/>
      <w:divBdr>
        <w:top w:val="none" w:sz="0" w:space="0" w:color="auto"/>
        <w:left w:val="none" w:sz="0" w:space="0" w:color="auto"/>
        <w:bottom w:val="none" w:sz="0" w:space="0" w:color="auto"/>
        <w:right w:val="none" w:sz="0" w:space="0" w:color="auto"/>
      </w:divBdr>
    </w:div>
    <w:div w:id="599919800">
      <w:bodyDiv w:val="1"/>
      <w:marLeft w:val="0"/>
      <w:marRight w:val="0"/>
      <w:marTop w:val="0"/>
      <w:marBottom w:val="0"/>
      <w:divBdr>
        <w:top w:val="none" w:sz="0" w:space="0" w:color="auto"/>
        <w:left w:val="none" w:sz="0" w:space="0" w:color="auto"/>
        <w:bottom w:val="none" w:sz="0" w:space="0" w:color="auto"/>
        <w:right w:val="none" w:sz="0" w:space="0" w:color="auto"/>
      </w:divBdr>
    </w:div>
    <w:div w:id="604574737">
      <w:bodyDiv w:val="1"/>
      <w:marLeft w:val="0"/>
      <w:marRight w:val="0"/>
      <w:marTop w:val="0"/>
      <w:marBottom w:val="0"/>
      <w:divBdr>
        <w:top w:val="none" w:sz="0" w:space="0" w:color="auto"/>
        <w:left w:val="none" w:sz="0" w:space="0" w:color="auto"/>
        <w:bottom w:val="none" w:sz="0" w:space="0" w:color="auto"/>
        <w:right w:val="none" w:sz="0" w:space="0" w:color="auto"/>
      </w:divBdr>
    </w:div>
    <w:div w:id="605964993">
      <w:bodyDiv w:val="1"/>
      <w:marLeft w:val="0"/>
      <w:marRight w:val="0"/>
      <w:marTop w:val="0"/>
      <w:marBottom w:val="0"/>
      <w:divBdr>
        <w:top w:val="none" w:sz="0" w:space="0" w:color="auto"/>
        <w:left w:val="none" w:sz="0" w:space="0" w:color="auto"/>
        <w:bottom w:val="none" w:sz="0" w:space="0" w:color="auto"/>
        <w:right w:val="none" w:sz="0" w:space="0" w:color="auto"/>
      </w:divBdr>
    </w:div>
    <w:div w:id="611087915">
      <w:bodyDiv w:val="1"/>
      <w:marLeft w:val="0"/>
      <w:marRight w:val="0"/>
      <w:marTop w:val="0"/>
      <w:marBottom w:val="0"/>
      <w:divBdr>
        <w:top w:val="none" w:sz="0" w:space="0" w:color="auto"/>
        <w:left w:val="none" w:sz="0" w:space="0" w:color="auto"/>
        <w:bottom w:val="none" w:sz="0" w:space="0" w:color="auto"/>
        <w:right w:val="none" w:sz="0" w:space="0" w:color="auto"/>
      </w:divBdr>
    </w:div>
    <w:div w:id="612371552">
      <w:bodyDiv w:val="1"/>
      <w:marLeft w:val="0"/>
      <w:marRight w:val="0"/>
      <w:marTop w:val="0"/>
      <w:marBottom w:val="0"/>
      <w:divBdr>
        <w:top w:val="none" w:sz="0" w:space="0" w:color="auto"/>
        <w:left w:val="none" w:sz="0" w:space="0" w:color="auto"/>
        <w:bottom w:val="none" w:sz="0" w:space="0" w:color="auto"/>
        <w:right w:val="none" w:sz="0" w:space="0" w:color="auto"/>
      </w:divBdr>
    </w:div>
    <w:div w:id="614606215">
      <w:bodyDiv w:val="1"/>
      <w:marLeft w:val="0"/>
      <w:marRight w:val="0"/>
      <w:marTop w:val="0"/>
      <w:marBottom w:val="0"/>
      <w:divBdr>
        <w:top w:val="none" w:sz="0" w:space="0" w:color="auto"/>
        <w:left w:val="none" w:sz="0" w:space="0" w:color="auto"/>
        <w:bottom w:val="none" w:sz="0" w:space="0" w:color="auto"/>
        <w:right w:val="none" w:sz="0" w:space="0" w:color="auto"/>
      </w:divBdr>
    </w:div>
    <w:div w:id="615409192">
      <w:bodyDiv w:val="1"/>
      <w:marLeft w:val="0"/>
      <w:marRight w:val="0"/>
      <w:marTop w:val="0"/>
      <w:marBottom w:val="0"/>
      <w:divBdr>
        <w:top w:val="none" w:sz="0" w:space="0" w:color="auto"/>
        <w:left w:val="none" w:sz="0" w:space="0" w:color="auto"/>
        <w:bottom w:val="none" w:sz="0" w:space="0" w:color="auto"/>
        <w:right w:val="none" w:sz="0" w:space="0" w:color="auto"/>
      </w:divBdr>
    </w:div>
    <w:div w:id="615915060">
      <w:bodyDiv w:val="1"/>
      <w:marLeft w:val="0"/>
      <w:marRight w:val="0"/>
      <w:marTop w:val="0"/>
      <w:marBottom w:val="0"/>
      <w:divBdr>
        <w:top w:val="none" w:sz="0" w:space="0" w:color="auto"/>
        <w:left w:val="none" w:sz="0" w:space="0" w:color="auto"/>
        <w:bottom w:val="none" w:sz="0" w:space="0" w:color="auto"/>
        <w:right w:val="none" w:sz="0" w:space="0" w:color="auto"/>
      </w:divBdr>
    </w:div>
    <w:div w:id="616570897">
      <w:bodyDiv w:val="1"/>
      <w:marLeft w:val="0"/>
      <w:marRight w:val="0"/>
      <w:marTop w:val="0"/>
      <w:marBottom w:val="0"/>
      <w:divBdr>
        <w:top w:val="none" w:sz="0" w:space="0" w:color="auto"/>
        <w:left w:val="none" w:sz="0" w:space="0" w:color="auto"/>
        <w:bottom w:val="none" w:sz="0" w:space="0" w:color="auto"/>
        <w:right w:val="none" w:sz="0" w:space="0" w:color="auto"/>
      </w:divBdr>
    </w:div>
    <w:div w:id="617219564">
      <w:bodyDiv w:val="1"/>
      <w:marLeft w:val="0"/>
      <w:marRight w:val="0"/>
      <w:marTop w:val="0"/>
      <w:marBottom w:val="0"/>
      <w:divBdr>
        <w:top w:val="none" w:sz="0" w:space="0" w:color="auto"/>
        <w:left w:val="none" w:sz="0" w:space="0" w:color="auto"/>
        <w:bottom w:val="none" w:sz="0" w:space="0" w:color="auto"/>
        <w:right w:val="none" w:sz="0" w:space="0" w:color="auto"/>
      </w:divBdr>
    </w:div>
    <w:div w:id="617496166">
      <w:bodyDiv w:val="1"/>
      <w:marLeft w:val="0"/>
      <w:marRight w:val="0"/>
      <w:marTop w:val="0"/>
      <w:marBottom w:val="0"/>
      <w:divBdr>
        <w:top w:val="none" w:sz="0" w:space="0" w:color="auto"/>
        <w:left w:val="none" w:sz="0" w:space="0" w:color="auto"/>
        <w:bottom w:val="none" w:sz="0" w:space="0" w:color="auto"/>
        <w:right w:val="none" w:sz="0" w:space="0" w:color="auto"/>
      </w:divBdr>
    </w:div>
    <w:div w:id="618024891">
      <w:bodyDiv w:val="1"/>
      <w:marLeft w:val="0"/>
      <w:marRight w:val="0"/>
      <w:marTop w:val="0"/>
      <w:marBottom w:val="0"/>
      <w:divBdr>
        <w:top w:val="none" w:sz="0" w:space="0" w:color="auto"/>
        <w:left w:val="none" w:sz="0" w:space="0" w:color="auto"/>
        <w:bottom w:val="none" w:sz="0" w:space="0" w:color="auto"/>
        <w:right w:val="none" w:sz="0" w:space="0" w:color="auto"/>
      </w:divBdr>
    </w:div>
    <w:div w:id="621572864">
      <w:bodyDiv w:val="1"/>
      <w:marLeft w:val="0"/>
      <w:marRight w:val="0"/>
      <w:marTop w:val="0"/>
      <w:marBottom w:val="0"/>
      <w:divBdr>
        <w:top w:val="none" w:sz="0" w:space="0" w:color="auto"/>
        <w:left w:val="none" w:sz="0" w:space="0" w:color="auto"/>
        <w:bottom w:val="none" w:sz="0" w:space="0" w:color="auto"/>
        <w:right w:val="none" w:sz="0" w:space="0" w:color="auto"/>
      </w:divBdr>
    </w:div>
    <w:div w:id="624820980">
      <w:bodyDiv w:val="1"/>
      <w:marLeft w:val="0"/>
      <w:marRight w:val="0"/>
      <w:marTop w:val="0"/>
      <w:marBottom w:val="0"/>
      <w:divBdr>
        <w:top w:val="none" w:sz="0" w:space="0" w:color="auto"/>
        <w:left w:val="none" w:sz="0" w:space="0" w:color="auto"/>
        <w:bottom w:val="none" w:sz="0" w:space="0" w:color="auto"/>
        <w:right w:val="none" w:sz="0" w:space="0" w:color="auto"/>
      </w:divBdr>
    </w:div>
    <w:div w:id="627131010">
      <w:bodyDiv w:val="1"/>
      <w:marLeft w:val="0"/>
      <w:marRight w:val="0"/>
      <w:marTop w:val="0"/>
      <w:marBottom w:val="0"/>
      <w:divBdr>
        <w:top w:val="none" w:sz="0" w:space="0" w:color="auto"/>
        <w:left w:val="none" w:sz="0" w:space="0" w:color="auto"/>
        <w:bottom w:val="none" w:sz="0" w:space="0" w:color="auto"/>
        <w:right w:val="none" w:sz="0" w:space="0" w:color="auto"/>
      </w:divBdr>
    </w:div>
    <w:div w:id="633103780">
      <w:bodyDiv w:val="1"/>
      <w:marLeft w:val="0"/>
      <w:marRight w:val="0"/>
      <w:marTop w:val="0"/>
      <w:marBottom w:val="0"/>
      <w:divBdr>
        <w:top w:val="none" w:sz="0" w:space="0" w:color="auto"/>
        <w:left w:val="none" w:sz="0" w:space="0" w:color="auto"/>
        <w:bottom w:val="none" w:sz="0" w:space="0" w:color="auto"/>
        <w:right w:val="none" w:sz="0" w:space="0" w:color="auto"/>
      </w:divBdr>
    </w:div>
    <w:div w:id="634143176">
      <w:bodyDiv w:val="1"/>
      <w:marLeft w:val="0"/>
      <w:marRight w:val="0"/>
      <w:marTop w:val="0"/>
      <w:marBottom w:val="0"/>
      <w:divBdr>
        <w:top w:val="none" w:sz="0" w:space="0" w:color="auto"/>
        <w:left w:val="none" w:sz="0" w:space="0" w:color="auto"/>
        <w:bottom w:val="none" w:sz="0" w:space="0" w:color="auto"/>
        <w:right w:val="none" w:sz="0" w:space="0" w:color="auto"/>
      </w:divBdr>
    </w:div>
    <w:div w:id="634992942">
      <w:bodyDiv w:val="1"/>
      <w:marLeft w:val="0"/>
      <w:marRight w:val="0"/>
      <w:marTop w:val="0"/>
      <w:marBottom w:val="0"/>
      <w:divBdr>
        <w:top w:val="none" w:sz="0" w:space="0" w:color="auto"/>
        <w:left w:val="none" w:sz="0" w:space="0" w:color="auto"/>
        <w:bottom w:val="none" w:sz="0" w:space="0" w:color="auto"/>
        <w:right w:val="none" w:sz="0" w:space="0" w:color="auto"/>
      </w:divBdr>
    </w:div>
    <w:div w:id="637304252">
      <w:bodyDiv w:val="1"/>
      <w:marLeft w:val="0"/>
      <w:marRight w:val="0"/>
      <w:marTop w:val="0"/>
      <w:marBottom w:val="0"/>
      <w:divBdr>
        <w:top w:val="none" w:sz="0" w:space="0" w:color="auto"/>
        <w:left w:val="none" w:sz="0" w:space="0" w:color="auto"/>
        <w:bottom w:val="none" w:sz="0" w:space="0" w:color="auto"/>
        <w:right w:val="none" w:sz="0" w:space="0" w:color="auto"/>
      </w:divBdr>
    </w:div>
    <w:div w:id="648707413">
      <w:bodyDiv w:val="1"/>
      <w:marLeft w:val="0"/>
      <w:marRight w:val="0"/>
      <w:marTop w:val="0"/>
      <w:marBottom w:val="0"/>
      <w:divBdr>
        <w:top w:val="none" w:sz="0" w:space="0" w:color="auto"/>
        <w:left w:val="none" w:sz="0" w:space="0" w:color="auto"/>
        <w:bottom w:val="none" w:sz="0" w:space="0" w:color="auto"/>
        <w:right w:val="none" w:sz="0" w:space="0" w:color="auto"/>
      </w:divBdr>
    </w:div>
    <w:div w:id="653146297">
      <w:bodyDiv w:val="1"/>
      <w:marLeft w:val="0"/>
      <w:marRight w:val="0"/>
      <w:marTop w:val="0"/>
      <w:marBottom w:val="0"/>
      <w:divBdr>
        <w:top w:val="none" w:sz="0" w:space="0" w:color="auto"/>
        <w:left w:val="none" w:sz="0" w:space="0" w:color="auto"/>
        <w:bottom w:val="none" w:sz="0" w:space="0" w:color="auto"/>
        <w:right w:val="none" w:sz="0" w:space="0" w:color="auto"/>
      </w:divBdr>
    </w:div>
    <w:div w:id="656153482">
      <w:bodyDiv w:val="1"/>
      <w:marLeft w:val="0"/>
      <w:marRight w:val="0"/>
      <w:marTop w:val="0"/>
      <w:marBottom w:val="0"/>
      <w:divBdr>
        <w:top w:val="none" w:sz="0" w:space="0" w:color="auto"/>
        <w:left w:val="none" w:sz="0" w:space="0" w:color="auto"/>
        <w:bottom w:val="none" w:sz="0" w:space="0" w:color="auto"/>
        <w:right w:val="none" w:sz="0" w:space="0" w:color="auto"/>
      </w:divBdr>
    </w:div>
    <w:div w:id="656957048">
      <w:bodyDiv w:val="1"/>
      <w:marLeft w:val="0"/>
      <w:marRight w:val="0"/>
      <w:marTop w:val="0"/>
      <w:marBottom w:val="0"/>
      <w:divBdr>
        <w:top w:val="none" w:sz="0" w:space="0" w:color="auto"/>
        <w:left w:val="none" w:sz="0" w:space="0" w:color="auto"/>
        <w:bottom w:val="none" w:sz="0" w:space="0" w:color="auto"/>
        <w:right w:val="none" w:sz="0" w:space="0" w:color="auto"/>
      </w:divBdr>
    </w:div>
    <w:div w:id="662850996">
      <w:bodyDiv w:val="1"/>
      <w:marLeft w:val="0"/>
      <w:marRight w:val="0"/>
      <w:marTop w:val="0"/>
      <w:marBottom w:val="0"/>
      <w:divBdr>
        <w:top w:val="none" w:sz="0" w:space="0" w:color="auto"/>
        <w:left w:val="none" w:sz="0" w:space="0" w:color="auto"/>
        <w:bottom w:val="none" w:sz="0" w:space="0" w:color="auto"/>
        <w:right w:val="none" w:sz="0" w:space="0" w:color="auto"/>
      </w:divBdr>
    </w:div>
    <w:div w:id="666515946">
      <w:bodyDiv w:val="1"/>
      <w:marLeft w:val="0"/>
      <w:marRight w:val="0"/>
      <w:marTop w:val="0"/>
      <w:marBottom w:val="0"/>
      <w:divBdr>
        <w:top w:val="none" w:sz="0" w:space="0" w:color="auto"/>
        <w:left w:val="none" w:sz="0" w:space="0" w:color="auto"/>
        <w:bottom w:val="none" w:sz="0" w:space="0" w:color="auto"/>
        <w:right w:val="none" w:sz="0" w:space="0" w:color="auto"/>
      </w:divBdr>
    </w:div>
    <w:div w:id="666858283">
      <w:bodyDiv w:val="1"/>
      <w:marLeft w:val="0"/>
      <w:marRight w:val="0"/>
      <w:marTop w:val="0"/>
      <w:marBottom w:val="0"/>
      <w:divBdr>
        <w:top w:val="none" w:sz="0" w:space="0" w:color="auto"/>
        <w:left w:val="none" w:sz="0" w:space="0" w:color="auto"/>
        <w:bottom w:val="none" w:sz="0" w:space="0" w:color="auto"/>
        <w:right w:val="none" w:sz="0" w:space="0" w:color="auto"/>
      </w:divBdr>
    </w:div>
    <w:div w:id="670062754">
      <w:bodyDiv w:val="1"/>
      <w:marLeft w:val="0"/>
      <w:marRight w:val="0"/>
      <w:marTop w:val="0"/>
      <w:marBottom w:val="0"/>
      <w:divBdr>
        <w:top w:val="none" w:sz="0" w:space="0" w:color="auto"/>
        <w:left w:val="none" w:sz="0" w:space="0" w:color="auto"/>
        <w:bottom w:val="none" w:sz="0" w:space="0" w:color="auto"/>
        <w:right w:val="none" w:sz="0" w:space="0" w:color="auto"/>
      </w:divBdr>
    </w:div>
    <w:div w:id="670837866">
      <w:bodyDiv w:val="1"/>
      <w:marLeft w:val="0"/>
      <w:marRight w:val="0"/>
      <w:marTop w:val="0"/>
      <w:marBottom w:val="0"/>
      <w:divBdr>
        <w:top w:val="none" w:sz="0" w:space="0" w:color="auto"/>
        <w:left w:val="none" w:sz="0" w:space="0" w:color="auto"/>
        <w:bottom w:val="none" w:sz="0" w:space="0" w:color="auto"/>
        <w:right w:val="none" w:sz="0" w:space="0" w:color="auto"/>
      </w:divBdr>
    </w:div>
    <w:div w:id="675159784">
      <w:bodyDiv w:val="1"/>
      <w:marLeft w:val="0"/>
      <w:marRight w:val="0"/>
      <w:marTop w:val="0"/>
      <w:marBottom w:val="0"/>
      <w:divBdr>
        <w:top w:val="none" w:sz="0" w:space="0" w:color="auto"/>
        <w:left w:val="none" w:sz="0" w:space="0" w:color="auto"/>
        <w:bottom w:val="none" w:sz="0" w:space="0" w:color="auto"/>
        <w:right w:val="none" w:sz="0" w:space="0" w:color="auto"/>
      </w:divBdr>
    </w:div>
    <w:div w:id="683285979">
      <w:bodyDiv w:val="1"/>
      <w:marLeft w:val="0"/>
      <w:marRight w:val="0"/>
      <w:marTop w:val="0"/>
      <w:marBottom w:val="0"/>
      <w:divBdr>
        <w:top w:val="none" w:sz="0" w:space="0" w:color="auto"/>
        <w:left w:val="none" w:sz="0" w:space="0" w:color="auto"/>
        <w:bottom w:val="none" w:sz="0" w:space="0" w:color="auto"/>
        <w:right w:val="none" w:sz="0" w:space="0" w:color="auto"/>
      </w:divBdr>
    </w:div>
    <w:div w:id="685834517">
      <w:bodyDiv w:val="1"/>
      <w:marLeft w:val="0"/>
      <w:marRight w:val="0"/>
      <w:marTop w:val="0"/>
      <w:marBottom w:val="0"/>
      <w:divBdr>
        <w:top w:val="none" w:sz="0" w:space="0" w:color="auto"/>
        <w:left w:val="none" w:sz="0" w:space="0" w:color="auto"/>
        <w:bottom w:val="none" w:sz="0" w:space="0" w:color="auto"/>
        <w:right w:val="none" w:sz="0" w:space="0" w:color="auto"/>
      </w:divBdr>
    </w:div>
    <w:div w:id="686712414">
      <w:bodyDiv w:val="1"/>
      <w:marLeft w:val="0"/>
      <w:marRight w:val="0"/>
      <w:marTop w:val="0"/>
      <w:marBottom w:val="0"/>
      <w:divBdr>
        <w:top w:val="none" w:sz="0" w:space="0" w:color="auto"/>
        <w:left w:val="none" w:sz="0" w:space="0" w:color="auto"/>
        <w:bottom w:val="none" w:sz="0" w:space="0" w:color="auto"/>
        <w:right w:val="none" w:sz="0" w:space="0" w:color="auto"/>
      </w:divBdr>
    </w:div>
    <w:div w:id="688260694">
      <w:bodyDiv w:val="1"/>
      <w:marLeft w:val="0"/>
      <w:marRight w:val="0"/>
      <w:marTop w:val="0"/>
      <w:marBottom w:val="0"/>
      <w:divBdr>
        <w:top w:val="none" w:sz="0" w:space="0" w:color="auto"/>
        <w:left w:val="none" w:sz="0" w:space="0" w:color="auto"/>
        <w:bottom w:val="none" w:sz="0" w:space="0" w:color="auto"/>
        <w:right w:val="none" w:sz="0" w:space="0" w:color="auto"/>
      </w:divBdr>
    </w:div>
    <w:div w:id="689139694">
      <w:bodyDiv w:val="1"/>
      <w:marLeft w:val="0"/>
      <w:marRight w:val="0"/>
      <w:marTop w:val="0"/>
      <w:marBottom w:val="0"/>
      <w:divBdr>
        <w:top w:val="none" w:sz="0" w:space="0" w:color="auto"/>
        <w:left w:val="none" w:sz="0" w:space="0" w:color="auto"/>
        <w:bottom w:val="none" w:sz="0" w:space="0" w:color="auto"/>
        <w:right w:val="none" w:sz="0" w:space="0" w:color="auto"/>
      </w:divBdr>
    </w:div>
    <w:div w:id="693505657">
      <w:bodyDiv w:val="1"/>
      <w:marLeft w:val="0"/>
      <w:marRight w:val="0"/>
      <w:marTop w:val="0"/>
      <w:marBottom w:val="0"/>
      <w:divBdr>
        <w:top w:val="none" w:sz="0" w:space="0" w:color="auto"/>
        <w:left w:val="none" w:sz="0" w:space="0" w:color="auto"/>
        <w:bottom w:val="none" w:sz="0" w:space="0" w:color="auto"/>
        <w:right w:val="none" w:sz="0" w:space="0" w:color="auto"/>
      </w:divBdr>
    </w:div>
    <w:div w:id="694307613">
      <w:bodyDiv w:val="1"/>
      <w:marLeft w:val="0"/>
      <w:marRight w:val="0"/>
      <w:marTop w:val="0"/>
      <w:marBottom w:val="0"/>
      <w:divBdr>
        <w:top w:val="none" w:sz="0" w:space="0" w:color="auto"/>
        <w:left w:val="none" w:sz="0" w:space="0" w:color="auto"/>
        <w:bottom w:val="none" w:sz="0" w:space="0" w:color="auto"/>
        <w:right w:val="none" w:sz="0" w:space="0" w:color="auto"/>
      </w:divBdr>
    </w:div>
    <w:div w:id="694500932">
      <w:bodyDiv w:val="1"/>
      <w:marLeft w:val="0"/>
      <w:marRight w:val="0"/>
      <w:marTop w:val="0"/>
      <w:marBottom w:val="0"/>
      <w:divBdr>
        <w:top w:val="none" w:sz="0" w:space="0" w:color="auto"/>
        <w:left w:val="none" w:sz="0" w:space="0" w:color="auto"/>
        <w:bottom w:val="none" w:sz="0" w:space="0" w:color="auto"/>
        <w:right w:val="none" w:sz="0" w:space="0" w:color="auto"/>
      </w:divBdr>
    </w:div>
    <w:div w:id="697857763">
      <w:bodyDiv w:val="1"/>
      <w:marLeft w:val="0"/>
      <w:marRight w:val="0"/>
      <w:marTop w:val="0"/>
      <w:marBottom w:val="0"/>
      <w:divBdr>
        <w:top w:val="none" w:sz="0" w:space="0" w:color="auto"/>
        <w:left w:val="none" w:sz="0" w:space="0" w:color="auto"/>
        <w:bottom w:val="none" w:sz="0" w:space="0" w:color="auto"/>
        <w:right w:val="none" w:sz="0" w:space="0" w:color="auto"/>
      </w:divBdr>
    </w:div>
    <w:div w:id="700128898">
      <w:bodyDiv w:val="1"/>
      <w:marLeft w:val="0"/>
      <w:marRight w:val="0"/>
      <w:marTop w:val="0"/>
      <w:marBottom w:val="0"/>
      <w:divBdr>
        <w:top w:val="none" w:sz="0" w:space="0" w:color="auto"/>
        <w:left w:val="none" w:sz="0" w:space="0" w:color="auto"/>
        <w:bottom w:val="none" w:sz="0" w:space="0" w:color="auto"/>
        <w:right w:val="none" w:sz="0" w:space="0" w:color="auto"/>
      </w:divBdr>
    </w:div>
    <w:div w:id="701437198">
      <w:bodyDiv w:val="1"/>
      <w:marLeft w:val="0"/>
      <w:marRight w:val="0"/>
      <w:marTop w:val="0"/>
      <w:marBottom w:val="0"/>
      <w:divBdr>
        <w:top w:val="none" w:sz="0" w:space="0" w:color="auto"/>
        <w:left w:val="none" w:sz="0" w:space="0" w:color="auto"/>
        <w:bottom w:val="none" w:sz="0" w:space="0" w:color="auto"/>
        <w:right w:val="none" w:sz="0" w:space="0" w:color="auto"/>
      </w:divBdr>
    </w:div>
    <w:div w:id="704795540">
      <w:bodyDiv w:val="1"/>
      <w:marLeft w:val="0"/>
      <w:marRight w:val="0"/>
      <w:marTop w:val="0"/>
      <w:marBottom w:val="0"/>
      <w:divBdr>
        <w:top w:val="none" w:sz="0" w:space="0" w:color="auto"/>
        <w:left w:val="none" w:sz="0" w:space="0" w:color="auto"/>
        <w:bottom w:val="none" w:sz="0" w:space="0" w:color="auto"/>
        <w:right w:val="none" w:sz="0" w:space="0" w:color="auto"/>
      </w:divBdr>
    </w:div>
    <w:div w:id="705719074">
      <w:bodyDiv w:val="1"/>
      <w:marLeft w:val="0"/>
      <w:marRight w:val="0"/>
      <w:marTop w:val="0"/>
      <w:marBottom w:val="0"/>
      <w:divBdr>
        <w:top w:val="none" w:sz="0" w:space="0" w:color="auto"/>
        <w:left w:val="none" w:sz="0" w:space="0" w:color="auto"/>
        <w:bottom w:val="none" w:sz="0" w:space="0" w:color="auto"/>
        <w:right w:val="none" w:sz="0" w:space="0" w:color="auto"/>
      </w:divBdr>
    </w:div>
    <w:div w:id="707338724">
      <w:bodyDiv w:val="1"/>
      <w:marLeft w:val="0"/>
      <w:marRight w:val="0"/>
      <w:marTop w:val="0"/>
      <w:marBottom w:val="0"/>
      <w:divBdr>
        <w:top w:val="none" w:sz="0" w:space="0" w:color="auto"/>
        <w:left w:val="none" w:sz="0" w:space="0" w:color="auto"/>
        <w:bottom w:val="none" w:sz="0" w:space="0" w:color="auto"/>
        <w:right w:val="none" w:sz="0" w:space="0" w:color="auto"/>
      </w:divBdr>
    </w:div>
    <w:div w:id="709261196">
      <w:bodyDiv w:val="1"/>
      <w:marLeft w:val="0"/>
      <w:marRight w:val="0"/>
      <w:marTop w:val="0"/>
      <w:marBottom w:val="0"/>
      <w:divBdr>
        <w:top w:val="none" w:sz="0" w:space="0" w:color="auto"/>
        <w:left w:val="none" w:sz="0" w:space="0" w:color="auto"/>
        <w:bottom w:val="none" w:sz="0" w:space="0" w:color="auto"/>
        <w:right w:val="none" w:sz="0" w:space="0" w:color="auto"/>
      </w:divBdr>
    </w:div>
    <w:div w:id="710887324">
      <w:bodyDiv w:val="1"/>
      <w:marLeft w:val="0"/>
      <w:marRight w:val="0"/>
      <w:marTop w:val="0"/>
      <w:marBottom w:val="0"/>
      <w:divBdr>
        <w:top w:val="none" w:sz="0" w:space="0" w:color="auto"/>
        <w:left w:val="none" w:sz="0" w:space="0" w:color="auto"/>
        <w:bottom w:val="none" w:sz="0" w:space="0" w:color="auto"/>
        <w:right w:val="none" w:sz="0" w:space="0" w:color="auto"/>
      </w:divBdr>
    </w:div>
    <w:div w:id="712967689">
      <w:bodyDiv w:val="1"/>
      <w:marLeft w:val="0"/>
      <w:marRight w:val="0"/>
      <w:marTop w:val="0"/>
      <w:marBottom w:val="0"/>
      <w:divBdr>
        <w:top w:val="none" w:sz="0" w:space="0" w:color="auto"/>
        <w:left w:val="none" w:sz="0" w:space="0" w:color="auto"/>
        <w:bottom w:val="none" w:sz="0" w:space="0" w:color="auto"/>
        <w:right w:val="none" w:sz="0" w:space="0" w:color="auto"/>
      </w:divBdr>
    </w:div>
    <w:div w:id="723331462">
      <w:bodyDiv w:val="1"/>
      <w:marLeft w:val="0"/>
      <w:marRight w:val="0"/>
      <w:marTop w:val="0"/>
      <w:marBottom w:val="0"/>
      <w:divBdr>
        <w:top w:val="none" w:sz="0" w:space="0" w:color="auto"/>
        <w:left w:val="none" w:sz="0" w:space="0" w:color="auto"/>
        <w:bottom w:val="none" w:sz="0" w:space="0" w:color="auto"/>
        <w:right w:val="none" w:sz="0" w:space="0" w:color="auto"/>
      </w:divBdr>
    </w:div>
    <w:div w:id="729575478">
      <w:bodyDiv w:val="1"/>
      <w:marLeft w:val="0"/>
      <w:marRight w:val="0"/>
      <w:marTop w:val="0"/>
      <w:marBottom w:val="0"/>
      <w:divBdr>
        <w:top w:val="none" w:sz="0" w:space="0" w:color="auto"/>
        <w:left w:val="none" w:sz="0" w:space="0" w:color="auto"/>
        <w:bottom w:val="none" w:sz="0" w:space="0" w:color="auto"/>
        <w:right w:val="none" w:sz="0" w:space="0" w:color="auto"/>
      </w:divBdr>
    </w:div>
    <w:div w:id="730881246">
      <w:bodyDiv w:val="1"/>
      <w:marLeft w:val="0"/>
      <w:marRight w:val="0"/>
      <w:marTop w:val="0"/>
      <w:marBottom w:val="0"/>
      <w:divBdr>
        <w:top w:val="none" w:sz="0" w:space="0" w:color="auto"/>
        <w:left w:val="none" w:sz="0" w:space="0" w:color="auto"/>
        <w:bottom w:val="none" w:sz="0" w:space="0" w:color="auto"/>
        <w:right w:val="none" w:sz="0" w:space="0" w:color="auto"/>
      </w:divBdr>
    </w:div>
    <w:div w:id="732507276">
      <w:bodyDiv w:val="1"/>
      <w:marLeft w:val="0"/>
      <w:marRight w:val="0"/>
      <w:marTop w:val="0"/>
      <w:marBottom w:val="0"/>
      <w:divBdr>
        <w:top w:val="none" w:sz="0" w:space="0" w:color="auto"/>
        <w:left w:val="none" w:sz="0" w:space="0" w:color="auto"/>
        <w:bottom w:val="none" w:sz="0" w:space="0" w:color="auto"/>
        <w:right w:val="none" w:sz="0" w:space="0" w:color="auto"/>
      </w:divBdr>
    </w:div>
    <w:div w:id="734816536">
      <w:bodyDiv w:val="1"/>
      <w:marLeft w:val="0"/>
      <w:marRight w:val="0"/>
      <w:marTop w:val="0"/>
      <w:marBottom w:val="0"/>
      <w:divBdr>
        <w:top w:val="none" w:sz="0" w:space="0" w:color="auto"/>
        <w:left w:val="none" w:sz="0" w:space="0" w:color="auto"/>
        <w:bottom w:val="none" w:sz="0" w:space="0" w:color="auto"/>
        <w:right w:val="none" w:sz="0" w:space="0" w:color="auto"/>
      </w:divBdr>
    </w:div>
    <w:div w:id="736515274">
      <w:bodyDiv w:val="1"/>
      <w:marLeft w:val="0"/>
      <w:marRight w:val="0"/>
      <w:marTop w:val="0"/>
      <w:marBottom w:val="0"/>
      <w:divBdr>
        <w:top w:val="none" w:sz="0" w:space="0" w:color="auto"/>
        <w:left w:val="none" w:sz="0" w:space="0" w:color="auto"/>
        <w:bottom w:val="none" w:sz="0" w:space="0" w:color="auto"/>
        <w:right w:val="none" w:sz="0" w:space="0" w:color="auto"/>
      </w:divBdr>
    </w:div>
    <w:div w:id="737484137">
      <w:bodyDiv w:val="1"/>
      <w:marLeft w:val="0"/>
      <w:marRight w:val="0"/>
      <w:marTop w:val="0"/>
      <w:marBottom w:val="0"/>
      <w:divBdr>
        <w:top w:val="none" w:sz="0" w:space="0" w:color="auto"/>
        <w:left w:val="none" w:sz="0" w:space="0" w:color="auto"/>
        <w:bottom w:val="none" w:sz="0" w:space="0" w:color="auto"/>
        <w:right w:val="none" w:sz="0" w:space="0" w:color="auto"/>
      </w:divBdr>
    </w:div>
    <w:div w:id="742260761">
      <w:bodyDiv w:val="1"/>
      <w:marLeft w:val="0"/>
      <w:marRight w:val="0"/>
      <w:marTop w:val="0"/>
      <w:marBottom w:val="0"/>
      <w:divBdr>
        <w:top w:val="none" w:sz="0" w:space="0" w:color="auto"/>
        <w:left w:val="none" w:sz="0" w:space="0" w:color="auto"/>
        <w:bottom w:val="none" w:sz="0" w:space="0" w:color="auto"/>
        <w:right w:val="none" w:sz="0" w:space="0" w:color="auto"/>
      </w:divBdr>
    </w:div>
    <w:div w:id="745885466">
      <w:bodyDiv w:val="1"/>
      <w:marLeft w:val="0"/>
      <w:marRight w:val="0"/>
      <w:marTop w:val="0"/>
      <w:marBottom w:val="0"/>
      <w:divBdr>
        <w:top w:val="none" w:sz="0" w:space="0" w:color="auto"/>
        <w:left w:val="none" w:sz="0" w:space="0" w:color="auto"/>
        <w:bottom w:val="none" w:sz="0" w:space="0" w:color="auto"/>
        <w:right w:val="none" w:sz="0" w:space="0" w:color="auto"/>
      </w:divBdr>
    </w:div>
    <w:div w:id="747574320">
      <w:bodyDiv w:val="1"/>
      <w:marLeft w:val="0"/>
      <w:marRight w:val="0"/>
      <w:marTop w:val="0"/>
      <w:marBottom w:val="0"/>
      <w:divBdr>
        <w:top w:val="none" w:sz="0" w:space="0" w:color="auto"/>
        <w:left w:val="none" w:sz="0" w:space="0" w:color="auto"/>
        <w:bottom w:val="none" w:sz="0" w:space="0" w:color="auto"/>
        <w:right w:val="none" w:sz="0" w:space="0" w:color="auto"/>
      </w:divBdr>
    </w:div>
    <w:div w:id="757868830">
      <w:bodyDiv w:val="1"/>
      <w:marLeft w:val="0"/>
      <w:marRight w:val="0"/>
      <w:marTop w:val="0"/>
      <w:marBottom w:val="0"/>
      <w:divBdr>
        <w:top w:val="none" w:sz="0" w:space="0" w:color="auto"/>
        <w:left w:val="none" w:sz="0" w:space="0" w:color="auto"/>
        <w:bottom w:val="none" w:sz="0" w:space="0" w:color="auto"/>
        <w:right w:val="none" w:sz="0" w:space="0" w:color="auto"/>
      </w:divBdr>
    </w:div>
    <w:div w:id="759332801">
      <w:bodyDiv w:val="1"/>
      <w:marLeft w:val="0"/>
      <w:marRight w:val="0"/>
      <w:marTop w:val="0"/>
      <w:marBottom w:val="0"/>
      <w:divBdr>
        <w:top w:val="none" w:sz="0" w:space="0" w:color="auto"/>
        <w:left w:val="none" w:sz="0" w:space="0" w:color="auto"/>
        <w:bottom w:val="none" w:sz="0" w:space="0" w:color="auto"/>
        <w:right w:val="none" w:sz="0" w:space="0" w:color="auto"/>
      </w:divBdr>
    </w:div>
    <w:div w:id="760100694">
      <w:bodyDiv w:val="1"/>
      <w:marLeft w:val="0"/>
      <w:marRight w:val="0"/>
      <w:marTop w:val="0"/>
      <w:marBottom w:val="0"/>
      <w:divBdr>
        <w:top w:val="none" w:sz="0" w:space="0" w:color="auto"/>
        <w:left w:val="none" w:sz="0" w:space="0" w:color="auto"/>
        <w:bottom w:val="none" w:sz="0" w:space="0" w:color="auto"/>
        <w:right w:val="none" w:sz="0" w:space="0" w:color="auto"/>
      </w:divBdr>
    </w:div>
    <w:div w:id="766658760">
      <w:bodyDiv w:val="1"/>
      <w:marLeft w:val="0"/>
      <w:marRight w:val="0"/>
      <w:marTop w:val="0"/>
      <w:marBottom w:val="0"/>
      <w:divBdr>
        <w:top w:val="none" w:sz="0" w:space="0" w:color="auto"/>
        <w:left w:val="none" w:sz="0" w:space="0" w:color="auto"/>
        <w:bottom w:val="none" w:sz="0" w:space="0" w:color="auto"/>
        <w:right w:val="none" w:sz="0" w:space="0" w:color="auto"/>
      </w:divBdr>
    </w:div>
    <w:div w:id="772743897">
      <w:bodyDiv w:val="1"/>
      <w:marLeft w:val="0"/>
      <w:marRight w:val="0"/>
      <w:marTop w:val="0"/>
      <w:marBottom w:val="0"/>
      <w:divBdr>
        <w:top w:val="none" w:sz="0" w:space="0" w:color="auto"/>
        <w:left w:val="none" w:sz="0" w:space="0" w:color="auto"/>
        <w:bottom w:val="none" w:sz="0" w:space="0" w:color="auto"/>
        <w:right w:val="none" w:sz="0" w:space="0" w:color="auto"/>
      </w:divBdr>
    </w:div>
    <w:div w:id="776561073">
      <w:bodyDiv w:val="1"/>
      <w:marLeft w:val="0"/>
      <w:marRight w:val="0"/>
      <w:marTop w:val="0"/>
      <w:marBottom w:val="0"/>
      <w:divBdr>
        <w:top w:val="none" w:sz="0" w:space="0" w:color="auto"/>
        <w:left w:val="none" w:sz="0" w:space="0" w:color="auto"/>
        <w:bottom w:val="none" w:sz="0" w:space="0" w:color="auto"/>
        <w:right w:val="none" w:sz="0" w:space="0" w:color="auto"/>
      </w:divBdr>
    </w:div>
    <w:div w:id="777406388">
      <w:bodyDiv w:val="1"/>
      <w:marLeft w:val="0"/>
      <w:marRight w:val="0"/>
      <w:marTop w:val="0"/>
      <w:marBottom w:val="0"/>
      <w:divBdr>
        <w:top w:val="none" w:sz="0" w:space="0" w:color="auto"/>
        <w:left w:val="none" w:sz="0" w:space="0" w:color="auto"/>
        <w:bottom w:val="none" w:sz="0" w:space="0" w:color="auto"/>
        <w:right w:val="none" w:sz="0" w:space="0" w:color="auto"/>
      </w:divBdr>
    </w:div>
    <w:div w:id="781147180">
      <w:bodyDiv w:val="1"/>
      <w:marLeft w:val="0"/>
      <w:marRight w:val="0"/>
      <w:marTop w:val="0"/>
      <w:marBottom w:val="0"/>
      <w:divBdr>
        <w:top w:val="none" w:sz="0" w:space="0" w:color="auto"/>
        <w:left w:val="none" w:sz="0" w:space="0" w:color="auto"/>
        <w:bottom w:val="none" w:sz="0" w:space="0" w:color="auto"/>
        <w:right w:val="none" w:sz="0" w:space="0" w:color="auto"/>
      </w:divBdr>
    </w:div>
    <w:div w:id="783841888">
      <w:bodyDiv w:val="1"/>
      <w:marLeft w:val="0"/>
      <w:marRight w:val="0"/>
      <w:marTop w:val="0"/>
      <w:marBottom w:val="0"/>
      <w:divBdr>
        <w:top w:val="none" w:sz="0" w:space="0" w:color="auto"/>
        <w:left w:val="none" w:sz="0" w:space="0" w:color="auto"/>
        <w:bottom w:val="none" w:sz="0" w:space="0" w:color="auto"/>
        <w:right w:val="none" w:sz="0" w:space="0" w:color="auto"/>
      </w:divBdr>
    </w:div>
    <w:div w:id="785657604">
      <w:bodyDiv w:val="1"/>
      <w:marLeft w:val="0"/>
      <w:marRight w:val="0"/>
      <w:marTop w:val="0"/>
      <w:marBottom w:val="0"/>
      <w:divBdr>
        <w:top w:val="none" w:sz="0" w:space="0" w:color="auto"/>
        <w:left w:val="none" w:sz="0" w:space="0" w:color="auto"/>
        <w:bottom w:val="none" w:sz="0" w:space="0" w:color="auto"/>
        <w:right w:val="none" w:sz="0" w:space="0" w:color="auto"/>
      </w:divBdr>
    </w:div>
    <w:div w:id="786193859">
      <w:bodyDiv w:val="1"/>
      <w:marLeft w:val="0"/>
      <w:marRight w:val="0"/>
      <w:marTop w:val="0"/>
      <w:marBottom w:val="0"/>
      <w:divBdr>
        <w:top w:val="none" w:sz="0" w:space="0" w:color="auto"/>
        <w:left w:val="none" w:sz="0" w:space="0" w:color="auto"/>
        <w:bottom w:val="none" w:sz="0" w:space="0" w:color="auto"/>
        <w:right w:val="none" w:sz="0" w:space="0" w:color="auto"/>
      </w:divBdr>
    </w:div>
    <w:div w:id="790631667">
      <w:bodyDiv w:val="1"/>
      <w:marLeft w:val="0"/>
      <w:marRight w:val="0"/>
      <w:marTop w:val="0"/>
      <w:marBottom w:val="0"/>
      <w:divBdr>
        <w:top w:val="none" w:sz="0" w:space="0" w:color="auto"/>
        <w:left w:val="none" w:sz="0" w:space="0" w:color="auto"/>
        <w:bottom w:val="none" w:sz="0" w:space="0" w:color="auto"/>
        <w:right w:val="none" w:sz="0" w:space="0" w:color="auto"/>
      </w:divBdr>
    </w:div>
    <w:div w:id="792284681">
      <w:bodyDiv w:val="1"/>
      <w:marLeft w:val="0"/>
      <w:marRight w:val="0"/>
      <w:marTop w:val="0"/>
      <w:marBottom w:val="0"/>
      <w:divBdr>
        <w:top w:val="none" w:sz="0" w:space="0" w:color="auto"/>
        <w:left w:val="none" w:sz="0" w:space="0" w:color="auto"/>
        <w:bottom w:val="none" w:sz="0" w:space="0" w:color="auto"/>
        <w:right w:val="none" w:sz="0" w:space="0" w:color="auto"/>
      </w:divBdr>
    </w:div>
    <w:div w:id="793331770">
      <w:bodyDiv w:val="1"/>
      <w:marLeft w:val="0"/>
      <w:marRight w:val="0"/>
      <w:marTop w:val="0"/>
      <w:marBottom w:val="0"/>
      <w:divBdr>
        <w:top w:val="none" w:sz="0" w:space="0" w:color="auto"/>
        <w:left w:val="none" w:sz="0" w:space="0" w:color="auto"/>
        <w:bottom w:val="none" w:sz="0" w:space="0" w:color="auto"/>
        <w:right w:val="none" w:sz="0" w:space="0" w:color="auto"/>
      </w:divBdr>
    </w:div>
    <w:div w:id="799036821">
      <w:bodyDiv w:val="1"/>
      <w:marLeft w:val="0"/>
      <w:marRight w:val="0"/>
      <w:marTop w:val="0"/>
      <w:marBottom w:val="0"/>
      <w:divBdr>
        <w:top w:val="none" w:sz="0" w:space="0" w:color="auto"/>
        <w:left w:val="none" w:sz="0" w:space="0" w:color="auto"/>
        <w:bottom w:val="none" w:sz="0" w:space="0" w:color="auto"/>
        <w:right w:val="none" w:sz="0" w:space="0" w:color="auto"/>
      </w:divBdr>
    </w:div>
    <w:div w:id="800269257">
      <w:bodyDiv w:val="1"/>
      <w:marLeft w:val="0"/>
      <w:marRight w:val="0"/>
      <w:marTop w:val="0"/>
      <w:marBottom w:val="0"/>
      <w:divBdr>
        <w:top w:val="none" w:sz="0" w:space="0" w:color="auto"/>
        <w:left w:val="none" w:sz="0" w:space="0" w:color="auto"/>
        <w:bottom w:val="none" w:sz="0" w:space="0" w:color="auto"/>
        <w:right w:val="none" w:sz="0" w:space="0" w:color="auto"/>
      </w:divBdr>
    </w:div>
    <w:div w:id="801121901">
      <w:bodyDiv w:val="1"/>
      <w:marLeft w:val="0"/>
      <w:marRight w:val="0"/>
      <w:marTop w:val="0"/>
      <w:marBottom w:val="0"/>
      <w:divBdr>
        <w:top w:val="none" w:sz="0" w:space="0" w:color="auto"/>
        <w:left w:val="none" w:sz="0" w:space="0" w:color="auto"/>
        <w:bottom w:val="none" w:sz="0" w:space="0" w:color="auto"/>
        <w:right w:val="none" w:sz="0" w:space="0" w:color="auto"/>
      </w:divBdr>
    </w:div>
    <w:div w:id="801575140">
      <w:bodyDiv w:val="1"/>
      <w:marLeft w:val="0"/>
      <w:marRight w:val="0"/>
      <w:marTop w:val="0"/>
      <w:marBottom w:val="0"/>
      <w:divBdr>
        <w:top w:val="none" w:sz="0" w:space="0" w:color="auto"/>
        <w:left w:val="none" w:sz="0" w:space="0" w:color="auto"/>
        <w:bottom w:val="none" w:sz="0" w:space="0" w:color="auto"/>
        <w:right w:val="none" w:sz="0" w:space="0" w:color="auto"/>
      </w:divBdr>
    </w:div>
    <w:div w:id="801582929">
      <w:bodyDiv w:val="1"/>
      <w:marLeft w:val="0"/>
      <w:marRight w:val="0"/>
      <w:marTop w:val="0"/>
      <w:marBottom w:val="0"/>
      <w:divBdr>
        <w:top w:val="none" w:sz="0" w:space="0" w:color="auto"/>
        <w:left w:val="none" w:sz="0" w:space="0" w:color="auto"/>
        <w:bottom w:val="none" w:sz="0" w:space="0" w:color="auto"/>
        <w:right w:val="none" w:sz="0" w:space="0" w:color="auto"/>
      </w:divBdr>
    </w:div>
    <w:div w:id="805466346">
      <w:bodyDiv w:val="1"/>
      <w:marLeft w:val="0"/>
      <w:marRight w:val="0"/>
      <w:marTop w:val="0"/>
      <w:marBottom w:val="0"/>
      <w:divBdr>
        <w:top w:val="none" w:sz="0" w:space="0" w:color="auto"/>
        <w:left w:val="none" w:sz="0" w:space="0" w:color="auto"/>
        <w:bottom w:val="none" w:sz="0" w:space="0" w:color="auto"/>
        <w:right w:val="none" w:sz="0" w:space="0" w:color="auto"/>
      </w:divBdr>
    </w:div>
    <w:div w:id="816803989">
      <w:bodyDiv w:val="1"/>
      <w:marLeft w:val="0"/>
      <w:marRight w:val="0"/>
      <w:marTop w:val="0"/>
      <w:marBottom w:val="0"/>
      <w:divBdr>
        <w:top w:val="none" w:sz="0" w:space="0" w:color="auto"/>
        <w:left w:val="none" w:sz="0" w:space="0" w:color="auto"/>
        <w:bottom w:val="none" w:sz="0" w:space="0" w:color="auto"/>
        <w:right w:val="none" w:sz="0" w:space="0" w:color="auto"/>
      </w:divBdr>
    </w:div>
    <w:div w:id="818110399">
      <w:bodyDiv w:val="1"/>
      <w:marLeft w:val="0"/>
      <w:marRight w:val="0"/>
      <w:marTop w:val="0"/>
      <w:marBottom w:val="0"/>
      <w:divBdr>
        <w:top w:val="none" w:sz="0" w:space="0" w:color="auto"/>
        <w:left w:val="none" w:sz="0" w:space="0" w:color="auto"/>
        <w:bottom w:val="none" w:sz="0" w:space="0" w:color="auto"/>
        <w:right w:val="none" w:sz="0" w:space="0" w:color="auto"/>
      </w:divBdr>
    </w:div>
    <w:div w:id="825360795">
      <w:bodyDiv w:val="1"/>
      <w:marLeft w:val="0"/>
      <w:marRight w:val="0"/>
      <w:marTop w:val="0"/>
      <w:marBottom w:val="0"/>
      <w:divBdr>
        <w:top w:val="none" w:sz="0" w:space="0" w:color="auto"/>
        <w:left w:val="none" w:sz="0" w:space="0" w:color="auto"/>
        <w:bottom w:val="none" w:sz="0" w:space="0" w:color="auto"/>
        <w:right w:val="none" w:sz="0" w:space="0" w:color="auto"/>
      </w:divBdr>
    </w:div>
    <w:div w:id="829322149">
      <w:bodyDiv w:val="1"/>
      <w:marLeft w:val="0"/>
      <w:marRight w:val="0"/>
      <w:marTop w:val="0"/>
      <w:marBottom w:val="0"/>
      <w:divBdr>
        <w:top w:val="none" w:sz="0" w:space="0" w:color="auto"/>
        <w:left w:val="none" w:sz="0" w:space="0" w:color="auto"/>
        <w:bottom w:val="none" w:sz="0" w:space="0" w:color="auto"/>
        <w:right w:val="none" w:sz="0" w:space="0" w:color="auto"/>
      </w:divBdr>
    </w:div>
    <w:div w:id="830146940">
      <w:bodyDiv w:val="1"/>
      <w:marLeft w:val="0"/>
      <w:marRight w:val="0"/>
      <w:marTop w:val="0"/>
      <w:marBottom w:val="0"/>
      <w:divBdr>
        <w:top w:val="none" w:sz="0" w:space="0" w:color="auto"/>
        <w:left w:val="none" w:sz="0" w:space="0" w:color="auto"/>
        <w:bottom w:val="none" w:sz="0" w:space="0" w:color="auto"/>
        <w:right w:val="none" w:sz="0" w:space="0" w:color="auto"/>
      </w:divBdr>
    </w:div>
    <w:div w:id="831526685">
      <w:bodyDiv w:val="1"/>
      <w:marLeft w:val="0"/>
      <w:marRight w:val="0"/>
      <w:marTop w:val="0"/>
      <w:marBottom w:val="0"/>
      <w:divBdr>
        <w:top w:val="none" w:sz="0" w:space="0" w:color="auto"/>
        <w:left w:val="none" w:sz="0" w:space="0" w:color="auto"/>
        <w:bottom w:val="none" w:sz="0" w:space="0" w:color="auto"/>
        <w:right w:val="none" w:sz="0" w:space="0" w:color="auto"/>
      </w:divBdr>
    </w:div>
    <w:div w:id="837886356">
      <w:bodyDiv w:val="1"/>
      <w:marLeft w:val="0"/>
      <w:marRight w:val="0"/>
      <w:marTop w:val="0"/>
      <w:marBottom w:val="0"/>
      <w:divBdr>
        <w:top w:val="none" w:sz="0" w:space="0" w:color="auto"/>
        <w:left w:val="none" w:sz="0" w:space="0" w:color="auto"/>
        <w:bottom w:val="none" w:sz="0" w:space="0" w:color="auto"/>
        <w:right w:val="none" w:sz="0" w:space="0" w:color="auto"/>
      </w:divBdr>
    </w:div>
    <w:div w:id="845822297">
      <w:bodyDiv w:val="1"/>
      <w:marLeft w:val="0"/>
      <w:marRight w:val="0"/>
      <w:marTop w:val="0"/>
      <w:marBottom w:val="0"/>
      <w:divBdr>
        <w:top w:val="none" w:sz="0" w:space="0" w:color="auto"/>
        <w:left w:val="none" w:sz="0" w:space="0" w:color="auto"/>
        <w:bottom w:val="none" w:sz="0" w:space="0" w:color="auto"/>
        <w:right w:val="none" w:sz="0" w:space="0" w:color="auto"/>
      </w:divBdr>
    </w:div>
    <w:div w:id="848257615">
      <w:bodyDiv w:val="1"/>
      <w:marLeft w:val="0"/>
      <w:marRight w:val="0"/>
      <w:marTop w:val="0"/>
      <w:marBottom w:val="0"/>
      <w:divBdr>
        <w:top w:val="none" w:sz="0" w:space="0" w:color="auto"/>
        <w:left w:val="none" w:sz="0" w:space="0" w:color="auto"/>
        <w:bottom w:val="none" w:sz="0" w:space="0" w:color="auto"/>
        <w:right w:val="none" w:sz="0" w:space="0" w:color="auto"/>
      </w:divBdr>
    </w:div>
    <w:div w:id="849486268">
      <w:bodyDiv w:val="1"/>
      <w:marLeft w:val="0"/>
      <w:marRight w:val="0"/>
      <w:marTop w:val="0"/>
      <w:marBottom w:val="0"/>
      <w:divBdr>
        <w:top w:val="none" w:sz="0" w:space="0" w:color="auto"/>
        <w:left w:val="none" w:sz="0" w:space="0" w:color="auto"/>
        <w:bottom w:val="none" w:sz="0" w:space="0" w:color="auto"/>
        <w:right w:val="none" w:sz="0" w:space="0" w:color="auto"/>
      </w:divBdr>
    </w:div>
    <w:div w:id="852256378">
      <w:bodyDiv w:val="1"/>
      <w:marLeft w:val="0"/>
      <w:marRight w:val="0"/>
      <w:marTop w:val="0"/>
      <w:marBottom w:val="0"/>
      <w:divBdr>
        <w:top w:val="none" w:sz="0" w:space="0" w:color="auto"/>
        <w:left w:val="none" w:sz="0" w:space="0" w:color="auto"/>
        <w:bottom w:val="none" w:sz="0" w:space="0" w:color="auto"/>
        <w:right w:val="none" w:sz="0" w:space="0" w:color="auto"/>
      </w:divBdr>
    </w:div>
    <w:div w:id="865560197">
      <w:bodyDiv w:val="1"/>
      <w:marLeft w:val="0"/>
      <w:marRight w:val="0"/>
      <w:marTop w:val="0"/>
      <w:marBottom w:val="0"/>
      <w:divBdr>
        <w:top w:val="none" w:sz="0" w:space="0" w:color="auto"/>
        <w:left w:val="none" w:sz="0" w:space="0" w:color="auto"/>
        <w:bottom w:val="none" w:sz="0" w:space="0" w:color="auto"/>
        <w:right w:val="none" w:sz="0" w:space="0" w:color="auto"/>
      </w:divBdr>
    </w:div>
    <w:div w:id="867107250">
      <w:bodyDiv w:val="1"/>
      <w:marLeft w:val="0"/>
      <w:marRight w:val="0"/>
      <w:marTop w:val="0"/>
      <w:marBottom w:val="0"/>
      <w:divBdr>
        <w:top w:val="none" w:sz="0" w:space="0" w:color="auto"/>
        <w:left w:val="none" w:sz="0" w:space="0" w:color="auto"/>
        <w:bottom w:val="none" w:sz="0" w:space="0" w:color="auto"/>
        <w:right w:val="none" w:sz="0" w:space="0" w:color="auto"/>
      </w:divBdr>
    </w:div>
    <w:div w:id="878207001">
      <w:bodyDiv w:val="1"/>
      <w:marLeft w:val="0"/>
      <w:marRight w:val="0"/>
      <w:marTop w:val="0"/>
      <w:marBottom w:val="0"/>
      <w:divBdr>
        <w:top w:val="none" w:sz="0" w:space="0" w:color="auto"/>
        <w:left w:val="none" w:sz="0" w:space="0" w:color="auto"/>
        <w:bottom w:val="none" w:sz="0" w:space="0" w:color="auto"/>
        <w:right w:val="none" w:sz="0" w:space="0" w:color="auto"/>
      </w:divBdr>
    </w:div>
    <w:div w:id="884833209">
      <w:bodyDiv w:val="1"/>
      <w:marLeft w:val="0"/>
      <w:marRight w:val="0"/>
      <w:marTop w:val="0"/>
      <w:marBottom w:val="0"/>
      <w:divBdr>
        <w:top w:val="none" w:sz="0" w:space="0" w:color="auto"/>
        <w:left w:val="none" w:sz="0" w:space="0" w:color="auto"/>
        <w:bottom w:val="none" w:sz="0" w:space="0" w:color="auto"/>
        <w:right w:val="none" w:sz="0" w:space="0" w:color="auto"/>
      </w:divBdr>
    </w:div>
    <w:div w:id="888303779">
      <w:bodyDiv w:val="1"/>
      <w:marLeft w:val="0"/>
      <w:marRight w:val="0"/>
      <w:marTop w:val="0"/>
      <w:marBottom w:val="0"/>
      <w:divBdr>
        <w:top w:val="none" w:sz="0" w:space="0" w:color="auto"/>
        <w:left w:val="none" w:sz="0" w:space="0" w:color="auto"/>
        <w:bottom w:val="none" w:sz="0" w:space="0" w:color="auto"/>
        <w:right w:val="none" w:sz="0" w:space="0" w:color="auto"/>
      </w:divBdr>
    </w:div>
    <w:div w:id="888954887">
      <w:bodyDiv w:val="1"/>
      <w:marLeft w:val="0"/>
      <w:marRight w:val="0"/>
      <w:marTop w:val="0"/>
      <w:marBottom w:val="0"/>
      <w:divBdr>
        <w:top w:val="none" w:sz="0" w:space="0" w:color="auto"/>
        <w:left w:val="none" w:sz="0" w:space="0" w:color="auto"/>
        <w:bottom w:val="none" w:sz="0" w:space="0" w:color="auto"/>
        <w:right w:val="none" w:sz="0" w:space="0" w:color="auto"/>
      </w:divBdr>
    </w:div>
    <w:div w:id="889341311">
      <w:bodyDiv w:val="1"/>
      <w:marLeft w:val="0"/>
      <w:marRight w:val="0"/>
      <w:marTop w:val="0"/>
      <w:marBottom w:val="0"/>
      <w:divBdr>
        <w:top w:val="none" w:sz="0" w:space="0" w:color="auto"/>
        <w:left w:val="none" w:sz="0" w:space="0" w:color="auto"/>
        <w:bottom w:val="none" w:sz="0" w:space="0" w:color="auto"/>
        <w:right w:val="none" w:sz="0" w:space="0" w:color="auto"/>
      </w:divBdr>
    </w:div>
    <w:div w:id="889731953">
      <w:bodyDiv w:val="1"/>
      <w:marLeft w:val="0"/>
      <w:marRight w:val="0"/>
      <w:marTop w:val="0"/>
      <w:marBottom w:val="0"/>
      <w:divBdr>
        <w:top w:val="none" w:sz="0" w:space="0" w:color="auto"/>
        <w:left w:val="none" w:sz="0" w:space="0" w:color="auto"/>
        <w:bottom w:val="none" w:sz="0" w:space="0" w:color="auto"/>
        <w:right w:val="none" w:sz="0" w:space="0" w:color="auto"/>
      </w:divBdr>
    </w:div>
    <w:div w:id="897059424">
      <w:bodyDiv w:val="1"/>
      <w:marLeft w:val="0"/>
      <w:marRight w:val="0"/>
      <w:marTop w:val="0"/>
      <w:marBottom w:val="0"/>
      <w:divBdr>
        <w:top w:val="none" w:sz="0" w:space="0" w:color="auto"/>
        <w:left w:val="none" w:sz="0" w:space="0" w:color="auto"/>
        <w:bottom w:val="none" w:sz="0" w:space="0" w:color="auto"/>
        <w:right w:val="none" w:sz="0" w:space="0" w:color="auto"/>
      </w:divBdr>
    </w:div>
    <w:div w:id="906571300">
      <w:bodyDiv w:val="1"/>
      <w:marLeft w:val="0"/>
      <w:marRight w:val="0"/>
      <w:marTop w:val="0"/>
      <w:marBottom w:val="0"/>
      <w:divBdr>
        <w:top w:val="none" w:sz="0" w:space="0" w:color="auto"/>
        <w:left w:val="none" w:sz="0" w:space="0" w:color="auto"/>
        <w:bottom w:val="none" w:sz="0" w:space="0" w:color="auto"/>
        <w:right w:val="none" w:sz="0" w:space="0" w:color="auto"/>
      </w:divBdr>
    </w:div>
    <w:div w:id="907494425">
      <w:bodyDiv w:val="1"/>
      <w:marLeft w:val="0"/>
      <w:marRight w:val="0"/>
      <w:marTop w:val="0"/>
      <w:marBottom w:val="0"/>
      <w:divBdr>
        <w:top w:val="none" w:sz="0" w:space="0" w:color="auto"/>
        <w:left w:val="none" w:sz="0" w:space="0" w:color="auto"/>
        <w:bottom w:val="none" w:sz="0" w:space="0" w:color="auto"/>
        <w:right w:val="none" w:sz="0" w:space="0" w:color="auto"/>
      </w:divBdr>
    </w:div>
    <w:div w:id="909003112">
      <w:bodyDiv w:val="1"/>
      <w:marLeft w:val="0"/>
      <w:marRight w:val="0"/>
      <w:marTop w:val="0"/>
      <w:marBottom w:val="0"/>
      <w:divBdr>
        <w:top w:val="none" w:sz="0" w:space="0" w:color="auto"/>
        <w:left w:val="none" w:sz="0" w:space="0" w:color="auto"/>
        <w:bottom w:val="none" w:sz="0" w:space="0" w:color="auto"/>
        <w:right w:val="none" w:sz="0" w:space="0" w:color="auto"/>
      </w:divBdr>
    </w:div>
    <w:div w:id="912007862">
      <w:bodyDiv w:val="1"/>
      <w:marLeft w:val="0"/>
      <w:marRight w:val="0"/>
      <w:marTop w:val="0"/>
      <w:marBottom w:val="0"/>
      <w:divBdr>
        <w:top w:val="none" w:sz="0" w:space="0" w:color="auto"/>
        <w:left w:val="none" w:sz="0" w:space="0" w:color="auto"/>
        <w:bottom w:val="none" w:sz="0" w:space="0" w:color="auto"/>
        <w:right w:val="none" w:sz="0" w:space="0" w:color="auto"/>
      </w:divBdr>
    </w:div>
    <w:div w:id="913515404">
      <w:bodyDiv w:val="1"/>
      <w:marLeft w:val="0"/>
      <w:marRight w:val="0"/>
      <w:marTop w:val="0"/>
      <w:marBottom w:val="0"/>
      <w:divBdr>
        <w:top w:val="none" w:sz="0" w:space="0" w:color="auto"/>
        <w:left w:val="none" w:sz="0" w:space="0" w:color="auto"/>
        <w:bottom w:val="none" w:sz="0" w:space="0" w:color="auto"/>
        <w:right w:val="none" w:sz="0" w:space="0" w:color="auto"/>
      </w:divBdr>
    </w:div>
    <w:div w:id="914171105">
      <w:bodyDiv w:val="1"/>
      <w:marLeft w:val="0"/>
      <w:marRight w:val="0"/>
      <w:marTop w:val="0"/>
      <w:marBottom w:val="0"/>
      <w:divBdr>
        <w:top w:val="none" w:sz="0" w:space="0" w:color="auto"/>
        <w:left w:val="none" w:sz="0" w:space="0" w:color="auto"/>
        <w:bottom w:val="none" w:sz="0" w:space="0" w:color="auto"/>
        <w:right w:val="none" w:sz="0" w:space="0" w:color="auto"/>
      </w:divBdr>
    </w:div>
    <w:div w:id="936670500">
      <w:bodyDiv w:val="1"/>
      <w:marLeft w:val="0"/>
      <w:marRight w:val="0"/>
      <w:marTop w:val="0"/>
      <w:marBottom w:val="0"/>
      <w:divBdr>
        <w:top w:val="none" w:sz="0" w:space="0" w:color="auto"/>
        <w:left w:val="none" w:sz="0" w:space="0" w:color="auto"/>
        <w:bottom w:val="none" w:sz="0" w:space="0" w:color="auto"/>
        <w:right w:val="none" w:sz="0" w:space="0" w:color="auto"/>
      </w:divBdr>
    </w:div>
    <w:div w:id="943803710">
      <w:bodyDiv w:val="1"/>
      <w:marLeft w:val="0"/>
      <w:marRight w:val="0"/>
      <w:marTop w:val="0"/>
      <w:marBottom w:val="0"/>
      <w:divBdr>
        <w:top w:val="none" w:sz="0" w:space="0" w:color="auto"/>
        <w:left w:val="none" w:sz="0" w:space="0" w:color="auto"/>
        <w:bottom w:val="none" w:sz="0" w:space="0" w:color="auto"/>
        <w:right w:val="none" w:sz="0" w:space="0" w:color="auto"/>
      </w:divBdr>
    </w:div>
    <w:div w:id="952370491">
      <w:bodyDiv w:val="1"/>
      <w:marLeft w:val="0"/>
      <w:marRight w:val="0"/>
      <w:marTop w:val="0"/>
      <w:marBottom w:val="0"/>
      <w:divBdr>
        <w:top w:val="none" w:sz="0" w:space="0" w:color="auto"/>
        <w:left w:val="none" w:sz="0" w:space="0" w:color="auto"/>
        <w:bottom w:val="none" w:sz="0" w:space="0" w:color="auto"/>
        <w:right w:val="none" w:sz="0" w:space="0" w:color="auto"/>
      </w:divBdr>
    </w:div>
    <w:div w:id="953169281">
      <w:bodyDiv w:val="1"/>
      <w:marLeft w:val="0"/>
      <w:marRight w:val="0"/>
      <w:marTop w:val="0"/>
      <w:marBottom w:val="0"/>
      <w:divBdr>
        <w:top w:val="none" w:sz="0" w:space="0" w:color="auto"/>
        <w:left w:val="none" w:sz="0" w:space="0" w:color="auto"/>
        <w:bottom w:val="none" w:sz="0" w:space="0" w:color="auto"/>
        <w:right w:val="none" w:sz="0" w:space="0" w:color="auto"/>
      </w:divBdr>
    </w:div>
    <w:div w:id="956135366">
      <w:bodyDiv w:val="1"/>
      <w:marLeft w:val="0"/>
      <w:marRight w:val="0"/>
      <w:marTop w:val="0"/>
      <w:marBottom w:val="0"/>
      <w:divBdr>
        <w:top w:val="none" w:sz="0" w:space="0" w:color="auto"/>
        <w:left w:val="none" w:sz="0" w:space="0" w:color="auto"/>
        <w:bottom w:val="none" w:sz="0" w:space="0" w:color="auto"/>
        <w:right w:val="none" w:sz="0" w:space="0" w:color="auto"/>
      </w:divBdr>
    </w:div>
    <w:div w:id="958071023">
      <w:bodyDiv w:val="1"/>
      <w:marLeft w:val="0"/>
      <w:marRight w:val="0"/>
      <w:marTop w:val="0"/>
      <w:marBottom w:val="0"/>
      <w:divBdr>
        <w:top w:val="none" w:sz="0" w:space="0" w:color="auto"/>
        <w:left w:val="none" w:sz="0" w:space="0" w:color="auto"/>
        <w:bottom w:val="none" w:sz="0" w:space="0" w:color="auto"/>
        <w:right w:val="none" w:sz="0" w:space="0" w:color="auto"/>
      </w:divBdr>
    </w:div>
    <w:div w:id="963390966">
      <w:bodyDiv w:val="1"/>
      <w:marLeft w:val="0"/>
      <w:marRight w:val="0"/>
      <w:marTop w:val="0"/>
      <w:marBottom w:val="0"/>
      <w:divBdr>
        <w:top w:val="none" w:sz="0" w:space="0" w:color="auto"/>
        <w:left w:val="none" w:sz="0" w:space="0" w:color="auto"/>
        <w:bottom w:val="none" w:sz="0" w:space="0" w:color="auto"/>
        <w:right w:val="none" w:sz="0" w:space="0" w:color="auto"/>
      </w:divBdr>
    </w:div>
    <w:div w:id="963849260">
      <w:bodyDiv w:val="1"/>
      <w:marLeft w:val="0"/>
      <w:marRight w:val="0"/>
      <w:marTop w:val="0"/>
      <w:marBottom w:val="0"/>
      <w:divBdr>
        <w:top w:val="none" w:sz="0" w:space="0" w:color="auto"/>
        <w:left w:val="none" w:sz="0" w:space="0" w:color="auto"/>
        <w:bottom w:val="none" w:sz="0" w:space="0" w:color="auto"/>
        <w:right w:val="none" w:sz="0" w:space="0" w:color="auto"/>
      </w:divBdr>
    </w:div>
    <w:div w:id="964047294">
      <w:bodyDiv w:val="1"/>
      <w:marLeft w:val="0"/>
      <w:marRight w:val="0"/>
      <w:marTop w:val="0"/>
      <w:marBottom w:val="0"/>
      <w:divBdr>
        <w:top w:val="none" w:sz="0" w:space="0" w:color="auto"/>
        <w:left w:val="none" w:sz="0" w:space="0" w:color="auto"/>
        <w:bottom w:val="none" w:sz="0" w:space="0" w:color="auto"/>
        <w:right w:val="none" w:sz="0" w:space="0" w:color="auto"/>
      </w:divBdr>
    </w:div>
    <w:div w:id="966476013">
      <w:bodyDiv w:val="1"/>
      <w:marLeft w:val="0"/>
      <w:marRight w:val="0"/>
      <w:marTop w:val="0"/>
      <w:marBottom w:val="0"/>
      <w:divBdr>
        <w:top w:val="none" w:sz="0" w:space="0" w:color="auto"/>
        <w:left w:val="none" w:sz="0" w:space="0" w:color="auto"/>
        <w:bottom w:val="none" w:sz="0" w:space="0" w:color="auto"/>
        <w:right w:val="none" w:sz="0" w:space="0" w:color="auto"/>
      </w:divBdr>
    </w:div>
    <w:div w:id="967708084">
      <w:bodyDiv w:val="1"/>
      <w:marLeft w:val="0"/>
      <w:marRight w:val="0"/>
      <w:marTop w:val="0"/>
      <w:marBottom w:val="0"/>
      <w:divBdr>
        <w:top w:val="none" w:sz="0" w:space="0" w:color="auto"/>
        <w:left w:val="none" w:sz="0" w:space="0" w:color="auto"/>
        <w:bottom w:val="none" w:sz="0" w:space="0" w:color="auto"/>
        <w:right w:val="none" w:sz="0" w:space="0" w:color="auto"/>
      </w:divBdr>
    </w:div>
    <w:div w:id="968509055">
      <w:bodyDiv w:val="1"/>
      <w:marLeft w:val="0"/>
      <w:marRight w:val="0"/>
      <w:marTop w:val="0"/>
      <w:marBottom w:val="0"/>
      <w:divBdr>
        <w:top w:val="none" w:sz="0" w:space="0" w:color="auto"/>
        <w:left w:val="none" w:sz="0" w:space="0" w:color="auto"/>
        <w:bottom w:val="none" w:sz="0" w:space="0" w:color="auto"/>
        <w:right w:val="none" w:sz="0" w:space="0" w:color="auto"/>
      </w:divBdr>
    </w:div>
    <w:div w:id="968972777">
      <w:bodyDiv w:val="1"/>
      <w:marLeft w:val="0"/>
      <w:marRight w:val="0"/>
      <w:marTop w:val="0"/>
      <w:marBottom w:val="0"/>
      <w:divBdr>
        <w:top w:val="none" w:sz="0" w:space="0" w:color="auto"/>
        <w:left w:val="none" w:sz="0" w:space="0" w:color="auto"/>
        <w:bottom w:val="none" w:sz="0" w:space="0" w:color="auto"/>
        <w:right w:val="none" w:sz="0" w:space="0" w:color="auto"/>
      </w:divBdr>
    </w:div>
    <w:div w:id="971717405">
      <w:bodyDiv w:val="1"/>
      <w:marLeft w:val="0"/>
      <w:marRight w:val="0"/>
      <w:marTop w:val="0"/>
      <w:marBottom w:val="0"/>
      <w:divBdr>
        <w:top w:val="none" w:sz="0" w:space="0" w:color="auto"/>
        <w:left w:val="none" w:sz="0" w:space="0" w:color="auto"/>
        <w:bottom w:val="none" w:sz="0" w:space="0" w:color="auto"/>
        <w:right w:val="none" w:sz="0" w:space="0" w:color="auto"/>
      </w:divBdr>
    </w:div>
    <w:div w:id="974220591">
      <w:bodyDiv w:val="1"/>
      <w:marLeft w:val="0"/>
      <w:marRight w:val="0"/>
      <w:marTop w:val="0"/>
      <w:marBottom w:val="0"/>
      <w:divBdr>
        <w:top w:val="none" w:sz="0" w:space="0" w:color="auto"/>
        <w:left w:val="none" w:sz="0" w:space="0" w:color="auto"/>
        <w:bottom w:val="none" w:sz="0" w:space="0" w:color="auto"/>
        <w:right w:val="none" w:sz="0" w:space="0" w:color="auto"/>
      </w:divBdr>
    </w:div>
    <w:div w:id="977951695">
      <w:bodyDiv w:val="1"/>
      <w:marLeft w:val="0"/>
      <w:marRight w:val="0"/>
      <w:marTop w:val="0"/>
      <w:marBottom w:val="0"/>
      <w:divBdr>
        <w:top w:val="none" w:sz="0" w:space="0" w:color="auto"/>
        <w:left w:val="none" w:sz="0" w:space="0" w:color="auto"/>
        <w:bottom w:val="none" w:sz="0" w:space="0" w:color="auto"/>
        <w:right w:val="none" w:sz="0" w:space="0" w:color="auto"/>
      </w:divBdr>
    </w:div>
    <w:div w:id="978069075">
      <w:bodyDiv w:val="1"/>
      <w:marLeft w:val="0"/>
      <w:marRight w:val="0"/>
      <w:marTop w:val="0"/>
      <w:marBottom w:val="0"/>
      <w:divBdr>
        <w:top w:val="none" w:sz="0" w:space="0" w:color="auto"/>
        <w:left w:val="none" w:sz="0" w:space="0" w:color="auto"/>
        <w:bottom w:val="none" w:sz="0" w:space="0" w:color="auto"/>
        <w:right w:val="none" w:sz="0" w:space="0" w:color="auto"/>
      </w:divBdr>
    </w:div>
    <w:div w:id="979385716">
      <w:bodyDiv w:val="1"/>
      <w:marLeft w:val="0"/>
      <w:marRight w:val="0"/>
      <w:marTop w:val="0"/>
      <w:marBottom w:val="0"/>
      <w:divBdr>
        <w:top w:val="none" w:sz="0" w:space="0" w:color="auto"/>
        <w:left w:val="none" w:sz="0" w:space="0" w:color="auto"/>
        <w:bottom w:val="none" w:sz="0" w:space="0" w:color="auto"/>
        <w:right w:val="none" w:sz="0" w:space="0" w:color="auto"/>
      </w:divBdr>
    </w:div>
    <w:div w:id="984048823">
      <w:bodyDiv w:val="1"/>
      <w:marLeft w:val="0"/>
      <w:marRight w:val="0"/>
      <w:marTop w:val="0"/>
      <w:marBottom w:val="0"/>
      <w:divBdr>
        <w:top w:val="none" w:sz="0" w:space="0" w:color="auto"/>
        <w:left w:val="none" w:sz="0" w:space="0" w:color="auto"/>
        <w:bottom w:val="none" w:sz="0" w:space="0" w:color="auto"/>
        <w:right w:val="none" w:sz="0" w:space="0" w:color="auto"/>
      </w:divBdr>
    </w:div>
    <w:div w:id="984310345">
      <w:bodyDiv w:val="1"/>
      <w:marLeft w:val="0"/>
      <w:marRight w:val="0"/>
      <w:marTop w:val="0"/>
      <w:marBottom w:val="0"/>
      <w:divBdr>
        <w:top w:val="none" w:sz="0" w:space="0" w:color="auto"/>
        <w:left w:val="none" w:sz="0" w:space="0" w:color="auto"/>
        <w:bottom w:val="none" w:sz="0" w:space="0" w:color="auto"/>
        <w:right w:val="none" w:sz="0" w:space="0" w:color="auto"/>
      </w:divBdr>
    </w:div>
    <w:div w:id="987975227">
      <w:bodyDiv w:val="1"/>
      <w:marLeft w:val="0"/>
      <w:marRight w:val="0"/>
      <w:marTop w:val="0"/>
      <w:marBottom w:val="0"/>
      <w:divBdr>
        <w:top w:val="none" w:sz="0" w:space="0" w:color="auto"/>
        <w:left w:val="none" w:sz="0" w:space="0" w:color="auto"/>
        <w:bottom w:val="none" w:sz="0" w:space="0" w:color="auto"/>
        <w:right w:val="none" w:sz="0" w:space="0" w:color="auto"/>
      </w:divBdr>
    </w:div>
    <w:div w:id="997422445">
      <w:bodyDiv w:val="1"/>
      <w:marLeft w:val="0"/>
      <w:marRight w:val="0"/>
      <w:marTop w:val="0"/>
      <w:marBottom w:val="0"/>
      <w:divBdr>
        <w:top w:val="none" w:sz="0" w:space="0" w:color="auto"/>
        <w:left w:val="none" w:sz="0" w:space="0" w:color="auto"/>
        <w:bottom w:val="none" w:sz="0" w:space="0" w:color="auto"/>
        <w:right w:val="none" w:sz="0" w:space="0" w:color="auto"/>
      </w:divBdr>
    </w:div>
    <w:div w:id="999693324">
      <w:bodyDiv w:val="1"/>
      <w:marLeft w:val="0"/>
      <w:marRight w:val="0"/>
      <w:marTop w:val="0"/>
      <w:marBottom w:val="0"/>
      <w:divBdr>
        <w:top w:val="none" w:sz="0" w:space="0" w:color="auto"/>
        <w:left w:val="none" w:sz="0" w:space="0" w:color="auto"/>
        <w:bottom w:val="none" w:sz="0" w:space="0" w:color="auto"/>
        <w:right w:val="none" w:sz="0" w:space="0" w:color="auto"/>
      </w:divBdr>
    </w:div>
    <w:div w:id="1008561353">
      <w:bodyDiv w:val="1"/>
      <w:marLeft w:val="0"/>
      <w:marRight w:val="0"/>
      <w:marTop w:val="0"/>
      <w:marBottom w:val="0"/>
      <w:divBdr>
        <w:top w:val="none" w:sz="0" w:space="0" w:color="auto"/>
        <w:left w:val="none" w:sz="0" w:space="0" w:color="auto"/>
        <w:bottom w:val="none" w:sz="0" w:space="0" w:color="auto"/>
        <w:right w:val="none" w:sz="0" w:space="0" w:color="auto"/>
      </w:divBdr>
    </w:div>
    <w:div w:id="1010915733">
      <w:bodyDiv w:val="1"/>
      <w:marLeft w:val="0"/>
      <w:marRight w:val="0"/>
      <w:marTop w:val="0"/>
      <w:marBottom w:val="0"/>
      <w:divBdr>
        <w:top w:val="none" w:sz="0" w:space="0" w:color="auto"/>
        <w:left w:val="none" w:sz="0" w:space="0" w:color="auto"/>
        <w:bottom w:val="none" w:sz="0" w:space="0" w:color="auto"/>
        <w:right w:val="none" w:sz="0" w:space="0" w:color="auto"/>
      </w:divBdr>
    </w:div>
    <w:div w:id="1021708395">
      <w:bodyDiv w:val="1"/>
      <w:marLeft w:val="0"/>
      <w:marRight w:val="0"/>
      <w:marTop w:val="0"/>
      <w:marBottom w:val="0"/>
      <w:divBdr>
        <w:top w:val="none" w:sz="0" w:space="0" w:color="auto"/>
        <w:left w:val="none" w:sz="0" w:space="0" w:color="auto"/>
        <w:bottom w:val="none" w:sz="0" w:space="0" w:color="auto"/>
        <w:right w:val="none" w:sz="0" w:space="0" w:color="auto"/>
      </w:divBdr>
    </w:div>
    <w:div w:id="1023822124">
      <w:bodyDiv w:val="1"/>
      <w:marLeft w:val="0"/>
      <w:marRight w:val="0"/>
      <w:marTop w:val="0"/>
      <w:marBottom w:val="0"/>
      <w:divBdr>
        <w:top w:val="none" w:sz="0" w:space="0" w:color="auto"/>
        <w:left w:val="none" w:sz="0" w:space="0" w:color="auto"/>
        <w:bottom w:val="none" w:sz="0" w:space="0" w:color="auto"/>
        <w:right w:val="none" w:sz="0" w:space="0" w:color="auto"/>
      </w:divBdr>
    </w:div>
    <w:div w:id="1025667869">
      <w:bodyDiv w:val="1"/>
      <w:marLeft w:val="0"/>
      <w:marRight w:val="0"/>
      <w:marTop w:val="0"/>
      <w:marBottom w:val="0"/>
      <w:divBdr>
        <w:top w:val="none" w:sz="0" w:space="0" w:color="auto"/>
        <w:left w:val="none" w:sz="0" w:space="0" w:color="auto"/>
        <w:bottom w:val="none" w:sz="0" w:space="0" w:color="auto"/>
        <w:right w:val="none" w:sz="0" w:space="0" w:color="auto"/>
      </w:divBdr>
    </w:div>
    <w:div w:id="1034424577">
      <w:bodyDiv w:val="1"/>
      <w:marLeft w:val="0"/>
      <w:marRight w:val="0"/>
      <w:marTop w:val="0"/>
      <w:marBottom w:val="0"/>
      <w:divBdr>
        <w:top w:val="none" w:sz="0" w:space="0" w:color="auto"/>
        <w:left w:val="none" w:sz="0" w:space="0" w:color="auto"/>
        <w:bottom w:val="none" w:sz="0" w:space="0" w:color="auto"/>
        <w:right w:val="none" w:sz="0" w:space="0" w:color="auto"/>
      </w:divBdr>
    </w:div>
    <w:div w:id="1036153887">
      <w:bodyDiv w:val="1"/>
      <w:marLeft w:val="0"/>
      <w:marRight w:val="0"/>
      <w:marTop w:val="0"/>
      <w:marBottom w:val="0"/>
      <w:divBdr>
        <w:top w:val="none" w:sz="0" w:space="0" w:color="auto"/>
        <w:left w:val="none" w:sz="0" w:space="0" w:color="auto"/>
        <w:bottom w:val="none" w:sz="0" w:space="0" w:color="auto"/>
        <w:right w:val="none" w:sz="0" w:space="0" w:color="auto"/>
      </w:divBdr>
    </w:div>
    <w:div w:id="1038777395">
      <w:bodyDiv w:val="1"/>
      <w:marLeft w:val="0"/>
      <w:marRight w:val="0"/>
      <w:marTop w:val="0"/>
      <w:marBottom w:val="0"/>
      <w:divBdr>
        <w:top w:val="none" w:sz="0" w:space="0" w:color="auto"/>
        <w:left w:val="none" w:sz="0" w:space="0" w:color="auto"/>
        <w:bottom w:val="none" w:sz="0" w:space="0" w:color="auto"/>
        <w:right w:val="none" w:sz="0" w:space="0" w:color="auto"/>
      </w:divBdr>
    </w:div>
    <w:div w:id="1044599255">
      <w:bodyDiv w:val="1"/>
      <w:marLeft w:val="0"/>
      <w:marRight w:val="0"/>
      <w:marTop w:val="0"/>
      <w:marBottom w:val="0"/>
      <w:divBdr>
        <w:top w:val="none" w:sz="0" w:space="0" w:color="auto"/>
        <w:left w:val="none" w:sz="0" w:space="0" w:color="auto"/>
        <w:bottom w:val="none" w:sz="0" w:space="0" w:color="auto"/>
        <w:right w:val="none" w:sz="0" w:space="0" w:color="auto"/>
      </w:divBdr>
    </w:div>
    <w:div w:id="1055811252">
      <w:bodyDiv w:val="1"/>
      <w:marLeft w:val="0"/>
      <w:marRight w:val="0"/>
      <w:marTop w:val="0"/>
      <w:marBottom w:val="0"/>
      <w:divBdr>
        <w:top w:val="none" w:sz="0" w:space="0" w:color="auto"/>
        <w:left w:val="none" w:sz="0" w:space="0" w:color="auto"/>
        <w:bottom w:val="none" w:sz="0" w:space="0" w:color="auto"/>
        <w:right w:val="none" w:sz="0" w:space="0" w:color="auto"/>
      </w:divBdr>
    </w:div>
    <w:div w:id="1070737159">
      <w:bodyDiv w:val="1"/>
      <w:marLeft w:val="0"/>
      <w:marRight w:val="0"/>
      <w:marTop w:val="0"/>
      <w:marBottom w:val="0"/>
      <w:divBdr>
        <w:top w:val="none" w:sz="0" w:space="0" w:color="auto"/>
        <w:left w:val="none" w:sz="0" w:space="0" w:color="auto"/>
        <w:bottom w:val="none" w:sz="0" w:space="0" w:color="auto"/>
        <w:right w:val="none" w:sz="0" w:space="0" w:color="auto"/>
      </w:divBdr>
    </w:div>
    <w:div w:id="1071850233">
      <w:bodyDiv w:val="1"/>
      <w:marLeft w:val="0"/>
      <w:marRight w:val="0"/>
      <w:marTop w:val="0"/>
      <w:marBottom w:val="0"/>
      <w:divBdr>
        <w:top w:val="none" w:sz="0" w:space="0" w:color="auto"/>
        <w:left w:val="none" w:sz="0" w:space="0" w:color="auto"/>
        <w:bottom w:val="none" w:sz="0" w:space="0" w:color="auto"/>
        <w:right w:val="none" w:sz="0" w:space="0" w:color="auto"/>
      </w:divBdr>
    </w:div>
    <w:div w:id="1073621085">
      <w:bodyDiv w:val="1"/>
      <w:marLeft w:val="0"/>
      <w:marRight w:val="0"/>
      <w:marTop w:val="0"/>
      <w:marBottom w:val="0"/>
      <w:divBdr>
        <w:top w:val="none" w:sz="0" w:space="0" w:color="auto"/>
        <w:left w:val="none" w:sz="0" w:space="0" w:color="auto"/>
        <w:bottom w:val="none" w:sz="0" w:space="0" w:color="auto"/>
        <w:right w:val="none" w:sz="0" w:space="0" w:color="auto"/>
      </w:divBdr>
    </w:div>
    <w:div w:id="1074398144">
      <w:bodyDiv w:val="1"/>
      <w:marLeft w:val="0"/>
      <w:marRight w:val="0"/>
      <w:marTop w:val="0"/>
      <w:marBottom w:val="0"/>
      <w:divBdr>
        <w:top w:val="none" w:sz="0" w:space="0" w:color="auto"/>
        <w:left w:val="none" w:sz="0" w:space="0" w:color="auto"/>
        <w:bottom w:val="none" w:sz="0" w:space="0" w:color="auto"/>
        <w:right w:val="none" w:sz="0" w:space="0" w:color="auto"/>
      </w:divBdr>
    </w:div>
    <w:div w:id="1074861133">
      <w:bodyDiv w:val="1"/>
      <w:marLeft w:val="0"/>
      <w:marRight w:val="0"/>
      <w:marTop w:val="0"/>
      <w:marBottom w:val="0"/>
      <w:divBdr>
        <w:top w:val="none" w:sz="0" w:space="0" w:color="auto"/>
        <w:left w:val="none" w:sz="0" w:space="0" w:color="auto"/>
        <w:bottom w:val="none" w:sz="0" w:space="0" w:color="auto"/>
        <w:right w:val="none" w:sz="0" w:space="0" w:color="auto"/>
      </w:divBdr>
    </w:div>
    <w:div w:id="1084187722">
      <w:bodyDiv w:val="1"/>
      <w:marLeft w:val="0"/>
      <w:marRight w:val="0"/>
      <w:marTop w:val="0"/>
      <w:marBottom w:val="0"/>
      <w:divBdr>
        <w:top w:val="none" w:sz="0" w:space="0" w:color="auto"/>
        <w:left w:val="none" w:sz="0" w:space="0" w:color="auto"/>
        <w:bottom w:val="none" w:sz="0" w:space="0" w:color="auto"/>
        <w:right w:val="none" w:sz="0" w:space="0" w:color="auto"/>
      </w:divBdr>
    </w:div>
    <w:div w:id="1089421523">
      <w:bodyDiv w:val="1"/>
      <w:marLeft w:val="0"/>
      <w:marRight w:val="0"/>
      <w:marTop w:val="0"/>
      <w:marBottom w:val="0"/>
      <w:divBdr>
        <w:top w:val="none" w:sz="0" w:space="0" w:color="auto"/>
        <w:left w:val="none" w:sz="0" w:space="0" w:color="auto"/>
        <w:bottom w:val="none" w:sz="0" w:space="0" w:color="auto"/>
        <w:right w:val="none" w:sz="0" w:space="0" w:color="auto"/>
      </w:divBdr>
    </w:div>
    <w:div w:id="1106316949">
      <w:bodyDiv w:val="1"/>
      <w:marLeft w:val="0"/>
      <w:marRight w:val="0"/>
      <w:marTop w:val="0"/>
      <w:marBottom w:val="0"/>
      <w:divBdr>
        <w:top w:val="none" w:sz="0" w:space="0" w:color="auto"/>
        <w:left w:val="none" w:sz="0" w:space="0" w:color="auto"/>
        <w:bottom w:val="none" w:sz="0" w:space="0" w:color="auto"/>
        <w:right w:val="none" w:sz="0" w:space="0" w:color="auto"/>
      </w:divBdr>
    </w:div>
    <w:div w:id="1107045094">
      <w:bodyDiv w:val="1"/>
      <w:marLeft w:val="0"/>
      <w:marRight w:val="0"/>
      <w:marTop w:val="0"/>
      <w:marBottom w:val="0"/>
      <w:divBdr>
        <w:top w:val="none" w:sz="0" w:space="0" w:color="auto"/>
        <w:left w:val="none" w:sz="0" w:space="0" w:color="auto"/>
        <w:bottom w:val="none" w:sz="0" w:space="0" w:color="auto"/>
        <w:right w:val="none" w:sz="0" w:space="0" w:color="auto"/>
      </w:divBdr>
    </w:div>
    <w:div w:id="1110852154">
      <w:bodyDiv w:val="1"/>
      <w:marLeft w:val="0"/>
      <w:marRight w:val="0"/>
      <w:marTop w:val="0"/>
      <w:marBottom w:val="0"/>
      <w:divBdr>
        <w:top w:val="none" w:sz="0" w:space="0" w:color="auto"/>
        <w:left w:val="none" w:sz="0" w:space="0" w:color="auto"/>
        <w:bottom w:val="none" w:sz="0" w:space="0" w:color="auto"/>
        <w:right w:val="none" w:sz="0" w:space="0" w:color="auto"/>
      </w:divBdr>
    </w:div>
    <w:div w:id="1112359801">
      <w:bodyDiv w:val="1"/>
      <w:marLeft w:val="0"/>
      <w:marRight w:val="0"/>
      <w:marTop w:val="0"/>
      <w:marBottom w:val="0"/>
      <w:divBdr>
        <w:top w:val="none" w:sz="0" w:space="0" w:color="auto"/>
        <w:left w:val="none" w:sz="0" w:space="0" w:color="auto"/>
        <w:bottom w:val="none" w:sz="0" w:space="0" w:color="auto"/>
        <w:right w:val="none" w:sz="0" w:space="0" w:color="auto"/>
      </w:divBdr>
    </w:div>
    <w:div w:id="1115708585">
      <w:bodyDiv w:val="1"/>
      <w:marLeft w:val="0"/>
      <w:marRight w:val="0"/>
      <w:marTop w:val="0"/>
      <w:marBottom w:val="0"/>
      <w:divBdr>
        <w:top w:val="none" w:sz="0" w:space="0" w:color="auto"/>
        <w:left w:val="none" w:sz="0" w:space="0" w:color="auto"/>
        <w:bottom w:val="none" w:sz="0" w:space="0" w:color="auto"/>
        <w:right w:val="none" w:sz="0" w:space="0" w:color="auto"/>
      </w:divBdr>
    </w:div>
    <w:div w:id="1117026431">
      <w:bodyDiv w:val="1"/>
      <w:marLeft w:val="0"/>
      <w:marRight w:val="0"/>
      <w:marTop w:val="0"/>
      <w:marBottom w:val="0"/>
      <w:divBdr>
        <w:top w:val="none" w:sz="0" w:space="0" w:color="auto"/>
        <w:left w:val="none" w:sz="0" w:space="0" w:color="auto"/>
        <w:bottom w:val="none" w:sz="0" w:space="0" w:color="auto"/>
        <w:right w:val="none" w:sz="0" w:space="0" w:color="auto"/>
      </w:divBdr>
    </w:div>
    <w:div w:id="1124621583">
      <w:bodyDiv w:val="1"/>
      <w:marLeft w:val="0"/>
      <w:marRight w:val="0"/>
      <w:marTop w:val="0"/>
      <w:marBottom w:val="0"/>
      <w:divBdr>
        <w:top w:val="none" w:sz="0" w:space="0" w:color="auto"/>
        <w:left w:val="none" w:sz="0" w:space="0" w:color="auto"/>
        <w:bottom w:val="none" w:sz="0" w:space="0" w:color="auto"/>
        <w:right w:val="none" w:sz="0" w:space="0" w:color="auto"/>
      </w:divBdr>
    </w:div>
    <w:div w:id="1139492926">
      <w:bodyDiv w:val="1"/>
      <w:marLeft w:val="0"/>
      <w:marRight w:val="0"/>
      <w:marTop w:val="0"/>
      <w:marBottom w:val="0"/>
      <w:divBdr>
        <w:top w:val="none" w:sz="0" w:space="0" w:color="auto"/>
        <w:left w:val="none" w:sz="0" w:space="0" w:color="auto"/>
        <w:bottom w:val="none" w:sz="0" w:space="0" w:color="auto"/>
        <w:right w:val="none" w:sz="0" w:space="0" w:color="auto"/>
      </w:divBdr>
    </w:div>
    <w:div w:id="1139876944">
      <w:bodyDiv w:val="1"/>
      <w:marLeft w:val="0"/>
      <w:marRight w:val="0"/>
      <w:marTop w:val="0"/>
      <w:marBottom w:val="0"/>
      <w:divBdr>
        <w:top w:val="none" w:sz="0" w:space="0" w:color="auto"/>
        <w:left w:val="none" w:sz="0" w:space="0" w:color="auto"/>
        <w:bottom w:val="none" w:sz="0" w:space="0" w:color="auto"/>
        <w:right w:val="none" w:sz="0" w:space="0" w:color="auto"/>
      </w:divBdr>
    </w:div>
    <w:div w:id="1151024335">
      <w:bodyDiv w:val="1"/>
      <w:marLeft w:val="0"/>
      <w:marRight w:val="0"/>
      <w:marTop w:val="0"/>
      <w:marBottom w:val="0"/>
      <w:divBdr>
        <w:top w:val="none" w:sz="0" w:space="0" w:color="auto"/>
        <w:left w:val="none" w:sz="0" w:space="0" w:color="auto"/>
        <w:bottom w:val="none" w:sz="0" w:space="0" w:color="auto"/>
        <w:right w:val="none" w:sz="0" w:space="0" w:color="auto"/>
      </w:divBdr>
    </w:div>
    <w:div w:id="1154764221">
      <w:bodyDiv w:val="1"/>
      <w:marLeft w:val="0"/>
      <w:marRight w:val="0"/>
      <w:marTop w:val="0"/>
      <w:marBottom w:val="0"/>
      <w:divBdr>
        <w:top w:val="none" w:sz="0" w:space="0" w:color="auto"/>
        <w:left w:val="none" w:sz="0" w:space="0" w:color="auto"/>
        <w:bottom w:val="none" w:sz="0" w:space="0" w:color="auto"/>
        <w:right w:val="none" w:sz="0" w:space="0" w:color="auto"/>
      </w:divBdr>
    </w:div>
    <w:div w:id="1167940950">
      <w:bodyDiv w:val="1"/>
      <w:marLeft w:val="0"/>
      <w:marRight w:val="0"/>
      <w:marTop w:val="0"/>
      <w:marBottom w:val="0"/>
      <w:divBdr>
        <w:top w:val="none" w:sz="0" w:space="0" w:color="auto"/>
        <w:left w:val="none" w:sz="0" w:space="0" w:color="auto"/>
        <w:bottom w:val="none" w:sz="0" w:space="0" w:color="auto"/>
        <w:right w:val="none" w:sz="0" w:space="0" w:color="auto"/>
      </w:divBdr>
    </w:div>
    <w:div w:id="1175000317">
      <w:bodyDiv w:val="1"/>
      <w:marLeft w:val="0"/>
      <w:marRight w:val="0"/>
      <w:marTop w:val="0"/>
      <w:marBottom w:val="0"/>
      <w:divBdr>
        <w:top w:val="none" w:sz="0" w:space="0" w:color="auto"/>
        <w:left w:val="none" w:sz="0" w:space="0" w:color="auto"/>
        <w:bottom w:val="none" w:sz="0" w:space="0" w:color="auto"/>
        <w:right w:val="none" w:sz="0" w:space="0" w:color="auto"/>
      </w:divBdr>
    </w:div>
    <w:div w:id="1176504216">
      <w:bodyDiv w:val="1"/>
      <w:marLeft w:val="0"/>
      <w:marRight w:val="0"/>
      <w:marTop w:val="0"/>
      <w:marBottom w:val="0"/>
      <w:divBdr>
        <w:top w:val="none" w:sz="0" w:space="0" w:color="auto"/>
        <w:left w:val="none" w:sz="0" w:space="0" w:color="auto"/>
        <w:bottom w:val="none" w:sz="0" w:space="0" w:color="auto"/>
        <w:right w:val="none" w:sz="0" w:space="0" w:color="auto"/>
      </w:divBdr>
    </w:div>
    <w:div w:id="1191529289">
      <w:bodyDiv w:val="1"/>
      <w:marLeft w:val="0"/>
      <w:marRight w:val="0"/>
      <w:marTop w:val="0"/>
      <w:marBottom w:val="0"/>
      <w:divBdr>
        <w:top w:val="none" w:sz="0" w:space="0" w:color="auto"/>
        <w:left w:val="none" w:sz="0" w:space="0" w:color="auto"/>
        <w:bottom w:val="none" w:sz="0" w:space="0" w:color="auto"/>
        <w:right w:val="none" w:sz="0" w:space="0" w:color="auto"/>
      </w:divBdr>
    </w:div>
    <w:div w:id="1192840118">
      <w:bodyDiv w:val="1"/>
      <w:marLeft w:val="0"/>
      <w:marRight w:val="0"/>
      <w:marTop w:val="0"/>
      <w:marBottom w:val="0"/>
      <w:divBdr>
        <w:top w:val="none" w:sz="0" w:space="0" w:color="auto"/>
        <w:left w:val="none" w:sz="0" w:space="0" w:color="auto"/>
        <w:bottom w:val="none" w:sz="0" w:space="0" w:color="auto"/>
        <w:right w:val="none" w:sz="0" w:space="0" w:color="auto"/>
      </w:divBdr>
    </w:div>
    <w:div w:id="1195386630">
      <w:bodyDiv w:val="1"/>
      <w:marLeft w:val="0"/>
      <w:marRight w:val="0"/>
      <w:marTop w:val="0"/>
      <w:marBottom w:val="0"/>
      <w:divBdr>
        <w:top w:val="none" w:sz="0" w:space="0" w:color="auto"/>
        <w:left w:val="none" w:sz="0" w:space="0" w:color="auto"/>
        <w:bottom w:val="none" w:sz="0" w:space="0" w:color="auto"/>
        <w:right w:val="none" w:sz="0" w:space="0" w:color="auto"/>
      </w:divBdr>
    </w:div>
    <w:div w:id="1195731919">
      <w:bodyDiv w:val="1"/>
      <w:marLeft w:val="0"/>
      <w:marRight w:val="0"/>
      <w:marTop w:val="0"/>
      <w:marBottom w:val="0"/>
      <w:divBdr>
        <w:top w:val="none" w:sz="0" w:space="0" w:color="auto"/>
        <w:left w:val="none" w:sz="0" w:space="0" w:color="auto"/>
        <w:bottom w:val="none" w:sz="0" w:space="0" w:color="auto"/>
        <w:right w:val="none" w:sz="0" w:space="0" w:color="auto"/>
      </w:divBdr>
    </w:div>
    <w:div w:id="1197424643">
      <w:bodyDiv w:val="1"/>
      <w:marLeft w:val="0"/>
      <w:marRight w:val="0"/>
      <w:marTop w:val="0"/>
      <w:marBottom w:val="0"/>
      <w:divBdr>
        <w:top w:val="none" w:sz="0" w:space="0" w:color="auto"/>
        <w:left w:val="none" w:sz="0" w:space="0" w:color="auto"/>
        <w:bottom w:val="none" w:sz="0" w:space="0" w:color="auto"/>
        <w:right w:val="none" w:sz="0" w:space="0" w:color="auto"/>
      </w:divBdr>
    </w:div>
    <w:div w:id="1198352748">
      <w:bodyDiv w:val="1"/>
      <w:marLeft w:val="0"/>
      <w:marRight w:val="0"/>
      <w:marTop w:val="0"/>
      <w:marBottom w:val="0"/>
      <w:divBdr>
        <w:top w:val="none" w:sz="0" w:space="0" w:color="auto"/>
        <w:left w:val="none" w:sz="0" w:space="0" w:color="auto"/>
        <w:bottom w:val="none" w:sz="0" w:space="0" w:color="auto"/>
        <w:right w:val="none" w:sz="0" w:space="0" w:color="auto"/>
      </w:divBdr>
    </w:div>
    <w:div w:id="1199779579">
      <w:bodyDiv w:val="1"/>
      <w:marLeft w:val="0"/>
      <w:marRight w:val="0"/>
      <w:marTop w:val="0"/>
      <w:marBottom w:val="0"/>
      <w:divBdr>
        <w:top w:val="none" w:sz="0" w:space="0" w:color="auto"/>
        <w:left w:val="none" w:sz="0" w:space="0" w:color="auto"/>
        <w:bottom w:val="none" w:sz="0" w:space="0" w:color="auto"/>
        <w:right w:val="none" w:sz="0" w:space="0" w:color="auto"/>
      </w:divBdr>
    </w:div>
    <w:div w:id="1201088262">
      <w:bodyDiv w:val="1"/>
      <w:marLeft w:val="0"/>
      <w:marRight w:val="0"/>
      <w:marTop w:val="0"/>
      <w:marBottom w:val="0"/>
      <w:divBdr>
        <w:top w:val="none" w:sz="0" w:space="0" w:color="auto"/>
        <w:left w:val="none" w:sz="0" w:space="0" w:color="auto"/>
        <w:bottom w:val="none" w:sz="0" w:space="0" w:color="auto"/>
        <w:right w:val="none" w:sz="0" w:space="0" w:color="auto"/>
      </w:divBdr>
    </w:div>
    <w:div w:id="1202594001">
      <w:bodyDiv w:val="1"/>
      <w:marLeft w:val="0"/>
      <w:marRight w:val="0"/>
      <w:marTop w:val="0"/>
      <w:marBottom w:val="0"/>
      <w:divBdr>
        <w:top w:val="none" w:sz="0" w:space="0" w:color="auto"/>
        <w:left w:val="none" w:sz="0" w:space="0" w:color="auto"/>
        <w:bottom w:val="none" w:sz="0" w:space="0" w:color="auto"/>
        <w:right w:val="none" w:sz="0" w:space="0" w:color="auto"/>
      </w:divBdr>
    </w:div>
    <w:div w:id="1205097363">
      <w:bodyDiv w:val="1"/>
      <w:marLeft w:val="0"/>
      <w:marRight w:val="0"/>
      <w:marTop w:val="0"/>
      <w:marBottom w:val="0"/>
      <w:divBdr>
        <w:top w:val="none" w:sz="0" w:space="0" w:color="auto"/>
        <w:left w:val="none" w:sz="0" w:space="0" w:color="auto"/>
        <w:bottom w:val="none" w:sz="0" w:space="0" w:color="auto"/>
        <w:right w:val="none" w:sz="0" w:space="0" w:color="auto"/>
      </w:divBdr>
    </w:div>
    <w:div w:id="1210148519">
      <w:bodyDiv w:val="1"/>
      <w:marLeft w:val="0"/>
      <w:marRight w:val="0"/>
      <w:marTop w:val="0"/>
      <w:marBottom w:val="0"/>
      <w:divBdr>
        <w:top w:val="none" w:sz="0" w:space="0" w:color="auto"/>
        <w:left w:val="none" w:sz="0" w:space="0" w:color="auto"/>
        <w:bottom w:val="none" w:sz="0" w:space="0" w:color="auto"/>
        <w:right w:val="none" w:sz="0" w:space="0" w:color="auto"/>
      </w:divBdr>
    </w:div>
    <w:div w:id="1210335639">
      <w:bodyDiv w:val="1"/>
      <w:marLeft w:val="0"/>
      <w:marRight w:val="0"/>
      <w:marTop w:val="0"/>
      <w:marBottom w:val="0"/>
      <w:divBdr>
        <w:top w:val="none" w:sz="0" w:space="0" w:color="auto"/>
        <w:left w:val="none" w:sz="0" w:space="0" w:color="auto"/>
        <w:bottom w:val="none" w:sz="0" w:space="0" w:color="auto"/>
        <w:right w:val="none" w:sz="0" w:space="0" w:color="auto"/>
      </w:divBdr>
    </w:div>
    <w:div w:id="1215001251">
      <w:bodyDiv w:val="1"/>
      <w:marLeft w:val="0"/>
      <w:marRight w:val="0"/>
      <w:marTop w:val="0"/>
      <w:marBottom w:val="0"/>
      <w:divBdr>
        <w:top w:val="none" w:sz="0" w:space="0" w:color="auto"/>
        <w:left w:val="none" w:sz="0" w:space="0" w:color="auto"/>
        <w:bottom w:val="none" w:sz="0" w:space="0" w:color="auto"/>
        <w:right w:val="none" w:sz="0" w:space="0" w:color="auto"/>
      </w:divBdr>
    </w:div>
    <w:div w:id="1218206244">
      <w:bodyDiv w:val="1"/>
      <w:marLeft w:val="0"/>
      <w:marRight w:val="0"/>
      <w:marTop w:val="0"/>
      <w:marBottom w:val="0"/>
      <w:divBdr>
        <w:top w:val="none" w:sz="0" w:space="0" w:color="auto"/>
        <w:left w:val="none" w:sz="0" w:space="0" w:color="auto"/>
        <w:bottom w:val="none" w:sz="0" w:space="0" w:color="auto"/>
        <w:right w:val="none" w:sz="0" w:space="0" w:color="auto"/>
      </w:divBdr>
    </w:div>
    <w:div w:id="1223978653">
      <w:bodyDiv w:val="1"/>
      <w:marLeft w:val="0"/>
      <w:marRight w:val="0"/>
      <w:marTop w:val="0"/>
      <w:marBottom w:val="0"/>
      <w:divBdr>
        <w:top w:val="none" w:sz="0" w:space="0" w:color="auto"/>
        <w:left w:val="none" w:sz="0" w:space="0" w:color="auto"/>
        <w:bottom w:val="none" w:sz="0" w:space="0" w:color="auto"/>
        <w:right w:val="none" w:sz="0" w:space="0" w:color="auto"/>
      </w:divBdr>
    </w:div>
    <w:div w:id="1229727530">
      <w:bodyDiv w:val="1"/>
      <w:marLeft w:val="0"/>
      <w:marRight w:val="0"/>
      <w:marTop w:val="0"/>
      <w:marBottom w:val="0"/>
      <w:divBdr>
        <w:top w:val="none" w:sz="0" w:space="0" w:color="auto"/>
        <w:left w:val="none" w:sz="0" w:space="0" w:color="auto"/>
        <w:bottom w:val="none" w:sz="0" w:space="0" w:color="auto"/>
        <w:right w:val="none" w:sz="0" w:space="0" w:color="auto"/>
      </w:divBdr>
    </w:div>
    <w:div w:id="1230922920">
      <w:bodyDiv w:val="1"/>
      <w:marLeft w:val="0"/>
      <w:marRight w:val="0"/>
      <w:marTop w:val="0"/>
      <w:marBottom w:val="0"/>
      <w:divBdr>
        <w:top w:val="none" w:sz="0" w:space="0" w:color="auto"/>
        <w:left w:val="none" w:sz="0" w:space="0" w:color="auto"/>
        <w:bottom w:val="none" w:sz="0" w:space="0" w:color="auto"/>
        <w:right w:val="none" w:sz="0" w:space="0" w:color="auto"/>
      </w:divBdr>
    </w:div>
    <w:div w:id="1231308051">
      <w:bodyDiv w:val="1"/>
      <w:marLeft w:val="0"/>
      <w:marRight w:val="0"/>
      <w:marTop w:val="0"/>
      <w:marBottom w:val="0"/>
      <w:divBdr>
        <w:top w:val="none" w:sz="0" w:space="0" w:color="auto"/>
        <w:left w:val="none" w:sz="0" w:space="0" w:color="auto"/>
        <w:bottom w:val="none" w:sz="0" w:space="0" w:color="auto"/>
        <w:right w:val="none" w:sz="0" w:space="0" w:color="auto"/>
      </w:divBdr>
    </w:div>
    <w:div w:id="1232807809">
      <w:bodyDiv w:val="1"/>
      <w:marLeft w:val="0"/>
      <w:marRight w:val="0"/>
      <w:marTop w:val="0"/>
      <w:marBottom w:val="0"/>
      <w:divBdr>
        <w:top w:val="none" w:sz="0" w:space="0" w:color="auto"/>
        <w:left w:val="none" w:sz="0" w:space="0" w:color="auto"/>
        <w:bottom w:val="none" w:sz="0" w:space="0" w:color="auto"/>
        <w:right w:val="none" w:sz="0" w:space="0" w:color="auto"/>
      </w:divBdr>
    </w:div>
    <w:div w:id="1233005917">
      <w:bodyDiv w:val="1"/>
      <w:marLeft w:val="0"/>
      <w:marRight w:val="0"/>
      <w:marTop w:val="0"/>
      <w:marBottom w:val="0"/>
      <w:divBdr>
        <w:top w:val="none" w:sz="0" w:space="0" w:color="auto"/>
        <w:left w:val="none" w:sz="0" w:space="0" w:color="auto"/>
        <w:bottom w:val="none" w:sz="0" w:space="0" w:color="auto"/>
        <w:right w:val="none" w:sz="0" w:space="0" w:color="auto"/>
      </w:divBdr>
    </w:div>
    <w:div w:id="1240364140">
      <w:bodyDiv w:val="1"/>
      <w:marLeft w:val="0"/>
      <w:marRight w:val="0"/>
      <w:marTop w:val="0"/>
      <w:marBottom w:val="0"/>
      <w:divBdr>
        <w:top w:val="none" w:sz="0" w:space="0" w:color="auto"/>
        <w:left w:val="none" w:sz="0" w:space="0" w:color="auto"/>
        <w:bottom w:val="none" w:sz="0" w:space="0" w:color="auto"/>
        <w:right w:val="none" w:sz="0" w:space="0" w:color="auto"/>
      </w:divBdr>
    </w:div>
    <w:div w:id="1240753133">
      <w:bodyDiv w:val="1"/>
      <w:marLeft w:val="0"/>
      <w:marRight w:val="0"/>
      <w:marTop w:val="0"/>
      <w:marBottom w:val="0"/>
      <w:divBdr>
        <w:top w:val="none" w:sz="0" w:space="0" w:color="auto"/>
        <w:left w:val="none" w:sz="0" w:space="0" w:color="auto"/>
        <w:bottom w:val="none" w:sz="0" w:space="0" w:color="auto"/>
        <w:right w:val="none" w:sz="0" w:space="0" w:color="auto"/>
      </w:divBdr>
    </w:div>
    <w:div w:id="1241133353">
      <w:bodyDiv w:val="1"/>
      <w:marLeft w:val="0"/>
      <w:marRight w:val="0"/>
      <w:marTop w:val="0"/>
      <w:marBottom w:val="0"/>
      <w:divBdr>
        <w:top w:val="none" w:sz="0" w:space="0" w:color="auto"/>
        <w:left w:val="none" w:sz="0" w:space="0" w:color="auto"/>
        <w:bottom w:val="none" w:sz="0" w:space="0" w:color="auto"/>
        <w:right w:val="none" w:sz="0" w:space="0" w:color="auto"/>
      </w:divBdr>
    </w:div>
    <w:div w:id="1247112410">
      <w:bodyDiv w:val="1"/>
      <w:marLeft w:val="0"/>
      <w:marRight w:val="0"/>
      <w:marTop w:val="0"/>
      <w:marBottom w:val="0"/>
      <w:divBdr>
        <w:top w:val="none" w:sz="0" w:space="0" w:color="auto"/>
        <w:left w:val="none" w:sz="0" w:space="0" w:color="auto"/>
        <w:bottom w:val="none" w:sz="0" w:space="0" w:color="auto"/>
        <w:right w:val="none" w:sz="0" w:space="0" w:color="auto"/>
      </w:divBdr>
    </w:div>
    <w:div w:id="1256673914">
      <w:bodyDiv w:val="1"/>
      <w:marLeft w:val="0"/>
      <w:marRight w:val="0"/>
      <w:marTop w:val="0"/>
      <w:marBottom w:val="0"/>
      <w:divBdr>
        <w:top w:val="none" w:sz="0" w:space="0" w:color="auto"/>
        <w:left w:val="none" w:sz="0" w:space="0" w:color="auto"/>
        <w:bottom w:val="none" w:sz="0" w:space="0" w:color="auto"/>
        <w:right w:val="none" w:sz="0" w:space="0" w:color="auto"/>
      </w:divBdr>
    </w:div>
    <w:div w:id="1259555630">
      <w:bodyDiv w:val="1"/>
      <w:marLeft w:val="0"/>
      <w:marRight w:val="0"/>
      <w:marTop w:val="0"/>
      <w:marBottom w:val="0"/>
      <w:divBdr>
        <w:top w:val="none" w:sz="0" w:space="0" w:color="auto"/>
        <w:left w:val="none" w:sz="0" w:space="0" w:color="auto"/>
        <w:bottom w:val="none" w:sz="0" w:space="0" w:color="auto"/>
        <w:right w:val="none" w:sz="0" w:space="0" w:color="auto"/>
      </w:divBdr>
    </w:div>
    <w:div w:id="1261334088">
      <w:bodyDiv w:val="1"/>
      <w:marLeft w:val="0"/>
      <w:marRight w:val="0"/>
      <w:marTop w:val="0"/>
      <w:marBottom w:val="0"/>
      <w:divBdr>
        <w:top w:val="none" w:sz="0" w:space="0" w:color="auto"/>
        <w:left w:val="none" w:sz="0" w:space="0" w:color="auto"/>
        <w:bottom w:val="none" w:sz="0" w:space="0" w:color="auto"/>
        <w:right w:val="none" w:sz="0" w:space="0" w:color="auto"/>
      </w:divBdr>
    </w:div>
    <w:div w:id="1265652052">
      <w:bodyDiv w:val="1"/>
      <w:marLeft w:val="0"/>
      <w:marRight w:val="0"/>
      <w:marTop w:val="0"/>
      <w:marBottom w:val="0"/>
      <w:divBdr>
        <w:top w:val="none" w:sz="0" w:space="0" w:color="auto"/>
        <w:left w:val="none" w:sz="0" w:space="0" w:color="auto"/>
        <w:bottom w:val="none" w:sz="0" w:space="0" w:color="auto"/>
        <w:right w:val="none" w:sz="0" w:space="0" w:color="auto"/>
      </w:divBdr>
    </w:div>
    <w:div w:id="1266811071">
      <w:bodyDiv w:val="1"/>
      <w:marLeft w:val="0"/>
      <w:marRight w:val="0"/>
      <w:marTop w:val="0"/>
      <w:marBottom w:val="0"/>
      <w:divBdr>
        <w:top w:val="none" w:sz="0" w:space="0" w:color="auto"/>
        <w:left w:val="none" w:sz="0" w:space="0" w:color="auto"/>
        <w:bottom w:val="none" w:sz="0" w:space="0" w:color="auto"/>
        <w:right w:val="none" w:sz="0" w:space="0" w:color="auto"/>
      </w:divBdr>
    </w:div>
    <w:div w:id="1271086273">
      <w:bodyDiv w:val="1"/>
      <w:marLeft w:val="0"/>
      <w:marRight w:val="0"/>
      <w:marTop w:val="0"/>
      <w:marBottom w:val="0"/>
      <w:divBdr>
        <w:top w:val="none" w:sz="0" w:space="0" w:color="auto"/>
        <w:left w:val="none" w:sz="0" w:space="0" w:color="auto"/>
        <w:bottom w:val="none" w:sz="0" w:space="0" w:color="auto"/>
        <w:right w:val="none" w:sz="0" w:space="0" w:color="auto"/>
      </w:divBdr>
    </w:div>
    <w:div w:id="1275482564">
      <w:bodyDiv w:val="1"/>
      <w:marLeft w:val="0"/>
      <w:marRight w:val="0"/>
      <w:marTop w:val="0"/>
      <w:marBottom w:val="0"/>
      <w:divBdr>
        <w:top w:val="none" w:sz="0" w:space="0" w:color="auto"/>
        <w:left w:val="none" w:sz="0" w:space="0" w:color="auto"/>
        <w:bottom w:val="none" w:sz="0" w:space="0" w:color="auto"/>
        <w:right w:val="none" w:sz="0" w:space="0" w:color="auto"/>
      </w:divBdr>
    </w:div>
    <w:div w:id="1276254101">
      <w:bodyDiv w:val="1"/>
      <w:marLeft w:val="0"/>
      <w:marRight w:val="0"/>
      <w:marTop w:val="0"/>
      <w:marBottom w:val="0"/>
      <w:divBdr>
        <w:top w:val="none" w:sz="0" w:space="0" w:color="auto"/>
        <w:left w:val="none" w:sz="0" w:space="0" w:color="auto"/>
        <w:bottom w:val="none" w:sz="0" w:space="0" w:color="auto"/>
        <w:right w:val="none" w:sz="0" w:space="0" w:color="auto"/>
      </w:divBdr>
    </w:div>
    <w:div w:id="1281565783">
      <w:bodyDiv w:val="1"/>
      <w:marLeft w:val="0"/>
      <w:marRight w:val="0"/>
      <w:marTop w:val="0"/>
      <w:marBottom w:val="0"/>
      <w:divBdr>
        <w:top w:val="none" w:sz="0" w:space="0" w:color="auto"/>
        <w:left w:val="none" w:sz="0" w:space="0" w:color="auto"/>
        <w:bottom w:val="none" w:sz="0" w:space="0" w:color="auto"/>
        <w:right w:val="none" w:sz="0" w:space="0" w:color="auto"/>
      </w:divBdr>
    </w:div>
    <w:div w:id="1293748368">
      <w:bodyDiv w:val="1"/>
      <w:marLeft w:val="0"/>
      <w:marRight w:val="0"/>
      <w:marTop w:val="0"/>
      <w:marBottom w:val="0"/>
      <w:divBdr>
        <w:top w:val="none" w:sz="0" w:space="0" w:color="auto"/>
        <w:left w:val="none" w:sz="0" w:space="0" w:color="auto"/>
        <w:bottom w:val="none" w:sz="0" w:space="0" w:color="auto"/>
        <w:right w:val="none" w:sz="0" w:space="0" w:color="auto"/>
      </w:divBdr>
    </w:div>
    <w:div w:id="1299265101">
      <w:bodyDiv w:val="1"/>
      <w:marLeft w:val="0"/>
      <w:marRight w:val="0"/>
      <w:marTop w:val="0"/>
      <w:marBottom w:val="0"/>
      <w:divBdr>
        <w:top w:val="none" w:sz="0" w:space="0" w:color="auto"/>
        <w:left w:val="none" w:sz="0" w:space="0" w:color="auto"/>
        <w:bottom w:val="none" w:sz="0" w:space="0" w:color="auto"/>
        <w:right w:val="none" w:sz="0" w:space="0" w:color="auto"/>
      </w:divBdr>
    </w:div>
    <w:div w:id="1300526411">
      <w:bodyDiv w:val="1"/>
      <w:marLeft w:val="0"/>
      <w:marRight w:val="0"/>
      <w:marTop w:val="0"/>
      <w:marBottom w:val="0"/>
      <w:divBdr>
        <w:top w:val="none" w:sz="0" w:space="0" w:color="auto"/>
        <w:left w:val="none" w:sz="0" w:space="0" w:color="auto"/>
        <w:bottom w:val="none" w:sz="0" w:space="0" w:color="auto"/>
        <w:right w:val="none" w:sz="0" w:space="0" w:color="auto"/>
      </w:divBdr>
    </w:div>
    <w:div w:id="1303123941">
      <w:bodyDiv w:val="1"/>
      <w:marLeft w:val="0"/>
      <w:marRight w:val="0"/>
      <w:marTop w:val="0"/>
      <w:marBottom w:val="0"/>
      <w:divBdr>
        <w:top w:val="none" w:sz="0" w:space="0" w:color="auto"/>
        <w:left w:val="none" w:sz="0" w:space="0" w:color="auto"/>
        <w:bottom w:val="none" w:sz="0" w:space="0" w:color="auto"/>
        <w:right w:val="none" w:sz="0" w:space="0" w:color="auto"/>
      </w:divBdr>
    </w:div>
    <w:div w:id="1305084362">
      <w:bodyDiv w:val="1"/>
      <w:marLeft w:val="0"/>
      <w:marRight w:val="0"/>
      <w:marTop w:val="0"/>
      <w:marBottom w:val="0"/>
      <w:divBdr>
        <w:top w:val="none" w:sz="0" w:space="0" w:color="auto"/>
        <w:left w:val="none" w:sz="0" w:space="0" w:color="auto"/>
        <w:bottom w:val="none" w:sz="0" w:space="0" w:color="auto"/>
        <w:right w:val="none" w:sz="0" w:space="0" w:color="auto"/>
      </w:divBdr>
    </w:div>
    <w:div w:id="1306735279">
      <w:bodyDiv w:val="1"/>
      <w:marLeft w:val="0"/>
      <w:marRight w:val="0"/>
      <w:marTop w:val="0"/>
      <w:marBottom w:val="0"/>
      <w:divBdr>
        <w:top w:val="none" w:sz="0" w:space="0" w:color="auto"/>
        <w:left w:val="none" w:sz="0" w:space="0" w:color="auto"/>
        <w:bottom w:val="none" w:sz="0" w:space="0" w:color="auto"/>
        <w:right w:val="none" w:sz="0" w:space="0" w:color="auto"/>
      </w:divBdr>
    </w:div>
    <w:div w:id="1308559337">
      <w:bodyDiv w:val="1"/>
      <w:marLeft w:val="0"/>
      <w:marRight w:val="0"/>
      <w:marTop w:val="0"/>
      <w:marBottom w:val="0"/>
      <w:divBdr>
        <w:top w:val="none" w:sz="0" w:space="0" w:color="auto"/>
        <w:left w:val="none" w:sz="0" w:space="0" w:color="auto"/>
        <w:bottom w:val="none" w:sz="0" w:space="0" w:color="auto"/>
        <w:right w:val="none" w:sz="0" w:space="0" w:color="auto"/>
      </w:divBdr>
    </w:div>
    <w:div w:id="1312514482">
      <w:bodyDiv w:val="1"/>
      <w:marLeft w:val="0"/>
      <w:marRight w:val="0"/>
      <w:marTop w:val="0"/>
      <w:marBottom w:val="0"/>
      <w:divBdr>
        <w:top w:val="none" w:sz="0" w:space="0" w:color="auto"/>
        <w:left w:val="none" w:sz="0" w:space="0" w:color="auto"/>
        <w:bottom w:val="none" w:sz="0" w:space="0" w:color="auto"/>
        <w:right w:val="none" w:sz="0" w:space="0" w:color="auto"/>
      </w:divBdr>
    </w:div>
    <w:div w:id="1317563649">
      <w:bodyDiv w:val="1"/>
      <w:marLeft w:val="0"/>
      <w:marRight w:val="0"/>
      <w:marTop w:val="0"/>
      <w:marBottom w:val="0"/>
      <w:divBdr>
        <w:top w:val="none" w:sz="0" w:space="0" w:color="auto"/>
        <w:left w:val="none" w:sz="0" w:space="0" w:color="auto"/>
        <w:bottom w:val="none" w:sz="0" w:space="0" w:color="auto"/>
        <w:right w:val="none" w:sz="0" w:space="0" w:color="auto"/>
      </w:divBdr>
    </w:div>
    <w:div w:id="1317681732">
      <w:bodyDiv w:val="1"/>
      <w:marLeft w:val="0"/>
      <w:marRight w:val="0"/>
      <w:marTop w:val="0"/>
      <w:marBottom w:val="0"/>
      <w:divBdr>
        <w:top w:val="none" w:sz="0" w:space="0" w:color="auto"/>
        <w:left w:val="none" w:sz="0" w:space="0" w:color="auto"/>
        <w:bottom w:val="none" w:sz="0" w:space="0" w:color="auto"/>
        <w:right w:val="none" w:sz="0" w:space="0" w:color="auto"/>
      </w:divBdr>
    </w:div>
    <w:div w:id="1334458169">
      <w:bodyDiv w:val="1"/>
      <w:marLeft w:val="0"/>
      <w:marRight w:val="0"/>
      <w:marTop w:val="0"/>
      <w:marBottom w:val="0"/>
      <w:divBdr>
        <w:top w:val="none" w:sz="0" w:space="0" w:color="auto"/>
        <w:left w:val="none" w:sz="0" w:space="0" w:color="auto"/>
        <w:bottom w:val="none" w:sz="0" w:space="0" w:color="auto"/>
        <w:right w:val="none" w:sz="0" w:space="0" w:color="auto"/>
      </w:divBdr>
    </w:div>
    <w:div w:id="1342315453">
      <w:bodyDiv w:val="1"/>
      <w:marLeft w:val="0"/>
      <w:marRight w:val="0"/>
      <w:marTop w:val="0"/>
      <w:marBottom w:val="0"/>
      <w:divBdr>
        <w:top w:val="none" w:sz="0" w:space="0" w:color="auto"/>
        <w:left w:val="none" w:sz="0" w:space="0" w:color="auto"/>
        <w:bottom w:val="none" w:sz="0" w:space="0" w:color="auto"/>
        <w:right w:val="none" w:sz="0" w:space="0" w:color="auto"/>
      </w:divBdr>
    </w:div>
    <w:div w:id="1347442099">
      <w:bodyDiv w:val="1"/>
      <w:marLeft w:val="0"/>
      <w:marRight w:val="0"/>
      <w:marTop w:val="0"/>
      <w:marBottom w:val="0"/>
      <w:divBdr>
        <w:top w:val="none" w:sz="0" w:space="0" w:color="auto"/>
        <w:left w:val="none" w:sz="0" w:space="0" w:color="auto"/>
        <w:bottom w:val="none" w:sz="0" w:space="0" w:color="auto"/>
        <w:right w:val="none" w:sz="0" w:space="0" w:color="auto"/>
      </w:divBdr>
    </w:div>
    <w:div w:id="1371955835">
      <w:bodyDiv w:val="1"/>
      <w:marLeft w:val="0"/>
      <w:marRight w:val="0"/>
      <w:marTop w:val="0"/>
      <w:marBottom w:val="0"/>
      <w:divBdr>
        <w:top w:val="none" w:sz="0" w:space="0" w:color="auto"/>
        <w:left w:val="none" w:sz="0" w:space="0" w:color="auto"/>
        <w:bottom w:val="none" w:sz="0" w:space="0" w:color="auto"/>
        <w:right w:val="none" w:sz="0" w:space="0" w:color="auto"/>
      </w:divBdr>
    </w:div>
    <w:div w:id="1381053534">
      <w:bodyDiv w:val="1"/>
      <w:marLeft w:val="0"/>
      <w:marRight w:val="0"/>
      <w:marTop w:val="0"/>
      <w:marBottom w:val="0"/>
      <w:divBdr>
        <w:top w:val="none" w:sz="0" w:space="0" w:color="auto"/>
        <w:left w:val="none" w:sz="0" w:space="0" w:color="auto"/>
        <w:bottom w:val="none" w:sz="0" w:space="0" w:color="auto"/>
        <w:right w:val="none" w:sz="0" w:space="0" w:color="auto"/>
      </w:divBdr>
    </w:div>
    <w:div w:id="1384912535">
      <w:bodyDiv w:val="1"/>
      <w:marLeft w:val="0"/>
      <w:marRight w:val="0"/>
      <w:marTop w:val="0"/>
      <w:marBottom w:val="0"/>
      <w:divBdr>
        <w:top w:val="none" w:sz="0" w:space="0" w:color="auto"/>
        <w:left w:val="none" w:sz="0" w:space="0" w:color="auto"/>
        <w:bottom w:val="none" w:sz="0" w:space="0" w:color="auto"/>
        <w:right w:val="none" w:sz="0" w:space="0" w:color="auto"/>
      </w:divBdr>
    </w:div>
    <w:div w:id="1392575446">
      <w:bodyDiv w:val="1"/>
      <w:marLeft w:val="0"/>
      <w:marRight w:val="0"/>
      <w:marTop w:val="0"/>
      <w:marBottom w:val="0"/>
      <w:divBdr>
        <w:top w:val="none" w:sz="0" w:space="0" w:color="auto"/>
        <w:left w:val="none" w:sz="0" w:space="0" w:color="auto"/>
        <w:bottom w:val="none" w:sz="0" w:space="0" w:color="auto"/>
        <w:right w:val="none" w:sz="0" w:space="0" w:color="auto"/>
      </w:divBdr>
    </w:div>
    <w:div w:id="1392921803">
      <w:bodyDiv w:val="1"/>
      <w:marLeft w:val="0"/>
      <w:marRight w:val="0"/>
      <w:marTop w:val="0"/>
      <w:marBottom w:val="0"/>
      <w:divBdr>
        <w:top w:val="none" w:sz="0" w:space="0" w:color="auto"/>
        <w:left w:val="none" w:sz="0" w:space="0" w:color="auto"/>
        <w:bottom w:val="none" w:sz="0" w:space="0" w:color="auto"/>
        <w:right w:val="none" w:sz="0" w:space="0" w:color="auto"/>
      </w:divBdr>
    </w:div>
    <w:div w:id="1393037117">
      <w:bodyDiv w:val="1"/>
      <w:marLeft w:val="0"/>
      <w:marRight w:val="0"/>
      <w:marTop w:val="0"/>
      <w:marBottom w:val="0"/>
      <w:divBdr>
        <w:top w:val="none" w:sz="0" w:space="0" w:color="auto"/>
        <w:left w:val="none" w:sz="0" w:space="0" w:color="auto"/>
        <w:bottom w:val="none" w:sz="0" w:space="0" w:color="auto"/>
        <w:right w:val="none" w:sz="0" w:space="0" w:color="auto"/>
      </w:divBdr>
    </w:div>
    <w:div w:id="1400130508">
      <w:bodyDiv w:val="1"/>
      <w:marLeft w:val="0"/>
      <w:marRight w:val="0"/>
      <w:marTop w:val="0"/>
      <w:marBottom w:val="0"/>
      <w:divBdr>
        <w:top w:val="none" w:sz="0" w:space="0" w:color="auto"/>
        <w:left w:val="none" w:sz="0" w:space="0" w:color="auto"/>
        <w:bottom w:val="none" w:sz="0" w:space="0" w:color="auto"/>
        <w:right w:val="none" w:sz="0" w:space="0" w:color="auto"/>
      </w:divBdr>
    </w:div>
    <w:div w:id="1401245374">
      <w:bodyDiv w:val="1"/>
      <w:marLeft w:val="0"/>
      <w:marRight w:val="0"/>
      <w:marTop w:val="0"/>
      <w:marBottom w:val="0"/>
      <w:divBdr>
        <w:top w:val="none" w:sz="0" w:space="0" w:color="auto"/>
        <w:left w:val="none" w:sz="0" w:space="0" w:color="auto"/>
        <w:bottom w:val="none" w:sz="0" w:space="0" w:color="auto"/>
        <w:right w:val="none" w:sz="0" w:space="0" w:color="auto"/>
      </w:divBdr>
    </w:div>
    <w:div w:id="1404136029">
      <w:bodyDiv w:val="1"/>
      <w:marLeft w:val="0"/>
      <w:marRight w:val="0"/>
      <w:marTop w:val="0"/>
      <w:marBottom w:val="0"/>
      <w:divBdr>
        <w:top w:val="none" w:sz="0" w:space="0" w:color="auto"/>
        <w:left w:val="none" w:sz="0" w:space="0" w:color="auto"/>
        <w:bottom w:val="none" w:sz="0" w:space="0" w:color="auto"/>
        <w:right w:val="none" w:sz="0" w:space="0" w:color="auto"/>
      </w:divBdr>
    </w:div>
    <w:div w:id="1404989221">
      <w:bodyDiv w:val="1"/>
      <w:marLeft w:val="0"/>
      <w:marRight w:val="0"/>
      <w:marTop w:val="0"/>
      <w:marBottom w:val="0"/>
      <w:divBdr>
        <w:top w:val="none" w:sz="0" w:space="0" w:color="auto"/>
        <w:left w:val="none" w:sz="0" w:space="0" w:color="auto"/>
        <w:bottom w:val="none" w:sz="0" w:space="0" w:color="auto"/>
        <w:right w:val="none" w:sz="0" w:space="0" w:color="auto"/>
      </w:divBdr>
    </w:div>
    <w:div w:id="1405448094">
      <w:bodyDiv w:val="1"/>
      <w:marLeft w:val="0"/>
      <w:marRight w:val="0"/>
      <w:marTop w:val="0"/>
      <w:marBottom w:val="0"/>
      <w:divBdr>
        <w:top w:val="none" w:sz="0" w:space="0" w:color="auto"/>
        <w:left w:val="none" w:sz="0" w:space="0" w:color="auto"/>
        <w:bottom w:val="none" w:sz="0" w:space="0" w:color="auto"/>
        <w:right w:val="none" w:sz="0" w:space="0" w:color="auto"/>
      </w:divBdr>
    </w:div>
    <w:div w:id="1413353502">
      <w:bodyDiv w:val="1"/>
      <w:marLeft w:val="0"/>
      <w:marRight w:val="0"/>
      <w:marTop w:val="0"/>
      <w:marBottom w:val="0"/>
      <w:divBdr>
        <w:top w:val="none" w:sz="0" w:space="0" w:color="auto"/>
        <w:left w:val="none" w:sz="0" w:space="0" w:color="auto"/>
        <w:bottom w:val="none" w:sz="0" w:space="0" w:color="auto"/>
        <w:right w:val="none" w:sz="0" w:space="0" w:color="auto"/>
      </w:divBdr>
    </w:div>
    <w:div w:id="1419710030">
      <w:bodyDiv w:val="1"/>
      <w:marLeft w:val="0"/>
      <w:marRight w:val="0"/>
      <w:marTop w:val="0"/>
      <w:marBottom w:val="0"/>
      <w:divBdr>
        <w:top w:val="none" w:sz="0" w:space="0" w:color="auto"/>
        <w:left w:val="none" w:sz="0" w:space="0" w:color="auto"/>
        <w:bottom w:val="none" w:sz="0" w:space="0" w:color="auto"/>
        <w:right w:val="none" w:sz="0" w:space="0" w:color="auto"/>
      </w:divBdr>
    </w:div>
    <w:div w:id="1420060738">
      <w:bodyDiv w:val="1"/>
      <w:marLeft w:val="0"/>
      <w:marRight w:val="0"/>
      <w:marTop w:val="0"/>
      <w:marBottom w:val="0"/>
      <w:divBdr>
        <w:top w:val="none" w:sz="0" w:space="0" w:color="auto"/>
        <w:left w:val="none" w:sz="0" w:space="0" w:color="auto"/>
        <w:bottom w:val="none" w:sz="0" w:space="0" w:color="auto"/>
        <w:right w:val="none" w:sz="0" w:space="0" w:color="auto"/>
      </w:divBdr>
    </w:div>
    <w:div w:id="1422724154">
      <w:bodyDiv w:val="1"/>
      <w:marLeft w:val="0"/>
      <w:marRight w:val="0"/>
      <w:marTop w:val="0"/>
      <w:marBottom w:val="0"/>
      <w:divBdr>
        <w:top w:val="none" w:sz="0" w:space="0" w:color="auto"/>
        <w:left w:val="none" w:sz="0" w:space="0" w:color="auto"/>
        <w:bottom w:val="none" w:sz="0" w:space="0" w:color="auto"/>
        <w:right w:val="none" w:sz="0" w:space="0" w:color="auto"/>
      </w:divBdr>
    </w:div>
    <w:div w:id="1424062887">
      <w:bodyDiv w:val="1"/>
      <w:marLeft w:val="0"/>
      <w:marRight w:val="0"/>
      <w:marTop w:val="0"/>
      <w:marBottom w:val="0"/>
      <w:divBdr>
        <w:top w:val="none" w:sz="0" w:space="0" w:color="auto"/>
        <w:left w:val="none" w:sz="0" w:space="0" w:color="auto"/>
        <w:bottom w:val="none" w:sz="0" w:space="0" w:color="auto"/>
        <w:right w:val="none" w:sz="0" w:space="0" w:color="auto"/>
      </w:divBdr>
    </w:div>
    <w:div w:id="1450011203">
      <w:bodyDiv w:val="1"/>
      <w:marLeft w:val="0"/>
      <w:marRight w:val="0"/>
      <w:marTop w:val="0"/>
      <w:marBottom w:val="0"/>
      <w:divBdr>
        <w:top w:val="none" w:sz="0" w:space="0" w:color="auto"/>
        <w:left w:val="none" w:sz="0" w:space="0" w:color="auto"/>
        <w:bottom w:val="none" w:sz="0" w:space="0" w:color="auto"/>
        <w:right w:val="none" w:sz="0" w:space="0" w:color="auto"/>
      </w:divBdr>
    </w:div>
    <w:div w:id="1451440143">
      <w:bodyDiv w:val="1"/>
      <w:marLeft w:val="0"/>
      <w:marRight w:val="0"/>
      <w:marTop w:val="0"/>
      <w:marBottom w:val="0"/>
      <w:divBdr>
        <w:top w:val="none" w:sz="0" w:space="0" w:color="auto"/>
        <w:left w:val="none" w:sz="0" w:space="0" w:color="auto"/>
        <w:bottom w:val="none" w:sz="0" w:space="0" w:color="auto"/>
        <w:right w:val="none" w:sz="0" w:space="0" w:color="auto"/>
      </w:divBdr>
    </w:div>
    <w:div w:id="1451509348">
      <w:bodyDiv w:val="1"/>
      <w:marLeft w:val="0"/>
      <w:marRight w:val="0"/>
      <w:marTop w:val="0"/>
      <w:marBottom w:val="0"/>
      <w:divBdr>
        <w:top w:val="none" w:sz="0" w:space="0" w:color="auto"/>
        <w:left w:val="none" w:sz="0" w:space="0" w:color="auto"/>
        <w:bottom w:val="none" w:sz="0" w:space="0" w:color="auto"/>
        <w:right w:val="none" w:sz="0" w:space="0" w:color="auto"/>
      </w:divBdr>
    </w:div>
    <w:div w:id="1456363824">
      <w:bodyDiv w:val="1"/>
      <w:marLeft w:val="0"/>
      <w:marRight w:val="0"/>
      <w:marTop w:val="0"/>
      <w:marBottom w:val="0"/>
      <w:divBdr>
        <w:top w:val="none" w:sz="0" w:space="0" w:color="auto"/>
        <w:left w:val="none" w:sz="0" w:space="0" w:color="auto"/>
        <w:bottom w:val="none" w:sz="0" w:space="0" w:color="auto"/>
        <w:right w:val="none" w:sz="0" w:space="0" w:color="auto"/>
      </w:divBdr>
    </w:div>
    <w:div w:id="1463111851">
      <w:bodyDiv w:val="1"/>
      <w:marLeft w:val="0"/>
      <w:marRight w:val="0"/>
      <w:marTop w:val="0"/>
      <w:marBottom w:val="0"/>
      <w:divBdr>
        <w:top w:val="none" w:sz="0" w:space="0" w:color="auto"/>
        <w:left w:val="none" w:sz="0" w:space="0" w:color="auto"/>
        <w:bottom w:val="none" w:sz="0" w:space="0" w:color="auto"/>
        <w:right w:val="none" w:sz="0" w:space="0" w:color="auto"/>
      </w:divBdr>
    </w:div>
    <w:div w:id="1463113424">
      <w:bodyDiv w:val="1"/>
      <w:marLeft w:val="0"/>
      <w:marRight w:val="0"/>
      <w:marTop w:val="0"/>
      <w:marBottom w:val="0"/>
      <w:divBdr>
        <w:top w:val="none" w:sz="0" w:space="0" w:color="auto"/>
        <w:left w:val="none" w:sz="0" w:space="0" w:color="auto"/>
        <w:bottom w:val="none" w:sz="0" w:space="0" w:color="auto"/>
        <w:right w:val="none" w:sz="0" w:space="0" w:color="auto"/>
      </w:divBdr>
    </w:div>
    <w:div w:id="1465390167">
      <w:bodyDiv w:val="1"/>
      <w:marLeft w:val="0"/>
      <w:marRight w:val="0"/>
      <w:marTop w:val="0"/>
      <w:marBottom w:val="0"/>
      <w:divBdr>
        <w:top w:val="none" w:sz="0" w:space="0" w:color="auto"/>
        <w:left w:val="none" w:sz="0" w:space="0" w:color="auto"/>
        <w:bottom w:val="none" w:sz="0" w:space="0" w:color="auto"/>
        <w:right w:val="none" w:sz="0" w:space="0" w:color="auto"/>
      </w:divBdr>
    </w:div>
    <w:div w:id="1465926450">
      <w:bodyDiv w:val="1"/>
      <w:marLeft w:val="0"/>
      <w:marRight w:val="0"/>
      <w:marTop w:val="0"/>
      <w:marBottom w:val="0"/>
      <w:divBdr>
        <w:top w:val="none" w:sz="0" w:space="0" w:color="auto"/>
        <w:left w:val="none" w:sz="0" w:space="0" w:color="auto"/>
        <w:bottom w:val="none" w:sz="0" w:space="0" w:color="auto"/>
        <w:right w:val="none" w:sz="0" w:space="0" w:color="auto"/>
      </w:divBdr>
    </w:div>
    <w:div w:id="1472400831">
      <w:bodyDiv w:val="1"/>
      <w:marLeft w:val="0"/>
      <w:marRight w:val="0"/>
      <w:marTop w:val="0"/>
      <w:marBottom w:val="0"/>
      <w:divBdr>
        <w:top w:val="none" w:sz="0" w:space="0" w:color="auto"/>
        <w:left w:val="none" w:sz="0" w:space="0" w:color="auto"/>
        <w:bottom w:val="none" w:sz="0" w:space="0" w:color="auto"/>
        <w:right w:val="none" w:sz="0" w:space="0" w:color="auto"/>
      </w:divBdr>
    </w:div>
    <w:div w:id="1484001454">
      <w:bodyDiv w:val="1"/>
      <w:marLeft w:val="0"/>
      <w:marRight w:val="0"/>
      <w:marTop w:val="0"/>
      <w:marBottom w:val="0"/>
      <w:divBdr>
        <w:top w:val="none" w:sz="0" w:space="0" w:color="auto"/>
        <w:left w:val="none" w:sz="0" w:space="0" w:color="auto"/>
        <w:bottom w:val="none" w:sz="0" w:space="0" w:color="auto"/>
        <w:right w:val="none" w:sz="0" w:space="0" w:color="auto"/>
      </w:divBdr>
    </w:div>
    <w:div w:id="1499225715">
      <w:bodyDiv w:val="1"/>
      <w:marLeft w:val="0"/>
      <w:marRight w:val="0"/>
      <w:marTop w:val="0"/>
      <w:marBottom w:val="0"/>
      <w:divBdr>
        <w:top w:val="none" w:sz="0" w:space="0" w:color="auto"/>
        <w:left w:val="none" w:sz="0" w:space="0" w:color="auto"/>
        <w:bottom w:val="none" w:sz="0" w:space="0" w:color="auto"/>
        <w:right w:val="none" w:sz="0" w:space="0" w:color="auto"/>
      </w:divBdr>
    </w:div>
    <w:div w:id="1507475460">
      <w:bodyDiv w:val="1"/>
      <w:marLeft w:val="0"/>
      <w:marRight w:val="0"/>
      <w:marTop w:val="0"/>
      <w:marBottom w:val="0"/>
      <w:divBdr>
        <w:top w:val="none" w:sz="0" w:space="0" w:color="auto"/>
        <w:left w:val="none" w:sz="0" w:space="0" w:color="auto"/>
        <w:bottom w:val="none" w:sz="0" w:space="0" w:color="auto"/>
        <w:right w:val="none" w:sz="0" w:space="0" w:color="auto"/>
      </w:divBdr>
    </w:div>
    <w:div w:id="1508519612">
      <w:bodyDiv w:val="1"/>
      <w:marLeft w:val="0"/>
      <w:marRight w:val="0"/>
      <w:marTop w:val="0"/>
      <w:marBottom w:val="0"/>
      <w:divBdr>
        <w:top w:val="none" w:sz="0" w:space="0" w:color="auto"/>
        <w:left w:val="none" w:sz="0" w:space="0" w:color="auto"/>
        <w:bottom w:val="none" w:sz="0" w:space="0" w:color="auto"/>
        <w:right w:val="none" w:sz="0" w:space="0" w:color="auto"/>
      </w:divBdr>
    </w:div>
    <w:div w:id="1512334588">
      <w:bodyDiv w:val="1"/>
      <w:marLeft w:val="0"/>
      <w:marRight w:val="0"/>
      <w:marTop w:val="0"/>
      <w:marBottom w:val="0"/>
      <w:divBdr>
        <w:top w:val="none" w:sz="0" w:space="0" w:color="auto"/>
        <w:left w:val="none" w:sz="0" w:space="0" w:color="auto"/>
        <w:bottom w:val="none" w:sz="0" w:space="0" w:color="auto"/>
        <w:right w:val="none" w:sz="0" w:space="0" w:color="auto"/>
      </w:divBdr>
    </w:div>
    <w:div w:id="1515145559">
      <w:bodyDiv w:val="1"/>
      <w:marLeft w:val="0"/>
      <w:marRight w:val="0"/>
      <w:marTop w:val="0"/>
      <w:marBottom w:val="0"/>
      <w:divBdr>
        <w:top w:val="none" w:sz="0" w:space="0" w:color="auto"/>
        <w:left w:val="none" w:sz="0" w:space="0" w:color="auto"/>
        <w:bottom w:val="none" w:sz="0" w:space="0" w:color="auto"/>
        <w:right w:val="none" w:sz="0" w:space="0" w:color="auto"/>
      </w:divBdr>
    </w:div>
    <w:div w:id="1515849447">
      <w:bodyDiv w:val="1"/>
      <w:marLeft w:val="0"/>
      <w:marRight w:val="0"/>
      <w:marTop w:val="0"/>
      <w:marBottom w:val="0"/>
      <w:divBdr>
        <w:top w:val="none" w:sz="0" w:space="0" w:color="auto"/>
        <w:left w:val="none" w:sz="0" w:space="0" w:color="auto"/>
        <w:bottom w:val="none" w:sz="0" w:space="0" w:color="auto"/>
        <w:right w:val="none" w:sz="0" w:space="0" w:color="auto"/>
      </w:divBdr>
    </w:div>
    <w:div w:id="1517617767">
      <w:bodyDiv w:val="1"/>
      <w:marLeft w:val="0"/>
      <w:marRight w:val="0"/>
      <w:marTop w:val="0"/>
      <w:marBottom w:val="0"/>
      <w:divBdr>
        <w:top w:val="none" w:sz="0" w:space="0" w:color="auto"/>
        <w:left w:val="none" w:sz="0" w:space="0" w:color="auto"/>
        <w:bottom w:val="none" w:sz="0" w:space="0" w:color="auto"/>
        <w:right w:val="none" w:sz="0" w:space="0" w:color="auto"/>
      </w:divBdr>
    </w:div>
    <w:div w:id="1522815915">
      <w:bodyDiv w:val="1"/>
      <w:marLeft w:val="0"/>
      <w:marRight w:val="0"/>
      <w:marTop w:val="0"/>
      <w:marBottom w:val="0"/>
      <w:divBdr>
        <w:top w:val="none" w:sz="0" w:space="0" w:color="auto"/>
        <w:left w:val="none" w:sz="0" w:space="0" w:color="auto"/>
        <w:bottom w:val="none" w:sz="0" w:space="0" w:color="auto"/>
        <w:right w:val="none" w:sz="0" w:space="0" w:color="auto"/>
      </w:divBdr>
    </w:div>
    <w:div w:id="1524854717">
      <w:bodyDiv w:val="1"/>
      <w:marLeft w:val="0"/>
      <w:marRight w:val="0"/>
      <w:marTop w:val="0"/>
      <w:marBottom w:val="0"/>
      <w:divBdr>
        <w:top w:val="none" w:sz="0" w:space="0" w:color="auto"/>
        <w:left w:val="none" w:sz="0" w:space="0" w:color="auto"/>
        <w:bottom w:val="none" w:sz="0" w:space="0" w:color="auto"/>
        <w:right w:val="none" w:sz="0" w:space="0" w:color="auto"/>
      </w:divBdr>
    </w:div>
    <w:div w:id="1525245744">
      <w:bodyDiv w:val="1"/>
      <w:marLeft w:val="0"/>
      <w:marRight w:val="0"/>
      <w:marTop w:val="0"/>
      <w:marBottom w:val="0"/>
      <w:divBdr>
        <w:top w:val="none" w:sz="0" w:space="0" w:color="auto"/>
        <w:left w:val="none" w:sz="0" w:space="0" w:color="auto"/>
        <w:bottom w:val="none" w:sz="0" w:space="0" w:color="auto"/>
        <w:right w:val="none" w:sz="0" w:space="0" w:color="auto"/>
      </w:divBdr>
    </w:div>
    <w:div w:id="1527522003">
      <w:bodyDiv w:val="1"/>
      <w:marLeft w:val="0"/>
      <w:marRight w:val="0"/>
      <w:marTop w:val="0"/>
      <w:marBottom w:val="0"/>
      <w:divBdr>
        <w:top w:val="none" w:sz="0" w:space="0" w:color="auto"/>
        <w:left w:val="none" w:sz="0" w:space="0" w:color="auto"/>
        <w:bottom w:val="none" w:sz="0" w:space="0" w:color="auto"/>
        <w:right w:val="none" w:sz="0" w:space="0" w:color="auto"/>
      </w:divBdr>
    </w:div>
    <w:div w:id="1539852000">
      <w:bodyDiv w:val="1"/>
      <w:marLeft w:val="0"/>
      <w:marRight w:val="0"/>
      <w:marTop w:val="0"/>
      <w:marBottom w:val="0"/>
      <w:divBdr>
        <w:top w:val="none" w:sz="0" w:space="0" w:color="auto"/>
        <w:left w:val="none" w:sz="0" w:space="0" w:color="auto"/>
        <w:bottom w:val="none" w:sz="0" w:space="0" w:color="auto"/>
        <w:right w:val="none" w:sz="0" w:space="0" w:color="auto"/>
      </w:divBdr>
    </w:div>
    <w:div w:id="1546526009">
      <w:bodyDiv w:val="1"/>
      <w:marLeft w:val="0"/>
      <w:marRight w:val="0"/>
      <w:marTop w:val="0"/>
      <w:marBottom w:val="0"/>
      <w:divBdr>
        <w:top w:val="none" w:sz="0" w:space="0" w:color="auto"/>
        <w:left w:val="none" w:sz="0" w:space="0" w:color="auto"/>
        <w:bottom w:val="none" w:sz="0" w:space="0" w:color="auto"/>
        <w:right w:val="none" w:sz="0" w:space="0" w:color="auto"/>
      </w:divBdr>
    </w:div>
    <w:div w:id="1550216915">
      <w:bodyDiv w:val="1"/>
      <w:marLeft w:val="0"/>
      <w:marRight w:val="0"/>
      <w:marTop w:val="0"/>
      <w:marBottom w:val="0"/>
      <w:divBdr>
        <w:top w:val="none" w:sz="0" w:space="0" w:color="auto"/>
        <w:left w:val="none" w:sz="0" w:space="0" w:color="auto"/>
        <w:bottom w:val="none" w:sz="0" w:space="0" w:color="auto"/>
        <w:right w:val="none" w:sz="0" w:space="0" w:color="auto"/>
      </w:divBdr>
    </w:div>
    <w:div w:id="1557426905">
      <w:bodyDiv w:val="1"/>
      <w:marLeft w:val="0"/>
      <w:marRight w:val="0"/>
      <w:marTop w:val="0"/>
      <w:marBottom w:val="0"/>
      <w:divBdr>
        <w:top w:val="none" w:sz="0" w:space="0" w:color="auto"/>
        <w:left w:val="none" w:sz="0" w:space="0" w:color="auto"/>
        <w:bottom w:val="none" w:sz="0" w:space="0" w:color="auto"/>
        <w:right w:val="none" w:sz="0" w:space="0" w:color="auto"/>
      </w:divBdr>
    </w:div>
    <w:div w:id="1557936883">
      <w:bodyDiv w:val="1"/>
      <w:marLeft w:val="0"/>
      <w:marRight w:val="0"/>
      <w:marTop w:val="0"/>
      <w:marBottom w:val="0"/>
      <w:divBdr>
        <w:top w:val="none" w:sz="0" w:space="0" w:color="auto"/>
        <w:left w:val="none" w:sz="0" w:space="0" w:color="auto"/>
        <w:bottom w:val="none" w:sz="0" w:space="0" w:color="auto"/>
        <w:right w:val="none" w:sz="0" w:space="0" w:color="auto"/>
      </w:divBdr>
    </w:div>
    <w:div w:id="1578049249">
      <w:bodyDiv w:val="1"/>
      <w:marLeft w:val="0"/>
      <w:marRight w:val="0"/>
      <w:marTop w:val="0"/>
      <w:marBottom w:val="0"/>
      <w:divBdr>
        <w:top w:val="none" w:sz="0" w:space="0" w:color="auto"/>
        <w:left w:val="none" w:sz="0" w:space="0" w:color="auto"/>
        <w:bottom w:val="none" w:sz="0" w:space="0" w:color="auto"/>
        <w:right w:val="none" w:sz="0" w:space="0" w:color="auto"/>
      </w:divBdr>
    </w:div>
    <w:div w:id="1578436473">
      <w:bodyDiv w:val="1"/>
      <w:marLeft w:val="0"/>
      <w:marRight w:val="0"/>
      <w:marTop w:val="0"/>
      <w:marBottom w:val="0"/>
      <w:divBdr>
        <w:top w:val="none" w:sz="0" w:space="0" w:color="auto"/>
        <w:left w:val="none" w:sz="0" w:space="0" w:color="auto"/>
        <w:bottom w:val="none" w:sz="0" w:space="0" w:color="auto"/>
        <w:right w:val="none" w:sz="0" w:space="0" w:color="auto"/>
      </w:divBdr>
    </w:div>
    <w:div w:id="1587689001">
      <w:bodyDiv w:val="1"/>
      <w:marLeft w:val="0"/>
      <w:marRight w:val="0"/>
      <w:marTop w:val="0"/>
      <w:marBottom w:val="0"/>
      <w:divBdr>
        <w:top w:val="none" w:sz="0" w:space="0" w:color="auto"/>
        <w:left w:val="none" w:sz="0" w:space="0" w:color="auto"/>
        <w:bottom w:val="none" w:sz="0" w:space="0" w:color="auto"/>
        <w:right w:val="none" w:sz="0" w:space="0" w:color="auto"/>
      </w:divBdr>
    </w:div>
    <w:div w:id="1589197948">
      <w:bodyDiv w:val="1"/>
      <w:marLeft w:val="0"/>
      <w:marRight w:val="0"/>
      <w:marTop w:val="0"/>
      <w:marBottom w:val="0"/>
      <w:divBdr>
        <w:top w:val="none" w:sz="0" w:space="0" w:color="auto"/>
        <w:left w:val="none" w:sz="0" w:space="0" w:color="auto"/>
        <w:bottom w:val="none" w:sz="0" w:space="0" w:color="auto"/>
        <w:right w:val="none" w:sz="0" w:space="0" w:color="auto"/>
      </w:divBdr>
    </w:div>
    <w:div w:id="1589315275">
      <w:bodyDiv w:val="1"/>
      <w:marLeft w:val="0"/>
      <w:marRight w:val="0"/>
      <w:marTop w:val="0"/>
      <w:marBottom w:val="0"/>
      <w:divBdr>
        <w:top w:val="none" w:sz="0" w:space="0" w:color="auto"/>
        <w:left w:val="none" w:sz="0" w:space="0" w:color="auto"/>
        <w:bottom w:val="none" w:sz="0" w:space="0" w:color="auto"/>
        <w:right w:val="none" w:sz="0" w:space="0" w:color="auto"/>
      </w:divBdr>
    </w:div>
    <w:div w:id="1592086253">
      <w:bodyDiv w:val="1"/>
      <w:marLeft w:val="0"/>
      <w:marRight w:val="0"/>
      <w:marTop w:val="0"/>
      <w:marBottom w:val="0"/>
      <w:divBdr>
        <w:top w:val="none" w:sz="0" w:space="0" w:color="auto"/>
        <w:left w:val="none" w:sz="0" w:space="0" w:color="auto"/>
        <w:bottom w:val="none" w:sz="0" w:space="0" w:color="auto"/>
        <w:right w:val="none" w:sz="0" w:space="0" w:color="auto"/>
      </w:divBdr>
    </w:div>
    <w:div w:id="1600021393">
      <w:bodyDiv w:val="1"/>
      <w:marLeft w:val="0"/>
      <w:marRight w:val="0"/>
      <w:marTop w:val="0"/>
      <w:marBottom w:val="0"/>
      <w:divBdr>
        <w:top w:val="none" w:sz="0" w:space="0" w:color="auto"/>
        <w:left w:val="none" w:sz="0" w:space="0" w:color="auto"/>
        <w:bottom w:val="none" w:sz="0" w:space="0" w:color="auto"/>
        <w:right w:val="none" w:sz="0" w:space="0" w:color="auto"/>
      </w:divBdr>
    </w:div>
    <w:div w:id="1604066596">
      <w:bodyDiv w:val="1"/>
      <w:marLeft w:val="0"/>
      <w:marRight w:val="0"/>
      <w:marTop w:val="0"/>
      <w:marBottom w:val="0"/>
      <w:divBdr>
        <w:top w:val="none" w:sz="0" w:space="0" w:color="auto"/>
        <w:left w:val="none" w:sz="0" w:space="0" w:color="auto"/>
        <w:bottom w:val="none" w:sz="0" w:space="0" w:color="auto"/>
        <w:right w:val="none" w:sz="0" w:space="0" w:color="auto"/>
      </w:divBdr>
    </w:div>
    <w:div w:id="1610159472">
      <w:bodyDiv w:val="1"/>
      <w:marLeft w:val="0"/>
      <w:marRight w:val="0"/>
      <w:marTop w:val="0"/>
      <w:marBottom w:val="0"/>
      <w:divBdr>
        <w:top w:val="none" w:sz="0" w:space="0" w:color="auto"/>
        <w:left w:val="none" w:sz="0" w:space="0" w:color="auto"/>
        <w:bottom w:val="none" w:sz="0" w:space="0" w:color="auto"/>
        <w:right w:val="none" w:sz="0" w:space="0" w:color="auto"/>
      </w:divBdr>
    </w:div>
    <w:div w:id="1611012236">
      <w:bodyDiv w:val="1"/>
      <w:marLeft w:val="0"/>
      <w:marRight w:val="0"/>
      <w:marTop w:val="0"/>
      <w:marBottom w:val="0"/>
      <w:divBdr>
        <w:top w:val="none" w:sz="0" w:space="0" w:color="auto"/>
        <w:left w:val="none" w:sz="0" w:space="0" w:color="auto"/>
        <w:bottom w:val="none" w:sz="0" w:space="0" w:color="auto"/>
        <w:right w:val="none" w:sz="0" w:space="0" w:color="auto"/>
      </w:divBdr>
    </w:div>
    <w:div w:id="1615166750">
      <w:bodyDiv w:val="1"/>
      <w:marLeft w:val="0"/>
      <w:marRight w:val="0"/>
      <w:marTop w:val="0"/>
      <w:marBottom w:val="0"/>
      <w:divBdr>
        <w:top w:val="none" w:sz="0" w:space="0" w:color="auto"/>
        <w:left w:val="none" w:sz="0" w:space="0" w:color="auto"/>
        <w:bottom w:val="none" w:sz="0" w:space="0" w:color="auto"/>
        <w:right w:val="none" w:sz="0" w:space="0" w:color="auto"/>
      </w:divBdr>
    </w:div>
    <w:div w:id="1618373293">
      <w:bodyDiv w:val="1"/>
      <w:marLeft w:val="0"/>
      <w:marRight w:val="0"/>
      <w:marTop w:val="0"/>
      <w:marBottom w:val="0"/>
      <w:divBdr>
        <w:top w:val="none" w:sz="0" w:space="0" w:color="auto"/>
        <w:left w:val="none" w:sz="0" w:space="0" w:color="auto"/>
        <w:bottom w:val="none" w:sz="0" w:space="0" w:color="auto"/>
        <w:right w:val="none" w:sz="0" w:space="0" w:color="auto"/>
      </w:divBdr>
    </w:div>
    <w:div w:id="1620524445">
      <w:bodyDiv w:val="1"/>
      <w:marLeft w:val="0"/>
      <w:marRight w:val="0"/>
      <w:marTop w:val="0"/>
      <w:marBottom w:val="0"/>
      <w:divBdr>
        <w:top w:val="none" w:sz="0" w:space="0" w:color="auto"/>
        <w:left w:val="none" w:sz="0" w:space="0" w:color="auto"/>
        <w:bottom w:val="none" w:sz="0" w:space="0" w:color="auto"/>
        <w:right w:val="none" w:sz="0" w:space="0" w:color="auto"/>
      </w:divBdr>
    </w:div>
    <w:div w:id="1623270222">
      <w:bodyDiv w:val="1"/>
      <w:marLeft w:val="0"/>
      <w:marRight w:val="0"/>
      <w:marTop w:val="0"/>
      <w:marBottom w:val="0"/>
      <w:divBdr>
        <w:top w:val="none" w:sz="0" w:space="0" w:color="auto"/>
        <w:left w:val="none" w:sz="0" w:space="0" w:color="auto"/>
        <w:bottom w:val="none" w:sz="0" w:space="0" w:color="auto"/>
        <w:right w:val="none" w:sz="0" w:space="0" w:color="auto"/>
      </w:divBdr>
    </w:div>
    <w:div w:id="1631278072">
      <w:bodyDiv w:val="1"/>
      <w:marLeft w:val="0"/>
      <w:marRight w:val="0"/>
      <w:marTop w:val="0"/>
      <w:marBottom w:val="0"/>
      <w:divBdr>
        <w:top w:val="none" w:sz="0" w:space="0" w:color="auto"/>
        <w:left w:val="none" w:sz="0" w:space="0" w:color="auto"/>
        <w:bottom w:val="none" w:sz="0" w:space="0" w:color="auto"/>
        <w:right w:val="none" w:sz="0" w:space="0" w:color="auto"/>
      </w:divBdr>
    </w:div>
    <w:div w:id="1651784710">
      <w:bodyDiv w:val="1"/>
      <w:marLeft w:val="0"/>
      <w:marRight w:val="0"/>
      <w:marTop w:val="0"/>
      <w:marBottom w:val="0"/>
      <w:divBdr>
        <w:top w:val="none" w:sz="0" w:space="0" w:color="auto"/>
        <w:left w:val="none" w:sz="0" w:space="0" w:color="auto"/>
        <w:bottom w:val="none" w:sz="0" w:space="0" w:color="auto"/>
        <w:right w:val="none" w:sz="0" w:space="0" w:color="auto"/>
      </w:divBdr>
    </w:div>
    <w:div w:id="1656956451">
      <w:bodyDiv w:val="1"/>
      <w:marLeft w:val="0"/>
      <w:marRight w:val="0"/>
      <w:marTop w:val="0"/>
      <w:marBottom w:val="0"/>
      <w:divBdr>
        <w:top w:val="none" w:sz="0" w:space="0" w:color="auto"/>
        <w:left w:val="none" w:sz="0" w:space="0" w:color="auto"/>
        <w:bottom w:val="none" w:sz="0" w:space="0" w:color="auto"/>
        <w:right w:val="none" w:sz="0" w:space="0" w:color="auto"/>
      </w:divBdr>
    </w:div>
    <w:div w:id="1662274401">
      <w:bodyDiv w:val="1"/>
      <w:marLeft w:val="0"/>
      <w:marRight w:val="0"/>
      <w:marTop w:val="0"/>
      <w:marBottom w:val="0"/>
      <w:divBdr>
        <w:top w:val="none" w:sz="0" w:space="0" w:color="auto"/>
        <w:left w:val="none" w:sz="0" w:space="0" w:color="auto"/>
        <w:bottom w:val="none" w:sz="0" w:space="0" w:color="auto"/>
        <w:right w:val="none" w:sz="0" w:space="0" w:color="auto"/>
      </w:divBdr>
    </w:div>
    <w:div w:id="1666124710">
      <w:bodyDiv w:val="1"/>
      <w:marLeft w:val="0"/>
      <w:marRight w:val="0"/>
      <w:marTop w:val="0"/>
      <w:marBottom w:val="0"/>
      <w:divBdr>
        <w:top w:val="none" w:sz="0" w:space="0" w:color="auto"/>
        <w:left w:val="none" w:sz="0" w:space="0" w:color="auto"/>
        <w:bottom w:val="none" w:sz="0" w:space="0" w:color="auto"/>
        <w:right w:val="none" w:sz="0" w:space="0" w:color="auto"/>
      </w:divBdr>
    </w:div>
    <w:div w:id="1668098856">
      <w:bodyDiv w:val="1"/>
      <w:marLeft w:val="0"/>
      <w:marRight w:val="0"/>
      <w:marTop w:val="0"/>
      <w:marBottom w:val="0"/>
      <w:divBdr>
        <w:top w:val="none" w:sz="0" w:space="0" w:color="auto"/>
        <w:left w:val="none" w:sz="0" w:space="0" w:color="auto"/>
        <w:bottom w:val="none" w:sz="0" w:space="0" w:color="auto"/>
        <w:right w:val="none" w:sz="0" w:space="0" w:color="auto"/>
      </w:divBdr>
    </w:div>
    <w:div w:id="1669862481">
      <w:bodyDiv w:val="1"/>
      <w:marLeft w:val="0"/>
      <w:marRight w:val="0"/>
      <w:marTop w:val="0"/>
      <w:marBottom w:val="0"/>
      <w:divBdr>
        <w:top w:val="none" w:sz="0" w:space="0" w:color="auto"/>
        <w:left w:val="none" w:sz="0" w:space="0" w:color="auto"/>
        <w:bottom w:val="none" w:sz="0" w:space="0" w:color="auto"/>
        <w:right w:val="none" w:sz="0" w:space="0" w:color="auto"/>
      </w:divBdr>
    </w:div>
    <w:div w:id="1672945638">
      <w:bodyDiv w:val="1"/>
      <w:marLeft w:val="0"/>
      <w:marRight w:val="0"/>
      <w:marTop w:val="0"/>
      <w:marBottom w:val="0"/>
      <w:divBdr>
        <w:top w:val="none" w:sz="0" w:space="0" w:color="auto"/>
        <w:left w:val="none" w:sz="0" w:space="0" w:color="auto"/>
        <w:bottom w:val="none" w:sz="0" w:space="0" w:color="auto"/>
        <w:right w:val="none" w:sz="0" w:space="0" w:color="auto"/>
      </w:divBdr>
    </w:div>
    <w:div w:id="1680309953">
      <w:bodyDiv w:val="1"/>
      <w:marLeft w:val="0"/>
      <w:marRight w:val="0"/>
      <w:marTop w:val="0"/>
      <w:marBottom w:val="0"/>
      <w:divBdr>
        <w:top w:val="none" w:sz="0" w:space="0" w:color="auto"/>
        <w:left w:val="none" w:sz="0" w:space="0" w:color="auto"/>
        <w:bottom w:val="none" w:sz="0" w:space="0" w:color="auto"/>
        <w:right w:val="none" w:sz="0" w:space="0" w:color="auto"/>
      </w:divBdr>
    </w:div>
    <w:div w:id="1680616940">
      <w:bodyDiv w:val="1"/>
      <w:marLeft w:val="0"/>
      <w:marRight w:val="0"/>
      <w:marTop w:val="0"/>
      <w:marBottom w:val="0"/>
      <w:divBdr>
        <w:top w:val="none" w:sz="0" w:space="0" w:color="auto"/>
        <w:left w:val="none" w:sz="0" w:space="0" w:color="auto"/>
        <w:bottom w:val="none" w:sz="0" w:space="0" w:color="auto"/>
        <w:right w:val="none" w:sz="0" w:space="0" w:color="auto"/>
      </w:divBdr>
    </w:div>
    <w:div w:id="1681732059">
      <w:bodyDiv w:val="1"/>
      <w:marLeft w:val="0"/>
      <w:marRight w:val="0"/>
      <w:marTop w:val="0"/>
      <w:marBottom w:val="0"/>
      <w:divBdr>
        <w:top w:val="none" w:sz="0" w:space="0" w:color="auto"/>
        <w:left w:val="none" w:sz="0" w:space="0" w:color="auto"/>
        <w:bottom w:val="none" w:sz="0" w:space="0" w:color="auto"/>
        <w:right w:val="none" w:sz="0" w:space="0" w:color="auto"/>
      </w:divBdr>
    </w:div>
    <w:div w:id="1689141630">
      <w:bodyDiv w:val="1"/>
      <w:marLeft w:val="0"/>
      <w:marRight w:val="0"/>
      <w:marTop w:val="0"/>
      <w:marBottom w:val="0"/>
      <w:divBdr>
        <w:top w:val="none" w:sz="0" w:space="0" w:color="auto"/>
        <w:left w:val="none" w:sz="0" w:space="0" w:color="auto"/>
        <w:bottom w:val="none" w:sz="0" w:space="0" w:color="auto"/>
        <w:right w:val="none" w:sz="0" w:space="0" w:color="auto"/>
      </w:divBdr>
    </w:div>
    <w:div w:id="1690719526">
      <w:bodyDiv w:val="1"/>
      <w:marLeft w:val="0"/>
      <w:marRight w:val="0"/>
      <w:marTop w:val="0"/>
      <w:marBottom w:val="0"/>
      <w:divBdr>
        <w:top w:val="none" w:sz="0" w:space="0" w:color="auto"/>
        <w:left w:val="none" w:sz="0" w:space="0" w:color="auto"/>
        <w:bottom w:val="none" w:sz="0" w:space="0" w:color="auto"/>
        <w:right w:val="none" w:sz="0" w:space="0" w:color="auto"/>
      </w:divBdr>
    </w:div>
    <w:div w:id="1692299354">
      <w:bodyDiv w:val="1"/>
      <w:marLeft w:val="0"/>
      <w:marRight w:val="0"/>
      <w:marTop w:val="0"/>
      <w:marBottom w:val="0"/>
      <w:divBdr>
        <w:top w:val="none" w:sz="0" w:space="0" w:color="auto"/>
        <w:left w:val="none" w:sz="0" w:space="0" w:color="auto"/>
        <w:bottom w:val="none" w:sz="0" w:space="0" w:color="auto"/>
        <w:right w:val="none" w:sz="0" w:space="0" w:color="auto"/>
      </w:divBdr>
    </w:div>
    <w:div w:id="1698577784">
      <w:bodyDiv w:val="1"/>
      <w:marLeft w:val="0"/>
      <w:marRight w:val="0"/>
      <w:marTop w:val="0"/>
      <w:marBottom w:val="0"/>
      <w:divBdr>
        <w:top w:val="none" w:sz="0" w:space="0" w:color="auto"/>
        <w:left w:val="none" w:sz="0" w:space="0" w:color="auto"/>
        <w:bottom w:val="none" w:sz="0" w:space="0" w:color="auto"/>
        <w:right w:val="none" w:sz="0" w:space="0" w:color="auto"/>
      </w:divBdr>
    </w:div>
    <w:div w:id="1707174292">
      <w:bodyDiv w:val="1"/>
      <w:marLeft w:val="0"/>
      <w:marRight w:val="0"/>
      <w:marTop w:val="0"/>
      <w:marBottom w:val="0"/>
      <w:divBdr>
        <w:top w:val="none" w:sz="0" w:space="0" w:color="auto"/>
        <w:left w:val="none" w:sz="0" w:space="0" w:color="auto"/>
        <w:bottom w:val="none" w:sz="0" w:space="0" w:color="auto"/>
        <w:right w:val="none" w:sz="0" w:space="0" w:color="auto"/>
      </w:divBdr>
    </w:div>
    <w:div w:id="1707365224">
      <w:bodyDiv w:val="1"/>
      <w:marLeft w:val="0"/>
      <w:marRight w:val="0"/>
      <w:marTop w:val="0"/>
      <w:marBottom w:val="0"/>
      <w:divBdr>
        <w:top w:val="none" w:sz="0" w:space="0" w:color="auto"/>
        <w:left w:val="none" w:sz="0" w:space="0" w:color="auto"/>
        <w:bottom w:val="none" w:sz="0" w:space="0" w:color="auto"/>
        <w:right w:val="none" w:sz="0" w:space="0" w:color="auto"/>
      </w:divBdr>
    </w:div>
    <w:div w:id="1724595398">
      <w:bodyDiv w:val="1"/>
      <w:marLeft w:val="0"/>
      <w:marRight w:val="0"/>
      <w:marTop w:val="0"/>
      <w:marBottom w:val="0"/>
      <w:divBdr>
        <w:top w:val="none" w:sz="0" w:space="0" w:color="auto"/>
        <w:left w:val="none" w:sz="0" w:space="0" w:color="auto"/>
        <w:bottom w:val="none" w:sz="0" w:space="0" w:color="auto"/>
        <w:right w:val="none" w:sz="0" w:space="0" w:color="auto"/>
      </w:divBdr>
    </w:div>
    <w:div w:id="1729456512">
      <w:bodyDiv w:val="1"/>
      <w:marLeft w:val="0"/>
      <w:marRight w:val="0"/>
      <w:marTop w:val="0"/>
      <w:marBottom w:val="0"/>
      <w:divBdr>
        <w:top w:val="none" w:sz="0" w:space="0" w:color="auto"/>
        <w:left w:val="none" w:sz="0" w:space="0" w:color="auto"/>
        <w:bottom w:val="none" w:sz="0" w:space="0" w:color="auto"/>
        <w:right w:val="none" w:sz="0" w:space="0" w:color="auto"/>
      </w:divBdr>
    </w:div>
    <w:div w:id="1742485567">
      <w:bodyDiv w:val="1"/>
      <w:marLeft w:val="0"/>
      <w:marRight w:val="0"/>
      <w:marTop w:val="0"/>
      <w:marBottom w:val="0"/>
      <w:divBdr>
        <w:top w:val="none" w:sz="0" w:space="0" w:color="auto"/>
        <w:left w:val="none" w:sz="0" w:space="0" w:color="auto"/>
        <w:bottom w:val="none" w:sz="0" w:space="0" w:color="auto"/>
        <w:right w:val="none" w:sz="0" w:space="0" w:color="auto"/>
      </w:divBdr>
    </w:div>
    <w:div w:id="1747024461">
      <w:bodyDiv w:val="1"/>
      <w:marLeft w:val="0"/>
      <w:marRight w:val="0"/>
      <w:marTop w:val="0"/>
      <w:marBottom w:val="0"/>
      <w:divBdr>
        <w:top w:val="none" w:sz="0" w:space="0" w:color="auto"/>
        <w:left w:val="none" w:sz="0" w:space="0" w:color="auto"/>
        <w:bottom w:val="none" w:sz="0" w:space="0" w:color="auto"/>
        <w:right w:val="none" w:sz="0" w:space="0" w:color="auto"/>
      </w:divBdr>
    </w:div>
    <w:div w:id="1753505515">
      <w:bodyDiv w:val="1"/>
      <w:marLeft w:val="0"/>
      <w:marRight w:val="0"/>
      <w:marTop w:val="0"/>
      <w:marBottom w:val="0"/>
      <w:divBdr>
        <w:top w:val="none" w:sz="0" w:space="0" w:color="auto"/>
        <w:left w:val="none" w:sz="0" w:space="0" w:color="auto"/>
        <w:bottom w:val="none" w:sz="0" w:space="0" w:color="auto"/>
        <w:right w:val="none" w:sz="0" w:space="0" w:color="auto"/>
      </w:divBdr>
    </w:div>
    <w:div w:id="1756589989">
      <w:bodyDiv w:val="1"/>
      <w:marLeft w:val="0"/>
      <w:marRight w:val="0"/>
      <w:marTop w:val="0"/>
      <w:marBottom w:val="0"/>
      <w:divBdr>
        <w:top w:val="none" w:sz="0" w:space="0" w:color="auto"/>
        <w:left w:val="none" w:sz="0" w:space="0" w:color="auto"/>
        <w:bottom w:val="none" w:sz="0" w:space="0" w:color="auto"/>
        <w:right w:val="none" w:sz="0" w:space="0" w:color="auto"/>
      </w:divBdr>
    </w:div>
    <w:div w:id="1760255548">
      <w:bodyDiv w:val="1"/>
      <w:marLeft w:val="0"/>
      <w:marRight w:val="0"/>
      <w:marTop w:val="0"/>
      <w:marBottom w:val="0"/>
      <w:divBdr>
        <w:top w:val="none" w:sz="0" w:space="0" w:color="auto"/>
        <w:left w:val="none" w:sz="0" w:space="0" w:color="auto"/>
        <w:bottom w:val="none" w:sz="0" w:space="0" w:color="auto"/>
        <w:right w:val="none" w:sz="0" w:space="0" w:color="auto"/>
      </w:divBdr>
    </w:div>
    <w:div w:id="1768579470">
      <w:bodyDiv w:val="1"/>
      <w:marLeft w:val="0"/>
      <w:marRight w:val="0"/>
      <w:marTop w:val="0"/>
      <w:marBottom w:val="0"/>
      <w:divBdr>
        <w:top w:val="none" w:sz="0" w:space="0" w:color="auto"/>
        <w:left w:val="none" w:sz="0" w:space="0" w:color="auto"/>
        <w:bottom w:val="none" w:sz="0" w:space="0" w:color="auto"/>
        <w:right w:val="none" w:sz="0" w:space="0" w:color="auto"/>
      </w:divBdr>
    </w:div>
    <w:div w:id="1768623629">
      <w:bodyDiv w:val="1"/>
      <w:marLeft w:val="0"/>
      <w:marRight w:val="0"/>
      <w:marTop w:val="0"/>
      <w:marBottom w:val="0"/>
      <w:divBdr>
        <w:top w:val="none" w:sz="0" w:space="0" w:color="auto"/>
        <w:left w:val="none" w:sz="0" w:space="0" w:color="auto"/>
        <w:bottom w:val="none" w:sz="0" w:space="0" w:color="auto"/>
        <w:right w:val="none" w:sz="0" w:space="0" w:color="auto"/>
      </w:divBdr>
    </w:div>
    <w:div w:id="1771656567">
      <w:bodyDiv w:val="1"/>
      <w:marLeft w:val="0"/>
      <w:marRight w:val="0"/>
      <w:marTop w:val="0"/>
      <w:marBottom w:val="0"/>
      <w:divBdr>
        <w:top w:val="none" w:sz="0" w:space="0" w:color="auto"/>
        <w:left w:val="none" w:sz="0" w:space="0" w:color="auto"/>
        <w:bottom w:val="none" w:sz="0" w:space="0" w:color="auto"/>
        <w:right w:val="none" w:sz="0" w:space="0" w:color="auto"/>
      </w:divBdr>
    </w:div>
    <w:div w:id="1776242908">
      <w:bodyDiv w:val="1"/>
      <w:marLeft w:val="0"/>
      <w:marRight w:val="0"/>
      <w:marTop w:val="0"/>
      <w:marBottom w:val="0"/>
      <w:divBdr>
        <w:top w:val="none" w:sz="0" w:space="0" w:color="auto"/>
        <w:left w:val="none" w:sz="0" w:space="0" w:color="auto"/>
        <w:bottom w:val="none" w:sz="0" w:space="0" w:color="auto"/>
        <w:right w:val="none" w:sz="0" w:space="0" w:color="auto"/>
      </w:divBdr>
    </w:div>
    <w:div w:id="1777479393">
      <w:bodyDiv w:val="1"/>
      <w:marLeft w:val="0"/>
      <w:marRight w:val="0"/>
      <w:marTop w:val="0"/>
      <w:marBottom w:val="0"/>
      <w:divBdr>
        <w:top w:val="none" w:sz="0" w:space="0" w:color="auto"/>
        <w:left w:val="none" w:sz="0" w:space="0" w:color="auto"/>
        <w:bottom w:val="none" w:sz="0" w:space="0" w:color="auto"/>
        <w:right w:val="none" w:sz="0" w:space="0" w:color="auto"/>
      </w:divBdr>
      <w:divsChild>
        <w:div w:id="540869108">
          <w:marLeft w:val="0"/>
          <w:marRight w:val="0"/>
          <w:marTop w:val="0"/>
          <w:marBottom w:val="0"/>
          <w:divBdr>
            <w:top w:val="none" w:sz="0" w:space="0" w:color="auto"/>
            <w:left w:val="none" w:sz="0" w:space="0" w:color="auto"/>
            <w:bottom w:val="none" w:sz="0" w:space="0" w:color="auto"/>
            <w:right w:val="none" w:sz="0" w:space="0" w:color="auto"/>
          </w:divBdr>
        </w:div>
      </w:divsChild>
    </w:div>
    <w:div w:id="1790858284">
      <w:bodyDiv w:val="1"/>
      <w:marLeft w:val="0"/>
      <w:marRight w:val="0"/>
      <w:marTop w:val="0"/>
      <w:marBottom w:val="0"/>
      <w:divBdr>
        <w:top w:val="none" w:sz="0" w:space="0" w:color="auto"/>
        <w:left w:val="none" w:sz="0" w:space="0" w:color="auto"/>
        <w:bottom w:val="none" w:sz="0" w:space="0" w:color="auto"/>
        <w:right w:val="none" w:sz="0" w:space="0" w:color="auto"/>
      </w:divBdr>
    </w:div>
    <w:div w:id="1797407142">
      <w:bodyDiv w:val="1"/>
      <w:marLeft w:val="0"/>
      <w:marRight w:val="0"/>
      <w:marTop w:val="0"/>
      <w:marBottom w:val="0"/>
      <w:divBdr>
        <w:top w:val="none" w:sz="0" w:space="0" w:color="auto"/>
        <w:left w:val="none" w:sz="0" w:space="0" w:color="auto"/>
        <w:bottom w:val="none" w:sz="0" w:space="0" w:color="auto"/>
        <w:right w:val="none" w:sz="0" w:space="0" w:color="auto"/>
      </w:divBdr>
    </w:div>
    <w:div w:id="1803956402">
      <w:bodyDiv w:val="1"/>
      <w:marLeft w:val="0"/>
      <w:marRight w:val="0"/>
      <w:marTop w:val="0"/>
      <w:marBottom w:val="0"/>
      <w:divBdr>
        <w:top w:val="none" w:sz="0" w:space="0" w:color="auto"/>
        <w:left w:val="none" w:sz="0" w:space="0" w:color="auto"/>
        <w:bottom w:val="none" w:sz="0" w:space="0" w:color="auto"/>
        <w:right w:val="none" w:sz="0" w:space="0" w:color="auto"/>
      </w:divBdr>
    </w:div>
    <w:div w:id="1804810062">
      <w:bodyDiv w:val="1"/>
      <w:marLeft w:val="0"/>
      <w:marRight w:val="0"/>
      <w:marTop w:val="0"/>
      <w:marBottom w:val="0"/>
      <w:divBdr>
        <w:top w:val="none" w:sz="0" w:space="0" w:color="auto"/>
        <w:left w:val="none" w:sz="0" w:space="0" w:color="auto"/>
        <w:bottom w:val="none" w:sz="0" w:space="0" w:color="auto"/>
        <w:right w:val="none" w:sz="0" w:space="0" w:color="auto"/>
      </w:divBdr>
    </w:div>
    <w:div w:id="1806240473">
      <w:bodyDiv w:val="1"/>
      <w:marLeft w:val="0"/>
      <w:marRight w:val="0"/>
      <w:marTop w:val="0"/>
      <w:marBottom w:val="0"/>
      <w:divBdr>
        <w:top w:val="none" w:sz="0" w:space="0" w:color="auto"/>
        <w:left w:val="none" w:sz="0" w:space="0" w:color="auto"/>
        <w:bottom w:val="none" w:sz="0" w:space="0" w:color="auto"/>
        <w:right w:val="none" w:sz="0" w:space="0" w:color="auto"/>
      </w:divBdr>
    </w:div>
    <w:div w:id="1813138713">
      <w:bodyDiv w:val="1"/>
      <w:marLeft w:val="0"/>
      <w:marRight w:val="0"/>
      <w:marTop w:val="0"/>
      <w:marBottom w:val="0"/>
      <w:divBdr>
        <w:top w:val="none" w:sz="0" w:space="0" w:color="auto"/>
        <w:left w:val="none" w:sz="0" w:space="0" w:color="auto"/>
        <w:bottom w:val="none" w:sz="0" w:space="0" w:color="auto"/>
        <w:right w:val="none" w:sz="0" w:space="0" w:color="auto"/>
      </w:divBdr>
    </w:div>
    <w:div w:id="1814247994">
      <w:bodyDiv w:val="1"/>
      <w:marLeft w:val="0"/>
      <w:marRight w:val="0"/>
      <w:marTop w:val="0"/>
      <w:marBottom w:val="0"/>
      <w:divBdr>
        <w:top w:val="none" w:sz="0" w:space="0" w:color="auto"/>
        <w:left w:val="none" w:sz="0" w:space="0" w:color="auto"/>
        <w:bottom w:val="none" w:sz="0" w:space="0" w:color="auto"/>
        <w:right w:val="none" w:sz="0" w:space="0" w:color="auto"/>
      </w:divBdr>
    </w:div>
    <w:div w:id="1822111089">
      <w:bodyDiv w:val="1"/>
      <w:marLeft w:val="0"/>
      <w:marRight w:val="0"/>
      <w:marTop w:val="0"/>
      <w:marBottom w:val="0"/>
      <w:divBdr>
        <w:top w:val="none" w:sz="0" w:space="0" w:color="auto"/>
        <w:left w:val="none" w:sz="0" w:space="0" w:color="auto"/>
        <w:bottom w:val="none" w:sz="0" w:space="0" w:color="auto"/>
        <w:right w:val="none" w:sz="0" w:space="0" w:color="auto"/>
      </w:divBdr>
    </w:div>
    <w:div w:id="1822230699">
      <w:bodyDiv w:val="1"/>
      <w:marLeft w:val="0"/>
      <w:marRight w:val="0"/>
      <w:marTop w:val="0"/>
      <w:marBottom w:val="0"/>
      <w:divBdr>
        <w:top w:val="none" w:sz="0" w:space="0" w:color="auto"/>
        <w:left w:val="none" w:sz="0" w:space="0" w:color="auto"/>
        <w:bottom w:val="none" w:sz="0" w:space="0" w:color="auto"/>
        <w:right w:val="none" w:sz="0" w:space="0" w:color="auto"/>
      </w:divBdr>
    </w:div>
    <w:div w:id="1824009701">
      <w:bodyDiv w:val="1"/>
      <w:marLeft w:val="0"/>
      <w:marRight w:val="0"/>
      <w:marTop w:val="0"/>
      <w:marBottom w:val="0"/>
      <w:divBdr>
        <w:top w:val="none" w:sz="0" w:space="0" w:color="auto"/>
        <w:left w:val="none" w:sz="0" w:space="0" w:color="auto"/>
        <w:bottom w:val="none" w:sz="0" w:space="0" w:color="auto"/>
        <w:right w:val="none" w:sz="0" w:space="0" w:color="auto"/>
      </w:divBdr>
    </w:div>
    <w:div w:id="1826968595">
      <w:bodyDiv w:val="1"/>
      <w:marLeft w:val="0"/>
      <w:marRight w:val="0"/>
      <w:marTop w:val="0"/>
      <w:marBottom w:val="0"/>
      <w:divBdr>
        <w:top w:val="none" w:sz="0" w:space="0" w:color="auto"/>
        <w:left w:val="none" w:sz="0" w:space="0" w:color="auto"/>
        <w:bottom w:val="none" w:sz="0" w:space="0" w:color="auto"/>
        <w:right w:val="none" w:sz="0" w:space="0" w:color="auto"/>
      </w:divBdr>
    </w:div>
    <w:div w:id="1828473038">
      <w:bodyDiv w:val="1"/>
      <w:marLeft w:val="0"/>
      <w:marRight w:val="0"/>
      <w:marTop w:val="0"/>
      <w:marBottom w:val="0"/>
      <w:divBdr>
        <w:top w:val="none" w:sz="0" w:space="0" w:color="auto"/>
        <w:left w:val="none" w:sz="0" w:space="0" w:color="auto"/>
        <w:bottom w:val="none" w:sz="0" w:space="0" w:color="auto"/>
        <w:right w:val="none" w:sz="0" w:space="0" w:color="auto"/>
      </w:divBdr>
    </w:div>
    <w:div w:id="1830124485">
      <w:bodyDiv w:val="1"/>
      <w:marLeft w:val="0"/>
      <w:marRight w:val="0"/>
      <w:marTop w:val="0"/>
      <w:marBottom w:val="0"/>
      <w:divBdr>
        <w:top w:val="none" w:sz="0" w:space="0" w:color="auto"/>
        <w:left w:val="none" w:sz="0" w:space="0" w:color="auto"/>
        <w:bottom w:val="none" w:sz="0" w:space="0" w:color="auto"/>
        <w:right w:val="none" w:sz="0" w:space="0" w:color="auto"/>
      </w:divBdr>
    </w:div>
    <w:div w:id="1838031211">
      <w:bodyDiv w:val="1"/>
      <w:marLeft w:val="0"/>
      <w:marRight w:val="0"/>
      <w:marTop w:val="0"/>
      <w:marBottom w:val="0"/>
      <w:divBdr>
        <w:top w:val="none" w:sz="0" w:space="0" w:color="auto"/>
        <w:left w:val="none" w:sz="0" w:space="0" w:color="auto"/>
        <w:bottom w:val="none" w:sz="0" w:space="0" w:color="auto"/>
        <w:right w:val="none" w:sz="0" w:space="0" w:color="auto"/>
      </w:divBdr>
    </w:div>
    <w:div w:id="1839686345">
      <w:bodyDiv w:val="1"/>
      <w:marLeft w:val="0"/>
      <w:marRight w:val="0"/>
      <w:marTop w:val="0"/>
      <w:marBottom w:val="0"/>
      <w:divBdr>
        <w:top w:val="none" w:sz="0" w:space="0" w:color="auto"/>
        <w:left w:val="none" w:sz="0" w:space="0" w:color="auto"/>
        <w:bottom w:val="none" w:sz="0" w:space="0" w:color="auto"/>
        <w:right w:val="none" w:sz="0" w:space="0" w:color="auto"/>
      </w:divBdr>
    </w:div>
    <w:div w:id="1848061120">
      <w:bodyDiv w:val="1"/>
      <w:marLeft w:val="0"/>
      <w:marRight w:val="0"/>
      <w:marTop w:val="0"/>
      <w:marBottom w:val="0"/>
      <w:divBdr>
        <w:top w:val="none" w:sz="0" w:space="0" w:color="auto"/>
        <w:left w:val="none" w:sz="0" w:space="0" w:color="auto"/>
        <w:bottom w:val="none" w:sz="0" w:space="0" w:color="auto"/>
        <w:right w:val="none" w:sz="0" w:space="0" w:color="auto"/>
      </w:divBdr>
    </w:div>
    <w:div w:id="1851289982">
      <w:bodyDiv w:val="1"/>
      <w:marLeft w:val="0"/>
      <w:marRight w:val="0"/>
      <w:marTop w:val="0"/>
      <w:marBottom w:val="0"/>
      <w:divBdr>
        <w:top w:val="none" w:sz="0" w:space="0" w:color="auto"/>
        <w:left w:val="none" w:sz="0" w:space="0" w:color="auto"/>
        <w:bottom w:val="none" w:sz="0" w:space="0" w:color="auto"/>
        <w:right w:val="none" w:sz="0" w:space="0" w:color="auto"/>
      </w:divBdr>
    </w:div>
    <w:div w:id="1856503914">
      <w:bodyDiv w:val="1"/>
      <w:marLeft w:val="0"/>
      <w:marRight w:val="0"/>
      <w:marTop w:val="0"/>
      <w:marBottom w:val="0"/>
      <w:divBdr>
        <w:top w:val="none" w:sz="0" w:space="0" w:color="auto"/>
        <w:left w:val="none" w:sz="0" w:space="0" w:color="auto"/>
        <w:bottom w:val="none" w:sz="0" w:space="0" w:color="auto"/>
        <w:right w:val="none" w:sz="0" w:space="0" w:color="auto"/>
      </w:divBdr>
    </w:div>
    <w:div w:id="1862282878">
      <w:bodyDiv w:val="1"/>
      <w:marLeft w:val="0"/>
      <w:marRight w:val="0"/>
      <w:marTop w:val="0"/>
      <w:marBottom w:val="0"/>
      <w:divBdr>
        <w:top w:val="none" w:sz="0" w:space="0" w:color="auto"/>
        <w:left w:val="none" w:sz="0" w:space="0" w:color="auto"/>
        <w:bottom w:val="none" w:sz="0" w:space="0" w:color="auto"/>
        <w:right w:val="none" w:sz="0" w:space="0" w:color="auto"/>
      </w:divBdr>
    </w:div>
    <w:div w:id="1863128329">
      <w:bodyDiv w:val="1"/>
      <w:marLeft w:val="0"/>
      <w:marRight w:val="0"/>
      <w:marTop w:val="0"/>
      <w:marBottom w:val="0"/>
      <w:divBdr>
        <w:top w:val="none" w:sz="0" w:space="0" w:color="auto"/>
        <w:left w:val="none" w:sz="0" w:space="0" w:color="auto"/>
        <w:bottom w:val="none" w:sz="0" w:space="0" w:color="auto"/>
        <w:right w:val="none" w:sz="0" w:space="0" w:color="auto"/>
      </w:divBdr>
    </w:div>
    <w:div w:id="1864437697">
      <w:bodyDiv w:val="1"/>
      <w:marLeft w:val="0"/>
      <w:marRight w:val="0"/>
      <w:marTop w:val="0"/>
      <w:marBottom w:val="0"/>
      <w:divBdr>
        <w:top w:val="none" w:sz="0" w:space="0" w:color="auto"/>
        <w:left w:val="none" w:sz="0" w:space="0" w:color="auto"/>
        <w:bottom w:val="none" w:sz="0" w:space="0" w:color="auto"/>
        <w:right w:val="none" w:sz="0" w:space="0" w:color="auto"/>
      </w:divBdr>
    </w:div>
    <w:div w:id="1867131501">
      <w:bodyDiv w:val="1"/>
      <w:marLeft w:val="0"/>
      <w:marRight w:val="0"/>
      <w:marTop w:val="0"/>
      <w:marBottom w:val="0"/>
      <w:divBdr>
        <w:top w:val="none" w:sz="0" w:space="0" w:color="auto"/>
        <w:left w:val="none" w:sz="0" w:space="0" w:color="auto"/>
        <w:bottom w:val="none" w:sz="0" w:space="0" w:color="auto"/>
        <w:right w:val="none" w:sz="0" w:space="0" w:color="auto"/>
      </w:divBdr>
    </w:div>
    <w:div w:id="1868176627">
      <w:bodyDiv w:val="1"/>
      <w:marLeft w:val="0"/>
      <w:marRight w:val="0"/>
      <w:marTop w:val="0"/>
      <w:marBottom w:val="0"/>
      <w:divBdr>
        <w:top w:val="none" w:sz="0" w:space="0" w:color="auto"/>
        <w:left w:val="none" w:sz="0" w:space="0" w:color="auto"/>
        <w:bottom w:val="none" w:sz="0" w:space="0" w:color="auto"/>
        <w:right w:val="none" w:sz="0" w:space="0" w:color="auto"/>
      </w:divBdr>
    </w:div>
    <w:div w:id="1869684496">
      <w:bodyDiv w:val="1"/>
      <w:marLeft w:val="0"/>
      <w:marRight w:val="0"/>
      <w:marTop w:val="0"/>
      <w:marBottom w:val="0"/>
      <w:divBdr>
        <w:top w:val="none" w:sz="0" w:space="0" w:color="auto"/>
        <w:left w:val="none" w:sz="0" w:space="0" w:color="auto"/>
        <w:bottom w:val="none" w:sz="0" w:space="0" w:color="auto"/>
        <w:right w:val="none" w:sz="0" w:space="0" w:color="auto"/>
      </w:divBdr>
    </w:div>
    <w:div w:id="1878618341">
      <w:bodyDiv w:val="1"/>
      <w:marLeft w:val="0"/>
      <w:marRight w:val="0"/>
      <w:marTop w:val="0"/>
      <w:marBottom w:val="0"/>
      <w:divBdr>
        <w:top w:val="none" w:sz="0" w:space="0" w:color="auto"/>
        <w:left w:val="none" w:sz="0" w:space="0" w:color="auto"/>
        <w:bottom w:val="none" w:sz="0" w:space="0" w:color="auto"/>
        <w:right w:val="none" w:sz="0" w:space="0" w:color="auto"/>
      </w:divBdr>
    </w:div>
    <w:div w:id="1881236923">
      <w:bodyDiv w:val="1"/>
      <w:marLeft w:val="0"/>
      <w:marRight w:val="0"/>
      <w:marTop w:val="0"/>
      <w:marBottom w:val="0"/>
      <w:divBdr>
        <w:top w:val="none" w:sz="0" w:space="0" w:color="auto"/>
        <w:left w:val="none" w:sz="0" w:space="0" w:color="auto"/>
        <w:bottom w:val="none" w:sz="0" w:space="0" w:color="auto"/>
        <w:right w:val="none" w:sz="0" w:space="0" w:color="auto"/>
      </w:divBdr>
    </w:div>
    <w:div w:id="1883667149">
      <w:bodyDiv w:val="1"/>
      <w:marLeft w:val="0"/>
      <w:marRight w:val="0"/>
      <w:marTop w:val="0"/>
      <w:marBottom w:val="0"/>
      <w:divBdr>
        <w:top w:val="none" w:sz="0" w:space="0" w:color="auto"/>
        <w:left w:val="none" w:sz="0" w:space="0" w:color="auto"/>
        <w:bottom w:val="none" w:sz="0" w:space="0" w:color="auto"/>
        <w:right w:val="none" w:sz="0" w:space="0" w:color="auto"/>
      </w:divBdr>
    </w:div>
    <w:div w:id="1888371047">
      <w:bodyDiv w:val="1"/>
      <w:marLeft w:val="0"/>
      <w:marRight w:val="0"/>
      <w:marTop w:val="0"/>
      <w:marBottom w:val="0"/>
      <w:divBdr>
        <w:top w:val="none" w:sz="0" w:space="0" w:color="auto"/>
        <w:left w:val="none" w:sz="0" w:space="0" w:color="auto"/>
        <w:bottom w:val="none" w:sz="0" w:space="0" w:color="auto"/>
        <w:right w:val="none" w:sz="0" w:space="0" w:color="auto"/>
      </w:divBdr>
    </w:div>
    <w:div w:id="1898741684">
      <w:bodyDiv w:val="1"/>
      <w:marLeft w:val="0"/>
      <w:marRight w:val="0"/>
      <w:marTop w:val="0"/>
      <w:marBottom w:val="0"/>
      <w:divBdr>
        <w:top w:val="none" w:sz="0" w:space="0" w:color="auto"/>
        <w:left w:val="none" w:sz="0" w:space="0" w:color="auto"/>
        <w:bottom w:val="none" w:sz="0" w:space="0" w:color="auto"/>
        <w:right w:val="none" w:sz="0" w:space="0" w:color="auto"/>
      </w:divBdr>
    </w:div>
    <w:div w:id="1902474998">
      <w:bodyDiv w:val="1"/>
      <w:marLeft w:val="0"/>
      <w:marRight w:val="0"/>
      <w:marTop w:val="0"/>
      <w:marBottom w:val="0"/>
      <w:divBdr>
        <w:top w:val="none" w:sz="0" w:space="0" w:color="auto"/>
        <w:left w:val="none" w:sz="0" w:space="0" w:color="auto"/>
        <w:bottom w:val="none" w:sz="0" w:space="0" w:color="auto"/>
        <w:right w:val="none" w:sz="0" w:space="0" w:color="auto"/>
      </w:divBdr>
    </w:div>
    <w:div w:id="1910576087">
      <w:bodyDiv w:val="1"/>
      <w:marLeft w:val="0"/>
      <w:marRight w:val="0"/>
      <w:marTop w:val="0"/>
      <w:marBottom w:val="0"/>
      <w:divBdr>
        <w:top w:val="none" w:sz="0" w:space="0" w:color="auto"/>
        <w:left w:val="none" w:sz="0" w:space="0" w:color="auto"/>
        <w:bottom w:val="none" w:sz="0" w:space="0" w:color="auto"/>
        <w:right w:val="none" w:sz="0" w:space="0" w:color="auto"/>
      </w:divBdr>
    </w:div>
    <w:div w:id="1914778305">
      <w:bodyDiv w:val="1"/>
      <w:marLeft w:val="0"/>
      <w:marRight w:val="0"/>
      <w:marTop w:val="0"/>
      <w:marBottom w:val="0"/>
      <w:divBdr>
        <w:top w:val="none" w:sz="0" w:space="0" w:color="auto"/>
        <w:left w:val="none" w:sz="0" w:space="0" w:color="auto"/>
        <w:bottom w:val="none" w:sz="0" w:space="0" w:color="auto"/>
        <w:right w:val="none" w:sz="0" w:space="0" w:color="auto"/>
      </w:divBdr>
    </w:div>
    <w:div w:id="1920090726">
      <w:bodyDiv w:val="1"/>
      <w:marLeft w:val="0"/>
      <w:marRight w:val="0"/>
      <w:marTop w:val="0"/>
      <w:marBottom w:val="0"/>
      <w:divBdr>
        <w:top w:val="none" w:sz="0" w:space="0" w:color="auto"/>
        <w:left w:val="none" w:sz="0" w:space="0" w:color="auto"/>
        <w:bottom w:val="none" w:sz="0" w:space="0" w:color="auto"/>
        <w:right w:val="none" w:sz="0" w:space="0" w:color="auto"/>
      </w:divBdr>
    </w:div>
    <w:div w:id="1925214272">
      <w:bodyDiv w:val="1"/>
      <w:marLeft w:val="0"/>
      <w:marRight w:val="0"/>
      <w:marTop w:val="0"/>
      <w:marBottom w:val="0"/>
      <w:divBdr>
        <w:top w:val="none" w:sz="0" w:space="0" w:color="auto"/>
        <w:left w:val="none" w:sz="0" w:space="0" w:color="auto"/>
        <w:bottom w:val="none" w:sz="0" w:space="0" w:color="auto"/>
        <w:right w:val="none" w:sz="0" w:space="0" w:color="auto"/>
      </w:divBdr>
    </w:div>
    <w:div w:id="1928348407">
      <w:bodyDiv w:val="1"/>
      <w:marLeft w:val="0"/>
      <w:marRight w:val="0"/>
      <w:marTop w:val="0"/>
      <w:marBottom w:val="0"/>
      <w:divBdr>
        <w:top w:val="none" w:sz="0" w:space="0" w:color="auto"/>
        <w:left w:val="none" w:sz="0" w:space="0" w:color="auto"/>
        <w:bottom w:val="none" w:sz="0" w:space="0" w:color="auto"/>
        <w:right w:val="none" w:sz="0" w:space="0" w:color="auto"/>
      </w:divBdr>
    </w:div>
    <w:div w:id="1931966050">
      <w:bodyDiv w:val="1"/>
      <w:marLeft w:val="0"/>
      <w:marRight w:val="0"/>
      <w:marTop w:val="0"/>
      <w:marBottom w:val="0"/>
      <w:divBdr>
        <w:top w:val="none" w:sz="0" w:space="0" w:color="auto"/>
        <w:left w:val="none" w:sz="0" w:space="0" w:color="auto"/>
        <w:bottom w:val="none" w:sz="0" w:space="0" w:color="auto"/>
        <w:right w:val="none" w:sz="0" w:space="0" w:color="auto"/>
      </w:divBdr>
    </w:div>
    <w:div w:id="1934901075">
      <w:bodyDiv w:val="1"/>
      <w:marLeft w:val="0"/>
      <w:marRight w:val="0"/>
      <w:marTop w:val="0"/>
      <w:marBottom w:val="0"/>
      <w:divBdr>
        <w:top w:val="none" w:sz="0" w:space="0" w:color="auto"/>
        <w:left w:val="none" w:sz="0" w:space="0" w:color="auto"/>
        <w:bottom w:val="none" w:sz="0" w:space="0" w:color="auto"/>
        <w:right w:val="none" w:sz="0" w:space="0" w:color="auto"/>
      </w:divBdr>
    </w:div>
    <w:div w:id="1941327772">
      <w:bodyDiv w:val="1"/>
      <w:marLeft w:val="0"/>
      <w:marRight w:val="0"/>
      <w:marTop w:val="0"/>
      <w:marBottom w:val="0"/>
      <w:divBdr>
        <w:top w:val="none" w:sz="0" w:space="0" w:color="auto"/>
        <w:left w:val="none" w:sz="0" w:space="0" w:color="auto"/>
        <w:bottom w:val="none" w:sz="0" w:space="0" w:color="auto"/>
        <w:right w:val="none" w:sz="0" w:space="0" w:color="auto"/>
      </w:divBdr>
    </w:div>
    <w:div w:id="1941449311">
      <w:bodyDiv w:val="1"/>
      <w:marLeft w:val="0"/>
      <w:marRight w:val="0"/>
      <w:marTop w:val="0"/>
      <w:marBottom w:val="0"/>
      <w:divBdr>
        <w:top w:val="none" w:sz="0" w:space="0" w:color="auto"/>
        <w:left w:val="none" w:sz="0" w:space="0" w:color="auto"/>
        <w:bottom w:val="none" w:sz="0" w:space="0" w:color="auto"/>
        <w:right w:val="none" w:sz="0" w:space="0" w:color="auto"/>
      </w:divBdr>
    </w:div>
    <w:div w:id="1942645763">
      <w:bodyDiv w:val="1"/>
      <w:marLeft w:val="0"/>
      <w:marRight w:val="0"/>
      <w:marTop w:val="0"/>
      <w:marBottom w:val="0"/>
      <w:divBdr>
        <w:top w:val="none" w:sz="0" w:space="0" w:color="auto"/>
        <w:left w:val="none" w:sz="0" w:space="0" w:color="auto"/>
        <w:bottom w:val="none" w:sz="0" w:space="0" w:color="auto"/>
        <w:right w:val="none" w:sz="0" w:space="0" w:color="auto"/>
      </w:divBdr>
    </w:div>
    <w:div w:id="1954939893">
      <w:bodyDiv w:val="1"/>
      <w:marLeft w:val="0"/>
      <w:marRight w:val="0"/>
      <w:marTop w:val="0"/>
      <w:marBottom w:val="0"/>
      <w:divBdr>
        <w:top w:val="none" w:sz="0" w:space="0" w:color="auto"/>
        <w:left w:val="none" w:sz="0" w:space="0" w:color="auto"/>
        <w:bottom w:val="none" w:sz="0" w:space="0" w:color="auto"/>
        <w:right w:val="none" w:sz="0" w:space="0" w:color="auto"/>
      </w:divBdr>
    </w:div>
    <w:div w:id="1963412901">
      <w:bodyDiv w:val="1"/>
      <w:marLeft w:val="0"/>
      <w:marRight w:val="0"/>
      <w:marTop w:val="0"/>
      <w:marBottom w:val="0"/>
      <w:divBdr>
        <w:top w:val="none" w:sz="0" w:space="0" w:color="auto"/>
        <w:left w:val="none" w:sz="0" w:space="0" w:color="auto"/>
        <w:bottom w:val="none" w:sz="0" w:space="0" w:color="auto"/>
        <w:right w:val="none" w:sz="0" w:space="0" w:color="auto"/>
      </w:divBdr>
    </w:div>
    <w:div w:id="1967200084">
      <w:bodyDiv w:val="1"/>
      <w:marLeft w:val="0"/>
      <w:marRight w:val="0"/>
      <w:marTop w:val="0"/>
      <w:marBottom w:val="0"/>
      <w:divBdr>
        <w:top w:val="none" w:sz="0" w:space="0" w:color="auto"/>
        <w:left w:val="none" w:sz="0" w:space="0" w:color="auto"/>
        <w:bottom w:val="none" w:sz="0" w:space="0" w:color="auto"/>
        <w:right w:val="none" w:sz="0" w:space="0" w:color="auto"/>
      </w:divBdr>
    </w:div>
    <w:div w:id="1971860395">
      <w:bodyDiv w:val="1"/>
      <w:marLeft w:val="0"/>
      <w:marRight w:val="0"/>
      <w:marTop w:val="0"/>
      <w:marBottom w:val="0"/>
      <w:divBdr>
        <w:top w:val="none" w:sz="0" w:space="0" w:color="auto"/>
        <w:left w:val="none" w:sz="0" w:space="0" w:color="auto"/>
        <w:bottom w:val="none" w:sz="0" w:space="0" w:color="auto"/>
        <w:right w:val="none" w:sz="0" w:space="0" w:color="auto"/>
      </w:divBdr>
    </w:div>
    <w:div w:id="1985087905">
      <w:bodyDiv w:val="1"/>
      <w:marLeft w:val="0"/>
      <w:marRight w:val="0"/>
      <w:marTop w:val="0"/>
      <w:marBottom w:val="0"/>
      <w:divBdr>
        <w:top w:val="none" w:sz="0" w:space="0" w:color="auto"/>
        <w:left w:val="none" w:sz="0" w:space="0" w:color="auto"/>
        <w:bottom w:val="none" w:sz="0" w:space="0" w:color="auto"/>
        <w:right w:val="none" w:sz="0" w:space="0" w:color="auto"/>
      </w:divBdr>
    </w:div>
    <w:div w:id="1986354195">
      <w:bodyDiv w:val="1"/>
      <w:marLeft w:val="0"/>
      <w:marRight w:val="0"/>
      <w:marTop w:val="0"/>
      <w:marBottom w:val="0"/>
      <w:divBdr>
        <w:top w:val="none" w:sz="0" w:space="0" w:color="auto"/>
        <w:left w:val="none" w:sz="0" w:space="0" w:color="auto"/>
        <w:bottom w:val="none" w:sz="0" w:space="0" w:color="auto"/>
        <w:right w:val="none" w:sz="0" w:space="0" w:color="auto"/>
      </w:divBdr>
    </w:div>
    <w:div w:id="1987734018">
      <w:bodyDiv w:val="1"/>
      <w:marLeft w:val="0"/>
      <w:marRight w:val="0"/>
      <w:marTop w:val="0"/>
      <w:marBottom w:val="0"/>
      <w:divBdr>
        <w:top w:val="none" w:sz="0" w:space="0" w:color="auto"/>
        <w:left w:val="none" w:sz="0" w:space="0" w:color="auto"/>
        <w:bottom w:val="none" w:sz="0" w:space="0" w:color="auto"/>
        <w:right w:val="none" w:sz="0" w:space="0" w:color="auto"/>
      </w:divBdr>
    </w:div>
    <w:div w:id="1989819660">
      <w:bodyDiv w:val="1"/>
      <w:marLeft w:val="0"/>
      <w:marRight w:val="0"/>
      <w:marTop w:val="0"/>
      <w:marBottom w:val="0"/>
      <w:divBdr>
        <w:top w:val="none" w:sz="0" w:space="0" w:color="auto"/>
        <w:left w:val="none" w:sz="0" w:space="0" w:color="auto"/>
        <w:bottom w:val="none" w:sz="0" w:space="0" w:color="auto"/>
        <w:right w:val="none" w:sz="0" w:space="0" w:color="auto"/>
      </w:divBdr>
    </w:div>
    <w:div w:id="1993020513">
      <w:bodyDiv w:val="1"/>
      <w:marLeft w:val="0"/>
      <w:marRight w:val="0"/>
      <w:marTop w:val="0"/>
      <w:marBottom w:val="0"/>
      <w:divBdr>
        <w:top w:val="none" w:sz="0" w:space="0" w:color="auto"/>
        <w:left w:val="none" w:sz="0" w:space="0" w:color="auto"/>
        <w:bottom w:val="none" w:sz="0" w:space="0" w:color="auto"/>
        <w:right w:val="none" w:sz="0" w:space="0" w:color="auto"/>
      </w:divBdr>
    </w:div>
    <w:div w:id="1993173648">
      <w:bodyDiv w:val="1"/>
      <w:marLeft w:val="0"/>
      <w:marRight w:val="0"/>
      <w:marTop w:val="0"/>
      <w:marBottom w:val="0"/>
      <w:divBdr>
        <w:top w:val="none" w:sz="0" w:space="0" w:color="auto"/>
        <w:left w:val="none" w:sz="0" w:space="0" w:color="auto"/>
        <w:bottom w:val="none" w:sz="0" w:space="0" w:color="auto"/>
        <w:right w:val="none" w:sz="0" w:space="0" w:color="auto"/>
      </w:divBdr>
    </w:div>
    <w:div w:id="1993830533">
      <w:bodyDiv w:val="1"/>
      <w:marLeft w:val="0"/>
      <w:marRight w:val="0"/>
      <w:marTop w:val="0"/>
      <w:marBottom w:val="0"/>
      <w:divBdr>
        <w:top w:val="none" w:sz="0" w:space="0" w:color="auto"/>
        <w:left w:val="none" w:sz="0" w:space="0" w:color="auto"/>
        <w:bottom w:val="none" w:sz="0" w:space="0" w:color="auto"/>
        <w:right w:val="none" w:sz="0" w:space="0" w:color="auto"/>
      </w:divBdr>
    </w:div>
    <w:div w:id="1994870516">
      <w:bodyDiv w:val="1"/>
      <w:marLeft w:val="0"/>
      <w:marRight w:val="0"/>
      <w:marTop w:val="0"/>
      <w:marBottom w:val="0"/>
      <w:divBdr>
        <w:top w:val="none" w:sz="0" w:space="0" w:color="auto"/>
        <w:left w:val="none" w:sz="0" w:space="0" w:color="auto"/>
        <w:bottom w:val="none" w:sz="0" w:space="0" w:color="auto"/>
        <w:right w:val="none" w:sz="0" w:space="0" w:color="auto"/>
      </w:divBdr>
    </w:div>
    <w:div w:id="1996104006">
      <w:bodyDiv w:val="1"/>
      <w:marLeft w:val="0"/>
      <w:marRight w:val="0"/>
      <w:marTop w:val="0"/>
      <w:marBottom w:val="0"/>
      <w:divBdr>
        <w:top w:val="none" w:sz="0" w:space="0" w:color="auto"/>
        <w:left w:val="none" w:sz="0" w:space="0" w:color="auto"/>
        <w:bottom w:val="none" w:sz="0" w:space="0" w:color="auto"/>
        <w:right w:val="none" w:sz="0" w:space="0" w:color="auto"/>
      </w:divBdr>
    </w:div>
    <w:div w:id="1996840022">
      <w:bodyDiv w:val="1"/>
      <w:marLeft w:val="0"/>
      <w:marRight w:val="0"/>
      <w:marTop w:val="0"/>
      <w:marBottom w:val="0"/>
      <w:divBdr>
        <w:top w:val="none" w:sz="0" w:space="0" w:color="auto"/>
        <w:left w:val="none" w:sz="0" w:space="0" w:color="auto"/>
        <w:bottom w:val="none" w:sz="0" w:space="0" w:color="auto"/>
        <w:right w:val="none" w:sz="0" w:space="0" w:color="auto"/>
      </w:divBdr>
    </w:div>
    <w:div w:id="2001150236">
      <w:bodyDiv w:val="1"/>
      <w:marLeft w:val="0"/>
      <w:marRight w:val="0"/>
      <w:marTop w:val="0"/>
      <w:marBottom w:val="0"/>
      <w:divBdr>
        <w:top w:val="none" w:sz="0" w:space="0" w:color="auto"/>
        <w:left w:val="none" w:sz="0" w:space="0" w:color="auto"/>
        <w:bottom w:val="none" w:sz="0" w:space="0" w:color="auto"/>
        <w:right w:val="none" w:sz="0" w:space="0" w:color="auto"/>
      </w:divBdr>
    </w:div>
    <w:div w:id="2005743278">
      <w:bodyDiv w:val="1"/>
      <w:marLeft w:val="0"/>
      <w:marRight w:val="0"/>
      <w:marTop w:val="0"/>
      <w:marBottom w:val="0"/>
      <w:divBdr>
        <w:top w:val="none" w:sz="0" w:space="0" w:color="auto"/>
        <w:left w:val="none" w:sz="0" w:space="0" w:color="auto"/>
        <w:bottom w:val="none" w:sz="0" w:space="0" w:color="auto"/>
        <w:right w:val="none" w:sz="0" w:space="0" w:color="auto"/>
      </w:divBdr>
    </w:div>
    <w:div w:id="2006590386">
      <w:bodyDiv w:val="1"/>
      <w:marLeft w:val="0"/>
      <w:marRight w:val="0"/>
      <w:marTop w:val="0"/>
      <w:marBottom w:val="0"/>
      <w:divBdr>
        <w:top w:val="none" w:sz="0" w:space="0" w:color="auto"/>
        <w:left w:val="none" w:sz="0" w:space="0" w:color="auto"/>
        <w:bottom w:val="none" w:sz="0" w:space="0" w:color="auto"/>
        <w:right w:val="none" w:sz="0" w:space="0" w:color="auto"/>
      </w:divBdr>
    </w:div>
    <w:div w:id="2007971138">
      <w:bodyDiv w:val="1"/>
      <w:marLeft w:val="0"/>
      <w:marRight w:val="0"/>
      <w:marTop w:val="0"/>
      <w:marBottom w:val="0"/>
      <w:divBdr>
        <w:top w:val="none" w:sz="0" w:space="0" w:color="auto"/>
        <w:left w:val="none" w:sz="0" w:space="0" w:color="auto"/>
        <w:bottom w:val="none" w:sz="0" w:space="0" w:color="auto"/>
        <w:right w:val="none" w:sz="0" w:space="0" w:color="auto"/>
      </w:divBdr>
    </w:div>
    <w:div w:id="2009823724">
      <w:bodyDiv w:val="1"/>
      <w:marLeft w:val="0"/>
      <w:marRight w:val="0"/>
      <w:marTop w:val="0"/>
      <w:marBottom w:val="0"/>
      <w:divBdr>
        <w:top w:val="none" w:sz="0" w:space="0" w:color="auto"/>
        <w:left w:val="none" w:sz="0" w:space="0" w:color="auto"/>
        <w:bottom w:val="none" w:sz="0" w:space="0" w:color="auto"/>
        <w:right w:val="none" w:sz="0" w:space="0" w:color="auto"/>
      </w:divBdr>
    </w:div>
    <w:div w:id="2014258994">
      <w:bodyDiv w:val="1"/>
      <w:marLeft w:val="0"/>
      <w:marRight w:val="0"/>
      <w:marTop w:val="0"/>
      <w:marBottom w:val="0"/>
      <w:divBdr>
        <w:top w:val="none" w:sz="0" w:space="0" w:color="auto"/>
        <w:left w:val="none" w:sz="0" w:space="0" w:color="auto"/>
        <w:bottom w:val="none" w:sz="0" w:space="0" w:color="auto"/>
        <w:right w:val="none" w:sz="0" w:space="0" w:color="auto"/>
      </w:divBdr>
    </w:div>
    <w:div w:id="2020622785">
      <w:bodyDiv w:val="1"/>
      <w:marLeft w:val="0"/>
      <w:marRight w:val="0"/>
      <w:marTop w:val="0"/>
      <w:marBottom w:val="0"/>
      <w:divBdr>
        <w:top w:val="none" w:sz="0" w:space="0" w:color="auto"/>
        <w:left w:val="none" w:sz="0" w:space="0" w:color="auto"/>
        <w:bottom w:val="none" w:sz="0" w:space="0" w:color="auto"/>
        <w:right w:val="none" w:sz="0" w:space="0" w:color="auto"/>
      </w:divBdr>
    </w:div>
    <w:div w:id="2024237918">
      <w:bodyDiv w:val="1"/>
      <w:marLeft w:val="0"/>
      <w:marRight w:val="0"/>
      <w:marTop w:val="0"/>
      <w:marBottom w:val="0"/>
      <w:divBdr>
        <w:top w:val="none" w:sz="0" w:space="0" w:color="auto"/>
        <w:left w:val="none" w:sz="0" w:space="0" w:color="auto"/>
        <w:bottom w:val="none" w:sz="0" w:space="0" w:color="auto"/>
        <w:right w:val="none" w:sz="0" w:space="0" w:color="auto"/>
      </w:divBdr>
    </w:div>
    <w:div w:id="2032605600">
      <w:bodyDiv w:val="1"/>
      <w:marLeft w:val="0"/>
      <w:marRight w:val="0"/>
      <w:marTop w:val="0"/>
      <w:marBottom w:val="0"/>
      <w:divBdr>
        <w:top w:val="none" w:sz="0" w:space="0" w:color="auto"/>
        <w:left w:val="none" w:sz="0" w:space="0" w:color="auto"/>
        <w:bottom w:val="none" w:sz="0" w:space="0" w:color="auto"/>
        <w:right w:val="none" w:sz="0" w:space="0" w:color="auto"/>
      </w:divBdr>
    </w:div>
    <w:div w:id="2038848606">
      <w:bodyDiv w:val="1"/>
      <w:marLeft w:val="0"/>
      <w:marRight w:val="0"/>
      <w:marTop w:val="0"/>
      <w:marBottom w:val="0"/>
      <w:divBdr>
        <w:top w:val="none" w:sz="0" w:space="0" w:color="auto"/>
        <w:left w:val="none" w:sz="0" w:space="0" w:color="auto"/>
        <w:bottom w:val="none" w:sz="0" w:space="0" w:color="auto"/>
        <w:right w:val="none" w:sz="0" w:space="0" w:color="auto"/>
      </w:divBdr>
    </w:div>
    <w:div w:id="2040162101">
      <w:bodyDiv w:val="1"/>
      <w:marLeft w:val="0"/>
      <w:marRight w:val="0"/>
      <w:marTop w:val="0"/>
      <w:marBottom w:val="0"/>
      <w:divBdr>
        <w:top w:val="none" w:sz="0" w:space="0" w:color="auto"/>
        <w:left w:val="none" w:sz="0" w:space="0" w:color="auto"/>
        <w:bottom w:val="none" w:sz="0" w:space="0" w:color="auto"/>
        <w:right w:val="none" w:sz="0" w:space="0" w:color="auto"/>
      </w:divBdr>
    </w:div>
    <w:div w:id="2044550834">
      <w:bodyDiv w:val="1"/>
      <w:marLeft w:val="0"/>
      <w:marRight w:val="0"/>
      <w:marTop w:val="0"/>
      <w:marBottom w:val="0"/>
      <w:divBdr>
        <w:top w:val="none" w:sz="0" w:space="0" w:color="auto"/>
        <w:left w:val="none" w:sz="0" w:space="0" w:color="auto"/>
        <w:bottom w:val="none" w:sz="0" w:space="0" w:color="auto"/>
        <w:right w:val="none" w:sz="0" w:space="0" w:color="auto"/>
      </w:divBdr>
    </w:div>
    <w:div w:id="2057272693">
      <w:bodyDiv w:val="1"/>
      <w:marLeft w:val="0"/>
      <w:marRight w:val="0"/>
      <w:marTop w:val="0"/>
      <w:marBottom w:val="0"/>
      <w:divBdr>
        <w:top w:val="none" w:sz="0" w:space="0" w:color="auto"/>
        <w:left w:val="none" w:sz="0" w:space="0" w:color="auto"/>
        <w:bottom w:val="none" w:sz="0" w:space="0" w:color="auto"/>
        <w:right w:val="none" w:sz="0" w:space="0" w:color="auto"/>
      </w:divBdr>
    </w:div>
    <w:div w:id="2057468227">
      <w:bodyDiv w:val="1"/>
      <w:marLeft w:val="0"/>
      <w:marRight w:val="0"/>
      <w:marTop w:val="0"/>
      <w:marBottom w:val="0"/>
      <w:divBdr>
        <w:top w:val="none" w:sz="0" w:space="0" w:color="auto"/>
        <w:left w:val="none" w:sz="0" w:space="0" w:color="auto"/>
        <w:bottom w:val="none" w:sz="0" w:space="0" w:color="auto"/>
        <w:right w:val="none" w:sz="0" w:space="0" w:color="auto"/>
      </w:divBdr>
    </w:div>
    <w:div w:id="2057854174">
      <w:bodyDiv w:val="1"/>
      <w:marLeft w:val="0"/>
      <w:marRight w:val="0"/>
      <w:marTop w:val="0"/>
      <w:marBottom w:val="0"/>
      <w:divBdr>
        <w:top w:val="none" w:sz="0" w:space="0" w:color="auto"/>
        <w:left w:val="none" w:sz="0" w:space="0" w:color="auto"/>
        <w:bottom w:val="none" w:sz="0" w:space="0" w:color="auto"/>
        <w:right w:val="none" w:sz="0" w:space="0" w:color="auto"/>
      </w:divBdr>
    </w:div>
    <w:div w:id="2068139933">
      <w:bodyDiv w:val="1"/>
      <w:marLeft w:val="0"/>
      <w:marRight w:val="0"/>
      <w:marTop w:val="0"/>
      <w:marBottom w:val="0"/>
      <w:divBdr>
        <w:top w:val="none" w:sz="0" w:space="0" w:color="auto"/>
        <w:left w:val="none" w:sz="0" w:space="0" w:color="auto"/>
        <w:bottom w:val="none" w:sz="0" w:space="0" w:color="auto"/>
        <w:right w:val="none" w:sz="0" w:space="0" w:color="auto"/>
      </w:divBdr>
    </w:div>
    <w:div w:id="2073845587">
      <w:bodyDiv w:val="1"/>
      <w:marLeft w:val="0"/>
      <w:marRight w:val="0"/>
      <w:marTop w:val="0"/>
      <w:marBottom w:val="0"/>
      <w:divBdr>
        <w:top w:val="none" w:sz="0" w:space="0" w:color="auto"/>
        <w:left w:val="none" w:sz="0" w:space="0" w:color="auto"/>
        <w:bottom w:val="none" w:sz="0" w:space="0" w:color="auto"/>
        <w:right w:val="none" w:sz="0" w:space="0" w:color="auto"/>
      </w:divBdr>
    </w:div>
    <w:div w:id="2082866740">
      <w:bodyDiv w:val="1"/>
      <w:marLeft w:val="0"/>
      <w:marRight w:val="0"/>
      <w:marTop w:val="0"/>
      <w:marBottom w:val="0"/>
      <w:divBdr>
        <w:top w:val="none" w:sz="0" w:space="0" w:color="auto"/>
        <w:left w:val="none" w:sz="0" w:space="0" w:color="auto"/>
        <w:bottom w:val="none" w:sz="0" w:space="0" w:color="auto"/>
        <w:right w:val="none" w:sz="0" w:space="0" w:color="auto"/>
      </w:divBdr>
    </w:div>
    <w:div w:id="2083790301">
      <w:bodyDiv w:val="1"/>
      <w:marLeft w:val="0"/>
      <w:marRight w:val="0"/>
      <w:marTop w:val="0"/>
      <w:marBottom w:val="0"/>
      <w:divBdr>
        <w:top w:val="none" w:sz="0" w:space="0" w:color="auto"/>
        <w:left w:val="none" w:sz="0" w:space="0" w:color="auto"/>
        <w:bottom w:val="none" w:sz="0" w:space="0" w:color="auto"/>
        <w:right w:val="none" w:sz="0" w:space="0" w:color="auto"/>
      </w:divBdr>
    </w:div>
    <w:div w:id="2089615521">
      <w:bodyDiv w:val="1"/>
      <w:marLeft w:val="0"/>
      <w:marRight w:val="0"/>
      <w:marTop w:val="0"/>
      <w:marBottom w:val="0"/>
      <w:divBdr>
        <w:top w:val="none" w:sz="0" w:space="0" w:color="auto"/>
        <w:left w:val="none" w:sz="0" w:space="0" w:color="auto"/>
        <w:bottom w:val="none" w:sz="0" w:space="0" w:color="auto"/>
        <w:right w:val="none" w:sz="0" w:space="0" w:color="auto"/>
      </w:divBdr>
    </w:div>
    <w:div w:id="2108228338">
      <w:bodyDiv w:val="1"/>
      <w:marLeft w:val="0"/>
      <w:marRight w:val="0"/>
      <w:marTop w:val="0"/>
      <w:marBottom w:val="0"/>
      <w:divBdr>
        <w:top w:val="none" w:sz="0" w:space="0" w:color="auto"/>
        <w:left w:val="none" w:sz="0" w:space="0" w:color="auto"/>
        <w:bottom w:val="none" w:sz="0" w:space="0" w:color="auto"/>
        <w:right w:val="none" w:sz="0" w:space="0" w:color="auto"/>
      </w:divBdr>
    </w:div>
    <w:div w:id="2113434203">
      <w:bodyDiv w:val="1"/>
      <w:marLeft w:val="0"/>
      <w:marRight w:val="0"/>
      <w:marTop w:val="0"/>
      <w:marBottom w:val="0"/>
      <w:divBdr>
        <w:top w:val="none" w:sz="0" w:space="0" w:color="auto"/>
        <w:left w:val="none" w:sz="0" w:space="0" w:color="auto"/>
        <w:bottom w:val="none" w:sz="0" w:space="0" w:color="auto"/>
        <w:right w:val="none" w:sz="0" w:space="0" w:color="auto"/>
      </w:divBdr>
    </w:div>
    <w:div w:id="2120954553">
      <w:bodyDiv w:val="1"/>
      <w:marLeft w:val="0"/>
      <w:marRight w:val="0"/>
      <w:marTop w:val="0"/>
      <w:marBottom w:val="0"/>
      <w:divBdr>
        <w:top w:val="none" w:sz="0" w:space="0" w:color="auto"/>
        <w:left w:val="none" w:sz="0" w:space="0" w:color="auto"/>
        <w:bottom w:val="none" w:sz="0" w:space="0" w:color="auto"/>
        <w:right w:val="none" w:sz="0" w:space="0" w:color="auto"/>
      </w:divBdr>
    </w:div>
    <w:div w:id="2123185005">
      <w:bodyDiv w:val="1"/>
      <w:marLeft w:val="0"/>
      <w:marRight w:val="0"/>
      <w:marTop w:val="0"/>
      <w:marBottom w:val="0"/>
      <w:divBdr>
        <w:top w:val="none" w:sz="0" w:space="0" w:color="auto"/>
        <w:left w:val="none" w:sz="0" w:space="0" w:color="auto"/>
        <w:bottom w:val="none" w:sz="0" w:space="0" w:color="auto"/>
        <w:right w:val="none" w:sz="0" w:space="0" w:color="auto"/>
      </w:divBdr>
    </w:div>
    <w:div w:id="2124030300">
      <w:bodyDiv w:val="1"/>
      <w:marLeft w:val="0"/>
      <w:marRight w:val="0"/>
      <w:marTop w:val="0"/>
      <w:marBottom w:val="0"/>
      <w:divBdr>
        <w:top w:val="none" w:sz="0" w:space="0" w:color="auto"/>
        <w:left w:val="none" w:sz="0" w:space="0" w:color="auto"/>
        <w:bottom w:val="none" w:sz="0" w:space="0" w:color="auto"/>
        <w:right w:val="none" w:sz="0" w:space="0" w:color="auto"/>
      </w:divBdr>
    </w:div>
    <w:div w:id="2127575744">
      <w:bodyDiv w:val="1"/>
      <w:marLeft w:val="0"/>
      <w:marRight w:val="0"/>
      <w:marTop w:val="0"/>
      <w:marBottom w:val="0"/>
      <w:divBdr>
        <w:top w:val="none" w:sz="0" w:space="0" w:color="auto"/>
        <w:left w:val="none" w:sz="0" w:space="0" w:color="auto"/>
        <w:bottom w:val="none" w:sz="0" w:space="0" w:color="auto"/>
        <w:right w:val="none" w:sz="0" w:space="0" w:color="auto"/>
      </w:divBdr>
    </w:div>
    <w:div w:id="2130079853">
      <w:bodyDiv w:val="1"/>
      <w:marLeft w:val="0"/>
      <w:marRight w:val="0"/>
      <w:marTop w:val="0"/>
      <w:marBottom w:val="0"/>
      <w:divBdr>
        <w:top w:val="none" w:sz="0" w:space="0" w:color="auto"/>
        <w:left w:val="none" w:sz="0" w:space="0" w:color="auto"/>
        <w:bottom w:val="none" w:sz="0" w:space="0" w:color="auto"/>
        <w:right w:val="none" w:sz="0" w:space="0" w:color="auto"/>
      </w:divBdr>
    </w:div>
    <w:div w:id="2130469799">
      <w:bodyDiv w:val="1"/>
      <w:marLeft w:val="0"/>
      <w:marRight w:val="0"/>
      <w:marTop w:val="0"/>
      <w:marBottom w:val="0"/>
      <w:divBdr>
        <w:top w:val="none" w:sz="0" w:space="0" w:color="auto"/>
        <w:left w:val="none" w:sz="0" w:space="0" w:color="auto"/>
        <w:bottom w:val="none" w:sz="0" w:space="0" w:color="auto"/>
        <w:right w:val="none" w:sz="0" w:space="0" w:color="auto"/>
      </w:divBdr>
    </w:div>
    <w:div w:id="2138639809">
      <w:bodyDiv w:val="1"/>
      <w:marLeft w:val="0"/>
      <w:marRight w:val="0"/>
      <w:marTop w:val="0"/>
      <w:marBottom w:val="0"/>
      <w:divBdr>
        <w:top w:val="none" w:sz="0" w:space="0" w:color="auto"/>
        <w:left w:val="none" w:sz="0" w:space="0" w:color="auto"/>
        <w:bottom w:val="none" w:sz="0" w:space="0" w:color="auto"/>
        <w:right w:val="none" w:sz="0" w:space="0" w:color="auto"/>
      </w:divBdr>
    </w:div>
    <w:div w:id="214342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gd.ru/news/society/item/102067-jekspert-poljot-v-kaliningrad-edva-li-stanet-privlekatelnym-dlya-aziatskih-aviakompanij" TargetMode="External"/><Relationship Id="rId117" Type="http://schemas.openxmlformats.org/officeDocument/2006/relationships/hyperlink" Target="https://www.interfax.ru/russia/866643" TargetMode="External"/><Relationship Id="rId21" Type="http://schemas.openxmlformats.org/officeDocument/2006/relationships/hyperlink" Target="https://www.alta.ru/external_news/94445/" TargetMode="External"/><Relationship Id="rId42" Type="http://schemas.openxmlformats.org/officeDocument/2006/relationships/hyperlink" Target="https://www.tks.ru/logistics/2022/10/07/0004" TargetMode="External"/><Relationship Id="rId47" Type="http://schemas.openxmlformats.org/officeDocument/2006/relationships/hyperlink" Target="https://www.alta.ru/external_news/94125/" TargetMode="External"/><Relationship Id="rId63" Type="http://schemas.openxmlformats.org/officeDocument/2006/relationships/hyperlink" Target="https://www.kommersant.ru/doc/5633446?from=top_main_3" TargetMode="External"/><Relationship Id="rId68" Type="http://schemas.openxmlformats.org/officeDocument/2006/relationships/hyperlink" Target="https://www.kommersant.ru/doc/5634967" TargetMode="External"/><Relationship Id="rId84" Type="http://schemas.openxmlformats.org/officeDocument/2006/relationships/hyperlink" Target="https://www.alta.ru/external_news/93968/" TargetMode="External"/><Relationship Id="rId89" Type="http://schemas.openxmlformats.org/officeDocument/2006/relationships/hyperlink" Target="https://www.kommersant.ru/doc/5620657" TargetMode="External"/><Relationship Id="rId112" Type="http://schemas.openxmlformats.org/officeDocument/2006/relationships/hyperlink" Target="https://www.kommersant.ru/doc/5595369" TargetMode="External"/><Relationship Id="rId133" Type="http://schemas.openxmlformats.org/officeDocument/2006/relationships/hyperlink" Target="https://www.tks.ru/news/nearby/2022/10/17/0005" TargetMode="External"/><Relationship Id="rId138" Type="http://schemas.openxmlformats.org/officeDocument/2006/relationships/hyperlink" Target="https://tass.ru/ekonomika/16103809" TargetMode="External"/><Relationship Id="rId154" Type="http://schemas.openxmlformats.org/officeDocument/2006/relationships/hyperlink" Target="https://www.tks.ru/politics/2022/10/20/0017" TargetMode="External"/><Relationship Id="rId159" Type="http://schemas.openxmlformats.org/officeDocument/2006/relationships/hyperlink" Target="https://www.tks.ru/reviews/2022/10/27/01" TargetMode="External"/><Relationship Id="rId175" Type="http://schemas.openxmlformats.org/officeDocument/2006/relationships/fontTable" Target="fontTable.xml"/><Relationship Id="rId170" Type="http://schemas.openxmlformats.org/officeDocument/2006/relationships/hyperlink" Target="https://www.kommersant.ru/doc/5644950" TargetMode="External"/><Relationship Id="rId16" Type="http://schemas.openxmlformats.org/officeDocument/2006/relationships/hyperlink" Target="https://kgd.ru/news/society/item/102118-v-kaliningradskoj-oblasti-utverdili-spisok-subsidiruemyh-tovarov-dlya-morskih-perevozok" TargetMode="External"/><Relationship Id="rId107" Type="http://schemas.openxmlformats.org/officeDocument/2006/relationships/hyperlink" Target="https://www.kommersant.ru/doc/5595316" TargetMode="External"/><Relationship Id="rId11" Type="http://schemas.openxmlformats.org/officeDocument/2006/relationships/hyperlink" Target="https://www.alta.ru/tamdoc/22kr0135/" TargetMode="External"/><Relationship Id="rId32" Type="http://schemas.openxmlformats.org/officeDocument/2006/relationships/hyperlink" Target="https://www.alta.ru/external_news/93881/" TargetMode="External"/><Relationship Id="rId37" Type="http://schemas.openxmlformats.org/officeDocument/2006/relationships/hyperlink" Target="https://www.interfax.ru/business/866307" TargetMode="External"/><Relationship Id="rId53" Type="http://schemas.openxmlformats.org/officeDocument/2006/relationships/hyperlink" Target="https://www.tks.ru/logistics/2022/10/13/0002" TargetMode="External"/><Relationship Id="rId58" Type="http://schemas.openxmlformats.org/officeDocument/2006/relationships/hyperlink" Target="https://rugrad.online/news/1307322/" TargetMode="External"/><Relationship Id="rId74" Type="http://schemas.openxmlformats.org/officeDocument/2006/relationships/hyperlink" Target="https://rugrad.online/opinion/1306782/" TargetMode="External"/><Relationship Id="rId79" Type="http://schemas.openxmlformats.org/officeDocument/2006/relationships/hyperlink" Target="https://rugrad.online/opinion/1307365/" TargetMode="External"/><Relationship Id="rId102" Type="http://schemas.openxmlformats.org/officeDocument/2006/relationships/hyperlink" Target="https://www.alta.ru/external_news/93877/" TargetMode="External"/><Relationship Id="rId123" Type="http://schemas.openxmlformats.org/officeDocument/2006/relationships/hyperlink" Target="https://www.kommersant.ru/doc/5607173" TargetMode="External"/><Relationship Id="rId128" Type="http://schemas.openxmlformats.org/officeDocument/2006/relationships/hyperlink" Target="https://www.tks.ru/reviews/2022/10/11/02" TargetMode="External"/><Relationship Id="rId144" Type="http://schemas.openxmlformats.org/officeDocument/2006/relationships/hyperlink" Target="https://rugrad.online/news/1307216/" TargetMode="External"/><Relationship Id="rId149" Type="http://schemas.openxmlformats.org/officeDocument/2006/relationships/hyperlink" Target="https://www.newkaliningrad.ru/news/briefs/economy/24017416-pravitelstvo-kaliningradskoy-oblasti-zakladyvaet-defitsitnyy-byudzhet-na-2023-god.html" TargetMode="External"/><Relationship Id="rId5" Type="http://schemas.openxmlformats.org/officeDocument/2006/relationships/settings" Target="settings.xml"/><Relationship Id="rId90" Type="http://schemas.openxmlformats.org/officeDocument/2006/relationships/hyperlink" Target="https://www.tks.ru/news/nearby/2022/10/20/0006" TargetMode="External"/><Relationship Id="rId95" Type="http://schemas.openxmlformats.org/officeDocument/2006/relationships/hyperlink" Target="https://www.tks.ru/news/nearby/2022/10/31/0002" TargetMode="External"/><Relationship Id="rId160" Type="http://schemas.openxmlformats.org/officeDocument/2006/relationships/hyperlink" Target="https://www.kommersant.ru/doc/5634097" TargetMode="External"/><Relationship Id="rId165" Type="http://schemas.openxmlformats.org/officeDocument/2006/relationships/hyperlink" Target="https://www.kommersant.ru/doc/5634185" TargetMode="External"/><Relationship Id="rId22" Type="http://schemas.openxmlformats.org/officeDocument/2006/relationships/hyperlink" Target="https://1prime.ru/Agriculture/20221021/838543094.html" TargetMode="External"/><Relationship Id="rId27" Type="http://schemas.openxmlformats.org/officeDocument/2006/relationships/hyperlink" Target="https://rugrad.online/afisha/opinion/budem-bolee-aktivno-rabotat-s-aviakompaniyami-oae-katara-i-drugikh-stran-azii/" TargetMode="External"/><Relationship Id="rId43" Type="http://schemas.openxmlformats.org/officeDocument/2006/relationships/hyperlink" Target="https://www.tks.ru/logistics/2022/10/06/0003" TargetMode="External"/><Relationship Id="rId48" Type="http://schemas.openxmlformats.org/officeDocument/2006/relationships/hyperlink" Target="https://klops.ru/news/2022-10-11/259512-pravitelstvo-rf-otkazalo-lukoylu-v-osvoenii-novogo-uchastka-na-baltike" TargetMode="External"/><Relationship Id="rId64" Type="http://schemas.openxmlformats.org/officeDocument/2006/relationships/hyperlink" Target="https://www.kommersant.ru/doc/5633446" TargetMode="External"/><Relationship Id="rId69" Type="http://schemas.openxmlformats.org/officeDocument/2006/relationships/hyperlink" Target="https://www.interfax.ru/business/869822" TargetMode="External"/><Relationship Id="rId113" Type="http://schemas.openxmlformats.org/officeDocument/2006/relationships/hyperlink" Target="https://www.newkaliningrad.ru/news/briefs/economy/24015083-pishcha-mebel-avtoprom-s-nachala-goda-promyshlennost-v-kaliningradskoy-oblasti-upala-na-17.html" TargetMode="External"/><Relationship Id="rId118" Type="http://schemas.openxmlformats.org/officeDocument/2006/relationships/hyperlink" Target="https://www.tks.ru/news/nearby/2022/10/06/0008" TargetMode="External"/><Relationship Id="rId134" Type="http://schemas.openxmlformats.org/officeDocument/2006/relationships/hyperlink" Target="https://www.kommersant.ru/doc/5619866?from=top_main_1" TargetMode="External"/><Relationship Id="rId139" Type="http://schemas.openxmlformats.org/officeDocument/2006/relationships/hyperlink" Target="https://www.interfax.ru/russia/868650" TargetMode="External"/><Relationship Id="rId80" Type="http://schemas.openxmlformats.org/officeDocument/2006/relationships/hyperlink" Target="https://klops.ru/news/2022-10-28/260549-avtotor-investiruet-ne-menee-32-mlrd-v-infrastrukturu-dlya-proizvodstva-elektromobiley" TargetMode="External"/><Relationship Id="rId85" Type="http://schemas.openxmlformats.org/officeDocument/2006/relationships/hyperlink" Target="https://www.kommersant.ru/doc/5595141" TargetMode="External"/><Relationship Id="rId150" Type="http://schemas.openxmlformats.org/officeDocument/2006/relationships/hyperlink" Target="https://www.alta.ru/external_news/94497/" TargetMode="External"/><Relationship Id="rId155" Type="http://schemas.openxmlformats.org/officeDocument/2006/relationships/hyperlink" Target="https://www.tks.ru/politics/2022/10/26/0004" TargetMode="External"/><Relationship Id="rId171" Type="http://schemas.openxmlformats.org/officeDocument/2006/relationships/hyperlink" Target="https://www.tks.ru/politics/2022/10/28/0011" TargetMode="External"/><Relationship Id="rId176" Type="http://schemas.openxmlformats.org/officeDocument/2006/relationships/theme" Target="theme/theme1.xml"/><Relationship Id="rId12" Type="http://schemas.openxmlformats.org/officeDocument/2006/relationships/hyperlink" Target="https://www.alta.ru/laws_news/93825/" TargetMode="External"/><Relationship Id="rId17" Type="http://schemas.openxmlformats.org/officeDocument/2006/relationships/hyperlink" Target="https://www.newkaliningrad.ru/news/briefs/economy/24015861-vsye-i-dazhe-koni-vlasti-utverdili-spisok-tovarov-dlya-subsidiruemykh-perevozok-morem.html" TargetMode="External"/><Relationship Id="rId33" Type="http://schemas.openxmlformats.org/officeDocument/2006/relationships/hyperlink" Target="https://www.interfax.ru/business/866015" TargetMode="External"/><Relationship Id="rId38" Type="http://schemas.openxmlformats.org/officeDocument/2006/relationships/hyperlink" Target="https://www.tks.ru/logistics/2022/10/05/0007" TargetMode="External"/><Relationship Id="rId59" Type="http://schemas.openxmlformats.org/officeDocument/2006/relationships/hyperlink" Target="https://klops.ru/news/2022-10-22/260174-v-kaliningradskom-morskom-kanale-otbuksirovali-novuyu-neftyanuyu-platformu-d33-foto" TargetMode="External"/><Relationship Id="rId103" Type="http://schemas.openxmlformats.org/officeDocument/2006/relationships/hyperlink" Target="https://www.tks.ru/reviews/2022/10/05/01" TargetMode="External"/><Relationship Id="rId108" Type="http://schemas.openxmlformats.org/officeDocument/2006/relationships/hyperlink" Target="https://rosstat.gov.ru/storage/mediabank/167_05-10-2022.htm" TargetMode="External"/><Relationship Id="rId124" Type="http://schemas.openxmlformats.org/officeDocument/2006/relationships/hyperlink" Target="https://www.alta.ru/external_news/94119/" TargetMode="External"/><Relationship Id="rId129" Type="http://schemas.openxmlformats.org/officeDocument/2006/relationships/hyperlink" Target="https://www.kommersant.ru/doc/5608468" TargetMode="External"/><Relationship Id="rId54" Type="http://schemas.openxmlformats.org/officeDocument/2006/relationships/hyperlink" Target="https://www.kommersant.ru/doc/5619161?from=top_main_1" TargetMode="External"/><Relationship Id="rId70" Type="http://schemas.openxmlformats.org/officeDocument/2006/relationships/hyperlink" Target="https://www.newkaliningrad.ru/news/briefs/economy/24018254-alikhanov-nameknul-na-netselesoobraznost-vetki-ot-severnogo-potoka-2-na-kaliningrad-.html" TargetMode="External"/><Relationship Id="rId75" Type="http://schemas.openxmlformats.org/officeDocument/2006/relationships/hyperlink" Target="https://rugrad.online/news/1306907/" TargetMode="External"/><Relationship Id="rId91" Type="http://schemas.openxmlformats.org/officeDocument/2006/relationships/hyperlink" Target="https://rugrad.online/news/1307449/" TargetMode="External"/><Relationship Id="rId96" Type="http://schemas.openxmlformats.org/officeDocument/2006/relationships/hyperlink" Target="https://www.alta.ru/external_news/94661/" TargetMode="External"/><Relationship Id="rId140" Type="http://schemas.openxmlformats.org/officeDocument/2006/relationships/hyperlink" Target="https://www.interfax.ru/business/868628" TargetMode="External"/><Relationship Id="rId145" Type="http://schemas.openxmlformats.org/officeDocument/2006/relationships/hyperlink" Target="https://rugrad.online/smi/1307428/" TargetMode="External"/><Relationship Id="rId161" Type="http://schemas.openxmlformats.org/officeDocument/2006/relationships/hyperlink" Target="https://www.tks.ru/politics/2022/10/27/0007" TargetMode="External"/><Relationship Id="rId166" Type="http://schemas.openxmlformats.org/officeDocument/2006/relationships/hyperlink" Target="https://www.tks.ru/reviews/2022/10/28/0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tks.ru/reviews/2022/10/25/02" TargetMode="External"/><Relationship Id="rId28" Type="http://schemas.openxmlformats.org/officeDocument/2006/relationships/hyperlink" Target="https://www.alta.ru/logistics_news/93824/" TargetMode="External"/><Relationship Id="rId49" Type="http://schemas.openxmlformats.org/officeDocument/2006/relationships/hyperlink" Target="https://rugrad.online/news/1258362/" TargetMode="External"/><Relationship Id="rId114" Type="http://schemas.openxmlformats.org/officeDocument/2006/relationships/hyperlink" Target="https://rugrad.online/opinion/1304690/" TargetMode="External"/><Relationship Id="rId119" Type="http://schemas.openxmlformats.org/officeDocument/2006/relationships/hyperlink" Target="https://www.kommersant.ru/doc/5606481" TargetMode="External"/><Relationship Id="rId10" Type="http://schemas.openxmlformats.org/officeDocument/2006/relationships/hyperlink" Target="https://www.alta.ru/external_news/93915/" TargetMode="External"/><Relationship Id="rId31" Type="http://schemas.openxmlformats.org/officeDocument/2006/relationships/hyperlink" Target="https://www.tks.ru/news/nearby/2022/10/02/0001" TargetMode="External"/><Relationship Id="rId44" Type="http://schemas.openxmlformats.org/officeDocument/2006/relationships/hyperlink" Target="https://www.pnp.ru/politics/vice-prezident-tpp-rasskazal-kak-reshit-problemy-s-logistikoy-dlya-eksporterov.html" TargetMode="External"/><Relationship Id="rId52" Type="http://schemas.openxmlformats.org/officeDocument/2006/relationships/hyperlink" Target="https://www.alta.ru/external_news/94182/" TargetMode="External"/><Relationship Id="rId60" Type="http://schemas.openxmlformats.org/officeDocument/2006/relationships/hyperlink" Target="https://tass.ru/ekonomika/16130557" TargetMode="External"/><Relationship Id="rId65" Type="http://schemas.openxmlformats.org/officeDocument/2006/relationships/hyperlink" Target="https://rugrad.online/news/1307878/" TargetMode="External"/><Relationship Id="rId73" Type="http://schemas.openxmlformats.org/officeDocument/2006/relationships/hyperlink" Target="https://rugrad.online/news/1306490/" TargetMode="External"/><Relationship Id="rId78" Type="http://schemas.openxmlformats.org/officeDocument/2006/relationships/hyperlink" Target="https://rugrad.online/news/1306958/" TargetMode="External"/><Relationship Id="rId81" Type="http://schemas.openxmlformats.org/officeDocument/2006/relationships/hyperlink" Target="https://rugrad.online/smi/1308215/" TargetMode="External"/><Relationship Id="rId86" Type="http://schemas.openxmlformats.org/officeDocument/2006/relationships/hyperlink" Target="https://www.newkaliningrad.ru/news/briefs/economy/24015836-vlasti-oblasti-dogovarivayutsya-s-synom-luzhkova-o-perezapuske-zavoda-po-proizvodstvu-grechki.html" TargetMode="External"/><Relationship Id="rId94" Type="http://schemas.openxmlformats.org/officeDocument/2006/relationships/hyperlink" Target="https://www.interfax.ru/business/869861" TargetMode="External"/><Relationship Id="rId99" Type="http://schemas.openxmlformats.org/officeDocument/2006/relationships/hyperlink" Target="https://riafan.ru/23671095-turetskii_eksport_v_rossiyu_dostig_pochti_1_mlrd_dollarov" TargetMode="External"/><Relationship Id="rId101" Type="http://schemas.openxmlformats.org/officeDocument/2006/relationships/hyperlink" Target="https://www.alta.ru/external_news/93880/" TargetMode="External"/><Relationship Id="rId122" Type="http://schemas.openxmlformats.org/officeDocument/2006/relationships/hyperlink" Target="https://www.alta.ru/external_news/94081/" TargetMode="External"/><Relationship Id="rId130" Type="http://schemas.openxmlformats.org/officeDocument/2006/relationships/hyperlink" Target="https://www.tks.ru/news/nearby/2022/10/13/0006" TargetMode="External"/><Relationship Id="rId135" Type="http://schemas.openxmlformats.org/officeDocument/2006/relationships/hyperlink" Target="https://www.kommersant.ru/doc/5619916?from=main" TargetMode="External"/><Relationship Id="rId143" Type="http://schemas.openxmlformats.org/officeDocument/2006/relationships/hyperlink" Target="https://klops.ru/news/2022-10-21/260166-rezidentam-kaliningradskogo-ofshora-hotyat-vdvoe-prodlit-srok-ispolneniya-investitsionnyh-obyazatelstv" TargetMode="External"/><Relationship Id="rId148" Type="http://schemas.openxmlformats.org/officeDocument/2006/relationships/hyperlink" Target="https://www.alta.ru/external_news/94453/" TargetMode="External"/><Relationship Id="rId151" Type="http://schemas.openxmlformats.org/officeDocument/2006/relationships/hyperlink" Target="https://www.newkaliningrad.ru/news/briefs/economy/24017637-kaliningradskaya-oblast-stala-regionom-s-naibolshim-sokrashcheniem-federalnykh-transfertov-v-2022-go.html" TargetMode="External"/><Relationship Id="rId156" Type="http://schemas.openxmlformats.org/officeDocument/2006/relationships/hyperlink" Target="https://www.kommersant.ru/doc/5633438" TargetMode="External"/><Relationship Id="rId164" Type="http://schemas.openxmlformats.org/officeDocument/2006/relationships/hyperlink" Target="https://www.tks.ru/politics/2022/10/27/0006" TargetMode="External"/><Relationship Id="rId169" Type="http://schemas.openxmlformats.org/officeDocument/2006/relationships/hyperlink" Target="https://rugrad.online/news/1308126/" TargetMode="External"/><Relationship Id="rId4" Type="http://schemas.openxmlformats.org/officeDocument/2006/relationships/styles" Target="styles.xml"/><Relationship Id="rId9" Type="http://schemas.openxmlformats.org/officeDocument/2006/relationships/hyperlink" Target="https://www.tks.ru/news/nearby/2022/10/02/0002" TargetMode="External"/><Relationship Id="rId172" Type="http://schemas.openxmlformats.org/officeDocument/2006/relationships/hyperlink" Target="https://www.alta.ru/external_news/94659/" TargetMode="External"/><Relationship Id="rId13" Type="http://schemas.openxmlformats.org/officeDocument/2006/relationships/hyperlink" Target="https://www.tks.ru/news/nearby/2022/10/09/0001" TargetMode="External"/><Relationship Id="rId18" Type="http://schemas.openxmlformats.org/officeDocument/2006/relationships/hyperlink" Target="https://www.tks.ru/news/nearby/2022/10/19/0007" TargetMode="External"/><Relationship Id="rId39" Type="http://schemas.openxmlformats.org/officeDocument/2006/relationships/hyperlink" Target="https://www.newkaliningrad.ru/news/briefs/economy/24015140-na-morskuyu-liniyu-mezhdu-kaliningradom-i-ostalnoy-chastyu-rossii-vstalo-12-e-sudno.html" TargetMode="External"/><Relationship Id="rId109" Type="http://schemas.openxmlformats.org/officeDocument/2006/relationships/hyperlink" Target="https://www.tks.ru/news/nearby/2022/10/06/0002" TargetMode="External"/><Relationship Id="rId34" Type="http://schemas.openxmlformats.org/officeDocument/2006/relationships/hyperlink" Target="https://www.tks.ru/logistics/2022/10/04/0007" TargetMode="External"/><Relationship Id="rId50" Type="http://schemas.openxmlformats.org/officeDocument/2006/relationships/hyperlink" Target="https://www.vedomosti.ru/politics/news/2022/10/12/945140-rossiya-ostanovit-postavki?from=newsline" TargetMode="External"/><Relationship Id="rId55" Type="http://schemas.openxmlformats.org/officeDocument/2006/relationships/hyperlink" Target="https://rugrad.online/smi/1306711/" TargetMode="External"/><Relationship Id="rId76" Type="http://schemas.openxmlformats.org/officeDocument/2006/relationships/hyperlink" Target="https://www.newkaliningrad.ru/news/briefs/community/24016971-vlasti-obeshchayut-postroit-v-kaliningradskoy-oblasti-za-tri-goda-3-musoropererabatyvayushchikh-zavo.html" TargetMode="External"/><Relationship Id="rId97" Type="http://schemas.openxmlformats.org/officeDocument/2006/relationships/hyperlink" Target="https://www.newkaliningrad.ru/news/briefs/community/24019034-alikhanov-v-kaliningradskoy-oblasti-proizveli-okolo-tonny-edy-na-kazhdogo-zhitelya.html" TargetMode="External"/><Relationship Id="rId104" Type="http://schemas.openxmlformats.org/officeDocument/2006/relationships/hyperlink" Target="https://trends.rbc.ru/trends/social/633be6249a7947923bab4731?from=column_24" TargetMode="External"/><Relationship Id="rId120" Type="http://schemas.openxmlformats.org/officeDocument/2006/relationships/hyperlink" Target="https://rugrad.online/news/1305444/" TargetMode="External"/><Relationship Id="rId125" Type="http://schemas.openxmlformats.org/officeDocument/2006/relationships/hyperlink" Target="https://www.alta.ru/external_news/94121/" TargetMode="External"/><Relationship Id="rId141" Type="http://schemas.openxmlformats.org/officeDocument/2006/relationships/hyperlink" Target="https://www.alta.ru/external_news/94335/" TargetMode="External"/><Relationship Id="rId146" Type="http://schemas.openxmlformats.org/officeDocument/2006/relationships/hyperlink" Target="https://www.alta.ru/external_news/94386/" TargetMode="External"/><Relationship Id="rId167" Type="http://schemas.openxmlformats.org/officeDocument/2006/relationships/hyperlink" Target="https://www.interfax.ru/business/869620" TargetMode="External"/><Relationship Id="rId7" Type="http://schemas.openxmlformats.org/officeDocument/2006/relationships/footnotes" Target="footnotes.xml"/><Relationship Id="rId71" Type="http://schemas.openxmlformats.org/officeDocument/2006/relationships/hyperlink" Target="https://www.alta.ru/logistics_news/94634/" TargetMode="External"/><Relationship Id="rId92" Type="http://schemas.openxmlformats.org/officeDocument/2006/relationships/hyperlink" Target="https://www.alta.ru/external_news/94579/" TargetMode="External"/><Relationship Id="rId162" Type="http://schemas.openxmlformats.org/officeDocument/2006/relationships/hyperlink" Target="https://www.interfax.ru/business/869692" TargetMode="External"/><Relationship Id="rId2" Type="http://schemas.openxmlformats.org/officeDocument/2006/relationships/customXml" Target="../customXml/item2.xml"/><Relationship Id="rId29" Type="http://schemas.openxmlformats.org/officeDocument/2006/relationships/hyperlink" Target="https://www.tks.ru/news/law/2022/10/01/0001" TargetMode="External"/><Relationship Id="rId24" Type="http://schemas.openxmlformats.org/officeDocument/2006/relationships/hyperlink" Target="https://tourism.interfax.ru/ru/news/articles/92670/" TargetMode="External"/><Relationship Id="rId40" Type="http://schemas.openxmlformats.org/officeDocument/2006/relationships/hyperlink" Target="https://rugrad.online/news/1305302/" TargetMode="External"/><Relationship Id="rId45" Type="http://schemas.openxmlformats.org/officeDocument/2006/relationships/hyperlink" Target="https://www.alta.ru/logistics_news/94094/" TargetMode="External"/><Relationship Id="rId66" Type="http://schemas.openxmlformats.org/officeDocument/2006/relationships/hyperlink" Target="https://rugrad.online/news/1307646/" TargetMode="External"/><Relationship Id="rId87" Type="http://schemas.openxmlformats.org/officeDocument/2006/relationships/hyperlink" Target="https://ruwest.ru/news/126472/" TargetMode="External"/><Relationship Id="rId110" Type="http://schemas.openxmlformats.org/officeDocument/2006/relationships/hyperlink" Target="https://www.kommersant.ru/doc/5595379" TargetMode="External"/><Relationship Id="rId115" Type="http://schemas.openxmlformats.org/officeDocument/2006/relationships/hyperlink" Target="https://www.interfax.ru/business/866687" TargetMode="External"/><Relationship Id="rId131" Type="http://schemas.openxmlformats.org/officeDocument/2006/relationships/hyperlink" Target="https://klops.ru/articles/2022-10-14/259682-vse-zatyanuli-remeshki-kaliningradskie-prodavtsy-rasskazali-chto-izmenilos-posle-ob-yavleniya-mobilizatsii" TargetMode="External"/><Relationship Id="rId136" Type="http://schemas.openxmlformats.org/officeDocument/2006/relationships/hyperlink" Target="https://www.tks.ru/news/nearby/2022/10/19/0005" TargetMode="External"/><Relationship Id="rId157" Type="http://schemas.openxmlformats.org/officeDocument/2006/relationships/hyperlink" Target="https://www.kommersant.ru/doc/5633489?from=top_main_9" TargetMode="External"/><Relationship Id="rId61" Type="http://schemas.openxmlformats.org/officeDocument/2006/relationships/hyperlink" Target="https://www.newkaliningrad.ru/news/briefs/community/24017602-podklyuchenie-gazoprovoda-v-baltiysk-perenesli-na-vesnu-2023-goda.html" TargetMode="External"/><Relationship Id="rId82" Type="http://schemas.openxmlformats.org/officeDocument/2006/relationships/hyperlink" Target="https://www.alta.ru/external_news/93826/" TargetMode="External"/><Relationship Id="rId152" Type="http://schemas.openxmlformats.org/officeDocument/2006/relationships/hyperlink" Target="https://www.kommersant.ru/doc/5633587" TargetMode="External"/><Relationship Id="rId173" Type="http://schemas.openxmlformats.org/officeDocument/2006/relationships/hyperlink" Target="https://iz.ru/1417477/ivan-chernousov/kitaiskoe-predubezhdenie-huawei-mozhet-okonchatelno-pokinut-rossiiu" TargetMode="External"/><Relationship Id="rId19" Type="http://schemas.openxmlformats.org/officeDocument/2006/relationships/hyperlink" Target="https://rugrad.online/news/1307184/" TargetMode="External"/><Relationship Id="rId14" Type="http://schemas.openxmlformats.org/officeDocument/2006/relationships/hyperlink" Target="https://www.tks.ru/news/nearby/2022/10/11/0011" TargetMode="External"/><Relationship Id="rId30" Type="http://schemas.openxmlformats.org/officeDocument/2006/relationships/hyperlink" Target="https://www.tks.ru/logistics/2022/10/03/0001" TargetMode="External"/><Relationship Id="rId35" Type="http://schemas.openxmlformats.org/officeDocument/2006/relationships/hyperlink" Target="https://tass.ru/ekonomika/15956873" TargetMode="External"/><Relationship Id="rId56" Type="http://schemas.openxmlformats.org/officeDocument/2006/relationships/hyperlink" Target="https://klops.ru/news/2022-10-20/260042-na-liniyu-ust-luga-kaliningrad-vyshel-mnogofunktsionalnyy-parom-sparta" TargetMode="External"/><Relationship Id="rId77" Type="http://schemas.openxmlformats.org/officeDocument/2006/relationships/hyperlink" Target="https://kgd.ru/news/society/item/102203-stoimost-musorosortirovochnogo-kompleksa-v-kaliningradskoj-oblasti-uvelichitsya-do-4-mlrd-rublej" TargetMode="External"/><Relationship Id="rId100" Type="http://schemas.openxmlformats.org/officeDocument/2006/relationships/hyperlink" Target="https://www.alta.ru/external_news/93832/" TargetMode="External"/><Relationship Id="rId105" Type="http://schemas.openxmlformats.org/officeDocument/2006/relationships/hyperlink" Target="https://www.forbes.ru/society/478827-rossiu-posle-21-sentabra-pokinuli-okolo-700-000-grazdan" TargetMode="External"/><Relationship Id="rId126" Type="http://schemas.openxmlformats.org/officeDocument/2006/relationships/hyperlink" Target="https://www.alta.ru/external_news/94100/" TargetMode="External"/><Relationship Id="rId147" Type="http://schemas.openxmlformats.org/officeDocument/2006/relationships/hyperlink" Target="https://www.alta.ru/external_news/94380/" TargetMode="External"/><Relationship Id="rId168" Type="http://schemas.openxmlformats.org/officeDocument/2006/relationships/hyperlink" Target="https://www.kommersant.ru/doc/5634931" TargetMode="External"/><Relationship Id="rId8" Type="http://schemas.openxmlformats.org/officeDocument/2006/relationships/endnotes" Target="endnotes.xml"/><Relationship Id="rId51" Type="http://schemas.openxmlformats.org/officeDocument/2006/relationships/hyperlink" Target="https://www.tks.ru/news/nearby/2022/10/13/0003" TargetMode="External"/><Relationship Id="rId72" Type="http://schemas.openxmlformats.org/officeDocument/2006/relationships/hyperlink" Target="https://www.newkaliningrad.ru/news/briefs/community/24016149-v-kaliningrade-obyavili-o-nachale-stroitelstva-gigafabriki-na-meste-nedostroennoy-aes.html" TargetMode="External"/><Relationship Id="rId93" Type="http://schemas.openxmlformats.org/officeDocument/2006/relationships/hyperlink" Target="https://1prime.ru/Agriculture/20221026/838598489.html" TargetMode="External"/><Relationship Id="rId98" Type="http://schemas.openxmlformats.org/officeDocument/2006/relationships/hyperlink" Target="https://www.alta.ru/external_news/93810/" TargetMode="External"/><Relationship Id="rId121" Type="http://schemas.openxmlformats.org/officeDocument/2006/relationships/hyperlink" Target="https://www.tks.ru/news/nearby/2022/10/11/0001" TargetMode="External"/><Relationship Id="rId142" Type="http://schemas.openxmlformats.org/officeDocument/2006/relationships/hyperlink" Target="https://iz.ru/1412771/2022-10-19/riad-inostrannykh-stroitelnykh-kompanii-planiruiut-uiti-iz-rossii" TargetMode="External"/><Relationship Id="rId163" Type="http://schemas.openxmlformats.org/officeDocument/2006/relationships/hyperlink" Target="https://www.tks.ru/reviews/2022/10/27/03" TargetMode="External"/><Relationship Id="rId3" Type="http://schemas.openxmlformats.org/officeDocument/2006/relationships/numbering" Target="numbering.xml"/><Relationship Id="rId25" Type="http://schemas.openxmlformats.org/officeDocument/2006/relationships/hyperlink" Target="https://www.alta.ru/external_news/94546/" TargetMode="External"/><Relationship Id="rId46" Type="http://schemas.openxmlformats.org/officeDocument/2006/relationships/hyperlink" Target="https://tass.ru/ekonomika/16018493" TargetMode="External"/><Relationship Id="rId67" Type="http://schemas.openxmlformats.org/officeDocument/2006/relationships/hyperlink" Target="https://www.newkaliningrad.ru/news/briefs/economy/24017895-dlya-postavok-tsementa-iz-pitera-v-kaliningrad-naznacheny-eshche-tri-gruzovykh-sudna.html" TargetMode="External"/><Relationship Id="rId116" Type="http://schemas.openxmlformats.org/officeDocument/2006/relationships/hyperlink" Target="https://www.interfax.ru/business/866644" TargetMode="External"/><Relationship Id="rId137" Type="http://schemas.openxmlformats.org/officeDocument/2006/relationships/hyperlink" Target="https://www.tks.ru/reviews/2022/10/19/02" TargetMode="External"/><Relationship Id="rId158" Type="http://schemas.openxmlformats.org/officeDocument/2006/relationships/hyperlink" Target="https://www.tks.ru/reviews/2022/10/27/02" TargetMode="External"/><Relationship Id="rId20" Type="http://schemas.openxmlformats.org/officeDocument/2006/relationships/hyperlink" Target="https://rugrad.online/news/1307297/" TargetMode="External"/><Relationship Id="rId41" Type="http://schemas.openxmlformats.org/officeDocument/2006/relationships/hyperlink" Target="https://www.tks.ru/reviews/2022/10/06/01" TargetMode="External"/><Relationship Id="rId62" Type="http://schemas.openxmlformats.org/officeDocument/2006/relationships/hyperlink" Target="https://www.tks.ru/politics/2022/10/26/0003" TargetMode="External"/><Relationship Id="rId83" Type="http://schemas.openxmlformats.org/officeDocument/2006/relationships/hyperlink" Target="https://www.alta.ru/external_news/93917/" TargetMode="External"/><Relationship Id="rId88" Type="http://schemas.openxmlformats.org/officeDocument/2006/relationships/hyperlink" Target="https://www.tks.ru/news/nearby/2022/10/19/0001" TargetMode="External"/><Relationship Id="rId111" Type="http://schemas.openxmlformats.org/officeDocument/2006/relationships/hyperlink" Target="https://www.kommersant.ru/doc/5595275" TargetMode="External"/><Relationship Id="rId132" Type="http://schemas.openxmlformats.org/officeDocument/2006/relationships/hyperlink" Target="https://www.kommersant.ru/doc/5619181" TargetMode="External"/><Relationship Id="rId153" Type="http://schemas.openxmlformats.org/officeDocument/2006/relationships/hyperlink" Target="https://www.kommersant.ru/doc/5633259" TargetMode="External"/><Relationship Id="rId174" Type="http://schemas.openxmlformats.org/officeDocument/2006/relationships/footer" Target="footer1.xml"/><Relationship Id="rId15" Type="http://schemas.openxmlformats.org/officeDocument/2006/relationships/hyperlink" Target="https://www.alta.ru/external_news/94114/" TargetMode="External"/><Relationship Id="rId36" Type="http://schemas.openxmlformats.org/officeDocument/2006/relationships/hyperlink" Target="https://www.forbes.ru/biznes/478913-ft-strany-opek-sobralis-sokratit-neftedobycu-na-1-2-mln-i-bolee-barrelej-v-sutki" TargetMode="External"/><Relationship Id="rId57" Type="http://schemas.openxmlformats.org/officeDocument/2006/relationships/hyperlink" Target="https://www.newkaliningrad.ru/news/briefs/economy/24017173-na-morskuyu-liniyu-mezhdu-kaliningradom-i-bolshoy-rossiey-vstalo-13-e-sudno.html" TargetMode="External"/><Relationship Id="rId106" Type="http://schemas.openxmlformats.org/officeDocument/2006/relationships/hyperlink" Target="https://www.kommersant.ru/doc/5595081" TargetMode="External"/><Relationship Id="rId127" Type="http://schemas.openxmlformats.org/officeDocument/2006/relationships/hyperlink" Target="https://1prime.ru/state_regulation/20221011/838419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753376-7411-48B3-A5E5-558F92E7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13</Pages>
  <Words>7614</Words>
  <Characters>43400</Characters>
  <Application>Microsoft Office Word</Application>
  <DocSecurity>0</DocSecurity>
  <Lines>361</Lines>
  <Paragraphs>101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DAMBRAUSKIENĖ</dc:creator>
  <cp:lastModifiedBy>Artur Zapolski</cp:lastModifiedBy>
  <cp:revision>103</cp:revision>
  <cp:lastPrinted>2020-05-04T07:46:00Z</cp:lastPrinted>
  <dcterms:created xsi:type="dcterms:W3CDTF">2022-10-17T08:58:00Z</dcterms:created>
  <dcterms:modified xsi:type="dcterms:W3CDTF">2022-11-04T16:02:00Z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