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70A1" w14:textId="77777777" w:rsidR="00EA645B" w:rsidRPr="00D22066" w:rsidRDefault="00D50AA5">
      <w:pPr>
        <w:rPr>
          <w:rFonts w:ascii="Times New Roman" w:hAnsi="Times New Roman" w:cs="Times New Roman"/>
          <w:sz w:val="20"/>
          <w:szCs w:val="20"/>
        </w:rPr>
      </w:pPr>
      <w:bookmarkStart w:id="0" w:name="_GoBack"/>
      <w:bookmarkEnd w:id="0"/>
      <w:r w:rsidRPr="00D22066">
        <w:rPr>
          <w:rFonts w:ascii="Times New Roman" w:hAnsi="Times New Roman" w:cs="Times New Roman"/>
          <w:sz w:val="20"/>
          <w:szCs w:val="20"/>
        </w:rPr>
        <w:t xml:space="preserve"> </w:t>
      </w:r>
    </w:p>
    <w:p w14:paraId="7F84FDA1" w14:textId="77777777" w:rsidR="00E82F98"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E82F98">
        <w:rPr>
          <w:rFonts w:ascii="Times New Roman" w:eastAsia="Calibri" w:hAnsi="Times New Roman" w:cs="Times New Roman"/>
          <w:b/>
          <w:bCs/>
          <w:color w:val="0D0D0D"/>
          <w:sz w:val="20"/>
          <w:szCs w:val="20"/>
          <w:lang w:eastAsia="lt-LT"/>
        </w:rPr>
        <w:t>AMBASADA MASKVOJE</w:t>
      </w:r>
    </w:p>
    <w:p w14:paraId="551670A2" w14:textId="6C82C563" w:rsidR="00EA645B" w:rsidRPr="00D22066" w:rsidRDefault="00E82F98">
      <w:pPr>
        <w:spacing w:after="0" w:line="240" w:lineRule="auto"/>
        <w:jc w:val="center"/>
        <w:rPr>
          <w:rFonts w:ascii="Times New Roman" w:eastAsia="Calibri" w:hAnsi="Times New Roman" w:cs="Times New Roman"/>
          <w:b/>
          <w:bCs/>
          <w:color w:val="0D0D0D"/>
          <w:sz w:val="20"/>
          <w:szCs w:val="20"/>
          <w:lang w:eastAsia="lt-LT"/>
        </w:rPr>
      </w:pPr>
      <w:r>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60C960CB"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426239">
        <w:rPr>
          <w:rFonts w:ascii="Times New Roman" w:eastAsia="Calibri" w:hAnsi="Times New Roman" w:cs="Times New Roman"/>
          <w:bCs/>
          <w:color w:val="0D0D0D"/>
          <w:sz w:val="20"/>
          <w:szCs w:val="20"/>
          <w:lang w:eastAsia="lt-LT"/>
        </w:rPr>
        <w:t>2</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1C08A2">
        <w:rPr>
          <w:rFonts w:ascii="Times New Roman" w:eastAsia="Calibri" w:hAnsi="Times New Roman" w:cs="Times New Roman"/>
          <w:b/>
          <w:bCs/>
          <w:color w:val="0D0D0D"/>
          <w:sz w:val="20"/>
          <w:szCs w:val="20"/>
          <w:lang w:eastAsia="lt-LT"/>
        </w:rPr>
        <w:t xml:space="preserve"> rugsėjo </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862"/>
        <w:gridCol w:w="6750"/>
        <w:gridCol w:w="4320"/>
        <w:gridCol w:w="2910"/>
      </w:tblGrid>
      <w:tr w:rsidR="00EA645B" w:rsidRPr="00F000B3" w14:paraId="551670AA" w14:textId="77777777" w:rsidTr="0063238B">
        <w:tc>
          <w:tcPr>
            <w:tcW w:w="86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75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4320"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2910"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125F12">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125F12">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1" w:name="_Hlk528491516"/>
            <w:r w:rsidRPr="009D6497">
              <w:rPr>
                <w:rFonts w:eastAsia="Calibri" w:cstheme="minorHAnsi"/>
                <w:b/>
                <w:bCs/>
                <w:color w:val="0D0D0D"/>
                <w:sz w:val="20"/>
                <w:szCs w:val="20"/>
                <w:lang w:eastAsia="lt-LT"/>
              </w:rPr>
              <w:t>Lietuvos eksportuotojams aktuali informacija</w:t>
            </w:r>
          </w:p>
        </w:tc>
      </w:tr>
      <w:tr w:rsidR="00F12390" w:rsidRPr="006F426D" w14:paraId="55790675" w14:textId="77777777" w:rsidTr="0063238B">
        <w:trPr>
          <w:trHeight w:val="298"/>
        </w:trPr>
        <w:tc>
          <w:tcPr>
            <w:tcW w:w="862" w:type="dxa"/>
          </w:tcPr>
          <w:p w14:paraId="4F881E59" w14:textId="76F2BC34" w:rsidR="00F12390" w:rsidRPr="006F426D" w:rsidRDefault="00F65F6B" w:rsidP="00492599">
            <w:pPr>
              <w:rPr>
                <w:rFonts w:eastAsia="Calibri" w:cstheme="minorHAnsi"/>
                <w:bCs/>
                <w:color w:val="0D0D0D"/>
                <w:lang w:eastAsia="lt-LT"/>
              </w:rPr>
            </w:pPr>
            <w:r w:rsidRPr="006F426D">
              <w:rPr>
                <w:rFonts w:eastAsia="Calibri" w:cstheme="minorHAnsi"/>
                <w:bCs/>
                <w:color w:val="0D0D0D"/>
                <w:lang w:eastAsia="lt-LT"/>
              </w:rPr>
              <w:t>0</w:t>
            </w:r>
            <w:r w:rsidR="001C08A2">
              <w:rPr>
                <w:rFonts w:eastAsia="Calibri" w:cstheme="minorHAnsi"/>
                <w:bCs/>
                <w:color w:val="0D0D0D"/>
                <w:lang w:eastAsia="lt-LT"/>
              </w:rPr>
              <w:t>9</w:t>
            </w:r>
            <w:r w:rsidRPr="006F426D">
              <w:rPr>
                <w:rFonts w:eastAsia="Calibri" w:cstheme="minorHAnsi"/>
                <w:bCs/>
                <w:color w:val="0D0D0D"/>
                <w:lang w:eastAsia="lt-LT"/>
              </w:rPr>
              <w:t>-</w:t>
            </w:r>
            <w:r w:rsidR="00C15BC7" w:rsidRPr="006F426D">
              <w:rPr>
                <w:rFonts w:eastAsia="Calibri" w:cstheme="minorHAnsi"/>
                <w:bCs/>
                <w:color w:val="0D0D0D"/>
                <w:lang w:eastAsia="lt-LT"/>
              </w:rPr>
              <w:t>0</w:t>
            </w:r>
            <w:r w:rsidR="00492599">
              <w:rPr>
                <w:rFonts w:eastAsia="Calibri" w:cstheme="minorHAnsi"/>
                <w:bCs/>
                <w:color w:val="0D0D0D"/>
                <w:lang w:eastAsia="lt-LT"/>
              </w:rPr>
              <w:t>1</w:t>
            </w:r>
          </w:p>
        </w:tc>
        <w:tc>
          <w:tcPr>
            <w:tcW w:w="6750" w:type="dxa"/>
          </w:tcPr>
          <w:p w14:paraId="3401266E" w14:textId="288F4BAD" w:rsidR="00F12390" w:rsidRPr="006F426D" w:rsidRDefault="00492599" w:rsidP="00492599">
            <w:pPr>
              <w:jc w:val="both"/>
              <w:rPr>
                <w:rFonts w:cstheme="minorHAnsi"/>
              </w:rPr>
            </w:pPr>
            <w:r w:rsidRPr="00492599">
              <w:rPr>
                <w:rFonts w:cstheme="minorHAnsi"/>
              </w:rPr>
              <w:t xml:space="preserve">Nuo 2022 m. rugsėjo 1 d. įsigalioja naujas vieningas gaminių, kuriems taikomas privalomas atitikties vertinimas, sąrašas. </w:t>
            </w:r>
          </w:p>
        </w:tc>
        <w:tc>
          <w:tcPr>
            <w:tcW w:w="4320" w:type="dxa"/>
          </w:tcPr>
          <w:p w14:paraId="7937119F" w14:textId="750ACAB2" w:rsidR="005678ED" w:rsidRDefault="008A12A2" w:rsidP="005678ED">
            <w:hyperlink r:id="rId9" w:history="1">
              <w:r w:rsidR="00492599">
                <w:rPr>
                  <w:rStyle w:val="Hyperlink"/>
                </w:rPr>
                <w:t>https://www.alta.ru/external_news/92439/</w:t>
              </w:r>
            </w:hyperlink>
            <w:r w:rsidR="00492599">
              <w:t xml:space="preserve"> </w:t>
            </w:r>
            <w:r w:rsidR="005678ED">
              <w:t xml:space="preserve"> </w:t>
            </w:r>
            <w:r w:rsidR="00492599">
              <w:t> </w:t>
            </w:r>
            <w:hyperlink r:id="rId10" w:history="1">
              <w:r w:rsidR="005678ED">
                <w:rPr>
                  <w:rStyle w:val="Hyperlink"/>
                </w:rPr>
                <w:t>https://www.alta.ru/laws_news/92781/</w:t>
              </w:r>
            </w:hyperlink>
          </w:p>
          <w:p w14:paraId="2B2C2B98" w14:textId="50ABF75F" w:rsidR="008B3A86" w:rsidRPr="006F426D" w:rsidRDefault="008A12A2" w:rsidP="005678ED">
            <w:pPr>
              <w:rPr>
                <w:rFonts w:cstheme="minorHAnsi"/>
                <w:sz w:val="20"/>
              </w:rPr>
            </w:pPr>
            <w:hyperlink r:id="rId11" w:history="1">
              <w:r w:rsidR="005678ED">
                <w:rPr>
                  <w:rStyle w:val="Hyperlink"/>
                </w:rPr>
                <w:t>https://www.tks.ru/news/nearby/2022/08/30/0001</w:t>
              </w:r>
            </w:hyperlink>
          </w:p>
        </w:tc>
        <w:tc>
          <w:tcPr>
            <w:tcW w:w="2910" w:type="dxa"/>
          </w:tcPr>
          <w:p w14:paraId="589133B2" w14:textId="77777777" w:rsidR="00F12390" w:rsidRPr="006F426D" w:rsidRDefault="00F12390" w:rsidP="00F12390">
            <w:pPr>
              <w:jc w:val="both"/>
              <w:rPr>
                <w:rFonts w:cstheme="minorHAnsi"/>
              </w:rPr>
            </w:pPr>
          </w:p>
        </w:tc>
      </w:tr>
      <w:tr w:rsidR="00A60D4F" w:rsidRPr="006F426D" w14:paraId="6D43B461" w14:textId="77777777" w:rsidTr="0063238B">
        <w:trPr>
          <w:trHeight w:val="298"/>
        </w:trPr>
        <w:tc>
          <w:tcPr>
            <w:tcW w:w="862" w:type="dxa"/>
          </w:tcPr>
          <w:p w14:paraId="2D856B40" w14:textId="0118D1B2" w:rsidR="00A60D4F" w:rsidRPr="006F426D" w:rsidRDefault="001C08A2" w:rsidP="005678ED">
            <w:pPr>
              <w:rPr>
                <w:rFonts w:eastAsia="Calibri" w:cstheme="minorHAnsi"/>
                <w:bCs/>
                <w:color w:val="0D0D0D"/>
                <w:lang w:eastAsia="lt-LT"/>
              </w:rPr>
            </w:pPr>
            <w:r>
              <w:t>09</w:t>
            </w:r>
            <w:r w:rsidR="00A60D4F">
              <w:t>-</w:t>
            </w:r>
            <w:r w:rsidR="00A60D4F" w:rsidRPr="008911E9">
              <w:t>0</w:t>
            </w:r>
            <w:r w:rsidR="005678ED">
              <w:t>1</w:t>
            </w:r>
          </w:p>
        </w:tc>
        <w:tc>
          <w:tcPr>
            <w:tcW w:w="6750" w:type="dxa"/>
          </w:tcPr>
          <w:p w14:paraId="72704A64" w14:textId="445A3AEE" w:rsidR="00A60D4F" w:rsidRPr="006F426D" w:rsidRDefault="005678ED" w:rsidP="005678ED">
            <w:pPr>
              <w:jc w:val="both"/>
            </w:pPr>
            <w:r>
              <w:t xml:space="preserve">Fizinių asmenų automobilių importas į Rusiją smarkiai išaugo 2022 m. birželio–liepos mėnesiais.  </w:t>
            </w:r>
          </w:p>
        </w:tc>
        <w:tc>
          <w:tcPr>
            <w:tcW w:w="4320" w:type="dxa"/>
          </w:tcPr>
          <w:p w14:paraId="58E2DDDB" w14:textId="4949C53B" w:rsidR="00A60D4F" w:rsidRPr="006F426D" w:rsidRDefault="008A12A2" w:rsidP="00A60D4F">
            <w:pPr>
              <w:rPr>
                <w:sz w:val="20"/>
              </w:rPr>
            </w:pPr>
            <w:hyperlink r:id="rId12" w:history="1">
              <w:r w:rsidR="005678ED">
                <w:rPr>
                  <w:rStyle w:val="Hyperlink"/>
                </w:rPr>
                <w:t>https://www.tks.ru/news/nearby/2022/08/29/0002</w:t>
              </w:r>
            </w:hyperlink>
          </w:p>
        </w:tc>
        <w:tc>
          <w:tcPr>
            <w:tcW w:w="2910" w:type="dxa"/>
          </w:tcPr>
          <w:p w14:paraId="1265FA65" w14:textId="77777777" w:rsidR="00A60D4F" w:rsidRPr="006F426D" w:rsidRDefault="00A60D4F" w:rsidP="00A60D4F">
            <w:pPr>
              <w:jc w:val="both"/>
              <w:rPr>
                <w:rFonts w:cstheme="minorHAnsi"/>
              </w:rPr>
            </w:pPr>
          </w:p>
        </w:tc>
      </w:tr>
      <w:tr w:rsidR="00956319" w:rsidRPr="006F426D" w14:paraId="3D3A903B" w14:textId="77777777" w:rsidTr="0063238B">
        <w:trPr>
          <w:trHeight w:val="298"/>
        </w:trPr>
        <w:tc>
          <w:tcPr>
            <w:tcW w:w="862" w:type="dxa"/>
          </w:tcPr>
          <w:p w14:paraId="17C29D46" w14:textId="7174E069" w:rsidR="00956319" w:rsidRPr="006F426D" w:rsidRDefault="001C08A2" w:rsidP="0011525C">
            <w:pPr>
              <w:rPr>
                <w:rFonts w:eastAsia="Calibri" w:cstheme="minorHAnsi"/>
                <w:bCs/>
                <w:color w:val="0D0D0D"/>
                <w:lang w:eastAsia="lt-LT"/>
              </w:rPr>
            </w:pPr>
            <w:r>
              <w:rPr>
                <w:rFonts w:eastAsia="Calibri" w:cstheme="minorHAnsi"/>
                <w:bCs/>
                <w:color w:val="0D0D0D"/>
                <w:lang w:eastAsia="lt-LT"/>
              </w:rPr>
              <w:t>09</w:t>
            </w:r>
            <w:r w:rsidR="00F65F6B" w:rsidRPr="006F426D">
              <w:rPr>
                <w:rFonts w:eastAsia="Calibri" w:cstheme="minorHAnsi"/>
                <w:bCs/>
                <w:color w:val="0D0D0D"/>
                <w:lang w:eastAsia="lt-LT"/>
              </w:rPr>
              <w:t>-</w:t>
            </w:r>
            <w:r w:rsidR="00C15BC7" w:rsidRPr="006F426D">
              <w:rPr>
                <w:rFonts w:eastAsia="Calibri" w:cstheme="minorHAnsi"/>
                <w:bCs/>
                <w:color w:val="0D0D0D"/>
                <w:lang w:eastAsia="lt-LT"/>
              </w:rPr>
              <w:t>0</w:t>
            </w:r>
            <w:r w:rsidR="0011525C">
              <w:rPr>
                <w:rFonts w:eastAsia="Calibri" w:cstheme="minorHAnsi"/>
                <w:bCs/>
                <w:color w:val="0D0D0D"/>
                <w:lang w:eastAsia="lt-LT"/>
              </w:rPr>
              <w:t>1</w:t>
            </w:r>
          </w:p>
        </w:tc>
        <w:tc>
          <w:tcPr>
            <w:tcW w:w="6750" w:type="dxa"/>
          </w:tcPr>
          <w:p w14:paraId="20184CCA" w14:textId="35FB042F" w:rsidR="00956319" w:rsidRPr="006F426D" w:rsidRDefault="0011525C" w:rsidP="0011525C">
            <w:pPr>
              <w:jc w:val="both"/>
              <w:rPr>
                <w:rFonts w:cstheme="minorHAnsi"/>
              </w:rPr>
            </w:pPr>
            <w:r>
              <w:t xml:space="preserve">Rusijos ne žaliavinis   eksportas 2022 m. sumažės apie 17 proc. </w:t>
            </w:r>
          </w:p>
        </w:tc>
        <w:tc>
          <w:tcPr>
            <w:tcW w:w="4320" w:type="dxa"/>
          </w:tcPr>
          <w:p w14:paraId="5F46AA5D" w14:textId="76496F61" w:rsidR="00956319" w:rsidRPr="006F426D" w:rsidRDefault="008A12A2" w:rsidP="00F12390">
            <w:pPr>
              <w:rPr>
                <w:rFonts w:cstheme="minorHAnsi"/>
                <w:sz w:val="20"/>
              </w:rPr>
            </w:pPr>
            <w:hyperlink r:id="rId13" w:history="1">
              <w:r w:rsidR="0011525C">
                <w:rPr>
                  <w:rStyle w:val="Hyperlink"/>
                </w:rPr>
                <w:t>https://www.tks.ru/news/nearby/2022/08/30/0002</w:t>
              </w:r>
            </w:hyperlink>
          </w:p>
        </w:tc>
        <w:tc>
          <w:tcPr>
            <w:tcW w:w="2910" w:type="dxa"/>
          </w:tcPr>
          <w:p w14:paraId="3502887A" w14:textId="77777777" w:rsidR="00956319" w:rsidRPr="006F426D" w:rsidRDefault="00956319" w:rsidP="00F12390">
            <w:pPr>
              <w:jc w:val="both"/>
              <w:rPr>
                <w:rFonts w:cstheme="minorHAnsi"/>
              </w:rPr>
            </w:pPr>
          </w:p>
        </w:tc>
      </w:tr>
      <w:tr w:rsidR="00C05CB8" w:rsidRPr="006F426D" w14:paraId="11A29BFD" w14:textId="77777777" w:rsidTr="0063238B">
        <w:trPr>
          <w:trHeight w:val="298"/>
        </w:trPr>
        <w:tc>
          <w:tcPr>
            <w:tcW w:w="862" w:type="dxa"/>
          </w:tcPr>
          <w:p w14:paraId="55AA6299" w14:textId="4B8B2DE3" w:rsidR="00C05CB8" w:rsidRPr="006F426D" w:rsidRDefault="001C08A2" w:rsidP="004036B0">
            <w:pPr>
              <w:rPr>
                <w:rFonts w:eastAsia="Calibri" w:cstheme="minorHAnsi"/>
                <w:bCs/>
                <w:color w:val="0D0D0D"/>
                <w:lang w:eastAsia="lt-LT"/>
              </w:rPr>
            </w:pPr>
            <w:r>
              <w:rPr>
                <w:rFonts w:eastAsia="Calibri" w:cstheme="minorHAnsi"/>
                <w:bCs/>
                <w:color w:val="0D0D0D"/>
                <w:lang w:eastAsia="lt-LT"/>
              </w:rPr>
              <w:t>09</w:t>
            </w:r>
            <w:r w:rsidR="006F426D">
              <w:rPr>
                <w:rFonts w:eastAsia="Calibri" w:cstheme="minorHAnsi"/>
                <w:bCs/>
                <w:color w:val="0D0D0D"/>
                <w:lang w:eastAsia="lt-LT"/>
              </w:rPr>
              <w:t>-</w:t>
            </w:r>
            <w:r w:rsidR="00F416D0" w:rsidRPr="006F426D">
              <w:rPr>
                <w:rFonts w:eastAsia="Calibri" w:cstheme="minorHAnsi"/>
                <w:bCs/>
                <w:color w:val="0D0D0D"/>
                <w:lang w:eastAsia="lt-LT"/>
              </w:rPr>
              <w:t>0</w:t>
            </w:r>
            <w:r w:rsidR="004036B0">
              <w:rPr>
                <w:rFonts w:eastAsia="Calibri" w:cstheme="minorHAnsi"/>
                <w:bCs/>
                <w:color w:val="0D0D0D"/>
                <w:lang w:eastAsia="lt-LT"/>
              </w:rPr>
              <w:t>1</w:t>
            </w:r>
          </w:p>
        </w:tc>
        <w:tc>
          <w:tcPr>
            <w:tcW w:w="6750" w:type="dxa"/>
          </w:tcPr>
          <w:p w14:paraId="049564CC" w14:textId="0BF6C377" w:rsidR="00C05CB8" w:rsidRPr="006F426D" w:rsidRDefault="004036B0" w:rsidP="004036B0">
            <w:pPr>
              <w:jc w:val="both"/>
              <w:rPr>
                <w:rFonts w:cstheme="minorHAnsi"/>
              </w:rPr>
            </w:pPr>
            <w:proofErr w:type="spellStart"/>
            <w:r>
              <w:t>Mishustinas</w:t>
            </w:r>
            <w:proofErr w:type="spellEnd"/>
            <w:r>
              <w:t xml:space="preserve"> paragino naudoti skaitmeninį turtą mokant už eksporto ir importo prekes. Skaitmeninio turto įvedimas reikalingas kaip saugi alternatyva, garantuojanti nenutrūkstamą atsiskaitymą už importą ir eksportą, strateginėje sesijoje dėl vidaus finansų sistemos plėtros pareiškė RU ministras pirmininkas. </w:t>
            </w:r>
          </w:p>
        </w:tc>
        <w:tc>
          <w:tcPr>
            <w:tcW w:w="4320" w:type="dxa"/>
          </w:tcPr>
          <w:p w14:paraId="14DC8208" w14:textId="77777777" w:rsidR="004036B0" w:rsidRDefault="008A12A2" w:rsidP="004036B0">
            <w:hyperlink r:id="rId14" w:history="1">
              <w:r w:rsidR="004036B0">
                <w:rPr>
                  <w:rStyle w:val="Hyperlink"/>
                </w:rPr>
                <w:t>https://www.tks.ru/news/nearby/2022/08/30/0013</w:t>
              </w:r>
            </w:hyperlink>
            <w:r w:rsidR="004036B0">
              <w:t xml:space="preserve"> </w:t>
            </w:r>
          </w:p>
          <w:p w14:paraId="6A751D02" w14:textId="317B4C6E" w:rsidR="004036B0" w:rsidRDefault="004036B0" w:rsidP="004036B0">
            <w:r>
              <w:t> </w:t>
            </w:r>
          </w:p>
          <w:p w14:paraId="72489815" w14:textId="6F127F66" w:rsidR="00C05CB8" w:rsidRPr="006F426D" w:rsidRDefault="00C05CB8" w:rsidP="00F12390">
            <w:pPr>
              <w:rPr>
                <w:sz w:val="20"/>
              </w:rPr>
            </w:pPr>
          </w:p>
        </w:tc>
        <w:tc>
          <w:tcPr>
            <w:tcW w:w="2910" w:type="dxa"/>
          </w:tcPr>
          <w:p w14:paraId="65FF63C0" w14:textId="77777777" w:rsidR="00C05CB8" w:rsidRPr="006F426D" w:rsidRDefault="00C05CB8" w:rsidP="00F12390">
            <w:pPr>
              <w:jc w:val="both"/>
              <w:rPr>
                <w:rFonts w:cstheme="minorHAnsi"/>
              </w:rPr>
            </w:pPr>
          </w:p>
        </w:tc>
      </w:tr>
      <w:tr w:rsidR="00C05CB8" w:rsidRPr="006F426D" w14:paraId="34B4437B" w14:textId="77777777" w:rsidTr="0063238B">
        <w:trPr>
          <w:trHeight w:val="298"/>
        </w:trPr>
        <w:tc>
          <w:tcPr>
            <w:tcW w:w="862" w:type="dxa"/>
          </w:tcPr>
          <w:p w14:paraId="7E780637" w14:textId="37E85847" w:rsidR="00C05CB8" w:rsidRPr="006F426D" w:rsidRDefault="001C08A2" w:rsidP="0047432E">
            <w:pPr>
              <w:rPr>
                <w:rFonts w:eastAsia="Calibri" w:cstheme="minorHAnsi"/>
                <w:bCs/>
                <w:color w:val="0D0D0D"/>
                <w:lang w:eastAsia="lt-LT"/>
              </w:rPr>
            </w:pPr>
            <w:r>
              <w:rPr>
                <w:rFonts w:eastAsia="Calibri" w:cstheme="minorHAnsi"/>
                <w:bCs/>
                <w:color w:val="0D0D0D"/>
                <w:lang w:eastAsia="lt-LT"/>
              </w:rPr>
              <w:t>09</w:t>
            </w:r>
            <w:r w:rsidR="006F426D">
              <w:rPr>
                <w:rFonts w:eastAsia="Calibri" w:cstheme="minorHAnsi"/>
                <w:bCs/>
                <w:color w:val="0D0D0D"/>
                <w:lang w:eastAsia="lt-LT"/>
              </w:rPr>
              <w:t>-</w:t>
            </w:r>
            <w:r w:rsidR="00745A97" w:rsidRPr="006F426D">
              <w:rPr>
                <w:rFonts w:eastAsia="Calibri" w:cstheme="minorHAnsi"/>
                <w:bCs/>
                <w:color w:val="0D0D0D"/>
                <w:lang w:eastAsia="lt-LT"/>
              </w:rPr>
              <w:t>0</w:t>
            </w:r>
            <w:r w:rsidR="0047432E">
              <w:rPr>
                <w:rFonts w:eastAsia="Calibri" w:cstheme="minorHAnsi"/>
                <w:bCs/>
                <w:color w:val="0D0D0D"/>
                <w:lang w:eastAsia="lt-LT"/>
              </w:rPr>
              <w:t>1</w:t>
            </w:r>
          </w:p>
        </w:tc>
        <w:tc>
          <w:tcPr>
            <w:tcW w:w="6750" w:type="dxa"/>
          </w:tcPr>
          <w:p w14:paraId="5D936F7A" w14:textId="17CC5873" w:rsidR="00C05CB8" w:rsidRPr="006F426D" w:rsidRDefault="0047432E" w:rsidP="00A72490">
            <w:pPr>
              <w:jc w:val="both"/>
              <w:rPr>
                <w:rFonts w:cstheme="minorHAnsi"/>
              </w:rPr>
            </w:pPr>
            <w:r>
              <w:t>RU supaprastino užsienio automobilių importo taisykles. Populiarūs užsienio automobiliai gali būti įvežami į RU negavus transporto priemonės tipo patvirtinimo (OTTS). Vyriausybė juos įtraukė į paralelinio importo sąrašą. Tarp į sąrašą įtrauktų automobilių yra dauguma žinomų Europos ir Amerikos markių. Tai, pavyzdžiui, „</w:t>
            </w:r>
            <w:proofErr w:type="spellStart"/>
            <w:r>
              <w:t>Infiniti</w:t>
            </w:r>
            <w:proofErr w:type="spellEnd"/>
            <w:r>
              <w:t xml:space="preserve">“, „Honda“, „Mercedes“, „Nissan“, „Volkswagen“ ir „Toyota  </w:t>
            </w:r>
          </w:p>
        </w:tc>
        <w:tc>
          <w:tcPr>
            <w:tcW w:w="4320" w:type="dxa"/>
          </w:tcPr>
          <w:p w14:paraId="7C289321" w14:textId="0B16D7FC" w:rsidR="00311EB1" w:rsidRPr="006F426D" w:rsidRDefault="008A12A2" w:rsidP="00A40AEB">
            <w:pPr>
              <w:rPr>
                <w:sz w:val="20"/>
              </w:rPr>
            </w:pPr>
            <w:hyperlink r:id="rId15" w:history="1">
              <w:r w:rsidR="0047432E">
                <w:rPr>
                  <w:rStyle w:val="Hyperlink"/>
                </w:rPr>
                <w:t>https://www.tks.ru/reviews/2022/09/01/01</w:t>
              </w:r>
            </w:hyperlink>
          </w:p>
        </w:tc>
        <w:tc>
          <w:tcPr>
            <w:tcW w:w="2910" w:type="dxa"/>
          </w:tcPr>
          <w:p w14:paraId="3BA143D6" w14:textId="276EC8BD" w:rsidR="00C05CB8" w:rsidRPr="006F426D" w:rsidRDefault="00C05CB8" w:rsidP="00F12390">
            <w:pPr>
              <w:jc w:val="both"/>
              <w:rPr>
                <w:rFonts w:cstheme="minorHAnsi"/>
              </w:rPr>
            </w:pPr>
          </w:p>
        </w:tc>
      </w:tr>
      <w:tr w:rsidR="00C05CB8" w:rsidRPr="006F426D" w14:paraId="72B7BDE6" w14:textId="77777777" w:rsidTr="0063238B">
        <w:trPr>
          <w:trHeight w:val="298"/>
        </w:trPr>
        <w:tc>
          <w:tcPr>
            <w:tcW w:w="862" w:type="dxa"/>
          </w:tcPr>
          <w:p w14:paraId="1A2CBD3F" w14:textId="61F9E70F" w:rsidR="00C05CB8" w:rsidRPr="006F426D" w:rsidRDefault="00F65F6B" w:rsidP="00874E85">
            <w:pPr>
              <w:rPr>
                <w:rFonts w:eastAsia="Calibri" w:cstheme="minorHAnsi"/>
                <w:bCs/>
                <w:color w:val="0D0D0D"/>
                <w:lang w:eastAsia="lt-LT"/>
              </w:rPr>
            </w:pPr>
            <w:r w:rsidRPr="006F426D">
              <w:rPr>
                <w:rFonts w:eastAsia="Calibri" w:cstheme="minorHAnsi"/>
                <w:bCs/>
                <w:color w:val="0D0D0D"/>
                <w:lang w:eastAsia="lt-LT"/>
              </w:rPr>
              <w:t>0</w:t>
            </w:r>
            <w:r w:rsidR="001C08A2">
              <w:rPr>
                <w:rFonts w:eastAsia="Calibri" w:cstheme="minorHAnsi"/>
                <w:bCs/>
                <w:color w:val="0D0D0D"/>
                <w:lang w:eastAsia="lt-LT"/>
              </w:rPr>
              <w:t>9</w:t>
            </w:r>
            <w:r w:rsidR="006F426D">
              <w:rPr>
                <w:rFonts w:eastAsia="Calibri" w:cstheme="minorHAnsi"/>
                <w:bCs/>
                <w:color w:val="0D0D0D"/>
                <w:lang w:eastAsia="lt-LT"/>
              </w:rPr>
              <w:t>-</w:t>
            </w:r>
            <w:r w:rsidR="00FF0F51" w:rsidRPr="006F426D">
              <w:rPr>
                <w:rFonts w:eastAsia="Calibri" w:cstheme="minorHAnsi"/>
                <w:bCs/>
                <w:color w:val="0D0D0D"/>
                <w:lang w:eastAsia="lt-LT"/>
              </w:rPr>
              <w:t>0</w:t>
            </w:r>
            <w:r w:rsidR="00874E85">
              <w:rPr>
                <w:rFonts w:eastAsia="Calibri" w:cstheme="minorHAnsi"/>
                <w:bCs/>
                <w:color w:val="0D0D0D"/>
                <w:lang w:eastAsia="lt-LT"/>
              </w:rPr>
              <w:t>1</w:t>
            </w:r>
          </w:p>
        </w:tc>
        <w:tc>
          <w:tcPr>
            <w:tcW w:w="6750" w:type="dxa"/>
          </w:tcPr>
          <w:p w14:paraId="4164CA37" w14:textId="5002DF9B" w:rsidR="00C05CB8" w:rsidRPr="006F426D" w:rsidRDefault="00874E85" w:rsidP="00A72490">
            <w:pPr>
              <w:jc w:val="both"/>
              <w:rPr>
                <w:rFonts w:cstheme="minorHAnsi"/>
              </w:rPr>
            </w:pPr>
            <w:r>
              <w:t xml:space="preserve">RU saulėgrąžų aliejaus eksporto muitas nuo rugsėjo 1 dienos sumažintas beveik 2 kartus.   jo dydis grįš į liepos mėnesio - 8 408,7 rubliai už toną. </w:t>
            </w:r>
          </w:p>
        </w:tc>
        <w:tc>
          <w:tcPr>
            <w:tcW w:w="4320" w:type="dxa"/>
          </w:tcPr>
          <w:p w14:paraId="52AE7FE3" w14:textId="71F0377F" w:rsidR="00C05CB8" w:rsidRPr="006F426D" w:rsidRDefault="008A12A2" w:rsidP="00511049">
            <w:pPr>
              <w:rPr>
                <w:sz w:val="20"/>
              </w:rPr>
            </w:pPr>
            <w:hyperlink r:id="rId16" w:history="1">
              <w:r w:rsidR="00874E85">
                <w:rPr>
                  <w:rStyle w:val="Hyperlink"/>
                </w:rPr>
                <w:t>https://www.alta.ru/external_news/92898/</w:t>
              </w:r>
            </w:hyperlink>
          </w:p>
        </w:tc>
        <w:tc>
          <w:tcPr>
            <w:tcW w:w="2910" w:type="dxa"/>
          </w:tcPr>
          <w:p w14:paraId="0B6D147D" w14:textId="77777777" w:rsidR="00C05CB8" w:rsidRPr="006F426D" w:rsidRDefault="00C05CB8" w:rsidP="00F12390">
            <w:pPr>
              <w:jc w:val="both"/>
              <w:rPr>
                <w:rFonts w:cstheme="minorHAnsi"/>
              </w:rPr>
            </w:pPr>
          </w:p>
        </w:tc>
      </w:tr>
      <w:tr w:rsidR="00E82F98" w:rsidRPr="006F426D" w14:paraId="170B7F42" w14:textId="77777777" w:rsidTr="0063238B">
        <w:trPr>
          <w:trHeight w:val="298"/>
        </w:trPr>
        <w:tc>
          <w:tcPr>
            <w:tcW w:w="862" w:type="dxa"/>
          </w:tcPr>
          <w:p w14:paraId="4290EADC" w14:textId="765DE18D" w:rsidR="00E82F98" w:rsidRPr="006F426D" w:rsidRDefault="001C08A2" w:rsidP="000B5151">
            <w:pPr>
              <w:rPr>
                <w:rFonts w:eastAsia="Calibri" w:cstheme="minorHAnsi"/>
                <w:bCs/>
                <w:color w:val="0D0D0D"/>
                <w:lang w:eastAsia="lt-LT"/>
              </w:rPr>
            </w:pPr>
            <w:r>
              <w:t>09</w:t>
            </w:r>
            <w:r w:rsidR="006F426D">
              <w:t>-</w:t>
            </w:r>
            <w:r w:rsidR="00E82F98" w:rsidRPr="006F426D">
              <w:t>0</w:t>
            </w:r>
            <w:r w:rsidR="000B5151">
              <w:t>5</w:t>
            </w:r>
          </w:p>
        </w:tc>
        <w:tc>
          <w:tcPr>
            <w:tcW w:w="6750" w:type="dxa"/>
          </w:tcPr>
          <w:p w14:paraId="4C8EBF61" w14:textId="44A5F401" w:rsidR="00E82F98" w:rsidRPr="006F426D" w:rsidRDefault="000B5151" w:rsidP="00A72490">
            <w:pPr>
              <w:jc w:val="both"/>
            </w:pPr>
            <w:r>
              <w:t>PPM svarstys galimybę įvesti muitus užsienio baldams.  Ministerija</w:t>
            </w:r>
            <w:r w:rsidR="00A72490">
              <w:t xml:space="preserve"> </w:t>
            </w:r>
            <w:r>
              <w:t xml:space="preserve">svarsto RU verslo siūlymą įvesti 60% apsauginius muitus baldų ir jų gamybai reikalingų žaliavų importui iš nedraugiškų šalių, o likusiems - 10%.  </w:t>
            </w:r>
          </w:p>
        </w:tc>
        <w:tc>
          <w:tcPr>
            <w:tcW w:w="4320" w:type="dxa"/>
          </w:tcPr>
          <w:p w14:paraId="3ED4F1D4" w14:textId="77777777" w:rsidR="000B5151" w:rsidRDefault="008A12A2" w:rsidP="000B5151">
            <w:hyperlink r:id="rId17" w:history="1">
              <w:r w:rsidR="000B5151">
                <w:rPr>
                  <w:rStyle w:val="Hyperlink"/>
                </w:rPr>
                <w:t>https://www.tks.ru/news/nearby/2022/09/05/0007</w:t>
              </w:r>
            </w:hyperlink>
            <w:r w:rsidR="000B5151">
              <w:t xml:space="preserve"> </w:t>
            </w:r>
          </w:p>
          <w:p w14:paraId="1B50D4B1" w14:textId="22AECBDB" w:rsidR="00E82F98" w:rsidRPr="006F426D" w:rsidRDefault="00E82F98" w:rsidP="00E82F98">
            <w:pPr>
              <w:rPr>
                <w:sz w:val="20"/>
              </w:rPr>
            </w:pPr>
          </w:p>
        </w:tc>
        <w:tc>
          <w:tcPr>
            <w:tcW w:w="2910" w:type="dxa"/>
          </w:tcPr>
          <w:p w14:paraId="06FC45B9" w14:textId="77777777" w:rsidR="00E82F98" w:rsidRPr="006F426D" w:rsidRDefault="00E82F98" w:rsidP="00E82F98">
            <w:pPr>
              <w:jc w:val="both"/>
              <w:rPr>
                <w:rFonts w:cstheme="minorHAnsi"/>
              </w:rPr>
            </w:pPr>
          </w:p>
        </w:tc>
      </w:tr>
      <w:tr w:rsidR="006B63C6" w:rsidRPr="006F426D" w14:paraId="7A4563BC" w14:textId="77777777" w:rsidTr="0063238B">
        <w:trPr>
          <w:trHeight w:val="298"/>
        </w:trPr>
        <w:tc>
          <w:tcPr>
            <w:tcW w:w="862" w:type="dxa"/>
          </w:tcPr>
          <w:p w14:paraId="5067A54D" w14:textId="44BAAC4D" w:rsidR="006B63C6" w:rsidRPr="006F426D" w:rsidRDefault="001C08A2" w:rsidP="00A40AEB">
            <w:pPr>
              <w:rPr>
                <w:rFonts w:eastAsia="Calibri" w:cstheme="minorHAnsi"/>
                <w:bCs/>
                <w:color w:val="0D0D0D"/>
                <w:lang w:eastAsia="lt-LT"/>
              </w:rPr>
            </w:pPr>
            <w:r>
              <w:rPr>
                <w:rFonts w:eastAsia="Calibri" w:cstheme="minorHAnsi"/>
                <w:bCs/>
                <w:color w:val="0D0D0D"/>
                <w:lang w:eastAsia="lt-LT"/>
              </w:rPr>
              <w:t>09</w:t>
            </w:r>
            <w:r w:rsidR="006F426D">
              <w:rPr>
                <w:rFonts w:eastAsia="Calibri" w:cstheme="minorHAnsi"/>
                <w:bCs/>
                <w:color w:val="0D0D0D"/>
                <w:lang w:eastAsia="lt-LT"/>
              </w:rPr>
              <w:t>-</w:t>
            </w:r>
            <w:r w:rsidR="00FB5136" w:rsidRPr="006F426D">
              <w:rPr>
                <w:rFonts w:eastAsia="Calibri" w:cstheme="minorHAnsi"/>
                <w:bCs/>
                <w:color w:val="0D0D0D"/>
                <w:lang w:eastAsia="lt-LT"/>
              </w:rPr>
              <w:t>0</w:t>
            </w:r>
            <w:r w:rsidR="00507BC9">
              <w:rPr>
                <w:rFonts w:eastAsia="Calibri" w:cstheme="minorHAnsi"/>
                <w:bCs/>
                <w:color w:val="0D0D0D"/>
                <w:lang w:eastAsia="lt-LT"/>
              </w:rPr>
              <w:t>8</w:t>
            </w:r>
          </w:p>
        </w:tc>
        <w:tc>
          <w:tcPr>
            <w:tcW w:w="6750" w:type="dxa"/>
          </w:tcPr>
          <w:p w14:paraId="333D6C7D" w14:textId="27BF6474" w:rsidR="006B63C6" w:rsidRPr="006F426D" w:rsidRDefault="00507BC9" w:rsidP="00507BC9">
            <w:pPr>
              <w:jc w:val="both"/>
              <w:rPr>
                <w:rFonts w:cstheme="minorHAnsi"/>
              </w:rPr>
            </w:pPr>
            <w:r>
              <w:t xml:space="preserve">Prekių eksportas iš JAV į Rusiją išaugo iki 82,5 mln. USD </w:t>
            </w:r>
          </w:p>
        </w:tc>
        <w:tc>
          <w:tcPr>
            <w:tcW w:w="4320" w:type="dxa"/>
          </w:tcPr>
          <w:p w14:paraId="5677D85E" w14:textId="5F197B76" w:rsidR="006B63C6" w:rsidRPr="006F426D" w:rsidRDefault="008A12A2" w:rsidP="00511049">
            <w:pPr>
              <w:rPr>
                <w:sz w:val="20"/>
              </w:rPr>
            </w:pPr>
            <w:hyperlink r:id="rId18" w:history="1">
              <w:r w:rsidR="00507BC9">
                <w:rPr>
                  <w:rStyle w:val="Hyperlink"/>
                </w:rPr>
                <w:t>https://www.tks.ru/news/nearby/2022/09/07/0017</w:t>
              </w:r>
            </w:hyperlink>
            <w:r w:rsidR="00DB6CC3">
              <w:t xml:space="preserve">;   </w:t>
            </w:r>
            <w:hyperlink r:id="rId19" w:history="1">
              <w:r w:rsidR="00DB6CC3">
                <w:rPr>
                  <w:rStyle w:val="Hyperlink"/>
                </w:rPr>
                <w:t>https://www.tks.ru/news/nearby/2022/09/07/0016</w:t>
              </w:r>
            </w:hyperlink>
          </w:p>
        </w:tc>
        <w:tc>
          <w:tcPr>
            <w:tcW w:w="2910" w:type="dxa"/>
          </w:tcPr>
          <w:p w14:paraId="4EB469A3" w14:textId="446820BE" w:rsidR="006B63C6" w:rsidRPr="006F426D" w:rsidRDefault="00DB6CC3" w:rsidP="00DB6CC3">
            <w:pPr>
              <w:jc w:val="both"/>
              <w:rPr>
                <w:rFonts w:cstheme="minorHAnsi"/>
              </w:rPr>
            </w:pPr>
            <w:r w:rsidRPr="00DB6CC3">
              <w:rPr>
                <w:sz w:val="18"/>
              </w:rPr>
              <w:lastRenderedPageBreak/>
              <w:t xml:space="preserve">RU prekių importas į JAV liepą pasiekė žemiausią lygį nuo 2004 metų sausio... sumažėjo nuo 661,1 mln. USD birželį iki 484,8 mln. USD </w:t>
            </w:r>
            <w:r w:rsidRPr="00DB6CC3">
              <w:rPr>
                <w:sz w:val="18"/>
              </w:rPr>
              <w:lastRenderedPageBreak/>
              <w:t>liepą, o tai yra mažiausia vertė nuo 2004 m. sausio mėn., kai buvo 458,9 mln. USD. </w:t>
            </w:r>
          </w:p>
        </w:tc>
      </w:tr>
      <w:tr w:rsidR="00706B35" w:rsidRPr="006F426D" w14:paraId="3D642807" w14:textId="77777777" w:rsidTr="0063238B">
        <w:trPr>
          <w:trHeight w:val="298"/>
        </w:trPr>
        <w:tc>
          <w:tcPr>
            <w:tcW w:w="862" w:type="dxa"/>
          </w:tcPr>
          <w:p w14:paraId="5D0CEB06" w14:textId="16D8646A" w:rsidR="00706B35" w:rsidRDefault="00706B35" w:rsidP="00706B35">
            <w:pPr>
              <w:rPr>
                <w:rFonts w:eastAsia="Calibri" w:cstheme="minorHAnsi"/>
                <w:bCs/>
                <w:color w:val="0D0D0D"/>
                <w:lang w:eastAsia="lt-LT"/>
              </w:rPr>
            </w:pPr>
            <w:r w:rsidRPr="001A4E3A">
              <w:lastRenderedPageBreak/>
              <w:t>09-13</w:t>
            </w:r>
          </w:p>
        </w:tc>
        <w:tc>
          <w:tcPr>
            <w:tcW w:w="6750" w:type="dxa"/>
          </w:tcPr>
          <w:p w14:paraId="53A12277" w14:textId="0690FD05" w:rsidR="00706B35" w:rsidRDefault="00706B35" w:rsidP="00706B35">
            <w:pPr>
              <w:jc w:val="both"/>
            </w:pPr>
            <w:r w:rsidRPr="001A4E3A">
              <w:t>Rugpjūčio 10 d. įsigaliojusios sankcijos paveikė KS žaliavinį eksportą. Konstatuojama, kad šiuo metu nevyksta traukiniai su durpėmis į Kiniją. Anksčiau KS eksportuodavo durpes į ES (DE, BE, PL, SK), vėliau mėginta eksportą perorientuoti į Kiniją.</w:t>
            </w:r>
          </w:p>
        </w:tc>
        <w:tc>
          <w:tcPr>
            <w:tcW w:w="4320" w:type="dxa"/>
          </w:tcPr>
          <w:p w14:paraId="67B40E8A" w14:textId="69694E7A" w:rsidR="00706B35" w:rsidRPr="00706B35" w:rsidRDefault="008A12A2" w:rsidP="00706B35">
            <w:hyperlink r:id="rId20" w:history="1">
              <w:r w:rsidR="00706B35" w:rsidRPr="00706B35">
                <w:rPr>
                  <w:rStyle w:val="Hyperlink"/>
                </w:rPr>
                <w:t>https://www.newkaliningrad.ru/news/briefs/economy/24011684-biznes-sanktsii-ostanovili-syrevoy-eksport-iz-kaliningradskoy-oblasti.html</w:t>
              </w:r>
            </w:hyperlink>
            <w:r w:rsidR="00706B35" w:rsidRPr="00706B35">
              <w:t xml:space="preserve"> </w:t>
            </w:r>
          </w:p>
        </w:tc>
        <w:tc>
          <w:tcPr>
            <w:tcW w:w="2910" w:type="dxa"/>
          </w:tcPr>
          <w:p w14:paraId="019E9FC6" w14:textId="77777777" w:rsidR="00706B35" w:rsidRPr="00DB6CC3" w:rsidRDefault="00706B35" w:rsidP="00706B35">
            <w:pPr>
              <w:jc w:val="both"/>
              <w:rPr>
                <w:sz w:val="18"/>
              </w:rPr>
            </w:pPr>
          </w:p>
        </w:tc>
      </w:tr>
      <w:tr w:rsidR="00A60D4F" w:rsidRPr="006F426D" w14:paraId="7411F459" w14:textId="77777777" w:rsidTr="0063238B">
        <w:trPr>
          <w:trHeight w:val="298"/>
        </w:trPr>
        <w:tc>
          <w:tcPr>
            <w:tcW w:w="862" w:type="dxa"/>
          </w:tcPr>
          <w:p w14:paraId="23322187" w14:textId="43D4A8D9" w:rsidR="00A60D4F" w:rsidRPr="006F426D" w:rsidRDefault="001C08A2" w:rsidP="00A60D4F">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w:t>
            </w:r>
            <w:r w:rsidR="00A60D4F">
              <w:rPr>
                <w:rFonts w:eastAsia="Calibri" w:cstheme="minorHAnsi"/>
                <w:bCs/>
                <w:color w:val="0D0D0D"/>
                <w:lang w:eastAsia="lt-LT"/>
              </w:rPr>
              <w:t>14</w:t>
            </w:r>
          </w:p>
        </w:tc>
        <w:tc>
          <w:tcPr>
            <w:tcW w:w="6750" w:type="dxa"/>
          </w:tcPr>
          <w:p w14:paraId="553CFFE6" w14:textId="6B79EA39" w:rsidR="00A60D4F" w:rsidRPr="006F426D" w:rsidRDefault="002E6D67" w:rsidP="002E6D67">
            <w:pPr>
              <w:jc w:val="both"/>
            </w:pPr>
            <w:r>
              <w:t xml:space="preserve">Nulinis muitas konteineriams bus taikomas iki 2023 m. vasario pabaigos. </w:t>
            </w:r>
          </w:p>
        </w:tc>
        <w:tc>
          <w:tcPr>
            <w:tcW w:w="4320" w:type="dxa"/>
          </w:tcPr>
          <w:p w14:paraId="2031FBD0" w14:textId="739B6D9F" w:rsidR="00A60D4F" w:rsidRPr="00706B35" w:rsidRDefault="008A12A2" w:rsidP="00A60D4F">
            <w:hyperlink r:id="rId21" w:history="1">
              <w:r w:rsidR="002E6D67" w:rsidRPr="00706B35">
                <w:rPr>
                  <w:rStyle w:val="Hyperlink"/>
                </w:rPr>
                <w:t>https://www.tks.ru/news/nearby/2022/09/13/0009</w:t>
              </w:r>
            </w:hyperlink>
          </w:p>
        </w:tc>
        <w:tc>
          <w:tcPr>
            <w:tcW w:w="2910" w:type="dxa"/>
          </w:tcPr>
          <w:p w14:paraId="38962B90" w14:textId="77777777" w:rsidR="00A60D4F" w:rsidRPr="006F426D" w:rsidRDefault="00A60D4F" w:rsidP="00A60D4F">
            <w:pPr>
              <w:jc w:val="both"/>
              <w:rPr>
                <w:rFonts w:cstheme="minorHAnsi"/>
              </w:rPr>
            </w:pPr>
          </w:p>
        </w:tc>
      </w:tr>
      <w:bookmarkEnd w:id="1"/>
      <w:tr w:rsidR="00A60D4F" w:rsidRPr="006F426D" w14:paraId="481EC9F1" w14:textId="77777777" w:rsidTr="0063238B">
        <w:trPr>
          <w:trHeight w:val="298"/>
        </w:trPr>
        <w:tc>
          <w:tcPr>
            <w:tcW w:w="862" w:type="dxa"/>
          </w:tcPr>
          <w:p w14:paraId="30359A8B" w14:textId="57B2F007" w:rsidR="00A60D4F" w:rsidRPr="006F426D" w:rsidRDefault="001C08A2" w:rsidP="008C55FF">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w:t>
            </w:r>
            <w:r w:rsidR="00A60D4F" w:rsidRPr="006F426D">
              <w:rPr>
                <w:rFonts w:eastAsia="Calibri" w:cstheme="minorHAnsi"/>
                <w:bCs/>
                <w:color w:val="0D0D0D"/>
                <w:lang w:eastAsia="lt-LT"/>
              </w:rPr>
              <w:t>1</w:t>
            </w:r>
            <w:r w:rsidR="008C55FF">
              <w:rPr>
                <w:rFonts w:eastAsia="Calibri" w:cstheme="minorHAnsi"/>
                <w:bCs/>
                <w:color w:val="0D0D0D"/>
                <w:lang w:eastAsia="lt-LT"/>
              </w:rPr>
              <w:t>9</w:t>
            </w:r>
          </w:p>
        </w:tc>
        <w:tc>
          <w:tcPr>
            <w:tcW w:w="6750" w:type="dxa"/>
          </w:tcPr>
          <w:p w14:paraId="1376818B" w14:textId="62890949" w:rsidR="00A60D4F" w:rsidRPr="006F426D" w:rsidRDefault="008C55FF" w:rsidP="008C55FF">
            <w:r>
              <w:rPr>
                <w:rFonts w:ascii="Calibri" w:eastAsia="Calibri" w:hAnsi="Calibri" w:cs="Calibri"/>
              </w:rPr>
              <w:t>P</w:t>
            </w:r>
            <w:r w:rsidRPr="008C55FF">
              <w:rPr>
                <w:rFonts w:ascii="Calibri" w:eastAsia="Calibri" w:hAnsi="Calibri" w:cs="Calibri"/>
              </w:rPr>
              <w:t xml:space="preserve">aralelinio importo apimtis iki metų pabaigos sieks 20 </w:t>
            </w:r>
            <w:proofErr w:type="spellStart"/>
            <w:r w:rsidRPr="008C55FF">
              <w:rPr>
                <w:rFonts w:ascii="Calibri" w:eastAsia="Calibri" w:hAnsi="Calibri" w:cs="Calibri"/>
              </w:rPr>
              <w:t>mlrd</w:t>
            </w:r>
            <w:proofErr w:type="spellEnd"/>
            <w:r w:rsidRPr="008C55FF">
              <w:rPr>
                <w:rFonts w:ascii="Calibri" w:eastAsia="Calibri" w:hAnsi="Calibri" w:cs="Calibri"/>
              </w:rPr>
              <w:t xml:space="preserve"> dolerių. </w:t>
            </w:r>
          </w:p>
        </w:tc>
        <w:tc>
          <w:tcPr>
            <w:tcW w:w="4320" w:type="dxa"/>
          </w:tcPr>
          <w:p w14:paraId="44546A11" w14:textId="7A51E317" w:rsidR="00A60D4F" w:rsidRPr="00706B35" w:rsidRDefault="008A12A2" w:rsidP="008C55FF">
            <w:hyperlink r:id="rId22" w:history="1">
              <w:r w:rsidR="008C55FF" w:rsidRPr="00706B35">
                <w:rPr>
                  <w:rFonts w:ascii="Calibri" w:eastAsia="Calibri" w:hAnsi="Calibri" w:cs="Calibri"/>
                  <w:color w:val="0563C1"/>
                  <w:u w:val="single"/>
                </w:rPr>
                <w:t>https://www.pnp.ru/economics/manturov-ozhidaet-obem-parallelnogo-importa-po-itogam-goda-na-urovne-20-mlrd-dollarov.html</w:t>
              </w:r>
            </w:hyperlink>
            <w:r w:rsidR="008C55FF" w:rsidRPr="00706B35">
              <w:rPr>
                <w:rFonts w:ascii="Calibri" w:eastAsia="Calibri" w:hAnsi="Calibri" w:cs="Calibri"/>
              </w:rPr>
              <w:t xml:space="preserve">  </w:t>
            </w:r>
          </w:p>
        </w:tc>
        <w:tc>
          <w:tcPr>
            <w:tcW w:w="2910" w:type="dxa"/>
          </w:tcPr>
          <w:p w14:paraId="1C3A215D" w14:textId="77777777" w:rsidR="003E08F4" w:rsidRDefault="008A12A2" w:rsidP="003E08F4">
            <w:hyperlink r:id="rId23" w:history="1">
              <w:r w:rsidR="003E08F4">
                <w:rPr>
                  <w:rStyle w:val="Hyperlink"/>
                </w:rPr>
                <w:t>https://www.tks.ru/news/nearby/2022/09/19/0005</w:t>
              </w:r>
            </w:hyperlink>
            <w:r w:rsidR="003E08F4">
              <w:t xml:space="preserve"> </w:t>
            </w:r>
          </w:p>
          <w:p w14:paraId="7575ED55" w14:textId="4A2939CD" w:rsidR="00A60D4F" w:rsidRPr="006F426D" w:rsidRDefault="00A60D4F" w:rsidP="00A60D4F">
            <w:pPr>
              <w:jc w:val="both"/>
              <w:rPr>
                <w:rFonts w:cstheme="minorHAnsi"/>
              </w:rPr>
            </w:pPr>
          </w:p>
        </w:tc>
      </w:tr>
      <w:tr w:rsidR="00A60D4F" w:rsidRPr="006F426D" w14:paraId="247E96EE" w14:textId="77777777" w:rsidTr="0063238B">
        <w:trPr>
          <w:trHeight w:val="298"/>
        </w:trPr>
        <w:tc>
          <w:tcPr>
            <w:tcW w:w="862" w:type="dxa"/>
          </w:tcPr>
          <w:p w14:paraId="7713D8B6" w14:textId="582ABFA3" w:rsidR="00A60D4F" w:rsidRPr="006F426D" w:rsidRDefault="001C08A2" w:rsidP="00A60D4F">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w:t>
            </w:r>
            <w:r w:rsidR="00A60D4F" w:rsidRPr="006F426D">
              <w:rPr>
                <w:rFonts w:eastAsia="Calibri" w:cstheme="minorHAnsi"/>
                <w:bCs/>
                <w:color w:val="0D0D0D"/>
                <w:lang w:eastAsia="lt-LT"/>
              </w:rPr>
              <w:t>20</w:t>
            </w:r>
          </w:p>
        </w:tc>
        <w:tc>
          <w:tcPr>
            <w:tcW w:w="6750" w:type="dxa"/>
          </w:tcPr>
          <w:p w14:paraId="4F6DAC90" w14:textId="74E71441" w:rsidR="00A60D4F" w:rsidRPr="006F426D" w:rsidRDefault="00ED1ECA" w:rsidP="00ED1ECA">
            <w:pPr>
              <w:jc w:val="both"/>
              <w:rPr>
                <w:rFonts w:cstheme="minorHAnsi"/>
              </w:rPr>
            </w:pPr>
            <w:r>
              <w:t xml:space="preserve">Į RF importuojamų vaistų komponentų skaičius išaugo 14 proc.  Tuo pačiu metu didžioji dauguma, apie 80% visos vaistų gamyboje naudojamų medžiagų produkcijos, šiandien yra rusiška.   </w:t>
            </w:r>
          </w:p>
        </w:tc>
        <w:tc>
          <w:tcPr>
            <w:tcW w:w="4320" w:type="dxa"/>
          </w:tcPr>
          <w:p w14:paraId="3D81E043" w14:textId="16248390" w:rsidR="00A60D4F" w:rsidRPr="00706B35" w:rsidRDefault="008A12A2" w:rsidP="00A60D4F">
            <w:pPr>
              <w:rPr>
                <w:rFonts w:cstheme="minorHAnsi"/>
              </w:rPr>
            </w:pPr>
            <w:hyperlink r:id="rId24" w:history="1">
              <w:r w:rsidR="00ED1ECA" w:rsidRPr="00706B35">
                <w:rPr>
                  <w:rStyle w:val="Hyperlink"/>
                </w:rPr>
                <w:t>https://www.alta.ru/external_news/93466/</w:t>
              </w:r>
            </w:hyperlink>
          </w:p>
        </w:tc>
        <w:tc>
          <w:tcPr>
            <w:tcW w:w="2910" w:type="dxa"/>
          </w:tcPr>
          <w:p w14:paraId="3A853CE9" w14:textId="77777777" w:rsidR="00A60D4F" w:rsidRPr="006F426D" w:rsidRDefault="00A60D4F" w:rsidP="00A60D4F">
            <w:pPr>
              <w:jc w:val="both"/>
              <w:rPr>
                <w:rFonts w:cstheme="minorHAnsi"/>
              </w:rPr>
            </w:pPr>
          </w:p>
        </w:tc>
      </w:tr>
      <w:tr w:rsidR="00706B35" w:rsidRPr="006F426D" w14:paraId="56B2A98B" w14:textId="77777777" w:rsidTr="0063238B">
        <w:trPr>
          <w:trHeight w:val="298"/>
        </w:trPr>
        <w:tc>
          <w:tcPr>
            <w:tcW w:w="862" w:type="dxa"/>
          </w:tcPr>
          <w:p w14:paraId="03EFB38E" w14:textId="1E19BB09" w:rsidR="00706B35" w:rsidRDefault="00706B35" w:rsidP="00706B35">
            <w:pPr>
              <w:rPr>
                <w:rFonts w:eastAsia="Calibri" w:cstheme="minorHAnsi"/>
                <w:bCs/>
                <w:color w:val="0D0D0D"/>
                <w:lang w:eastAsia="lt-LT"/>
              </w:rPr>
            </w:pPr>
            <w:r w:rsidRPr="00F10CF0">
              <w:t>09-20</w:t>
            </w:r>
          </w:p>
        </w:tc>
        <w:tc>
          <w:tcPr>
            <w:tcW w:w="6750" w:type="dxa"/>
          </w:tcPr>
          <w:p w14:paraId="1DC7FD7E" w14:textId="5C2915F8" w:rsidR="00706B35" w:rsidRDefault="00706B35" w:rsidP="00706B35">
            <w:pPr>
              <w:jc w:val="both"/>
            </w:pPr>
            <w:r w:rsidRPr="00F10CF0">
              <w:t>GS Group holdingui priklausanti įmonė KS didina kartoninių įpakavimų gamybos apimtis iki 3 mln. per mėnesį.</w:t>
            </w:r>
          </w:p>
        </w:tc>
        <w:tc>
          <w:tcPr>
            <w:tcW w:w="4320" w:type="dxa"/>
          </w:tcPr>
          <w:p w14:paraId="1C549960" w14:textId="1278E29D" w:rsidR="00706B35" w:rsidRPr="00706B35" w:rsidRDefault="008A12A2" w:rsidP="00706B35">
            <w:hyperlink r:id="rId25" w:history="1">
              <w:r w:rsidR="00706B35" w:rsidRPr="00706B35">
                <w:rPr>
                  <w:rStyle w:val="Hyperlink"/>
                </w:rPr>
                <w:t>https://rugrad.online/smi/1302848/</w:t>
              </w:r>
            </w:hyperlink>
            <w:r w:rsidR="00706B35" w:rsidRPr="00706B35">
              <w:t xml:space="preserve">   </w:t>
            </w:r>
          </w:p>
        </w:tc>
        <w:tc>
          <w:tcPr>
            <w:tcW w:w="2910" w:type="dxa"/>
          </w:tcPr>
          <w:p w14:paraId="748CC01A" w14:textId="506576BB" w:rsidR="00706B35" w:rsidRPr="006F426D" w:rsidRDefault="00706B35" w:rsidP="00706B35">
            <w:pPr>
              <w:jc w:val="both"/>
              <w:rPr>
                <w:rFonts w:cstheme="minorHAnsi"/>
              </w:rPr>
            </w:pPr>
          </w:p>
        </w:tc>
      </w:tr>
      <w:tr w:rsidR="00A60D4F" w:rsidRPr="006F426D" w14:paraId="2FC47003" w14:textId="77777777" w:rsidTr="0063238B">
        <w:trPr>
          <w:trHeight w:val="298"/>
        </w:trPr>
        <w:tc>
          <w:tcPr>
            <w:tcW w:w="862" w:type="dxa"/>
          </w:tcPr>
          <w:p w14:paraId="3D1A8272" w14:textId="4B6E3E29" w:rsidR="00A60D4F" w:rsidRPr="006F426D" w:rsidRDefault="00C40D3F" w:rsidP="00A60D4F">
            <w:pPr>
              <w:rPr>
                <w:rFonts w:eastAsia="Calibri" w:cstheme="minorHAnsi"/>
                <w:bCs/>
                <w:color w:val="0D0D0D"/>
                <w:lang w:eastAsia="lt-LT"/>
              </w:rPr>
            </w:pPr>
            <w:r>
              <w:rPr>
                <w:rFonts w:eastAsia="Calibri" w:cstheme="minorHAnsi"/>
                <w:bCs/>
                <w:color w:val="0D0D0D"/>
                <w:lang w:eastAsia="lt-LT"/>
              </w:rPr>
              <w:t>09-22</w:t>
            </w:r>
          </w:p>
        </w:tc>
        <w:tc>
          <w:tcPr>
            <w:tcW w:w="6750" w:type="dxa"/>
          </w:tcPr>
          <w:p w14:paraId="3D0B2E6C" w14:textId="3B298909" w:rsidR="00A60D4F" w:rsidRPr="006F426D" w:rsidRDefault="00C40D3F" w:rsidP="00C40D3F">
            <w:pPr>
              <w:rPr>
                <w:rFonts w:cstheme="minorHAnsi"/>
              </w:rPr>
            </w:pPr>
            <w:r>
              <w:t xml:space="preserve">spalį iš RU eksportuojamo saulėgrąžų aliejaus muitas bus lygus nuliui, palyginti su 8621,3 rublio rugsėjį. </w:t>
            </w:r>
          </w:p>
        </w:tc>
        <w:tc>
          <w:tcPr>
            <w:tcW w:w="4320" w:type="dxa"/>
          </w:tcPr>
          <w:p w14:paraId="7100CB5C" w14:textId="5D291BE4" w:rsidR="00A60D4F" w:rsidRPr="00706B35" w:rsidRDefault="008A12A2" w:rsidP="00A60D4F">
            <w:hyperlink r:id="rId26" w:history="1">
              <w:r w:rsidR="00C40D3F" w:rsidRPr="00706B35">
                <w:rPr>
                  <w:rStyle w:val="Hyperlink"/>
                </w:rPr>
                <w:t>https://www.tks.ru/news/nearby/2022/09/26/0002</w:t>
              </w:r>
            </w:hyperlink>
          </w:p>
        </w:tc>
        <w:tc>
          <w:tcPr>
            <w:tcW w:w="2910" w:type="dxa"/>
          </w:tcPr>
          <w:p w14:paraId="4686785D" w14:textId="77777777" w:rsidR="00A60D4F" w:rsidRPr="006F426D" w:rsidRDefault="00A60D4F" w:rsidP="00A60D4F">
            <w:pPr>
              <w:jc w:val="both"/>
              <w:rPr>
                <w:rFonts w:cstheme="minorHAnsi"/>
              </w:rPr>
            </w:pPr>
          </w:p>
        </w:tc>
      </w:tr>
      <w:tr w:rsidR="00706B35" w:rsidRPr="006F426D" w14:paraId="65C17C71" w14:textId="77777777" w:rsidTr="0063238B">
        <w:trPr>
          <w:trHeight w:val="298"/>
        </w:trPr>
        <w:tc>
          <w:tcPr>
            <w:tcW w:w="862" w:type="dxa"/>
          </w:tcPr>
          <w:p w14:paraId="3C523E68" w14:textId="6FE3E820" w:rsidR="00706B35" w:rsidRDefault="00706B35" w:rsidP="00706B35">
            <w:pPr>
              <w:rPr>
                <w:rFonts w:eastAsia="Calibri" w:cstheme="minorHAnsi"/>
                <w:bCs/>
                <w:color w:val="0D0D0D"/>
                <w:lang w:eastAsia="lt-LT"/>
              </w:rPr>
            </w:pPr>
            <w:r w:rsidRPr="00A039D4">
              <w:t>09-22</w:t>
            </w:r>
          </w:p>
        </w:tc>
        <w:tc>
          <w:tcPr>
            <w:tcW w:w="6750" w:type="dxa"/>
          </w:tcPr>
          <w:p w14:paraId="3A30EE81" w14:textId="154D0BBD" w:rsidR="00706B35" w:rsidRDefault="00706B35" w:rsidP="00706B35">
            <w:r w:rsidRPr="00A039D4">
              <w:t>Į ES šalis eksportavusi KS įmonė „Kalina“ siekia išplėsti kmynų eksportą į Kiniją ir Indiją.</w:t>
            </w:r>
          </w:p>
        </w:tc>
        <w:tc>
          <w:tcPr>
            <w:tcW w:w="4320" w:type="dxa"/>
          </w:tcPr>
          <w:p w14:paraId="023A92B9" w14:textId="6B278695" w:rsidR="00706B35" w:rsidRPr="00706B35" w:rsidRDefault="008A12A2" w:rsidP="00706B35">
            <w:hyperlink r:id="rId27" w:history="1">
              <w:r w:rsidR="00706B35" w:rsidRPr="00706B35">
                <w:rPr>
                  <w:rStyle w:val="Hyperlink"/>
                </w:rPr>
                <w:t>https://kgd.ru/news/society/item/101867-kaliningradskie-fermery-rasschityvayut-naladit-postavki-tmina-v-indiyu-i-kitaj</w:t>
              </w:r>
            </w:hyperlink>
            <w:r w:rsidR="00706B35" w:rsidRPr="00706B35">
              <w:t xml:space="preserve"> </w:t>
            </w:r>
          </w:p>
        </w:tc>
        <w:tc>
          <w:tcPr>
            <w:tcW w:w="2910" w:type="dxa"/>
          </w:tcPr>
          <w:p w14:paraId="1C1B7E1A" w14:textId="77777777" w:rsidR="00706B35" w:rsidRPr="006F426D" w:rsidRDefault="00706B35" w:rsidP="00706B35">
            <w:pPr>
              <w:jc w:val="both"/>
              <w:rPr>
                <w:rFonts w:cstheme="minorHAnsi"/>
              </w:rPr>
            </w:pPr>
          </w:p>
        </w:tc>
      </w:tr>
      <w:tr w:rsidR="00A60D4F" w:rsidRPr="006F426D" w14:paraId="31FF5308" w14:textId="77777777" w:rsidTr="0063238B">
        <w:trPr>
          <w:trHeight w:val="298"/>
        </w:trPr>
        <w:tc>
          <w:tcPr>
            <w:tcW w:w="862" w:type="dxa"/>
          </w:tcPr>
          <w:p w14:paraId="0D421A57" w14:textId="6A95E75D" w:rsidR="00A60D4F" w:rsidRPr="006F426D" w:rsidRDefault="001C08A2" w:rsidP="00A60D4F">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w:t>
            </w:r>
            <w:r w:rsidR="00A60D4F" w:rsidRPr="006F426D">
              <w:rPr>
                <w:rFonts w:eastAsia="Calibri" w:cstheme="minorHAnsi"/>
                <w:bCs/>
                <w:color w:val="0D0D0D"/>
                <w:lang w:eastAsia="lt-LT"/>
              </w:rPr>
              <w:t>22</w:t>
            </w:r>
          </w:p>
        </w:tc>
        <w:tc>
          <w:tcPr>
            <w:tcW w:w="6750" w:type="dxa"/>
          </w:tcPr>
          <w:p w14:paraId="3BF924BE" w14:textId="13A04D97" w:rsidR="00A60D4F" w:rsidRPr="006F426D" w:rsidRDefault="00F1231E" w:rsidP="00F1231E">
            <w:pPr>
              <w:rPr>
                <w:rFonts w:cstheme="minorHAnsi"/>
              </w:rPr>
            </w:pPr>
            <w:r>
              <w:t xml:space="preserve">Kviečių ir </w:t>
            </w:r>
            <w:proofErr w:type="spellStart"/>
            <w:r>
              <w:t>meslino</w:t>
            </w:r>
            <w:proofErr w:type="spellEnd"/>
            <w:r>
              <w:t xml:space="preserve"> (kviečių ir rugių mišinio) eksporto muitas iš RF nuo rugsėjo 28 d. iki spalio 4 d. sumažės iki 2 476,6 rublio, palyginti su 2 668,3 rublio už toną.   </w:t>
            </w:r>
          </w:p>
        </w:tc>
        <w:tc>
          <w:tcPr>
            <w:tcW w:w="4320" w:type="dxa"/>
          </w:tcPr>
          <w:p w14:paraId="60035C25" w14:textId="0B96032E" w:rsidR="00A60D4F" w:rsidRPr="00706B35" w:rsidRDefault="008A12A2" w:rsidP="00A60D4F">
            <w:hyperlink r:id="rId28" w:history="1">
              <w:r w:rsidR="00F1231E" w:rsidRPr="00706B35">
                <w:rPr>
                  <w:rStyle w:val="Hyperlink"/>
                </w:rPr>
                <w:t>https://www.tks.ru/news/nearby/2022/09/26/0001</w:t>
              </w:r>
            </w:hyperlink>
          </w:p>
        </w:tc>
        <w:tc>
          <w:tcPr>
            <w:tcW w:w="2910" w:type="dxa"/>
          </w:tcPr>
          <w:p w14:paraId="7BF2F072" w14:textId="77777777" w:rsidR="00A60D4F" w:rsidRPr="006F426D" w:rsidRDefault="00A60D4F" w:rsidP="00A60D4F">
            <w:pPr>
              <w:jc w:val="both"/>
              <w:rPr>
                <w:rFonts w:cstheme="minorHAnsi"/>
              </w:rPr>
            </w:pPr>
          </w:p>
        </w:tc>
      </w:tr>
      <w:tr w:rsidR="00A60D4F" w:rsidRPr="006F426D" w14:paraId="703F829E" w14:textId="77777777" w:rsidTr="0063238B">
        <w:trPr>
          <w:trHeight w:val="298"/>
        </w:trPr>
        <w:tc>
          <w:tcPr>
            <w:tcW w:w="862" w:type="dxa"/>
          </w:tcPr>
          <w:p w14:paraId="02270764" w14:textId="6A6AB29C" w:rsidR="00A60D4F" w:rsidRPr="006F426D" w:rsidRDefault="00A60D4F" w:rsidP="00821A91">
            <w:pPr>
              <w:rPr>
                <w:rFonts w:eastAsia="Calibri" w:cstheme="minorHAnsi"/>
                <w:bCs/>
                <w:color w:val="0D0D0D"/>
                <w:lang w:eastAsia="lt-LT"/>
              </w:rPr>
            </w:pPr>
          </w:p>
        </w:tc>
        <w:tc>
          <w:tcPr>
            <w:tcW w:w="6750" w:type="dxa"/>
          </w:tcPr>
          <w:p w14:paraId="2E53381C" w14:textId="0F93E20C" w:rsidR="00A60D4F" w:rsidRPr="006F426D" w:rsidRDefault="00A60D4F" w:rsidP="00A60D4F">
            <w:pPr>
              <w:jc w:val="both"/>
              <w:rPr>
                <w:rFonts w:cstheme="minorHAnsi"/>
              </w:rPr>
            </w:pPr>
          </w:p>
        </w:tc>
        <w:tc>
          <w:tcPr>
            <w:tcW w:w="4320" w:type="dxa"/>
          </w:tcPr>
          <w:p w14:paraId="499C472A" w14:textId="2D2C17A5" w:rsidR="00A60D4F" w:rsidRPr="006F426D" w:rsidRDefault="00A60D4F" w:rsidP="00A60D4F">
            <w:pPr>
              <w:rPr>
                <w:rFonts w:cstheme="minorHAnsi"/>
                <w:sz w:val="20"/>
              </w:rPr>
            </w:pPr>
          </w:p>
        </w:tc>
        <w:tc>
          <w:tcPr>
            <w:tcW w:w="2910" w:type="dxa"/>
          </w:tcPr>
          <w:p w14:paraId="0B63018F" w14:textId="0B509335" w:rsidR="00A60D4F" w:rsidRPr="006F426D" w:rsidRDefault="00A60D4F" w:rsidP="00A60D4F">
            <w:pPr>
              <w:jc w:val="both"/>
              <w:rPr>
                <w:rFonts w:cstheme="minorHAnsi"/>
              </w:rPr>
            </w:pPr>
          </w:p>
        </w:tc>
      </w:tr>
      <w:tr w:rsidR="00A60D4F" w:rsidRPr="006F426D" w14:paraId="74B56B9D" w14:textId="77777777" w:rsidTr="0063238B">
        <w:trPr>
          <w:trHeight w:val="298"/>
        </w:trPr>
        <w:tc>
          <w:tcPr>
            <w:tcW w:w="862" w:type="dxa"/>
          </w:tcPr>
          <w:p w14:paraId="22BE5BB0" w14:textId="25104F19" w:rsidR="00A60D4F" w:rsidRPr="006F426D" w:rsidRDefault="00A60D4F" w:rsidP="00821A91">
            <w:pPr>
              <w:rPr>
                <w:rFonts w:eastAsia="Calibri" w:cstheme="minorHAnsi"/>
                <w:bCs/>
                <w:color w:val="0D0D0D"/>
                <w:lang w:eastAsia="lt-LT"/>
              </w:rPr>
            </w:pPr>
          </w:p>
        </w:tc>
        <w:tc>
          <w:tcPr>
            <w:tcW w:w="6750" w:type="dxa"/>
          </w:tcPr>
          <w:p w14:paraId="7BD029C1" w14:textId="3E14D114" w:rsidR="00A60D4F" w:rsidRPr="006F426D" w:rsidRDefault="00A60D4F" w:rsidP="00A60D4F">
            <w:pPr>
              <w:jc w:val="both"/>
              <w:rPr>
                <w:rFonts w:cstheme="minorHAnsi"/>
              </w:rPr>
            </w:pPr>
          </w:p>
        </w:tc>
        <w:tc>
          <w:tcPr>
            <w:tcW w:w="4320" w:type="dxa"/>
          </w:tcPr>
          <w:p w14:paraId="7BDEC181" w14:textId="73B6923B" w:rsidR="00A60D4F" w:rsidRPr="006F426D" w:rsidRDefault="00A60D4F" w:rsidP="00A60D4F">
            <w:pPr>
              <w:rPr>
                <w:rFonts w:cstheme="minorHAnsi"/>
                <w:sz w:val="20"/>
              </w:rPr>
            </w:pPr>
          </w:p>
        </w:tc>
        <w:tc>
          <w:tcPr>
            <w:tcW w:w="2910" w:type="dxa"/>
          </w:tcPr>
          <w:p w14:paraId="2BB25D63" w14:textId="20CF87A9" w:rsidR="00A60D4F" w:rsidRPr="006F426D" w:rsidRDefault="00A60D4F" w:rsidP="00A60D4F">
            <w:pPr>
              <w:jc w:val="both"/>
              <w:rPr>
                <w:rFonts w:cstheme="minorHAnsi"/>
              </w:rPr>
            </w:pPr>
          </w:p>
        </w:tc>
      </w:tr>
      <w:tr w:rsidR="00A60D4F" w:rsidRPr="006F426D" w14:paraId="551670E0" w14:textId="77777777" w:rsidTr="00125F12">
        <w:trPr>
          <w:trHeight w:val="300"/>
        </w:trPr>
        <w:tc>
          <w:tcPr>
            <w:tcW w:w="14842" w:type="dxa"/>
            <w:gridSpan w:val="4"/>
            <w:shd w:val="clear" w:color="auto" w:fill="F4B083" w:themeFill="accent2" w:themeFillTint="99"/>
          </w:tcPr>
          <w:p w14:paraId="551670DF" w14:textId="7814604D" w:rsidR="00A60D4F" w:rsidRPr="006F426D" w:rsidRDefault="00A60D4F" w:rsidP="00A60D4F">
            <w:pPr>
              <w:jc w:val="center"/>
              <w:rPr>
                <w:rFonts w:eastAsia="Calibri" w:cstheme="minorHAnsi"/>
                <w:b/>
                <w:bCs/>
                <w:lang w:eastAsia="lt-LT"/>
              </w:rPr>
            </w:pPr>
            <w:bookmarkStart w:id="2" w:name="_Hlk528491623"/>
            <w:r w:rsidRPr="006F426D">
              <w:rPr>
                <w:rFonts w:eastAsia="Calibri" w:cstheme="minorHAnsi"/>
                <w:b/>
                <w:bCs/>
                <w:lang w:eastAsia="lt-LT"/>
              </w:rPr>
              <w:t>Lietuvos verslo plėtrai aktuali informacija</w:t>
            </w:r>
          </w:p>
        </w:tc>
      </w:tr>
      <w:bookmarkEnd w:id="2"/>
      <w:tr w:rsidR="00706B35" w:rsidRPr="006F426D" w14:paraId="565EF86C" w14:textId="77777777" w:rsidTr="0063238B">
        <w:trPr>
          <w:trHeight w:val="298"/>
        </w:trPr>
        <w:tc>
          <w:tcPr>
            <w:tcW w:w="862" w:type="dxa"/>
          </w:tcPr>
          <w:p w14:paraId="7F46680A" w14:textId="5C18DE75" w:rsidR="00706B35" w:rsidRPr="006F426D" w:rsidRDefault="00706B35" w:rsidP="00706B35">
            <w:pPr>
              <w:rPr>
                <w:rFonts w:eastAsia="Calibri" w:cstheme="minorHAnsi"/>
                <w:bCs/>
                <w:color w:val="0D0D0D"/>
                <w:lang w:eastAsia="lt-LT"/>
              </w:rPr>
            </w:pPr>
            <w:r w:rsidRPr="005179FC">
              <w:t>09-05</w:t>
            </w:r>
          </w:p>
        </w:tc>
        <w:tc>
          <w:tcPr>
            <w:tcW w:w="6750" w:type="dxa"/>
          </w:tcPr>
          <w:p w14:paraId="4B125459" w14:textId="411B2737" w:rsidR="00706B35" w:rsidRPr="006F426D" w:rsidRDefault="00706B35" w:rsidP="00706B35">
            <w:pPr>
              <w:jc w:val="both"/>
              <w:rPr>
                <w:rFonts w:cstheme="minorHAnsi"/>
              </w:rPr>
            </w:pPr>
            <w:r w:rsidRPr="005179FC">
              <w:t>KS žaidimų industrija susidūrė su politiniais (sektorius buvo orientuotas į globalią rinką), techniniais (problemos su apmokėjimais) ir ekonominiais sunkumais, neišvengta etatų mažinimo. Žaidimų industrijos atstovai kreipėsi pagalbos į KS vyriausybę.</w:t>
            </w:r>
          </w:p>
        </w:tc>
        <w:tc>
          <w:tcPr>
            <w:tcW w:w="4320" w:type="dxa"/>
          </w:tcPr>
          <w:p w14:paraId="193AB8F8" w14:textId="607B1FD4" w:rsidR="00706B35" w:rsidRPr="006F426D" w:rsidRDefault="008A12A2" w:rsidP="00706B35">
            <w:pPr>
              <w:rPr>
                <w:rStyle w:val="Hyperlink"/>
                <w:rFonts w:cstheme="minorHAnsi"/>
                <w:sz w:val="20"/>
              </w:rPr>
            </w:pPr>
            <w:hyperlink r:id="rId29" w:history="1">
              <w:r w:rsidR="00706B35" w:rsidRPr="00817CE8">
                <w:rPr>
                  <w:rStyle w:val="Hyperlink"/>
                </w:rPr>
                <w:t>https://rugrad.online/afisha/news/russkie-teper-vse-nikto-ne-budet-s-nami-rabotat-/</w:t>
              </w:r>
            </w:hyperlink>
            <w:r w:rsidR="00706B35">
              <w:t xml:space="preserve"> </w:t>
            </w:r>
          </w:p>
        </w:tc>
        <w:tc>
          <w:tcPr>
            <w:tcW w:w="2910" w:type="dxa"/>
          </w:tcPr>
          <w:p w14:paraId="7CD6C560" w14:textId="513152EF" w:rsidR="00706B35" w:rsidRPr="006F426D" w:rsidRDefault="00706B35" w:rsidP="00706B35">
            <w:pPr>
              <w:jc w:val="both"/>
              <w:rPr>
                <w:rFonts w:cstheme="minorHAnsi"/>
              </w:rPr>
            </w:pPr>
          </w:p>
        </w:tc>
      </w:tr>
      <w:tr w:rsidR="00D37BCD" w:rsidRPr="006F426D" w14:paraId="4D1BF61D" w14:textId="77777777" w:rsidTr="0063238B">
        <w:trPr>
          <w:trHeight w:val="298"/>
        </w:trPr>
        <w:tc>
          <w:tcPr>
            <w:tcW w:w="862" w:type="dxa"/>
          </w:tcPr>
          <w:p w14:paraId="14D4E7A4" w14:textId="05B494A7" w:rsidR="00D37BCD" w:rsidRPr="006F426D" w:rsidRDefault="00D37BCD" w:rsidP="00D37BCD">
            <w:pPr>
              <w:rPr>
                <w:rFonts w:eastAsia="Calibri" w:cstheme="minorHAnsi"/>
                <w:bCs/>
                <w:color w:val="0D0D0D"/>
                <w:lang w:eastAsia="lt-LT"/>
              </w:rPr>
            </w:pPr>
            <w:r>
              <w:rPr>
                <w:rFonts w:eastAsia="Calibri" w:cstheme="minorHAnsi"/>
                <w:bCs/>
                <w:color w:val="0D0D0D"/>
                <w:lang w:eastAsia="lt-LT"/>
              </w:rPr>
              <w:t>09-14</w:t>
            </w:r>
          </w:p>
        </w:tc>
        <w:tc>
          <w:tcPr>
            <w:tcW w:w="6750" w:type="dxa"/>
          </w:tcPr>
          <w:p w14:paraId="46C73DF8" w14:textId="51C09139" w:rsidR="00D37BCD" w:rsidRPr="00D37BCD" w:rsidRDefault="00D37BCD" w:rsidP="00D37BCD">
            <w:pPr>
              <w:jc w:val="both"/>
              <w:rPr>
                <w:rFonts w:cstheme="minorHAnsi"/>
              </w:rPr>
            </w:pPr>
            <w:r w:rsidRPr="00D37BCD">
              <w:rPr>
                <w:rFonts w:eastAsia="Calibri" w:cstheme="minorHAnsi"/>
                <w:bCs/>
                <w:szCs w:val="20"/>
              </w:rPr>
              <w:t>KS vežėjai tikisi tolesnio automobilių parko mažinimo. Iki šių metų vasario KS buvo naudojama apie 9 tūkst. vilkikų, šiuo metu jų yra apie 5-5,5 tūkst.</w:t>
            </w:r>
          </w:p>
        </w:tc>
        <w:tc>
          <w:tcPr>
            <w:tcW w:w="4320" w:type="dxa"/>
          </w:tcPr>
          <w:p w14:paraId="64A12031" w14:textId="63901A76" w:rsidR="00D37BCD" w:rsidRPr="00D37BCD" w:rsidRDefault="00D37BCD" w:rsidP="00D37BCD">
            <w:pPr>
              <w:rPr>
                <w:rStyle w:val="Hyperlink"/>
                <w:rFonts w:cstheme="minorHAnsi"/>
              </w:rPr>
            </w:pPr>
            <w:r w:rsidRPr="00D37BCD">
              <w:rPr>
                <w:rFonts w:cstheme="minorHAnsi"/>
                <w:color w:val="0563C1" w:themeColor="hyperlink"/>
                <w:szCs w:val="16"/>
                <w:u w:val="single"/>
              </w:rPr>
              <w:t>https://rugrad.online/news/1302388/</w:t>
            </w:r>
          </w:p>
        </w:tc>
        <w:tc>
          <w:tcPr>
            <w:tcW w:w="2910" w:type="dxa"/>
          </w:tcPr>
          <w:p w14:paraId="145CF47C" w14:textId="249B1662" w:rsidR="00D37BCD" w:rsidRPr="006F426D" w:rsidRDefault="00D37BCD" w:rsidP="00D37BCD">
            <w:pPr>
              <w:jc w:val="both"/>
              <w:rPr>
                <w:rFonts w:cstheme="minorHAnsi"/>
              </w:rPr>
            </w:pPr>
          </w:p>
        </w:tc>
      </w:tr>
      <w:tr w:rsidR="00A60D4F" w:rsidRPr="006F426D" w14:paraId="294587C7" w14:textId="77777777" w:rsidTr="0063238B">
        <w:trPr>
          <w:trHeight w:val="298"/>
        </w:trPr>
        <w:tc>
          <w:tcPr>
            <w:tcW w:w="862" w:type="dxa"/>
          </w:tcPr>
          <w:p w14:paraId="47F5983B" w14:textId="77777777" w:rsidR="00A60D4F" w:rsidRDefault="00A60D4F" w:rsidP="00A60D4F">
            <w:pPr>
              <w:rPr>
                <w:rFonts w:eastAsia="Calibri" w:cstheme="minorHAnsi"/>
                <w:bCs/>
                <w:color w:val="0D0D0D"/>
                <w:lang w:eastAsia="lt-LT"/>
              </w:rPr>
            </w:pPr>
          </w:p>
        </w:tc>
        <w:tc>
          <w:tcPr>
            <w:tcW w:w="6750" w:type="dxa"/>
          </w:tcPr>
          <w:p w14:paraId="33DDF44A" w14:textId="77777777" w:rsidR="00A60D4F" w:rsidRPr="006F426D" w:rsidRDefault="00A60D4F" w:rsidP="00A60D4F">
            <w:pPr>
              <w:jc w:val="both"/>
              <w:rPr>
                <w:rFonts w:cstheme="minorHAnsi"/>
              </w:rPr>
            </w:pPr>
          </w:p>
        </w:tc>
        <w:tc>
          <w:tcPr>
            <w:tcW w:w="4320" w:type="dxa"/>
          </w:tcPr>
          <w:p w14:paraId="64F18117" w14:textId="77777777" w:rsidR="00A60D4F" w:rsidRPr="002C6C86" w:rsidRDefault="00A60D4F" w:rsidP="00A60D4F">
            <w:pPr>
              <w:rPr>
                <w:rStyle w:val="Hyperlink"/>
                <w:rFonts w:cstheme="minorHAnsi"/>
                <w:sz w:val="20"/>
              </w:rPr>
            </w:pPr>
          </w:p>
        </w:tc>
        <w:tc>
          <w:tcPr>
            <w:tcW w:w="2910" w:type="dxa"/>
          </w:tcPr>
          <w:p w14:paraId="1FF230C4" w14:textId="77777777" w:rsidR="00A60D4F" w:rsidRPr="006F426D" w:rsidRDefault="00A60D4F" w:rsidP="00A60D4F">
            <w:pPr>
              <w:jc w:val="both"/>
              <w:rPr>
                <w:rFonts w:cstheme="minorHAnsi"/>
              </w:rPr>
            </w:pPr>
          </w:p>
        </w:tc>
      </w:tr>
      <w:tr w:rsidR="00A60D4F" w:rsidRPr="006F426D" w14:paraId="55167116" w14:textId="77777777" w:rsidTr="00125F12">
        <w:trPr>
          <w:trHeight w:val="309"/>
        </w:trPr>
        <w:tc>
          <w:tcPr>
            <w:tcW w:w="14842" w:type="dxa"/>
            <w:gridSpan w:val="4"/>
            <w:shd w:val="clear" w:color="auto" w:fill="F4B083" w:themeFill="accent2" w:themeFillTint="99"/>
          </w:tcPr>
          <w:p w14:paraId="55167115" w14:textId="0485F4D8" w:rsidR="00A60D4F" w:rsidRPr="006F426D" w:rsidRDefault="00A60D4F" w:rsidP="00A60D4F">
            <w:pPr>
              <w:jc w:val="center"/>
              <w:rPr>
                <w:rFonts w:eastAsia="Calibri" w:cstheme="minorHAnsi"/>
                <w:b/>
                <w:bCs/>
                <w:lang w:eastAsia="lt-LT"/>
              </w:rPr>
            </w:pPr>
            <w:r w:rsidRPr="006F426D">
              <w:rPr>
                <w:rFonts w:eastAsia="Calibri" w:cstheme="minorHAnsi"/>
                <w:b/>
                <w:bCs/>
                <w:lang w:eastAsia="lt-LT"/>
              </w:rPr>
              <w:t>Ryšiai/Transportas/Energetika</w:t>
            </w:r>
          </w:p>
        </w:tc>
      </w:tr>
      <w:tr w:rsidR="00A60D4F" w:rsidRPr="006F426D" w14:paraId="6712DCB1" w14:textId="77777777" w:rsidTr="0063238B">
        <w:trPr>
          <w:trHeight w:val="298"/>
        </w:trPr>
        <w:tc>
          <w:tcPr>
            <w:tcW w:w="862" w:type="dxa"/>
          </w:tcPr>
          <w:p w14:paraId="6D9D30F4" w14:textId="63267162" w:rsidR="00A60D4F" w:rsidRPr="006F426D" w:rsidRDefault="001C08A2" w:rsidP="005678ED">
            <w:pPr>
              <w:rPr>
                <w:rFonts w:eastAsia="Calibri" w:cstheme="minorHAnsi"/>
                <w:bCs/>
                <w:color w:val="0D0D0D"/>
                <w:lang w:eastAsia="lt-LT"/>
              </w:rPr>
            </w:pPr>
            <w:r>
              <w:rPr>
                <w:rFonts w:eastAsia="Calibri" w:cstheme="minorHAnsi"/>
                <w:bCs/>
                <w:color w:val="0D0D0D"/>
                <w:lang w:eastAsia="lt-LT"/>
              </w:rPr>
              <w:lastRenderedPageBreak/>
              <w:t>09</w:t>
            </w:r>
            <w:r w:rsidR="00A60D4F" w:rsidRPr="006F426D">
              <w:rPr>
                <w:rFonts w:eastAsia="Calibri" w:cstheme="minorHAnsi"/>
                <w:bCs/>
                <w:color w:val="0D0D0D"/>
                <w:lang w:eastAsia="lt-LT"/>
              </w:rPr>
              <w:t>-0</w:t>
            </w:r>
            <w:r w:rsidR="005678ED">
              <w:rPr>
                <w:rFonts w:eastAsia="Calibri" w:cstheme="minorHAnsi"/>
                <w:bCs/>
                <w:color w:val="0D0D0D"/>
                <w:lang w:eastAsia="lt-LT"/>
              </w:rPr>
              <w:t>1</w:t>
            </w:r>
          </w:p>
        </w:tc>
        <w:tc>
          <w:tcPr>
            <w:tcW w:w="6750" w:type="dxa"/>
          </w:tcPr>
          <w:p w14:paraId="426BF036" w14:textId="31F5D03F" w:rsidR="00A60D4F" w:rsidRPr="006F426D" w:rsidRDefault="005678ED" w:rsidP="00821A91">
            <w:pPr>
              <w:jc w:val="both"/>
              <w:rPr>
                <w:rFonts w:cstheme="minorHAnsi"/>
              </w:rPr>
            </w:pPr>
            <w:r w:rsidRPr="00821A91">
              <w:rPr>
                <w:bCs/>
              </w:rPr>
              <w:t>Azerbaidžanas</w:t>
            </w:r>
            <w:r>
              <w:t xml:space="preserve"> pareiškia esantis pasirengęs suteikti EAE</w:t>
            </w:r>
            <w:r w:rsidR="00821A91">
              <w:t>S</w:t>
            </w:r>
            <w:r>
              <w:t xml:space="preserve"> šalims savo tranzito potencialą.  </w:t>
            </w:r>
          </w:p>
        </w:tc>
        <w:tc>
          <w:tcPr>
            <w:tcW w:w="4320" w:type="dxa"/>
          </w:tcPr>
          <w:p w14:paraId="41EB0CED" w14:textId="3FEF3C0A" w:rsidR="00A60D4F" w:rsidRPr="006F426D" w:rsidRDefault="008A12A2" w:rsidP="00A60D4F">
            <w:pPr>
              <w:rPr>
                <w:rStyle w:val="Hyperlink"/>
                <w:rFonts w:cstheme="minorHAnsi"/>
                <w:sz w:val="20"/>
              </w:rPr>
            </w:pPr>
            <w:hyperlink r:id="rId30" w:history="1">
              <w:r w:rsidR="005678ED">
                <w:rPr>
                  <w:rStyle w:val="Hyperlink"/>
                </w:rPr>
                <w:t>https://www.tks.ru/logistics/2022/08/26/0006</w:t>
              </w:r>
            </w:hyperlink>
          </w:p>
        </w:tc>
        <w:tc>
          <w:tcPr>
            <w:tcW w:w="2910" w:type="dxa"/>
          </w:tcPr>
          <w:p w14:paraId="715BBA9C" w14:textId="047E89B3" w:rsidR="00A60D4F" w:rsidRPr="006F426D" w:rsidRDefault="00A60D4F" w:rsidP="00A60D4F">
            <w:pPr>
              <w:jc w:val="both"/>
              <w:rPr>
                <w:rFonts w:cstheme="minorHAnsi"/>
              </w:rPr>
            </w:pPr>
          </w:p>
        </w:tc>
      </w:tr>
      <w:tr w:rsidR="00A60D4F" w:rsidRPr="006F426D" w14:paraId="3EA9B457" w14:textId="77777777" w:rsidTr="0063238B">
        <w:trPr>
          <w:trHeight w:val="298"/>
        </w:trPr>
        <w:tc>
          <w:tcPr>
            <w:tcW w:w="862" w:type="dxa"/>
          </w:tcPr>
          <w:p w14:paraId="45E4AE89" w14:textId="40A1CEB3" w:rsidR="00A60D4F" w:rsidRPr="006F426D" w:rsidRDefault="001C08A2" w:rsidP="005678ED">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-0</w:t>
            </w:r>
            <w:r w:rsidR="005678ED">
              <w:rPr>
                <w:rFonts w:eastAsia="Calibri" w:cstheme="minorHAnsi"/>
                <w:bCs/>
                <w:color w:val="0D0D0D"/>
                <w:lang w:eastAsia="lt-LT"/>
              </w:rPr>
              <w:t>1</w:t>
            </w:r>
          </w:p>
        </w:tc>
        <w:tc>
          <w:tcPr>
            <w:tcW w:w="6750" w:type="dxa"/>
          </w:tcPr>
          <w:p w14:paraId="7108A47E" w14:textId="6331D5AE" w:rsidR="00A60D4F" w:rsidRPr="006F426D" w:rsidRDefault="005678ED" w:rsidP="00821A91">
            <w:pPr>
              <w:jc w:val="both"/>
              <w:rPr>
                <w:rFonts w:cstheme="minorHAnsi"/>
              </w:rPr>
            </w:pPr>
            <w:r>
              <w:t>Daugiau nei pusė naftos, gabenamos jūra iš R</w:t>
            </w:r>
            <w:r w:rsidR="00821A91">
              <w:t>F</w:t>
            </w:r>
            <w:r>
              <w:t xml:space="preserve">, gabenama Graikijos tanklaiviais.  </w:t>
            </w:r>
          </w:p>
        </w:tc>
        <w:tc>
          <w:tcPr>
            <w:tcW w:w="4320" w:type="dxa"/>
          </w:tcPr>
          <w:p w14:paraId="739B7719" w14:textId="2E5767E3" w:rsidR="00A60D4F" w:rsidRPr="006F426D" w:rsidRDefault="008A12A2" w:rsidP="00A60D4F">
            <w:pPr>
              <w:rPr>
                <w:rStyle w:val="Hyperlink"/>
                <w:rFonts w:cstheme="minorHAnsi"/>
                <w:sz w:val="20"/>
              </w:rPr>
            </w:pPr>
            <w:hyperlink r:id="rId31" w:history="1">
              <w:r w:rsidR="005678ED">
                <w:rPr>
                  <w:rStyle w:val="Hyperlink"/>
                </w:rPr>
                <w:t>https://www.tks.ru/news/nearby/2022/08/29/0004</w:t>
              </w:r>
            </w:hyperlink>
          </w:p>
        </w:tc>
        <w:tc>
          <w:tcPr>
            <w:tcW w:w="2910" w:type="dxa"/>
          </w:tcPr>
          <w:p w14:paraId="2E34E7B4" w14:textId="77777777" w:rsidR="00A60D4F" w:rsidRPr="006F426D" w:rsidRDefault="00A60D4F" w:rsidP="00A60D4F">
            <w:pPr>
              <w:jc w:val="both"/>
              <w:rPr>
                <w:rFonts w:cstheme="minorHAnsi"/>
              </w:rPr>
            </w:pPr>
          </w:p>
        </w:tc>
      </w:tr>
      <w:tr w:rsidR="00A60D4F" w:rsidRPr="006F426D" w14:paraId="249F6DEE" w14:textId="77777777" w:rsidTr="0063238B">
        <w:trPr>
          <w:trHeight w:val="298"/>
        </w:trPr>
        <w:tc>
          <w:tcPr>
            <w:tcW w:w="862" w:type="dxa"/>
          </w:tcPr>
          <w:p w14:paraId="7387DCBE" w14:textId="2584D645" w:rsidR="00A60D4F" w:rsidRPr="006F426D" w:rsidRDefault="001C08A2" w:rsidP="005678ED">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w:t>
            </w:r>
            <w:r w:rsidR="00A60D4F" w:rsidRPr="006F426D">
              <w:rPr>
                <w:rFonts w:eastAsia="Calibri" w:cstheme="minorHAnsi"/>
                <w:bCs/>
                <w:color w:val="0D0D0D"/>
                <w:lang w:eastAsia="lt-LT"/>
              </w:rPr>
              <w:t>0</w:t>
            </w:r>
            <w:r w:rsidR="005678ED">
              <w:rPr>
                <w:rFonts w:eastAsia="Calibri" w:cstheme="minorHAnsi"/>
                <w:bCs/>
                <w:color w:val="0D0D0D"/>
                <w:lang w:eastAsia="lt-LT"/>
              </w:rPr>
              <w:t>1</w:t>
            </w:r>
          </w:p>
        </w:tc>
        <w:tc>
          <w:tcPr>
            <w:tcW w:w="6750" w:type="dxa"/>
          </w:tcPr>
          <w:p w14:paraId="3E2C4CF3" w14:textId="2AE8E657" w:rsidR="00A60D4F" w:rsidRPr="006F426D" w:rsidRDefault="005678ED" w:rsidP="005678ED">
            <w:pPr>
              <w:jc w:val="both"/>
              <w:rPr>
                <w:rFonts w:cstheme="minorHAnsi"/>
              </w:rPr>
            </w:pPr>
            <w:r>
              <w:t>„</w:t>
            </w:r>
            <w:proofErr w:type="spellStart"/>
            <w:r>
              <w:t>Fesco</w:t>
            </w:r>
            <w:proofErr w:type="spellEnd"/>
            <w:r>
              <w:t xml:space="preserve">“ grynasis pelnas pagal TFAS pirmąjį pusmetį išaugo 25 proc. </w:t>
            </w:r>
          </w:p>
        </w:tc>
        <w:tc>
          <w:tcPr>
            <w:tcW w:w="4320" w:type="dxa"/>
          </w:tcPr>
          <w:p w14:paraId="4490DDB8" w14:textId="584695BA" w:rsidR="00A60D4F" w:rsidRPr="00706B35" w:rsidRDefault="008A12A2" w:rsidP="00A60D4F">
            <w:pPr>
              <w:rPr>
                <w:rFonts w:cstheme="minorHAnsi"/>
              </w:rPr>
            </w:pPr>
            <w:hyperlink r:id="rId32" w:history="1">
              <w:r w:rsidR="005678ED" w:rsidRPr="00706B35">
                <w:rPr>
                  <w:rStyle w:val="Hyperlink"/>
                  <w:rFonts w:cstheme="minorHAnsi"/>
                </w:rPr>
                <w:t>https://www.tks.ru/logistics/2022/08/29/0005</w:t>
              </w:r>
            </w:hyperlink>
          </w:p>
        </w:tc>
        <w:tc>
          <w:tcPr>
            <w:tcW w:w="2910" w:type="dxa"/>
          </w:tcPr>
          <w:p w14:paraId="0496B4B6" w14:textId="77777777" w:rsidR="00A60D4F" w:rsidRPr="006F426D" w:rsidRDefault="00A60D4F" w:rsidP="00A60D4F">
            <w:pPr>
              <w:jc w:val="both"/>
              <w:rPr>
                <w:rFonts w:cstheme="minorHAnsi"/>
              </w:rPr>
            </w:pPr>
          </w:p>
        </w:tc>
      </w:tr>
      <w:tr w:rsidR="00A60D4F" w:rsidRPr="006F426D" w14:paraId="2CA22781" w14:textId="77777777" w:rsidTr="0063238B">
        <w:trPr>
          <w:trHeight w:val="298"/>
        </w:trPr>
        <w:tc>
          <w:tcPr>
            <w:tcW w:w="862" w:type="dxa"/>
          </w:tcPr>
          <w:p w14:paraId="419DB4A4" w14:textId="3E0A4469" w:rsidR="00A60D4F" w:rsidRPr="006F426D" w:rsidRDefault="001C08A2" w:rsidP="005678ED">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-0</w:t>
            </w:r>
            <w:r w:rsidR="005678ED">
              <w:rPr>
                <w:rFonts w:eastAsia="Calibri" w:cstheme="minorHAnsi"/>
                <w:bCs/>
                <w:color w:val="0D0D0D"/>
                <w:lang w:eastAsia="lt-LT"/>
              </w:rPr>
              <w:t>1</w:t>
            </w:r>
          </w:p>
        </w:tc>
        <w:tc>
          <w:tcPr>
            <w:tcW w:w="6750" w:type="dxa"/>
          </w:tcPr>
          <w:p w14:paraId="5A27E1FA" w14:textId="6B53D5BB" w:rsidR="00A60D4F" w:rsidRPr="006F426D" w:rsidRDefault="005678ED" w:rsidP="005678ED">
            <w:pPr>
              <w:jc w:val="both"/>
              <w:rPr>
                <w:rFonts w:cstheme="minorHAnsi"/>
              </w:rPr>
            </w:pPr>
            <w:r>
              <w:t xml:space="preserve">Kirgizija mano, kad nauji transporto koridoriai pagreitins prekių judėjimą į EAEU. </w:t>
            </w:r>
          </w:p>
        </w:tc>
        <w:tc>
          <w:tcPr>
            <w:tcW w:w="4320" w:type="dxa"/>
          </w:tcPr>
          <w:p w14:paraId="47150AF6" w14:textId="19010328" w:rsidR="00A60D4F" w:rsidRPr="00706B35" w:rsidRDefault="008A12A2" w:rsidP="00A60D4F">
            <w:pPr>
              <w:rPr>
                <w:rFonts w:cstheme="minorHAnsi"/>
              </w:rPr>
            </w:pPr>
            <w:hyperlink r:id="rId33" w:history="1">
              <w:r w:rsidR="005678ED" w:rsidRPr="00706B35">
                <w:rPr>
                  <w:rStyle w:val="Hyperlink"/>
                  <w:rFonts w:cstheme="minorHAnsi"/>
                </w:rPr>
                <w:t>https://www.tks.ru/logistics/2022/08/26/0004</w:t>
              </w:r>
            </w:hyperlink>
          </w:p>
        </w:tc>
        <w:tc>
          <w:tcPr>
            <w:tcW w:w="2910" w:type="dxa"/>
          </w:tcPr>
          <w:p w14:paraId="0D5262BA" w14:textId="06C8FCFB" w:rsidR="00A60D4F" w:rsidRPr="006F426D" w:rsidRDefault="00A60D4F" w:rsidP="00A60D4F">
            <w:pPr>
              <w:jc w:val="both"/>
              <w:rPr>
                <w:rFonts w:cstheme="minorHAnsi"/>
              </w:rPr>
            </w:pPr>
          </w:p>
        </w:tc>
      </w:tr>
      <w:tr w:rsidR="00A60D4F" w:rsidRPr="006F426D" w14:paraId="71337372" w14:textId="77777777" w:rsidTr="0063238B">
        <w:trPr>
          <w:trHeight w:val="298"/>
        </w:trPr>
        <w:tc>
          <w:tcPr>
            <w:tcW w:w="862" w:type="dxa"/>
          </w:tcPr>
          <w:p w14:paraId="4C133D24" w14:textId="6E83640C" w:rsidR="00A60D4F" w:rsidRPr="006F426D" w:rsidRDefault="001C08A2" w:rsidP="005678ED">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w:t>
            </w:r>
            <w:r w:rsidR="00A60D4F" w:rsidRPr="006F426D">
              <w:rPr>
                <w:rFonts w:eastAsia="Calibri" w:cstheme="minorHAnsi"/>
                <w:bCs/>
                <w:color w:val="0D0D0D"/>
                <w:lang w:eastAsia="lt-LT"/>
              </w:rPr>
              <w:t>0</w:t>
            </w:r>
            <w:r w:rsidR="005678ED">
              <w:rPr>
                <w:rFonts w:eastAsia="Calibri" w:cstheme="minorHAnsi"/>
                <w:bCs/>
                <w:color w:val="0D0D0D"/>
                <w:lang w:eastAsia="lt-LT"/>
              </w:rPr>
              <w:t>1</w:t>
            </w:r>
          </w:p>
        </w:tc>
        <w:tc>
          <w:tcPr>
            <w:tcW w:w="6750" w:type="dxa"/>
          </w:tcPr>
          <w:p w14:paraId="191D593C" w14:textId="36E268AE" w:rsidR="00A60D4F" w:rsidRPr="006F426D" w:rsidRDefault="005678ED" w:rsidP="00A60D4F">
            <w:pPr>
              <w:jc w:val="both"/>
              <w:rPr>
                <w:rFonts w:cstheme="minorHAnsi"/>
              </w:rPr>
            </w:pPr>
            <w:r w:rsidRPr="005678ED">
              <w:rPr>
                <w:rFonts w:cstheme="minorHAnsi"/>
              </w:rPr>
              <w:t>Rusija, Iranas ir Azerbaidžanas pasirašė memorandumą dėl tranzitinio eismo palengvinimo.</w:t>
            </w:r>
          </w:p>
        </w:tc>
        <w:tc>
          <w:tcPr>
            <w:tcW w:w="4320" w:type="dxa"/>
          </w:tcPr>
          <w:p w14:paraId="15F50D65" w14:textId="420E4ED4" w:rsidR="00A60D4F" w:rsidRPr="00706B35" w:rsidRDefault="008A12A2" w:rsidP="00A60D4F">
            <w:pPr>
              <w:rPr>
                <w:rFonts w:cstheme="minorHAnsi"/>
              </w:rPr>
            </w:pPr>
            <w:hyperlink r:id="rId34" w:history="1">
              <w:r w:rsidR="005678ED" w:rsidRPr="00706B35">
                <w:rPr>
                  <w:rStyle w:val="Hyperlink"/>
                  <w:rFonts w:cstheme="minorHAnsi"/>
                </w:rPr>
                <w:t>https://customs.gov.ru/press/federal/document/354710</w:t>
              </w:r>
            </w:hyperlink>
          </w:p>
        </w:tc>
        <w:tc>
          <w:tcPr>
            <w:tcW w:w="2910" w:type="dxa"/>
          </w:tcPr>
          <w:p w14:paraId="750F90D0" w14:textId="60D437C9" w:rsidR="00A60D4F" w:rsidRPr="006F426D" w:rsidRDefault="00A60D4F" w:rsidP="00A60D4F">
            <w:pPr>
              <w:jc w:val="both"/>
              <w:rPr>
                <w:rFonts w:cstheme="minorHAnsi"/>
              </w:rPr>
            </w:pPr>
          </w:p>
        </w:tc>
      </w:tr>
      <w:tr w:rsidR="00A60D4F" w:rsidRPr="006F426D" w14:paraId="66BFF1BE" w14:textId="77777777" w:rsidTr="0063238B">
        <w:trPr>
          <w:trHeight w:val="298"/>
        </w:trPr>
        <w:tc>
          <w:tcPr>
            <w:tcW w:w="862" w:type="dxa"/>
          </w:tcPr>
          <w:p w14:paraId="6E770926" w14:textId="7A3F6074" w:rsidR="00A60D4F" w:rsidRPr="006F426D" w:rsidRDefault="001C08A2" w:rsidP="0011525C">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-0</w:t>
            </w:r>
            <w:r w:rsidR="0011525C">
              <w:rPr>
                <w:rFonts w:eastAsia="Calibri" w:cstheme="minorHAnsi"/>
                <w:bCs/>
                <w:color w:val="0D0D0D"/>
                <w:lang w:eastAsia="lt-LT"/>
              </w:rPr>
              <w:t>1</w:t>
            </w:r>
          </w:p>
        </w:tc>
        <w:tc>
          <w:tcPr>
            <w:tcW w:w="6750" w:type="dxa"/>
          </w:tcPr>
          <w:p w14:paraId="67A6D6F0" w14:textId="1BD4DDDD" w:rsidR="00A60D4F" w:rsidRPr="006F426D" w:rsidRDefault="0011525C" w:rsidP="0011525C">
            <w:pPr>
              <w:rPr>
                <w:rFonts w:cstheme="minorHAnsi"/>
              </w:rPr>
            </w:pPr>
            <w:r>
              <w:t xml:space="preserve">Grūdų eksportuotojų sąjunga paskelbė apie sunkumus augant mokesčiams už perplaukimą per Bosforą.  </w:t>
            </w:r>
          </w:p>
        </w:tc>
        <w:tc>
          <w:tcPr>
            <w:tcW w:w="4320" w:type="dxa"/>
          </w:tcPr>
          <w:p w14:paraId="069090D4" w14:textId="70FF8391" w:rsidR="00A60D4F" w:rsidRPr="00706B35" w:rsidRDefault="008A12A2" w:rsidP="00A60D4F">
            <w:pPr>
              <w:rPr>
                <w:rFonts w:cstheme="minorHAnsi"/>
              </w:rPr>
            </w:pPr>
            <w:hyperlink r:id="rId35" w:history="1">
              <w:r w:rsidR="0011525C" w:rsidRPr="00706B35">
                <w:rPr>
                  <w:rStyle w:val="Hyperlink"/>
                  <w:rFonts w:cstheme="minorHAnsi"/>
                </w:rPr>
                <w:t>https://www.tks.ru/news/nearby/2022/08/30/0005</w:t>
              </w:r>
            </w:hyperlink>
          </w:p>
        </w:tc>
        <w:tc>
          <w:tcPr>
            <w:tcW w:w="2910" w:type="dxa"/>
          </w:tcPr>
          <w:p w14:paraId="7310CE1C" w14:textId="77777777" w:rsidR="00A60D4F" w:rsidRPr="006F426D" w:rsidRDefault="00A60D4F" w:rsidP="00A60D4F">
            <w:pPr>
              <w:jc w:val="both"/>
              <w:rPr>
                <w:rFonts w:cstheme="minorHAnsi"/>
              </w:rPr>
            </w:pPr>
          </w:p>
        </w:tc>
      </w:tr>
      <w:tr w:rsidR="00A60D4F" w:rsidRPr="006F426D" w14:paraId="467ED4B0" w14:textId="77777777" w:rsidTr="0063238B">
        <w:trPr>
          <w:trHeight w:val="298"/>
        </w:trPr>
        <w:tc>
          <w:tcPr>
            <w:tcW w:w="862" w:type="dxa"/>
          </w:tcPr>
          <w:p w14:paraId="65732E06" w14:textId="56C78068" w:rsidR="00A60D4F" w:rsidRPr="006F426D" w:rsidRDefault="001C08A2" w:rsidP="00C950A0">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-0</w:t>
            </w:r>
            <w:r w:rsidR="00C950A0">
              <w:rPr>
                <w:rFonts w:eastAsia="Calibri" w:cstheme="minorHAnsi"/>
                <w:bCs/>
                <w:color w:val="0D0D0D"/>
                <w:lang w:eastAsia="lt-LT"/>
              </w:rPr>
              <w:t>1</w:t>
            </w:r>
          </w:p>
        </w:tc>
        <w:tc>
          <w:tcPr>
            <w:tcW w:w="6750" w:type="dxa"/>
          </w:tcPr>
          <w:p w14:paraId="0EB98EC0" w14:textId="140B6524" w:rsidR="00A60D4F" w:rsidRPr="006F426D" w:rsidRDefault="00901044" w:rsidP="00901044">
            <w:pPr>
              <w:rPr>
                <w:rFonts w:eastAsia="Calibri" w:cstheme="minorHAnsi"/>
                <w:bCs/>
              </w:rPr>
            </w:pPr>
            <w:r>
              <w:t xml:space="preserve">Danijos </w:t>
            </w:r>
            <w:proofErr w:type="spellStart"/>
            <w:r>
              <w:t>Maersk</w:t>
            </w:r>
            <w:proofErr w:type="spellEnd"/>
            <w:r>
              <w:t xml:space="preserve"> baigia pasitraukimą iš RU rinkos.  Jai ilgą laiką nepavyko parduoti 30,75% RU bendrovės „Global </w:t>
            </w:r>
            <w:proofErr w:type="spellStart"/>
            <w:r>
              <w:t>Ports</w:t>
            </w:r>
            <w:proofErr w:type="spellEnd"/>
            <w:r>
              <w:t>“ (GPI) akcijų. pirkėju tapo RU „</w:t>
            </w:r>
            <w:proofErr w:type="spellStart"/>
            <w:r>
              <w:t>Maersk</w:t>
            </w:r>
            <w:proofErr w:type="spellEnd"/>
            <w:r>
              <w:t>“ partnerė, įmonių grupė „</w:t>
            </w:r>
            <w:proofErr w:type="spellStart"/>
            <w:r>
              <w:t>Delo</w:t>
            </w:r>
            <w:proofErr w:type="spellEnd"/>
            <w:r>
              <w:t xml:space="preserve">“,  </w:t>
            </w:r>
          </w:p>
        </w:tc>
        <w:tc>
          <w:tcPr>
            <w:tcW w:w="4320" w:type="dxa"/>
          </w:tcPr>
          <w:p w14:paraId="6912BE3E" w14:textId="77777777" w:rsidR="00901044" w:rsidRPr="00706B35" w:rsidRDefault="008A12A2" w:rsidP="00901044">
            <w:pPr>
              <w:rPr>
                <w:rFonts w:cstheme="minorHAnsi"/>
              </w:rPr>
            </w:pPr>
            <w:hyperlink r:id="rId36" w:history="1">
              <w:r w:rsidR="00901044" w:rsidRPr="00706B35">
                <w:rPr>
                  <w:rStyle w:val="Hyperlink"/>
                  <w:rFonts w:cstheme="minorHAnsi"/>
                </w:rPr>
                <w:t>https://www.tks.ru/logistics/2022/08/30/0002</w:t>
              </w:r>
            </w:hyperlink>
            <w:r w:rsidR="00901044" w:rsidRPr="00706B35">
              <w:rPr>
                <w:rFonts w:cstheme="minorHAnsi"/>
              </w:rPr>
              <w:t xml:space="preserve"> </w:t>
            </w:r>
          </w:p>
          <w:p w14:paraId="7FA604CF" w14:textId="24474F81" w:rsidR="00A60D4F" w:rsidRPr="00706B35" w:rsidRDefault="00A60D4F" w:rsidP="00A60D4F">
            <w:pPr>
              <w:pStyle w:val="NormalWeb"/>
              <w:spacing w:before="0" w:beforeAutospacing="0" w:after="0" w:afterAutospacing="0"/>
              <w:rPr>
                <w:rFonts w:asciiTheme="minorHAnsi" w:hAnsiTheme="minorHAnsi" w:cstheme="minorHAnsi"/>
                <w:color w:val="0563C1" w:themeColor="hyperlink"/>
                <w:sz w:val="22"/>
                <w:szCs w:val="22"/>
                <w:u w:val="single"/>
              </w:rPr>
            </w:pPr>
          </w:p>
        </w:tc>
        <w:tc>
          <w:tcPr>
            <w:tcW w:w="2910" w:type="dxa"/>
          </w:tcPr>
          <w:p w14:paraId="1F1367B9" w14:textId="77777777" w:rsidR="00A60D4F" w:rsidRPr="006F426D" w:rsidRDefault="00A60D4F" w:rsidP="00A60D4F">
            <w:pPr>
              <w:jc w:val="both"/>
              <w:rPr>
                <w:rFonts w:cstheme="minorHAnsi"/>
              </w:rPr>
            </w:pPr>
          </w:p>
        </w:tc>
      </w:tr>
      <w:tr w:rsidR="00A60D4F" w:rsidRPr="006F426D" w14:paraId="58ED33C3" w14:textId="77777777" w:rsidTr="0063238B">
        <w:trPr>
          <w:trHeight w:val="298"/>
        </w:trPr>
        <w:tc>
          <w:tcPr>
            <w:tcW w:w="862" w:type="dxa"/>
          </w:tcPr>
          <w:p w14:paraId="386A8013" w14:textId="608E9AA7" w:rsidR="00A60D4F" w:rsidRPr="006F426D" w:rsidRDefault="001C08A2" w:rsidP="00C950A0">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-0</w:t>
            </w:r>
            <w:r w:rsidR="00C950A0">
              <w:rPr>
                <w:rFonts w:eastAsia="Calibri" w:cstheme="minorHAnsi"/>
                <w:bCs/>
                <w:color w:val="0D0D0D"/>
                <w:lang w:eastAsia="lt-LT"/>
              </w:rPr>
              <w:t>1</w:t>
            </w:r>
          </w:p>
        </w:tc>
        <w:tc>
          <w:tcPr>
            <w:tcW w:w="6750" w:type="dxa"/>
          </w:tcPr>
          <w:p w14:paraId="68C0190A" w14:textId="553D59B6" w:rsidR="00A60D4F" w:rsidRPr="006F426D" w:rsidRDefault="00C950A0" w:rsidP="00821A91">
            <w:pPr>
              <w:jc w:val="both"/>
              <w:rPr>
                <w:rFonts w:eastAsia="Calibri" w:cstheme="minorHAnsi"/>
                <w:bCs/>
              </w:rPr>
            </w:pPr>
            <w:r>
              <w:t xml:space="preserve">Kinijos logistikos bendrovės nuo pavasario dvigubai padidino konteinerių gabenimo kainas.  jei vasarį konteinerį iš Kinijos pristatyti jūra kainavo 6000 USD, tai nuo vasaros jau 11500. Panaši situacija klostosi ir su pristatymais iš Turkijos, </w:t>
            </w:r>
          </w:p>
        </w:tc>
        <w:tc>
          <w:tcPr>
            <w:tcW w:w="4320" w:type="dxa"/>
          </w:tcPr>
          <w:p w14:paraId="30CF9A39" w14:textId="77777777" w:rsidR="00C950A0" w:rsidRPr="00706B35" w:rsidRDefault="008A12A2" w:rsidP="00C950A0">
            <w:pPr>
              <w:rPr>
                <w:rFonts w:cstheme="minorHAnsi"/>
              </w:rPr>
            </w:pPr>
            <w:hyperlink r:id="rId37" w:history="1">
              <w:r w:rsidR="00C950A0" w:rsidRPr="00706B35">
                <w:rPr>
                  <w:rStyle w:val="Hyperlink"/>
                  <w:rFonts w:cstheme="minorHAnsi"/>
                </w:rPr>
                <w:t>https://www.kommersant.ru/doc/5535403</w:t>
              </w:r>
            </w:hyperlink>
          </w:p>
          <w:p w14:paraId="2C8D810E" w14:textId="163E43BF" w:rsidR="00A60D4F" w:rsidRPr="00706B35" w:rsidRDefault="00A60D4F" w:rsidP="00A60D4F">
            <w:pPr>
              <w:pStyle w:val="NormalWeb"/>
              <w:spacing w:before="0" w:beforeAutospacing="0" w:after="0" w:afterAutospacing="0"/>
              <w:rPr>
                <w:rFonts w:asciiTheme="minorHAnsi" w:hAnsiTheme="minorHAnsi" w:cstheme="minorHAnsi"/>
                <w:color w:val="0563C1" w:themeColor="hyperlink"/>
                <w:sz w:val="22"/>
                <w:szCs w:val="22"/>
                <w:u w:val="single"/>
              </w:rPr>
            </w:pPr>
          </w:p>
        </w:tc>
        <w:tc>
          <w:tcPr>
            <w:tcW w:w="2910" w:type="dxa"/>
          </w:tcPr>
          <w:p w14:paraId="4B9CC98E" w14:textId="77777777" w:rsidR="00A60D4F" w:rsidRPr="006F426D" w:rsidRDefault="00A60D4F" w:rsidP="00A60D4F">
            <w:pPr>
              <w:jc w:val="both"/>
              <w:rPr>
                <w:rFonts w:cstheme="minorHAnsi"/>
              </w:rPr>
            </w:pPr>
          </w:p>
        </w:tc>
      </w:tr>
      <w:tr w:rsidR="00A60D4F" w:rsidRPr="006F426D" w14:paraId="34378238" w14:textId="77777777" w:rsidTr="0063238B">
        <w:trPr>
          <w:trHeight w:val="298"/>
        </w:trPr>
        <w:tc>
          <w:tcPr>
            <w:tcW w:w="862" w:type="dxa"/>
          </w:tcPr>
          <w:p w14:paraId="03DCA0B1" w14:textId="6F8D917B" w:rsidR="00A60D4F" w:rsidRPr="006F426D" w:rsidRDefault="001C08A2" w:rsidP="00942B41">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-0</w:t>
            </w:r>
            <w:r w:rsidR="00942B41">
              <w:rPr>
                <w:rFonts w:eastAsia="Calibri" w:cstheme="minorHAnsi"/>
                <w:bCs/>
                <w:color w:val="0D0D0D"/>
                <w:lang w:eastAsia="lt-LT"/>
              </w:rPr>
              <w:t>1</w:t>
            </w:r>
          </w:p>
        </w:tc>
        <w:tc>
          <w:tcPr>
            <w:tcW w:w="6750" w:type="dxa"/>
          </w:tcPr>
          <w:p w14:paraId="420D4D1D" w14:textId="6EED7ADA" w:rsidR="00A60D4F" w:rsidRPr="006F426D" w:rsidRDefault="00942B41" w:rsidP="00A47B78">
            <w:pPr>
              <w:jc w:val="both"/>
            </w:pPr>
            <w:r>
              <w:t xml:space="preserve">PJSC United </w:t>
            </w:r>
            <w:proofErr w:type="spellStart"/>
            <w:r>
              <w:t>Aircraft</w:t>
            </w:r>
            <w:proofErr w:type="spellEnd"/>
            <w:r>
              <w:t xml:space="preserve"> </w:t>
            </w:r>
            <w:proofErr w:type="spellStart"/>
            <w:r>
              <w:t>Corporation</w:t>
            </w:r>
            <w:proofErr w:type="spellEnd"/>
            <w:r>
              <w:t xml:space="preserve"> (UAC) 2022 m. pirmąjį pusmetį grynąjį nuostolį pagal TFAS padidino 13,5 karto, palyginti su tuo pačiu 2021 m. laikotarpiu, iki 13,2 mlrd. rublių, rodo</w:t>
            </w:r>
            <w:r w:rsidR="00A47B78">
              <w:t xml:space="preserve"> </w:t>
            </w:r>
            <w:r>
              <w:t xml:space="preserve">finansinės ataskaitos. </w:t>
            </w:r>
          </w:p>
        </w:tc>
        <w:tc>
          <w:tcPr>
            <w:tcW w:w="4320" w:type="dxa"/>
          </w:tcPr>
          <w:p w14:paraId="13542ED3" w14:textId="5828BEC3" w:rsidR="00A60D4F" w:rsidRPr="00706B35" w:rsidRDefault="008A12A2" w:rsidP="00A60D4F">
            <w:pPr>
              <w:rPr>
                <w:rFonts w:cstheme="minorHAnsi"/>
              </w:rPr>
            </w:pPr>
            <w:hyperlink r:id="rId38" w:history="1">
              <w:r w:rsidR="00942B41" w:rsidRPr="00706B35">
                <w:rPr>
                  <w:rStyle w:val="Hyperlink"/>
                  <w:rFonts w:cstheme="minorHAnsi"/>
                </w:rPr>
                <w:t>https://www.interfax.ru/business/858781</w:t>
              </w:r>
            </w:hyperlink>
          </w:p>
        </w:tc>
        <w:tc>
          <w:tcPr>
            <w:tcW w:w="2910" w:type="dxa"/>
          </w:tcPr>
          <w:p w14:paraId="1F950D9A" w14:textId="76A8051D" w:rsidR="00A60D4F" w:rsidRPr="006F426D" w:rsidRDefault="00A60D4F" w:rsidP="00A60D4F">
            <w:pPr>
              <w:jc w:val="both"/>
              <w:rPr>
                <w:rFonts w:cstheme="minorHAnsi"/>
              </w:rPr>
            </w:pPr>
          </w:p>
        </w:tc>
      </w:tr>
      <w:tr w:rsidR="00A60D4F" w:rsidRPr="006F426D" w14:paraId="25943AB2" w14:textId="77777777" w:rsidTr="0063238B">
        <w:trPr>
          <w:trHeight w:val="298"/>
        </w:trPr>
        <w:tc>
          <w:tcPr>
            <w:tcW w:w="862" w:type="dxa"/>
          </w:tcPr>
          <w:p w14:paraId="3F0E62D0" w14:textId="2B7ADE28" w:rsidR="00A60D4F" w:rsidRPr="006F426D" w:rsidRDefault="001C08A2" w:rsidP="0047432E">
            <w:pPr>
              <w:rPr>
                <w:rFonts w:eastAsia="Calibri" w:cstheme="minorHAnsi"/>
                <w:bCs/>
                <w:color w:val="0D0D0D"/>
                <w:lang w:eastAsia="lt-LT"/>
              </w:rPr>
            </w:pPr>
            <w:r>
              <w:rPr>
                <w:rFonts w:eastAsia="Calibri" w:cstheme="minorHAnsi"/>
                <w:bCs/>
                <w:color w:val="0D0D0D"/>
                <w:lang w:eastAsia="lt-LT"/>
              </w:rPr>
              <w:t>09</w:t>
            </w:r>
            <w:r w:rsidR="00A60D4F">
              <w:rPr>
                <w:rFonts w:eastAsia="Calibri" w:cstheme="minorHAnsi"/>
                <w:bCs/>
                <w:color w:val="0D0D0D"/>
                <w:lang w:eastAsia="lt-LT"/>
              </w:rPr>
              <w:t xml:space="preserve"> -</w:t>
            </w:r>
            <w:r w:rsidR="00A60D4F" w:rsidRPr="006F426D">
              <w:rPr>
                <w:rFonts w:eastAsia="Calibri" w:cstheme="minorHAnsi"/>
                <w:bCs/>
                <w:color w:val="0D0D0D"/>
                <w:lang w:eastAsia="lt-LT"/>
              </w:rPr>
              <w:t>1</w:t>
            </w:r>
          </w:p>
        </w:tc>
        <w:tc>
          <w:tcPr>
            <w:tcW w:w="6750" w:type="dxa"/>
          </w:tcPr>
          <w:p w14:paraId="25F19164" w14:textId="75A8E9B6" w:rsidR="00A60D4F" w:rsidRPr="006F426D" w:rsidRDefault="00821A91" w:rsidP="00693CC8">
            <w:pPr>
              <w:jc w:val="both"/>
              <w:rPr>
                <w:rFonts w:eastAsia="Calibri" w:cstheme="minorHAnsi"/>
                <w:bCs/>
              </w:rPr>
            </w:pPr>
            <w:r>
              <w:t>„</w:t>
            </w:r>
            <w:r w:rsidR="0047432E">
              <w:t>Shell“ tęsia pasitraukimo iš „</w:t>
            </w:r>
            <w:proofErr w:type="spellStart"/>
            <w:r w:rsidR="0047432E">
              <w:t>Sachalin</w:t>
            </w:r>
            <w:proofErr w:type="spellEnd"/>
            <w:r w:rsidR="0047432E">
              <w:t xml:space="preserve"> </w:t>
            </w:r>
            <w:proofErr w:type="spellStart"/>
            <w:r w:rsidR="0047432E">
              <w:t>Energy</w:t>
            </w:r>
            <w:proofErr w:type="spellEnd"/>
            <w:r w:rsidR="0047432E">
              <w:t xml:space="preserve">“ darbus.  </w:t>
            </w:r>
          </w:p>
        </w:tc>
        <w:tc>
          <w:tcPr>
            <w:tcW w:w="4320" w:type="dxa"/>
          </w:tcPr>
          <w:p w14:paraId="3F637C46" w14:textId="46653256" w:rsidR="00A60D4F" w:rsidRPr="00706B35" w:rsidRDefault="008A12A2" w:rsidP="00A60D4F">
            <w:pPr>
              <w:pStyle w:val="NormalWeb"/>
              <w:spacing w:before="0" w:beforeAutospacing="0" w:after="0" w:afterAutospacing="0"/>
              <w:rPr>
                <w:rFonts w:asciiTheme="minorHAnsi" w:hAnsiTheme="minorHAnsi" w:cstheme="minorHAnsi"/>
                <w:sz w:val="22"/>
                <w:szCs w:val="22"/>
              </w:rPr>
            </w:pPr>
            <w:hyperlink r:id="rId39" w:history="1">
              <w:r w:rsidR="0047432E" w:rsidRPr="00706B35">
                <w:rPr>
                  <w:rStyle w:val="Hyperlink"/>
                  <w:rFonts w:asciiTheme="minorHAnsi" w:hAnsiTheme="minorHAnsi" w:cstheme="minorHAnsi"/>
                  <w:sz w:val="22"/>
                  <w:szCs w:val="22"/>
                </w:rPr>
                <w:t>https://tass.ru/ekonomika/15603183</w:t>
              </w:r>
            </w:hyperlink>
          </w:p>
        </w:tc>
        <w:tc>
          <w:tcPr>
            <w:tcW w:w="2910" w:type="dxa"/>
          </w:tcPr>
          <w:p w14:paraId="66A36630" w14:textId="77777777" w:rsidR="00A60D4F" w:rsidRPr="006F426D" w:rsidRDefault="00A60D4F" w:rsidP="00A60D4F">
            <w:pPr>
              <w:jc w:val="both"/>
              <w:rPr>
                <w:rFonts w:cstheme="minorHAnsi"/>
              </w:rPr>
            </w:pPr>
          </w:p>
        </w:tc>
      </w:tr>
      <w:tr w:rsidR="00A60D4F" w:rsidRPr="006F426D" w14:paraId="6B207002" w14:textId="77777777" w:rsidTr="0063238B">
        <w:trPr>
          <w:trHeight w:val="298"/>
        </w:trPr>
        <w:tc>
          <w:tcPr>
            <w:tcW w:w="862" w:type="dxa"/>
          </w:tcPr>
          <w:p w14:paraId="5D9EEC05" w14:textId="42826B0D" w:rsidR="00A60D4F" w:rsidRPr="006F426D" w:rsidRDefault="001C08A2" w:rsidP="00C53460">
            <w:pPr>
              <w:rPr>
                <w:rFonts w:eastAsia="Calibri" w:cstheme="minorHAnsi"/>
                <w:bCs/>
                <w:color w:val="0D0D0D"/>
                <w:lang w:eastAsia="lt-LT"/>
              </w:rPr>
            </w:pPr>
            <w:r>
              <w:rPr>
                <w:rFonts w:eastAsia="Calibri" w:cstheme="minorHAnsi"/>
                <w:bCs/>
                <w:color w:val="0D0D0D"/>
                <w:lang w:eastAsia="lt-LT"/>
              </w:rPr>
              <w:t>09</w:t>
            </w:r>
            <w:r w:rsidR="00A60D4F" w:rsidRPr="006F426D">
              <w:rPr>
                <w:rFonts w:eastAsia="Calibri" w:cstheme="minorHAnsi"/>
                <w:bCs/>
                <w:color w:val="0D0D0D"/>
                <w:lang w:eastAsia="lt-LT"/>
              </w:rPr>
              <w:t>-1</w:t>
            </w:r>
          </w:p>
        </w:tc>
        <w:tc>
          <w:tcPr>
            <w:tcW w:w="6750" w:type="dxa"/>
          </w:tcPr>
          <w:p w14:paraId="34D15E93" w14:textId="664AA37B" w:rsidR="00A60D4F" w:rsidRPr="006F426D" w:rsidRDefault="005F788D" w:rsidP="00693CC8">
            <w:pPr>
              <w:jc w:val="both"/>
              <w:rPr>
                <w:rFonts w:eastAsia="Calibri" w:cstheme="minorHAnsi"/>
                <w:bCs/>
              </w:rPr>
            </w:pPr>
            <w:r>
              <w:t>„</w:t>
            </w:r>
            <w:proofErr w:type="spellStart"/>
            <w:r>
              <w:t>Rosstat</w:t>
            </w:r>
            <w:proofErr w:type="spellEnd"/>
            <w:r>
              <w:t xml:space="preserve">“ duomenimis, 2022 liepą RU  transporto krovinių apyvarta per metus sumažėjo 5,2 proc., iki 448,9 mlrd. t km. Įskaitant geležinkelių transporto krovinių apyvarta pernai liepą siekė 213,9 mlrd. t-km (-1,7 proc., palyginti su 2021 m. liepos mėn.), </w:t>
            </w:r>
          </w:p>
        </w:tc>
        <w:tc>
          <w:tcPr>
            <w:tcW w:w="4320" w:type="dxa"/>
          </w:tcPr>
          <w:p w14:paraId="1E5E54B4" w14:textId="77777777" w:rsidR="005F788D" w:rsidRPr="00706B35" w:rsidRDefault="008A12A2" w:rsidP="005F788D">
            <w:pPr>
              <w:rPr>
                <w:rFonts w:cstheme="minorHAnsi"/>
              </w:rPr>
            </w:pPr>
            <w:hyperlink r:id="rId40" w:history="1">
              <w:r w:rsidR="005F788D" w:rsidRPr="00706B35">
                <w:rPr>
                  <w:rStyle w:val="Hyperlink"/>
                  <w:rFonts w:cstheme="minorHAnsi"/>
                </w:rPr>
                <w:t>https://www.tks.ru/logistics/2022/09/01/0001</w:t>
              </w:r>
            </w:hyperlink>
            <w:r w:rsidR="005F788D" w:rsidRPr="00706B35">
              <w:rPr>
                <w:rFonts w:cstheme="minorHAnsi"/>
              </w:rPr>
              <w:t xml:space="preserve">   </w:t>
            </w:r>
          </w:p>
          <w:p w14:paraId="5F25F050" w14:textId="68F9D1CB" w:rsidR="00A60D4F" w:rsidRPr="00706B35" w:rsidRDefault="00A60D4F" w:rsidP="008F71D0">
            <w:pPr>
              <w:rPr>
                <w:rFonts w:cstheme="minorHAnsi"/>
                <w:color w:val="0563C1" w:themeColor="hyperlink"/>
                <w:u w:val="single"/>
              </w:rPr>
            </w:pPr>
          </w:p>
        </w:tc>
        <w:tc>
          <w:tcPr>
            <w:tcW w:w="2910" w:type="dxa"/>
          </w:tcPr>
          <w:p w14:paraId="4D810EC5" w14:textId="706F7B9A" w:rsidR="00A60D4F" w:rsidRPr="006F426D" w:rsidRDefault="005F788D" w:rsidP="00A60D4F">
            <w:pPr>
              <w:jc w:val="both"/>
              <w:rPr>
                <w:rFonts w:cstheme="minorHAnsi"/>
              </w:rPr>
            </w:pPr>
            <w:r w:rsidRPr="005F788D">
              <w:rPr>
                <w:sz w:val="18"/>
              </w:rPr>
              <w:t>kelių transporto - 25,6 mlrd. t-km (+1,5 proc.), jūrų transporto - 4 mlrd. t-km (+ 7,4 proc., vidaus vandenyse – 10,1 mlrd. t-km (-16,3 proc.), oro (transporto aviacija) – 0,1 mlrd. t-km (-84,3 proc.), dujotiekio – 195,2 mlrd. t-km (-8,9 proc.).</w:t>
            </w:r>
          </w:p>
        </w:tc>
      </w:tr>
      <w:tr w:rsidR="00706B35" w:rsidRPr="006F426D" w14:paraId="4011A15D" w14:textId="77777777" w:rsidTr="0063238B">
        <w:trPr>
          <w:trHeight w:val="298"/>
        </w:trPr>
        <w:tc>
          <w:tcPr>
            <w:tcW w:w="862" w:type="dxa"/>
          </w:tcPr>
          <w:p w14:paraId="151CFEE6" w14:textId="0D60C4DB" w:rsidR="00706B35" w:rsidRDefault="00706B35" w:rsidP="00706B35">
            <w:pPr>
              <w:rPr>
                <w:rFonts w:eastAsia="Calibri" w:cstheme="minorHAnsi"/>
                <w:bCs/>
                <w:color w:val="0D0D0D"/>
                <w:lang w:eastAsia="lt-LT"/>
              </w:rPr>
            </w:pPr>
            <w:r w:rsidRPr="00536969">
              <w:t>09-02</w:t>
            </w:r>
          </w:p>
        </w:tc>
        <w:tc>
          <w:tcPr>
            <w:tcW w:w="6750" w:type="dxa"/>
          </w:tcPr>
          <w:p w14:paraId="146B7142" w14:textId="546CCB2B" w:rsidR="00706B35" w:rsidRDefault="00706B35" w:rsidP="00706B35">
            <w:pPr>
              <w:jc w:val="both"/>
            </w:pPr>
            <w:r w:rsidRPr="00536969">
              <w:t>Rugpjūtį krovininiais keltais į KS pristatyta iš viso 1146 geležinkelio vagonus su 58,7 tūkst. tonų krovinių. Iš jų daugiausiai – 28 tūkst. tonų kuro ir tepalų ir 15 tūkst. tonų trąšų.</w:t>
            </w:r>
          </w:p>
        </w:tc>
        <w:tc>
          <w:tcPr>
            <w:tcW w:w="4320" w:type="dxa"/>
          </w:tcPr>
          <w:p w14:paraId="78E4B130" w14:textId="46985B87" w:rsidR="00706B35" w:rsidRPr="00706B35" w:rsidRDefault="008A12A2" w:rsidP="00706B35">
            <w:pPr>
              <w:rPr>
                <w:rFonts w:cstheme="minorHAnsi"/>
              </w:rPr>
            </w:pPr>
            <w:hyperlink r:id="rId41" w:history="1">
              <w:r w:rsidR="00706B35" w:rsidRPr="00706B35">
                <w:rPr>
                  <w:rStyle w:val="Hyperlink"/>
                  <w:rFonts w:cstheme="minorHAnsi"/>
                </w:rPr>
                <w:t>https://rugrad.online/news/1301060/</w:t>
              </w:r>
            </w:hyperlink>
            <w:r w:rsidR="00706B35" w:rsidRPr="00706B35">
              <w:rPr>
                <w:rFonts w:cstheme="minorHAnsi"/>
              </w:rPr>
              <w:t xml:space="preserve">  </w:t>
            </w:r>
          </w:p>
        </w:tc>
        <w:tc>
          <w:tcPr>
            <w:tcW w:w="2910" w:type="dxa"/>
          </w:tcPr>
          <w:p w14:paraId="786E71D3" w14:textId="49B230B0" w:rsidR="00706B35" w:rsidRPr="005F788D" w:rsidRDefault="00706B35" w:rsidP="00706B35">
            <w:pPr>
              <w:jc w:val="both"/>
              <w:rPr>
                <w:sz w:val="18"/>
              </w:rPr>
            </w:pPr>
          </w:p>
        </w:tc>
      </w:tr>
      <w:tr w:rsidR="00886B42" w:rsidRPr="006F426D" w14:paraId="0E27D6BE" w14:textId="77777777" w:rsidTr="0063238B">
        <w:trPr>
          <w:trHeight w:val="298"/>
        </w:trPr>
        <w:tc>
          <w:tcPr>
            <w:tcW w:w="862" w:type="dxa"/>
          </w:tcPr>
          <w:p w14:paraId="7155A02A" w14:textId="1BA55DEB"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09-05</w:t>
            </w:r>
          </w:p>
        </w:tc>
        <w:tc>
          <w:tcPr>
            <w:tcW w:w="6750" w:type="dxa"/>
          </w:tcPr>
          <w:p w14:paraId="7CEE629D" w14:textId="21FDBD05" w:rsidR="00886B42" w:rsidRPr="006F426D" w:rsidRDefault="00886B42" w:rsidP="00CB5B9F">
            <w:pPr>
              <w:jc w:val="both"/>
              <w:rPr>
                <w:rFonts w:eastAsia="Calibri" w:cstheme="minorHAnsi"/>
                <w:bCs/>
              </w:rPr>
            </w:pPr>
            <w:r>
              <w:t>Kaip RU naftos ir dujų kainų lubos pakeis pasaulinę energijos rinką.  Apribojimas žaliai naftai įsigalio</w:t>
            </w:r>
            <w:r w:rsidR="00CB5B9F">
              <w:t>s</w:t>
            </w:r>
            <w:r>
              <w:t xml:space="preserve"> 2022 m</w:t>
            </w:r>
            <w:r w:rsidR="00CB5B9F">
              <w:t>.</w:t>
            </w:r>
            <w:r>
              <w:t xml:space="preserve"> gruodžio 5 dieną, o naftos produktams iš R</w:t>
            </w:r>
            <w:r w:rsidR="00CB5B9F">
              <w:t>U</w:t>
            </w:r>
            <w:r>
              <w:t xml:space="preserve"> – 2023 m</w:t>
            </w:r>
            <w:r w:rsidR="00CB5B9F">
              <w:t xml:space="preserve">. </w:t>
            </w:r>
            <w:r>
              <w:t xml:space="preserve">vasario 5 dieną.  </w:t>
            </w:r>
          </w:p>
        </w:tc>
        <w:tc>
          <w:tcPr>
            <w:tcW w:w="4320" w:type="dxa"/>
          </w:tcPr>
          <w:p w14:paraId="604A2EDF" w14:textId="5217419F" w:rsidR="00886B42" w:rsidRPr="006F426D" w:rsidRDefault="008A12A2" w:rsidP="00886B42">
            <w:pPr>
              <w:rPr>
                <w:rFonts w:cstheme="minorHAnsi"/>
                <w:sz w:val="20"/>
              </w:rPr>
            </w:pPr>
            <w:hyperlink r:id="rId42" w:history="1">
              <w:r w:rsidR="00886B42">
                <w:rPr>
                  <w:rStyle w:val="Hyperlink"/>
                </w:rPr>
                <w:t>https://www.tks.ru/reviews/2022/09/05/04</w:t>
              </w:r>
            </w:hyperlink>
          </w:p>
        </w:tc>
        <w:tc>
          <w:tcPr>
            <w:tcW w:w="2910" w:type="dxa"/>
          </w:tcPr>
          <w:p w14:paraId="18F51B5F" w14:textId="3DE18FF5" w:rsidR="00886B42" w:rsidRPr="006F426D" w:rsidRDefault="00886B42" w:rsidP="00886B42">
            <w:pPr>
              <w:jc w:val="both"/>
              <w:rPr>
                <w:rFonts w:cstheme="minorHAnsi"/>
              </w:rPr>
            </w:pPr>
          </w:p>
        </w:tc>
      </w:tr>
      <w:tr w:rsidR="00886B42" w:rsidRPr="006F426D" w14:paraId="69B3DF0D" w14:textId="77777777" w:rsidTr="0063238B">
        <w:trPr>
          <w:trHeight w:val="298"/>
        </w:trPr>
        <w:tc>
          <w:tcPr>
            <w:tcW w:w="862" w:type="dxa"/>
          </w:tcPr>
          <w:p w14:paraId="6C1224A8" w14:textId="3ABA383E" w:rsidR="00886B42" w:rsidRPr="006F426D" w:rsidRDefault="00886B42" w:rsidP="00936767">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sidR="00936767">
              <w:rPr>
                <w:rFonts w:eastAsia="Calibri" w:cstheme="minorHAnsi"/>
                <w:bCs/>
                <w:color w:val="0D0D0D"/>
                <w:lang w:eastAsia="lt-LT"/>
              </w:rPr>
              <w:t>6</w:t>
            </w:r>
          </w:p>
        </w:tc>
        <w:tc>
          <w:tcPr>
            <w:tcW w:w="6750" w:type="dxa"/>
          </w:tcPr>
          <w:p w14:paraId="1592DD33" w14:textId="431D7D45" w:rsidR="00936767" w:rsidRDefault="00936767" w:rsidP="00693CC8">
            <w:pPr>
              <w:jc w:val="both"/>
            </w:pPr>
            <w:r>
              <w:t xml:space="preserve">Kelionė per Bosforą ir Dardanelus brangs penkis kartus jau spalį. </w:t>
            </w:r>
          </w:p>
          <w:p w14:paraId="0F1530C1" w14:textId="629821CB" w:rsidR="00886B42" w:rsidRPr="006F426D" w:rsidRDefault="00886B42" w:rsidP="00693CC8">
            <w:pPr>
              <w:jc w:val="both"/>
              <w:rPr>
                <w:rFonts w:eastAsia="Calibri" w:cstheme="minorHAnsi"/>
                <w:bCs/>
              </w:rPr>
            </w:pPr>
          </w:p>
        </w:tc>
        <w:tc>
          <w:tcPr>
            <w:tcW w:w="4320" w:type="dxa"/>
          </w:tcPr>
          <w:p w14:paraId="3AFC08FF" w14:textId="0CBF949C" w:rsidR="00886B42" w:rsidRPr="006F426D" w:rsidRDefault="008A12A2" w:rsidP="00886B42">
            <w:pPr>
              <w:pStyle w:val="NormalWeb"/>
              <w:spacing w:before="0" w:beforeAutospacing="0" w:after="0" w:afterAutospacing="0"/>
              <w:rPr>
                <w:rFonts w:cstheme="minorHAnsi"/>
                <w:sz w:val="20"/>
                <w:szCs w:val="22"/>
              </w:rPr>
            </w:pPr>
            <w:hyperlink r:id="rId43" w:history="1">
              <w:r w:rsidR="00936767">
                <w:rPr>
                  <w:rStyle w:val="Hyperlink"/>
                </w:rPr>
                <w:t>https://www.tks.ru/logistics/2022/09/06/0001</w:t>
              </w:r>
            </w:hyperlink>
          </w:p>
        </w:tc>
        <w:tc>
          <w:tcPr>
            <w:tcW w:w="2910" w:type="dxa"/>
          </w:tcPr>
          <w:p w14:paraId="71F1F0E8" w14:textId="77777777" w:rsidR="00886B42" w:rsidRPr="006F426D" w:rsidRDefault="00886B42" w:rsidP="00886B42">
            <w:pPr>
              <w:jc w:val="both"/>
              <w:rPr>
                <w:rFonts w:cstheme="minorHAnsi"/>
              </w:rPr>
            </w:pPr>
          </w:p>
        </w:tc>
      </w:tr>
      <w:tr w:rsidR="00706B35" w:rsidRPr="006F426D" w14:paraId="4B0CB294" w14:textId="77777777" w:rsidTr="0063238B">
        <w:trPr>
          <w:trHeight w:val="298"/>
        </w:trPr>
        <w:tc>
          <w:tcPr>
            <w:tcW w:w="862" w:type="dxa"/>
          </w:tcPr>
          <w:p w14:paraId="33469B12" w14:textId="44E2BF8D" w:rsidR="00706B35" w:rsidRDefault="00706B35" w:rsidP="00936767">
            <w:pPr>
              <w:rPr>
                <w:rFonts w:eastAsia="Calibri" w:cstheme="minorHAnsi"/>
                <w:bCs/>
                <w:color w:val="0D0D0D"/>
                <w:lang w:eastAsia="lt-LT"/>
              </w:rPr>
            </w:pPr>
            <w:r>
              <w:rPr>
                <w:rFonts w:eastAsia="Calibri" w:cstheme="minorHAnsi"/>
                <w:bCs/>
                <w:color w:val="0D0D0D"/>
                <w:lang w:eastAsia="lt-LT"/>
              </w:rPr>
              <w:lastRenderedPageBreak/>
              <w:t>09-06</w:t>
            </w:r>
          </w:p>
        </w:tc>
        <w:tc>
          <w:tcPr>
            <w:tcW w:w="6750" w:type="dxa"/>
          </w:tcPr>
          <w:p w14:paraId="36B7DDA0" w14:textId="3E98A589" w:rsidR="00706B35" w:rsidRDefault="00706B35" w:rsidP="00693CC8">
            <w:pPr>
              <w:jc w:val="both"/>
            </w:pPr>
            <w:r w:rsidRPr="00706B35">
              <w:t>Kaliningrado geležinkeliai praneša apie išaugusį keleivių skaičių ir krovinių apimtis. Šių metų sausio-rugpjūčio mėnesiais pervežta 4,9 mln. keleivių, iš jų 4,8 mln. tarpmiestiniais KS maršrutais (29 proc. augimas), 80,6 tūkst. tolimaisiais reisais (19 proc. augimas). Tuo pačiu, per 8 mėnesius pervežta 1,9 mln. tonų krovinių (iš jų 111,7 tūkst. tonų statybinių medžiagų, 95,7 tūkst. tonų grūdų, 4,9 tūkst. tonų juodųjų metalų, 3,6 tūkst. tonų popieriaus, 19,8 tūkst. tonų trąšų). Skelbiama, kad visų minėtų krovinių pervežta daugiau nei per tą patį laikotarpį 2021 m.)</w:t>
            </w:r>
          </w:p>
        </w:tc>
        <w:tc>
          <w:tcPr>
            <w:tcW w:w="4320" w:type="dxa"/>
          </w:tcPr>
          <w:p w14:paraId="46BE2608" w14:textId="0A443685" w:rsidR="00706B35" w:rsidRPr="00706B35" w:rsidRDefault="008A12A2" w:rsidP="00886B42">
            <w:pPr>
              <w:pStyle w:val="NormalWeb"/>
              <w:spacing w:before="0" w:beforeAutospacing="0" w:after="0" w:afterAutospacing="0"/>
              <w:rPr>
                <w:rFonts w:asciiTheme="minorHAnsi" w:hAnsiTheme="minorHAnsi" w:cstheme="minorHAnsi"/>
                <w:sz w:val="22"/>
                <w:szCs w:val="22"/>
              </w:rPr>
            </w:pPr>
            <w:hyperlink r:id="rId44" w:history="1">
              <w:r w:rsidR="00706B35" w:rsidRPr="00706B35">
                <w:rPr>
                  <w:rStyle w:val="Hyperlink"/>
                  <w:rFonts w:asciiTheme="minorHAnsi" w:hAnsiTheme="minorHAnsi" w:cstheme="minorHAnsi"/>
                  <w:sz w:val="22"/>
                  <w:szCs w:val="22"/>
                </w:rPr>
                <w:t>https://www.newkaliningrad.ru/news/briefs/economy/24010611-kzhd-otchitalas-o-passazhirskikh-perevozkakh-vyrosshikh-pochti-na-30.html</w:t>
              </w:r>
            </w:hyperlink>
            <w:r w:rsidR="00706B35" w:rsidRPr="00706B35">
              <w:rPr>
                <w:rFonts w:asciiTheme="minorHAnsi" w:hAnsiTheme="minorHAnsi" w:cstheme="minorHAnsi"/>
                <w:sz w:val="22"/>
                <w:szCs w:val="22"/>
              </w:rPr>
              <w:t xml:space="preserve"> </w:t>
            </w:r>
          </w:p>
        </w:tc>
        <w:tc>
          <w:tcPr>
            <w:tcW w:w="2910" w:type="dxa"/>
          </w:tcPr>
          <w:p w14:paraId="07C5D1C2" w14:textId="77777777" w:rsidR="00706B35" w:rsidRPr="006F426D" w:rsidRDefault="00706B35" w:rsidP="00886B42">
            <w:pPr>
              <w:jc w:val="both"/>
              <w:rPr>
                <w:rFonts w:cstheme="minorHAnsi"/>
              </w:rPr>
            </w:pPr>
          </w:p>
        </w:tc>
      </w:tr>
      <w:tr w:rsidR="00886B42" w:rsidRPr="006F426D" w14:paraId="5B18574D" w14:textId="77777777" w:rsidTr="0063238B">
        <w:trPr>
          <w:trHeight w:val="298"/>
        </w:trPr>
        <w:tc>
          <w:tcPr>
            <w:tcW w:w="862" w:type="dxa"/>
          </w:tcPr>
          <w:p w14:paraId="1D688D57" w14:textId="67229668" w:rsidR="00886B42" w:rsidRPr="006F426D" w:rsidRDefault="00886B42" w:rsidP="00617609">
            <w:pPr>
              <w:rPr>
                <w:rFonts w:eastAsia="Calibri" w:cstheme="minorHAnsi"/>
                <w:bCs/>
                <w:color w:val="0D0D0D"/>
                <w:lang w:eastAsia="lt-LT"/>
              </w:rPr>
            </w:pPr>
            <w:r>
              <w:rPr>
                <w:rFonts w:eastAsia="Calibri" w:cstheme="minorHAnsi"/>
                <w:bCs/>
                <w:color w:val="0D0D0D"/>
                <w:lang w:eastAsia="lt-LT"/>
              </w:rPr>
              <w:t>09</w:t>
            </w:r>
            <w:r w:rsidR="00617609">
              <w:rPr>
                <w:rFonts w:eastAsia="Calibri" w:cstheme="minorHAnsi"/>
                <w:bCs/>
                <w:color w:val="0D0D0D"/>
                <w:lang w:eastAsia="lt-LT"/>
              </w:rPr>
              <w:t>-07</w:t>
            </w:r>
          </w:p>
        </w:tc>
        <w:tc>
          <w:tcPr>
            <w:tcW w:w="6750" w:type="dxa"/>
          </w:tcPr>
          <w:p w14:paraId="4F02FDF3" w14:textId="3A7CE96D" w:rsidR="00886B42" w:rsidRPr="006F426D" w:rsidRDefault="00617609" w:rsidP="00CB5B9F">
            <w:pPr>
              <w:jc w:val="both"/>
              <w:rPr>
                <w:rFonts w:cstheme="minorHAnsi"/>
              </w:rPr>
            </w:pPr>
            <w:r w:rsidRPr="00617609">
              <w:rPr>
                <w:rFonts w:ascii="Calibri" w:eastAsia="Calibri" w:hAnsi="Calibri" w:cs="Times New Roman"/>
              </w:rPr>
              <w:t>Tolimųjų Rytų uostų pajėgum</w:t>
            </w:r>
            <w:r w:rsidR="00CB5B9F">
              <w:rPr>
                <w:rFonts w:ascii="Calibri" w:eastAsia="Calibri" w:hAnsi="Calibri" w:cs="Times New Roman"/>
              </w:rPr>
              <w:t>ą</w:t>
            </w:r>
            <w:r w:rsidRPr="00617609">
              <w:rPr>
                <w:rFonts w:ascii="Calibri" w:eastAsia="Calibri" w:hAnsi="Calibri" w:cs="Times New Roman"/>
              </w:rPr>
              <w:t xml:space="preserve"> iki 2025 metų planuojama padidinti 60 </w:t>
            </w:r>
            <w:proofErr w:type="spellStart"/>
            <w:r w:rsidRPr="00617609">
              <w:rPr>
                <w:rFonts w:ascii="Calibri" w:eastAsia="Calibri" w:hAnsi="Calibri" w:cs="Times New Roman"/>
              </w:rPr>
              <w:t>mln</w:t>
            </w:r>
            <w:proofErr w:type="spellEnd"/>
            <w:r w:rsidRPr="00617609">
              <w:rPr>
                <w:rFonts w:ascii="Calibri" w:eastAsia="Calibri" w:hAnsi="Calibri" w:cs="Times New Roman"/>
              </w:rPr>
              <w:t xml:space="preserve"> tonų. </w:t>
            </w:r>
          </w:p>
        </w:tc>
        <w:tc>
          <w:tcPr>
            <w:tcW w:w="4320" w:type="dxa"/>
          </w:tcPr>
          <w:p w14:paraId="40D527B9" w14:textId="73AB8755" w:rsidR="00886B42" w:rsidRPr="00706B35" w:rsidRDefault="008A12A2" w:rsidP="00886B42">
            <w:pPr>
              <w:pStyle w:val="NormalWeb"/>
              <w:spacing w:before="0" w:beforeAutospacing="0" w:after="0" w:afterAutospacing="0"/>
              <w:rPr>
                <w:rStyle w:val="Hyperlink"/>
                <w:rFonts w:asciiTheme="minorHAnsi" w:hAnsiTheme="minorHAnsi" w:cstheme="minorHAnsi"/>
                <w:sz w:val="22"/>
                <w:szCs w:val="22"/>
              </w:rPr>
            </w:pPr>
            <w:hyperlink r:id="rId45" w:history="1">
              <w:r w:rsidR="00617609" w:rsidRPr="00706B35">
                <w:rPr>
                  <w:rFonts w:asciiTheme="minorHAnsi" w:eastAsia="Calibri" w:hAnsiTheme="minorHAnsi" w:cstheme="minorHAnsi"/>
                  <w:color w:val="0563C1"/>
                  <w:sz w:val="22"/>
                  <w:szCs w:val="22"/>
                  <w:u w:val="single"/>
                </w:rPr>
                <w:t>https://www.tks.ru/logistics/2022/09/06/0015</w:t>
              </w:r>
            </w:hyperlink>
          </w:p>
        </w:tc>
        <w:tc>
          <w:tcPr>
            <w:tcW w:w="2910" w:type="dxa"/>
          </w:tcPr>
          <w:p w14:paraId="4C61B2E2" w14:textId="77777777" w:rsidR="00886B42" w:rsidRPr="006F426D" w:rsidRDefault="00886B42" w:rsidP="00886B42">
            <w:pPr>
              <w:jc w:val="both"/>
              <w:rPr>
                <w:rFonts w:cstheme="minorHAnsi"/>
              </w:rPr>
            </w:pPr>
          </w:p>
        </w:tc>
      </w:tr>
      <w:tr w:rsidR="00706B35" w:rsidRPr="006F426D" w14:paraId="331D8CFA" w14:textId="77777777" w:rsidTr="0063238B">
        <w:trPr>
          <w:trHeight w:val="298"/>
        </w:trPr>
        <w:tc>
          <w:tcPr>
            <w:tcW w:w="862" w:type="dxa"/>
          </w:tcPr>
          <w:p w14:paraId="3C8D013C" w14:textId="034CC1C3" w:rsidR="00706B35" w:rsidRDefault="00706B35" w:rsidP="00706B35">
            <w:pPr>
              <w:rPr>
                <w:rFonts w:eastAsia="Calibri" w:cstheme="minorHAnsi"/>
                <w:bCs/>
                <w:color w:val="0D0D0D"/>
                <w:lang w:eastAsia="lt-LT"/>
              </w:rPr>
            </w:pPr>
            <w:r w:rsidRPr="00A51C4B">
              <w:t>09-07</w:t>
            </w:r>
          </w:p>
        </w:tc>
        <w:tc>
          <w:tcPr>
            <w:tcW w:w="6750" w:type="dxa"/>
          </w:tcPr>
          <w:p w14:paraId="087529A0" w14:textId="5CBFFD06" w:rsidR="00706B35" w:rsidRPr="00617609" w:rsidRDefault="00706B35" w:rsidP="00706B35">
            <w:pPr>
              <w:jc w:val="both"/>
              <w:rPr>
                <w:rFonts w:ascii="Calibri" w:eastAsia="Calibri" w:hAnsi="Calibri" w:cs="Times New Roman"/>
              </w:rPr>
            </w:pPr>
            <w:r w:rsidRPr="00A51C4B">
              <w:t xml:space="preserve">„Rostech“ </w:t>
            </w:r>
            <w:r>
              <w:t xml:space="preserve">KS </w:t>
            </w:r>
            <w:r w:rsidRPr="00A51C4B">
              <w:t>diegia GPA-4RMP dujų kompresorius, reikalingus KS požeminės dujų saugyklos užpildymui.</w:t>
            </w:r>
          </w:p>
        </w:tc>
        <w:tc>
          <w:tcPr>
            <w:tcW w:w="4320" w:type="dxa"/>
          </w:tcPr>
          <w:p w14:paraId="11CA95E7" w14:textId="073CB9D9" w:rsidR="00706B35" w:rsidRPr="00706B35" w:rsidRDefault="008A12A2" w:rsidP="00706B35">
            <w:pPr>
              <w:pStyle w:val="NormalWeb"/>
              <w:spacing w:before="0" w:beforeAutospacing="0" w:after="0" w:afterAutospacing="0"/>
              <w:rPr>
                <w:rFonts w:asciiTheme="minorHAnsi" w:hAnsiTheme="minorHAnsi" w:cstheme="minorHAnsi"/>
                <w:sz w:val="22"/>
                <w:szCs w:val="22"/>
              </w:rPr>
            </w:pPr>
            <w:hyperlink r:id="rId46" w:history="1">
              <w:r w:rsidR="00706B35" w:rsidRPr="00706B35">
                <w:rPr>
                  <w:rStyle w:val="Hyperlink"/>
                  <w:rFonts w:asciiTheme="minorHAnsi" w:hAnsiTheme="minorHAnsi" w:cstheme="minorHAnsi"/>
                  <w:sz w:val="22"/>
                  <w:szCs w:val="22"/>
                </w:rPr>
                <w:t>https://rugrad.online/news_release/company/1301618/</w:t>
              </w:r>
            </w:hyperlink>
            <w:r w:rsidR="00706B35" w:rsidRPr="00706B35">
              <w:rPr>
                <w:rFonts w:asciiTheme="minorHAnsi" w:hAnsiTheme="minorHAnsi" w:cstheme="minorHAnsi"/>
                <w:sz w:val="22"/>
                <w:szCs w:val="22"/>
              </w:rPr>
              <w:t xml:space="preserve"> </w:t>
            </w:r>
          </w:p>
        </w:tc>
        <w:tc>
          <w:tcPr>
            <w:tcW w:w="2910" w:type="dxa"/>
          </w:tcPr>
          <w:p w14:paraId="23E569EE" w14:textId="77777777" w:rsidR="00706B35" w:rsidRPr="006F426D" w:rsidRDefault="00706B35" w:rsidP="00706B35">
            <w:pPr>
              <w:jc w:val="both"/>
              <w:rPr>
                <w:rFonts w:cstheme="minorHAnsi"/>
              </w:rPr>
            </w:pPr>
          </w:p>
        </w:tc>
      </w:tr>
      <w:tr w:rsidR="00886B42" w:rsidRPr="006F426D" w14:paraId="78898367" w14:textId="77777777" w:rsidTr="0063238B">
        <w:trPr>
          <w:trHeight w:val="298"/>
        </w:trPr>
        <w:tc>
          <w:tcPr>
            <w:tcW w:w="862" w:type="dxa"/>
          </w:tcPr>
          <w:p w14:paraId="21EA2341" w14:textId="10BABD7C" w:rsidR="00886B42" w:rsidRPr="006F426D" w:rsidRDefault="00886B42" w:rsidP="00693CC8">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w:t>
            </w:r>
            <w:r w:rsidR="00693CC8">
              <w:rPr>
                <w:rFonts w:eastAsia="Calibri" w:cstheme="minorHAnsi"/>
                <w:bCs/>
                <w:color w:val="0D0D0D"/>
                <w:lang w:eastAsia="lt-LT"/>
              </w:rPr>
              <w:t>08</w:t>
            </w:r>
          </w:p>
        </w:tc>
        <w:tc>
          <w:tcPr>
            <w:tcW w:w="6750" w:type="dxa"/>
          </w:tcPr>
          <w:p w14:paraId="2E573C8C" w14:textId="1098826D" w:rsidR="00886B42" w:rsidRPr="006F426D" w:rsidRDefault="00693CC8" w:rsidP="00CB5B9F">
            <w:pPr>
              <w:jc w:val="both"/>
              <w:rPr>
                <w:rFonts w:cstheme="minorHAnsi"/>
              </w:rPr>
            </w:pPr>
            <w:r w:rsidRPr="00693CC8">
              <w:rPr>
                <w:rFonts w:ascii="Calibri" w:eastAsia="Calibri" w:hAnsi="Calibri" w:cs="Calibri"/>
              </w:rPr>
              <w:t>Energetikos ministerija</w:t>
            </w:r>
            <w:r w:rsidR="00CB5B9F">
              <w:rPr>
                <w:rFonts w:ascii="Calibri" w:eastAsia="Calibri" w:hAnsi="Calibri" w:cs="Calibri"/>
              </w:rPr>
              <w:t xml:space="preserve"> </w:t>
            </w:r>
            <w:r>
              <w:rPr>
                <w:rFonts w:ascii="Calibri" w:eastAsia="Calibri" w:hAnsi="Calibri" w:cs="Calibri"/>
              </w:rPr>
              <w:t>-</w:t>
            </w:r>
            <w:r w:rsidR="00CB5B9F">
              <w:rPr>
                <w:rFonts w:ascii="Calibri" w:eastAsia="Calibri" w:hAnsi="Calibri" w:cs="Calibri"/>
              </w:rPr>
              <w:t xml:space="preserve"> </w:t>
            </w:r>
            <w:r w:rsidRPr="00693CC8">
              <w:rPr>
                <w:rFonts w:ascii="Calibri" w:eastAsia="Calibri" w:hAnsi="Calibri" w:cs="Calibri"/>
              </w:rPr>
              <w:t>2022 m</w:t>
            </w:r>
            <w:r w:rsidR="00CB5B9F">
              <w:rPr>
                <w:rFonts w:ascii="Calibri" w:eastAsia="Calibri" w:hAnsi="Calibri" w:cs="Calibri"/>
              </w:rPr>
              <w:t xml:space="preserve">. </w:t>
            </w:r>
            <w:r w:rsidRPr="00693CC8">
              <w:rPr>
                <w:rFonts w:ascii="Calibri" w:eastAsia="Calibri" w:hAnsi="Calibri" w:cs="Calibri"/>
              </w:rPr>
              <w:t>sumažės elektros eksportas</w:t>
            </w:r>
            <w:r w:rsidR="00CB5B9F">
              <w:rPr>
                <w:rFonts w:ascii="Calibri" w:eastAsia="Calibri" w:hAnsi="Calibri" w:cs="Calibri"/>
              </w:rPr>
              <w:t xml:space="preserve">, o </w:t>
            </w:r>
            <w:r w:rsidRPr="00693CC8">
              <w:rPr>
                <w:rFonts w:ascii="Calibri" w:eastAsia="Calibri" w:hAnsi="Calibri" w:cs="Calibri"/>
              </w:rPr>
              <w:t xml:space="preserve">rytų kryptimi - į Kiniją, Mongoliją - augs 19-20%, </w:t>
            </w:r>
            <w:r>
              <w:rPr>
                <w:rFonts w:ascii="Calibri" w:eastAsia="Calibri" w:hAnsi="Calibri" w:cs="Calibri"/>
              </w:rPr>
              <w:t>t</w:t>
            </w:r>
            <w:r w:rsidRPr="00693CC8">
              <w:rPr>
                <w:rFonts w:ascii="Calibri" w:eastAsia="Calibri" w:hAnsi="Calibri" w:cs="Calibri"/>
              </w:rPr>
              <w:t>ikim</w:t>
            </w:r>
            <w:r>
              <w:rPr>
                <w:rFonts w:ascii="Calibri" w:eastAsia="Calibri" w:hAnsi="Calibri" w:cs="Calibri"/>
              </w:rPr>
              <w:t xml:space="preserve">asi </w:t>
            </w:r>
            <w:r w:rsidRPr="00693CC8">
              <w:rPr>
                <w:rFonts w:ascii="Calibri" w:eastAsia="Calibri" w:hAnsi="Calibri" w:cs="Calibri"/>
              </w:rPr>
              <w:t>5,2 mlrd. kWh per metus. Atsižvelgiant į tai, kad tiekimas į Baltijos šalis, Suomiją ir Ukrainą sumažėjo, apimtys mažės visus metus.</w:t>
            </w:r>
            <w:r>
              <w:rPr>
                <w:rFonts w:ascii="Calibri" w:eastAsia="Calibri" w:hAnsi="Calibri" w:cs="Calibri"/>
              </w:rPr>
              <w:t xml:space="preserve"> </w:t>
            </w:r>
          </w:p>
        </w:tc>
        <w:tc>
          <w:tcPr>
            <w:tcW w:w="4320" w:type="dxa"/>
          </w:tcPr>
          <w:p w14:paraId="1FEECDB8" w14:textId="77777777" w:rsidR="00693CC8" w:rsidRPr="00706B35" w:rsidRDefault="008A12A2" w:rsidP="00693CC8">
            <w:pPr>
              <w:rPr>
                <w:rFonts w:eastAsia="Calibri" w:cstheme="minorHAnsi"/>
              </w:rPr>
            </w:pPr>
            <w:hyperlink r:id="rId47" w:history="1">
              <w:r w:rsidR="00693CC8" w:rsidRPr="00706B35">
                <w:rPr>
                  <w:rFonts w:eastAsia="Calibri" w:cstheme="minorHAnsi"/>
                  <w:color w:val="0563C1"/>
                  <w:u w:val="single"/>
                </w:rPr>
                <w:t>https://www.tks.ru/news/nearby/2022/09/07/0014</w:t>
              </w:r>
            </w:hyperlink>
            <w:r w:rsidR="00693CC8" w:rsidRPr="00706B35">
              <w:rPr>
                <w:rFonts w:eastAsia="Calibri" w:cstheme="minorHAnsi"/>
              </w:rPr>
              <w:t xml:space="preserve"> </w:t>
            </w:r>
          </w:p>
          <w:p w14:paraId="63BA88B8" w14:textId="580CF907" w:rsidR="00886B42" w:rsidRPr="00706B35" w:rsidRDefault="00886B42" w:rsidP="00886B42">
            <w:pPr>
              <w:pStyle w:val="NormalWeb"/>
              <w:spacing w:before="0" w:beforeAutospacing="0" w:after="0" w:afterAutospacing="0"/>
              <w:rPr>
                <w:rStyle w:val="Hyperlink"/>
                <w:rFonts w:asciiTheme="minorHAnsi" w:hAnsiTheme="minorHAnsi" w:cstheme="minorHAnsi"/>
                <w:sz w:val="22"/>
                <w:szCs w:val="22"/>
              </w:rPr>
            </w:pPr>
          </w:p>
        </w:tc>
        <w:tc>
          <w:tcPr>
            <w:tcW w:w="2910" w:type="dxa"/>
          </w:tcPr>
          <w:p w14:paraId="061BEE16" w14:textId="77777777" w:rsidR="00886B42" w:rsidRPr="006F426D" w:rsidRDefault="00886B42" w:rsidP="00886B42">
            <w:pPr>
              <w:jc w:val="both"/>
              <w:rPr>
                <w:rFonts w:cstheme="minorHAnsi"/>
              </w:rPr>
            </w:pPr>
          </w:p>
        </w:tc>
      </w:tr>
      <w:tr w:rsidR="00706B35" w:rsidRPr="006F426D" w14:paraId="1972B4DF" w14:textId="77777777" w:rsidTr="0063238B">
        <w:trPr>
          <w:trHeight w:val="298"/>
        </w:trPr>
        <w:tc>
          <w:tcPr>
            <w:tcW w:w="862" w:type="dxa"/>
          </w:tcPr>
          <w:p w14:paraId="4D18EA33" w14:textId="1D9D04AF" w:rsidR="00706B35" w:rsidRPr="00706B35" w:rsidRDefault="00706B35" w:rsidP="00706B35">
            <w:pPr>
              <w:rPr>
                <w:rFonts w:eastAsia="Calibri" w:cstheme="minorHAnsi"/>
                <w:bCs/>
                <w:color w:val="0D0D0D"/>
                <w:lang w:eastAsia="lt-LT"/>
              </w:rPr>
            </w:pPr>
            <w:r w:rsidRPr="00706B35">
              <w:rPr>
                <w:rFonts w:eastAsia="Calibri" w:cstheme="minorHAnsi"/>
                <w:bCs/>
                <w:color w:val="0D0D0D"/>
                <w:szCs w:val="20"/>
                <w:lang w:eastAsia="lt-LT"/>
              </w:rPr>
              <w:t>09-08</w:t>
            </w:r>
          </w:p>
        </w:tc>
        <w:tc>
          <w:tcPr>
            <w:tcW w:w="6750" w:type="dxa"/>
          </w:tcPr>
          <w:p w14:paraId="4FDD7D25" w14:textId="2BC96253" w:rsidR="00706B35" w:rsidRPr="00706B35" w:rsidRDefault="00706B35" w:rsidP="00706B35">
            <w:pPr>
              <w:jc w:val="both"/>
              <w:rPr>
                <w:rFonts w:ascii="Calibri" w:eastAsia="Calibri" w:hAnsi="Calibri" w:cs="Calibri"/>
              </w:rPr>
            </w:pPr>
            <w:r w:rsidRPr="00706B35">
              <w:rPr>
                <w:rFonts w:cstheme="minorHAnsi"/>
                <w:szCs w:val="20"/>
              </w:rPr>
              <w:t>KS transporto įmonė „Griunvald“ gavo leidimą puspriekabių gamyklos statyboms.</w:t>
            </w:r>
          </w:p>
        </w:tc>
        <w:tc>
          <w:tcPr>
            <w:tcW w:w="4320" w:type="dxa"/>
          </w:tcPr>
          <w:p w14:paraId="7F16CD61" w14:textId="67CDDF32" w:rsidR="00706B35" w:rsidRPr="00706B35" w:rsidRDefault="008A12A2" w:rsidP="00706B35">
            <w:pPr>
              <w:rPr>
                <w:rFonts w:cstheme="minorHAnsi"/>
              </w:rPr>
            </w:pPr>
            <w:hyperlink r:id="rId48" w:history="1">
              <w:r w:rsidR="00706B35" w:rsidRPr="00706B35">
                <w:rPr>
                  <w:rStyle w:val="Hyperlink"/>
                  <w:rFonts w:cstheme="minorHAnsi"/>
                  <w:szCs w:val="16"/>
                </w:rPr>
                <w:t>https://kgd.ru/news/society/item/101685-pod-kaliningradom-postroyat-zavod-po-proizvodstvu-polupricepov</w:t>
              </w:r>
            </w:hyperlink>
            <w:r w:rsidR="00706B35" w:rsidRPr="00706B35">
              <w:rPr>
                <w:rFonts w:cstheme="minorHAnsi"/>
                <w:szCs w:val="16"/>
              </w:rPr>
              <w:t xml:space="preserve"> </w:t>
            </w:r>
          </w:p>
        </w:tc>
        <w:tc>
          <w:tcPr>
            <w:tcW w:w="2910" w:type="dxa"/>
          </w:tcPr>
          <w:p w14:paraId="28D1F362" w14:textId="77777777" w:rsidR="00706B35" w:rsidRPr="00706B35" w:rsidRDefault="00706B35" w:rsidP="00706B35">
            <w:pPr>
              <w:jc w:val="both"/>
              <w:rPr>
                <w:rFonts w:cstheme="minorHAnsi"/>
              </w:rPr>
            </w:pPr>
          </w:p>
        </w:tc>
      </w:tr>
      <w:tr w:rsidR="00886B42" w:rsidRPr="006F426D" w14:paraId="0C00090A" w14:textId="77777777" w:rsidTr="0063238B">
        <w:trPr>
          <w:trHeight w:val="298"/>
        </w:trPr>
        <w:tc>
          <w:tcPr>
            <w:tcW w:w="862" w:type="dxa"/>
          </w:tcPr>
          <w:p w14:paraId="55A62F33" w14:textId="35E3C237" w:rsidR="00886B42" w:rsidRPr="006F426D" w:rsidRDefault="00886B42" w:rsidP="00FE3324">
            <w:pPr>
              <w:rPr>
                <w:rFonts w:eastAsia="Calibri" w:cstheme="minorHAnsi"/>
                <w:bCs/>
                <w:color w:val="0D0D0D"/>
                <w:lang w:eastAsia="lt-LT"/>
              </w:rPr>
            </w:pPr>
            <w:r>
              <w:t>09-</w:t>
            </w:r>
            <w:r w:rsidR="00FE3324">
              <w:t>09</w:t>
            </w:r>
          </w:p>
        </w:tc>
        <w:tc>
          <w:tcPr>
            <w:tcW w:w="6750" w:type="dxa"/>
          </w:tcPr>
          <w:p w14:paraId="636D9F9A" w14:textId="07FC63C8" w:rsidR="00886B42" w:rsidRPr="006F426D" w:rsidRDefault="00FE3324" w:rsidP="00FE3324">
            <w:r w:rsidRPr="00FE3324">
              <w:t xml:space="preserve">Iki metų pabaigos  Astrachanės uostai  perkraus per 200 tūkst. tonų baltarusiškų trąšų. </w:t>
            </w:r>
          </w:p>
        </w:tc>
        <w:tc>
          <w:tcPr>
            <w:tcW w:w="4320" w:type="dxa"/>
          </w:tcPr>
          <w:p w14:paraId="7F90BC3F" w14:textId="0D3662C4" w:rsidR="00886B42" w:rsidRPr="006F426D" w:rsidRDefault="008A12A2" w:rsidP="00886B42">
            <w:pPr>
              <w:rPr>
                <w:sz w:val="20"/>
              </w:rPr>
            </w:pPr>
            <w:hyperlink r:id="rId49" w:history="1">
              <w:r w:rsidR="00FE3324" w:rsidRPr="00FE3324">
                <w:rPr>
                  <w:rFonts w:ascii="Calibri" w:eastAsia="Calibri" w:hAnsi="Calibri" w:cs="Times New Roman"/>
                  <w:color w:val="0563C1"/>
                  <w:u w:val="single"/>
                </w:rPr>
                <w:t>https://www.tks.ru/logistics/2022/09/09/0001</w:t>
              </w:r>
            </w:hyperlink>
          </w:p>
        </w:tc>
        <w:tc>
          <w:tcPr>
            <w:tcW w:w="2910" w:type="dxa"/>
          </w:tcPr>
          <w:p w14:paraId="6E92ACE7" w14:textId="77777777" w:rsidR="00886B42" w:rsidRPr="006F426D" w:rsidRDefault="00886B42" w:rsidP="00886B42">
            <w:pPr>
              <w:jc w:val="both"/>
              <w:rPr>
                <w:rFonts w:cstheme="minorHAnsi"/>
              </w:rPr>
            </w:pPr>
          </w:p>
        </w:tc>
      </w:tr>
      <w:tr w:rsidR="00706B35" w:rsidRPr="006F426D" w14:paraId="5E87CE41" w14:textId="77777777" w:rsidTr="0063238B">
        <w:trPr>
          <w:trHeight w:val="298"/>
        </w:trPr>
        <w:tc>
          <w:tcPr>
            <w:tcW w:w="862" w:type="dxa"/>
          </w:tcPr>
          <w:p w14:paraId="2B45A094" w14:textId="11EE824F" w:rsidR="00706B35" w:rsidRPr="00706B35" w:rsidRDefault="00706B35" w:rsidP="00706B35">
            <w:r w:rsidRPr="00706B35">
              <w:rPr>
                <w:rFonts w:eastAsia="Calibri" w:cstheme="minorHAnsi"/>
                <w:bCs/>
                <w:color w:val="0D0D0D"/>
                <w:szCs w:val="20"/>
                <w:lang w:eastAsia="lt-LT"/>
              </w:rPr>
              <w:t>09-10</w:t>
            </w:r>
          </w:p>
        </w:tc>
        <w:tc>
          <w:tcPr>
            <w:tcW w:w="6750" w:type="dxa"/>
          </w:tcPr>
          <w:p w14:paraId="292E1D7E" w14:textId="0609C4B4" w:rsidR="00706B35" w:rsidRPr="00706B35" w:rsidRDefault="00706B35" w:rsidP="00706B35">
            <w:r w:rsidRPr="00706B35">
              <w:rPr>
                <w:rFonts w:cstheme="minorHAnsi"/>
                <w:szCs w:val="20"/>
              </w:rPr>
              <w:t>Automobilių gamintoja „</w:t>
            </w:r>
            <w:proofErr w:type="spellStart"/>
            <w:r w:rsidRPr="00706B35">
              <w:rPr>
                <w:rFonts w:cstheme="minorHAnsi"/>
                <w:szCs w:val="20"/>
              </w:rPr>
              <w:t>Avtotor</w:t>
            </w:r>
            <w:proofErr w:type="spellEnd"/>
            <w:r w:rsidRPr="00706B35">
              <w:rPr>
                <w:rFonts w:cstheme="minorHAnsi"/>
                <w:szCs w:val="20"/>
              </w:rPr>
              <w:t>“ domisi kinų automobilių markių „</w:t>
            </w:r>
            <w:proofErr w:type="spellStart"/>
            <w:r w:rsidRPr="00706B35">
              <w:rPr>
                <w:rFonts w:cstheme="minorHAnsi"/>
                <w:szCs w:val="20"/>
              </w:rPr>
              <w:t>Chery</w:t>
            </w:r>
            <w:proofErr w:type="spellEnd"/>
            <w:r w:rsidRPr="00706B35">
              <w:rPr>
                <w:rFonts w:cstheme="minorHAnsi"/>
                <w:szCs w:val="20"/>
              </w:rPr>
              <w:t>“ ir „BAIC“ gamyba. Dėl šių automobilių gamybos „</w:t>
            </w:r>
            <w:proofErr w:type="spellStart"/>
            <w:r w:rsidRPr="00706B35">
              <w:rPr>
                <w:rFonts w:cstheme="minorHAnsi"/>
                <w:szCs w:val="20"/>
              </w:rPr>
              <w:t>Avtotor</w:t>
            </w:r>
            <w:proofErr w:type="spellEnd"/>
            <w:r w:rsidRPr="00706B35">
              <w:rPr>
                <w:rFonts w:cstheme="minorHAnsi"/>
                <w:szCs w:val="20"/>
              </w:rPr>
              <w:t>“ konkuruoja su Baltarusijos gamykla „</w:t>
            </w:r>
            <w:proofErr w:type="spellStart"/>
            <w:r w:rsidRPr="00706B35">
              <w:rPr>
                <w:rFonts w:cstheme="minorHAnsi"/>
                <w:szCs w:val="20"/>
              </w:rPr>
              <w:t>Unison</w:t>
            </w:r>
            <w:proofErr w:type="spellEnd"/>
            <w:r w:rsidRPr="00706B35">
              <w:rPr>
                <w:rFonts w:cstheme="minorHAnsi"/>
                <w:szCs w:val="20"/>
              </w:rPr>
              <w:t>“. Rugsėjo 21 d. KS vyko automobilio „</w:t>
            </w:r>
            <w:proofErr w:type="spellStart"/>
            <w:r w:rsidRPr="00706B35">
              <w:rPr>
                <w:rFonts w:cstheme="minorHAnsi"/>
                <w:szCs w:val="20"/>
              </w:rPr>
              <w:t>Exeed</w:t>
            </w:r>
            <w:proofErr w:type="spellEnd"/>
            <w:r w:rsidRPr="00706B35">
              <w:rPr>
                <w:rFonts w:cstheme="minorHAnsi"/>
                <w:szCs w:val="20"/>
              </w:rPr>
              <w:t>“ pristatymas.</w:t>
            </w:r>
          </w:p>
        </w:tc>
        <w:tc>
          <w:tcPr>
            <w:tcW w:w="4320" w:type="dxa"/>
          </w:tcPr>
          <w:p w14:paraId="3FCBE31D" w14:textId="77777777" w:rsidR="00706B35" w:rsidRPr="00706B35" w:rsidRDefault="008A12A2" w:rsidP="00706B35">
            <w:pPr>
              <w:rPr>
                <w:rFonts w:cstheme="minorHAnsi"/>
                <w:szCs w:val="16"/>
              </w:rPr>
            </w:pPr>
            <w:hyperlink r:id="rId50" w:history="1">
              <w:r w:rsidR="00706B35" w:rsidRPr="00706B35">
                <w:rPr>
                  <w:rStyle w:val="Hyperlink"/>
                  <w:rFonts w:cstheme="minorHAnsi"/>
                  <w:szCs w:val="16"/>
                </w:rPr>
                <w:t>https://rugrad.online/smi/1301798/</w:t>
              </w:r>
            </w:hyperlink>
            <w:r w:rsidR="00706B35" w:rsidRPr="00706B35">
              <w:rPr>
                <w:rFonts w:cstheme="minorHAnsi"/>
                <w:szCs w:val="16"/>
              </w:rPr>
              <w:t xml:space="preserve"> </w:t>
            </w:r>
          </w:p>
          <w:p w14:paraId="692E2870" w14:textId="79CE69E5" w:rsidR="00706B35" w:rsidRPr="00706B35" w:rsidRDefault="008A12A2" w:rsidP="00706B35">
            <w:hyperlink r:id="rId51" w:history="1">
              <w:r w:rsidR="00706B35" w:rsidRPr="00706B35">
                <w:rPr>
                  <w:rStyle w:val="Hyperlink"/>
                  <w:rFonts w:cstheme="minorHAnsi"/>
                  <w:szCs w:val="16"/>
                </w:rPr>
                <w:t>https://klops.ru/news/2022-09-21/258266-novyy-motor-i-effektnyy-vneshniy-vid-v-kaliningrade-prezentovali-novyy-avtomobil-exeed-txl-2-0sport-edition</w:t>
              </w:r>
            </w:hyperlink>
            <w:r w:rsidR="00706B35" w:rsidRPr="00706B35">
              <w:rPr>
                <w:rFonts w:cstheme="minorHAnsi"/>
                <w:szCs w:val="16"/>
              </w:rPr>
              <w:t xml:space="preserve"> </w:t>
            </w:r>
          </w:p>
        </w:tc>
        <w:tc>
          <w:tcPr>
            <w:tcW w:w="2910" w:type="dxa"/>
          </w:tcPr>
          <w:p w14:paraId="2AD23D56" w14:textId="77777777" w:rsidR="00706B35" w:rsidRPr="00706B35" w:rsidRDefault="00706B35" w:rsidP="00706B35">
            <w:pPr>
              <w:jc w:val="both"/>
              <w:rPr>
                <w:rFonts w:cstheme="minorHAnsi"/>
              </w:rPr>
            </w:pPr>
          </w:p>
        </w:tc>
      </w:tr>
      <w:tr w:rsidR="00886B42" w:rsidRPr="006F426D" w14:paraId="4512B78E" w14:textId="77777777" w:rsidTr="0063238B">
        <w:trPr>
          <w:trHeight w:val="298"/>
        </w:trPr>
        <w:tc>
          <w:tcPr>
            <w:tcW w:w="862" w:type="dxa"/>
          </w:tcPr>
          <w:p w14:paraId="275801E8" w14:textId="4B6A844F" w:rsidR="00886B42" w:rsidRPr="00E46CD9" w:rsidRDefault="00886B42" w:rsidP="000415E1">
            <w:r>
              <w:t>09-</w:t>
            </w:r>
            <w:r w:rsidR="000415E1">
              <w:t>1</w:t>
            </w:r>
            <w:r w:rsidRPr="005F77F2">
              <w:t>2</w:t>
            </w:r>
          </w:p>
        </w:tc>
        <w:tc>
          <w:tcPr>
            <w:tcW w:w="6750" w:type="dxa"/>
          </w:tcPr>
          <w:p w14:paraId="764DF9C5" w14:textId="36191476" w:rsidR="00886B42" w:rsidRDefault="000415E1" w:rsidP="000415E1">
            <w:r>
              <w:t xml:space="preserve">Ekspertas mano, kad šiaurės vakarų uostų krovinių apyvarta 2022 metais gali sumažėti 65-70 proc. </w:t>
            </w:r>
          </w:p>
        </w:tc>
        <w:tc>
          <w:tcPr>
            <w:tcW w:w="4320" w:type="dxa"/>
          </w:tcPr>
          <w:p w14:paraId="2873E843" w14:textId="24E01B88" w:rsidR="00886B42" w:rsidRPr="00A463EF" w:rsidRDefault="008A12A2" w:rsidP="00886B42">
            <w:pPr>
              <w:rPr>
                <w:sz w:val="20"/>
              </w:rPr>
            </w:pPr>
            <w:hyperlink r:id="rId52" w:history="1">
              <w:r w:rsidR="000415E1">
                <w:rPr>
                  <w:rStyle w:val="Hyperlink"/>
                </w:rPr>
                <w:t>https://www.alta.ru/logistics_news/93158/</w:t>
              </w:r>
            </w:hyperlink>
          </w:p>
        </w:tc>
        <w:tc>
          <w:tcPr>
            <w:tcW w:w="2910" w:type="dxa"/>
          </w:tcPr>
          <w:p w14:paraId="01A22930" w14:textId="7B6C1EEC" w:rsidR="00886B42" w:rsidRPr="000415E1" w:rsidRDefault="000415E1" w:rsidP="000415E1">
            <w:pPr>
              <w:jc w:val="both"/>
              <w:rPr>
                <w:rFonts w:cstheme="minorHAnsi"/>
                <w:sz w:val="18"/>
              </w:rPr>
            </w:pPr>
            <w:r w:rsidRPr="000415E1">
              <w:rPr>
                <w:sz w:val="18"/>
              </w:rPr>
              <w:t>„</w:t>
            </w:r>
            <w:proofErr w:type="spellStart"/>
            <w:r w:rsidRPr="000415E1">
              <w:rPr>
                <w:sz w:val="18"/>
              </w:rPr>
              <w:t>Delo</w:t>
            </w:r>
            <w:proofErr w:type="spellEnd"/>
            <w:r w:rsidRPr="000415E1">
              <w:rPr>
                <w:sz w:val="18"/>
              </w:rPr>
              <w:t>“ įmonių grupė mano, kad  Azovo-Juodosios jūros ir Tolimųjų Rytų baseinų krovinių apyvarta turėtų išlikti 2021 metų lygyje. </w:t>
            </w:r>
          </w:p>
        </w:tc>
      </w:tr>
      <w:tr w:rsidR="00C36BF2" w:rsidRPr="006F426D" w14:paraId="19A7CAF9" w14:textId="77777777" w:rsidTr="0063238B">
        <w:trPr>
          <w:trHeight w:val="298"/>
        </w:trPr>
        <w:tc>
          <w:tcPr>
            <w:tcW w:w="862" w:type="dxa"/>
          </w:tcPr>
          <w:p w14:paraId="4222FCAB" w14:textId="4A8B1496" w:rsidR="00C36BF2" w:rsidRPr="00C36BF2" w:rsidRDefault="00C36BF2" w:rsidP="00C36BF2">
            <w:pPr>
              <w:rPr>
                <w:rFonts w:cstheme="minorHAnsi"/>
              </w:rPr>
            </w:pPr>
            <w:r w:rsidRPr="00C36BF2">
              <w:rPr>
                <w:rFonts w:eastAsia="Calibri" w:cstheme="minorHAnsi"/>
                <w:bCs/>
                <w:color w:val="0D0D0D"/>
                <w:szCs w:val="20"/>
                <w:lang w:eastAsia="lt-LT"/>
              </w:rPr>
              <w:t xml:space="preserve">09-13 </w:t>
            </w:r>
          </w:p>
        </w:tc>
        <w:tc>
          <w:tcPr>
            <w:tcW w:w="6750" w:type="dxa"/>
          </w:tcPr>
          <w:p w14:paraId="5343F4CD" w14:textId="54A18DC4" w:rsidR="00C36BF2" w:rsidRPr="00C36BF2" w:rsidRDefault="00C36BF2" w:rsidP="00C36BF2">
            <w:pPr>
              <w:rPr>
                <w:rFonts w:cstheme="minorHAnsi"/>
              </w:rPr>
            </w:pPr>
            <w:r w:rsidRPr="00C36BF2">
              <w:rPr>
                <w:rFonts w:eastAsia="Calibri" w:cstheme="minorHAnsi"/>
                <w:bCs/>
                <w:szCs w:val="20"/>
              </w:rPr>
              <w:t>Pasak KS transporto sektoriaus atstovų, situacija krovinių pervežimo srityje išlieka kritiška. Panašu, kad alternatyvūs maršrutai (jūrinis kelias) nesusitvarko su sankcionuotų krovinių srautais (sankcijos liečia daugiau krovinių, negu skelbta). Vežėjai susiduria su vietų keltuose trūkumu, kritusia krovinių apyvarta, stabdoma gamyba. Situacijai spręsti siūloma vietoj universalių transportinių laivų pasitelkti specializuotus.</w:t>
            </w:r>
          </w:p>
        </w:tc>
        <w:tc>
          <w:tcPr>
            <w:tcW w:w="4320" w:type="dxa"/>
          </w:tcPr>
          <w:p w14:paraId="54C878C9" w14:textId="77777777" w:rsidR="00C36BF2" w:rsidRPr="00C36BF2" w:rsidRDefault="008A12A2" w:rsidP="00C36BF2">
            <w:pPr>
              <w:pStyle w:val="NormalWeb"/>
              <w:spacing w:before="0" w:beforeAutospacing="0" w:after="0" w:afterAutospacing="0"/>
              <w:rPr>
                <w:rFonts w:asciiTheme="minorHAnsi" w:hAnsiTheme="minorHAnsi" w:cstheme="minorHAnsi"/>
                <w:color w:val="0563C1" w:themeColor="hyperlink"/>
                <w:sz w:val="22"/>
                <w:szCs w:val="16"/>
                <w:u w:val="single"/>
              </w:rPr>
            </w:pPr>
            <w:hyperlink r:id="rId53" w:history="1">
              <w:r w:rsidR="00C36BF2" w:rsidRPr="00C36BF2">
                <w:rPr>
                  <w:rStyle w:val="Hyperlink"/>
                  <w:rFonts w:asciiTheme="minorHAnsi" w:hAnsiTheme="minorHAnsi" w:cstheme="minorHAnsi"/>
                  <w:sz w:val="22"/>
                  <w:szCs w:val="16"/>
                </w:rPr>
                <w:t>https://www.newkaliningrad.ru/news/briefs/economy/24011672-kaliningradskie-perevozchiki-o-tranzite-situatsiya-kriticheskaya-ostanavlivayutsya-proizvodstva.html</w:t>
              </w:r>
            </w:hyperlink>
          </w:p>
          <w:p w14:paraId="71133DA7" w14:textId="755E70AB" w:rsidR="00C36BF2" w:rsidRPr="00C36BF2" w:rsidRDefault="00C36BF2" w:rsidP="00C36BF2">
            <w:pPr>
              <w:rPr>
                <w:rFonts w:cstheme="minorHAnsi"/>
              </w:rPr>
            </w:pPr>
            <w:r w:rsidRPr="00C36BF2">
              <w:rPr>
                <w:rFonts w:cstheme="minorHAnsi"/>
                <w:color w:val="0563C1" w:themeColor="hyperlink"/>
                <w:szCs w:val="16"/>
                <w:u w:val="single"/>
              </w:rPr>
              <w:t>https://www.newkaliningrad.ru/news/briefs/economy/24011678-kaliningradskie-perevozchiki-tolko-20-gruzov-ne-pod-sanktsiyami.html</w:t>
            </w:r>
          </w:p>
        </w:tc>
        <w:tc>
          <w:tcPr>
            <w:tcW w:w="2910" w:type="dxa"/>
          </w:tcPr>
          <w:p w14:paraId="0A312010" w14:textId="77777777" w:rsidR="00C36BF2" w:rsidRPr="00C36BF2" w:rsidRDefault="00C36BF2" w:rsidP="00C36BF2">
            <w:pPr>
              <w:jc w:val="both"/>
              <w:rPr>
                <w:rFonts w:cstheme="minorHAnsi"/>
              </w:rPr>
            </w:pPr>
          </w:p>
        </w:tc>
      </w:tr>
      <w:tr w:rsidR="00886B42" w:rsidRPr="006F426D" w14:paraId="2A9F033D" w14:textId="77777777" w:rsidTr="0063238B">
        <w:trPr>
          <w:trHeight w:val="298"/>
        </w:trPr>
        <w:tc>
          <w:tcPr>
            <w:tcW w:w="862" w:type="dxa"/>
          </w:tcPr>
          <w:p w14:paraId="6C0CD96F" w14:textId="5B7A019C" w:rsidR="00886B42" w:rsidRPr="006F426D" w:rsidRDefault="00886B42" w:rsidP="007512A6">
            <w:pPr>
              <w:rPr>
                <w:rFonts w:eastAsia="Calibri" w:cstheme="minorHAnsi"/>
                <w:bCs/>
                <w:color w:val="0D0D0D"/>
                <w:lang w:eastAsia="lt-LT"/>
              </w:rPr>
            </w:pPr>
            <w:r>
              <w:rPr>
                <w:rFonts w:eastAsia="Calibri" w:cstheme="minorHAnsi"/>
                <w:bCs/>
                <w:color w:val="0D0D0D"/>
                <w:lang w:eastAsia="lt-LT"/>
              </w:rPr>
              <w:lastRenderedPageBreak/>
              <w:t>09-</w:t>
            </w:r>
            <w:r w:rsidR="007512A6">
              <w:rPr>
                <w:rFonts w:eastAsia="Calibri" w:cstheme="minorHAnsi"/>
                <w:bCs/>
                <w:color w:val="0D0D0D"/>
                <w:lang w:eastAsia="lt-LT"/>
              </w:rPr>
              <w:t>13</w:t>
            </w:r>
          </w:p>
        </w:tc>
        <w:tc>
          <w:tcPr>
            <w:tcW w:w="6750" w:type="dxa"/>
          </w:tcPr>
          <w:p w14:paraId="43FE5A01" w14:textId="2FB8B680" w:rsidR="00886B42" w:rsidRPr="006F426D" w:rsidRDefault="007512A6" w:rsidP="007512A6">
            <w:pPr>
              <w:rPr>
                <w:rFonts w:eastAsia="Calibri" w:cstheme="minorHAnsi"/>
                <w:bCs/>
              </w:rPr>
            </w:pPr>
            <w:r>
              <w:t xml:space="preserve">RU energetinių, metalurgijos ir chemijos produktų eksportas šiais metais pagal vertę išaugo apie pusantro karto, o fizine prasme yra maždaug pernai metų lygyje, </w:t>
            </w:r>
          </w:p>
        </w:tc>
        <w:tc>
          <w:tcPr>
            <w:tcW w:w="4320" w:type="dxa"/>
          </w:tcPr>
          <w:p w14:paraId="49EEFE58" w14:textId="77777777" w:rsidR="007512A6" w:rsidRDefault="008A12A2" w:rsidP="007512A6">
            <w:hyperlink r:id="rId54" w:history="1">
              <w:r w:rsidR="007512A6">
                <w:rPr>
                  <w:rStyle w:val="Hyperlink"/>
                </w:rPr>
                <w:t>https://1prime.ru/world/20220913/838096416.html</w:t>
              </w:r>
            </w:hyperlink>
          </w:p>
          <w:p w14:paraId="0FCFBABF" w14:textId="3C7711CC" w:rsidR="00886B42" w:rsidRPr="006F426D" w:rsidRDefault="00886B42" w:rsidP="00886B42">
            <w:pPr>
              <w:pStyle w:val="NormalWeb"/>
              <w:spacing w:before="0" w:beforeAutospacing="0" w:after="0" w:afterAutospacing="0"/>
              <w:rPr>
                <w:sz w:val="20"/>
                <w:szCs w:val="22"/>
              </w:rPr>
            </w:pPr>
          </w:p>
        </w:tc>
        <w:tc>
          <w:tcPr>
            <w:tcW w:w="2910" w:type="dxa"/>
          </w:tcPr>
          <w:p w14:paraId="2F3BF7D2" w14:textId="77777777" w:rsidR="00886B42" w:rsidRPr="006F426D" w:rsidRDefault="00886B42" w:rsidP="00886B42">
            <w:pPr>
              <w:jc w:val="both"/>
              <w:rPr>
                <w:rFonts w:cstheme="minorHAnsi"/>
              </w:rPr>
            </w:pPr>
          </w:p>
        </w:tc>
      </w:tr>
      <w:tr w:rsidR="004C41C6" w:rsidRPr="006F426D" w14:paraId="1BD5A6D3" w14:textId="77777777" w:rsidTr="0063238B">
        <w:trPr>
          <w:trHeight w:val="298"/>
        </w:trPr>
        <w:tc>
          <w:tcPr>
            <w:tcW w:w="862" w:type="dxa"/>
          </w:tcPr>
          <w:p w14:paraId="4742129A" w14:textId="09966D91" w:rsidR="004C41C6" w:rsidRPr="004C41C6" w:rsidRDefault="004C41C6" w:rsidP="004C41C6">
            <w:pPr>
              <w:rPr>
                <w:rFonts w:eastAsia="Calibri" w:cstheme="minorHAnsi"/>
                <w:bCs/>
                <w:color w:val="0D0D0D"/>
                <w:lang w:eastAsia="lt-LT"/>
              </w:rPr>
            </w:pPr>
            <w:r w:rsidRPr="004C41C6">
              <w:rPr>
                <w:rFonts w:eastAsia="Calibri" w:cstheme="minorHAnsi"/>
                <w:bCs/>
                <w:color w:val="0D0D0D"/>
                <w:szCs w:val="20"/>
                <w:lang w:eastAsia="lt-LT"/>
              </w:rPr>
              <w:t>09-13</w:t>
            </w:r>
          </w:p>
        </w:tc>
        <w:tc>
          <w:tcPr>
            <w:tcW w:w="6750" w:type="dxa"/>
          </w:tcPr>
          <w:p w14:paraId="4CD0765C" w14:textId="60D8042D" w:rsidR="004C41C6" w:rsidRPr="004C41C6" w:rsidRDefault="004C41C6" w:rsidP="004C41C6">
            <w:r w:rsidRPr="004C41C6">
              <w:rPr>
                <w:rFonts w:eastAsia="Calibri" w:cstheme="minorHAnsi"/>
                <w:bCs/>
                <w:szCs w:val="20"/>
              </w:rPr>
              <w:t>Baltarusija išsakė norą dalyvauti</w:t>
            </w:r>
            <w:r>
              <w:rPr>
                <w:rFonts w:eastAsia="Calibri" w:cstheme="minorHAnsi"/>
                <w:bCs/>
                <w:szCs w:val="20"/>
              </w:rPr>
              <w:t xml:space="preserve"> </w:t>
            </w:r>
            <w:r w:rsidRPr="004C41C6">
              <w:rPr>
                <w:rFonts w:eastAsia="Calibri" w:cstheme="minorHAnsi"/>
                <w:bCs/>
                <w:szCs w:val="20"/>
              </w:rPr>
              <w:t>Pionersko uosto statybose</w:t>
            </w:r>
            <w:r>
              <w:rPr>
                <w:rFonts w:eastAsia="Calibri" w:cstheme="minorHAnsi"/>
                <w:bCs/>
                <w:szCs w:val="20"/>
              </w:rPr>
              <w:t xml:space="preserve"> bei</w:t>
            </w:r>
            <w:r w:rsidRPr="004C41C6">
              <w:rPr>
                <w:rFonts w:eastAsia="Calibri" w:cstheme="minorHAnsi"/>
                <w:bCs/>
                <w:szCs w:val="20"/>
              </w:rPr>
              <w:t xml:space="preserve"> </w:t>
            </w:r>
            <w:r>
              <w:rPr>
                <w:rFonts w:eastAsia="Calibri" w:cstheme="minorHAnsi"/>
                <w:bCs/>
                <w:szCs w:val="20"/>
              </w:rPr>
              <w:t>kit</w:t>
            </w:r>
            <w:r w:rsidRPr="004C41C6">
              <w:rPr>
                <w:rFonts w:eastAsia="Calibri" w:cstheme="minorHAnsi"/>
                <w:bCs/>
                <w:szCs w:val="20"/>
              </w:rPr>
              <w:t>ose statybų projektuose</w:t>
            </w:r>
            <w:r>
              <w:rPr>
                <w:rFonts w:eastAsia="Calibri" w:cstheme="minorHAnsi"/>
                <w:bCs/>
                <w:szCs w:val="20"/>
              </w:rPr>
              <w:t xml:space="preserve"> KS</w:t>
            </w:r>
            <w:r w:rsidRPr="004C41C6">
              <w:rPr>
                <w:rFonts w:eastAsia="Calibri" w:cstheme="minorHAnsi"/>
                <w:bCs/>
                <w:szCs w:val="20"/>
              </w:rPr>
              <w:t>.</w:t>
            </w:r>
          </w:p>
        </w:tc>
        <w:tc>
          <w:tcPr>
            <w:tcW w:w="4320" w:type="dxa"/>
          </w:tcPr>
          <w:p w14:paraId="74598E25" w14:textId="7E93B146" w:rsidR="004C41C6" w:rsidRPr="004C41C6" w:rsidRDefault="004C41C6" w:rsidP="004C41C6">
            <w:r w:rsidRPr="004C41C6">
              <w:rPr>
                <w:rFonts w:cstheme="minorHAnsi"/>
                <w:color w:val="0563C1" w:themeColor="hyperlink"/>
                <w:szCs w:val="16"/>
                <w:u w:val="single"/>
              </w:rPr>
              <w:t>https://klops.ru/news/2022-09-13/258093-belorussiya-gotova-postavit-v-kaliningrad-novye-elektrobusy-sobstvennogo-proizvodstva</w:t>
            </w:r>
          </w:p>
        </w:tc>
        <w:tc>
          <w:tcPr>
            <w:tcW w:w="2910" w:type="dxa"/>
          </w:tcPr>
          <w:p w14:paraId="2AAF22C5" w14:textId="77777777" w:rsidR="004C41C6" w:rsidRPr="004C41C6" w:rsidRDefault="004C41C6" w:rsidP="004C41C6">
            <w:pPr>
              <w:jc w:val="both"/>
              <w:rPr>
                <w:rFonts w:cstheme="minorHAnsi"/>
              </w:rPr>
            </w:pPr>
          </w:p>
        </w:tc>
      </w:tr>
      <w:tr w:rsidR="00886B42" w:rsidRPr="006F426D" w14:paraId="1F502838" w14:textId="77777777" w:rsidTr="0063238B">
        <w:trPr>
          <w:trHeight w:val="298"/>
        </w:trPr>
        <w:tc>
          <w:tcPr>
            <w:tcW w:w="862" w:type="dxa"/>
          </w:tcPr>
          <w:p w14:paraId="24B417A8" w14:textId="2EBC9DB7" w:rsidR="00886B42" w:rsidRPr="006F426D" w:rsidRDefault="00886B42" w:rsidP="00A224CD">
            <w:pPr>
              <w:rPr>
                <w:rFonts w:eastAsia="Calibri" w:cstheme="minorHAnsi"/>
                <w:bCs/>
                <w:color w:val="0D0D0D"/>
                <w:lang w:eastAsia="lt-LT"/>
              </w:rPr>
            </w:pPr>
            <w:r>
              <w:t>09-</w:t>
            </w:r>
            <w:r w:rsidR="00A224CD">
              <w:t>14</w:t>
            </w:r>
          </w:p>
        </w:tc>
        <w:tc>
          <w:tcPr>
            <w:tcW w:w="6750" w:type="dxa"/>
          </w:tcPr>
          <w:p w14:paraId="2BFC4879" w14:textId="68608161" w:rsidR="00886B42" w:rsidRPr="006F426D" w:rsidRDefault="00A224CD" w:rsidP="00A224CD">
            <w:r>
              <w:t xml:space="preserve">RU transporto min. pasiūlė oro linijoms Nacionalinio turto fondo (NWF) lėšomis išpirkti orlaivius iš užsienio nuomotojų. Galės gauti lėšų iš gerovės fondo už 1,5 proc. 15 metų. </w:t>
            </w:r>
          </w:p>
        </w:tc>
        <w:tc>
          <w:tcPr>
            <w:tcW w:w="4320" w:type="dxa"/>
          </w:tcPr>
          <w:p w14:paraId="08750587" w14:textId="7417DE53" w:rsidR="00886B42" w:rsidRPr="006F426D" w:rsidRDefault="008A12A2" w:rsidP="00886B42">
            <w:pPr>
              <w:pStyle w:val="NormalWeb"/>
              <w:spacing w:before="0" w:beforeAutospacing="0" w:after="0" w:afterAutospacing="0"/>
              <w:rPr>
                <w:sz w:val="20"/>
                <w:szCs w:val="22"/>
              </w:rPr>
            </w:pPr>
            <w:hyperlink r:id="rId55" w:history="1">
              <w:r w:rsidR="00A224CD" w:rsidRPr="00A47B78">
                <w:rPr>
                  <w:rStyle w:val="Hyperlink"/>
                  <w:sz w:val="22"/>
                </w:rPr>
                <w:t>https://www.interfax.ru/business/862028</w:t>
              </w:r>
            </w:hyperlink>
          </w:p>
        </w:tc>
        <w:tc>
          <w:tcPr>
            <w:tcW w:w="2910" w:type="dxa"/>
          </w:tcPr>
          <w:p w14:paraId="0C61CF08" w14:textId="7CA9DDF9" w:rsidR="00886B42" w:rsidRPr="006F426D" w:rsidRDefault="00A224CD" w:rsidP="00886B42">
            <w:pPr>
              <w:jc w:val="both"/>
              <w:rPr>
                <w:rFonts w:cstheme="minorHAnsi"/>
              </w:rPr>
            </w:pPr>
            <w:r w:rsidRPr="0063238B">
              <w:rPr>
                <w:sz w:val="20"/>
              </w:rPr>
              <w:t>Ministerija paprašė vežėjų pagrįsti orlaivių rinkos vertę ir senesnių nei 20 metų orlaivių išpirkimo galimybes.</w:t>
            </w:r>
          </w:p>
        </w:tc>
      </w:tr>
      <w:tr w:rsidR="004C41C6" w:rsidRPr="006F426D" w14:paraId="456B5100" w14:textId="77777777" w:rsidTr="0063238B">
        <w:trPr>
          <w:trHeight w:val="298"/>
        </w:trPr>
        <w:tc>
          <w:tcPr>
            <w:tcW w:w="862" w:type="dxa"/>
          </w:tcPr>
          <w:p w14:paraId="4FB44877" w14:textId="21E9735C" w:rsidR="004C41C6" w:rsidRPr="004C41C6" w:rsidRDefault="004C41C6" w:rsidP="004C41C6">
            <w:pPr>
              <w:rPr>
                <w:rFonts w:cstheme="minorHAnsi"/>
              </w:rPr>
            </w:pPr>
            <w:r w:rsidRPr="004C41C6">
              <w:rPr>
                <w:rFonts w:eastAsia="Calibri" w:cstheme="minorHAnsi"/>
                <w:bCs/>
                <w:color w:val="0D0D0D"/>
                <w:szCs w:val="20"/>
                <w:lang w:eastAsia="lt-LT"/>
              </w:rPr>
              <w:t>09-14</w:t>
            </w:r>
          </w:p>
        </w:tc>
        <w:tc>
          <w:tcPr>
            <w:tcW w:w="6750" w:type="dxa"/>
          </w:tcPr>
          <w:p w14:paraId="524CEF6C" w14:textId="13FB57AF" w:rsidR="004C41C6" w:rsidRPr="004C41C6" w:rsidRDefault="004C41C6" w:rsidP="004C41C6">
            <w:pPr>
              <w:rPr>
                <w:rFonts w:cstheme="minorHAnsi"/>
              </w:rPr>
            </w:pPr>
            <w:r w:rsidRPr="004C41C6">
              <w:rPr>
                <w:rFonts w:eastAsia="Calibri" w:cstheme="minorHAnsi"/>
                <w:bCs/>
                <w:szCs w:val="20"/>
              </w:rPr>
              <w:t>Fiksuojamas staigus Kaliningrado uosto krovinių srauto mažėjimas. Kalbama apie 5-kartinį mažėjimą. Uostininkai tikina, kad nepritrūks pajėgumų krovininio laivyno didinimui.</w:t>
            </w:r>
          </w:p>
        </w:tc>
        <w:tc>
          <w:tcPr>
            <w:tcW w:w="4320" w:type="dxa"/>
          </w:tcPr>
          <w:p w14:paraId="6C89D52D" w14:textId="2C5F7E16" w:rsidR="004C41C6" w:rsidRPr="004C41C6" w:rsidRDefault="004C41C6" w:rsidP="004C41C6">
            <w:pPr>
              <w:pStyle w:val="NormalWeb"/>
              <w:spacing w:before="0" w:beforeAutospacing="0" w:after="0" w:afterAutospacing="0"/>
              <w:rPr>
                <w:rFonts w:asciiTheme="minorHAnsi" w:hAnsiTheme="minorHAnsi" w:cstheme="minorHAnsi"/>
                <w:sz w:val="22"/>
              </w:rPr>
            </w:pPr>
            <w:r w:rsidRPr="004C41C6">
              <w:rPr>
                <w:rFonts w:asciiTheme="minorHAnsi" w:hAnsiTheme="minorHAnsi" w:cstheme="minorHAnsi"/>
                <w:color w:val="0563C1" w:themeColor="hyperlink"/>
                <w:sz w:val="22"/>
                <w:szCs w:val="16"/>
                <w:u w:val="single"/>
              </w:rPr>
              <w:t>https://kgd.ru/news/society/item/101752-v-kaliningradskom-torgovom-portu-zayavili-o-rezkom-padenii-gruzooborota</w:t>
            </w:r>
          </w:p>
        </w:tc>
        <w:tc>
          <w:tcPr>
            <w:tcW w:w="2910" w:type="dxa"/>
          </w:tcPr>
          <w:p w14:paraId="7EC42278" w14:textId="77777777" w:rsidR="004C41C6" w:rsidRPr="004C41C6" w:rsidRDefault="004C41C6" w:rsidP="004C41C6">
            <w:pPr>
              <w:jc w:val="both"/>
              <w:rPr>
                <w:rFonts w:cstheme="minorHAnsi"/>
              </w:rPr>
            </w:pPr>
          </w:p>
        </w:tc>
      </w:tr>
      <w:tr w:rsidR="004C41C6" w:rsidRPr="006F426D" w14:paraId="6FCBEA2C" w14:textId="77777777" w:rsidTr="0063238B">
        <w:trPr>
          <w:trHeight w:val="298"/>
        </w:trPr>
        <w:tc>
          <w:tcPr>
            <w:tcW w:w="862" w:type="dxa"/>
          </w:tcPr>
          <w:p w14:paraId="6A94916C" w14:textId="2BC01BFD" w:rsidR="004C41C6" w:rsidRPr="004C41C6" w:rsidRDefault="004C41C6" w:rsidP="004C41C6">
            <w:pPr>
              <w:rPr>
                <w:rFonts w:eastAsia="Calibri" w:cstheme="minorHAnsi"/>
                <w:bCs/>
                <w:color w:val="0D0D0D"/>
                <w:szCs w:val="20"/>
                <w:lang w:eastAsia="lt-LT"/>
              </w:rPr>
            </w:pPr>
            <w:r w:rsidRPr="004C41C6">
              <w:rPr>
                <w:rFonts w:eastAsia="Calibri" w:cstheme="minorHAnsi"/>
                <w:bCs/>
                <w:color w:val="0D0D0D"/>
                <w:szCs w:val="20"/>
                <w:lang w:eastAsia="lt-LT"/>
              </w:rPr>
              <w:t>09-14</w:t>
            </w:r>
          </w:p>
        </w:tc>
        <w:tc>
          <w:tcPr>
            <w:tcW w:w="6750" w:type="dxa"/>
          </w:tcPr>
          <w:p w14:paraId="03FE7B3A" w14:textId="77777777" w:rsidR="004C41C6" w:rsidRPr="004C41C6" w:rsidRDefault="004C41C6" w:rsidP="004C41C6">
            <w:pPr>
              <w:jc w:val="both"/>
              <w:rPr>
                <w:rFonts w:eastAsia="Calibri" w:cstheme="minorHAnsi"/>
                <w:bCs/>
                <w:szCs w:val="20"/>
              </w:rPr>
            </w:pPr>
            <w:r w:rsidRPr="004C41C6">
              <w:rPr>
                <w:rFonts w:eastAsia="Calibri" w:cstheme="minorHAnsi"/>
                <w:bCs/>
                <w:szCs w:val="20"/>
              </w:rPr>
              <w:t>KS vartotojams žadamas elektros energijos kainos augimas, kurį gali sukelti dėl sankcijų kritęs elektros eksportas ir sumažėjusios gamybos apimtys. Be to, stebimas RU verslo suvartojamos elektros energijos mažėjimas. KS pagaminama elektros energija viršija paklausą (2,81 mlrd. kW/h prie 2 mlrd. kW/h).</w:t>
            </w:r>
          </w:p>
          <w:p w14:paraId="54CA0A07" w14:textId="77777777" w:rsidR="004C41C6" w:rsidRPr="004C41C6" w:rsidRDefault="004C41C6" w:rsidP="004C41C6">
            <w:pPr>
              <w:jc w:val="both"/>
              <w:rPr>
                <w:rFonts w:eastAsia="Calibri" w:cstheme="minorHAnsi"/>
                <w:bCs/>
                <w:szCs w:val="20"/>
              </w:rPr>
            </w:pPr>
          </w:p>
          <w:p w14:paraId="65EFA3F4" w14:textId="77777777" w:rsidR="004C41C6" w:rsidRPr="004C41C6" w:rsidRDefault="004C41C6" w:rsidP="004C41C6">
            <w:pPr>
              <w:jc w:val="both"/>
              <w:rPr>
                <w:rFonts w:eastAsia="Calibri" w:cstheme="minorHAnsi"/>
                <w:bCs/>
                <w:szCs w:val="20"/>
              </w:rPr>
            </w:pPr>
          </w:p>
          <w:p w14:paraId="609BD6AA" w14:textId="77777777" w:rsidR="004C41C6" w:rsidRPr="004C41C6" w:rsidRDefault="004C41C6" w:rsidP="004C41C6">
            <w:pPr>
              <w:rPr>
                <w:rFonts w:eastAsia="Calibri" w:cstheme="minorHAnsi"/>
                <w:bCs/>
                <w:szCs w:val="20"/>
              </w:rPr>
            </w:pPr>
          </w:p>
        </w:tc>
        <w:tc>
          <w:tcPr>
            <w:tcW w:w="4320" w:type="dxa"/>
          </w:tcPr>
          <w:p w14:paraId="55873051" w14:textId="3571B9AF" w:rsidR="004C41C6" w:rsidRPr="004C41C6" w:rsidRDefault="004C41C6" w:rsidP="004C41C6">
            <w:pPr>
              <w:pStyle w:val="NormalWeb"/>
              <w:spacing w:before="0" w:beforeAutospacing="0" w:after="0" w:afterAutospacing="0"/>
              <w:rPr>
                <w:rFonts w:asciiTheme="minorHAnsi" w:hAnsiTheme="minorHAnsi" w:cstheme="minorHAnsi"/>
                <w:color w:val="0563C1" w:themeColor="hyperlink"/>
                <w:sz w:val="22"/>
                <w:szCs w:val="16"/>
                <w:u w:val="single"/>
              </w:rPr>
            </w:pPr>
            <w:r w:rsidRPr="004C41C6">
              <w:rPr>
                <w:rFonts w:asciiTheme="minorHAnsi" w:hAnsiTheme="minorHAnsi" w:cstheme="minorHAnsi"/>
                <w:color w:val="0563C1" w:themeColor="hyperlink"/>
                <w:sz w:val="22"/>
                <w:szCs w:val="16"/>
                <w:u w:val="single"/>
              </w:rPr>
              <w:t>https://rugrad.online/smi/1302130/</w:t>
            </w:r>
          </w:p>
        </w:tc>
        <w:tc>
          <w:tcPr>
            <w:tcW w:w="2910" w:type="dxa"/>
          </w:tcPr>
          <w:p w14:paraId="3E55773B" w14:textId="66ED3395" w:rsidR="004C41C6" w:rsidRPr="004C41C6" w:rsidRDefault="004C41C6" w:rsidP="004C41C6">
            <w:pPr>
              <w:jc w:val="both"/>
              <w:rPr>
                <w:rFonts w:cstheme="minorHAnsi"/>
              </w:rPr>
            </w:pPr>
            <w:r w:rsidRPr="004C41C6">
              <w:rPr>
                <w:rFonts w:eastAsia="Calibri" w:cstheme="minorHAnsi"/>
                <w:bCs/>
                <w:sz w:val="20"/>
                <w:szCs w:val="20"/>
              </w:rPr>
              <w:t>Kaina KS vartotojams priklausoma nuo eksportuojamos elektros energijos kiekio, pvz. 2020 metais fiksuotas staigus kainų šuolis Lietuvai sumažinus importą. Šių metų vasarą elektros energijos tiekimas į Vakarus visiškai nutrūko, 4 naujos šiluminės elektrinės neteko pajamų.</w:t>
            </w:r>
          </w:p>
        </w:tc>
      </w:tr>
      <w:tr w:rsidR="00886B42" w:rsidRPr="006F426D" w14:paraId="4374B8A0" w14:textId="77777777" w:rsidTr="0063238B">
        <w:trPr>
          <w:trHeight w:val="298"/>
        </w:trPr>
        <w:tc>
          <w:tcPr>
            <w:tcW w:w="862" w:type="dxa"/>
          </w:tcPr>
          <w:p w14:paraId="192C7A99" w14:textId="713A5E3D" w:rsidR="00886B42" w:rsidRPr="001970CF" w:rsidRDefault="00886B42" w:rsidP="00EC0CD9">
            <w:r>
              <w:t>09-</w:t>
            </w:r>
            <w:r w:rsidR="00EC0CD9">
              <w:t>15</w:t>
            </w:r>
          </w:p>
        </w:tc>
        <w:tc>
          <w:tcPr>
            <w:tcW w:w="6750" w:type="dxa"/>
          </w:tcPr>
          <w:p w14:paraId="5A6806EA" w14:textId="2028E8A3" w:rsidR="00886B42" w:rsidRPr="001970CF" w:rsidRDefault="00EC0CD9" w:rsidP="00886B42">
            <w:pPr>
              <w:jc w:val="both"/>
            </w:pPr>
            <w:r>
              <w:t>„Gazprom“ eksportas į ne NVS šalis sumažėjo beveik 40 proc. </w:t>
            </w:r>
          </w:p>
        </w:tc>
        <w:tc>
          <w:tcPr>
            <w:tcW w:w="4320" w:type="dxa"/>
          </w:tcPr>
          <w:p w14:paraId="63DE15D9" w14:textId="6C01F952" w:rsidR="00886B42" w:rsidRDefault="008A12A2" w:rsidP="00EC0CD9">
            <w:hyperlink r:id="rId56" w:history="1">
              <w:r w:rsidR="00EC0CD9">
                <w:rPr>
                  <w:rStyle w:val="Hyperlink"/>
                </w:rPr>
                <w:t>https://www.kommersant.ru/doc/5560579</w:t>
              </w:r>
            </w:hyperlink>
            <w:r w:rsidR="00EC0CD9">
              <w:t xml:space="preserve"> </w:t>
            </w:r>
          </w:p>
        </w:tc>
        <w:tc>
          <w:tcPr>
            <w:tcW w:w="2910" w:type="dxa"/>
          </w:tcPr>
          <w:p w14:paraId="59F913AD" w14:textId="77777777" w:rsidR="00886B42" w:rsidRPr="006F426D" w:rsidRDefault="00886B42" w:rsidP="00886B42">
            <w:pPr>
              <w:jc w:val="both"/>
              <w:rPr>
                <w:rFonts w:cstheme="minorHAnsi"/>
              </w:rPr>
            </w:pPr>
          </w:p>
        </w:tc>
      </w:tr>
      <w:tr w:rsidR="00886B42" w:rsidRPr="006F426D" w14:paraId="6727940D" w14:textId="77777777" w:rsidTr="0063238B">
        <w:trPr>
          <w:trHeight w:val="298"/>
        </w:trPr>
        <w:tc>
          <w:tcPr>
            <w:tcW w:w="862" w:type="dxa"/>
          </w:tcPr>
          <w:p w14:paraId="16B2F981" w14:textId="287A1B41" w:rsidR="00886B42" w:rsidRPr="006F426D" w:rsidRDefault="00886B42" w:rsidP="00EC0CD9">
            <w:pPr>
              <w:rPr>
                <w:rFonts w:eastAsia="Calibri" w:cstheme="minorHAnsi"/>
                <w:bCs/>
                <w:color w:val="0D0D0D"/>
                <w:lang w:eastAsia="lt-LT"/>
              </w:rPr>
            </w:pPr>
            <w:r>
              <w:rPr>
                <w:rFonts w:eastAsia="Calibri" w:cstheme="minorHAnsi"/>
                <w:bCs/>
                <w:color w:val="0D0D0D"/>
                <w:lang w:eastAsia="lt-LT"/>
              </w:rPr>
              <w:t>09</w:t>
            </w:r>
            <w:r w:rsidR="00EC0CD9">
              <w:rPr>
                <w:rFonts w:eastAsia="Calibri" w:cstheme="minorHAnsi"/>
                <w:bCs/>
                <w:color w:val="0D0D0D"/>
                <w:lang w:eastAsia="lt-LT"/>
              </w:rPr>
              <w:t>-15</w:t>
            </w:r>
          </w:p>
        </w:tc>
        <w:tc>
          <w:tcPr>
            <w:tcW w:w="6750" w:type="dxa"/>
          </w:tcPr>
          <w:p w14:paraId="6B1A885A" w14:textId="053E5AEA" w:rsidR="00886B42" w:rsidRPr="006F426D" w:rsidRDefault="00EC0CD9" w:rsidP="00EC0CD9">
            <w:pPr>
              <w:rPr>
                <w:rFonts w:eastAsia="Calibri" w:cstheme="minorHAnsi"/>
                <w:bCs/>
              </w:rPr>
            </w:pPr>
            <w:r>
              <w:t xml:space="preserve">eksportas iš RU į ES 2022 metais sumažės 50 mlrd. Kub. m 2021 metais „Gazprom“ dujų eksportas į ne NVS šalis viršijo 185 mlrd. Kub. metrų </w:t>
            </w:r>
          </w:p>
        </w:tc>
        <w:tc>
          <w:tcPr>
            <w:tcW w:w="4320" w:type="dxa"/>
          </w:tcPr>
          <w:p w14:paraId="338DF289" w14:textId="77777777" w:rsidR="00EC0CD9" w:rsidRDefault="008A12A2" w:rsidP="00EC0CD9">
            <w:hyperlink r:id="rId57" w:history="1">
              <w:r w:rsidR="00EC0CD9">
                <w:rPr>
                  <w:rStyle w:val="Hyperlink"/>
                </w:rPr>
                <w:t>https://www.alta.ru/external_news/93350/</w:t>
              </w:r>
            </w:hyperlink>
            <w:r w:rsidR="00EC0CD9">
              <w:t xml:space="preserve"> </w:t>
            </w:r>
          </w:p>
          <w:p w14:paraId="73EDD143" w14:textId="7507D0B3" w:rsidR="00886B42" w:rsidRPr="006F426D" w:rsidRDefault="00886B42" w:rsidP="00886B42">
            <w:pPr>
              <w:pStyle w:val="NormalWeb"/>
              <w:spacing w:before="0" w:beforeAutospacing="0" w:after="0" w:afterAutospacing="0"/>
              <w:rPr>
                <w:rFonts w:cstheme="minorHAnsi"/>
                <w:sz w:val="20"/>
                <w:szCs w:val="22"/>
              </w:rPr>
            </w:pPr>
          </w:p>
        </w:tc>
        <w:tc>
          <w:tcPr>
            <w:tcW w:w="2910" w:type="dxa"/>
          </w:tcPr>
          <w:p w14:paraId="0581FF30" w14:textId="77777777" w:rsidR="00886B42" w:rsidRPr="006F426D" w:rsidRDefault="00886B42" w:rsidP="00886B42">
            <w:pPr>
              <w:jc w:val="both"/>
              <w:rPr>
                <w:rFonts w:cstheme="minorHAnsi"/>
              </w:rPr>
            </w:pPr>
          </w:p>
        </w:tc>
      </w:tr>
      <w:tr w:rsidR="00886B42" w:rsidRPr="006F426D" w14:paraId="6900AD83" w14:textId="77777777" w:rsidTr="0063238B">
        <w:trPr>
          <w:trHeight w:val="298"/>
        </w:trPr>
        <w:tc>
          <w:tcPr>
            <w:tcW w:w="862" w:type="dxa"/>
          </w:tcPr>
          <w:p w14:paraId="6633A046" w14:textId="05546874" w:rsidR="00886B42" w:rsidRPr="00A60D4F" w:rsidRDefault="00886B42" w:rsidP="00A47B78">
            <w:pPr>
              <w:rPr>
                <w:rFonts w:eastAsia="Calibri" w:cstheme="minorHAnsi"/>
                <w:bCs/>
                <w:color w:val="0D0D0D"/>
                <w:lang w:eastAsia="lt-LT"/>
              </w:rPr>
            </w:pPr>
            <w:r>
              <w:rPr>
                <w:rFonts w:cstheme="minorHAnsi"/>
              </w:rPr>
              <w:t>09-</w:t>
            </w:r>
            <w:r w:rsidR="00A47B78">
              <w:rPr>
                <w:rFonts w:cstheme="minorHAnsi"/>
              </w:rPr>
              <w:t>15</w:t>
            </w:r>
          </w:p>
        </w:tc>
        <w:tc>
          <w:tcPr>
            <w:tcW w:w="6750" w:type="dxa"/>
          </w:tcPr>
          <w:p w14:paraId="659896E3" w14:textId="0395C855" w:rsidR="00886B42" w:rsidRPr="00A60D4F" w:rsidRDefault="00A47B78" w:rsidP="00A47B78">
            <w:pPr>
              <w:rPr>
                <w:rFonts w:cstheme="minorHAnsi"/>
              </w:rPr>
            </w:pPr>
            <w:r>
              <w:t>2023 m. RŽD gali indeksuoti krovinių vežimo geležinkeliais tarifus 9,8%.  augimas 9,8% yra apie 190 milijardų rublių  papildomi iš siuntėjų.</w:t>
            </w:r>
          </w:p>
        </w:tc>
        <w:tc>
          <w:tcPr>
            <w:tcW w:w="4320" w:type="dxa"/>
          </w:tcPr>
          <w:p w14:paraId="29E16D2A" w14:textId="11D17616" w:rsidR="00886B42" w:rsidRPr="00A60D4F" w:rsidRDefault="008A12A2" w:rsidP="00886B42">
            <w:pPr>
              <w:pStyle w:val="NormalWeb"/>
              <w:spacing w:before="0" w:beforeAutospacing="0" w:after="0" w:afterAutospacing="0"/>
              <w:rPr>
                <w:rFonts w:asciiTheme="minorHAnsi" w:hAnsiTheme="minorHAnsi" w:cstheme="minorHAnsi"/>
                <w:sz w:val="20"/>
                <w:szCs w:val="22"/>
              </w:rPr>
            </w:pPr>
            <w:hyperlink r:id="rId58" w:history="1">
              <w:r w:rsidR="00A47B78">
                <w:rPr>
                  <w:rStyle w:val="Hyperlink"/>
                </w:rPr>
                <w:t>https://www.alta.ru/logistics_news/93331/</w:t>
              </w:r>
            </w:hyperlink>
            <w:r w:rsidR="00A47B78">
              <w:t xml:space="preserve"> </w:t>
            </w:r>
          </w:p>
        </w:tc>
        <w:tc>
          <w:tcPr>
            <w:tcW w:w="2910" w:type="dxa"/>
          </w:tcPr>
          <w:p w14:paraId="4825B0E9" w14:textId="77777777" w:rsidR="00886B42" w:rsidRPr="00A60D4F" w:rsidRDefault="00886B42" w:rsidP="00886B42">
            <w:pPr>
              <w:jc w:val="both"/>
              <w:rPr>
                <w:rFonts w:cstheme="minorHAnsi"/>
              </w:rPr>
            </w:pPr>
          </w:p>
        </w:tc>
      </w:tr>
      <w:tr w:rsidR="00886B42" w:rsidRPr="006F426D" w14:paraId="439303D1" w14:textId="77777777" w:rsidTr="0063238B">
        <w:trPr>
          <w:trHeight w:val="298"/>
        </w:trPr>
        <w:tc>
          <w:tcPr>
            <w:tcW w:w="862" w:type="dxa"/>
          </w:tcPr>
          <w:p w14:paraId="768F9B44" w14:textId="3C294E7D" w:rsidR="00886B42" w:rsidRDefault="00886B42" w:rsidP="008113A0">
            <w:pPr>
              <w:rPr>
                <w:rFonts w:cstheme="minorHAnsi"/>
              </w:rPr>
            </w:pPr>
            <w:r>
              <w:t>09-</w:t>
            </w:r>
            <w:r w:rsidR="008113A0">
              <w:t>16</w:t>
            </w:r>
          </w:p>
        </w:tc>
        <w:tc>
          <w:tcPr>
            <w:tcW w:w="6750" w:type="dxa"/>
          </w:tcPr>
          <w:p w14:paraId="7E4475F0" w14:textId="3026AFD9" w:rsidR="00886B42" w:rsidRPr="00A60D4F" w:rsidRDefault="008113A0" w:rsidP="008113A0">
            <w:pPr>
              <w:jc w:val="both"/>
              <w:rPr>
                <w:rFonts w:cstheme="minorHAnsi"/>
              </w:rPr>
            </w:pPr>
            <w:r>
              <w:t xml:space="preserve">RU </w:t>
            </w:r>
            <w:r w:rsidRPr="008113A0">
              <w:t xml:space="preserve">aviacija gavo „raudoną kortelę“. </w:t>
            </w:r>
            <w:r>
              <w:t>Tarptautinė civilinės aviacijos organizacija atkreipė dėmesį į rimtas civilinės aviacijos saugumo problemas RU ir iškėlė šaliai „raudoną vėliavą“.</w:t>
            </w:r>
          </w:p>
        </w:tc>
        <w:tc>
          <w:tcPr>
            <w:tcW w:w="4320" w:type="dxa"/>
          </w:tcPr>
          <w:p w14:paraId="176E41EA" w14:textId="77777777" w:rsidR="008113A0" w:rsidRDefault="008A12A2" w:rsidP="008113A0">
            <w:hyperlink r:id="rId59" w:history="1">
              <w:r w:rsidR="008113A0">
                <w:rPr>
                  <w:rStyle w:val="Hyperlink"/>
                </w:rPr>
                <w:t>https://www.atorus.ru/node/49448</w:t>
              </w:r>
            </w:hyperlink>
            <w:r w:rsidR="008113A0">
              <w:t xml:space="preserve"> </w:t>
            </w:r>
          </w:p>
          <w:p w14:paraId="236D6A4E" w14:textId="3C6B4306" w:rsidR="00886B42" w:rsidRPr="00A60D4F" w:rsidRDefault="008113A0" w:rsidP="00886B42">
            <w:pPr>
              <w:pStyle w:val="NormalWeb"/>
              <w:spacing w:before="0" w:beforeAutospacing="0" w:after="0" w:afterAutospacing="0"/>
              <w:rPr>
                <w:rFonts w:asciiTheme="minorHAnsi" w:hAnsiTheme="minorHAnsi" w:cstheme="minorHAnsi"/>
                <w:sz w:val="20"/>
              </w:rPr>
            </w:pPr>
            <w:r>
              <w:rPr>
                <w:rFonts w:asciiTheme="minorHAnsi" w:hAnsiTheme="minorHAnsi" w:cstheme="minorHAnsi"/>
                <w:sz w:val="20"/>
              </w:rPr>
              <w:t xml:space="preserve"> </w:t>
            </w:r>
          </w:p>
        </w:tc>
        <w:tc>
          <w:tcPr>
            <w:tcW w:w="2910" w:type="dxa"/>
          </w:tcPr>
          <w:p w14:paraId="3793FE64" w14:textId="77777777" w:rsidR="00886B42" w:rsidRPr="00A60D4F" w:rsidRDefault="00886B42" w:rsidP="00886B42">
            <w:pPr>
              <w:jc w:val="both"/>
              <w:rPr>
                <w:rFonts w:cstheme="minorHAnsi"/>
              </w:rPr>
            </w:pPr>
          </w:p>
        </w:tc>
      </w:tr>
      <w:tr w:rsidR="004C41C6" w:rsidRPr="006F426D" w14:paraId="4387D9FE" w14:textId="77777777" w:rsidTr="0063238B">
        <w:trPr>
          <w:trHeight w:val="298"/>
        </w:trPr>
        <w:tc>
          <w:tcPr>
            <w:tcW w:w="862" w:type="dxa"/>
          </w:tcPr>
          <w:p w14:paraId="24AA069C" w14:textId="3DE30E6C" w:rsidR="004C41C6" w:rsidRPr="004C41C6" w:rsidRDefault="004C41C6" w:rsidP="004C41C6">
            <w:pPr>
              <w:rPr>
                <w:rFonts w:cstheme="minorHAnsi"/>
              </w:rPr>
            </w:pPr>
            <w:r w:rsidRPr="004C41C6">
              <w:rPr>
                <w:rFonts w:eastAsia="Calibri" w:cstheme="minorHAnsi"/>
                <w:bCs/>
                <w:color w:val="0D0D0D"/>
                <w:szCs w:val="20"/>
                <w:lang w:eastAsia="lt-LT"/>
              </w:rPr>
              <w:t>09-17</w:t>
            </w:r>
          </w:p>
        </w:tc>
        <w:tc>
          <w:tcPr>
            <w:tcW w:w="6750" w:type="dxa"/>
          </w:tcPr>
          <w:p w14:paraId="29CC437F" w14:textId="4AAD0D51" w:rsidR="004C41C6" w:rsidRPr="004C41C6" w:rsidRDefault="004C41C6" w:rsidP="004C41C6">
            <w:pPr>
              <w:jc w:val="both"/>
              <w:rPr>
                <w:rFonts w:cstheme="minorHAnsi"/>
              </w:rPr>
            </w:pPr>
            <w:r w:rsidRPr="004C41C6">
              <w:rPr>
                <w:rFonts w:eastAsia="Calibri" w:cstheme="minorHAnsi"/>
                <w:bCs/>
                <w:szCs w:val="20"/>
              </w:rPr>
              <w:t>RF vyriausybė patvirtino 1,38 mlrd. rublių vertės subsidijas jūrų transportui. Skaičiuojama, kad subsidijos leis lengvatiniu tarifu pervežti į KS 750 tūkst. tonų krovinių. KS vyriausybė Maskvos prašė 4 mlrd. rublių, derybos vyko nuo birželio.</w:t>
            </w:r>
          </w:p>
        </w:tc>
        <w:tc>
          <w:tcPr>
            <w:tcW w:w="4320" w:type="dxa"/>
          </w:tcPr>
          <w:p w14:paraId="6BE4AC39" w14:textId="77777777" w:rsidR="004C41C6" w:rsidRPr="004C41C6" w:rsidRDefault="008A12A2" w:rsidP="004C41C6">
            <w:pPr>
              <w:pStyle w:val="NormalWeb"/>
              <w:spacing w:before="0" w:beforeAutospacing="0" w:after="0" w:afterAutospacing="0"/>
              <w:rPr>
                <w:rFonts w:asciiTheme="minorHAnsi" w:hAnsiTheme="minorHAnsi" w:cstheme="minorHAnsi"/>
                <w:color w:val="0563C1" w:themeColor="hyperlink"/>
                <w:sz w:val="22"/>
                <w:szCs w:val="16"/>
                <w:u w:val="single"/>
              </w:rPr>
            </w:pPr>
            <w:hyperlink r:id="rId60" w:history="1">
              <w:r w:rsidR="004C41C6" w:rsidRPr="004C41C6">
                <w:rPr>
                  <w:rStyle w:val="Hyperlink"/>
                  <w:rFonts w:asciiTheme="minorHAnsi" w:hAnsiTheme="minorHAnsi" w:cstheme="minorHAnsi"/>
                  <w:sz w:val="22"/>
                  <w:szCs w:val="16"/>
                </w:rPr>
                <w:t>https://rugrad.online/news/1302750/</w:t>
              </w:r>
            </w:hyperlink>
          </w:p>
          <w:p w14:paraId="1C463B27" w14:textId="7ED86EE9" w:rsidR="004C41C6" w:rsidRPr="004C41C6" w:rsidRDefault="008A12A2" w:rsidP="004C41C6">
            <w:pPr>
              <w:rPr>
                <w:rFonts w:cstheme="minorHAnsi"/>
              </w:rPr>
            </w:pPr>
            <w:hyperlink r:id="rId61" w:history="1">
              <w:r w:rsidR="004C41C6" w:rsidRPr="004C41C6">
                <w:rPr>
                  <w:rStyle w:val="Hyperlink"/>
                  <w:rFonts w:cstheme="minorHAnsi"/>
                  <w:szCs w:val="16"/>
                </w:rPr>
                <w:t>https://kgd.ru/news/society/item/101937-subsidirovanie-morskih-perevozok-v-kaliningradskuyu-oblast-uvelichat-na-39-mlrd-rublej-v-2023-godu</w:t>
              </w:r>
            </w:hyperlink>
            <w:r w:rsidR="004C41C6" w:rsidRPr="004C41C6">
              <w:rPr>
                <w:rFonts w:cstheme="minorHAnsi"/>
                <w:color w:val="0563C1" w:themeColor="hyperlink"/>
                <w:szCs w:val="16"/>
                <w:u w:val="single"/>
              </w:rPr>
              <w:t xml:space="preserve"> </w:t>
            </w:r>
          </w:p>
        </w:tc>
        <w:tc>
          <w:tcPr>
            <w:tcW w:w="2910" w:type="dxa"/>
          </w:tcPr>
          <w:p w14:paraId="4D57FCBE" w14:textId="5023EFC2" w:rsidR="004C41C6" w:rsidRPr="004C41C6" w:rsidRDefault="004C41C6" w:rsidP="004C41C6">
            <w:pPr>
              <w:jc w:val="both"/>
              <w:rPr>
                <w:rFonts w:cstheme="minorHAnsi"/>
              </w:rPr>
            </w:pPr>
            <w:r w:rsidRPr="004C41C6">
              <w:rPr>
                <w:rFonts w:cstheme="minorHAnsi"/>
                <w:sz w:val="20"/>
                <w:szCs w:val="20"/>
              </w:rPr>
              <w:t xml:space="preserve">2023 m. federalinės subsidijos turėtų siekti 3,9 mlrd. rublių. Pažymėtina, kad subsidijos skiriamos ne krovinių savininkams, o transporto kompanijoms – keltų bei transportinių laivų operatoriams, nurodoma konkreti akcinė </w:t>
            </w:r>
            <w:r w:rsidRPr="004C41C6">
              <w:rPr>
                <w:rFonts w:cstheme="minorHAnsi"/>
                <w:sz w:val="20"/>
                <w:szCs w:val="20"/>
              </w:rPr>
              <w:lastRenderedPageBreak/>
              <w:t>bendrovė „</w:t>
            </w:r>
            <w:proofErr w:type="spellStart"/>
            <w:r w:rsidRPr="004C41C6">
              <w:rPr>
                <w:rFonts w:cstheme="minorHAnsi"/>
                <w:sz w:val="20"/>
                <w:szCs w:val="20"/>
              </w:rPr>
              <w:t>Sovfraht</w:t>
            </w:r>
            <w:proofErr w:type="spellEnd"/>
            <w:r w:rsidRPr="004C41C6">
              <w:rPr>
                <w:rFonts w:cstheme="minorHAnsi"/>
                <w:sz w:val="20"/>
                <w:szCs w:val="20"/>
              </w:rPr>
              <w:t xml:space="preserve">“ (rus. </w:t>
            </w:r>
            <w:proofErr w:type="spellStart"/>
            <w:r w:rsidRPr="004C41C6">
              <w:rPr>
                <w:rFonts w:cstheme="minorHAnsi"/>
                <w:sz w:val="20"/>
                <w:szCs w:val="20"/>
              </w:rPr>
              <w:t>Совфрахт</w:t>
            </w:r>
            <w:proofErr w:type="spellEnd"/>
            <w:r w:rsidRPr="004C41C6">
              <w:rPr>
                <w:rFonts w:cstheme="minorHAnsi"/>
                <w:sz w:val="20"/>
                <w:szCs w:val="20"/>
              </w:rPr>
              <w:t>).</w:t>
            </w:r>
          </w:p>
        </w:tc>
      </w:tr>
      <w:tr w:rsidR="00A47B78" w:rsidRPr="006F426D" w14:paraId="44A423D3" w14:textId="77777777" w:rsidTr="0063238B">
        <w:trPr>
          <w:trHeight w:val="298"/>
        </w:trPr>
        <w:tc>
          <w:tcPr>
            <w:tcW w:w="862" w:type="dxa"/>
          </w:tcPr>
          <w:p w14:paraId="3AC3E551" w14:textId="1BA4014D" w:rsidR="00A47B78" w:rsidRDefault="00E23F39" w:rsidP="00886B42">
            <w:r>
              <w:lastRenderedPageBreak/>
              <w:t>09-20</w:t>
            </w:r>
          </w:p>
        </w:tc>
        <w:tc>
          <w:tcPr>
            <w:tcW w:w="6750" w:type="dxa"/>
          </w:tcPr>
          <w:p w14:paraId="08412FEB" w14:textId="2FEC4E20" w:rsidR="00A47B78" w:rsidRPr="000540FE" w:rsidRDefault="00E23F39" w:rsidP="00E23F39">
            <w:pPr>
              <w:rPr>
                <w:rFonts w:cstheme="minorHAnsi"/>
                <w:lang w:val="en-US"/>
              </w:rPr>
            </w:pPr>
            <w:r>
              <w:t xml:space="preserve">RŽD vėl pateikė rekordinę investicijų programą ...: 1,23 trilijono rublių. 2023 metais – 1,5 trilijono rublių. 2024 metais ir 1,66 trilijono rublių. 2025 m. </w:t>
            </w:r>
          </w:p>
        </w:tc>
        <w:tc>
          <w:tcPr>
            <w:tcW w:w="4320" w:type="dxa"/>
          </w:tcPr>
          <w:p w14:paraId="610145A9" w14:textId="77777777" w:rsidR="00E23F39" w:rsidRDefault="008A12A2" w:rsidP="00E23F39">
            <w:hyperlink r:id="rId62" w:history="1">
              <w:r w:rsidR="00E23F39">
                <w:rPr>
                  <w:rStyle w:val="Hyperlink"/>
                </w:rPr>
                <w:t>https://www.kommersant.ru/doc/5570561?from=author_3</w:t>
              </w:r>
            </w:hyperlink>
            <w:r w:rsidR="00E23F39">
              <w:t xml:space="preserve"> </w:t>
            </w:r>
          </w:p>
          <w:p w14:paraId="47D80C88" w14:textId="77777777" w:rsidR="00A47B78" w:rsidRPr="00A60D4F" w:rsidRDefault="00A47B78" w:rsidP="00886B42">
            <w:pPr>
              <w:pStyle w:val="NormalWeb"/>
              <w:spacing w:before="0" w:beforeAutospacing="0" w:after="0" w:afterAutospacing="0"/>
              <w:rPr>
                <w:rFonts w:asciiTheme="minorHAnsi" w:hAnsiTheme="minorHAnsi" w:cstheme="minorHAnsi"/>
                <w:sz w:val="20"/>
              </w:rPr>
            </w:pPr>
          </w:p>
        </w:tc>
        <w:tc>
          <w:tcPr>
            <w:tcW w:w="2910" w:type="dxa"/>
          </w:tcPr>
          <w:p w14:paraId="4665A628" w14:textId="77777777" w:rsidR="00A47B78" w:rsidRPr="00A60D4F" w:rsidRDefault="00A47B78" w:rsidP="00886B42">
            <w:pPr>
              <w:jc w:val="both"/>
              <w:rPr>
                <w:rFonts w:cstheme="minorHAnsi"/>
              </w:rPr>
            </w:pPr>
          </w:p>
        </w:tc>
      </w:tr>
      <w:tr w:rsidR="003C2E39" w:rsidRPr="006F426D" w14:paraId="7D8604BD" w14:textId="77777777" w:rsidTr="0063238B">
        <w:trPr>
          <w:trHeight w:val="298"/>
        </w:trPr>
        <w:tc>
          <w:tcPr>
            <w:tcW w:w="862" w:type="dxa"/>
          </w:tcPr>
          <w:p w14:paraId="140392B6" w14:textId="5BCF2512" w:rsidR="003C2E39" w:rsidRPr="003C2E39" w:rsidRDefault="003C2E39" w:rsidP="003C2E39">
            <w:r w:rsidRPr="003C2E39">
              <w:rPr>
                <w:rFonts w:eastAsia="Calibri" w:cstheme="minorHAnsi"/>
                <w:bCs/>
                <w:color w:val="0D0D0D"/>
                <w:szCs w:val="20"/>
                <w:lang w:eastAsia="lt-LT"/>
              </w:rPr>
              <w:t>09-20</w:t>
            </w:r>
          </w:p>
        </w:tc>
        <w:tc>
          <w:tcPr>
            <w:tcW w:w="6750" w:type="dxa"/>
          </w:tcPr>
          <w:p w14:paraId="68201DE4" w14:textId="34CE071F" w:rsidR="003C2E39" w:rsidRPr="003C2E39" w:rsidRDefault="003C2E39" w:rsidP="003C2E39">
            <w:r w:rsidRPr="003C2E39">
              <w:rPr>
                <w:rFonts w:eastAsia="Calibri" w:cstheme="minorHAnsi"/>
                <w:bCs/>
                <w:szCs w:val="20"/>
              </w:rPr>
              <w:t>KS prekybos ir pramonės rūmų pirmininkas pranešė, kad į KS gali ateiti kelios didelės transporto bei logistikos įmonės, tarp jų „</w:t>
            </w:r>
            <w:proofErr w:type="spellStart"/>
            <w:r w:rsidRPr="003C2E39">
              <w:rPr>
                <w:rFonts w:eastAsia="Calibri" w:cstheme="minorHAnsi"/>
                <w:bCs/>
                <w:szCs w:val="20"/>
              </w:rPr>
              <w:t>TransKonteiner</w:t>
            </w:r>
            <w:proofErr w:type="spellEnd"/>
            <w:r w:rsidRPr="003C2E39">
              <w:rPr>
                <w:rFonts w:eastAsia="Calibri" w:cstheme="minorHAnsi"/>
                <w:bCs/>
                <w:szCs w:val="20"/>
              </w:rPr>
              <w:t xml:space="preserve">“.    </w:t>
            </w:r>
          </w:p>
        </w:tc>
        <w:tc>
          <w:tcPr>
            <w:tcW w:w="4320" w:type="dxa"/>
          </w:tcPr>
          <w:p w14:paraId="3327A280" w14:textId="5EF3F319" w:rsidR="003C2E39" w:rsidRPr="003C2E39" w:rsidRDefault="008A12A2" w:rsidP="003C2E39">
            <w:hyperlink r:id="rId63" w:history="1">
              <w:r w:rsidR="003C2E39" w:rsidRPr="003C2E39">
                <w:rPr>
                  <w:rStyle w:val="Hyperlink"/>
                  <w:rFonts w:cstheme="minorHAnsi"/>
                  <w:szCs w:val="16"/>
                </w:rPr>
                <w:t>https://kgd.ru/news/economy/item/101840-lapin-krupnejshie-transportnye-kompanii-hotyat-prijti-v-kaliningrad</w:t>
              </w:r>
            </w:hyperlink>
            <w:r w:rsidR="003C2E39" w:rsidRPr="003C2E39">
              <w:rPr>
                <w:rFonts w:cstheme="minorHAnsi"/>
                <w:color w:val="0563C1" w:themeColor="hyperlink"/>
                <w:szCs w:val="16"/>
                <w:u w:val="single"/>
              </w:rPr>
              <w:t xml:space="preserve"> </w:t>
            </w:r>
          </w:p>
        </w:tc>
        <w:tc>
          <w:tcPr>
            <w:tcW w:w="2910" w:type="dxa"/>
          </w:tcPr>
          <w:p w14:paraId="1291C6D8" w14:textId="77777777" w:rsidR="003C2E39" w:rsidRPr="003C2E39" w:rsidRDefault="003C2E39" w:rsidP="003C2E39">
            <w:pPr>
              <w:jc w:val="both"/>
              <w:rPr>
                <w:rFonts w:cstheme="minorHAnsi"/>
              </w:rPr>
            </w:pPr>
          </w:p>
        </w:tc>
      </w:tr>
      <w:tr w:rsidR="00A47B78" w:rsidRPr="006F426D" w14:paraId="1CBFB3D2" w14:textId="77777777" w:rsidTr="0063238B">
        <w:trPr>
          <w:trHeight w:val="298"/>
        </w:trPr>
        <w:tc>
          <w:tcPr>
            <w:tcW w:w="862" w:type="dxa"/>
          </w:tcPr>
          <w:p w14:paraId="308ACE80" w14:textId="31A11779" w:rsidR="00A47B78" w:rsidRDefault="00F1231E" w:rsidP="00886B42">
            <w:r>
              <w:t>09-22</w:t>
            </w:r>
          </w:p>
        </w:tc>
        <w:tc>
          <w:tcPr>
            <w:tcW w:w="6750" w:type="dxa"/>
          </w:tcPr>
          <w:p w14:paraId="3A024C7B" w14:textId="77777777" w:rsidR="00F1231E" w:rsidRDefault="00F1231E" w:rsidP="00F1231E">
            <w:r>
              <w:rPr>
                <w:color w:val="1F497D"/>
              </w:rPr>
              <w:t xml:space="preserve">Rusija imasi priemonių padidinti eismą Šiaurės jūros keliu. </w:t>
            </w:r>
          </w:p>
          <w:p w14:paraId="5820E17C" w14:textId="77777777" w:rsidR="00A47B78" w:rsidRPr="00A60D4F" w:rsidRDefault="00A47B78" w:rsidP="00F1231E">
            <w:pPr>
              <w:rPr>
                <w:rFonts w:cstheme="minorHAnsi"/>
              </w:rPr>
            </w:pPr>
          </w:p>
        </w:tc>
        <w:tc>
          <w:tcPr>
            <w:tcW w:w="4320" w:type="dxa"/>
          </w:tcPr>
          <w:p w14:paraId="00773BDA" w14:textId="2F5A9AB6" w:rsidR="00A47B78" w:rsidRPr="00A60D4F" w:rsidRDefault="008A12A2" w:rsidP="00F1231E">
            <w:pPr>
              <w:rPr>
                <w:rFonts w:cstheme="minorHAnsi"/>
                <w:sz w:val="20"/>
              </w:rPr>
            </w:pPr>
            <w:hyperlink r:id="rId64" w:history="1">
              <w:r w:rsidR="00F1231E">
                <w:rPr>
                  <w:rStyle w:val="Hyperlink"/>
                </w:rPr>
                <w:t>https://www.tks.ru/logistics/2022/09/21/0002</w:t>
              </w:r>
            </w:hyperlink>
            <w:r w:rsidR="00F1231E">
              <w:rPr>
                <w:color w:val="1F497D"/>
              </w:rPr>
              <w:t xml:space="preserve"> </w:t>
            </w:r>
            <w:r w:rsidR="00F1231E">
              <w:rPr>
                <w:rFonts w:cstheme="minorHAnsi"/>
                <w:sz w:val="20"/>
              </w:rPr>
              <w:t xml:space="preserve"> </w:t>
            </w:r>
          </w:p>
        </w:tc>
        <w:tc>
          <w:tcPr>
            <w:tcW w:w="2910" w:type="dxa"/>
          </w:tcPr>
          <w:p w14:paraId="793FB996" w14:textId="77777777" w:rsidR="00A47B78" w:rsidRPr="00A60D4F" w:rsidRDefault="00A47B78" w:rsidP="00886B42">
            <w:pPr>
              <w:jc w:val="both"/>
              <w:rPr>
                <w:rFonts w:cstheme="minorHAnsi"/>
              </w:rPr>
            </w:pPr>
          </w:p>
        </w:tc>
      </w:tr>
      <w:tr w:rsidR="003C2E39" w:rsidRPr="006F426D" w14:paraId="2F57A1CC" w14:textId="77777777" w:rsidTr="0063238B">
        <w:trPr>
          <w:trHeight w:val="298"/>
        </w:trPr>
        <w:tc>
          <w:tcPr>
            <w:tcW w:w="862" w:type="dxa"/>
          </w:tcPr>
          <w:p w14:paraId="3C3DE15F" w14:textId="12884903" w:rsidR="003C2E39" w:rsidRPr="003C2E39" w:rsidRDefault="003C2E39" w:rsidP="003C2E39">
            <w:r w:rsidRPr="003C2E39">
              <w:rPr>
                <w:rFonts w:eastAsia="Calibri" w:cstheme="minorHAnsi"/>
                <w:bCs/>
                <w:color w:val="0D0D0D"/>
                <w:szCs w:val="20"/>
                <w:lang w:eastAsia="lt-LT"/>
              </w:rPr>
              <w:t>09-23</w:t>
            </w:r>
          </w:p>
        </w:tc>
        <w:tc>
          <w:tcPr>
            <w:tcW w:w="6750" w:type="dxa"/>
          </w:tcPr>
          <w:p w14:paraId="2CFBC989" w14:textId="1165B04A" w:rsidR="003C2E39" w:rsidRPr="003C2E39" w:rsidRDefault="003C2E39" w:rsidP="003C2E39">
            <w:pPr>
              <w:rPr>
                <w:color w:val="1F497D"/>
              </w:rPr>
            </w:pPr>
            <w:r w:rsidRPr="003C2E39">
              <w:rPr>
                <w:rFonts w:eastAsia="Calibri" w:cstheme="minorHAnsi"/>
                <w:bCs/>
                <w:szCs w:val="20"/>
              </w:rPr>
              <w:t>Pionersko uosto statybos dėl sankcijų pabrango 1,3 mlrd. rublių ir šiuo metu įvertintos 6,9 mlrd. rublių.</w:t>
            </w:r>
          </w:p>
        </w:tc>
        <w:tc>
          <w:tcPr>
            <w:tcW w:w="4320" w:type="dxa"/>
          </w:tcPr>
          <w:p w14:paraId="0528C334" w14:textId="77777777" w:rsidR="003C2E39" w:rsidRPr="003C2E39" w:rsidRDefault="008A12A2" w:rsidP="003C2E39">
            <w:pPr>
              <w:pStyle w:val="NormalWeb"/>
              <w:spacing w:before="0" w:beforeAutospacing="0" w:after="0" w:afterAutospacing="0"/>
              <w:rPr>
                <w:rFonts w:asciiTheme="minorHAnsi" w:hAnsiTheme="minorHAnsi" w:cstheme="minorHAnsi"/>
                <w:sz w:val="22"/>
                <w:szCs w:val="16"/>
              </w:rPr>
            </w:pPr>
            <w:hyperlink r:id="rId65" w:history="1">
              <w:r w:rsidR="003C2E39" w:rsidRPr="003C2E39">
                <w:rPr>
                  <w:rStyle w:val="Hyperlink"/>
                  <w:rFonts w:asciiTheme="minorHAnsi" w:hAnsiTheme="minorHAnsi" w:cstheme="minorHAnsi"/>
                  <w:sz w:val="22"/>
                  <w:szCs w:val="16"/>
                </w:rPr>
                <w:t>https://www.newkaliningrad.ru/news/briefs/community/24013189-stroitelstvo-porta-v-pionerskom-podorozhalo-do-7-mlrd-podryadchiku-perechislyayut-pochti-vse-dengi.html</w:t>
              </w:r>
            </w:hyperlink>
            <w:r w:rsidR="003C2E39" w:rsidRPr="003C2E39">
              <w:rPr>
                <w:rFonts w:asciiTheme="minorHAnsi" w:hAnsiTheme="minorHAnsi" w:cstheme="minorHAnsi"/>
                <w:sz w:val="22"/>
                <w:szCs w:val="16"/>
              </w:rPr>
              <w:t xml:space="preserve"> </w:t>
            </w:r>
          </w:p>
          <w:p w14:paraId="526F664F" w14:textId="462DB735" w:rsidR="003C2E39" w:rsidRPr="003C2E39" w:rsidRDefault="008A12A2" w:rsidP="003C2E39">
            <w:hyperlink r:id="rId66" w:history="1">
              <w:r w:rsidR="003C2E39" w:rsidRPr="003C2E39">
                <w:rPr>
                  <w:rStyle w:val="Hyperlink"/>
                  <w:rFonts w:cstheme="minorHAnsi"/>
                  <w:szCs w:val="16"/>
                </w:rPr>
                <w:t>https://rugrad.online/news/1303828/</w:t>
              </w:r>
            </w:hyperlink>
            <w:r w:rsidR="003C2E39" w:rsidRPr="003C2E39">
              <w:rPr>
                <w:rFonts w:cstheme="minorHAnsi"/>
                <w:szCs w:val="16"/>
              </w:rPr>
              <w:t xml:space="preserve"> </w:t>
            </w:r>
          </w:p>
        </w:tc>
        <w:tc>
          <w:tcPr>
            <w:tcW w:w="2910" w:type="dxa"/>
          </w:tcPr>
          <w:p w14:paraId="16B4C0DD" w14:textId="77777777" w:rsidR="003C2E39" w:rsidRPr="003C2E39" w:rsidRDefault="003C2E39" w:rsidP="003C2E39">
            <w:pPr>
              <w:jc w:val="both"/>
              <w:rPr>
                <w:rFonts w:cstheme="minorHAnsi"/>
              </w:rPr>
            </w:pPr>
          </w:p>
        </w:tc>
      </w:tr>
      <w:tr w:rsidR="003C2E39" w:rsidRPr="006F426D" w14:paraId="221FC915" w14:textId="77777777" w:rsidTr="0063238B">
        <w:trPr>
          <w:trHeight w:val="298"/>
        </w:trPr>
        <w:tc>
          <w:tcPr>
            <w:tcW w:w="862" w:type="dxa"/>
          </w:tcPr>
          <w:p w14:paraId="247A517C" w14:textId="71C85DCF" w:rsidR="003C2E39" w:rsidRPr="003C2E39" w:rsidRDefault="003C2E39" w:rsidP="003C2E39">
            <w:pPr>
              <w:rPr>
                <w:rFonts w:eastAsia="Calibri" w:cstheme="minorHAnsi"/>
                <w:bCs/>
                <w:color w:val="0D0D0D"/>
                <w:szCs w:val="20"/>
                <w:lang w:eastAsia="lt-LT"/>
              </w:rPr>
            </w:pPr>
            <w:r w:rsidRPr="003C2E39">
              <w:rPr>
                <w:rFonts w:eastAsia="Calibri" w:cstheme="minorHAnsi"/>
                <w:bCs/>
                <w:color w:val="0D0D0D"/>
                <w:szCs w:val="20"/>
                <w:lang w:eastAsia="lt-LT"/>
              </w:rPr>
              <w:t>09-23</w:t>
            </w:r>
          </w:p>
        </w:tc>
        <w:tc>
          <w:tcPr>
            <w:tcW w:w="6750" w:type="dxa"/>
          </w:tcPr>
          <w:p w14:paraId="0394C20A" w14:textId="2EC3C543" w:rsidR="003C2E39" w:rsidRPr="003C2E39" w:rsidRDefault="003C2E39" w:rsidP="003C2E39">
            <w:pPr>
              <w:rPr>
                <w:rFonts w:eastAsia="Calibri" w:cstheme="minorHAnsi"/>
                <w:bCs/>
                <w:szCs w:val="20"/>
              </w:rPr>
            </w:pPr>
            <w:r w:rsidRPr="003C2E39">
              <w:rPr>
                <w:rFonts w:eastAsia="Calibri" w:cstheme="minorHAnsi"/>
                <w:bCs/>
                <w:szCs w:val="20"/>
              </w:rPr>
              <w:t>RF vyriausybė pratęsė moratoriumą laikinai suspenduotai krovinių svorio kontrolei. Moratoriumas galios iki 2023 m. vasario 1 d., pirmojo būtinumo kroviniams.</w:t>
            </w:r>
          </w:p>
        </w:tc>
        <w:tc>
          <w:tcPr>
            <w:tcW w:w="4320" w:type="dxa"/>
          </w:tcPr>
          <w:p w14:paraId="7CE4B1C0" w14:textId="277366F2" w:rsidR="003C2E39" w:rsidRPr="003C2E39" w:rsidRDefault="008A12A2" w:rsidP="003C2E39">
            <w:pPr>
              <w:pStyle w:val="NormalWeb"/>
              <w:spacing w:before="0" w:beforeAutospacing="0" w:after="0" w:afterAutospacing="0"/>
              <w:rPr>
                <w:rFonts w:asciiTheme="minorHAnsi" w:hAnsiTheme="minorHAnsi" w:cstheme="minorHAnsi"/>
                <w:sz w:val="22"/>
                <w:szCs w:val="16"/>
              </w:rPr>
            </w:pPr>
            <w:hyperlink r:id="rId67" w:history="1">
              <w:r w:rsidR="003C2E39" w:rsidRPr="003C2E39">
                <w:rPr>
                  <w:rStyle w:val="Hyperlink"/>
                  <w:rFonts w:asciiTheme="minorHAnsi" w:hAnsiTheme="minorHAnsi" w:cstheme="minorHAnsi"/>
                  <w:sz w:val="22"/>
                  <w:szCs w:val="16"/>
                </w:rPr>
                <w:t>https://www.newkaliningrad.ru/news/briefs/community/24013183-vlasti-prodlili-otmenu-vesogabaritnogo-kontrolya-dlya-perevozchikov-tovarov-pervoy-neobkhodimosti.html</w:t>
              </w:r>
            </w:hyperlink>
            <w:r w:rsidR="003C2E39" w:rsidRPr="003C2E39">
              <w:rPr>
                <w:rFonts w:asciiTheme="minorHAnsi" w:hAnsiTheme="minorHAnsi" w:cstheme="minorHAnsi"/>
                <w:sz w:val="22"/>
                <w:szCs w:val="16"/>
              </w:rPr>
              <w:t xml:space="preserve"> </w:t>
            </w:r>
          </w:p>
        </w:tc>
        <w:tc>
          <w:tcPr>
            <w:tcW w:w="2910" w:type="dxa"/>
          </w:tcPr>
          <w:p w14:paraId="6C8414D3" w14:textId="11410FF5" w:rsidR="003C2E39" w:rsidRPr="003C2E39" w:rsidRDefault="003C2E39" w:rsidP="003C2E39">
            <w:pPr>
              <w:jc w:val="both"/>
              <w:rPr>
                <w:rFonts w:cstheme="minorHAnsi"/>
                <w:sz w:val="20"/>
              </w:rPr>
            </w:pPr>
            <w:r w:rsidRPr="003C2E39">
              <w:rPr>
                <w:rFonts w:eastAsia="Calibri" w:cstheme="minorHAnsi"/>
                <w:bCs/>
                <w:sz w:val="20"/>
                <w:szCs w:val="20"/>
              </w:rPr>
              <w:t xml:space="preserve">KS verslui šis klausimas itin svarbus, kadangi kontrolė liečia ne tik eksportą, bet ir importą ar bet kokį pervežimą iš žemininės Rusijos. Anksčiau RF verslo ombudsmenas B. </w:t>
            </w:r>
            <w:proofErr w:type="spellStart"/>
            <w:r w:rsidRPr="003C2E39">
              <w:rPr>
                <w:rFonts w:eastAsia="Calibri" w:cstheme="minorHAnsi"/>
                <w:bCs/>
                <w:sz w:val="20"/>
                <w:szCs w:val="20"/>
              </w:rPr>
              <w:t>Titov</w:t>
            </w:r>
            <w:proofErr w:type="spellEnd"/>
            <w:r w:rsidRPr="003C2E39">
              <w:rPr>
                <w:rFonts w:eastAsia="Calibri" w:cstheme="minorHAnsi"/>
                <w:bCs/>
                <w:sz w:val="20"/>
                <w:szCs w:val="20"/>
              </w:rPr>
              <w:t xml:space="preserve"> yra sakęs, kad būtent šio administracinio barjero panaikinimas leido užtikrinti sklandų </w:t>
            </w:r>
            <w:proofErr w:type="spellStart"/>
            <w:r w:rsidRPr="003C2E39">
              <w:rPr>
                <w:rFonts w:eastAsia="Calibri" w:cstheme="minorHAnsi"/>
                <w:bCs/>
                <w:sz w:val="20"/>
                <w:szCs w:val="20"/>
              </w:rPr>
              <w:t>refrižeratorinių</w:t>
            </w:r>
            <w:proofErr w:type="spellEnd"/>
            <w:r w:rsidRPr="003C2E39">
              <w:rPr>
                <w:rFonts w:eastAsia="Calibri" w:cstheme="minorHAnsi"/>
                <w:bCs/>
                <w:sz w:val="20"/>
                <w:szCs w:val="20"/>
              </w:rPr>
              <w:t xml:space="preserve"> konteinerių pervežimą per Klaipėdos uostą (po to, kai didžiosios laivybos įmonės atsisakė plaukti į Kaliningrado uostą).</w:t>
            </w:r>
          </w:p>
        </w:tc>
      </w:tr>
      <w:tr w:rsidR="00037415" w:rsidRPr="006F426D" w14:paraId="1ABEADA4" w14:textId="77777777" w:rsidTr="0063238B">
        <w:trPr>
          <w:trHeight w:val="298"/>
        </w:trPr>
        <w:tc>
          <w:tcPr>
            <w:tcW w:w="862" w:type="dxa"/>
          </w:tcPr>
          <w:p w14:paraId="4C54A312" w14:textId="56184AE8" w:rsidR="00037415" w:rsidRPr="00037415" w:rsidRDefault="00037415" w:rsidP="00037415">
            <w:pPr>
              <w:rPr>
                <w:rFonts w:eastAsia="Calibri" w:cstheme="minorHAnsi"/>
                <w:bCs/>
                <w:color w:val="0D0D0D"/>
                <w:szCs w:val="20"/>
                <w:lang w:eastAsia="lt-LT"/>
              </w:rPr>
            </w:pPr>
            <w:r w:rsidRPr="00037415">
              <w:rPr>
                <w:rFonts w:eastAsia="Calibri" w:cstheme="minorHAnsi"/>
                <w:bCs/>
                <w:color w:val="0D0D0D"/>
                <w:szCs w:val="20"/>
                <w:lang w:eastAsia="lt-LT"/>
              </w:rPr>
              <w:t>09-25</w:t>
            </w:r>
          </w:p>
        </w:tc>
        <w:tc>
          <w:tcPr>
            <w:tcW w:w="6750" w:type="dxa"/>
          </w:tcPr>
          <w:p w14:paraId="6600CCAB" w14:textId="269E171A" w:rsidR="00037415" w:rsidRPr="00037415" w:rsidRDefault="00037415" w:rsidP="00037415">
            <w:pPr>
              <w:rPr>
                <w:rFonts w:eastAsia="Calibri" w:cstheme="minorHAnsi"/>
                <w:bCs/>
                <w:szCs w:val="20"/>
              </w:rPr>
            </w:pPr>
            <w:r>
              <w:rPr>
                <w:rFonts w:cstheme="minorHAnsi"/>
                <w:szCs w:val="20"/>
              </w:rPr>
              <w:t xml:space="preserve">Automobilių gamintojas </w:t>
            </w:r>
            <w:r w:rsidRPr="00037415">
              <w:rPr>
                <w:rFonts w:cstheme="minorHAnsi"/>
                <w:szCs w:val="20"/>
              </w:rPr>
              <w:t>„</w:t>
            </w:r>
            <w:proofErr w:type="spellStart"/>
            <w:r w:rsidRPr="00037415">
              <w:rPr>
                <w:rFonts w:cstheme="minorHAnsi"/>
                <w:szCs w:val="20"/>
              </w:rPr>
              <w:t>Avtotor</w:t>
            </w:r>
            <w:proofErr w:type="spellEnd"/>
            <w:r w:rsidRPr="00037415">
              <w:rPr>
                <w:rFonts w:cstheme="minorHAnsi"/>
                <w:szCs w:val="20"/>
              </w:rPr>
              <w:t xml:space="preserve">“ pripažino, kad dėl komponentų trūkumo spalį nutraukiama korėjietiškų automobilių „Hyundai“ ir </w:t>
            </w:r>
            <w:proofErr w:type="spellStart"/>
            <w:r w:rsidRPr="00037415">
              <w:rPr>
                <w:rFonts w:cstheme="minorHAnsi"/>
                <w:szCs w:val="20"/>
              </w:rPr>
              <w:t>Kia</w:t>
            </w:r>
            <w:proofErr w:type="spellEnd"/>
            <w:r w:rsidRPr="00037415">
              <w:rPr>
                <w:rFonts w:cstheme="minorHAnsi"/>
                <w:szCs w:val="20"/>
              </w:rPr>
              <w:t>“ gamyba. Bendrovė neatmeta, kad pasikeitus situacijai, gamyba gali būti vėl atnaujinta.</w:t>
            </w:r>
          </w:p>
        </w:tc>
        <w:tc>
          <w:tcPr>
            <w:tcW w:w="4320" w:type="dxa"/>
          </w:tcPr>
          <w:p w14:paraId="4EBEC64E" w14:textId="77777777" w:rsidR="00037415" w:rsidRPr="00037415" w:rsidRDefault="008A12A2" w:rsidP="00037415">
            <w:pPr>
              <w:pStyle w:val="NormalWeb"/>
              <w:spacing w:before="0" w:beforeAutospacing="0" w:after="0" w:afterAutospacing="0"/>
              <w:rPr>
                <w:rFonts w:asciiTheme="minorHAnsi" w:hAnsiTheme="minorHAnsi" w:cstheme="minorHAnsi"/>
                <w:sz w:val="22"/>
                <w:szCs w:val="16"/>
              </w:rPr>
            </w:pPr>
            <w:hyperlink r:id="rId68" w:history="1">
              <w:r w:rsidR="00037415" w:rsidRPr="00037415">
                <w:rPr>
                  <w:rStyle w:val="Hyperlink"/>
                  <w:rFonts w:asciiTheme="minorHAnsi" w:hAnsiTheme="minorHAnsi" w:cstheme="minorHAnsi"/>
                  <w:sz w:val="22"/>
                  <w:szCs w:val="16"/>
                </w:rPr>
                <w:t>https://rugrad.online/news/1303801/</w:t>
              </w:r>
            </w:hyperlink>
            <w:r w:rsidR="00037415" w:rsidRPr="00037415">
              <w:rPr>
                <w:rFonts w:asciiTheme="minorHAnsi" w:hAnsiTheme="minorHAnsi" w:cstheme="minorHAnsi"/>
                <w:sz w:val="22"/>
                <w:szCs w:val="16"/>
              </w:rPr>
              <w:t xml:space="preserve"> </w:t>
            </w:r>
          </w:p>
          <w:p w14:paraId="47B8A1E0" w14:textId="00E68031" w:rsidR="00037415" w:rsidRPr="00037415" w:rsidRDefault="008A12A2" w:rsidP="00037415">
            <w:pPr>
              <w:pStyle w:val="NormalWeb"/>
              <w:spacing w:before="0" w:beforeAutospacing="0" w:after="0" w:afterAutospacing="0"/>
              <w:rPr>
                <w:rFonts w:asciiTheme="minorHAnsi" w:hAnsiTheme="minorHAnsi" w:cstheme="minorHAnsi"/>
                <w:sz w:val="22"/>
                <w:szCs w:val="16"/>
              </w:rPr>
            </w:pPr>
            <w:hyperlink r:id="rId69" w:history="1">
              <w:r w:rsidR="00037415" w:rsidRPr="00037415">
                <w:rPr>
                  <w:rStyle w:val="Hyperlink"/>
                  <w:rFonts w:asciiTheme="minorHAnsi" w:hAnsiTheme="minorHAnsi" w:cstheme="minorHAnsi"/>
                  <w:sz w:val="22"/>
                  <w:szCs w:val="16"/>
                </w:rPr>
                <w:t>https://kgd.ru/news/society/item/101890-nikakih-uvolnenij-avtotor-ostanavlivaet-proizvodstvo-i-gotovitsya-k-vypusku-novyh-avtomobilej</w:t>
              </w:r>
            </w:hyperlink>
            <w:r w:rsidR="00037415" w:rsidRPr="00037415">
              <w:rPr>
                <w:rFonts w:asciiTheme="minorHAnsi" w:hAnsiTheme="minorHAnsi" w:cstheme="minorHAnsi"/>
                <w:sz w:val="22"/>
                <w:szCs w:val="16"/>
              </w:rPr>
              <w:t xml:space="preserve"> </w:t>
            </w:r>
          </w:p>
        </w:tc>
        <w:tc>
          <w:tcPr>
            <w:tcW w:w="2910" w:type="dxa"/>
          </w:tcPr>
          <w:p w14:paraId="1126DB7B" w14:textId="77777777" w:rsidR="00037415" w:rsidRPr="00037415" w:rsidRDefault="00037415" w:rsidP="00037415">
            <w:pPr>
              <w:jc w:val="both"/>
              <w:rPr>
                <w:rFonts w:eastAsia="Calibri" w:cstheme="minorHAnsi"/>
                <w:bCs/>
                <w:szCs w:val="20"/>
              </w:rPr>
            </w:pPr>
          </w:p>
        </w:tc>
      </w:tr>
      <w:tr w:rsidR="00037415" w:rsidRPr="006F426D" w14:paraId="4878B6C4" w14:textId="77777777" w:rsidTr="0063238B">
        <w:trPr>
          <w:trHeight w:val="298"/>
        </w:trPr>
        <w:tc>
          <w:tcPr>
            <w:tcW w:w="862" w:type="dxa"/>
          </w:tcPr>
          <w:p w14:paraId="25B52ACB" w14:textId="45CF5C50" w:rsidR="00037415" w:rsidRPr="00037415" w:rsidRDefault="00037415" w:rsidP="00037415">
            <w:pPr>
              <w:rPr>
                <w:rFonts w:eastAsia="Calibri" w:cstheme="minorHAnsi"/>
                <w:bCs/>
                <w:color w:val="0D0D0D"/>
                <w:szCs w:val="20"/>
                <w:lang w:eastAsia="lt-LT"/>
              </w:rPr>
            </w:pPr>
            <w:r>
              <w:rPr>
                <w:rFonts w:eastAsia="Calibri" w:cstheme="minorHAnsi"/>
                <w:bCs/>
                <w:color w:val="0D0D0D"/>
                <w:sz w:val="20"/>
                <w:szCs w:val="20"/>
                <w:lang w:eastAsia="lt-LT"/>
              </w:rPr>
              <w:t>09-28</w:t>
            </w:r>
          </w:p>
        </w:tc>
        <w:tc>
          <w:tcPr>
            <w:tcW w:w="6750" w:type="dxa"/>
          </w:tcPr>
          <w:p w14:paraId="32377DB2" w14:textId="3F153291" w:rsidR="00037415" w:rsidRDefault="00037415" w:rsidP="00037415">
            <w:pPr>
              <w:rPr>
                <w:rFonts w:cstheme="minorHAnsi"/>
                <w:szCs w:val="20"/>
              </w:rPr>
            </w:pPr>
            <w:r w:rsidRPr="00562EE4">
              <w:rPr>
                <w:rFonts w:eastAsia="Calibri" w:cstheme="minorHAnsi"/>
                <w:bCs/>
                <w:sz w:val="20"/>
                <w:szCs w:val="20"/>
              </w:rPr>
              <w:t xml:space="preserve">Spalį </w:t>
            </w:r>
            <w:r w:rsidRPr="00037415">
              <w:rPr>
                <w:rFonts w:eastAsia="Calibri" w:cstheme="minorHAnsi"/>
                <w:bCs/>
                <w:szCs w:val="20"/>
              </w:rPr>
              <w:t>tarp</w:t>
            </w:r>
            <w:r w:rsidRPr="00562EE4">
              <w:rPr>
                <w:rFonts w:eastAsia="Calibri" w:cstheme="minorHAnsi"/>
                <w:bCs/>
                <w:sz w:val="20"/>
                <w:szCs w:val="20"/>
              </w:rPr>
              <w:t xml:space="preserve"> Kaliningrado ir </w:t>
            </w:r>
            <w:proofErr w:type="spellStart"/>
            <w:r w:rsidRPr="00562EE4">
              <w:rPr>
                <w:rFonts w:eastAsia="Calibri" w:cstheme="minorHAnsi"/>
                <w:bCs/>
                <w:sz w:val="20"/>
                <w:szCs w:val="20"/>
              </w:rPr>
              <w:t>Bronkos</w:t>
            </w:r>
            <w:proofErr w:type="spellEnd"/>
            <w:r w:rsidRPr="00562EE4">
              <w:rPr>
                <w:rFonts w:eastAsia="Calibri" w:cstheme="minorHAnsi"/>
                <w:bCs/>
                <w:sz w:val="20"/>
                <w:szCs w:val="20"/>
              </w:rPr>
              <w:t xml:space="preserve"> uosto pradės kursuoti dar vienas biriųjų krovinių laivas „</w:t>
            </w:r>
            <w:proofErr w:type="spellStart"/>
            <w:r w:rsidRPr="00562EE4">
              <w:rPr>
                <w:rFonts w:eastAsia="Calibri" w:cstheme="minorHAnsi"/>
                <w:bCs/>
                <w:sz w:val="20"/>
                <w:szCs w:val="20"/>
              </w:rPr>
              <w:t>VolgoBalt</w:t>
            </w:r>
            <w:proofErr w:type="spellEnd"/>
            <w:r w:rsidRPr="00562EE4">
              <w:rPr>
                <w:rFonts w:eastAsia="Calibri" w:cstheme="minorHAnsi"/>
                <w:bCs/>
                <w:sz w:val="20"/>
                <w:szCs w:val="20"/>
              </w:rPr>
              <w:t xml:space="preserve"> 203“, talpinantis iki 3,1 tonų krovinių.</w:t>
            </w:r>
          </w:p>
        </w:tc>
        <w:tc>
          <w:tcPr>
            <w:tcW w:w="4320" w:type="dxa"/>
          </w:tcPr>
          <w:p w14:paraId="15DDE83D" w14:textId="2B41C5C9" w:rsidR="00037415" w:rsidRPr="00037415" w:rsidRDefault="008A12A2" w:rsidP="00037415">
            <w:pPr>
              <w:pStyle w:val="NormalWeb"/>
              <w:spacing w:before="0" w:beforeAutospacing="0" w:after="0" w:afterAutospacing="0"/>
              <w:rPr>
                <w:rFonts w:asciiTheme="minorHAnsi" w:hAnsiTheme="minorHAnsi" w:cstheme="minorHAnsi"/>
                <w:sz w:val="22"/>
                <w:szCs w:val="16"/>
              </w:rPr>
            </w:pPr>
            <w:hyperlink r:id="rId70" w:history="1">
              <w:r w:rsidR="00037415" w:rsidRPr="00817CE8">
                <w:rPr>
                  <w:rStyle w:val="Hyperlink"/>
                  <w:rFonts w:cstheme="minorHAnsi"/>
                  <w:sz w:val="16"/>
                  <w:szCs w:val="16"/>
                </w:rPr>
                <w:t>https://www.newkaliningrad.ru/news/briefs/community/24013656-na-kaliningradskuyu-liniyu-vykhodit-novyy-sukhogruz.html</w:t>
              </w:r>
            </w:hyperlink>
            <w:r w:rsidR="00037415">
              <w:rPr>
                <w:rFonts w:cstheme="minorHAnsi"/>
                <w:sz w:val="16"/>
                <w:szCs w:val="16"/>
              </w:rPr>
              <w:t xml:space="preserve"> </w:t>
            </w:r>
          </w:p>
        </w:tc>
        <w:tc>
          <w:tcPr>
            <w:tcW w:w="2910" w:type="dxa"/>
          </w:tcPr>
          <w:p w14:paraId="7D232614" w14:textId="77777777" w:rsidR="00037415" w:rsidRPr="00037415" w:rsidRDefault="00037415" w:rsidP="00037415">
            <w:pPr>
              <w:jc w:val="both"/>
              <w:rPr>
                <w:rFonts w:eastAsia="Calibri" w:cstheme="minorHAnsi"/>
                <w:bCs/>
                <w:szCs w:val="20"/>
              </w:rPr>
            </w:pPr>
          </w:p>
        </w:tc>
      </w:tr>
      <w:tr w:rsidR="00A47B78" w:rsidRPr="006F426D" w14:paraId="3445E4C0" w14:textId="77777777" w:rsidTr="0063238B">
        <w:trPr>
          <w:trHeight w:val="298"/>
        </w:trPr>
        <w:tc>
          <w:tcPr>
            <w:tcW w:w="862" w:type="dxa"/>
          </w:tcPr>
          <w:p w14:paraId="6D4DD971" w14:textId="1289B0AE" w:rsidR="00A47B78" w:rsidRDefault="0063238B" w:rsidP="00886B42">
            <w:r>
              <w:t>09-29</w:t>
            </w:r>
          </w:p>
        </w:tc>
        <w:tc>
          <w:tcPr>
            <w:tcW w:w="6750" w:type="dxa"/>
          </w:tcPr>
          <w:p w14:paraId="5E9BB92A" w14:textId="11F1BF7E" w:rsidR="00A47B78" w:rsidRPr="00A60D4F" w:rsidRDefault="0063238B" w:rsidP="0063238B">
            <w:pPr>
              <w:rPr>
                <w:rFonts w:cstheme="minorHAnsi"/>
              </w:rPr>
            </w:pPr>
            <w:r>
              <w:t xml:space="preserve">2023 m. Biudžeto projekte subsidijos oro linijoms yra 53,6 mlrd. rublių </w:t>
            </w:r>
          </w:p>
        </w:tc>
        <w:tc>
          <w:tcPr>
            <w:tcW w:w="4320" w:type="dxa"/>
          </w:tcPr>
          <w:p w14:paraId="171B5681" w14:textId="2A3DBF8A" w:rsidR="00A47B78" w:rsidRPr="00A60D4F" w:rsidRDefault="008A12A2" w:rsidP="00886B42">
            <w:pPr>
              <w:pStyle w:val="NormalWeb"/>
              <w:spacing w:before="0" w:beforeAutospacing="0" w:after="0" w:afterAutospacing="0"/>
              <w:rPr>
                <w:rFonts w:asciiTheme="minorHAnsi" w:hAnsiTheme="minorHAnsi" w:cstheme="minorHAnsi"/>
                <w:sz w:val="20"/>
              </w:rPr>
            </w:pPr>
            <w:hyperlink r:id="rId71" w:history="1">
              <w:r w:rsidR="0063238B" w:rsidRPr="0063238B">
                <w:rPr>
                  <w:rStyle w:val="Hyperlink"/>
                  <w:sz w:val="22"/>
                </w:rPr>
                <w:t>https://www.interfax.ru/business/865405</w:t>
              </w:r>
            </w:hyperlink>
          </w:p>
        </w:tc>
        <w:tc>
          <w:tcPr>
            <w:tcW w:w="2910" w:type="dxa"/>
          </w:tcPr>
          <w:p w14:paraId="0ED248F7" w14:textId="77777777" w:rsidR="00A47B78" w:rsidRPr="00A60D4F" w:rsidRDefault="00A47B78" w:rsidP="00886B42">
            <w:pPr>
              <w:jc w:val="both"/>
              <w:rPr>
                <w:rFonts w:cstheme="minorHAnsi"/>
              </w:rPr>
            </w:pPr>
          </w:p>
        </w:tc>
      </w:tr>
      <w:tr w:rsidR="00F1231E" w:rsidRPr="006F426D" w14:paraId="1F4533B7" w14:textId="77777777" w:rsidTr="0063238B">
        <w:trPr>
          <w:trHeight w:val="298"/>
        </w:trPr>
        <w:tc>
          <w:tcPr>
            <w:tcW w:w="862" w:type="dxa"/>
          </w:tcPr>
          <w:p w14:paraId="657BA8FB" w14:textId="77777777" w:rsidR="00F1231E" w:rsidRDefault="00F1231E" w:rsidP="00886B42"/>
        </w:tc>
        <w:tc>
          <w:tcPr>
            <w:tcW w:w="6750" w:type="dxa"/>
          </w:tcPr>
          <w:p w14:paraId="540E89BD" w14:textId="77777777" w:rsidR="00F1231E" w:rsidRPr="00A60D4F" w:rsidRDefault="00F1231E" w:rsidP="00886B42">
            <w:pPr>
              <w:rPr>
                <w:rFonts w:cstheme="minorHAnsi"/>
              </w:rPr>
            </w:pPr>
          </w:p>
        </w:tc>
        <w:tc>
          <w:tcPr>
            <w:tcW w:w="4320" w:type="dxa"/>
          </w:tcPr>
          <w:p w14:paraId="4CC6E85C" w14:textId="77777777" w:rsidR="00F1231E" w:rsidRPr="00A60D4F" w:rsidRDefault="00F1231E" w:rsidP="00886B42">
            <w:pPr>
              <w:pStyle w:val="NormalWeb"/>
              <w:spacing w:before="0" w:beforeAutospacing="0" w:after="0" w:afterAutospacing="0"/>
              <w:rPr>
                <w:rFonts w:asciiTheme="minorHAnsi" w:hAnsiTheme="minorHAnsi" w:cstheme="minorHAnsi"/>
                <w:sz w:val="20"/>
              </w:rPr>
            </w:pPr>
          </w:p>
        </w:tc>
        <w:tc>
          <w:tcPr>
            <w:tcW w:w="2910" w:type="dxa"/>
          </w:tcPr>
          <w:p w14:paraId="05CCDCF4" w14:textId="77777777" w:rsidR="00F1231E" w:rsidRPr="00A60D4F" w:rsidRDefault="00F1231E" w:rsidP="00886B42">
            <w:pPr>
              <w:jc w:val="both"/>
              <w:rPr>
                <w:rFonts w:cstheme="minorHAnsi"/>
              </w:rPr>
            </w:pPr>
          </w:p>
        </w:tc>
      </w:tr>
      <w:tr w:rsidR="00886B42" w:rsidRPr="006F426D" w14:paraId="0318D7F3" w14:textId="77777777" w:rsidTr="00125F12">
        <w:trPr>
          <w:trHeight w:val="300"/>
        </w:trPr>
        <w:tc>
          <w:tcPr>
            <w:tcW w:w="14842" w:type="dxa"/>
            <w:gridSpan w:val="4"/>
            <w:shd w:val="clear" w:color="auto" w:fill="F4B083" w:themeFill="accent2" w:themeFillTint="99"/>
          </w:tcPr>
          <w:p w14:paraId="59007F19" w14:textId="07B89E20" w:rsidR="00886B42" w:rsidRPr="006F426D" w:rsidRDefault="00886B42" w:rsidP="00886B42">
            <w:pPr>
              <w:jc w:val="center"/>
              <w:rPr>
                <w:rFonts w:eastAsia="Calibri" w:cstheme="minorHAnsi"/>
                <w:b/>
                <w:bCs/>
                <w:lang w:eastAsia="lt-LT"/>
              </w:rPr>
            </w:pPr>
            <w:r w:rsidRPr="006F426D">
              <w:rPr>
                <w:rFonts w:eastAsia="Calibri" w:cstheme="minorHAnsi"/>
                <w:b/>
                <w:bCs/>
                <w:lang w:eastAsia="lt-LT"/>
              </w:rPr>
              <w:lastRenderedPageBreak/>
              <w:t>Mokslas, inovacijos, technologijos</w:t>
            </w:r>
          </w:p>
        </w:tc>
      </w:tr>
      <w:tr w:rsidR="00886B42" w:rsidRPr="006F426D" w14:paraId="5BA2EB91" w14:textId="77777777" w:rsidTr="0063238B">
        <w:trPr>
          <w:trHeight w:val="298"/>
        </w:trPr>
        <w:tc>
          <w:tcPr>
            <w:tcW w:w="862" w:type="dxa"/>
          </w:tcPr>
          <w:p w14:paraId="2B19CF86" w14:textId="29BC9506" w:rsidR="00886B42" w:rsidRPr="006F426D" w:rsidRDefault="00886B42" w:rsidP="00CB5B9F">
            <w:pPr>
              <w:rPr>
                <w:rFonts w:eastAsia="Calibri" w:cstheme="minorHAnsi"/>
                <w:bCs/>
                <w:color w:val="0D0D0D"/>
                <w:lang w:eastAsia="lt-LT"/>
              </w:rPr>
            </w:pPr>
            <w:r w:rsidRPr="006F426D">
              <w:rPr>
                <w:rFonts w:eastAsia="Calibri" w:cstheme="minorHAnsi"/>
                <w:bCs/>
                <w:color w:val="0D0D0D"/>
                <w:lang w:eastAsia="lt-LT"/>
              </w:rPr>
              <w:t>0</w:t>
            </w:r>
            <w:r>
              <w:rPr>
                <w:rFonts w:eastAsia="Calibri" w:cstheme="minorHAnsi"/>
                <w:bCs/>
                <w:color w:val="0D0D0D"/>
                <w:lang w:eastAsia="lt-LT"/>
              </w:rPr>
              <w:t>9</w:t>
            </w:r>
            <w:r w:rsidRPr="006F426D">
              <w:rPr>
                <w:rFonts w:eastAsia="Calibri" w:cstheme="minorHAnsi"/>
                <w:bCs/>
                <w:color w:val="0D0D0D"/>
                <w:lang w:eastAsia="lt-LT"/>
              </w:rPr>
              <w:t>-</w:t>
            </w:r>
          </w:p>
        </w:tc>
        <w:tc>
          <w:tcPr>
            <w:tcW w:w="6750" w:type="dxa"/>
          </w:tcPr>
          <w:p w14:paraId="183B15D5" w14:textId="276E9AC0" w:rsidR="00886B42" w:rsidRPr="006F426D" w:rsidRDefault="00886B42" w:rsidP="00886B42">
            <w:pPr>
              <w:rPr>
                <w:rFonts w:cstheme="minorHAnsi"/>
              </w:rPr>
            </w:pPr>
          </w:p>
        </w:tc>
        <w:tc>
          <w:tcPr>
            <w:tcW w:w="4320" w:type="dxa"/>
          </w:tcPr>
          <w:p w14:paraId="2DC1512A" w14:textId="5C042E3C" w:rsidR="00886B42" w:rsidRPr="006F426D" w:rsidRDefault="00886B42" w:rsidP="00886B42">
            <w:pPr>
              <w:rPr>
                <w:rFonts w:cstheme="minorHAnsi"/>
                <w:sz w:val="20"/>
              </w:rPr>
            </w:pPr>
          </w:p>
        </w:tc>
        <w:tc>
          <w:tcPr>
            <w:tcW w:w="2910" w:type="dxa"/>
          </w:tcPr>
          <w:p w14:paraId="6C53885B" w14:textId="77777777" w:rsidR="00886B42" w:rsidRPr="006F426D" w:rsidRDefault="00886B42" w:rsidP="00886B42">
            <w:pPr>
              <w:jc w:val="both"/>
              <w:rPr>
                <w:rFonts w:cstheme="minorHAnsi"/>
              </w:rPr>
            </w:pPr>
          </w:p>
        </w:tc>
      </w:tr>
      <w:tr w:rsidR="00886B42" w:rsidRPr="006F426D" w14:paraId="7AB447CB" w14:textId="77777777" w:rsidTr="00125F12">
        <w:trPr>
          <w:trHeight w:val="309"/>
        </w:trPr>
        <w:tc>
          <w:tcPr>
            <w:tcW w:w="14842" w:type="dxa"/>
            <w:gridSpan w:val="4"/>
            <w:shd w:val="clear" w:color="auto" w:fill="F4B083" w:themeFill="accent2" w:themeFillTint="99"/>
          </w:tcPr>
          <w:p w14:paraId="2E47271D" w14:textId="1A2E4AD6" w:rsidR="00886B42" w:rsidRPr="006F426D" w:rsidRDefault="00886B42" w:rsidP="00886B42">
            <w:pPr>
              <w:jc w:val="center"/>
              <w:rPr>
                <w:rFonts w:eastAsia="Calibri" w:cstheme="minorHAnsi"/>
                <w:b/>
                <w:bCs/>
                <w:lang w:eastAsia="lt-LT"/>
              </w:rPr>
            </w:pPr>
            <w:r w:rsidRPr="006F426D">
              <w:rPr>
                <w:rFonts w:eastAsia="Calibri" w:cstheme="minorHAnsi"/>
                <w:b/>
                <w:bCs/>
                <w:lang w:eastAsia="lt-LT"/>
              </w:rPr>
              <w:t>Žemės ūkis, maisto gamyba</w:t>
            </w:r>
          </w:p>
        </w:tc>
      </w:tr>
      <w:tr w:rsidR="00886B42" w:rsidRPr="006F426D" w14:paraId="7DD37A76" w14:textId="77777777" w:rsidTr="0063238B">
        <w:trPr>
          <w:trHeight w:val="298"/>
        </w:trPr>
        <w:tc>
          <w:tcPr>
            <w:tcW w:w="862" w:type="dxa"/>
          </w:tcPr>
          <w:p w14:paraId="14BE8B12" w14:textId="365D1C1F"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6CE9DB6C" w14:textId="4EB71EC1" w:rsidR="00886B42" w:rsidRPr="006F426D" w:rsidRDefault="00886B42" w:rsidP="00886B42">
            <w:pPr>
              <w:jc w:val="both"/>
              <w:rPr>
                <w:rFonts w:cstheme="minorHAnsi"/>
              </w:rPr>
            </w:pPr>
            <w:r>
              <w:t xml:space="preserve">Prekybos žemės ūkio produktais apyvarta tarp Rusijos ir Kinijos išaugo 14 proc.   Rugpjūčio 29 d. įvyko 9-asis Rusijos ir Kinijos komisijos Žemės ūkio pakomitečio, skirto rengti eilinius vyriausybių vadovų susitikimus, posėdis. </w:t>
            </w:r>
          </w:p>
        </w:tc>
        <w:tc>
          <w:tcPr>
            <w:tcW w:w="4320" w:type="dxa"/>
          </w:tcPr>
          <w:p w14:paraId="46DAED95" w14:textId="77777777" w:rsidR="00886B42" w:rsidRDefault="008A12A2" w:rsidP="00886B42">
            <w:hyperlink r:id="rId72" w:history="1">
              <w:r w:rsidR="00886B42">
                <w:rPr>
                  <w:rStyle w:val="Hyperlink"/>
                </w:rPr>
                <w:t>https://www.alta.ru/external_news/92823/</w:t>
              </w:r>
            </w:hyperlink>
            <w:r w:rsidR="00886B42">
              <w:t xml:space="preserve"> </w:t>
            </w:r>
          </w:p>
          <w:p w14:paraId="6293ACAD" w14:textId="3DBB149F" w:rsidR="00886B42" w:rsidRPr="006F426D" w:rsidRDefault="00886B42" w:rsidP="00886B42">
            <w:pPr>
              <w:rPr>
                <w:sz w:val="20"/>
              </w:rPr>
            </w:pPr>
          </w:p>
        </w:tc>
        <w:tc>
          <w:tcPr>
            <w:tcW w:w="2910" w:type="dxa"/>
          </w:tcPr>
          <w:p w14:paraId="56545F29" w14:textId="77777777" w:rsidR="00886B42" w:rsidRPr="006F426D" w:rsidRDefault="00886B42" w:rsidP="00886B42">
            <w:pPr>
              <w:jc w:val="both"/>
              <w:rPr>
                <w:rFonts w:cstheme="minorHAnsi"/>
              </w:rPr>
            </w:pPr>
          </w:p>
        </w:tc>
      </w:tr>
      <w:tr w:rsidR="00886B42" w:rsidRPr="006F426D" w14:paraId="505A018B" w14:textId="77777777" w:rsidTr="0063238B">
        <w:trPr>
          <w:trHeight w:val="298"/>
        </w:trPr>
        <w:tc>
          <w:tcPr>
            <w:tcW w:w="862" w:type="dxa"/>
          </w:tcPr>
          <w:p w14:paraId="3DF5AD02" w14:textId="0695C86C" w:rsidR="00886B42" w:rsidRPr="006F426D" w:rsidRDefault="00886B42" w:rsidP="00886B42">
            <w:pPr>
              <w:rPr>
                <w:rFonts w:eastAsia="Calibri" w:cstheme="minorHAnsi"/>
                <w:bCs/>
                <w:color w:val="0D0D0D"/>
                <w:lang w:eastAsia="lt-LT"/>
              </w:rPr>
            </w:pPr>
            <w:r>
              <w:t>09-0</w:t>
            </w:r>
            <w:r w:rsidRPr="006E6FB0">
              <w:t>1</w:t>
            </w:r>
          </w:p>
        </w:tc>
        <w:tc>
          <w:tcPr>
            <w:tcW w:w="6750" w:type="dxa"/>
          </w:tcPr>
          <w:p w14:paraId="14FB0B68" w14:textId="41755534" w:rsidR="00886B42" w:rsidRPr="006F426D" w:rsidRDefault="00886B42" w:rsidP="00880C01">
            <w:pPr>
              <w:jc w:val="both"/>
              <w:rPr>
                <w:rFonts w:cstheme="minorHAnsi"/>
              </w:rPr>
            </w:pPr>
            <w:r>
              <w:t>į Ispaniją ir Turkiją išplauks</w:t>
            </w:r>
            <w:r w:rsidR="00880C01">
              <w:t xml:space="preserve"> 3</w:t>
            </w:r>
            <w:r>
              <w:t xml:space="preserve"> laivai su ukrainietiškais kukurūzais. Rusija rugpjūtį, palyginti su liepa, padidino grūdų eksportą 39 proc. nei liepą (2,662 mln. T) </w:t>
            </w:r>
          </w:p>
        </w:tc>
        <w:tc>
          <w:tcPr>
            <w:tcW w:w="4320" w:type="dxa"/>
          </w:tcPr>
          <w:p w14:paraId="7DF15AE9" w14:textId="024927AE" w:rsidR="00886B42" w:rsidRPr="006F426D" w:rsidRDefault="008A12A2" w:rsidP="00886B42">
            <w:pPr>
              <w:rPr>
                <w:rFonts w:cstheme="minorHAnsi"/>
                <w:color w:val="0563C1" w:themeColor="hyperlink"/>
                <w:sz w:val="20"/>
                <w:u w:val="single"/>
              </w:rPr>
            </w:pPr>
            <w:hyperlink r:id="rId73" w:history="1">
              <w:r w:rsidR="00886B42">
                <w:rPr>
                  <w:rStyle w:val="Hyperlink"/>
                </w:rPr>
                <w:t>https://www.interfax.ru/business/859978</w:t>
              </w:r>
            </w:hyperlink>
            <w:r w:rsidR="00886B42">
              <w:t xml:space="preserve">   </w:t>
            </w:r>
            <w:hyperlink r:id="rId74" w:history="1">
              <w:r w:rsidR="00886B42">
                <w:rPr>
                  <w:rStyle w:val="Hyperlink"/>
                </w:rPr>
                <w:t>https://www.tks.ru/news/nearby/2022/08/31/0003</w:t>
              </w:r>
            </w:hyperlink>
            <w:r w:rsidR="00886B42">
              <w:t xml:space="preserve"> </w:t>
            </w:r>
          </w:p>
        </w:tc>
        <w:tc>
          <w:tcPr>
            <w:tcW w:w="2910" w:type="dxa"/>
          </w:tcPr>
          <w:p w14:paraId="2F399D73" w14:textId="77777777" w:rsidR="00886B42" w:rsidRPr="006F426D" w:rsidRDefault="00886B42" w:rsidP="00886B42">
            <w:pPr>
              <w:jc w:val="both"/>
              <w:rPr>
                <w:rFonts w:cstheme="minorHAnsi"/>
              </w:rPr>
            </w:pPr>
          </w:p>
        </w:tc>
      </w:tr>
      <w:tr w:rsidR="00037415" w:rsidRPr="006F426D" w14:paraId="44F4D19B" w14:textId="77777777" w:rsidTr="0063238B">
        <w:trPr>
          <w:trHeight w:val="298"/>
        </w:trPr>
        <w:tc>
          <w:tcPr>
            <w:tcW w:w="862" w:type="dxa"/>
          </w:tcPr>
          <w:p w14:paraId="09BE3684" w14:textId="18CAC475" w:rsidR="00037415" w:rsidRPr="00037415" w:rsidRDefault="00037415" w:rsidP="00037415">
            <w:r w:rsidRPr="00037415">
              <w:rPr>
                <w:rFonts w:eastAsia="Calibri" w:cstheme="minorHAnsi"/>
                <w:bCs/>
                <w:color w:val="0D0D0D"/>
                <w:szCs w:val="20"/>
                <w:lang w:eastAsia="lt-LT"/>
              </w:rPr>
              <w:t>09-01</w:t>
            </w:r>
          </w:p>
        </w:tc>
        <w:tc>
          <w:tcPr>
            <w:tcW w:w="6750" w:type="dxa"/>
          </w:tcPr>
          <w:p w14:paraId="613E1023" w14:textId="35DF7F6A" w:rsidR="00037415" w:rsidRPr="00037415" w:rsidRDefault="00037415" w:rsidP="00037415">
            <w:pPr>
              <w:jc w:val="both"/>
            </w:pPr>
            <w:r w:rsidRPr="00037415">
              <w:rPr>
                <w:rFonts w:cstheme="minorHAnsi"/>
                <w:szCs w:val="20"/>
              </w:rPr>
              <w:t>KS žemės ūkio sektorius susiduria su brangstančiomis trąšomis. Pvz. salietros kaina už toną šoktelėjo nuo 15-19 tūkst. iki 27-29 tūkst. rublių.</w:t>
            </w:r>
          </w:p>
        </w:tc>
        <w:tc>
          <w:tcPr>
            <w:tcW w:w="4320" w:type="dxa"/>
          </w:tcPr>
          <w:p w14:paraId="24FDF2AC" w14:textId="5A27E737" w:rsidR="00037415" w:rsidRPr="00037415" w:rsidRDefault="00037415" w:rsidP="00037415">
            <w:r w:rsidRPr="00037415">
              <w:rPr>
                <w:rStyle w:val="Hyperlink"/>
                <w:rFonts w:cstheme="minorHAnsi"/>
                <w:szCs w:val="16"/>
              </w:rPr>
              <w:t>https://kaliningrad.rbc.ru/kaliningrad/01/09/2022/6310823b9a7947360394e9e5?from=regional_newsfeed</w:t>
            </w:r>
          </w:p>
        </w:tc>
        <w:tc>
          <w:tcPr>
            <w:tcW w:w="2910" w:type="dxa"/>
          </w:tcPr>
          <w:p w14:paraId="3D536FCD" w14:textId="77777777" w:rsidR="00037415" w:rsidRPr="00037415" w:rsidRDefault="00037415" w:rsidP="00037415">
            <w:pPr>
              <w:jc w:val="both"/>
              <w:rPr>
                <w:rFonts w:cstheme="minorHAnsi"/>
              </w:rPr>
            </w:pPr>
          </w:p>
        </w:tc>
      </w:tr>
      <w:tr w:rsidR="00037415" w:rsidRPr="006F426D" w14:paraId="65F771A7" w14:textId="77777777" w:rsidTr="0063238B">
        <w:trPr>
          <w:trHeight w:val="298"/>
        </w:trPr>
        <w:tc>
          <w:tcPr>
            <w:tcW w:w="862" w:type="dxa"/>
          </w:tcPr>
          <w:p w14:paraId="16926E94" w14:textId="47DDFD6D" w:rsidR="00037415" w:rsidRPr="00037415" w:rsidRDefault="00037415" w:rsidP="00037415">
            <w:r w:rsidRPr="00037415">
              <w:rPr>
                <w:rFonts w:eastAsia="Calibri" w:cstheme="minorHAnsi"/>
                <w:bCs/>
                <w:color w:val="0D0D0D"/>
                <w:szCs w:val="20"/>
                <w:lang w:eastAsia="lt-LT"/>
              </w:rPr>
              <w:t>09-01</w:t>
            </w:r>
          </w:p>
        </w:tc>
        <w:tc>
          <w:tcPr>
            <w:tcW w:w="6750" w:type="dxa"/>
          </w:tcPr>
          <w:p w14:paraId="0AA8DDD7" w14:textId="2A500D46" w:rsidR="00037415" w:rsidRPr="00037415" w:rsidRDefault="00037415" w:rsidP="00037415">
            <w:pPr>
              <w:jc w:val="both"/>
            </w:pPr>
            <w:r w:rsidRPr="00037415">
              <w:rPr>
                <w:rFonts w:cstheme="minorHAnsi"/>
                <w:szCs w:val="20"/>
              </w:rPr>
              <w:t>KS nepilnai apsirūpina žemės ūkio produkcija. Skaičiuojama, kad savais resursais užtikrinama 68 proc. daržovių ir 50 proc. vaisių paklausos. Bet vietinės prekės brangesnės už importines. Daugiausiai įtakos tam turi transporto išlaidos (įskaitant išaugusias išlaidas trąšoms, apsirūpinimui sėklomis). Kalbant apie importą, lietuviškas ir lenkiškas prekes keičia gaminiai iš Turkijos, Kinijos ir PAR.</w:t>
            </w:r>
          </w:p>
        </w:tc>
        <w:tc>
          <w:tcPr>
            <w:tcW w:w="4320" w:type="dxa"/>
          </w:tcPr>
          <w:p w14:paraId="5C1A05A1" w14:textId="77777777" w:rsidR="00037415" w:rsidRPr="00037415" w:rsidRDefault="008A12A2" w:rsidP="00037415">
            <w:pPr>
              <w:rPr>
                <w:rStyle w:val="Hyperlink"/>
                <w:rFonts w:cstheme="minorHAnsi"/>
                <w:szCs w:val="16"/>
              </w:rPr>
            </w:pPr>
            <w:hyperlink r:id="rId75" w:history="1">
              <w:r w:rsidR="00037415" w:rsidRPr="00037415">
                <w:rPr>
                  <w:rStyle w:val="Hyperlink"/>
                  <w:rFonts w:cstheme="minorHAnsi"/>
                  <w:szCs w:val="16"/>
                </w:rPr>
                <w:t>https://rugrad.online/smi/1300306/</w:t>
              </w:r>
            </w:hyperlink>
            <w:r w:rsidR="00037415" w:rsidRPr="00037415">
              <w:rPr>
                <w:rStyle w:val="Hyperlink"/>
                <w:rFonts w:cstheme="minorHAnsi"/>
                <w:szCs w:val="16"/>
              </w:rPr>
              <w:t xml:space="preserve"> </w:t>
            </w:r>
          </w:p>
          <w:p w14:paraId="6D56CB1A" w14:textId="77777777" w:rsidR="00037415" w:rsidRPr="00037415" w:rsidRDefault="00037415" w:rsidP="00037415">
            <w:pPr>
              <w:rPr>
                <w:rStyle w:val="Hyperlink"/>
                <w:rFonts w:cstheme="minorHAnsi"/>
                <w:szCs w:val="16"/>
              </w:rPr>
            </w:pPr>
          </w:p>
          <w:p w14:paraId="0B532BD1" w14:textId="77777777" w:rsidR="00037415" w:rsidRPr="00037415" w:rsidRDefault="00037415" w:rsidP="00037415"/>
        </w:tc>
        <w:tc>
          <w:tcPr>
            <w:tcW w:w="2910" w:type="dxa"/>
          </w:tcPr>
          <w:p w14:paraId="10C4B8EF" w14:textId="77777777" w:rsidR="00037415" w:rsidRPr="00037415" w:rsidRDefault="00037415" w:rsidP="00037415">
            <w:pPr>
              <w:jc w:val="both"/>
              <w:rPr>
                <w:rFonts w:cstheme="minorHAnsi"/>
              </w:rPr>
            </w:pPr>
          </w:p>
        </w:tc>
      </w:tr>
      <w:tr w:rsidR="00886B42" w:rsidRPr="006F426D" w14:paraId="27848D72" w14:textId="77777777" w:rsidTr="0063238B">
        <w:trPr>
          <w:trHeight w:val="298"/>
        </w:trPr>
        <w:tc>
          <w:tcPr>
            <w:tcW w:w="862" w:type="dxa"/>
          </w:tcPr>
          <w:p w14:paraId="5D74BB67" w14:textId="1F8B5C46" w:rsidR="00886B42" w:rsidRPr="006F426D" w:rsidRDefault="00886B42" w:rsidP="00886B42">
            <w:pPr>
              <w:rPr>
                <w:rFonts w:eastAsia="Calibri" w:cstheme="minorHAnsi"/>
                <w:bCs/>
                <w:color w:val="0D0D0D"/>
                <w:lang w:eastAsia="lt-LT"/>
              </w:rPr>
            </w:pPr>
            <w:r>
              <w:t>09-05</w:t>
            </w:r>
          </w:p>
        </w:tc>
        <w:tc>
          <w:tcPr>
            <w:tcW w:w="6750" w:type="dxa"/>
          </w:tcPr>
          <w:p w14:paraId="6246473E" w14:textId="5573B46A" w:rsidR="00886B42" w:rsidRPr="006F426D" w:rsidRDefault="00886B42" w:rsidP="006E56E1">
            <w:pPr>
              <w:jc w:val="both"/>
              <w:rPr>
                <w:rFonts w:cstheme="minorHAnsi"/>
              </w:rPr>
            </w:pPr>
            <w:r>
              <w:t>RU pasirengė didinti žemės ūkio produktų eksportą į Uzbekistaną, įskaitant saulėgrąžų aliejų, cukrų, konditerijos gaminius, kviečius. 2021 m</w:t>
            </w:r>
            <w:r w:rsidR="006E56E1">
              <w:t xml:space="preserve">. </w:t>
            </w:r>
            <w:r>
              <w:t xml:space="preserve">prekyba tarp RU ir UZB išaugo beveik 20% ir siekė 1,1 mlrd.   </w:t>
            </w:r>
          </w:p>
        </w:tc>
        <w:tc>
          <w:tcPr>
            <w:tcW w:w="4320" w:type="dxa"/>
          </w:tcPr>
          <w:p w14:paraId="31E22163" w14:textId="77777777" w:rsidR="00886B42" w:rsidRDefault="008A12A2" w:rsidP="00886B42">
            <w:hyperlink r:id="rId76" w:history="1">
              <w:r w:rsidR="00886B42">
                <w:rPr>
                  <w:rStyle w:val="Hyperlink"/>
                </w:rPr>
                <w:t>https://www.tks.ru/news/nearby/2022/09/05/0005</w:t>
              </w:r>
            </w:hyperlink>
            <w:r w:rsidR="00886B42">
              <w:t xml:space="preserve"> </w:t>
            </w:r>
          </w:p>
          <w:p w14:paraId="3D27F3C9" w14:textId="0D7764CF" w:rsidR="00886B42" w:rsidRPr="001D3058" w:rsidRDefault="00886B42" w:rsidP="00886B42">
            <w:pPr>
              <w:rPr>
                <w:rStyle w:val="Hyperlink"/>
                <w:rFonts w:cstheme="minorHAnsi"/>
                <w:sz w:val="20"/>
              </w:rPr>
            </w:pPr>
          </w:p>
        </w:tc>
        <w:tc>
          <w:tcPr>
            <w:tcW w:w="2910" w:type="dxa"/>
          </w:tcPr>
          <w:p w14:paraId="40C02CD4" w14:textId="13FB0705" w:rsidR="00886B42" w:rsidRPr="006F426D" w:rsidRDefault="006E56E1" w:rsidP="006E56E1">
            <w:pPr>
              <w:jc w:val="both"/>
              <w:rPr>
                <w:rFonts w:cstheme="minorHAnsi"/>
              </w:rPr>
            </w:pPr>
            <w:r w:rsidRPr="0063238B">
              <w:rPr>
                <w:sz w:val="20"/>
              </w:rPr>
              <w:t xml:space="preserve">Eksportas pernai išaugo 17% ir sudarė 797 mln. UZB gaminių importas išaugo 20%, iki 398 </w:t>
            </w:r>
            <w:proofErr w:type="spellStart"/>
            <w:r w:rsidRPr="0063238B">
              <w:rPr>
                <w:sz w:val="20"/>
              </w:rPr>
              <w:t>mln</w:t>
            </w:r>
            <w:proofErr w:type="spellEnd"/>
            <w:r w:rsidRPr="0063238B">
              <w:rPr>
                <w:sz w:val="20"/>
              </w:rPr>
              <w:t xml:space="preserve"> USD.</w:t>
            </w:r>
          </w:p>
        </w:tc>
      </w:tr>
      <w:tr w:rsidR="00037415" w:rsidRPr="006F426D" w14:paraId="4550BADA" w14:textId="77777777" w:rsidTr="0063238B">
        <w:trPr>
          <w:trHeight w:val="298"/>
        </w:trPr>
        <w:tc>
          <w:tcPr>
            <w:tcW w:w="862" w:type="dxa"/>
          </w:tcPr>
          <w:p w14:paraId="7607C2B4" w14:textId="38ED7C78" w:rsidR="00037415" w:rsidRPr="00037415" w:rsidRDefault="00037415" w:rsidP="00037415">
            <w:r w:rsidRPr="00037415">
              <w:rPr>
                <w:rFonts w:eastAsia="Calibri" w:cstheme="minorHAnsi"/>
                <w:bCs/>
                <w:color w:val="0D0D0D"/>
                <w:szCs w:val="20"/>
                <w:lang w:eastAsia="lt-LT"/>
              </w:rPr>
              <w:t>09-14</w:t>
            </w:r>
          </w:p>
        </w:tc>
        <w:tc>
          <w:tcPr>
            <w:tcW w:w="6750" w:type="dxa"/>
          </w:tcPr>
          <w:p w14:paraId="22C5631C" w14:textId="09CCC830" w:rsidR="00037415" w:rsidRPr="00037415" w:rsidRDefault="00037415" w:rsidP="00037415">
            <w:pPr>
              <w:jc w:val="both"/>
            </w:pPr>
            <w:r w:rsidRPr="00037415">
              <w:rPr>
                <w:rFonts w:cstheme="minorHAnsi"/>
                <w:szCs w:val="20"/>
              </w:rPr>
              <w:t>RF vyriausybės sprendimu KS ūkininkai iki 2023 m. vasario 1 d. atleisti nuo transporto priemonių mokesčio.</w:t>
            </w:r>
          </w:p>
        </w:tc>
        <w:tc>
          <w:tcPr>
            <w:tcW w:w="4320" w:type="dxa"/>
          </w:tcPr>
          <w:p w14:paraId="10287C95" w14:textId="77777777" w:rsidR="00037415" w:rsidRPr="00037415" w:rsidRDefault="008A12A2" w:rsidP="00037415">
            <w:pPr>
              <w:rPr>
                <w:rStyle w:val="Hyperlink"/>
                <w:rFonts w:cstheme="minorHAnsi"/>
                <w:szCs w:val="16"/>
              </w:rPr>
            </w:pPr>
            <w:hyperlink r:id="rId77" w:history="1">
              <w:r w:rsidR="00037415" w:rsidRPr="00037415">
                <w:rPr>
                  <w:rStyle w:val="Hyperlink"/>
                  <w:rFonts w:cstheme="minorHAnsi"/>
                  <w:szCs w:val="16"/>
                </w:rPr>
                <w:t>https://klops.ru/news/2022-09-14/258146-kaliningradskim-agrariyam-razreshili-ne-platit-utilizatsionnyy-sbor-na-selhoztehniku</w:t>
              </w:r>
            </w:hyperlink>
          </w:p>
          <w:p w14:paraId="7C401ADF" w14:textId="77777777" w:rsidR="00037415" w:rsidRPr="00037415" w:rsidRDefault="00037415" w:rsidP="00037415">
            <w:pPr>
              <w:rPr>
                <w:rStyle w:val="Hyperlink"/>
                <w:rFonts w:cstheme="minorHAnsi"/>
                <w:szCs w:val="16"/>
              </w:rPr>
            </w:pPr>
          </w:p>
          <w:p w14:paraId="0977FC6C" w14:textId="77777777" w:rsidR="00037415" w:rsidRPr="00037415" w:rsidRDefault="00037415" w:rsidP="00037415"/>
        </w:tc>
        <w:tc>
          <w:tcPr>
            <w:tcW w:w="2910" w:type="dxa"/>
          </w:tcPr>
          <w:p w14:paraId="5B1B6724" w14:textId="77777777" w:rsidR="00037415" w:rsidRPr="00037415" w:rsidRDefault="00037415" w:rsidP="00037415">
            <w:pPr>
              <w:jc w:val="both"/>
            </w:pPr>
          </w:p>
        </w:tc>
      </w:tr>
      <w:tr w:rsidR="00886B42" w:rsidRPr="006F426D" w14:paraId="2950ECC3" w14:textId="77777777" w:rsidTr="0063238B">
        <w:trPr>
          <w:trHeight w:val="298"/>
        </w:trPr>
        <w:tc>
          <w:tcPr>
            <w:tcW w:w="862" w:type="dxa"/>
          </w:tcPr>
          <w:p w14:paraId="10C0D69F" w14:textId="238E9BA5" w:rsidR="00886B42" w:rsidRDefault="003E73E0" w:rsidP="00886B42">
            <w:r>
              <w:t>09-16</w:t>
            </w:r>
          </w:p>
        </w:tc>
        <w:tc>
          <w:tcPr>
            <w:tcW w:w="6750" w:type="dxa"/>
          </w:tcPr>
          <w:p w14:paraId="50F63EF1" w14:textId="06D02380" w:rsidR="00886B42" w:rsidRPr="006F426D" w:rsidRDefault="003E73E0" w:rsidP="003E73E0">
            <w:pPr>
              <w:jc w:val="both"/>
              <w:rPr>
                <w:rFonts w:cstheme="minorHAnsi"/>
              </w:rPr>
            </w:pPr>
            <w:r>
              <w:t xml:space="preserve">Nuo žemės ūkio metų pradžios (2022 m. liepos 1 d. – 2023 m. birželio 30 d.) grūdų eksportas iš RU, palyginti su tuo pačiu praėjusių žemės ūkio metų laikotarpiu, sumažėjo 16 proc. ir rugsėjo 8 d. siekė 8,7 mln. </w:t>
            </w:r>
          </w:p>
        </w:tc>
        <w:tc>
          <w:tcPr>
            <w:tcW w:w="4320" w:type="dxa"/>
          </w:tcPr>
          <w:p w14:paraId="68F50F91" w14:textId="77777777" w:rsidR="003E73E0" w:rsidRDefault="008A12A2" w:rsidP="003E73E0">
            <w:hyperlink r:id="rId78" w:history="1">
              <w:r w:rsidR="003E73E0">
                <w:rPr>
                  <w:rStyle w:val="Hyperlink"/>
                </w:rPr>
                <w:t>https://www.tks.ru/news/nearby/2022/09/16/0005</w:t>
              </w:r>
            </w:hyperlink>
            <w:r w:rsidR="003E73E0">
              <w:t xml:space="preserve"> </w:t>
            </w:r>
          </w:p>
          <w:p w14:paraId="11D991B3" w14:textId="77777777" w:rsidR="00886B42" w:rsidRPr="001D3058" w:rsidRDefault="00886B42" w:rsidP="00886B42">
            <w:pPr>
              <w:rPr>
                <w:rStyle w:val="Hyperlink"/>
                <w:rFonts w:cstheme="minorHAnsi"/>
                <w:sz w:val="20"/>
              </w:rPr>
            </w:pPr>
          </w:p>
        </w:tc>
        <w:tc>
          <w:tcPr>
            <w:tcW w:w="2910" w:type="dxa"/>
          </w:tcPr>
          <w:p w14:paraId="62B733F3" w14:textId="77777777" w:rsidR="00886B42" w:rsidRPr="006F426D" w:rsidRDefault="00886B42" w:rsidP="00886B42">
            <w:pPr>
              <w:jc w:val="both"/>
              <w:rPr>
                <w:rFonts w:cstheme="minorHAnsi"/>
              </w:rPr>
            </w:pPr>
          </w:p>
        </w:tc>
      </w:tr>
      <w:tr w:rsidR="00886B42" w:rsidRPr="006F426D" w14:paraId="7FC9A0DE" w14:textId="77777777" w:rsidTr="0063238B">
        <w:trPr>
          <w:trHeight w:val="298"/>
        </w:trPr>
        <w:tc>
          <w:tcPr>
            <w:tcW w:w="862" w:type="dxa"/>
          </w:tcPr>
          <w:p w14:paraId="2C263BB2" w14:textId="6349E6AD" w:rsidR="00886B42" w:rsidRDefault="008113A0" w:rsidP="00886B42">
            <w:r>
              <w:t>09-19</w:t>
            </w:r>
          </w:p>
        </w:tc>
        <w:tc>
          <w:tcPr>
            <w:tcW w:w="6750" w:type="dxa"/>
          </w:tcPr>
          <w:p w14:paraId="51CCDE80" w14:textId="5E3B9C9E" w:rsidR="00886B42" w:rsidRPr="006F426D" w:rsidRDefault="008113A0" w:rsidP="0046379A">
            <w:pPr>
              <w:jc w:val="both"/>
              <w:rPr>
                <w:rFonts w:cstheme="minorHAnsi"/>
              </w:rPr>
            </w:pPr>
            <w:r>
              <w:t>Ūkininkai perspėja apie riziką derliui  dėl sėklų importo kvotų.   Pagal Vyriausybės projektą, iki 2022 metų pabaigos Ž</w:t>
            </w:r>
            <w:r w:rsidR="0046379A">
              <w:t>ŪM</w:t>
            </w:r>
            <w:r>
              <w:t>, Ekonominės plėtros ministerija ir Federalinė antimonopolinė tarnyba galės nustatyti sėklų importo kvotas. Ūkininkai priešinasi  apribojimams ir atkreipė dėmesį, kad be importuotų pavyzdžių pasėlių derlius R</w:t>
            </w:r>
            <w:r w:rsidR="0046379A">
              <w:t>U</w:t>
            </w:r>
            <w:r>
              <w:t xml:space="preserve"> sumažėtų.</w:t>
            </w:r>
          </w:p>
        </w:tc>
        <w:tc>
          <w:tcPr>
            <w:tcW w:w="4320" w:type="dxa"/>
          </w:tcPr>
          <w:p w14:paraId="672186D3" w14:textId="77777777" w:rsidR="008113A0" w:rsidRDefault="008A12A2" w:rsidP="008113A0">
            <w:hyperlink r:id="rId79" w:history="1">
              <w:r w:rsidR="008113A0">
                <w:rPr>
                  <w:rStyle w:val="Hyperlink"/>
                </w:rPr>
                <w:t>https://www.alta.ru/external_news/93417/</w:t>
              </w:r>
            </w:hyperlink>
            <w:r w:rsidR="008113A0">
              <w:t xml:space="preserve"> </w:t>
            </w:r>
          </w:p>
          <w:p w14:paraId="3B80AF3D" w14:textId="77777777" w:rsidR="00886B42" w:rsidRPr="001D3058" w:rsidRDefault="00886B42" w:rsidP="00886B42">
            <w:pPr>
              <w:rPr>
                <w:rStyle w:val="Hyperlink"/>
                <w:rFonts w:cstheme="minorHAnsi"/>
                <w:sz w:val="20"/>
              </w:rPr>
            </w:pPr>
          </w:p>
        </w:tc>
        <w:tc>
          <w:tcPr>
            <w:tcW w:w="2910" w:type="dxa"/>
          </w:tcPr>
          <w:p w14:paraId="52CF8FB9" w14:textId="77777777" w:rsidR="00886B42" w:rsidRPr="006F426D" w:rsidRDefault="00886B42" w:rsidP="00886B42">
            <w:pPr>
              <w:jc w:val="both"/>
              <w:rPr>
                <w:rFonts w:cstheme="minorHAnsi"/>
              </w:rPr>
            </w:pPr>
          </w:p>
        </w:tc>
      </w:tr>
      <w:tr w:rsidR="00F267CA" w:rsidRPr="006F426D" w14:paraId="6136E0E1" w14:textId="77777777" w:rsidTr="0063238B">
        <w:trPr>
          <w:trHeight w:val="298"/>
        </w:trPr>
        <w:tc>
          <w:tcPr>
            <w:tcW w:w="862" w:type="dxa"/>
          </w:tcPr>
          <w:p w14:paraId="7386545E" w14:textId="2B82ECB9" w:rsidR="00F267CA" w:rsidRDefault="00B4169F" w:rsidP="00886B42">
            <w:r>
              <w:t>09-20</w:t>
            </w:r>
          </w:p>
        </w:tc>
        <w:tc>
          <w:tcPr>
            <w:tcW w:w="6750" w:type="dxa"/>
          </w:tcPr>
          <w:p w14:paraId="035F8586" w14:textId="6FE80360" w:rsidR="00F267CA" w:rsidRPr="006F426D" w:rsidRDefault="00B4169F" w:rsidP="0046379A">
            <w:pPr>
              <w:rPr>
                <w:rFonts w:cstheme="minorHAnsi"/>
              </w:rPr>
            </w:pPr>
            <w:r>
              <w:t>Vienas didžiausių žemės ūkio prekybininkų parduos aliejinių augalų sėklų verslą Rusijoje. „</w:t>
            </w:r>
            <w:proofErr w:type="spellStart"/>
            <w:r>
              <w:t>Bunge</w:t>
            </w:r>
            <w:proofErr w:type="spellEnd"/>
            <w:r>
              <w:t>“ paskelbė apie „sudėtingas sąlygas“, kurioms esant sutiko parduoti RU verslą kontroliuojančiam konkurento „</w:t>
            </w:r>
            <w:proofErr w:type="spellStart"/>
            <w:r>
              <w:t>Exoil</w:t>
            </w:r>
            <w:proofErr w:type="spellEnd"/>
            <w:r>
              <w:t xml:space="preserve"> </w:t>
            </w:r>
            <w:r>
              <w:lastRenderedPageBreak/>
              <w:t xml:space="preserve">Group“ akcininkui. </w:t>
            </w:r>
            <w:r w:rsidRPr="0046379A">
              <w:rPr>
                <w:sz w:val="20"/>
              </w:rPr>
              <w:t>Bendrovės portfelyje yra prekių ženklai „</w:t>
            </w:r>
            <w:proofErr w:type="spellStart"/>
            <w:r w:rsidRPr="0046379A">
              <w:rPr>
                <w:sz w:val="20"/>
              </w:rPr>
              <w:t>Oleina</w:t>
            </w:r>
            <w:proofErr w:type="spellEnd"/>
            <w:r w:rsidRPr="0046379A">
              <w:rPr>
                <w:sz w:val="20"/>
              </w:rPr>
              <w:t>“, „</w:t>
            </w:r>
            <w:proofErr w:type="spellStart"/>
            <w:r w:rsidRPr="0046379A">
              <w:rPr>
                <w:sz w:val="20"/>
              </w:rPr>
              <w:t>Ideal</w:t>
            </w:r>
            <w:proofErr w:type="spellEnd"/>
            <w:r w:rsidRPr="0046379A">
              <w:rPr>
                <w:sz w:val="20"/>
              </w:rPr>
              <w:t>“, „</w:t>
            </w:r>
            <w:proofErr w:type="spellStart"/>
            <w:r w:rsidRPr="0046379A">
              <w:rPr>
                <w:sz w:val="20"/>
              </w:rPr>
              <w:t>Skazka</w:t>
            </w:r>
            <w:proofErr w:type="spellEnd"/>
            <w:r w:rsidRPr="0046379A">
              <w:rPr>
                <w:sz w:val="20"/>
              </w:rPr>
              <w:t>“ ir „</w:t>
            </w:r>
            <w:proofErr w:type="spellStart"/>
            <w:r w:rsidRPr="0046379A">
              <w:rPr>
                <w:sz w:val="20"/>
              </w:rPr>
              <w:t>Maslenitsa</w:t>
            </w:r>
            <w:proofErr w:type="spellEnd"/>
            <w:r w:rsidRPr="0046379A">
              <w:rPr>
                <w:sz w:val="20"/>
              </w:rPr>
              <w:t>“.   </w:t>
            </w:r>
            <w:r w:rsidRPr="0046379A">
              <w:rPr>
                <w:rFonts w:cstheme="minorHAnsi"/>
              </w:rPr>
              <w:t xml:space="preserve"> </w:t>
            </w:r>
          </w:p>
        </w:tc>
        <w:tc>
          <w:tcPr>
            <w:tcW w:w="4320" w:type="dxa"/>
          </w:tcPr>
          <w:p w14:paraId="4BE54C0B" w14:textId="77777777" w:rsidR="00B4169F" w:rsidRDefault="008A12A2" w:rsidP="00B4169F">
            <w:hyperlink r:id="rId80" w:history="1">
              <w:r w:rsidR="00B4169F">
                <w:rPr>
                  <w:rStyle w:val="Hyperlink"/>
                </w:rPr>
                <w:t>https://www.tks.ru/politics/2022/09/20/0005</w:t>
              </w:r>
            </w:hyperlink>
            <w:r w:rsidR="00B4169F">
              <w:t xml:space="preserve"> </w:t>
            </w:r>
          </w:p>
          <w:p w14:paraId="02922466" w14:textId="77777777" w:rsidR="00F267CA" w:rsidRPr="001D3058" w:rsidRDefault="00F267CA" w:rsidP="00886B42">
            <w:pPr>
              <w:rPr>
                <w:rStyle w:val="Hyperlink"/>
                <w:rFonts w:cstheme="minorHAnsi"/>
                <w:sz w:val="20"/>
              </w:rPr>
            </w:pPr>
          </w:p>
        </w:tc>
        <w:tc>
          <w:tcPr>
            <w:tcW w:w="2910" w:type="dxa"/>
          </w:tcPr>
          <w:p w14:paraId="3B8B11CE" w14:textId="77777777" w:rsidR="00F267CA" w:rsidRPr="006F426D" w:rsidRDefault="00F267CA" w:rsidP="00886B42">
            <w:pPr>
              <w:jc w:val="both"/>
              <w:rPr>
                <w:rFonts w:cstheme="minorHAnsi"/>
              </w:rPr>
            </w:pPr>
          </w:p>
        </w:tc>
      </w:tr>
      <w:tr w:rsidR="00F267CA" w:rsidRPr="006F426D" w14:paraId="4AF000FC" w14:textId="77777777" w:rsidTr="0063238B">
        <w:trPr>
          <w:trHeight w:val="298"/>
        </w:trPr>
        <w:tc>
          <w:tcPr>
            <w:tcW w:w="862" w:type="dxa"/>
          </w:tcPr>
          <w:p w14:paraId="73D5EAE2" w14:textId="1630F16E" w:rsidR="00F267CA" w:rsidRDefault="00F1231E" w:rsidP="00886B42">
            <w:r>
              <w:t>09-22</w:t>
            </w:r>
          </w:p>
        </w:tc>
        <w:tc>
          <w:tcPr>
            <w:tcW w:w="6750" w:type="dxa"/>
          </w:tcPr>
          <w:p w14:paraId="70A0D835" w14:textId="78FB4F78" w:rsidR="00F267CA" w:rsidRPr="006F426D" w:rsidRDefault="00F1231E" w:rsidP="0046379A">
            <w:pPr>
              <w:rPr>
                <w:rFonts w:cstheme="minorHAnsi"/>
              </w:rPr>
            </w:pPr>
            <w:r>
              <w:t xml:space="preserve">Valstybės parama žemės ūkio produktų eksportui 2023 metais sumažės iki 50,9 mlrd. rublių  vietoj 80,321 mlrd. </w:t>
            </w:r>
          </w:p>
        </w:tc>
        <w:tc>
          <w:tcPr>
            <w:tcW w:w="4320" w:type="dxa"/>
          </w:tcPr>
          <w:p w14:paraId="6593700C" w14:textId="16CA799B" w:rsidR="00F267CA" w:rsidRPr="001D3058" w:rsidRDefault="008A12A2" w:rsidP="0046379A">
            <w:pPr>
              <w:rPr>
                <w:rStyle w:val="Hyperlink"/>
                <w:rFonts w:cstheme="minorHAnsi"/>
                <w:sz w:val="20"/>
              </w:rPr>
            </w:pPr>
            <w:hyperlink r:id="rId81" w:history="1">
              <w:r w:rsidR="00F1231E">
                <w:rPr>
                  <w:rStyle w:val="Hyperlink"/>
                </w:rPr>
                <w:t>https://www.tks.ru/news/nearby/2022/09/23/0005</w:t>
              </w:r>
            </w:hyperlink>
            <w:r w:rsidR="00F1231E">
              <w:t xml:space="preserve"> </w:t>
            </w:r>
          </w:p>
        </w:tc>
        <w:tc>
          <w:tcPr>
            <w:tcW w:w="2910" w:type="dxa"/>
          </w:tcPr>
          <w:p w14:paraId="643E73DE" w14:textId="77777777" w:rsidR="00F267CA" w:rsidRPr="006F426D" w:rsidRDefault="00F267CA" w:rsidP="00886B42">
            <w:pPr>
              <w:jc w:val="both"/>
              <w:rPr>
                <w:rFonts w:cstheme="minorHAnsi"/>
              </w:rPr>
            </w:pPr>
          </w:p>
        </w:tc>
      </w:tr>
      <w:tr w:rsidR="00037415" w:rsidRPr="006F426D" w14:paraId="123DB87B" w14:textId="77777777" w:rsidTr="0063238B">
        <w:trPr>
          <w:trHeight w:val="298"/>
        </w:trPr>
        <w:tc>
          <w:tcPr>
            <w:tcW w:w="862" w:type="dxa"/>
          </w:tcPr>
          <w:p w14:paraId="30041CD8" w14:textId="6B7D2B03" w:rsidR="00037415" w:rsidRPr="00037415" w:rsidRDefault="00037415" w:rsidP="00037415">
            <w:r w:rsidRPr="00037415">
              <w:rPr>
                <w:rFonts w:eastAsia="Calibri" w:cstheme="minorHAnsi"/>
                <w:bCs/>
                <w:color w:val="0D0D0D"/>
                <w:szCs w:val="20"/>
                <w:lang w:eastAsia="lt-LT"/>
              </w:rPr>
              <w:t>09-22</w:t>
            </w:r>
          </w:p>
        </w:tc>
        <w:tc>
          <w:tcPr>
            <w:tcW w:w="6750" w:type="dxa"/>
          </w:tcPr>
          <w:p w14:paraId="28D35254" w14:textId="3BE7FC60" w:rsidR="00037415" w:rsidRPr="00037415" w:rsidRDefault="00037415" w:rsidP="00037415">
            <w:r w:rsidRPr="00037415">
              <w:rPr>
                <w:rFonts w:cstheme="minorHAnsi"/>
                <w:szCs w:val="20"/>
              </w:rPr>
              <w:t>2021 m. KS išgavo 250 tūkst. tonų žuvies ir kitų jūros gėrybių, didžioji dauguma (200 tūkst. tonų) sugauta Atlanto vandenyne, likusi dalis Baltijos jūroje. Praeitais metais regione pagaminta 342 tūkst. tonų žuvies produkcijos.</w:t>
            </w:r>
          </w:p>
        </w:tc>
        <w:tc>
          <w:tcPr>
            <w:tcW w:w="4320" w:type="dxa"/>
          </w:tcPr>
          <w:p w14:paraId="4E0A1B69" w14:textId="4DC9CEDC" w:rsidR="00037415" w:rsidRPr="00037415" w:rsidRDefault="00037415" w:rsidP="00037415">
            <w:r w:rsidRPr="00037415">
              <w:rPr>
                <w:rStyle w:val="Hyperlink"/>
                <w:rFonts w:cstheme="minorHAnsi"/>
                <w:szCs w:val="16"/>
              </w:rPr>
              <w:t>https://gov39.ru/press/319064/</w:t>
            </w:r>
          </w:p>
        </w:tc>
        <w:tc>
          <w:tcPr>
            <w:tcW w:w="2910" w:type="dxa"/>
          </w:tcPr>
          <w:p w14:paraId="74CA5C24" w14:textId="77777777" w:rsidR="00037415" w:rsidRPr="00037415" w:rsidRDefault="00037415" w:rsidP="00037415">
            <w:pPr>
              <w:jc w:val="both"/>
              <w:rPr>
                <w:rFonts w:cstheme="minorHAnsi"/>
              </w:rPr>
            </w:pPr>
          </w:p>
        </w:tc>
      </w:tr>
      <w:tr w:rsidR="00886B42" w:rsidRPr="006F426D" w14:paraId="20419DE9" w14:textId="77777777" w:rsidTr="0063238B">
        <w:trPr>
          <w:trHeight w:val="298"/>
        </w:trPr>
        <w:tc>
          <w:tcPr>
            <w:tcW w:w="862" w:type="dxa"/>
          </w:tcPr>
          <w:p w14:paraId="0A97D518" w14:textId="4CB80061" w:rsidR="00886B42" w:rsidRDefault="0063238B" w:rsidP="00886B42">
            <w:r>
              <w:t>09-29</w:t>
            </w:r>
          </w:p>
        </w:tc>
        <w:tc>
          <w:tcPr>
            <w:tcW w:w="6750" w:type="dxa"/>
          </w:tcPr>
          <w:p w14:paraId="7DD6A77F" w14:textId="6C09EBCC" w:rsidR="00886B42" w:rsidRPr="006F426D" w:rsidRDefault="0063238B" w:rsidP="0063238B">
            <w:pPr>
              <w:jc w:val="both"/>
              <w:rPr>
                <w:rFonts w:cstheme="minorHAnsi"/>
              </w:rPr>
            </w:pPr>
            <w:r>
              <w:t xml:space="preserve">Žemės ūkio ministerija prognozavo grūdų eksporto iš RU apimtis 2022-2023 žemės ūkio metais -  gali būti nuo 50 iki 60 mln. tonų.    </w:t>
            </w:r>
          </w:p>
        </w:tc>
        <w:tc>
          <w:tcPr>
            <w:tcW w:w="4320" w:type="dxa"/>
          </w:tcPr>
          <w:p w14:paraId="2EE4B2AB" w14:textId="3E78FE5C" w:rsidR="00886B42" w:rsidRPr="001D3058" w:rsidRDefault="008A12A2" w:rsidP="00886B42">
            <w:pPr>
              <w:rPr>
                <w:rStyle w:val="Hyperlink"/>
                <w:rFonts w:cstheme="minorHAnsi"/>
                <w:sz w:val="20"/>
              </w:rPr>
            </w:pPr>
            <w:hyperlink r:id="rId82" w:history="1">
              <w:r w:rsidR="0063238B">
                <w:rPr>
                  <w:rStyle w:val="Hyperlink"/>
                </w:rPr>
                <w:t>https://www.tks.ru/news/nearby/2022/09/28/0006</w:t>
              </w:r>
            </w:hyperlink>
          </w:p>
        </w:tc>
        <w:tc>
          <w:tcPr>
            <w:tcW w:w="2910" w:type="dxa"/>
          </w:tcPr>
          <w:p w14:paraId="16A70398" w14:textId="77777777" w:rsidR="00886B42" w:rsidRPr="006F426D" w:rsidRDefault="00886B42" w:rsidP="00886B42">
            <w:pPr>
              <w:jc w:val="both"/>
              <w:rPr>
                <w:rFonts w:cstheme="minorHAnsi"/>
              </w:rPr>
            </w:pPr>
          </w:p>
        </w:tc>
      </w:tr>
      <w:tr w:rsidR="00F1231E" w:rsidRPr="006F426D" w14:paraId="00F74616" w14:textId="77777777" w:rsidTr="0063238B">
        <w:trPr>
          <w:trHeight w:val="298"/>
        </w:trPr>
        <w:tc>
          <w:tcPr>
            <w:tcW w:w="862" w:type="dxa"/>
          </w:tcPr>
          <w:p w14:paraId="61EB378E" w14:textId="77777777" w:rsidR="00F1231E" w:rsidRDefault="00F1231E" w:rsidP="00886B42"/>
        </w:tc>
        <w:tc>
          <w:tcPr>
            <w:tcW w:w="6750" w:type="dxa"/>
          </w:tcPr>
          <w:p w14:paraId="17BF3B99" w14:textId="77777777" w:rsidR="00F1231E" w:rsidRPr="006F426D" w:rsidRDefault="00F1231E" w:rsidP="003E73E0">
            <w:pPr>
              <w:jc w:val="both"/>
              <w:rPr>
                <w:rFonts w:cstheme="minorHAnsi"/>
              </w:rPr>
            </w:pPr>
          </w:p>
        </w:tc>
        <w:tc>
          <w:tcPr>
            <w:tcW w:w="4320" w:type="dxa"/>
          </w:tcPr>
          <w:p w14:paraId="1E5E1D79" w14:textId="77777777" w:rsidR="00F1231E" w:rsidRPr="001D3058" w:rsidRDefault="00F1231E" w:rsidP="00886B42">
            <w:pPr>
              <w:rPr>
                <w:rStyle w:val="Hyperlink"/>
                <w:rFonts w:cstheme="minorHAnsi"/>
                <w:sz w:val="20"/>
              </w:rPr>
            </w:pPr>
          </w:p>
        </w:tc>
        <w:tc>
          <w:tcPr>
            <w:tcW w:w="2910" w:type="dxa"/>
          </w:tcPr>
          <w:p w14:paraId="1B9D69F9" w14:textId="77777777" w:rsidR="00F1231E" w:rsidRPr="006F426D" w:rsidRDefault="00F1231E" w:rsidP="00886B42">
            <w:pPr>
              <w:jc w:val="both"/>
              <w:rPr>
                <w:rFonts w:cstheme="minorHAnsi"/>
              </w:rPr>
            </w:pPr>
          </w:p>
        </w:tc>
      </w:tr>
      <w:tr w:rsidR="00F1231E" w:rsidRPr="006F426D" w14:paraId="43CB4521" w14:textId="77777777" w:rsidTr="0063238B">
        <w:trPr>
          <w:trHeight w:val="298"/>
        </w:trPr>
        <w:tc>
          <w:tcPr>
            <w:tcW w:w="862" w:type="dxa"/>
          </w:tcPr>
          <w:p w14:paraId="4D7A4C46" w14:textId="77777777" w:rsidR="00F1231E" w:rsidRDefault="00F1231E" w:rsidP="00886B42"/>
        </w:tc>
        <w:tc>
          <w:tcPr>
            <w:tcW w:w="6750" w:type="dxa"/>
          </w:tcPr>
          <w:p w14:paraId="67CCE7E1" w14:textId="77777777" w:rsidR="00F1231E" w:rsidRPr="006F426D" w:rsidRDefault="00F1231E" w:rsidP="003E73E0">
            <w:pPr>
              <w:jc w:val="both"/>
              <w:rPr>
                <w:rFonts w:cstheme="minorHAnsi"/>
              </w:rPr>
            </w:pPr>
          </w:p>
        </w:tc>
        <w:tc>
          <w:tcPr>
            <w:tcW w:w="4320" w:type="dxa"/>
          </w:tcPr>
          <w:p w14:paraId="3AE88365" w14:textId="77777777" w:rsidR="00F1231E" w:rsidRPr="001D3058" w:rsidRDefault="00F1231E" w:rsidP="00886B42">
            <w:pPr>
              <w:rPr>
                <w:rStyle w:val="Hyperlink"/>
                <w:rFonts w:cstheme="minorHAnsi"/>
                <w:sz w:val="20"/>
              </w:rPr>
            </w:pPr>
          </w:p>
        </w:tc>
        <w:tc>
          <w:tcPr>
            <w:tcW w:w="2910" w:type="dxa"/>
          </w:tcPr>
          <w:p w14:paraId="05059FAC" w14:textId="77777777" w:rsidR="00F1231E" w:rsidRPr="006F426D" w:rsidRDefault="00F1231E" w:rsidP="00886B42">
            <w:pPr>
              <w:jc w:val="both"/>
              <w:rPr>
                <w:rFonts w:cstheme="minorHAnsi"/>
              </w:rPr>
            </w:pPr>
          </w:p>
        </w:tc>
      </w:tr>
      <w:tr w:rsidR="00886B42" w:rsidRPr="006F426D" w14:paraId="3FBB120F" w14:textId="77777777" w:rsidTr="00125F12">
        <w:trPr>
          <w:trHeight w:val="300"/>
        </w:trPr>
        <w:tc>
          <w:tcPr>
            <w:tcW w:w="14842" w:type="dxa"/>
            <w:gridSpan w:val="4"/>
            <w:shd w:val="clear" w:color="auto" w:fill="F4B083" w:themeFill="accent2" w:themeFillTint="99"/>
          </w:tcPr>
          <w:p w14:paraId="6C56244A" w14:textId="17CBA3DA" w:rsidR="00886B42" w:rsidRPr="006F426D" w:rsidRDefault="00886B42" w:rsidP="00886B42">
            <w:pPr>
              <w:jc w:val="center"/>
              <w:rPr>
                <w:rFonts w:eastAsia="Calibri" w:cstheme="minorHAnsi"/>
                <w:b/>
                <w:bCs/>
                <w:color w:val="0D0D0D"/>
                <w:lang w:eastAsia="lt-LT"/>
              </w:rPr>
            </w:pPr>
            <w:r w:rsidRPr="006F426D">
              <w:rPr>
                <w:rFonts w:eastAsia="Calibri" w:cstheme="minorHAnsi"/>
                <w:b/>
                <w:bCs/>
                <w:color w:val="0D0D0D"/>
                <w:lang w:eastAsia="lt-LT"/>
              </w:rPr>
              <w:t>Turizmo sektoriui aktuali informacija</w:t>
            </w:r>
          </w:p>
        </w:tc>
      </w:tr>
      <w:tr w:rsidR="00037415" w:rsidRPr="006F426D" w14:paraId="2575264F" w14:textId="77777777" w:rsidTr="0063238B">
        <w:trPr>
          <w:trHeight w:val="298"/>
        </w:trPr>
        <w:tc>
          <w:tcPr>
            <w:tcW w:w="862" w:type="dxa"/>
          </w:tcPr>
          <w:p w14:paraId="682B1589" w14:textId="4EA0BC89" w:rsidR="00037415" w:rsidRPr="00037415" w:rsidRDefault="00037415" w:rsidP="00037415">
            <w:pPr>
              <w:rPr>
                <w:rFonts w:cstheme="minorHAnsi"/>
              </w:rPr>
            </w:pPr>
            <w:r w:rsidRPr="00037415">
              <w:rPr>
                <w:rFonts w:eastAsia="Calibri" w:cstheme="minorHAnsi"/>
                <w:bCs/>
                <w:color w:val="0D0D0D"/>
                <w:szCs w:val="20"/>
                <w:lang w:eastAsia="lt-LT"/>
              </w:rPr>
              <w:t>08-31</w:t>
            </w:r>
          </w:p>
        </w:tc>
        <w:tc>
          <w:tcPr>
            <w:tcW w:w="6750" w:type="dxa"/>
          </w:tcPr>
          <w:p w14:paraId="57E61F4E" w14:textId="076DA765" w:rsidR="00037415" w:rsidRPr="00037415" w:rsidRDefault="00037415" w:rsidP="00037415">
            <w:r w:rsidRPr="00037415">
              <w:rPr>
                <w:rFonts w:cstheme="minorHAnsi"/>
                <w:szCs w:val="20"/>
              </w:rPr>
              <w:t>KS kultūros ministerija informuoja apie išaugusias turizmo sektoriaus pajamas nepaisant sumažėjusio turistų skaičiaus. Oficialiais duomenimis, per pusmetį į KS atvyko 5 proc. mažiau turistų nei pernai. Išaugusias pajamas lėmė aukštesnės paslaugų kainos.</w:t>
            </w:r>
          </w:p>
        </w:tc>
        <w:tc>
          <w:tcPr>
            <w:tcW w:w="4320" w:type="dxa"/>
          </w:tcPr>
          <w:p w14:paraId="324BDAD0" w14:textId="14BB7615" w:rsidR="00037415" w:rsidRPr="00037415" w:rsidRDefault="008A12A2" w:rsidP="00037415">
            <w:hyperlink r:id="rId83" w:history="1">
              <w:r w:rsidR="00037415" w:rsidRPr="00037415">
                <w:rPr>
                  <w:rStyle w:val="Hyperlink"/>
                  <w:rFonts w:cstheme="minorHAnsi"/>
                  <w:szCs w:val="16"/>
                </w:rPr>
                <w:t>https://www.newkaliningrad.ru/afisha/other/news/24009895-andrey-ermak-vyruchka-turisticheskoy-otrasli-v-regione-vyrosla-na-26.html</w:t>
              </w:r>
            </w:hyperlink>
            <w:r w:rsidR="00037415" w:rsidRPr="00037415">
              <w:rPr>
                <w:rFonts w:cstheme="minorHAnsi"/>
                <w:szCs w:val="16"/>
              </w:rPr>
              <w:t xml:space="preserve"> </w:t>
            </w:r>
          </w:p>
        </w:tc>
        <w:tc>
          <w:tcPr>
            <w:tcW w:w="2910" w:type="dxa"/>
          </w:tcPr>
          <w:p w14:paraId="2316317C" w14:textId="77777777" w:rsidR="00037415" w:rsidRPr="00037415" w:rsidRDefault="00037415" w:rsidP="00037415">
            <w:pPr>
              <w:jc w:val="both"/>
              <w:rPr>
                <w:rFonts w:cstheme="minorHAnsi"/>
              </w:rPr>
            </w:pPr>
          </w:p>
        </w:tc>
      </w:tr>
      <w:tr w:rsidR="00037415" w:rsidRPr="006F426D" w14:paraId="31478960" w14:textId="77777777" w:rsidTr="0063238B">
        <w:trPr>
          <w:trHeight w:val="298"/>
        </w:trPr>
        <w:tc>
          <w:tcPr>
            <w:tcW w:w="862" w:type="dxa"/>
          </w:tcPr>
          <w:p w14:paraId="041E0133" w14:textId="248650B9" w:rsidR="00037415" w:rsidRPr="00037415" w:rsidRDefault="00037415" w:rsidP="00037415">
            <w:pPr>
              <w:rPr>
                <w:rFonts w:eastAsia="Calibri" w:cstheme="minorHAnsi"/>
                <w:bCs/>
                <w:color w:val="0D0D0D"/>
                <w:szCs w:val="20"/>
                <w:lang w:eastAsia="lt-LT"/>
              </w:rPr>
            </w:pPr>
            <w:r w:rsidRPr="00037415">
              <w:rPr>
                <w:rFonts w:eastAsia="Calibri" w:cstheme="minorHAnsi"/>
                <w:bCs/>
                <w:color w:val="0D0D0D"/>
                <w:szCs w:val="20"/>
                <w:lang w:eastAsia="lt-LT"/>
              </w:rPr>
              <w:t>09-05</w:t>
            </w:r>
          </w:p>
        </w:tc>
        <w:tc>
          <w:tcPr>
            <w:tcW w:w="6750" w:type="dxa"/>
          </w:tcPr>
          <w:p w14:paraId="0E20B3CF" w14:textId="4FD39EED" w:rsidR="00037415" w:rsidRPr="00037415" w:rsidRDefault="00037415" w:rsidP="00037415">
            <w:pPr>
              <w:rPr>
                <w:rFonts w:cstheme="minorHAnsi"/>
                <w:szCs w:val="20"/>
              </w:rPr>
            </w:pPr>
            <w:r w:rsidRPr="00037415">
              <w:rPr>
                <w:rFonts w:eastAsia="Calibri" w:cstheme="minorHAnsi"/>
                <w:bCs/>
                <w:szCs w:val="20"/>
              </w:rPr>
              <w:t>KS svarsto paleisti turistinį maršrutą Nemunu. Maršrutas apimtų Nemano ir Sovetsko miestus ir kaimo vietovę Bolšoje selo.</w:t>
            </w:r>
          </w:p>
        </w:tc>
        <w:tc>
          <w:tcPr>
            <w:tcW w:w="4320" w:type="dxa"/>
          </w:tcPr>
          <w:p w14:paraId="179EBB1B" w14:textId="0484BC26" w:rsidR="00037415" w:rsidRPr="00037415" w:rsidRDefault="00037415" w:rsidP="00037415">
            <w:pPr>
              <w:rPr>
                <w:rFonts w:cstheme="minorHAnsi"/>
                <w:szCs w:val="16"/>
              </w:rPr>
            </w:pPr>
            <w:r w:rsidRPr="00037415">
              <w:rPr>
                <w:rFonts w:cstheme="minorHAnsi"/>
                <w:color w:val="0563C1" w:themeColor="hyperlink"/>
                <w:szCs w:val="16"/>
                <w:u w:val="single"/>
              </w:rPr>
              <w:t>https://kgd.ru/news/society/item/101646-v-kaliningradskoj-oblasti-hotyat-zapustit-turisticheskij-marshrut-po-reke-neman</w:t>
            </w:r>
          </w:p>
        </w:tc>
        <w:tc>
          <w:tcPr>
            <w:tcW w:w="2910" w:type="dxa"/>
          </w:tcPr>
          <w:p w14:paraId="3F7CC969" w14:textId="77777777" w:rsidR="00037415" w:rsidRPr="00037415" w:rsidRDefault="00037415" w:rsidP="00037415">
            <w:pPr>
              <w:jc w:val="both"/>
              <w:rPr>
                <w:rFonts w:cstheme="minorHAnsi"/>
              </w:rPr>
            </w:pPr>
          </w:p>
        </w:tc>
      </w:tr>
      <w:tr w:rsidR="00037415" w:rsidRPr="006F426D" w14:paraId="0D19900B" w14:textId="77777777" w:rsidTr="0063238B">
        <w:trPr>
          <w:trHeight w:val="298"/>
        </w:trPr>
        <w:tc>
          <w:tcPr>
            <w:tcW w:w="862" w:type="dxa"/>
          </w:tcPr>
          <w:p w14:paraId="797FCAD7" w14:textId="0BC4691A" w:rsidR="00037415" w:rsidRPr="00037415" w:rsidRDefault="00037415" w:rsidP="00037415">
            <w:pPr>
              <w:rPr>
                <w:rFonts w:eastAsia="Calibri" w:cstheme="minorHAnsi"/>
                <w:bCs/>
                <w:color w:val="0D0D0D"/>
                <w:szCs w:val="20"/>
                <w:lang w:eastAsia="lt-LT"/>
              </w:rPr>
            </w:pPr>
            <w:r w:rsidRPr="00037415">
              <w:rPr>
                <w:rFonts w:eastAsia="Calibri" w:cstheme="minorHAnsi"/>
                <w:bCs/>
                <w:color w:val="0D0D0D"/>
                <w:szCs w:val="20"/>
                <w:lang w:eastAsia="lt-LT"/>
              </w:rPr>
              <w:t>09-30</w:t>
            </w:r>
          </w:p>
        </w:tc>
        <w:tc>
          <w:tcPr>
            <w:tcW w:w="6750" w:type="dxa"/>
          </w:tcPr>
          <w:p w14:paraId="36959FDA" w14:textId="0900BA2E" w:rsidR="00037415" w:rsidRPr="00037415" w:rsidRDefault="00037415" w:rsidP="00037415">
            <w:pPr>
              <w:rPr>
                <w:rFonts w:cstheme="minorHAnsi"/>
                <w:szCs w:val="20"/>
              </w:rPr>
            </w:pPr>
            <w:r w:rsidRPr="00037415">
              <w:rPr>
                <w:rFonts w:cstheme="minorHAnsi"/>
                <w:szCs w:val="20"/>
              </w:rPr>
              <w:t>Nuo spalio 1 d. Chrabrovo oro uostas įvedamas atviro dangaus režimas.</w:t>
            </w:r>
          </w:p>
        </w:tc>
        <w:tc>
          <w:tcPr>
            <w:tcW w:w="4320" w:type="dxa"/>
          </w:tcPr>
          <w:p w14:paraId="252250E1" w14:textId="7BF31EDF" w:rsidR="00037415" w:rsidRPr="00037415" w:rsidRDefault="008A12A2" w:rsidP="00037415">
            <w:pPr>
              <w:rPr>
                <w:rFonts w:cstheme="minorHAnsi"/>
                <w:szCs w:val="16"/>
              </w:rPr>
            </w:pPr>
            <w:hyperlink r:id="rId84" w:history="1">
              <w:r w:rsidR="00037415" w:rsidRPr="00037415">
                <w:rPr>
                  <w:rStyle w:val="Hyperlink"/>
                  <w:rFonts w:cstheme="minorHAnsi"/>
                  <w:szCs w:val="16"/>
                </w:rPr>
                <w:t>https://www.newkaliningrad.ru/news/briefs/community/24014035-v-kaliningradskom-aeroportu-khrabrovo-vvoditsya-rezhim-otkrytoe-nebo.html</w:t>
              </w:r>
            </w:hyperlink>
            <w:r w:rsidR="00037415" w:rsidRPr="00037415">
              <w:rPr>
                <w:rFonts w:cstheme="minorHAnsi"/>
                <w:szCs w:val="16"/>
              </w:rPr>
              <w:t xml:space="preserve"> </w:t>
            </w:r>
          </w:p>
        </w:tc>
        <w:tc>
          <w:tcPr>
            <w:tcW w:w="2910" w:type="dxa"/>
          </w:tcPr>
          <w:p w14:paraId="308583AF" w14:textId="77777777" w:rsidR="00037415" w:rsidRPr="00037415" w:rsidRDefault="00037415" w:rsidP="00037415">
            <w:pPr>
              <w:jc w:val="both"/>
              <w:rPr>
                <w:rFonts w:cstheme="minorHAnsi"/>
              </w:rPr>
            </w:pPr>
          </w:p>
        </w:tc>
      </w:tr>
      <w:tr w:rsidR="00037415" w:rsidRPr="006F426D" w14:paraId="2E81A94B" w14:textId="77777777" w:rsidTr="0063238B">
        <w:trPr>
          <w:trHeight w:val="298"/>
        </w:trPr>
        <w:tc>
          <w:tcPr>
            <w:tcW w:w="862" w:type="dxa"/>
          </w:tcPr>
          <w:p w14:paraId="11D6A090" w14:textId="67EB97EB" w:rsidR="00037415" w:rsidRPr="00037415" w:rsidRDefault="00037415" w:rsidP="00037415">
            <w:pPr>
              <w:rPr>
                <w:rFonts w:eastAsia="Calibri" w:cstheme="minorHAnsi"/>
                <w:bCs/>
                <w:color w:val="0D0D0D"/>
                <w:szCs w:val="20"/>
                <w:lang w:eastAsia="lt-LT"/>
              </w:rPr>
            </w:pPr>
            <w:r>
              <w:rPr>
                <w:rFonts w:cstheme="minorHAnsi"/>
              </w:rPr>
              <w:t>09-1</w:t>
            </w:r>
            <w:r w:rsidRPr="001D3058">
              <w:rPr>
                <w:rFonts w:cstheme="minorHAnsi"/>
              </w:rPr>
              <w:t>9</w:t>
            </w:r>
          </w:p>
        </w:tc>
        <w:tc>
          <w:tcPr>
            <w:tcW w:w="6750" w:type="dxa"/>
          </w:tcPr>
          <w:p w14:paraId="71DA7C04" w14:textId="54300AEE" w:rsidR="00037415" w:rsidRPr="00037415" w:rsidRDefault="00037415" w:rsidP="00037415">
            <w:pPr>
              <w:rPr>
                <w:rFonts w:cstheme="minorHAnsi"/>
                <w:szCs w:val="20"/>
              </w:rPr>
            </w:pPr>
            <w:r>
              <w:t xml:space="preserve">Vasarą turistai Maskvoje išleido beveik 252 milijardus rublių. Turistų srautas iš kaimyninių šalių išaugo 25 proc., vidaus turistų srautas – 22 proc.  </w:t>
            </w:r>
          </w:p>
        </w:tc>
        <w:tc>
          <w:tcPr>
            <w:tcW w:w="4320" w:type="dxa"/>
          </w:tcPr>
          <w:p w14:paraId="52203044" w14:textId="77777777" w:rsidR="00037415" w:rsidRDefault="008A12A2" w:rsidP="00037415">
            <w:hyperlink r:id="rId85" w:history="1">
              <w:r w:rsidR="00037415">
                <w:rPr>
                  <w:rStyle w:val="Hyperlink"/>
                </w:rPr>
                <w:t>https://www.interfax.ru/moscow/862805</w:t>
              </w:r>
            </w:hyperlink>
          </w:p>
          <w:p w14:paraId="65D49F22" w14:textId="77777777" w:rsidR="00037415" w:rsidRPr="00037415" w:rsidRDefault="00037415" w:rsidP="00037415">
            <w:pPr>
              <w:rPr>
                <w:rFonts w:cstheme="minorHAnsi"/>
                <w:szCs w:val="16"/>
              </w:rPr>
            </w:pPr>
          </w:p>
        </w:tc>
        <w:tc>
          <w:tcPr>
            <w:tcW w:w="2910" w:type="dxa"/>
          </w:tcPr>
          <w:p w14:paraId="28E9DAF5" w14:textId="77777777" w:rsidR="00037415" w:rsidRPr="00037415" w:rsidRDefault="00037415" w:rsidP="00037415">
            <w:pPr>
              <w:jc w:val="both"/>
              <w:rPr>
                <w:rFonts w:cstheme="minorHAnsi"/>
              </w:rPr>
            </w:pPr>
          </w:p>
        </w:tc>
      </w:tr>
      <w:tr w:rsidR="00037415" w:rsidRPr="006F426D" w14:paraId="479A3985" w14:textId="77777777" w:rsidTr="0063238B">
        <w:trPr>
          <w:trHeight w:val="298"/>
        </w:trPr>
        <w:tc>
          <w:tcPr>
            <w:tcW w:w="862" w:type="dxa"/>
          </w:tcPr>
          <w:p w14:paraId="6AAD0063" w14:textId="77777777" w:rsidR="00037415" w:rsidRDefault="00037415" w:rsidP="00617609">
            <w:pPr>
              <w:rPr>
                <w:rFonts w:cstheme="minorHAnsi"/>
              </w:rPr>
            </w:pPr>
          </w:p>
        </w:tc>
        <w:tc>
          <w:tcPr>
            <w:tcW w:w="6750" w:type="dxa"/>
          </w:tcPr>
          <w:p w14:paraId="09F4D2E0" w14:textId="77777777" w:rsidR="00037415" w:rsidRDefault="00037415" w:rsidP="003E08F4"/>
        </w:tc>
        <w:tc>
          <w:tcPr>
            <w:tcW w:w="4320" w:type="dxa"/>
          </w:tcPr>
          <w:p w14:paraId="104A86FD" w14:textId="77777777" w:rsidR="00037415" w:rsidRDefault="00037415" w:rsidP="003E08F4"/>
        </w:tc>
        <w:tc>
          <w:tcPr>
            <w:tcW w:w="2910" w:type="dxa"/>
          </w:tcPr>
          <w:p w14:paraId="16294073" w14:textId="77777777" w:rsidR="00037415" w:rsidRPr="006F426D" w:rsidRDefault="00037415" w:rsidP="00886B42">
            <w:pPr>
              <w:jc w:val="both"/>
              <w:rPr>
                <w:rFonts w:cstheme="minorHAnsi"/>
              </w:rPr>
            </w:pPr>
          </w:p>
        </w:tc>
      </w:tr>
      <w:tr w:rsidR="00886B42" w:rsidRPr="006F426D" w14:paraId="16406959" w14:textId="77777777" w:rsidTr="00125F1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886B42" w:rsidRPr="006F426D" w:rsidRDefault="00886B42" w:rsidP="00886B42">
            <w:pPr>
              <w:jc w:val="center"/>
              <w:rPr>
                <w:rFonts w:eastAsia="Calibri" w:cstheme="minorHAnsi"/>
                <w:b/>
                <w:bCs/>
                <w:lang w:eastAsia="lt-LT"/>
              </w:rPr>
            </w:pPr>
            <w:r w:rsidRPr="006F426D">
              <w:rPr>
                <w:rFonts w:eastAsia="Calibri" w:cstheme="minorHAnsi"/>
                <w:b/>
                <w:bCs/>
                <w:lang w:eastAsia="lt-LT"/>
              </w:rPr>
              <w:t>Bendra ekonominė informacija rezidavimo šalyje</w:t>
            </w:r>
          </w:p>
        </w:tc>
      </w:tr>
      <w:tr w:rsidR="00886B42" w:rsidRPr="006F426D" w14:paraId="30EC1B38" w14:textId="77777777" w:rsidTr="0063238B">
        <w:tc>
          <w:tcPr>
            <w:tcW w:w="862" w:type="dxa"/>
          </w:tcPr>
          <w:p w14:paraId="0B1E8DF8" w14:textId="44C49BE9"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2E391034" w14:textId="0E1B0409" w:rsidR="00886B42" w:rsidRPr="006F426D" w:rsidRDefault="00886B42" w:rsidP="00886B42">
            <w:pPr>
              <w:rPr>
                <w:rFonts w:eastAsia="Calibri" w:cstheme="minorHAnsi"/>
                <w:bCs/>
              </w:rPr>
            </w:pPr>
            <w:r>
              <w:t xml:space="preserve">Kinija pradėjo aktyviai pirkti rusišką auksą. Uždraudus rusiško aukso supirkimą JAV, Didžiojoje Britanijoje, Šveicarijoje ir Europos Sąjungoje, jos eksportas persiorientavo į Kiniją – ten pristatymas išaugo 8,6 karto. </w:t>
            </w:r>
          </w:p>
        </w:tc>
        <w:tc>
          <w:tcPr>
            <w:tcW w:w="4320" w:type="dxa"/>
          </w:tcPr>
          <w:p w14:paraId="7AD6F5F8" w14:textId="77777777" w:rsidR="00886B42" w:rsidRDefault="008A12A2" w:rsidP="00886B42">
            <w:hyperlink r:id="rId86" w:history="1">
              <w:r w:rsidR="00886B42">
                <w:rPr>
                  <w:rStyle w:val="Hyperlink"/>
                </w:rPr>
                <w:t>https://www.tks.ru/news/nearby/2022/08/29/0008</w:t>
              </w:r>
            </w:hyperlink>
            <w:r w:rsidR="00886B42">
              <w:t xml:space="preserve"> </w:t>
            </w:r>
          </w:p>
          <w:p w14:paraId="5E2F5BB4" w14:textId="36AD6C86" w:rsidR="00886B42" w:rsidRPr="006F426D" w:rsidRDefault="00886B42" w:rsidP="00886B42">
            <w:pPr>
              <w:pStyle w:val="NormalWeb"/>
              <w:spacing w:before="0" w:beforeAutospacing="0" w:after="0" w:afterAutospacing="0"/>
              <w:rPr>
                <w:rFonts w:asciiTheme="minorHAnsi" w:hAnsiTheme="minorHAnsi" w:cstheme="minorHAnsi"/>
                <w:sz w:val="20"/>
                <w:szCs w:val="22"/>
              </w:rPr>
            </w:pPr>
          </w:p>
        </w:tc>
        <w:tc>
          <w:tcPr>
            <w:tcW w:w="2910" w:type="dxa"/>
          </w:tcPr>
          <w:p w14:paraId="59DDE6CD" w14:textId="67497088" w:rsidR="00886B42" w:rsidRPr="006F426D" w:rsidRDefault="00886B42" w:rsidP="00886B42">
            <w:pPr>
              <w:rPr>
                <w:rFonts w:eastAsia="Calibri" w:cstheme="minorHAnsi"/>
                <w:bCs/>
                <w:color w:val="0D0D0D"/>
                <w:lang w:eastAsia="lt-LT"/>
              </w:rPr>
            </w:pPr>
          </w:p>
        </w:tc>
      </w:tr>
      <w:tr w:rsidR="00886B42" w:rsidRPr="006F426D" w14:paraId="1414E942" w14:textId="77777777" w:rsidTr="0063238B">
        <w:tc>
          <w:tcPr>
            <w:tcW w:w="862" w:type="dxa"/>
          </w:tcPr>
          <w:p w14:paraId="6DA15A7E" w14:textId="28EB29A7"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604E1397" w14:textId="255E6D89" w:rsidR="00886B42" w:rsidRDefault="00886B42" w:rsidP="00886B42">
            <w:r>
              <w:t xml:space="preserve">Rusija liepą sumažino plieno gamybą 13,2 proc.  </w:t>
            </w:r>
          </w:p>
          <w:p w14:paraId="621978A0" w14:textId="47BAB12C" w:rsidR="00886B42" w:rsidRPr="006F426D" w:rsidRDefault="00886B42" w:rsidP="00886B42">
            <w:pPr>
              <w:rPr>
                <w:rFonts w:eastAsia="Calibri" w:cstheme="minorHAnsi"/>
                <w:bCs/>
              </w:rPr>
            </w:pPr>
          </w:p>
        </w:tc>
        <w:tc>
          <w:tcPr>
            <w:tcW w:w="4320" w:type="dxa"/>
          </w:tcPr>
          <w:p w14:paraId="06357EDA" w14:textId="6BE1B393" w:rsidR="00886B42" w:rsidRPr="006F426D" w:rsidRDefault="008A12A2" w:rsidP="00886B42">
            <w:pPr>
              <w:pStyle w:val="NormalWeb"/>
              <w:spacing w:before="0" w:beforeAutospacing="0" w:after="0" w:afterAutospacing="0"/>
              <w:rPr>
                <w:rFonts w:asciiTheme="minorHAnsi" w:hAnsiTheme="minorHAnsi" w:cstheme="minorHAnsi"/>
                <w:sz w:val="20"/>
                <w:szCs w:val="22"/>
              </w:rPr>
            </w:pPr>
            <w:hyperlink r:id="rId87" w:history="1">
              <w:r w:rsidR="00886B42">
                <w:rPr>
                  <w:rStyle w:val="Hyperlink"/>
                </w:rPr>
                <w:t>https://www.tks.ru/politics/2022/08/23/0004</w:t>
              </w:r>
            </w:hyperlink>
          </w:p>
        </w:tc>
        <w:tc>
          <w:tcPr>
            <w:tcW w:w="2910" w:type="dxa"/>
          </w:tcPr>
          <w:p w14:paraId="4D5013D0" w14:textId="732E87DB" w:rsidR="00886B42" w:rsidRPr="006F426D" w:rsidRDefault="00886B42" w:rsidP="00886B42">
            <w:pPr>
              <w:rPr>
                <w:rFonts w:eastAsia="Calibri" w:cstheme="minorHAnsi"/>
                <w:bCs/>
                <w:color w:val="0D0D0D"/>
                <w:lang w:eastAsia="lt-LT"/>
              </w:rPr>
            </w:pPr>
          </w:p>
        </w:tc>
      </w:tr>
      <w:tr w:rsidR="00886B42" w:rsidRPr="006F426D" w14:paraId="11824C31" w14:textId="77777777" w:rsidTr="0063238B">
        <w:tc>
          <w:tcPr>
            <w:tcW w:w="862" w:type="dxa"/>
          </w:tcPr>
          <w:p w14:paraId="15233F36" w14:textId="05B445BC"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043CABED" w14:textId="59A06693" w:rsidR="00886B42" w:rsidRPr="006F426D" w:rsidRDefault="00886B42" w:rsidP="00886B42">
            <w:pPr>
              <w:rPr>
                <w:rFonts w:eastAsia="Calibri" w:cstheme="minorHAnsi"/>
                <w:bCs/>
              </w:rPr>
            </w:pPr>
            <w:r>
              <w:t xml:space="preserve">Rusijos BVP 2022 m. nukris žemiau 3 proc. </w:t>
            </w:r>
          </w:p>
        </w:tc>
        <w:tc>
          <w:tcPr>
            <w:tcW w:w="4320" w:type="dxa"/>
          </w:tcPr>
          <w:p w14:paraId="269C4425" w14:textId="091EFE9A" w:rsidR="00886B42" w:rsidRPr="006F426D" w:rsidRDefault="008A12A2" w:rsidP="00886B42">
            <w:pPr>
              <w:rPr>
                <w:rFonts w:cstheme="minorHAnsi"/>
                <w:sz w:val="20"/>
              </w:rPr>
            </w:pPr>
            <w:hyperlink r:id="rId88" w:history="1">
              <w:r w:rsidR="00886B42" w:rsidRPr="00200D7F">
                <w:rPr>
                  <w:rStyle w:val="Hyperlink"/>
                  <w:sz w:val="20"/>
                </w:rPr>
                <w:t>https://www.vedomosti.ru/economics/news/2022/08/29/938131-belousov-dopustil-spad-nizhe-3</w:t>
              </w:r>
            </w:hyperlink>
            <w:r w:rsidR="00886B42" w:rsidRPr="00200D7F">
              <w:rPr>
                <w:sz w:val="20"/>
              </w:rPr>
              <w:t xml:space="preserve"> </w:t>
            </w:r>
          </w:p>
        </w:tc>
        <w:tc>
          <w:tcPr>
            <w:tcW w:w="2910" w:type="dxa"/>
          </w:tcPr>
          <w:p w14:paraId="53EEF6E3" w14:textId="77777777" w:rsidR="00886B42" w:rsidRPr="006F426D" w:rsidRDefault="00886B42" w:rsidP="00886B42">
            <w:pPr>
              <w:rPr>
                <w:rFonts w:eastAsia="Calibri" w:cstheme="minorHAnsi"/>
                <w:bCs/>
                <w:color w:val="0D0D0D"/>
                <w:lang w:eastAsia="lt-LT"/>
              </w:rPr>
            </w:pPr>
          </w:p>
        </w:tc>
      </w:tr>
      <w:tr w:rsidR="00886B42" w:rsidRPr="006F426D" w14:paraId="37262593" w14:textId="77777777" w:rsidTr="0063238B">
        <w:tc>
          <w:tcPr>
            <w:tcW w:w="862" w:type="dxa"/>
          </w:tcPr>
          <w:p w14:paraId="2A432CE3" w14:textId="2C8CCFBA"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6E1DB942" w14:textId="39CDF8AB" w:rsidR="00886B42" w:rsidRPr="006F426D" w:rsidRDefault="00886B42" w:rsidP="0001133C">
            <w:pPr>
              <w:rPr>
                <w:rFonts w:eastAsia="Calibri" w:cstheme="minorHAnsi"/>
                <w:bCs/>
              </w:rPr>
            </w:pPr>
            <w:r>
              <w:t xml:space="preserve">Rinkos dalyviai siūlo Centriniam bankui atsisakyti daugelio dabartinių ir būsimų apribojimų. </w:t>
            </w:r>
          </w:p>
        </w:tc>
        <w:tc>
          <w:tcPr>
            <w:tcW w:w="4320" w:type="dxa"/>
          </w:tcPr>
          <w:p w14:paraId="682189FC" w14:textId="77777777" w:rsidR="00886B42" w:rsidRDefault="008A12A2" w:rsidP="00886B42">
            <w:hyperlink r:id="rId89" w:history="1">
              <w:r w:rsidR="00886B42">
                <w:rPr>
                  <w:rStyle w:val="Hyperlink"/>
                </w:rPr>
                <w:t>https://www.kommersant.ru/doc/5535398</w:t>
              </w:r>
            </w:hyperlink>
          </w:p>
          <w:p w14:paraId="05590D0B" w14:textId="580F3656" w:rsidR="00886B42" w:rsidRPr="006F426D" w:rsidRDefault="00886B42" w:rsidP="00886B42">
            <w:pPr>
              <w:pStyle w:val="NormalWeb"/>
              <w:spacing w:before="0" w:beforeAutospacing="0" w:after="0" w:afterAutospacing="0"/>
              <w:rPr>
                <w:rFonts w:asciiTheme="minorHAnsi" w:hAnsiTheme="minorHAnsi" w:cstheme="minorHAnsi"/>
                <w:sz w:val="20"/>
                <w:szCs w:val="22"/>
              </w:rPr>
            </w:pPr>
          </w:p>
        </w:tc>
        <w:tc>
          <w:tcPr>
            <w:tcW w:w="2910" w:type="dxa"/>
          </w:tcPr>
          <w:p w14:paraId="44562069" w14:textId="77777777" w:rsidR="00886B42" w:rsidRPr="006F426D" w:rsidRDefault="00886B42" w:rsidP="00886B42">
            <w:pPr>
              <w:rPr>
                <w:rFonts w:eastAsia="Calibri" w:cstheme="minorHAnsi"/>
                <w:bCs/>
                <w:color w:val="0D0D0D"/>
                <w:lang w:eastAsia="lt-LT"/>
              </w:rPr>
            </w:pPr>
          </w:p>
        </w:tc>
      </w:tr>
      <w:tr w:rsidR="00886B42" w:rsidRPr="006F426D" w14:paraId="01307392" w14:textId="77777777" w:rsidTr="0063238B">
        <w:tc>
          <w:tcPr>
            <w:tcW w:w="862" w:type="dxa"/>
          </w:tcPr>
          <w:p w14:paraId="6949EC4B" w14:textId="0FD07259" w:rsidR="00886B42" w:rsidRPr="006F426D" w:rsidRDefault="00886B42" w:rsidP="00886B42">
            <w:pPr>
              <w:rPr>
                <w:rFonts w:eastAsia="Calibri" w:cstheme="minorHAnsi"/>
                <w:bCs/>
                <w:color w:val="0D0D0D"/>
                <w:lang w:eastAsia="lt-LT"/>
              </w:rPr>
            </w:pPr>
            <w:r>
              <w:rPr>
                <w:rFonts w:eastAsia="Calibri" w:cstheme="minorHAnsi"/>
                <w:bCs/>
                <w:color w:val="0D0D0D"/>
                <w:lang w:eastAsia="lt-LT"/>
              </w:rPr>
              <w:lastRenderedPageBreak/>
              <w:t>09</w:t>
            </w:r>
            <w:r w:rsidRPr="006F426D">
              <w:rPr>
                <w:rFonts w:eastAsia="Calibri" w:cstheme="minorHAnsi"/>
                <w:bCs/>
                <w:color w:val="0D0D0D"/>
                <w:lang w:eastAsia="lt-LT"/>
              </w:rPr>
              <w:t xml:space="preserve"> -</w:t>
            </w:r>
            <w:r>
              <w:rPr>
                <w:rFonts w:eastAsia="Calibri" w:cstheme="minorHAnsi"/>
                <w:bCs/>
                <w:color w:val="0D0D0D"/>
                <w:lang w:eastAsia="lt-LT"/>
              </w:rPr>
              <w:t>0</w:t>
            </w:r>
            <w:r w:rsidRPr="006F426D">
              <w:rPr>
                <w:rFonts w:eastAsia="Calibri" w:cstheme="minorHAnsi"/>
                <w:bCs/>
                <w:color w:val="0D0D0D"/>
                <w:lang w:eastAsia="lt-LT"/>
              </w:rPr>
              <w:t>1</w:t>
            </w:r>
          </w:p>
        </w:tc>
        <w:tc>
          <w:tcPr>
            <w:tcW w:w="6750" w:type="dxa"/>
          </w:tcPr>
          <w:p w14:paraId="53FADC27" w14:textId="73E03EB5" w:rsidR="00886B42" w:rsidRPr="006F426D" w:rsidRDefault="00886B42" w:rsidP="00886B42">
            <w:pPr>
              <w:rPr>
                <w:rFonts w:eastAsia="Calibri" w:cstheme="minorHAnsi"/>
                <w:bCs/>
              </w:rPr>
            </w:pPr>
            <w:r>
              <w:t xml:space="preserve">Liepos mėn. Toyota </w:t>
            </w:r>
            <w:proofErr w:type="spellStart"/>
            <w:r>
              <w:t>Motor</w:t>
            </w:r>
            <w:proofErr w:type="spellEnd"/>
            <w:r>
              <w:t xml:space="preserve"> </w:t>
            </w:r>
            <w:proofErr w:type="spellStart"/>
            <w:r>
              <w:t>Corp</w:t>
            </w:r>
            <w:proofErr w:type="spellEnd"/>
            <w:r>
              <w:t xml:space="preserve">. pagamino 706 547 automobilius, 8,6 % mažiau nei 2021 m. liepą, o tikslas – 800 000. Korporacijos gamyba jau ketvirtą mėnesį nesiekia tikslinio lygio.   </w:t>
            </w:r>
          </w:p>
        </w:tc>
        <w:tc>
          <w:tcPr>
            <w:tcW w:w="4320" w:type="dxa"/>
          </w:tcPr>
          <w:p w14:paraId="59DC9504" w14:textId="6522B387" w:rsidR="00886B42" w:rsidRPr="006F426D" w:rsidRDefault="008A12A2" w:rsidP="00886B42">
            <w:pPr>
              <w:pStyle w:val="NormalWeb"/>
              <w:spacing w:before="0" w:beforeAutospacing="0" w:after="0" w:afterAutospacing="0"/>
              <w:rPr>
                <w:rFonts w:asciiTheme="minorHAnsi" w:hAnsiTheme="minorHAnsi" w:cstheme="minorHAnsi"/>
                <w:sz w:val="20"/>
                <w:szCs w:val="22"/>
              </w:rPr>
            </w:pPr>
            <w:hyperlink r:id="rId90" w:history="1">
              <w:r w:rsidR="00886B42">
                <w:rPr>
                  <w:rStyle w:val="Hyperlink"/>
                </w:rPr>
                <w:t>https://www.interfax.ru/business/858818</w:t>
              </w:r>
            </w:hyperlink>
          </w:p>
        </w:tc>
        <w:tc>
          <w:tcPr>
            <w:tcW w:w="2910" w:type="dxa"/>
          </w:tcPr>
          <w:p w14:paraId="7E4D93EA" w14:textId="1EEA99C3" w:rsidR="00886B42" w:rsidRPr="006F426D" w:rsidRDefault="00886B42" w:rsidP="00886B42">
            <w:pPr>
              <w:rPr>
                <w:rFonts w:eastAsia="Calibri" w:cstheme="minorHAnsi"/>
                <w:bCs/>
                <w:color w:val="0D0D0D"/>
                <w:lang w:eastAsia="lt-LT"/>
              </w:rPr>
            </w:pPr>
          </w:p>
        </w:tc>
      </w:tr>
      <w:tr w:rsidR="00886B42" w:rsidRPr="006F426D" w14:paraId="0614EE5E" w14:textId="77777777" w:rsidTr="0063238B">
        <w:tc>
          <w:tcPr>
            <w:tcW w:w="862" w:type="dxa"/>
          </w:tcPr>
          <w:p w14:paraId="255E7335" w14:textId="5D96A86E"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 xml:space="preserve"> - 0</w:t>
            </w:r>
            <w:r>
              <w:rPr>
                <w:rFonts w:eastAsia="Calibri" w:cstheme="minorHAnsi"/>
                <w:bCs/>
                <w:color w:val="0D0D0D"/>
                <w:lang w:eastAsia="lt-LT"/>
              </w:rPr>
              <w:t>1</w:t>
            </w:r>
          </w:p>
        </w:tc>
        <w:tc>
          <w:tcPr>
            <w:tcW w:w="6750" w:type="dxa"/>
          </w:tcPr>
          <w:p w14:paraId="33768F3F" w14:textId="70B42142" w:rsidR="00886B42" w:rsidRPr="006F426D" w:rsidRDefault="00886B42" w:rsidP="00886B42">
            <w:pPr>
              <w:jc w:val="both"/>
              <w:rPr>
                <w:rFonts w:eastAsia="Calibri" w:cstheme="minorHAnsi"/>
                <w:bCs/>
              </w:rPr>
            </w:pPr>
            <w:r>
              <w:t xml:space="preserve">Kosmetikos ir vaistų eksportas iš Europos, palyginti su 2021 m., atsigavo daugiau nei per pusę. išaugo 18% ir siekė 4,45 mlrd. eurų, rodo rugpjūtį paskelbti Eurostato duomenys.  </w:t>
            </w:r>
          </w:p>
        </w:tc>
        <w:tc>
          <w:tcPr>
            <w:tcW w:w="4320" w:type="dxa"/>
          </w:tcPr>
          <w:p w14:paraId="6662394E" w14:textId="652DE8D9" w:rsidR="00886B42" w:rsidRPr="006F426D" w:rsidRDefault="008A12A2" w:rsidP="00886B42">
            <w:pPr>
              <w:rPr>
                <w:rFonts w:cstheme="minorHAnsi"/>
                <w:bCs/>
                <w:sz w:val="20"/>
              </w:rPr>
            </w:pPr>
            <w:hyperlink r:id="rId91" w:history="1">
              <w:r w:rsidR="00886B42">
                <w:rPr>
                  <w:rStyle w:val="Hyperlink"/>
                </w:rPr>
                <w:t>https://www.alta.ru/external_news/92866/</w:t>
              </w:r>
            </w:hyperlink>
          </w:p>
        </w:tc>
        <w:tc>
          <w:tcPr>
            <w:tcW w:w="2910" w:type="dxa"/>
          </w:tcPr>
          <w:p w14:paraId="613D41DF" w14:textId="33E2AD4D" w:rsidR="00886B42" w:rsidRPr="006F426D" w:rsidRDefault="00886B42" w:rsidP="00886B42">
            <w:pPr>
              <w:jc w:val="both"/>
              <w:rPr>
                <w:rFonts w:eastAsia="Calibri" w:cstheme="minorHAnsi"/>
                <w:bCs/>
                <w:color w:val="0D0D0D"/>
                <w:lang w:eastAsia="lt-LT"/>
              </w:rPr>
            </w:pPr>
          </w:p>
        </w:tc>
      </w:tr>
      <w:tr w:rsidR="00886B42" w:rsidRPr="006F426D" w14:paraId="15AE4240" w14:textId="77777777" w:rsidTr="0063238B">
        <w:trPr>
          <w:trHeight w:val="858"/>
        </w:trPr>
        <w:tc>
          <w:tcPr>
            <w:tcW w:w="862" w:type="dxa"/>
          </w:tcPr>
          <w:p w14:paraId="72A448D5" w14:textId="7922F3F9" w:rsidR="00886B42" w:rsidRPr="006F426D" w:rsidRDefault="00886B42" w:rsidP="00886B42">
            <w:pPr>
              <w:rPr>
                <w:rFonts w:eastAsia="Calibri" w:cstheme="minorHAnsi"/>
                <w:bCs/>
                <w:color w:val="0D0D0D"/>
                <w:lang w:eastAsia="lt-LT"/>
              </w:rPr>
            </w:pPr>
            <w:r>
              <w:rPr>
                <w:rFonts w:eastAsia="Calibri" w:cstheme="minorHAnsi"/>
                <w:bCs/>
                <w:color w:val="0D0D0D"/>
                <w:lang w:eastAsia="lt-LT"/>
              </w:rPr>
              <w:t>09 -</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238B0C77" w14:textId="6D7B0F6F" w:rsidR="00886B42" w:rsidRPr="006F426D" w:rsidRDefault="00886B42" w:rsidP="00200D7F">
            <w:pPr>
              <w:rPr>
                <w:rFonts w:eastAsia="Calibri" w:cstheme="minorHAnsi"/>
                <w:bCs/>
              </w:rPr>
            </w:pPr>
            <w:r>
              <w:t>Audito  rūmai įžvelgė infliaciją kaip pagrindinę riziką RU ekonomikai 2022 m. įveikus piką gegužės pradžioje, birželio pabaigoje infliacija sulėtėjo iki 15,9% metine išraiška (nuo metų pradžios - 11,4%)</w:t>
            </w:r>
            <w:r w:rsidR="00200D7F">
              <w:t xml:space="preserve">“  </w:t>
            </w:r>
          </w:p>
        </w:tc>
        <w:tc>
          <w:tcPr>
            <w:tcW w:w="4320" w:type="dxa"/>
          </w:tcPr>
          <w:p w14:paraId="2869F917" w14:textId="51E6CDAE" w:rsidR="00886B42" w:rsidRPr="006F426D" w:rsidRDefault="008A12A2" w:rsidP="00200D7F">
            <w:pPr>
              <w:rPr>
                <w:rFonts w:cstheme="minorHAnsi"/>
                <w:bCs/>
                <w:sz w:val="20"/>
              </w:rPr>
            </w:pPr>
            <w:hyperlink r:id="rId92" w:history="1">
              <w:r w:rsidR="00886B42">
                <w:rPr>
                  <w:rStyle w:val="Hyperlink"/>
                </w:rPr>
                <w:t>https://tass.ru/ekonomika/15602055</w:t>
              </w:r>
            </w:hyperlink>
            <w:r w:rsidR="00886B42">
              <w:t xml:space="preserve"> </w:t>
            </w:r>
          </w:p>
        </w:tc>
        <w:tc>
          <w:tcPr>
            <w:tcW w:w="2910" w:type="dxa"/>
          </w:tcPr>
          <w:p w14:paraId="0485A241" w14:textId="77777777" w:rsidR="00886B42" w:rsidRPr="006F426D" w:rsidRDefault="00886B42" w:rsidP="00886B42">
            <w:pPr>
              <w:rPr>
                <w:rFonts w:eastAsia="Calibri" w:cstheme="minorHAnsi"/>
                <w:bCs/>
                <w:color w:val="0D0D0D"/>
                <w:lang w:eastAsia="lt-LT"/>
              </w:rPr>
            </w:pPr>
          </w:p>
        </w:tc>
      </w:tr>
      <w:tr w:rsidR="00D902FE" w:rsidRPr="006F426D" w14:paraId="3339A0CC" w14:textId="77777777" w:rsidTr="0063238B">
        <w:trPr>
          <w:trHeight w:val="858"/>
        </w:trPr>
        <w:tc>
          <w:tcPr>
            <w:tcW w:w="862" w:type="dxa"/>
          </w:tcPr>
          <w:p w14:paraId="01FD421F" w14:textId="60F76FF6" w:rsidR="00D902FE"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-0</w:t>
            </w:r>
            <w:r>
              <w:rPr>
                <w:rFonts w:eastAsia="Calibri" w:cstheme="minorHAnsi"/>
                <w:bCs/>
                <w:color w:val="0D0D0D"/>
                <w:lang w:eastAsia="lt-LT"/>
              </w:rPr>
              <w:t>1</w:t>
            </w:r>
          </w:p>
        </w:tc>
        <w:tc>
          <w:tcPr>
            <w:tcW w:w="6750" w:type="dxa"/>
          </w:tcPr>
          <w:p w14:paraId="6BDE6145" w14:textId="0F8F2BDA" w:rsidR="00D902FE" w:rsidRDefault="00D902FE" w:rsidP="00D902FE">
            <w:r>
              <w:t>„</w:t>
            </w:r>
            <w:proofErr w:type="spellStart"/>
            <w:r>
              <w:t>Moody's</w:t>
            </w:r>
            <w:proofErr w:type="spellEnd"/>
            <w:r>
              <w:t>“ laikosi savo prognozės, kad 2022 metais RU BVP sumažės 7 proc.</w:t>
            </w:r>
          </w:p>
        </w:tc>
        <w:tc>
          <w:tcPr>
            <w:tcW w:w="4320" w:type="dxa"/>
          </w:tcPr>
          <w:p w14:paraId="4D46953F" w14:textId="02920ADD" w:rsidR="00D902FE" w:rsidRDefault="00D902FE" w:rsidP="00D902FE">
            <w:r>
              <w:t xml:space="preserve">  </w:t>
            </w:r>
            <w:hyperlink r:id="rId93" w:history="1">
              <w:r>
                <w:rPr>
                  <w:rStyle w:val="Hyperlink"/>
                </w:rPr>
                <w:t>https://www.interfax.ru/business/860107</w:t>
              </w:r>
            </w:hyperlink>
          </w:p>
        </w:tc>
        <w:tc>
          <w:tcPr>
            <w:tcW w:w="2910" w:type="dxa"/>
          </w:tcPr>
          <w:p w14:paraId="27D86223" w14:textId="77777777" w:rsidR="00D902FE" w:rsidRPr="006F426D" w:rsidRDefault="00D902FE" w:rsidP="00D902FE">
            <w:pPr>
              <w:rPr>
                <w:rFonts w:eastAsia="Calibri" w:cstheme="minorHAnsi"/>
                <w:bCs/>
                <w:color w:val="0D0D0D"/>
                <w:lang w:eastAsia="lt-LT"/>
              </w:rPr>
            </w:pPr>
          </w:p>
        </w:tc>
      </w:tr>
      <w:tr w:rsidR="00D902FE" w:rsidRPr="006F426D" w14:paraId="1166C816" w14:textId="77777777" w:rsidTr="0063238B">
        <w:trPr>
          <w:trHeight w:val="858"/>
        </w:trPr>
        <w:tc>
          <w:tcPr>
            <w:tcW w:w="862" w:type="dxa"/>
          </w:tcPr>
          <w:p w14:paraId="39B749DE" w14:textId="10E44282" w:rsidR="00D902FE"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w:t>
            </w:r>
            <w:r>
              <w:rPr>
                <w:rFonts w:eastAsia="Calibri" w:cstheme="minorHAnsi"/>
                <w:bCs/>
                <w:color w:val="0D0D0D"/>
                <w:lang w:eastAsia="lt-LT"/>
              </w:rPr>
              <w:t>0</w:t>
            </w:r>
            <w:r w:rsidRPr="006F426D">
              <w:rPr>
                <w:rFonts w:eastAsia="Calibri" w:cstheme="minorHAnsi"/>
                <w:bCs/>
                <w:color w:val="0D0D0D"/>
                <w:lang w:eastAsia="lt-LT"/>
              </w:rPr>
              <w:t>1</w:t>
            </w:r>
          </w:p>
        </w:tc>
        <w:tc>
          <w:tcPr>
            <w:tcW w:w="6750" w:type="dxa"/>
          </w:tcPr>
          <w:p w14:paraId="4799A49C" w14:textId="1FD83FC8" w:rsidR="00D902FE" w:rsidRDefault="00D902FE" w:rsidP="00D902FE">
            <w:proofErr w:type="spellStart"/>
            <w:r>
              <w:t>Rosstat</w:t>
            </w:r>
            <w:proofErr w:type="spellEnd"/>
            <w:r>
              <w:t xml:space="preserve"> - kad birželį realiai darbo užmokestis sumažėjo 3,2 proc., gegužę nukritęs 6,1%, balandį – 7,2%, kovą – 3,6%, vasarį – 2,6%, o sausį – 1,9%,  .  </w:t>
            </w:r>
            <w:r w:rsidRPr="006F426D">
              <w:rPr>
                <w:rFonts w:eastAsia="Calibri" w:cstheme="minorHAnsi"/>
                <w:bCs/>
              </w:rPr>
              <w:t xml:space="preserve"> </w:t>
            </w:r>
          </w:p>
        </w:tc>
        <w:tc>
          <w:tcPr>
            <w:tcW w:w="4320" w:type="dxa"/>
          </w:tcPr>
          <w:p w14:paraId="6C4CE224" w14:textId="4613AB3B" w:rsidR="00D902FE" w:rsidRDefault="008A12A2" w:rsidP="00D902FE">
            <w:hyperlink r:id="rId94" w:history="1">
              <w:r w:rsidR="00D902FE">
                <w:rPr>
                  <w:rStyle w:val="Hyperlink"/>
                </w:rPr>
                <w:t>https://www.interfax.ru/business/860132</w:t>
              </w:r>
            </w:hyperlink>
          </w:p>
        </w:tc>
        <w:tc>
          <w:tcPr>
            <w:tcW w:w="2910" w:type="dxa"/>
          </w:tcPr>
          <w:p w14:paraId="5C8C6760" w14:textId="77777777" w:rsidR="00D902FE" w:rsidRPr="006F426D" w:rsidRDefault="00D902FE" w:rsidP="00D902FE">
            <w:pPr>
              <w:rPr>
                <w:rFonts w:eastAsia="Calibri" w:cstheme="minorHAnsi"/>
                <w:bCs/>
                <w:color w:val="0D0D0D"/>
                <w:lang w:eastAsia="lt-LT"/>
              </w:rPr>
            </w:pPr>
          </w:p>
        </w:tc>
      </w:tr>
      <w:tr w:rsidR="00D902FE" w:rsidRPr="006F426D" w14:paraId="52519184" w14:textId="77777777" w:rsidTr="0063238B">
        <w:trPr>
          <w:trHeight w:val="858"/>
        </w:trPr>
        <w:tc>
          <w:tcPr>
            <w:tcW w:w="862" w:type="dxa"/>
          </w:tcPr>
          <w:p w14:paraId="698E8654" w14:textId="7B9CCC86" w:rsidR="00D902FE" w:rsidRDefault="00D902FE" w:rsidP="00D902FE">
            <w:pPr>
              <w:rPr>
                <w:rFonts w:eastAsia="Calibri" w:cstheme="minorHAnsi"/>
                <w:bCs/>
                <w:color w:val="0D0D0D"/>
                <w:lang w:eastAsia="lt-LT"/>
              </w:rPr>
            </w:pPr>
            <w:r>
              <w:rPr>
                <w:rFonts w:eastAsia="Calibri" w:cstheme="minorHAnsi"/>
                <w:bCs/>
                <w:color w:val="0D0D0D"/>
                <w:lang w:eastAsia="lt-LT"/>
              </w:rPr>
              <w:t>09 - 02</w:t>
            </w:r>
          </w:p>
        </w:tc>
        <w:tc>
          <w:tcPr>
            <w:tcW w:w="6750" w:type="dxa"/>
          </w:tcPr>
          <w:p w14:paraId="1BC4325D" w14:textId="495F2591" w:rsidR="00D902FE" w:rsidRDefault="00D902FE" w:rsidP="00D902FE">
            <w:r>
              <w:t xml:space="preserve">Grynieji RU bankų nuostoliai pirmąjį pusmetį sudarė 1,5 trilijono rublių. </w:t>
            </w:r>
          </w:p>
        </w:tc>
        <w:tc>
          <w:tcPr>
            <w:tcW w:w="4320" w:type="dxa"/>
          </w:tcPr>
          <w:p w14:paraId="50CCD833" w14:textId="6231134D" w:rsidR="00D902FE" w:rsidRDefault="008A12A2" w:rsidP="00D902FE">
            <w:hyperlink r:id="rId95" w:history="1">
              <w:r w:rsidR="00D902FE">
                <w:rPr>
                  <w:rStyle w:val="Hyperlink"/>
                </w:rPr>
                <w:t>https://www.interfax.ru/business/860380</w:t>
              </w:r>
            </w:hyperlink>
          </w:p>
        </w:tc>
        <w:tc>
          <w:tcPr>
            <w:tcW w:w="2910" w:type="dxa"/>
          </w:tcPr>
          <w:p w14:paraId="5D8F0221" w14:textId="77777777" w:rsidR="00D902FE" w:rsidRPr="006F426D" w:rsidRDefault="00D902FE" w:rsidP="00D902FE">
            <w:pPr>
              <w:rPr>
                <w:rFonts w:eastAsia="Calibri" w:cstheme="minorHAnsi"/>
                <w:bCs/>
                <w:color w:val="0D0D0D"/>
                <w:lang w:eastAsia="lt-LT"/>
              </w:rPr>
            </w:pPr>
          </w:p>
        </w:tc>
      </w:tr>
      <w:tr w:rsidR="00D902FE" w:rsidRPr="006F426D" w14:paraId="3D7BAC81" w14:textId="77777777" w:rsidTr="0063238B">
        <w:trPr>
          <w:trHeight w:val="858"/>
        </w:trPr>
        <w:tc>
          <w:tcPr>
            <w:tcW w:w="862" w:type="dxa"/>
          </w:tcPr>
          <w:p w14:paraId="0FBE52D5" w14:textId="77777777" w:rsidR="00D902FE" w:rsidRDefault="00D902FE" w:rsidP="00D902FE">
            <w:pPr>
              <w:rPr>
                <w:rFonts w:eastAsia="Calibri" w:cstheme="minorHAnsi"/>
                <w:bCs/>
                <w:color w:val="0D0D0D"/>
                <w:lang w:eastAsia="lt-LT"/>
              </w:rPr>
            </w:pPr>
            <w:r>
              <w:rPr>
                <w:rFonts w:eastAsia="Calibri" w:cstheme="minorHAnsi"/>
                <w:bCs/>
                <w:color w:val="0D0D0D"/>
                <w:lang w:eastAsia="lt-LT"/>
              </w:rPr>
              <w:t>09 - 02</w:t>
            </w:r>
          </w:p>
          <w:p w14:paraId="137C7166" w14:textId="77777777" w:rsidR="00D902FE" w:rsidRDefault="00D902FE" w:rsidP="00D902FE">
            <w:pPr>
              <w:rPr>
                <w:rFonts w:eastAsia="Calibri" w:cstheme="minorHAnsi"/>
                <w:bCs/>
                <w:color w:val="0D0D0D"/>
                <w:lang w:eastAsia="lt-LT"/>
              </w:rPr>
            </w:pPr>
          </w:p>
          <w:p w14:paraId="28171C7D" w14:textId="77777777" w:rsidR="00D902FE" w:rsidRDefault="00D902FE" w:rsidP="00D902FE">
            <w:pPr>
              <w:rPr>
                <w:rFonts w:eastAsia="Calibri" w:cstheme="minorHAnsi"/>
                <w:bCs/>
                <w:color w:val="0D0D0D"/>
                <w:lang w:eastAsia="lt-LT"/>
              </w:rPr>
            </w:pPr>
            <w:r>
              <w:rPr>
                <w:rFonts w:eastAsia="Calibri" w:cstheme="minorHAnsi"/>
                <w:bCs/>
                <w:color w:val="0D0D0D"/>
                <w:lang w:eastAsia="lt-LT"/>
              </w:rPr>
              <w:t>09-15</w:t>
            </w:r>
          </w:p>
          <w:p w14:paraId="68A656A2" w14:textId="19ACB75C" w:rsidR="00D902FE" w:rsidRDefault="00D902FE" w:rsidP="00D902FE">
            <w:pPr>
              <w:rPr>
                <w:rFonts w:eastAsia="Calibri" w:cstheme="minorHAnsi"/>
                <w:bCs/>
                <w:color w:val="0D0D0D"/>
                <w:lang w:eastAsia="lt-LT"/>
              </w:rPr>
            </w:pPr>
            <w:r>
              <w:rPr>
                <w:rFonts w:eastAsia="Calibri" w:cstheme="minorHAnsi"/>
                <w:bCs/>
                <w:color w:val="0D0D0D"/>
                <w:lang w:eastAsia="lt-LT"/>
              </w:rPr>
              <w:t>09-30</w:t>
            </w:r>
          </w:p>
        </w:tc>
        <w:tc>
          <w:tcPr>
            <w:tcW w:w="6750" w:type="dxa"/>
          </w:tcPr>
          <w:p w14:paraId="120316FF" w14:textId="77777777" w:rsidR="00D902FE" w:rsidRDefault="00D902FE" w:rsidP="00D902FE">
            <w:pPr>
              <w:jc w:val="both"/>
            </w:pPr>
            <w:r>
              <w:t xml:space="preserve">RU tarptautinės atsargos rugpjūčio 19–26 dienomis sumažėjo 7,2 mlrd. o </w:t>
            </w:r>
          </w:p>
          <w:p w14:paraId="1B95EE8F" w14:textId="77777777" w:rsidR="00D902FE" w:rsidRDefault="00D902FE" w:rsidP="00D902FE">
            <w:r>
              <w:t xml:space="preserve">nuo rugsėjo 2 iki rugsėjo 9 d. - 4,5 </w:t>
            </w:r>
            <w:proofErr w:type="spellStart"/>
            <w:r>
              <w:t>mlrd</w:t>
            </w:r>
            <w:proofErr w:type="spellEnd"/>
            <w:r>
              <w:t xml:space="preserve"> USD. Rugsėjo 2 d. tarptautinės atsargos buvo 561,9 mlrd. USD, taigi per savaitę jos sumažėjo 4,5 mlrd.  </w:t>
            </w:r>
          </w:p>
          <w:p w14:paraId="50567039" w14:textId="61EDA715" w:rsidR="00D902FE" w:rsidRDefault="00D902FE" w:rsidP="00D902FE">
            <w:r>
              <w:t xml:space="preserve">O nuo rugsėjo 16 iki rugsėjo 23 dienos sumažėjo 8 </w:t>
            </w:r>
            <w:proofErr w:type="spellStart"/>
            <w:r>
              <w:t>mlrd</w:t>
            </w:r>
            <w:proofErr w:type="spellEnd"/>
            <w:r>
              <w:t xml:space="preserve"> USD.  </w:t>
            </w:r>
          </w:p>
        </w:tc>
        <w:tc>
          <w:tcPr>
            <w:tcW w:w="4320" w:type="dxa"/>
          </w:tcPr>
          <w:p w14:paraId="1F1C1FB6" w14:textId="752FC73D" w:rsidR="00D902FE" w:rsidRDefault="008A12A2" w:rsidP="00D902FE">
            <w:hyperlink r:id="rId96" w:history="1">
              <w:r w:rsidR="00D902FE">
                <w:rPr>
                  <w:rStyle w:val="Hyperlink"/>
                </w:rPr>
                <w:t>https://www.interfax.ru/business/860305</w:t>
              </w:r>
            </w:hyperlink>
            <w:r w:rsidR="00D902FE">
              <w:rPr>
                <w:rStyle w:val="Hyperlink"/>
              </w:rPr>
              <w:t xml:space="preserve">  </w:t>
            </w:r>
            <w:hyperlink r:id="rId97" w:history="1">
              <w:r w:rsidR="00D902FE">
                <w:rPr>
                  <w:rStyle w:val="Hyperlink"/>
                </w:rPr>
                <w:t>https://www.interfax.ru/business/862345</w:t>
              </w:r>
            </w:hyperlink>
            <w:r w:rsidR="00D902FE">
              <w:t xml:space="preserve"> </w:t>
            </w:r>
            <w:hyperlink r:id="rId98" w:history="1">
              <w:r w:rsidR="00D902FE">
                <w:rPr>
                  <w:rStyle w:val="Hyperlink"/>
                </w:rPr>
                <w:t>https://www.interfax.ru/business/865535</w:t>
              </w:r>
            </w:hyperlink>
          </w:p>
        </w:tc>
        <w:tc>
          <w:tcPr>
            <w:tcW w:w="2910" w:type="dxa"/>
          </w:tcPr>
          <w:p w14:paraId="14F95D44" w14:textId="77777777" w:rsidR="00D902FE" w:rsidRPr="006F426D" w:rsidRDefault="00D902FE" w:rsidP="00D902FE">
            <w:pPr>
              <w:rPr>
                <w:rFonts w:eastAsia="Calibri" w:cstheme="minorHAnsi"/>
                <w:bCs/>
                <w:color w:val="0D0D0D"/>
                <w:lang w:eastAsia="lt-LT"/>
              </w:rPr>
            </w:pPr>
          </w:p>
        </w:tc>
      </w:tr>
      <w:tr w:rsidR="00D902FE" w:rsidRPr="006F426D" w14:paraId="77F2716B" w14:textId="77777777" w:rsidTr="0063238B">
        <w:trPr>
          <w:trHeight w:val="858"/>
        </w:trPr>
        <w:tc>
          <w:tcPr>
            <w:tcW w:w="862" w:type="dxa"/>
          </w:tcPr>
          <w:p w14:paraId="4E001A69" w14:textId="44FB5D9B" w:rsidR="00D902FE" w:rsidRDefault="00D902FE" w:rsidP="00D902FE">
            <w:pPr>
              <w:rPr>
                <w:rFonts w:eastAsia="Calibri" w:cstheme="minorHAnsi"/>
                <w:bCs/>
                <w:color w:val="0D0D0D"/>
                <w:lang w:eastAsia="lt-LT"/>
              </w:rPr>
            </w:pPr>
            <w:r w:rsidRPr="0001133C">
              <w:rPr>
                <w:rFonts w:eastAsia="Calibri" w:cstheme="minorHAnsi"/>
                <w:bCs/>
                <w:color w:val="0D0D0D"/>
                <w:lang w:eastAsia="lt-LT"/>
              </w:rPr>
              <w:t>09 - 02</w:t>
            </w:r>
          </w:p>
        </w:tc>
        <w:tc>
          <w:tcPr>
            <w:tcW w:w="6750" w:type="dxa"/>
          </w:tcPr>
          <w:p w14:paraId="75020163" w14:textId="7A42D341" w:rsidR="00D902FE" w:rsidRDefault="00D902FE" w:rsidP="00D902FE">
            <w:r w:rsidRPr="0001133C">
              <w:t>Turtingiausių rusų turtas nuo metų pradžios sumažėjo beveik 54 mlrd. USD</w:t>
            </w:r>
          </w:p>
        </w:tc>
        <w:tc>
          <w:tcPr>
            <w:tcW w:w="4320" w:type="dxa"/>
          </w:tcPr>
          <w:p w14:paraId="68FC2B99" w14:textId="70AF5D8B" w:rsidR="00D902FE" w:rsidRDefault="008A12A2" w:rsidP="00D902FE">
            <w:hyperlink r:id="rId99" w:history="1">
              <w:r w:rsidR="00D902FE" w:rsidRPr="002F53BC">
                <w:rPr>
                  <w:rStyle w:val="Hyperlink"/>
                  <w:sz w:val="20"/>
                </w:rPr>
                <w:t>https://www.tks.ru/politics/2022/09/02/0003</w:t>
              </w:r>
            </w:hyperlink>
            <w:r w:rsidR="00D902FE" w:rsidRPr="002F53BC">
              <w:rPr>
                <w:sz w:val="20"/>
              </w:rPr>
              <w:t xml:space="preserve">  </w:t>
            </w:r>
          </w:p>
        </w:tc>
        <w:tc>
          <w:tcPr>
            <w:tcW w:w="2910" w:type="dxa"/>
          </w:tcPr>
          <w:p w14:paraId="2D217782" w14:textId="77777777" w:rsidR="00D902FE" w:rsidRPr="006F426D" w:rsidRDefault="00D902FE" w:rsidP="00D902FE">
            <w:pPr>
              <w:rPr>
                <w:rFonts w:eastAsia="Calibri" w:cstheme="minorHAnsi"/>
                <w:bCs/>
                <w:color w:val="0D0D0D"/>
                <w:lang w:eastAsia="lt-LT"/>
              </w:rPr>
            </w:pPr>
          </w:p>
        </w:tc>
      </w:tr>
      <w:tr w:rsidR="00D902FE" w:rsidRPr="006F426D" w14:paraId="25106742" w14:textId="77777777" w:rsidTr="0063238B">
        <w:trPr>
          <w:trHeight w:val="858"/>
        </w:trPr>
        <w:tc>
          <w:tcPr>
            <w:tcW w:w="862" w:type="dxa"/>
          </w:tcPr>
          <w:p w14:paraId="20E33EF5" w14:textId="12A4A44C" w:rsidR="00D902FE" w:rsidRDefault="00D902FE" w:rsidP="00D902FE">
            <w:pPr>
              <w:rPr>
                <w:rFonts w:eastAsia="Calibri" w:cstheme="minorHAnsi"/>
                <w:bCs/>
                <w:color w:val="0D0D0D"/>
                <w:lang w:eastAsia="lt-LT"/>
              </w:rPr>
            </w:pPr>
            <w:r>
              <w:rPr>
                <w:rFonts w:eastAsia="Calibri" w:cstheme="minorHAnsi"/>
                <w:bCs/>
                <w:color w:val="0D0D0D"/>
                <w:lang w:eastAsia="lt-LT"/>
              </w:rPr>
              <w:t>09-02</w:t>
            </w:r>
          </w:p>
        </w:tc>
        <w:tc>
          <w:tcPr>
            <w:tcW w:w="6750" w:type="dxa"/>
          </w:tcPr>
          <w:p w14:paraId="48F2FCC5" w14:textId="513FA265" w:rsidR="00D902FE" w:rsidRDefault="00D902FE" w:rsidP="00D902FE">
            <w:r>
              <w:t xml:space="preserve">Nuo metų pradžios „Gazprom“ dujų eksportą sumažino 37,4 proc.   Dujų eksportas į ne NVS šalis per 8 šių metų mėnesius sumažėjo 37,4% (49,1 mlrd. kubinių metrų) – iki 82,2 mlrd. kubinių metrų.  </w:t>
            </w:r>
          </w:p>
        </w:tc>
        <w:tc>
          <w:tcPr>
            <w:tcW w:w="4320" w:type="dxa"/>
          </w:tcPr>
          <w:p w14:paraId="2CD7DB26" w14:textId="1145CBAB" w:rsidR="00D902FE" w:rsidRDefault="008A12A2" w:rsidP="00D902FE">
            <w:hyperlink r:id="rId100" w:history="1">
              <w:r w:rsidR="00D902FE">
                <w:rPr>
                  <w:rStyle w:val="Hyperlink"/>
                </w:rPr>
                <w:t>https://www.alta.ru/external_news/92967/</w:t>
              </w:r>
            </w:hyperlink>
          </w:p>
        </w:tc>
        <w:tc>
          <w:tcPr>
            <w:tcW w:w="2910" w:type="dxa"/>
          </w:tcPr>
          <w:p w14:paraId="6FFF0284" w14:textId="77777777" w:rsidR="00D902FE" w:rsidRPr="006F426D" w:rsidRDefault="00D902FE" w:rsidP="00D902FE">
            <w:pPr>
              <w:rPr>
                <w:rFonts w:eastAsia="Calibri" w:cstheme="minorHAnsi"/>
                <w:bCs/>
                <w:color w:val="0D0D0D"/>
                <w:lang w:eastAsia="lt-LT"/>
              </w:rPr>
            </w:pPr>
          </w:p>
        </w:tc>
      </w:tr>
      <w:tr w:rsidR="00D902FE" w:rsidRPr="006F426D" w14:paraId="07B8C759" w14:textId="77777777" w:rsidTr="0063238B">
        <w:trPr>
          <w:trHeight w:val="858"/>
        </w:trPr>
        <w:tc>
          <w:tcPr>
            <w:tcW w:w="862" w:type="dxa"/>
          </w:tcPr>
          <w:p w14:paraId="299A4E74" w14:textId="0E377FCE"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09-03</w:t>
            </w:r>
          </w:p>
        </w:tc>
        <w:tc>
          <w:tcPr>
            <w:tcW w:w="6750" w:type="dxa"/>
          </w:tcPr>
          <w:p w14:paraId="1FC0780F" w14:textId="022EBFA8" w:rsidR="00D902FE" w:rsidRPr="00D902FE" w:rsidRDefault="00D902FE" w:rsidP="00D902FE">
            <w:r w:rsidRPr="00D902FE">
              <w:rPr>
                <w:rFonts w:eastAsia="Calibri" w:cstheme="minorHAnsi"/>
                <w:bCs/>
                <w:szCs w:val="20"/>
              </w:rPr>
              <w:t xml:space="preserve">Migracijos prieaugis KS pirmąjį šių metų pusmetį sumažėjo per pusę, lyginant su 2021 m. ir siekė 3,4 tūkst. asmenų. Daugiausiai migrantų buvo iš Kazachstano, Kirgizijos ir Tadžikistano. </w:t>
            </w:r>
          </w:p>
        </w:tc>
        <w:tc>
          <w:tcPr>
            <w:tcW w:w="4320" w:type="dxa"/>
          </w:tcPr>
          <w:p w14:paraId="567B3DE3" w14:textId="77777777" w:rsidR="00D902FE" w:rsidRPr="00D902FE" w:rsidRDefault="008A12A2" w:rsidP="00D902FE">
            <w:pPr>
              <w:pStyle w:val="NormalWeb"/>
              <w:spacing w:before="0" w:beforeAutospacing="0" w:after="0" w:afterAutospacing="0"/>
              <w:rPr>
                <w:rFonts w:asciiTheme="minorHAnsi" w:hAnsiTheme="minorHAnsi" w:cstheme="minorHAnsi"/>
                <w:sz w:val="22"/>
                <w:szCs w:val="16"/>
              </w:rPr>
            </w:pPr>
            <w:hyperlink r:id="rId101" w:history="1">
              <w:r w:rsidR="00D902FE" w:rsidRPr="00D902FE">
                <w:rPr>
                  <w:rStyle w:val="Hyperlink"/>
                  <w:rFonts w:asciiTheme="minorHAnsi" w:hAnsiTheme="minorHAnsi" w:cstheme="minorHAnsi"/>
                  <w:sz w:val="22"/>
                  <w:szCs w:val="16"/>
                </w:rPr>
                <w:t>https://www.newkaliningrad.ru/news/briefs/community/24010263-migratsionnyy-prirost-v-kaliningradskoy-oblasti-snizilsya-na-50.html</w:t>
              </w:r>
            </w:hyperlink>
            <w:r w:rsidR="00D902FE" w:rsidRPr="00D902FE">
              <w:rPr>
                <w:rFonts w:asciiTheme="minorHAnsi" w:hAnsiTheme="minorHAnsi" w:cstheme="minorHAnsi"/>
                <w:sz w:val="22"/>
                <w:szCs w:val="16"/>
              </w:rPr>
              <w:t xml:space="preserve"> </w:t>
            </w:r>
          </w:p>
          <w:p w14:paraId="35CA889A" w14:textId="51020D99" w:rsidR="00D902FE" w:rsidRPr="00D902FE" w:rsidRDefault="008A12A2" w:rsidP="00D902FE">
            <w:hyperlink r:id="rId102" w:history="1">
              <w:r w:rsidR="00D902FE" w:rsidRPr="00D902FE">
                <w:rPr>
                  <w:rStyle w:val="Hyperlink"/>
                  <w:rFonts w:cstheme="minorHAnsi"/>
                  <w:szCs w:val="16"/>
                </w:rPr>
                <w:t>https://rugrad.online/news/1301279/</w:t>
              </w:r>
            </w:hyperlink>
            <w:r w:rsidR="00D902FE" w:rsidRPr="00D902FE">
              <w:rPr>
                <w:rFonts w:cstheme="minorHAnsi"/>
                <w:szCs w:val="16"/>
              </w:rPr>
              <w:t xml:space="preserve"> </w:t>
            </w:r>
          </w:p>
        </w:tc>
        <w:tc>
          <w:tcPr>
            <w:tcW w:w="2910" w:type="dxa"/>
          </w:tcPr>
          <w:p w14:paraId="35E75BC8" w14:textId="77777777" w:rsidR="00D902FE" w:rsidRPr="00D902FE" w:rsidRDefault="00D902FE" w:rsidP="00D902FE">
            <w:pPr>
              <w:rPr>
                <w:rFonts w:eastAsia="Calibri" w:cstheme="minorHAnsi"/>
                <w:bCs/>
                <w:color w:val="0D0D0D"/>
                <w:lang w:eastAsia="lt-LT"/>
              </w:rPr>
            </w:pPr>
          </w:p>
        </w:tc>
      </w:tr>
      <w:tr w:rsidR="00D902FE" w:rsidRPr="006F426D" w14:paraId="5689E301" w14:textId="77777777" w:rsidTr="0063238B">
        <w:trPr>
          <w:trHeight w:val="858"/>
        </w:trPr>
        <w:tc>
          <w:tcPr>
            <w:tcW w:w="862" w:type="dxa"/>
          </w:tcPr>
          <w:p w14:paraId="5E7D8043" w14:textId="78497A44" w:rsidR="00D902FE"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 xml:space="preserve">- </w:t>
            </w:r>
            <w:r>
              <w:rPr>
                <w:rFonts w:eastAsia="Calibri" w:cstheme="minorHAnsi"/>
                <w:bCs/>
                <w:color w:val="0D0D0D"/>
                <w:lang w:eastAsia="lt-LT"/>
              </w:rPr>
              <w:t>05</w:t>
            </w:r>
          </w:p>
        </w:tc>
        <w:tc>
          <w:tcPr>
            <w:tcW w:w="6750" w:type="dxa"/>
          </w:tcPr>
          <w:p w14:paraId="0FAE7CC2" w14:textId="35E46BFA" w:rsidR="00D902FE" w:rsidRDefault="00D902FE" w:rsidP="00D902FE">
            <w:r>
              <w:t xml:space="preserve">RU biudžetas rugpjūčio mėn. papildomai gavo 85,9 mlrd. naftos ir dujų pajamų prie laukto lygio. pajamos iš naftos ir dujų, susijusių su faktinės naftos kainos viršijimu baziniu lygiu, rugsėjį prognozuojamos 403,4 mlrd. rublių. Taigi, atsižvelgiant į teigiamą rugpjūčio mėnesio nuokrypį, bendra lėšų suma papildomoms pajamoms iš naftos ir dujų yra 489,3 mlrd. </w:t>
            </w:r>
          </w:p>
        </w:tc>
        <w:tc>
          <w:tcPr>
            <w:tcW w:w="4320" w:type="dxa"/>
          </w:tcPr>
          <w:p w14:paraId="33F4DFF7" w14:textId="170F379B" w:rsidR="00D902FE" w:rsidRDefault="008A12A2" w:rsidP="00D902FE">
            <w:hyperlink r:id="rId103" w:history="1">
              <w:r w:rsidR="00D902FE">
                <w:rPr>
                  <w:rStyle w:val="Hyperlink"/>
                </w:rPr>
                <w:t>https://www.interfax.ru/business/860718</w:t>
              </w:r>
            </w:hyperlink>
          </w:p>
        </w:tc>
        <w:tc>
          <w:tcPr>
            <w:tcW w:w="2910" w:type="dxa"/>
          </w:tcPr>
          <w:p w14:paraId="5440D721" w14:textId="77777777" w:rsidR="00D902FE" w:rsidRPr="006F426D" w:rsidRDefault="00D902FE" w:rsidP="00D902FE">
            <w:pPr>
              <w:rPr>
                <w:rFonts w:eastAsia="Calibri" w:cstheme="minorHAnsi"/>
                <w:bCs/>
                <w:color w:val="0D0D0D"/>
                <w:lang w:eastAsia="lt-LT"/>
              </w:rPr>
            </w:pPr>
          </w:p>
        </w:tc>
      </w:tr>
      <w:tr w:rsidR="00D902FE" w:rsidRPr="006F426D" w14:paraId="71429996" w14:textId="77777777" w:rsidTr="0063238B">
        <w:trPr>
          <w:trHeight w:val="858"/>
        </w:trPr>
        <w:tc>
          <w:tcPr>
            <w:tcW w:w="862" w:type="dxa"/>
          </w:tcPr>
          <w:p w14:paraId="4EADDBE1" w14:textId="3DD4EA5C" w:rsidR="00D902FE" w:rsidRDefault="00D902FE" w:rsidP="00D902FE">
            <w:pPr>
              <w:rPr>
                <w:rFonts w:eastAsia="Calibri" w:cstheme="minorHAnsi"/>
                <w:bCs/>
                <w:color w:val="0D0D0D"/>
                <w:lang w:eastAsia="lt-LT"/>
              </w:rPr>
            </w:pPr>
            <w:r>
              <w:rPr>
                <w:rFonts w:cstheme="minorHAnsi"/>
              </w:rPr>
              <w:lastRenderedPageBreak/>
              <w:t>09-07</w:t>
            </w:r>
          </w:p>
        </w:tc>
        <w:tc>
          <w:tcPr>
            <w:tcW w:w="6750" w:type="dxa"/>
          </w:tcPr>
          <w:p w14:paraId="7ED924B2" w14:textId="2C2F95FA" w:rsidR="00D902FE" w:rsidRDefault="00D902FE" w:rsidP="00D902FE">
            <w:r w:rsidRPr="00617609">
              <w:rPr>
                <w:rFonts w:ascii="Calibri" w:eastAsia="Calibri" w:hAnsi="Calibri" w:cs="Calibri"/>
              </w:rPr>
              <w:t xml:space="preserve">pirmąjį pusmetį rusai į užsienį pervedė per 1 trilijoną rublių. Antrajame jie aktyviai pirko užsienio valiutą biržoje ir dėl to taip pat pasiekė rekordą pirkdami užsienio pinigų už 439 milijardus rublių. </w:t>
            </w:r>
          </w:p>
        </w:tc>
        <w:tc>
          <w:tcPr>
            <w:tcW w:w="4320" w:type="dxa"/>
          </w:tcPr>
          <w:p w14:paraId="6B61B852" w14:textId="38996765" w:rsidR="00D902FE" w:rsidRDefault="008A12A2" w:rsidP="00D902FE">
            <w:hyperlink r:id="rId104" w:history="1">
              <w:r w:rsidR="00D902FE" w:rsidRPr="00617609">
                <w:rPr>
                  <w:rFonts w:ascii="Calibri" w:eastAsia="Calibri" w:hAnsi="Calibri" w:cs="Calibri"/>
                  <w:color w:val="0563C1"/>
                  <w:u w:val="single"/>
                </w:rPr>
                <w:t>https://www.tks.ru/reviews/2022/09/07/03</w:t>
              </w:r>
            </w:hyperlink>
            <w:r w:rsidR="00D902FE" w:rsidRPr="00617609">
              <w:rPr>
                <w:rFonts w:ascii="Calibri" w:eastAsia="Calibri" w:hAnsi="Calibri" w:cs="Calibri"/>
              </w:rPr>
              <w:t xml:space="preserve"> </w:t>
            </w:r>
          </w:p>
        </w:tc>
        <w:tc>
          <w:tcPr>
            <w:tcW w:w="2910" w:type="dxa"/>
          </w:tcPr>
          <w:p w14:paraId="1EE92524" w14:textId="77777777" w:rsidR="00D902FE" w:rsidRPr="006F426D" w:rsidRDefault="00D902FE" w:rsidP="00D902FE">
            <w:pPr>
              <w:rPr>
                <w:rFonts w:eastAsia="Calibri" w:cstheme="minorHAnsi"/>
                <w:bCs/>
                <w:color w:val="0D0D0D"/>
                <w:lang w:eastAsia="lt-LT"/>
              </w:rPr>
            </w:pPr>
          </w:p>
        </w:tc>
      </w:tr>
      <w:tr w:rsidR="00D902FE" w:rsidRPr="006F426D" w14:paraId="01ED90F9" w14:textId="77777777" w:rsidTr="0063238B">
        <w:trPr>
          <w:trHeight w:val="858"/>
        </w:trPr>
        <w:tc>
          <w:tcPr>
            <w:tcW w:w="862" w:type="dxa"/>
          </w:tcPr>
          <w:p w14:paraId="5D1693EC" w14:textId="702063C8" w:rsidR="00D902FE" w:rsidRDefault="00D902FE" w:rsidP="00D902FE">
            <w:pPr>
              <w:rPr>
                <w:rFonts w:eastAsia="Calibri" w:cstheme="minorHAnsi"/>
                <w:bCs/>
                <w:color w:val="0D0D0D"/>
                <w:lang w:eastAsia="lt-LT"/>
              </w:rPr>
            </w:pPr>
            <w:r>
              <w:rPr>
                <w:rFonts w:eastAsia="Calibri" w:cstheme="minorHAnsi"/>
                <w:bCs/>
                <w:color w:val="0D0D0D"/>
                <w:lang w:eastAsia="lt-LT"/>
              </w:rPr>
              <w:t>09 -09</w:t>
            </w:r>
            <w:r w:rsidRPr="006F426D">
              <w:rPr>
                <w:rFonts w:eastAsia="Calibri" w:cstheme="minorHAnsi"/>
                <w:bCs/>
                <w:color w:val="0D0D0D"/>
                <w:lang w:eastAsia="lt-LT"/>
              </w:rPr>
              <w:t xml:space="preserve"> </w:t>
            </w:r>
          </w:p>
        </w:tc>
        <w:tc>
          <w:tcPr>
            <w:tcW w:w="6750" w:type="dxa"/>
          </w:tcPr>
          <w:p w14:paraId="4635AC0F" w14:textId="25A0E48C" w:rsidR="00D902FE" w:rsidRDefault="00D902FE" w:rsidP="00D902FE">
            <w:r>
              <w:t>Iš fondų išplaunamos užsienio lėšos.</w:t>
            </w:r>
          </w:p>
        </w:tc>
        <w:tc>
          <w:tcPr>
            <w:tcW w:w="4320" w:type="dxa"/>
          </w:tcPr>
          <w:p w14:paraId="1416A7CC" w14:textId="286C9020" w:rsidR="00D902FE" w:rsidRDefault="008A12A2" w:rsidP="00D902FE">
            <w:hyperlink r:id="rId105" w:history="1">
              <w:r w:rsidR="00D902FE">
                <w:rPr>
                  <w:rStyle w:val="Hyperlink"/>
                </w:rPr>
                <w:t>https://www.kommersant.ru/doc/5549515</w:t>
              </w:r>
            </w:hyperlink>
            <w:r w:rsidR="00D902FE">
              <w:t xml:space="preserve">  </w:t>
            </w:r>
          </w:p>
        </w:tc>
        <w:tc>
          <w:tcPr>
            <w:tcW w:w="2910" w:type="dxa"/>
          </w:tcPr>
          <w:p w14:paraId="4430099C" w14:textId="77777777" w:rsidR="00D902FE" w:rsidRPr="006F426D" w:rsidRDefault="00D902FE" w:rsidP="00D902FE">
            <w:pPr>
              <w:rPr>
                <w:rFonts w:eastAsia="Calibri" w:cstheme="minorHAnsi"/>
                <w:bCs/>
                <w:color w:val="0D0D0D"/>
                <w:lang w:eastAsia="lt-LT"/>
              </w:rPr>
            </w:pPr>
          </w:p>
        </w:tc>
      </w:tr>
      <w:tr w:rsidR="00D902FE" w:rsidRPr="006F426D" w14:paraId="534730D7" w14:textId="77777777" w:rsidTr="0063238B">
        <w:trPr>
          <w:trHeight w:val="858"/>
        </w:trPr>
        <w:tc>
          <w:tcPr>
            <w:tcW w:w="862" w:type="dxa"/>
          </w:tcPr>
          <w:p w14:paraId="62AC9EC3" w14:textId="67E1D71E" w:rsidR="00D902FE"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w:t>
            </w:r>
            <w:r>
              <w:rPr>
                <w:rFonts w:eastAsia="Calibri" w:cstheme="minorHAnsi"/>
                <w:bCs/>
                <w:color w:val="0D0D0D"/>
                <w:lang w:eastAsia="lt-LT"/>
              </w:rPr>
              <w:t>09</w:t>
            </w:r>
          </w:p>
        </w:tc>
        <w:tc>
          <w:tcPr>
            <w:tcW w:w="6750" w:type="dxa"/>
          </w:tcPr>
          <w:p w14:paraId="135382DD" w14:textId="5E067C47" w:rsidR="00D902FE" w:rsidRDefault="00D902FE" w:rsidP="00D902FE">
            <w:r>
              <w:t xml:space="preserve">Bankai, kuriems taikomos sankcijos, rezidentams juridiniams asmenims galės grąžinti indėlius užsienio valiuta rubliais, įsipareigojimų įvykdymo dieną nustatytu centrinio banko kursu.   </w:t>
            </w:r>
          </w:p>
        </w:tc>
        <w:tc>
          <w:tcPr>
            <w:tcW w:w="4320" w:type="dxa"/>
          </w:tcPr>
          <w:p w14:paraId="05D00F49" w14:textId="39DA9C97" w:rsidR="00D902FE" w:rsidRDefault="008A12A2" w:rsidP="00D902FE">
            <w:hyperlink r:id="rId106" w:history="1">
              <w:r w:rsidR="00D902FE">
                <w:rPr>
                  <w:rStyle w:val="Hyperlink"/>
                </w:rPr>
                <w:t>https://www.interfax.ru/business/861292</w:t>
              </w:r>
            </w:hyperlink>
            <w:r w:rsidR="00D902FE">
              <w:t xml:space="preserve">  </w:t>
            </w:r>
            <w:hyperlink r:id="rId107" w:history="1">
              <w:r w:rsidR="00D902FE">
                <w:rPr>
                  <w:rStyle w:val="Hyperlink"/>
                </w:rPr>
                <w:t>http://publication.pravo.gov.ru/Document/View/0001202209080027</w:t>
              </w:r>
            </w:hyperlink>
          </w:p>
        </w:tc>
        <w:tc>
          <w:tcPr>
            <w:tcW w:w="2910" w:type="dxa"/>
          </w:tcPr>
          <w:p w14:paraId="19E72370" w14:textId="77777777" w:rsidR="00D902FE" w:rsidRPr="006F426D" w:rsidRDefault="00D902FE" w:rsidP="00D902FE">
            <w:pPr>
              <w:rPr>
                <w:rFonts w:eastAsia="Calibri" w:cstheme="minorHAnsi"/>
                <w:bCs/>
                <w:color w:val="0D0D0D"/>
                <w:lang w:eastAsia="lt-LT"/>
              </w:rPr>
            </w:pPr>
          </w:p>
        </w:tc>
      </w:tr>
      <w:tr w:rsidR="00D902FE" w:rsidRPr="006F426D" w14:paraId="3B794685" w14:textId="77777777" w:rsidTr="0063238B">
        <w:trPr>
          <w:trHeight w:val="858"/>
        </w:trPr>
        <w:tc>
          <w:tcPr>
            <w:tcW w:w="862" w:type="dxa"/>
          </w:tcPr>
          <w:p w14:paraId="5BAD1FEE" w14:textId="12B61CCF" w:rsidR="00D902FE" w:rsidRDefault="00D902FE" w:rsidP="00D902FE">
            <w:pPr>
              <w:rPr>
                <w:rFonts w:eastAsia="Calibri" w:cstheme="minorHAnsi"/>
                <w:bCs/>
                <w:color w:val="0D0D0D"/>
                <w:lang w:eastAsia="lt-LT"/>
              </w:rPr>
            </w:pPr>
            <w:r>
              <w:t>09-1</w:t>
            </w:r>
            <w:r w:rsidRPr="00BF577F">
              <w:t>2</w:t>
            </w:r>
          </w:p>
        </w:tc>
        <w:tc>
          <w:tcPr>
            <w:tcW w:w="6750" w:type="dxa"/>
          </w:tcPr>
          <w:p w14:paraId="1BAED28B" w14:textId="6F7BDD68" w:rsidR="00D902FE" w:rsidRDefault="00D902FE" w:rsidP="00D902FE">
            <w:r>
              <w:t>Vyriausybė pratęsė priemones, skirtas apsaugoti vidaus maisto rinką.</w:t>
            </w:r>
          </w:p>
        </w:tc>
        <w:tc>
          <w:tcPr>
            <w:tcW w:w="4320" w:type="dxa"/>
          </w:tcPr>
          <w:p w14:paraId="1CCFD340" w14:textId="7DE9BF10" w:rsidR="00D902FE" w:rsidRDefault="008A12A2" w:rsidP="00D902FE">
            <w:hyperlink r:id="rId108" w:history="1">
              <w:r w:rsidR="00D902FE">
                <w:rPr>
                  <w:rStyle w:val="Hyperlink"/>
                </w:rPr>
                <w:t>https://www.tks.ru/news/nearby/2022/09/09/0002</w:t>
              </w:r>
            </w:hyperlink>
            <w:r w:rsidR="00D902FE">
              <w:t xml:space="preserve"> </w:t>
            </w:r>
          </w:p>
        </w:tc>
        <w:tc>
          <w:tcPr>
            <w:tcW w:w="2910" w:type="dxa"/>
          </w:tcPr>
          <w:p w14:paraId="6BE7ECEE" w14:textId="77777777" w:rsidR="00D902FE" w:rsidRPr="006F426D" w:rsidRDefault="00D902FE" w:rsidP="00D902FE">
            <w:pPr>
              <w:rPr>
                <w:rFonts w:eastAsia="Calibri" w:cstheme="minorHAnsi"/>
                <w:bCs/>
                <w:color w:val="0D0D0D"/>
                <w:lang w:eastAsia="lt-LT"/>
              </w:rPr>
            </w:pPr>
          </w:p>
        </w:tc>
      </w:tr>
      <w:tr w:rsidR="00D902FE" w:rsidRPr="006F426D" w14:paraId="34BA90FB" w14:textId="77777777" w:rsidTr="0063238B">
        <w:trPr>
          <w:trHeight w:val="858"/>
        </w:trPr>
        <w:tc>
          <w:tcPr>
            <w:tcW w:w="862" w:type="dxa"/>
          </w:tcPr>
          <w:p w14:paraId="57DAFF34" w14:textId="0B53B264" w:rsidR="00D902FE" w:rsidRDefault="00D902FE" w:rsidP="00D902FE">
            <w:pPr>
              <w:rPr>
                <w:rFonts w:eastAsia="Calibri" w:cstheme="minorHAnsi"/>
                <w:bCs/>
                <w:color w:val="0D0D0D"/>
                <w:lang w:eastAsia="lt-LT"/>
              </w:rPr>
            </w:pPr>
            <w:r>
              <w:t>09-1</w:t>
            </w:r>
            <w:r w:rsidRPr="006F426D">
              <w:t>2</w:t>
            </w:r>
          </w:p>
        </w:tc>
        <w:tc>
          <w:tcPr>
            <w:tcW w:w="6750" w:type="dxa"/>
          </w:tcPr>
          <w:p w14:paraId="077D560B" w14:textId="24EF5742" w:rsidR="00D902FE" w:rsidRDefault="00D902FE" w:rsidP="00D902FE">
            <w:r>
              <w:t xml:space="preserve">Rugpjūčio 1 d. konsoliduoto biudžeto pajamos siekė 30 trilijonų 335,6 mlrd. rublių, išlaidos – 28 trilijonus 210,8 mlrd. Federalinis biudžetas buvo įvykdytas su 557,5 mlrd. rublių pertekliumi, o pajamos sudarė 15 trilijonų 774,4 mlrd. rublių, o išlaidos - 15 trilijonų 216,9 mlrd.  </w:t>
            </w:r>
          </w:p>
        </w:tc>
        <w:tc>
          <w:tcPr>
            <w:tcW w:w="4320" w:type="dxa"/>
          </w:tcPr>
          <w:p w14:paraId="6E5AA9E7" w14:textId="0CF349E9" w:rsidR="00D902FE" w:rsidRDefault="008A12A2" w:rsidP="00D902FE">
            <w:hyperlink r:id="rId109" w:history="1">
              <w:r w:rsidR="00D902FE">
                <w:rPr>
                  <w:rStyle w:val="Hyperlink"/>
                </w:rPr>
                <w:t>https://www.interfax.ru/business/861337</w:t>
              </w:r>
            </w:hyperlink>
            <w:r w:rsidR="00D902FE">
              <w:t xml:space="preserve">; </w:t>
            </w:r>
            <w:hyperlink r:id="rId110" w:history="1">
              <w:r w:rsidR="00D902FE">
                <w:rPr>
                  <w:rStyle w:val="Hyperlink"/>
                </w:rPr>
                <w:t>https://www.tks.ru/politics/2022/09/12/0001</w:t>
              </w:r>
            </w:hyperlink>
          </w:p>
        </w:tc>
        <w:tc>
          <w:tcPr>
            <w:tcW w:w="2910" w:type="dxa"/>
          </w:tcPr>
          <w:p w14:paraId="2734EED1" w14:textId="6C671555" w:rsidR="00D902FE" w:rsidRPr="006F426D" w:rsidRDefault="00D902FE" w:rsidP="00D902FE">
            <w:pPr>
              <w:rPr>
                <w:rFonts w:eastAsia="Calibri" w:cstheme="minorHAnsi"/>
                <w:bCs/>
                <w:color w:val="0D0D0D"/>
                <w:lang w:eastAsia="lt-LT"/>
              </w:rPr>
            </w:pPr>
            <w:r w:rsidRPr="00987931">
              <w:rPr>
                <w:rFonts w:eastAsia="Calibri" w:cstheme="minorHAnsi"/>
                <w:bCs/>
                <w:color w:val="0D0D0D"/>
                <w:sz w:val="20"/>
                <w:lang w:eastAsia="lt-LT"/>
              </w:rPr>
              <w:t xml:space="preserve">Pats sunkiausias biudžetas </w:t>
            </w:r>
            <w:proofErr w:type="spellStart"/>
            <w:r w:rsidRPr="00987931">
              <w:rPr>
                <w:rFonts w:eastAsia="Calibri" w:cstheme="minorHAnsi"/>
                <w:bCs/>
                <w:color w:val="0D0D0D"/>
                <w:sz w:val="20"/>
                <w:lang w:eastAsia="lt-LT"/>
              </w:rPr>
              <w:t>Siluanovo</w:t>
            </w:r>
            <w:proofErr w:type="spellEnd"/>
            <w:r w:rsidRPr="00987931">
              <w:rPr>
                <w:rFonts w:eastAsia="Calibri" w:cstheme="minorHAnsi"/>
                <w:bCs/>
                <w:color w:val="0D0D0D"/>
                <w:sz w:val="20"/>
                <w:lang w:eastAsia="lt-LT"/>
              </w:rPr>
              <w:t xml:space="preserve"> karjeroje </w:t>
            </w:r>
          </w:p>
        </w:tc>
      </w:tr>
      <w:tr w:rsidR="00D902FE" w:rsidRPr="006F426D" w14:paraId="3075B126" w14:textId="77777777" w:rsidTr="0063238B">
        <w:trPr>
          <w:trHeight w:val="858"/>
        </w:trPr>
        <w:tc>
          <w:tcPr>
            <w:tcW w:w="862" w:type="dxa"/>
          </w:tcPr>
          <w:p w14:paraId="3A94CF97" w14:textId="49AA45BB" w:rsidR="00D902FE" w:rsidRDefault="00D902FE" w:rsidP="00D902FE">
            <w:pPr>
              <w:rPr>
                <w:rFonts w:eastAsia="Calibri" w:cstheme="minorHAnsi"/>
                <w:bCs/>
                <w:color w:val="0D0D0D"/>
                <w:lang w:eastAsia="lt-LT"/>
              </w:rPr>
            </w:pPr>
            <w:r>
              <w:t>09-12</w:t>
            </w:r>
          </w:p>
        </w:tc>
        <w:tc>
          <w:tcPr>
            <w:tcW w:w="6750" w:type="dxa"/>
          </w:tcPr>
          <w:p w14:paraId="79ECA839" w14:textId="2441E77C" w:rsidR="00D902FE" w:rsidRDefault="00D902FE" w:rsidP="00D902FE">
            <w:r>
              <w:t xml:space="preserve">Vyriausybė kapitalizuos Pramonės plėtros fondą 8 mlrd. rublių,  taip pat papildomų lėšų iš biudžeto gaus mažos ir vidutinės chemijos srities gamintojai bei SGD gamybos įrangos kūrėjai.   </w:t>
            </w:r>
          </w:p>
        </w:tc>
        <w:tc>
          <w:tcPr>
            <w:tcW w:w="4320" w:type="dxa"/>
          </w:tcPr>
          <w:p w14:paraId="06FE80C8" w14:textId="0F5A3DA4" w:rsidR="00D902FE" w:rsidRDefault="008A12A2" w:rsidP="00D902FE">
            <w:hyperlink r:id="rId111" w:history="1">
              <w:r w:rsidR="00D902FE">
                <w:rPr>
                  <w:rStyle w:val="Hyperlink"/>
                </w:rPr>
                <w:t>https://www.interfax.ru/business/861680</w:t>
              </w:r>
            </w:hyperlink>
            <w:r w:rsidR="00D902FE">
              <w:t xml:space="preserve">  </w:t>
            </w:r>
          </w:p>
        </w:tc>
        <w:tc>
          <w:tcPr>
            <w:tcW w:w="2910" w:type="dxa"/>
          </w:tcPr>
          <w:p w14:paraId="6C9F25B0" w14:textId="77777777" w:rsidR="00D902FE" w:rsidRPr="006F426D" w:rsidRDefault="00D902FE" w:rsidP="00D902FE">
            <w:pPr>
              <w:rPr>
                <w:rFonts w:eastAsia="Calibri" w:cstheme="minorHAnsi"/>
                <w:bCs/>
                <w:color w:val="0D0D0D"/>
                <w:lang w:eastAsia="lt-LT"/>
              </w:rPr>
            </w:pPr>
          </w:p>
        </w:tc>
      </w:tr>
      <w:tr w:rsidR="00D902FE" w:rsidRPr="006F426D" w14:paraId="764535D3" w14:textId="77777777" w:rsidTr="0063238B">
        <w:tc>
          <w:tcPr>
            <w:tcW w:w="862" w:type="dxa"/>
          </w:tcPr>
          <w:p w14:paraId="6F86F274" w14:textId="5898B9F7"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09-13</w:t>
            </w:r>
          </w:p>
        </w:tc>
        <w:tc>
          <w:tcPr>
            <w:tcW w:w="6750" w:type="dxa"/>
          </w:tcPr>
          <w:p w14:paraId="27104766" w14:textId="7623144A" w:rsidR="00D902FE" w:rsidRPr="00D902FE" w:rsidRDefault="00D902FE" w:rsidP="00D902FE">
            <w:pPr>
              <w:jc w:val="both"/>
              <w:rPr>
                <w:rFonts w:eastAsia="Calibri" w:cstheme="minorHAnsi"/>
                <w:bCs/>
              </w:rPr>
            </w:pPr>
            <w:r w:rsidRPr="00D902FE">
              <w:rPr>
                <w:rFonts w:eastAsia="Calibri" w:cstheme="minorHAnsi"/>
                <w:bCs/>
                <w:szCs w:val="20"/>
              </w:rPr>
              <w:t>KS beveik išnaudojo kvotas cemento tranzitui. Rusijos geležinkeliai (o tiksliau ТЦФТО) praneša, kad iki metų pabaigos liko 41 tūkst. tonų, tuo tarpu KS infrastruktūros ministrės duomenimis – 70 tūkst. tonų. Bet kuriuo atveju, vien per rugpjūtį pervežta 66,5 tūkst. tonų cemento. Lietuvos geležinkeliai informavo, kad šiais metais dar gali būti pervežta apie 600 tūkst. tonų naftos ir cemento prekių.</w:t>
            </w:r>
          </w:p>
        </w:tc>
        <w:tc>
          <w:tcPr>
            <w:tcW w:w="4320" w:type="dxa"/>
          </w:tcPr>
          <w:p w14:paraId="3ACE59BD" w14:textId="77777777" w:rsidR="00D902FE" w:rsidRPr="00D902FE" w:rsidRDefault="008A12A2" w:rsidP="00D902FE">
            <w:pPr>
              <w:pStyle w:val="NormalWeb"/>
              <w:spacing w:before="0" w:beforeAutospacing="0" w:after="0" w:afterAutospacing="0"/>
              <w:rPr>
                <w:rFonts w:asciiTheme="minorHAnsi" w:hAnsiTheme="minorHAnsi" w:cstheme="minorHAnsi"/>
                <w:sz w:val="22"/>
                <w:szCs w:val="16"/>
              </w:rPr>
            </w:pPr>
            <w:hyperlink r:id="rId112" w:history="1">
              <w:r w:rsidR="00D902FE" w:rsidRPr="00D902FE">
                <w:rPr>
                  <w:rStyle w:val="Hyperlink"/>
                  <w:rFonts w:asciiTheme="minorHAnsi" w:hAnsiTheme="minorHAnsi" w:cstheme="minorHAnsi"/>
                  <w:sz w:val="22"/>
                  <w:szCs w:val="16"/>
                </w:rPr>
                <w:t>https://www.newkaliningrad.ru/news/briefs/economy/24011719-kzhd-kaliningradskaya-oblast-vybrala-pochti-vsyu-kvotu-na-perevozku-tsementa.html</w:t>
              </w:r>
            </w:hyperlink>
            <w:r w:rsidR="00D902FE" w:rsidRPr="00D902FE">
              <w:rPr>
                <w:rFonts w:asciiTheme="minorHAnsi" w:hAnsiTheme="minorHAnsi" w:cstheme="minorHAnsi"/>
                <w:sz w:val="22"/>
                <w:szCs w:val="16"/>
              </w:rPr>
              <w:t xml:space="preserve"> </w:t>
            </w:r>
          </w:p>
          <w:p w14:paraId="368FE640" w14:textId="7D92BCFC" w:rsidR="00D902FE" w:rsidRPr="00D902FE" w:rsidRDefault="008A12A2" w:rsidP="00D902FE">
            <w:pPr>
              <w:pStyle w:val="NormalWeb"/>
              <w:spacing w:before="0" w:beforeAutospacing="0"/>
              <w:rPr>
                <w:rFonts w:asciiTheme="minorHAnsi" w:hAnsiTheme="minorHAnsi" w:cstheme="minorHAnsi"/>
                <w:sz w:val="22"/>
                <w:szCs w:val="22"/>
              </w:rPr>
            </w:pPr>
            <w:hyperlink r:id="rId113" w:history="1">
              <w:r w:rsidR="00D902FE" w:rsidRPr="00D902FE">
                <w:rPr>
                  <w:rStyle w:val="Hyperlink"/>
                  <w:rFonts w:asciiTheme="minorHAnsi" w:hAnsiTheme="minorHAnsi" w:cstheme="minorHAnsi"/>
                  <w:sz w:val="22"/>
                  <w:szCs w:val="16"/>
                </w:rPr>
                <w:t>https://klops.ru/news/2022-09-14/258178-kvoty-na-tranzit-gruzov-v-kaliningradskuyu-oblast-cherez-litvu-po-zheleznoy-doroge-zakanchivayutsya</w:t>
              </w:r>
            </w:hyperlink>
            <w:r w:rsidR="00D902FE" w:rsidRPr="00D902FE">
              <w:rPr>
                <w:rFonts w:asciiTheme="minorHAnsi" w:hAnsiTheme="minorHAnsi" w:cstheme="minorHAnsi"/>
                <w:sz w:val="22"/>
                <w:szCs w:val="16"/>
              </w:rPr>
              <w:t xml:space="preserve"> </w:t>
            </w:r>
          </w:p>
        </w:tc>
        <w:tc>
          <w:tcPr>
            <w:tcW w:w="2910" w:type="dxa"/>
          </w:tcPr>
          <w:p w14:paraId="4981090E" w14:textId="77777777" w:rsidR="00D902FE" w:rsidRPr="00D902FE" w:rsidRDefault="00D902FE" w:rsidP="00D902FE">
            <w:pPr>
              <w:rPr>
                <w:rFonts w:eastAsia="Calibri" w:cstheme="minorHAnsi"/>
                <w:bCs/>
                <w:color w:val="0D0D0D"/>
                <w:lang w:eastAsia="lt-LT"/>
              </w:rPr>
            </w:pPr>
          </w:p>
        </w:tc>
      </w:tr>
      <w:tr w:rsidR="00D902FE" w:rsidRPr="006F426D" w14:paraId="1E403EB6" w14:textId="77777777" w:rsidTr="0063238B">
        <w:tc>
          <w:tcPr>
            <w:tcW w:w="862" w:type="dxa"/>
          </w:tcPr>
          <w:p w14:paraId="02D1538F" w14:textId="0FB9BDBC"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09-13</w:t>
            </w:r>
          </w:p>
        </w:tc>
        <w:tc>
          <w:tcPr>
            <w:tcW w:w="6750" w:type="dxa"/>
          </w:tcPr>
          <w:p w14:paraId="337F3FCF" w14:textId="63B09F66" w:rsidR="00D902FE" w:rsidRPr="00D902FE" w:rsidRDefault="00D902FE" w:rsidP="00D902FE">
            <w:pPr>
              <w:jc w:val="both"/>
            </w:pPr>
            <w:r w:rsidRPr="00D902FE">
              <w:rPr>
                <w:rFonts w:eastAsia="Calibri" w:cstheme="minorHAnsi"/>
                <w:bCs/>
                <w:szCs w:val="20"/>
              </w:rPr>
              <w:t>Per mėnesį naujos statybos būsto kaina KS išaugo 13 proc. Vidutinė m2 kaina pasiekė 143 tūkst. rublių.</w:t>
            </w:r>
          </w:p>
        </w:tc>
        <w:tc>
          <w:tcPr>
            <w:tcW w:w="4320" w:type="dxa"/>
          </w:tcPr>
          <w:p w14:paraId="33BFBE25" w14:textId="09DFFE8C" w:rsidR="00D902FE" w:rsidRPr="00D902FE" w:rsidRDefault="008A12A2" w:rsidP="00D902FE">
            <w:pPr>
              <w:pStyle w:val="NormalWeb"/>
              <w:rPr>
                <w:rFonts w:asciiTheme="minorHAnsi" w:hAnsiTheme="minorHAnsi" w:cstheme="minorHAnsi"/>
                <w:sz w:val="22"/>
                <w:szCs w:val="22"/>
              </w:rPr>
            </w:pPr>
            <w:hyperlink r:id="rId114" w:history="1">
              <w:r w:rsidR="00D902FE" w:rsidRPr="00D902FE">
                <w:rPr>
                  <w:rStyle w:val="Hyperlink"/>
                  <w:rFonts w:asciiTheme="minorHAnsi" w:hAnsiTheme="minorHAnsi" w:cstheme="minorHAnsi"/>
                  <w:sz w:val="22"/>
                  <w:szCs w:val="16"/>
                </w:rPr>
                <w:t>https://www.newkaliningrad.ru/realty/news/24011676-zastroyshchiki-povysili-tseny-na-novostroyki-v-kaliningrade-do-143-3-tys-rubley-za-metr.html</w:t>
              </w:r>
            </w:hyperlink>
            <w:r w:rsidR="00D902FE" w:rsidRPr="00D902FE">
              <w:rPr>
                <w:rFonts w:asciiTheme="minorHAnsi" w:hAnsiTheme="minorHAnsi" w:cstheme="minorHAnsi"/>
                <w:sz w:val="22"/>
                <w:szCs w:val="16"/>
              </w:rPr>
              <w:t xml:space="preserve"> </w:t>
            </w:r>
          </w:p>
        </w:tc>
        <w:tc>
          <w:tcPr>
            <w:tcW w:w="2910" w:type="dxa"/>
          </w:tcPr>
          <w:p w14:paraId="5DEE6908" w14:textId="39D318C0" w:rsidR="00D902FE" w:rsidRPr="00D902FE" w:rsidRDefault="00D902FE" w:rsidP="00D902FE">
            <w:pPr>
              <w:rPr>
                <w:rFonts w:eastAsia="Calibri" w:cstheme="minorHAnsi"/>
                <w:bCs/>
                <w:color w:val="0D0D0D"/>
                <w:lang w:eastAsia="lt-LT"/>
              </w:rPr>
            </w:pPr>
          </w:p>
        </w:tc>
      </w:tr>
      <w:tr w:rsidR="00D902FE" w:rsidRPr="006F426D" w14:paraId="2F5FA9FE" w14:textId="77777777" w:rsidTr="0063238B">
        <w:tc>
          <w:tcPr>
            <w:tcW w:w="862" w:type="dxa"/>
          </w:tcPr>
          <w:p w14:paraId="73EFCB6C" w14:textId="5E03536B" w:rsidR="00D902FE" w:rsidRPr="00D902FE" w:rsidRDefault="00D902FE" w:rsidP="00D902FE">
            <w:pPr>
              <w:rPr>
                <w:rFonts w:eastAsia="Calibri" w:cstheme="minorHAnsi"/>
                <w:bCs/>
                <w:color w:val="0D0D0D"/>
                <w:highlight w:val="yellow"/>
                <w:lang w:eastAsia="lt-LT"/>
              </w:rPr>
            </w:pPr>
            <w:r w:rsidRPr="00D902FE">
              <w:rPr>
                <w:rFonts w:eastAsia="Calibri" w:cstheme="minorHAnsi"/>
                <w:bCs/>
                <w:color w:val="0D0D0D"/>
                <w:szCs w:val="20"/>
                <w:lang w:eastAsia="lt-LT"/>
              </w:rPr>
              <w:t>09-15</w:t>
            </w:r>
          </w:p>
        </w:tc>
        <w:tc>
          <w:tcPr>
            <w:tcW w:w="6750" w:type="dxa"/>
          </w:tcPr>
          <w:p w14:paraId="515BE140" w14:textId="40A42942" w:rsidR="00D902FE" w:rsidRPr="00D902FE" w:rsidRDefault="00D902FE" w:rsidP="00D902FE">
            <w:pPr>
              <w:jc w:val="both"/>
              <w:rPr>
                <w:rFonts w:eastAsia="Calibri" w:cstheme="minorHAnsi"/>
                <w:bCs/>
              </w:rPr>
            </w:pPr>
            <w:proofErr w:type="spellStart"/>
            <w:r w:rsidRPr="00D902FE">
              <w:rPr>
                <w:rFonts w:eastAsia="Calibri" w:cstheme="minorHAnsi"/>
                <w:bCs/>
                <w:szCs w:val="20"/>
              </w:rPr>
              <w:t>Ofšoro</w:t>
            </w:r>
            <w:proofErr w:type="spellEnd"/>
            <w:r w:rsidRPr="00D902FE">
              <w:rPr>
                <w:rFonts w:eastAsia="Calibri" w:cstheme="minorHAnsi"/>
                <w:bCs/>
                <w:szCs w:val="20"/>
              </w:rPr>
              <w:t xml:space="preserve"> įplaukų dėka KS biudžetas papildytas 1.1 mlrd. rublių daugiau nei per tą patį laikotarpį 2021 m.  </w:t>
            </w:r>
          </w:p>
        </w:tc>
        <w:tc>
          <w:tcPr>
            <w:tcW w:w="4320" w:type="dxa"/>
          </w:tcPr>
          <w:p w14:paraId="4CDD2732" w14:textId="74CF91CE" w:rsidR="00D902FE" w:rsidRPr="00D902FE" w:rsidRDefault="008A12A2" w:rsidP="00D902FE">
            <w:pPr>
              <w:pStyle w:val="NormalWeb"/>
              <w:rPr>
                <w:rFonts w:asciiTheme="minorHAnsi" w:hAnsiTheme="minorHAnsi" w:cstheme="minorHAnsi"/>
                <w:sz w:val="22"/>
                <w:szCs w:val="22"/>
              </w:rPr>
            </w:pPr>
            <w:hyperlink r:id="rId115" w:history="1">
              <w:r w:rsidR="00D902FE" w:rsidRPr="00D902FE">
                <w:rPr>
                  <w:rStyle w:val="Hyperlink"/>
                  <w:rFonts w:asciiTheme="minorHAnsi" w:hAnsiTheme="minorHAnsi" w:cstheme="minorHAnsi"/>
                  <w:sz w:val="22"/>
                  <w:szCs w:val="16"/>
                </w:rPr>
                <w:t>https://www.newkaliningrad.ru/news/briefs/economy/24012130-v-byudzhet-kaliningrada-postupilo-na-1-1-mlrd-rubley-bolshe-nalogov-chem-godom-ranshe.html</w:t>
              </w:r>
            </w:hyperlink>
            <w:r w:rsidR="00D902FE" w:rsidRPr="00D902FE">
              <w:rPr>
                <w:rFonts w:asciiTheme="minorHAnsi" w:hAnsiTheme="minorHAnsi" w:cstheme="minorHAnsi"/>
                <w:sz w:val="22"/>
                <w:szCs w:val="16"/>
              </w:rPr>
              <w:t xml:space="preserve"> </w:t>
            </w:r>
          </w:p>
        </w:tc>
        <w:tc>
          <w:tcPr>
            <w:tcW w:w="2910" w:type="dxa"/>
          </w:tcPr>
          <w:p w14:paraId="5B3585ED" w14:textId="356B82FC" w:rsidR="00D902FE" w:rsidRPr="00D902FE" w:rsidRDefault="00D902FE" w:rsidP="00D902FE">
            <w:pPr>
              <w:rPr>
                <w:rFonts w:eastAsia="Calibri" w:cstheme="minorHAnsi"/>
                <w:bCs/>
                <w:color w:val="0D0D0D"/>
                <w:lang w:eastAsia="lt-LT"/>
              </w:rPr>
            </w:pPr>
          </w:p>
        </w:tc>
      </w:tr>
      <w:tr w:rsidR="00D902FE" w:rsidRPr="006F426D" w14:paraId="14662250" w14:textId="77777777" w:rsidTr="0063238B">
        <w:tc>
          <w:tcPr>
            <w:tcW w:w="862" w:type="dxa"/>
          </w:tcPr>
          <w:p w14:paraId="0204082F" w14:textId="12B042D7" w:rsidR="00D902FE" w:rsidRPr="006F426D" w:rsidRDefault="00D902FE" w:rsidP="00D902FE">
            <w:pPr>
              <w:rPr>
                <w:rFonts w:eastAsia="Calibri" w:cstheme="minorHAnsi"/>
                <w:bCs/>
                <w:color w:val="0D0D0D"/>
                <w:lang w:eastAsia="lt-LT"/>
              </w:rPr>
            </w:pPr>
            <w:r>
              <w:rPr>
                <w:rFonts w:eastAsia="Calibri" w:cstheme="minorHAnsi"/>
                <w:bCs/>
                <w:color w:val="0D0D0D"/>
                <w:lang w:eastAsia="lt-LT"/>
              </w:rPr>
              <w:t>09-15</w:t>
            </w:r>
          </w:p>
        </w:tc>
        <w:tc>
          <w:tcPr>
            <w:tcW w:w="6750" w:type="dxa"/>
          </w:tcPr>
          <w:p w14:paraId="6FBAA2BA" w14:textId="0F00DCD1" w:rsidR="00D902FE" w:rsidRPr="006F426D" w:rsidRDefault="00D902FE" w:rsidP="00D902FE">
            <w:pPr>
              <w:jc w:val="both"/>
              <w:rPr>
                <w:rFonts w:eastAsia="Calibri" w:cstheme="minorHAnsi"/>
                <w:bCs/>
              </w:rPr>
            </w:pPr>
            <w:r>
              <w:t xml:space="preserve">RU verslo pajamos atsiliko nuo infliacijos. </w:t>
            </w:r>
          </w:p>
        </w:tc>
        <w:tc>
          <w:tcPr>
            <w:tcW w:w="4320" w:type="dxa"/>
          </w:tcPr>
          <w:p w14:paraId="6601A77E" w14:textId="2F2405EF" w:rsidR="00D902FE" w:rsidRPr="006F426D" w:rsidRDefault="008A12A2" w:rsidP="00D902FE">
            <w:pPr>
              <w:pStyle w:val="NormalWeb"/>
              <w:rPr>
                <w:sz w:val="20"/>
                <w:szCs w:val="22"/>
              </w:rPr>
            </w:pPr>
            <w:hyperlink r:id="rId116" w:history="1">
              <w:r w:rsidR="00D902FE">
                <w:rPr>
                  <w:rStyle w:val="Hyperlink"/>
                </w:rPr>
                <w:t>https://www.kommersant.ru/doc/5560424</w:t>
              </w:r>
            </w:hyperlink>
            <w:r w:rsidR="00D902FE">
              <w:t xml:space="preserve">  </w:t>
            </w:r>
          </w:p>
        </w:tc>
        <w:tc>
          <w:tcPr>
            <w:tcW w:w="2910" w:type="dxa"/>
          </w:tcPr>
          <w:p w14:paraId="68836928" w14:textId="77777777" w:rsidR="00D902FE" w:rsidRPr="006F426D" w:rsidRDefault="00D902FE" w:rsidP="00D902FE">
            <w:pPr>
              <w:rPr>
                <w:rFonts w:eastAsia="Calibri" w:cstheme="minorHAnsi"/>
                <w:bCs/>
                <w:color w:val="0D0D0D"/>
                <w:lang w:eastAsia="lt-LT"/>
              </w:rPr>
            </w:pPr>
          </w:p>
        </w:tc>
      </w:tr>
      <w:tr w:rsidR="00D902FE" w:rsidRPr="006F426D" w14:paraId="2AB3927B" w14:textId="77777777" w:rsidTr="0063238B">
        <w:tc>
          <w:tcPr>
            <w:tcW w:w="862" w:type="dxa"/>
          </w:tcPr>
          <w:p w14:paraId="284E092E" w14:textId="14046AA8" w:rsidR="00D902FE" w:rsidRPr="006F426D" w:rsidRDefault="00D902FE" w:rsidP="00D902FE">
            <w:pPr>
              <w:rPr>
                <w:rFonts w:eastAsia="Calibri" w:cstheme="minorHAnsi"/>
                <w:bCs/>
                <w:color w:val="0D0D0D"/>
                <w:lang w:eastAsia="lt-LT"/>
              </w:rPr>
            </w:pPr>
            <w:r>
              <w:rPr>
                <w:rFonts w:eastAsia="Calibri" w:cstheme="minorHAnsi"/>
                <w:bCs/>
                <w:color w:val="0D0D0D"/>
                <w:lang w:eastAsia="lt-LT"/>
              </w:rPr>
              <w:lastRenderedPageBreak/>
              <w:t>09-16</w:t>
            </w:r>
          </w:p>
        </w:tc>
        <w:tc>
          <w:tcPr>
            <w:tcW w:w="6750" w:type="dxa"/>
          </w:tcPr>
          <w:p w14:paraId="54C2F6A9" w14:textId="087C77CA" w:rsidR="00D902FE" w:rsidRPr="006F426D" w:rsidRDefault="00D902FE" w:rsidP="00D902FE">
            <w:pPr>
              <w:rPr>
                <w:rFonts w:eastAsia="Calibri" w:cstheme="minorHAnsi"/>
                <w:bCs/>
              </w:rPr>
            </w:pPr>
            <w:r>
              <w:t xml:space="preserve">RU užsienio prekybos prekėmis perteklius liepos mėnesį sumažėjo iki 28 mlrd. JAV dolerių nuo didžiausio balandį  40 mlrd.  Eksportas liepos mėn. metine išraiška padidėjo 15%, palyginti su 29% birželį ir 33% gegužę ir sudarė 50 mlrd. USD, o nuo balandžio mėnesio sumažėjo 10%. </w:t>
            </w:r>
          </w:p>
        </w:tc>
        <w:tc>
          <w:tcPr>
            <w:tcW w:w="4320" w:type="dxa"/>
          </w:tcPr>
          <w:p w14:paraId="2A0C422C" w14:textId="77777777" w:rsidR="00D902FE" w:rsidRDefault="008A12A2" w:rsidP="00D902FE">
            <w:hyperlink r:id="rId117" w:history="1">
              <w:r w:rsidR="00D902FE">
                <w:rPr>
                  <w:rStyle w:val="Hyperlink"/>
                </w:rPr>
                <w:t>https://www.kommersant.ru/doc/5560892?from=main</w:t>
              </w:r>
            </w:hyperlink>
          </w:p>
          <w:p w14:paraId="567DA023" w14:textId="11B0593D" w:rsidR="00D902FE" w:rsidRPr="006F426D" w:rsidRDefault="00D902FE" w:rsidP="00D902FE">
            <w:pPr>
              <w:pStyle w:val="NormalWeb"/>
              <w:rPr>
                <w:bCs/>
                <w:sz w:val="20"/>
                <w:szCs w:val="22"/>
              </w:rPr>
            </w:pPr>
          </w:p>
        </w:tc>
        <w:tc>
          <w:tcPr>
            <w:tcW w:w="2910" w:type="dxa"/>
          </w:tcPr>
          <w:p w14:paraId="335357E5" w14:textId="77777777" w:rsidR="00D902FE" w:rsidRPr="006B77ED" w:rsidRDefault="00D902FE" w:rsidP="00D902FE">
            <w:pPr>
              <w:jc w:val="both"/>
              <w:rPr>
                <w:sz w:val="20"/>
              </w:rPr>
            </w:pPr>
            <w:r w:rsidRPr="006B77ED">
              <w:rPr>
                <w:sz w:val="20"/>
              </w:rPr>
              <w:t>investicinis  importas iš ES nuo gegužės mėnesio išliko 3–4 kartus mažesnis nei 2021 m.</w:t>
            </w:r>
          </w:p>
          <w:p w14:paraId="2C754A63" w14:textId="77777777" w:rsidR="00D902FE" w:rsidRPr="006F426D" w:rsidRDefault="00D902FE" w:rsidP="00D902FE">
            <w:pPr>
              <w:rPr>
                <w:rFonts w:eastAsia="Calibri" w:cstheme="minorHAnsi"/>
                <w:bCs/>
                <w:color w:val="0D0D0D"/>
                <w:lang w:eastAsia="lt-LT"/>
              </w:rPr>
            </w:pPr>
          </w:p>
        </w:tc>
      </w:tr>
      <w:tr w:rsidR="00D902FE" w:rsidRPr="006F426D" w14:paraId="00FED6BF" w14:textId="77777777" w:rsidTr="0063238B">
        <w:tc>
          <w:tcPr>
            <w:tcW w:w="862" w:type="dxa"/>
          </w:tcPr>
          <w:p w14:paraId="6C74F1A1" w14:textId="75DF87C2"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09-20</w:t>
            </w:r>
          </w:p>
        </w:tc>
        <w:tc>
          <w:tcPr>
            <w:tcW w:w="6750" w:type="dxa"/>
          </w:tcPr>
          <w:p w14:paraId="5D6697CF" w14:textId="1B680CBF" w:rsidR="00D902FE" w:rsidRPr="00D902FE" w:rsidRDefault="00D902FE" w:rsidP="00D902FE">
            <w:pPr>
              <w:jc w:val="both"/>
              <w:rPr>
                <w:rFonts w:eastAsia="Calibri" w:cstheme="minorHAnsi"/>
                <w:bCs/>
              </w:rPr>
            </w:pPr>
            <w:r w:rsidRPr="00D902FE">
              <w:rPr>
                <w:rFonts w:eastAsia="Calibri" w:cstheme="minorHAnsi"/>
                <w:bCs/>
                <w:szCs w:val="20"/>
              </w:rPr>
              <w:t>Per metus cemento ir plytų kaina KS išaugo daugiau nei 80 proc. Anglies kaina išaugo 69 proc.</w:t>
            </w:r>
          </w:p>
        </w:tc>
        <w:tc>
          <w:tcPr>
            <w:tcW w:w="4320" w:type="dxa"/>
          </w:tcPr>
          <w:p w14:paraId="43DAD6D0" w14:textId="01BDCB31" w:rsidR="00D902FE" w:rsidRPr="00D902FE" w:rsidRDefault="008A12A2" w:rsidP="00D902FE">
            <w:pPr>
              <w:rPr>
                <w:bCs/>
              </w:rPr>
            </w:pPr>
            <w:hyperlink r:id="rId118" w:history="1">
              <w:r w:rsidR="00D902FE" w:rsidRPr="00D902FE">
                <w:rPr>
                  <w:rStyle w:val="Hyperlink"/>
                  <w:rFonts w:cstheme="minorHAnsi"/>
                  <w:szCs w:val="16"/>
                </w:rPr>
                <w:t>https://rugrad.online/news/1284769/</w:t>
              </w:r>
            </w:hyperlink>
            <w:r w:rsidR="00D902FE" w:rsidRPr="00D902FE">
              <w:rPr>
                <w:rFonts w:cstheme="minorHAnsi"/>
                <w:szCs w:val="16"/>
              </w:rPr>
              <w:t xml:space="preserve"> </w:t>
            </w:r>
          </w:p>
        </w:tc>
        <w:tc>
          <w:tcPr>
            <w:tcW w:w="2910" w:type="dxa"/>
          </w:tcPr>
          <w:p w14:paraId="3D6FB1A5" w14:textId="0F9FAFA1" w:rsidR="00D902FE" w:rsidRPr="00D902FE" w:rsidRDefault="00D902FE" w:rsidP="00D902FE">
            <w:pPr>
              <w:jc w:val="both"/>
              <w:rPr>
                <w:rFonts w:eastAsia="Calibri" w:cstheme="minorHAnsi"/>
                <w:bCs/>
                <w:color w:val="0D0D0D"/>
                <w:lang w:eastAsia="lt-LT"/>
              </w:rPr>
            </w:pPr>
          </w:p>
        </w:tc>
      </w:tr>
      <w:tr w:rsidR="00D902FE" w:rsidRPr="006F426D" w14:paraId="4B5FD6F7" w14:textId="77777777" w:rsidTr="0063238B">
        <w:tc>
          <w:tcPr>
            <w:tcW w:w="862" w:type="dxa"/>
          </w:tcPr>
          <w:p w14:paraId="1D1D8059" w14:textId="21EA8BC5"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09-21</w:t>
            </w:r>
          </w:p>
        </w:tc>
        <w:tc>
          <w:tcPr>
            <w:tcW w:w="6750" w:type="dxa"/>
          </w:tcPr>
          <w:p w14:paraId="0FD1908E" w14:textId="3E00C501" w:rsidR="00D902FE" w:rsidRPr="00D902FE" w:rsidRDefault="00D902FE" w:rsidP="00D902FE">
            <w:pPr>
              <w:jc w:val="both"/>
              <w:rPr>
                <w:rFonts w:eastAsia="Calibri" w:cstheme="minorHAnsi"/>
                <w:bCs/>
              </w:rPr>
            </w:pPr>
            <w:r w:rsidRPr="00D902FE">
              <w:rPr>
                <w:rFonts w:eastAsia="Calibri" w:cstheme="minorHAnsi"/>
                <w:bCs/>
                <w:szCs w:val="20"/>
              </w:rPr>
              <w:t xml:space="preserve">Rugpjūtį metinė KS infliacija siekė 14,63 proc. </w:t>
            </w:r>
          </w:p>
        </w:tc>
        <w:tc>
          <w:tcPr>
            <w:tcW w:w="4320" w:type="dxa"/>
          </w:tcPr>
          <w:p w14:paraId="75A3503B" w14:textId="3E92994C" w:rsidR="00D902FE" w:rsidRPr="00D902FE" w:rsidRDefault="008A12A2" w:rsidP="00D902FE">
            <w:pPr>
              <w:pStyle w:val="NormalWeb"/>
              <w:rPr>
                <w:rFonts w:asciiTheme="minorHAnsi" w:hAnsiTheme="minorHAnsi" w:cstheme="minorHAnsi"/>
                <w:sz w:val="22"/>
                <w:szCs w:val="22"/>
              </w:rPr>
            </w:pPr>
            <w:hyperlink r:id="rId119" w:history="1">
              <w:r w:rsidR="00D902FE" w:rsidRPr="00D902FE">
                <w:rPr>
                  <w:rStyle w:val="Hyperlink"/>
                  <w:rFonts w:asciiTheme="minorHAnsi" w:hAnsiTheme="minorHAnsi" w:cstheme="minorHAnsi"/>
                  <w:sz w:val="22"/>
                  <w:szCs w:val="16"/>
                </w:rPr>
                <w:t>https://rugrad.online/news/1277812/</w:t>
              </w:r>
            </w:hyperlink>
            <w:r w:rsidR="00D902FE" w:rsidRPr="00D902FE">
              <w:rPr>
                <w:rFonts w:asciiTheme="minorHAnsi" w:hAnsiTheme="minorHAnsi" w:cstheme="minorHAnsi"/>
                <w:sz w:val="22"/>
                <w:szCs w:val="16"/>
              </w:rPr>
              <w:t xml:space="preserve"> </w:t>
            </w:r>
          </w:p>
        </w:tc>
        <w:tc>
          <w:tcPr>
            <w:tcW w:w="2910" w:type="dxa"/>
          </w:tcPr>
          <w:p w14:paraId="1549CD90" w14:textId="77777777" w:rsidR="00D902FE" w:rsidRPr="00D902FE" w:rsidRDefault="00D902FE" w:rsidP="00D902FE">
            <w:pPr>
              <w:rPr>
                <w:rFonts w:eastAsia="Calibri" w:cstheme="minorHAnsi"/>
                <w:bCs/>
                <w:color w:val="0D0D0D"/>
                <w:lang w:eastAsia="lt-LT"/>
              </w:rPr>
            </w:pPr>
          </w:p>
        </w:tc>
      </w:tr>
      <w:tr w:rsidR="00D902FE" w:rsidRPr="006F426D" w14:paraId="546A35FB" w14:textId="77777777" w:rsidTr="0063238B">
        <w:tc>
          <w:tcPr>
            <w:tcW w:w="862" w:type="dxa"/>
          </w:tcPr>
          <w:p w14:paraId="20A18CB4" w14:textId="562E5F24" w:rsidR="00D902FE" w:rsidRPr="006F426D" w:rsidRDefault="00D902FE" w:rsidP="00D902FE">
            <w:pPr>
              <w:rPr>
                <w:rFonts w:eastAsia="Calibri" w:cstheme="minorHAnsi"/>
                <w:bCs/>
                <w:color w:val="0D0D0D"/>
                <w:lang w:eastAsia="lt-LT"/>
              </w:rPr>
            </w:pPr>
            <w:r>
              <w:t>09-</w:t>
            </w:r>
            <w:r w:rsidRPr="00584658">
              <w:t>2</w:t>
            </w:r>
            <w:r>
              <w:t>1</w:t>
            </w:r>
          </w:p>
        </w:tc>
        <w:tc>
          <w:tcPr>
            <w:tcW w:w="6750" w:type="dxa"/>
          </w:tcPr>
          <w:p w14:paraId="709F9FCB" w14:textId="4C04BBC6" w:rsidR="00D902FE" w:rsidRPr="006F426D" w:rsidRDefault="00D902FE" w:rsidP="00D902FE">
            <w:pPr>
              <w:jc w:val="both"/>
              <w:rPr>
                <w:rFonts w:eastAsia="Calibri" w:cstheme="minorHAnsi"/>
                <w:bCs/>
              </w:rPr>
            </w:pPr>
            <w:r>
              <w:t xml:space="preserve">2022-08 EAES infliacija padidėjo 10,8 proc. Prekių ir paslaugų vartotojų kainų indeksas EAES 2022 m. rugpjūčio mėn., palyginti su 2021 m. gruodžio mėn., siekė 110,8%, o 2022 m. liepos mėn. – 99,8%. </w:t>
            </w:r>
          </w:p>
        </w:tc>
        <w:tc>
          <w:tcPr>
            <w:tcW w:w="4320" w:type="dxa"/>
          </w:tcPr>
          <w:p w14:paraId="36C216BF" w14:textId="6CA470A5" w:rsidR="00D902FE" w:rsidRPr="006F426D" w:rsidRDefault="008A12A2" w:rsidP="00D902FE">
            <w:pPr>
              <w:pStyle w:val="NormalWeb"/>
              <w:rPr>
                <w:sz w:val="20"/>
                <w:szCs w:val="22"/>
              </w:rPr>
            </w:pPr>
            <w:hyperlink r:id="rId120" w:history="1">
              <w:r w:rsidR="00D902FE">
                <w:rPr>
                  <w:rStyle w:val="Hyperlink"/>
                </w:rPr>
                <w:t>https://www.tks.ru/news/nearby/2022/09/21/0002</w:t>
              </w:r>
            </w:hyperlink>
            <w:r w:rsidR="00D902FE">
              <w:t xml:space="preserve">   </w:t>
            </w:r>
          </w:p>
        </w:tc>
        <w:tc>
          <w:tcPr>
            <w:tcW w:w="2910" w:type="dxa"/>
          </w:tcPr>
          <w:p w14:paraId="4EEF7BB9" w14:textId="26616AE3" w:rsidR="00D902FE" w:rsidRPr="006F426D" w:rsidRDefault="00D902FE" w:rsidP="00D902FE">
            <w:pPr>
              <w:jc w:val="both"/>
              <w:rPr>
                <w:rFonts w:eastAsia="Calibri" w:cstheme="minorHAnsi"/>
                <w:bCs/>
                <w:color w:val="0D0D0D"/>
                <w:lang w:eastAsia="lt-LT"/>
              </w:rPr>
            </w:pPr>
          </w:p>
        </w:tc>
      </w:tr>
      <w:tr w:rsidR="00D902FE" w:rsidRPr="006F426D" w14:paraId="7411F08C" w14:textId="77777777" w:rsidTr="0063238B">
        <w:tc>
          <w:tcPr>
            <w:tcW w:w="862" w:type="dxa"/>
          </w:tcPr>
          <w:p w14:paraId="56ECA43F" w14:textId="7B826259" w:rsidR="00D902FE" w:rsidRPr="001D3058" w:rsidRDefault="00D902FE" w:rsidP="00D902FE">
            <w:pPr>
              <w:rPr>
                <w:rFonts w:eastAsia="Calibri" w:cstheme="minorHAnsi"/>
                <w:bCs/>
                <w:color w:val="0D0D0D"/>
                <w:lang w:eastAsia="lt-LT"/>
              </w:rPr>
            </w:pPr>
            <w:r>
              <w:rPr>
                <w:rFonts w:eastAsia="Calibri" w:cstheme="minorHAnsi"/>
                <w:bCs/>
                <w:color w:val="0D0D0D"/>
                <w:lang w:eastAsia="lt-LT"/>
              </w:rPr>
              <w:t>09-21</w:t>
            </w:r>
          </w:p>
        </w:tc>
        <w:tc>
          <w:tcPr>
            <w:tcW w:w="6750" w:type="dxa"/>
          </w:tcPr>
          <w:p w14:paraId="4F65D715" w14:textId="5403ECA3" w:rsidR="00D902FE" w:rsidRPr="001D3058" w:rsidRDefault="00D902FE" w:rsidP="00D902FE">
            <w:pPr>
              <w:jc w:val="both"/>
              <w:rPr>
                <w:rFonts w:cstheme="minorHAnsi"/>
              </w:rPr>
            </w:pPr>
            <w:r>
              <w:t xml:space="preserve">Mokesčių padidinimas apsunkina naftos embargo pasekmes įmonėms. federalinio biudžeto pajamos iš naftos ir dujų per pirmuosius septynis šių metų mėnesius išaugo 50%, iki 7,15 trilijono rublių, palyginti su tuo pačiu laikotarpiu pernai. Tačiau ne naftos ir dujų per tą patį laikotarpį sumažėjo 3%, iki 8,63 trilijono rublių, o liepos mėnesį jų sumažėjo 29% - 990 mlrd. rublių, palyginti su 1,39 trilijono rublių 2021 m. </w:t>
            </w:r>
          </w:p>
        </w:tc>
        <w:tc>
          <w:tcPr>
            <w:tcW w:w="4320" w:type="dxa"/>
          </w:tcPr>
          <w:p w14:paraId="10F92470" w14:textId="359A103E" w:rsidR="00D902FE" w:rsidRPr="001D3058" w:rsidRDefault="008A12A2" w:rsidP="00D902FE">
            <w:pPr>
              <w:rPr>
                <w:rFonts w:cstheme="minorHAnsi"/>
                <w:sz w:val="20"/>
              </w:rPr>
            </w:pPr>
            <w:hyperlink r:id="rId121" w:history="1">
              <w:r w:rsidR="00D902FE">
                <w:rPr>
                  <w:rStyle w:val="Hyperlink"/>
                </w:rPr>
                <w:t>https://www.alta.ru/external_news/93530/</w:t>
              </w:r>
            </w:hyperlink>
          </w:p>
        </w:tc>
        <w:tc>
          <w:tcPr>
            <w:tcW w:w="2910" w:type="dxa"/>
          </w:tcPr>
          <w:p w14:paraId="40F78E11" w14:textId="77777777" w:rsidR="00D902FE" w:rsidRPr="001D3058" w:rsidRDefault="00D902FE" w:rsidP="00D902FE">
            <w:pPr>
              <w:jc w:val="both"/>
              <w:rPr>
                <w:rFonts w:cstheme="minorHAnsi"/>
              </w:rPr>
            </w:pPr>
          </w:p>
        </w:tc>
      </w:tr>
      <w:tr w:rsidR="00D902FE" w:rsidRPr="006F426D" w14:paraId="0CB2BF24" w14:textId="77777777" w:rsidTr="0063238B">
        <w:tc>
          <w:tcPr>
            <w:tcW w:w="862" w:type="dxa"/>
          </w:tcPr>
          <w:p w14:paraId="74752B26" w14:textId="726DEAFE" w:rsidR="00D902FE" w:rsidRPr="006F426D" w:rsidRDefault="00D902FE" w:rsidP="00D902FE">
            <w:pPr>
              <w:rPr>
                <w:rFonts w:eastAsia="Calibri" w:cstheme="minorHAnsi"/>
                <w:bCs/>
                <w:color w:val="0D0D0D"/>
                <w:lang w:eastAsia="lt-LT"/>
              </w:rPr>
            </w:pPr>
            <w:r>
              <w:rPr>
                <w:rFonts w:eastAsia="Calibri" w:cstheme="minorHAnsi"/>
                <w:bCs/>
                <w:color w:val="0D0D0D"/>
                <w:lang w:eastAsia="lt-LT"/>
              </w:rPr>
              <w:t>09-22</w:t>
            </w:r>
          </w:p>
        </w:tc>
        <w:tc>
          <w:tcPr>
            <w:tcW w:w="6750" w:type="dxa"/>
          </w:tcPr>
          <w:p w14:paraId="4E0540F9" w14:textId="7DDD159F" w:rsidR="00D902FE" w:rsidRPr="006F426D" w:rsidRDefault="00D902FE" w:rsidP="00D902FE">
            <w:pPr>
              <w:jc w:val="both"/>
              <w:rPr>
                <w:rFonts w:eastAsia="Calibri" w:cstheme="minorHAnsi"/>
                <w:bCs/>
              </w:rPr>
            </w:pPr>
            <w:r>
              <w:rPr>
                <w:color w:val="1F497D"/>
              </w:rPr>
              <w:t xml:space="preserve">Numatoma, kad 2023 metais RU valstybės skola sieks 16,9 procento BVP.   iki 2023 metų pabaigos RF valstybės skolos apimtis sieks 25,369 trilijonus rublių, 2024 metų pabaigoje - 27,679 trilijonus, 2025 metais - 29,94 trilijonus rublių. </w:t>
            </w:r>
          </w:p>
        </w:tc>
        <w:tc>
          <w:tcPr>
            <w:tcW w:w="4320" w:type="dxa"/>
          </w:tcPr>
          <w:p w14:paraId="25935EA3" w14:textId="77777777" w:rsidR="00D902FE" w:rsidRDefault="008A12A2" w:rsidP="00D902FE">
            <w:pPr>
              <w:rPr>
                <w:color w:val="1F497D"/>
              </w:rPr>
            </w:pPr>
            <w:hyperlink r:id="rId122" w:history="1">
              <w:r w:rsidR="00D902FE">
                <w:rPr>
                  <w:rStyle w:val="Hyperlink"/>
                </w:rPr>
                <w:t>https://1prime.ru/state_regulation/20220922/838216465.html</w:t>
              </w:r>
            </w:hyperlink>
            <w:r w:rsidR="00D902FE">
              <w:rPr>
                <w:color w:val="1F497D"/>
              </w:rPr>
              <w:t xml:space="preserve"> </w:t>
            </w:r>
          </w:p>
          <w:p w14:paraId="3A9A6726" w14:textId="49079118" w:rsidR="00D902FE" w:rsidRPr="006F426D" w:rsidRDefault="00D902FE" w:rsidP="00D902FE">
            <w:pPr>
              <w:rPr>
                <w:sz w:val="20"/>
              </w:rPr>
            </w:pPr>
          </w:p>
        </w:tc>
        <w:tc>
          <w:tcPr>
            <w:tcW w:w="2910" w:type="dxa"/>
          </w:tcPr>
          <w:p w14:paraId="5073FCB6" w14:textId="77777777" w:rsidR="00D902FE" w:rsidRPr="006F426D" w:rsidRDefault="00D902FE" w:rsidP="00D902FE">
            <w:pPr>
              <w:rPr>
                <w:rFonts w:eastAsia="Calibri" w:cstheme="minorHAnsi"/>
                <w:bCs/>
                <w:color w:val="0D0D0D"/>
                <w:lang w:eastAsia="lt-LT"/>
              </w:rPr>
            </w:pPr>
          </w:p>
        </w:tc>
      </w:tr>
      <w:tr w:rsidR="00D902FE" w:rsidRPr="006F426D" w14:paraId="75A80009" w14:textId="77777777" w:rsidTr="0063238B">
        <w:trPr>
          <w:trHeight w:val="1051"/>
        </w:trPr>
        <w:tc>
          <w:tcPr>
            <w:tcW w:w="862" w:type="dxa"/>
          </w:tcPr>
          <w:p w14:paraId="13724DD2" w14:textId="21A26005" w:rsidR="00D902FE" w:rsidRPr="006F426D"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w:t>
            </w:r>
            <w:r>
              <w:rPr>
                <w:rFonts w:eastAsia="Calibri" w:cstheme="minorHAnsi"/>
                <w:bCs/>
                <w:color w:val="0D0D0D"/>
                <w:lang w:eastAsia="lt-LT"/>
              </w:rPr>
              <w:t>2</w:t>
            </w:r>
            <w:r w:rsidRPr="006F426D">
              <w:rPr>
                <w:rFonts w:eastAsia="Calibri" w:cstheme="minorHAnsi"/>
                <w:bCs/>
                <w:color w:val="0D0D0D"/>
                <w:lang w:eastAsia="lt-LT"/>
              </w:rPr>
              <w:t>3</w:t>
            </w:r>
          </w:p>
        </w:tc>
        <w:tc>
          <w:tcPr>
            <w:tcW w:w="6750" w:type="dxa"/>
          </w:tcPr>
          <w:p w14:paraId="23203540" w14:textId="6D4A5A42" w:rsidR="00D902FE" w:rsidRPr="006F426D" w:rsidRDefault="00D902FE" w:rsidP="00D902FE">
            <w:pPr>
              <w:jc w:val="both"/>
              <w:rPr>
                <w:rFonts w:eastAsia="Calibri" w:cstheme="minorHAnsi"/>
                <w:bCs/>
              </w:rPr>
            </w:pPr>
            <w:r>
              <w:t xml:space="preserve">RF Vyriausybė patvirtino kitų trejų metų biudžeto projektą. Tikimasi, kad 2023 m. federalinio biudžeto pajamos sieks 26,13 trilijono rublių, išlaidos – 29,056 trilijonus rublių. Prognozuojama, kad deficitas sieks apie 2,9 trilijonus rublių, arba 2% BVP, jį finansuoti, planuojama skolintis viduje. </w:t>
            </w:r>
          </w:p>
        </w:tc>
        <w:tc>
          <w:tcPr>
            <w:tcW w:w="4320" w:type="dxa"/>
          </w:tcPr>
          <w:p w14:paraId="25A7A86D" w14:textId="587589E4" w:rsidR="00D902FE" w:rsidRPr="006F426D" w:rsidRDefault="008A12A2" w:rsidP="00D902FE">
            <w:pPr>
              <w:rPr>
                <w:sz w:val="20"/>
              </w:rPr>
            </w:pPr>
            <w:hyperlink r:id="rId123" w:history="1">
              <w:r w:rsidR="00D902FE" w:rsidRPr="00F1231E">
                <w:rPr>
                  <w:rStyle w:val="Hyperlink"/>
                </w:rPr>
                <w:t>https://www.tks.ru/politics/2022/09/23/0005</w:t>
              </w:r>
            </w:hyperlink>
          </w:p>
        </w:tc>
        <w:tc>
          <w:tcPr>
            <w:tcW w:w="2910" w:type="dxa"/>
          </w:tcPr>
          <w:p w14:paraId="2BF51EB6" w14:textId="77777777" w:rsidR="00D902FE" w:rsidRPr="006F426D" w:rsidRDefault="00D902FE" w:rsidP="00D902FE">
            <w:pPr>
              <w:rPr>
                <w:rFonts w:eastAsia="Calibri" w:cstheme="minorHAnsi"/>
                <w:bCs/>
                <w:color w:val="0D0D0D"/>
                <w:lang w:eastAsia="lt-LT"/>
              </w:rPr>
            </w:pPr>
          </w:p>
        </w:tc>
      </w:tr>
      <w:tr w:rsidR="00D902FE" w:rsidRPr="006F426D" w14:paraId="305CBC1E" w14:textId="77777777" w:rsidTr="0063238B">
        <w:trPr>
          <w:trHeight w:val="442"/>
        </w:trPr>
        <w:tc>
          <w:tcPr>
            <w:tcW w:w="862" w:type="dxa"/>
          </w:tcPr>
          <w:p w14:paraId="61BFA769" w14:textId="3037C9AB" w:rsidR="00D902FE" w:rsidRPr="006F426D" w:rsidRDefault="00D902FE" w:rsidP="00D902FE">
            <w:pPr>
              <w:rPr>
                <w:rFonts w:eastAsia="Calibri" w:cstheme="minorHAnsi"/>
                <w:bCs/>
                <w:color w:val="0D0D0D"/>
                <w:lang w:eastAsia="lt-LT"/>
              </w:rPr>
            </w:pPr>
            <w:r>
              <w:rPr>
                <w:rFonts w:eastAsia="Calibri" w:cstheme="minorHAnsi"/>
                <w:bCs/>
                <w:color w:val="0D0D0D"/>
                <w:lang w:eastAsia="lt-LT"/>
              </w:rPr>
              <w:t>09</w:t>
            </w:r>
            <w:r w:rsidRPr="006F426D">
              <w:rPr>
                <w:rFonts w:eastAsia="Calibri" w:cstheme="minorHAnsi"/>
                <w:bCs/>
                <w:color w:val="0D0D0D"/>
                <w:lang w:eastAsia="lt-LT"/>
              </w:rPr>
              <w:t>-</w:t>
            </w:r>
            <w:r>
              <w:rPr>
                <w:rFonts w:eastAsia="Calibri" w:cstheme="minorHAnsi"/>
                <w:bCs/>
                <w:color w:val="0D0D0D"/>
                <w:lang w:eastAsia="lt-LT"/>
              </w:rPr>
              <w:t>2</w:t>
            </w:r>
            <w:r w:rsidRPr="006F426D">
              <w:rPr>
                <w:rFonts w:eastAsia="Calibri" w:cstheme="minorHAnsi"/>
                <w:bCs/>
                <w:color w:val="0D0D0D"/>
                <w:lang w:eastAsia="lt-LT"/>
              </w:rPr>
              <w:t xml:space="preserve">3 </w:t>
            </w:r>
          </w:p>
        </w:tc>
        <w:tc>
          <w:tcPr>
            <w:tcW w:w="6750" w:type="dxa"/>
          </w:tcPr>
          <w:p w14:paraId="10865119" w14:textId="674076CA" w:rsidR="00D902FE" w:rsidRPr="006F426D" w:rsidRDefault="00D902FE" w:rsidP="00D902FE">
            <w:pPr>
              <w:jc w:val="both"/>
              <w:rPr>
                <w:rFonts w:eastAsia="Calibri" w:cstheme="minorHAnsi"/>
                <w:bCs/>
              </w:rPr>
            </w:pPr>
            <w:r>
              <w:t xml:space="preserve">RF finansų ministerija trejų metų biudžete numatė 2,2 trilijono rublių dividendų gavimą.   </w:t>
            </w:r>
          </w:p>
        </w:tc>
        <w:tc>
          <w:tcPr>
            <w:tcW w:w="4320" w:type="dxa"/>
          </w:tcPr>
          <w:p w14:paraId="0BE1D96B" w14:textId="2F1A2323" w:rsidR="00D902FE" w:rsidRPr="006F426D" w:rsidRDefault="008A12A2" w:rsidP="00D902FE">
            <w:pPr>
              <w:rPr>
                <w:sz w:val="20"/>
              </w:rPr>
            </w:pPr>
            <w:hyperlink r:id="rId124" w:history="1">
              <w:r w:rsidR="00D902FE" w:rsidRPr="00F1231E">
                <w:rPr>
                  <w:rStyle w:val="Hyperlink"/>
                </w:rPr>
                <w:t>https://www.interfax.ru/business/863481</w:t>
              </w:r>
            </w:hyperlink>
          </w:p>
        </w:tc>
        <w:tc>
          <w:tcPr>
            <w:tcW w:w="2910" w:type="dxa"/>
          </w:tcPr>
          <w:p w14:paraId="725E8D39" w14:textId="77777777" w:rsidR="00D902FE" w:rsidRPr="006F426D" w:rsidRDefault="00D902FE" w:rsidP="00D902FE">
            <w:pPr>
              <w:rPr>
                <w:rFonts w:eastAsia="Calibri" w:cstheme="minorHAnsi"/>
                <w:bCs/>
                <w:color w:val="0D0D0D"/>
                <w:lang w:eastAsia="lt-LT"/>
              </w:rPr>
            </w:pPr>
          </w:p>
        </w:tc>
      </w:tr>
      <w:tr w:rsidR="00D902FE" w:rsidRPr="006F426D" w14:paraId="7F708776" w14:textId="77777777" w:rsidTr="0063238B">
        <w:tc>
          <w:tcPr>
            <w:tcW w:w="862" w:type="dxa"/>
          </w:tcPr>
          <w:p w14:paraId="5760840D" w14:textId="7D514859"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09-26</w:t>
            </w:r>
          </w:p>
        </w:tc>
        <w:tc>
          <w:tcPr>
            <w:tcW w:w="6750" w:type="dxa"/>
          </w:tcPr>
          <w:p w14:paraId="2CB6BDF1" w14:textId="32516C7A" w:rsidR="00D902FE" w:rsidRPr="00D902FE" w:rsidRDefault="00D902FE" w:rsidP="00D902FE">
            <w:pPr>
              <w:jc w:val="both"/>
              <w:rPr>
                <w:rFonts w:eastAsia="Calibri" w:cstheme="minorHAnsi"/>
                <w:bCs/>
              </w:rPr>
            </w:pPr>
            <w:r w:rsidRPr="00D902FE">
              <w:rPr>
                <w:rFonts w:eastAsia="Calibri" w:cstheme="minorHAnsi"/>
                <w:bCs/>
                <w:szCs w:val="20"/>
              </w:rPr>
              <w:t>KS verslo pajamos kovo-birželio mėn. buvo 32,4 mlrd. rublių mažesnės nei per tą patį laikotarpį pernai.</w:t>
            </w:r>
          </w:p>
        </w:tc>
        <w:tc>
          <w:tcPr>
            <w:tcW w:w="4320" w:type="dxa"/>
          </w:tcPr>
          <w:p w14:paraId="79A18A82" w14:textId="78BB5EC1" w:rsidR="00D902FE" w:rsidRPr="00D902FE" w:rsidRDefault="008A12A2" w:rsidP="00D902FE">
            <w:hyperlink r:id="rId125" w:history="1">
              <w:r w:rsidR="00D902FE" w:rsidRPr="00D902FE">
                <w:rPr>
                  <w:rStyle w:val="Hyperlink"/>
                  <w:rFonts w:cstheme="minorHAnsi"/>
                  <w:szCs w:val="16"/>
                </w:rPr>
                <w:t>https://rugrad.online/news/1303860/</w:t>
              </w:r>
            </w:hyperlink>
            <w:r w:rsidR="00D902FE" w:rsidRPr="00D902FE">
              <w:rPr>
                <w:rFonts w:cstheme="minorHAnsi"/>
                <w:szCs w:val="16"/>
              </w:rPr>
              <w:t xml:space="preserve"> </w:t>
            </w:r>
          </w:p>
        </w:tc>
        <w:tc>
          <w:tcPr>
            <w:tcW w:w="2910" w:type="dxa"/>
          </w:tcPr>
          <w:p w14:paraId="454B93C3" w14:textId="13AC53F0" w:rsidR="00D902FE" w:rsidRPr="00D902FE" w:rsidRDefault="00D902FE" w:rsidP="00D902FE">
            <w:pPr>
              <w:rPr>
                <w:rFonts w:eastAsia="Calibri" w:cstheme="minorHAnsi"/>
                <w:bCs/>
                <w:color w:val="0D0D0D"/>
                <w:lang w:eastAsia="lt-LT"/>
              </w:rPr>
            </w:pPr>
          </w:p>
        </w:tc>
      </w:tr>
      <w:tr w:rsidR="00D902FE" w:rsidRPr="006F426D" w14:paraId="146514B7" w14:textId="77777777" w:rsidTr="0063238B">
        <w:trPr>
          <w:trHeight w:val="786"/>
        </w:trPr>
        <w:tc>
          <w:tcPr>
            <w:tcW w:w="862" w:type="dxa"/>
          </w:tcPr>
          <w:p w14:paraId="6190E68D" w14:textId="78957D3D" w:rsidR="00D902FE" w:rsidRPr="006F426D" w:rsidRDefault="00D902FE" w:rsidP="00D902FE">
            <w:r>
              <w:rPr>
                <w:rFonts w:eastAsia="Calibri" w:cstheme="minorHAnsi"/>
                <w:bCs/>
                <w:color w:val="0D0D0D"/>
                <w:lang w:eastAsia="lt-LT"/>
              </w:rPr>
              <w:t>09-27</w:t>
            </w:r>
          </w:p>
        </w:tc>
        <w:tc>
          <w:tcPr>
            <w:tcW w:w="6750" w:type="dxa"/>
          </w:tcPr>
          <w:p w14:paraId="0EE99940" w14:textId="19F28E44" w:rsidR="00D902FE" w:rsidRPr="006F426D" w:rsidRDefault="00D902FE" w:rsidP="00D902FE">
            <w:pPr>
              <w:jc w:val="both"/>
            </w:pPr>
            <w:r>
              <w:t xml:space="preserve">Finansų ministerija nusprendė padidinti anglies eksporto muitus iki 380 rublių už toną nuo 2023 m. sausio 1 d. iki kovo 31 d, kas leis papildomai surinkti 30 milijardų rublių per metus. </w:t>
            </w:r>
          </w:p>
        </w:tc>
        <w:tc>
          <w:tcPr>
            <w:tcW w:w="4320" w:type="dxa"/>
          </w:tcPr>
          <w:p w14:paraId="32A8E08D" w14:textId="094878FC" w:rsidR="00D902FE" w:rsidRPr="006F426D" w:rsidRDefault="008A12A2" w:rsidP="00D902FE">
            <w:pPr>
              <w:rPr>
                <w:sz w:val="20"/>
              </w:rPr>
            </w:pPr>
            <w:hyperlink r:id="rId126" w:history="1">
              <w:r w:rsidR="00D902FE" w:rsidRPr="00CE59F3">
                <w:rPr>
                  <w:rStyle w:val="Hyperlink"/>
                </w:rPr>
                <w:t>https://www.tks.ru/news/nearby/2022/09/27/0009</w:t>
              </w:r>
            </w:hyperlink>
          </w:p>
        </w:tc>
        <w:tc>
          <w:tcPr>
            <w:tcW w:w="2910" w:type="dxa"/>
          </w:tcPr>
          <w:p w14:paraId="13BB52D3" w14:textId="77777777" w:rsidR="00D902FE" w:rsidRPr="006F426D" w:rsidRDefault="00D902FE" w:rsidP="00D902FE">
            <w:pPr>
              <w:rPr>
                <w:rFonts w:eastAsia="Calibri" w:cstheme="minorHAnsi"/>
                <w:bCs/>
                <w:color w:val="0D0D0D"/>
                <w:lang w:eastAsia="lt-LT"/>
              </w:rPr>
            </w:pPr>
          </w:p>
        </w:tc>
      </w:tr>
      <w:tr w:rsidR="00D902FE" w:rsidRPr="006F426D" w14:paraId="386FEC3C" w14:textId="77777777" w:rsidTr="0063238B">
        <w:tc>
          <w:tcPr>
            <w:tcW w:w="862" w:type="dxa"/>
          </w:tcPr>
          <w:p w14:paraId="7F50B7AB" w14:textId="0AA12E59" w:rsidR="00D902FE" w:rsidRPr="00D902FE" w:rsidRDefault="00D902FE" w:rsidP="00D902FE">
            <w:pPr>
              <w:rPr>
                <w:rFonts w:eastAsia="Calibri" w:cstheme="minorHAnsi"/>
                <w:bCs/>
                <w:color w:val="0D0D0D"/>
                <w:lang w:eastAsia="lt-LT"/>
              </w:rPr>
            </w:pPr>
            <w:r w:rsidRPr="00D902FE">
              <w:rPr>
                <w:rFonts w:eastAsia="Calibri" w:cstheme="minorHAnsi"/>
                <w:bCs/>
                <w:color w:val="0D0D0D"/>
                <w:szCs w:val="20"/>
                <w:lang w:eastAsia="lt-LT"/>
              </w:rPr>
              <w:t>09-28</w:t>
            </w:r>
          </w:p>
        </w:tc>
        <w:tc>
          <w:tcPr>
            <w:tcW w:w="6750" w:type="dxa"/>
          </w:tcPr>
          <w:p w14:paraId="56A32969" w14:textId="647BB76A" w:rsidR="00D902FE" w:rsidRPr="00D902FE" w:rsidRDefault="00D902FE" w:rsidP="00D902FE">
            <w:pPr>
              <w:jc w:val="both"/>
              <w:rPr>
                <w:rFonts w:eastAsia="Calibri" w:cstheme="minorHAnsi"/>
                <w:bCs/>
              </w:rPr>
            </w:pPr>
            <w:r w:rsidRPr="00D902FE">
              <w:rPr>
                <w:rFonts w:eastAsia="Calibri" w:cstheme="minorHAnsi"/>
                <w:bCs/>
                <w:szCs w:val="20"/>
              </w:rPr>
              <w:t>Nuo spalio minimalus atlyginimas KS didinamas iki 16,5 tūkst. rublių (291 EUR dabartiniu kursu).</w:t>
            </w:r>
          </w:p>
        </w:tc>
        <w:tc>
          <w:tcPr>
            <w:tcW w:w="4320" w:type="dxa"/>
          </w:tcPr>
          <w:p w14:paraId="4C787896" w14:textId="7938485A" w:rsidR="00D902FE" w:rsidRPr="00D902FE" w:rsidRDefault="008A12A2" w:rsidP="00D902FE">
            <w:pPr>
              <w:pStyle w:val="NormalWeb"/>
              <w:rPr>
                <w:bCs/>
                <w:sz w:val="22"/>
                <w:szCs w:val="22"/>
              </w:rPr>
            </w:pPr>
            <w:hyperlink r:id="rId127" w:history="1">
              <w:r w:rsidR="00D902FE" w:rsidRPr="00D902FE">
                <w:rPr>
                  <w:rStyle w:val="Hyperlink"/>
                  <w:rFonts w:asciiTheme="minorHAnsi" w:hAnsiTheme="minorHAnsi" w:cstheme="minorHAnsi"/>
                  <w:sz w:val="22"/>
                  <w:szCs w:val="16"/>
                </w:rPr>
                <w:t>https://kgd.ru/news/society/item/101939-s-1-oktyabrya-v-kaliningradskoj-oblasti-povysyat-minimalnuyu-zarplatu-do-16-500-rublej</w:t>
              </w:r>
            </w:hyperlink>
            <w:r w:rsidR="00D902FE" w:rsidRPr="00D902FE">
              <w:rPr>
                <w:rFonts w:asciiTheme="minorHAnsi" w:hAnsiTheme="minorHAnsi" w:cstheme="minorHAnsi"/>
                <w:sz w:val="22"/>
                <w:szCs w:val="16"/>
              </w:rPr>
              <w:t xml:space="preserve"> </w:t>
            </w:r>
          </w:p>
        </w:tc>
        <w:tc>
          <w:tcPr>
            <w:tcW w:w="2910" w:type="dxa"/>
          </w:tcPr>
          <w:p w14:paraId="44B6EB5B" w14:textId="77777777" w:rsidR="00D902FE" w:rsidRPr="00D902FE" w:rsidRDefault="00D902FE" w:rsidP="00D902FE">
            <w:pPr>
              <w:rPr>
                <w:rFonts w:eastAsia="Calibri" w:cstheme="minorHAnsi"/>
                <w:bCs/>
                <w:color w:val="0D0D0D"/>
                <w:lang w:eastAsia="lt-LT"/>
              </w:rPr>
            </w:pPr>
          </w:p>
        </w:tc>
      </w:tr>
      <w:tr w:rsidR="00886B42" w:rsidRPr="006F426D" w14:paraId="51AEF836" w14:textId="77777777" w:rsidTr="0063238B">
        <w:tc>
          <w:tcPr>
            <w:tcW w:w="862" w:type="dxa"/>
          </w:tcPr>
          <w:p w14:paraId="74F5836A" w14:textId="69210407" w:rsidR="00886B42" w:rsidRPr="006F426D" w:rsidRDefault="00886B42" w:rsidP="0063238B">
            <w:pPr>
              <w:rPr>
                <w:rFonts w:eastAsia="Calibri" w:cstheme="minorHAnsi"/>
                <w:bCs/>
                <w:color w:val="0D0D0D"/>
                <w:lang w:eastAsia="lt-LT"/>
              </w:rPr>
            </w:pPr>
            <w:r>
              <w:rPr>
                <w:rFonts w:eastAsia="Calibri" w:cstheme="minorHAnsi"/>
                <w:bCs/>
                <w:color w:val="0D0D0D"/>
                <w:lang w:eastAsia="lt-LT"/>
              </w:rPr>
              <w:t>09</w:t>
            </w:r>
            <w:r w:rsidR="0063238B">
              <w:rPr>
                <w:rFonts w:eastAsia="Calibri" w:cstheme="minorHAnsi"/>
                <w:bCs/>
                <w:color w:val="0D0D0D"/>
                <w:lang w:eastAsia="lt-LT"/>
              </w:rPr>
              <w:t>-29</w:t>
            </w:r>
          </w:p>
        </w:tc>
        <w:tc>
          <w:tcPr>
            <w:tcW w:w="6750" w:type="dxa"/>
          </w:tcPr>
          <w:p w14:paraId="09BF70F2" w14:textId="7F1C3249" w:rsidR="00886B42" w:rsidRPr="006F426D" w:rsidRDefault="0063238B" w:rsidP="00C444CC">
            <w:pPr>
              <w:jc w:val="both"/>
              <w:rPr>
                <w:rFonts w:eastAsia="Calibri" w:cstheme="minorHAnsi"/>
                <w:bCs/>
              </w:rPr>
            </w:pPr>
            <w:r>
              <w:t xml:space="preserve">dėl ES sankcijų rugsėjį  anglies eksportą iš RU sumažėjo 10 proc.  palyginti su rugpjūčiu.  </w:t>
            </w:r>
          </w:p>
        </w:tc>
        <w:tc>
          <w:tcPr>
            <w:tcW w:w="4320" w:type="dxa"/>
          </w:tcPr>
          <w:p w14:paraId="105CBC13" w14:textId="15CDF59F" w:rsidR="00886B42" w:rsidRPr="006F426D" w:rsidRDefault="008A12A2" w:rsidP="0063238B">
            <w:pPr>
              <w:rPr>
                <w:bCs/>
                <w:sz w:val="20"/>
              </w:rPr>
            </w:pPr>
            <w:hyperlink r:id="rId128" w:history="1">
              <w:r w:rsidR="0063238B">
                <w:rPr>
                  <w:rStyle w:val="Hyperlink"/>
                </w:rPr>
                <w:t>https://www.tks.ru/news/nearby/2022/09/28/0004</w:t>
              </w:r>
            </w:hyperlink>
            <w:r w:rsidR="0063238B">
              <w:t xml:space="preserve">  </w:t>
            </w:r>
          </w:p>
        </w:tc>
        <w:tc>
          <w:tcPr>
            <w:tcW w:w="2910" w:type="dxa"/>
          </w:tcPr>
          <w:p w14:paraId="50A7D54E" w14:textId="55A82F8E" w:rsidR="00886B42" w:rsidRPr="006F426D" w:rsidRDefault="00886B42" w:rsidP="00886B42">
            <w:pPr>
              <w:rPr>
                <w:rFonts w:eastAsia="Calibri" w:cstheme="minorHAnsi"/>
                <w:bCs/>
                <w:color w:val="0D0D0D"/>
                <w:lang w:eastAsia="lt-LT"/>
              </w:rPr>
            </w:pPr>
          </w:p>
        </w:tc>
      </w:tr>
      <w:tr w:rsidR="00886B42" w:rsidRPr="006F426D" w14:paraId="5BFFCCCF" w14:textId="77777777" w:rsidTr="0063238B">
        <w:tc>
          <w:tcPr>
            <w:tcW w:w="862" w:type="dxa"/>
          </w:tcPr>
          <w:p w14:paraId="76D216E2" w14:textId="6049601C" w:rsidR="00886B42" w:rsidRPr="006F426D" w:rsidRDefault="00886B42" w:rsidP="00BC488E">
            <w:pPr>
              <w:rPr>
                <w:rFonts w:eastAsia="Calibri" w:cstheme="minorHAnsi"/>
                <w:bCs/>
                <w:color w:val="0D0D0D"/>
                <w:lang w:eastAsia="lt-LT"/>
              </w:rPr>
            </w:pPr>
            <w:r>
              <w:rPr>
                <w:rFonts w:eastAsia="Calibri" w:cstheme="minorHAnsi"/>
                <w:bCs/>
                <w:color w:val="0D0D0D"/>
                <w:lang w:eastAsia="lt-LT"/>
              </w:rPr>
              <w:lastRenderedPageBreak/>
              <w:t>09</w:t>
            </w:r>
            <w:r w:rsidR="00BC488E">
              <w:rPr>
                <w:rFonts w:eastAsia="Calibri" w:cstheme="minorHAnsi"/>
                <w:bCs/>
                <w:color w:val="0D0D0D"/>
                <w:lang w:eastAsia="lt-LT"/>
              </w:rPr>
              <w:t>-29</w:t>
            </w:r>
          </w:p>
        </w:tc>
        <w:tc>
          <w:tcPr>
            <w:tcW w:w="6750" w:type="dxa"/>
          </w:tcPr>
          <w:p w14:paraId="74C4D1E3" w14:textId="68EA145F" w:rsidR="00886B42" w:rsidRPr="006F426D" w:rsidRDefault="00BC488E" w:rsidP="00C444CC">
            <w:pPr>
              <w:jc w:val="both"/>
            </w:pPr>
            <w:r>
              <w:t xml:space="preserve">„Gazprom“ mokesčiai biudžetui padidės 600 milijardų rublių  per metus.   Biudžetas iš „Gazprom“ gaus dar 2 trilijonus rublių  papildomų pajamų 2023–2025 m., didinant RER dujoms. Kalbame apie 50 milijardų rublių išėmimą kas mėnesį. </w:t>
            </w:r>
          </w:p>
        </w:tc>
        <w:tc>
          <w:tcPr>
            <w:tcW w:w="4320" w:type="dxa"/>
          </w:tcPr>
          <w:p w14:paraId="3DB4DFFC" w14:textId="02250D3B" w:rsidR="00886B42" w:rsidRPr="006F426D" w:rsidRDefault="008A12A2" w:rsidP="00886B42">
            <w:pPr>
              <w:rPr>
                <w:sz w:val="20"/>
              </w:rPr>
            </w:pPr>
            <w:hyperlink r:id="rId129" w:history="1">
              <w:r w:rsidR="00BC488E">
                <w:rPr>
                  <w:rStyle w:val="Hyperlink"/>
                </w:rPr>
                <w:t>https://www.kommersant.ru/doc/5583316</w:t>
              </w:r>
            </w:hyperlink>
          </w:p>
        </w:tc>
        <w:tc>
          <w:tcPr>
            <w:tcW w:w="2910" w:type="dxa"/>
          </w:tcPr>
          <w:p w14:paraId="5F019D63" w14:textId="77777777" w:rsidR="00886B42" w:rsidRPr="006F426D" w:rsidRDefault="00886B42" w:rsidP="00886B42"/>
        </w:tc>
      </w:tr>
      <w:tr w:rsidR="0063238B" w:rsidRPr="006F426D" w14:paraId="5D6C2CB1" w14:textId="77777777" w:rsidTr="0063238B">
        <w:tc>
          <w:tcPr>
            <w:tcW w:w="862" w:type="dxa"/>
          </w:tcPr>
          <w:p w14:paraId="7BEABEB5" w14:textId="0F9D2620" w:rsidR="0063238B" w:rsidRDefault="00C444CC"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77A30EE0" w14:textId="07D2AB75" w:rsidR="0063238B" w:rsidRPr="006F426D" w:rsidRDefault="00C444CC" w:rsidP="00C444CC">
            <w:pPr>
              <w:jc w:val="both"/>
            </w:pPr>
            <w:r>
              <w:t xml:space="preserve">Anglims dveji metai kritimui. Gamybos mažinimas neišgelbės įmonių nuo didesnių mokesčių. Iki 2025 metų gamyba sumažės 4,1%, iki 421 mln. </w:t>
            </w:r>
          </w:p>
        </w:tc>
        <w:tc>
          <w:tcPr>
            <w:tcW w:w="4320" w:type="dxa"/>
          </w:tcPr>
          <w:p w14:paraId="4974A361" w14:textId="77777777" w:rsidR="00C444CC" w:rsidRDefault="008A12A2" w:rsidP="00C444CC">
            <w:hyperlink r:id="rId130" w:history="1">
              <w:r w:rsidR="00C444CC">
                <w:rPr>
                  <w:rStyle w:val="Hyperlink"/>
                </w:rPr>
                <w:t>https://www.kommersant.ru/doc/5583312</w:t>
              </w:r>
            </w:hyperlink>
          </w:p>
          <w:p w14:paraId="457EA195" w14:textId="77777777" w:rsidR="0063238B" w:rsidRPr="006F426D" w:rsidRDefault="0063238B" w:rsidP="00886B42">
            <w:pPr>
              <w:rPr>
                <w:sz w:val="20"/>
              </w:rPr>
            </w:pPr>
          </w:p>
        </w:tc>
        <w:tc>
          <w:tcPr>
            <w:tcW w:w="2910" w:type="dxa"/>
          </w:tcPr>
          <w:p w14:paraId="2609B4DC" w14:textId="2D914447" w:rsidR="0063238B" w:rsidRPr="006F426D" w:rsidRDefault="00C444CC" w:rsidP="00C444CC">
            <w:pPr>
              <w:jc w:val="both"/>
            </w:pPr>
            <w:r w:rsidRPr="00C444CC">
              <w:rPr>
                <w:sz w:val="20"/>
              </w:rPr>
              <w:t>Kritimo priežastis – ES sankcijos ir dideli  kaštai eksportuojant į Aziją per Vakarų uostus.</w:t>
            </w:r>
          </w:p>
        </w:tc>
      </w:tr>
      <w:tr w:rsidR="0063238B" w:rsidRPr="006F426D" w14:paraId="5E2FE11A" w14:textId="77777777" w:rsidTr="0063238B">
        <w:tc>
          <w:tcPr>
            <w:tcW w:w="862" w:type="dxa"/>
          </w:tcPr>
          <w:p w14:paraId="4D51F94E" w14:textId="5DA728D5" w:rsidR="0063238B" w:rsidRDefault="00C444CC"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5CD5FFC6" w14:textId="11875FDD" w:rsidR="0063238B" w:rsidRPr="006F426D" w:rsidRDefault="00C444CC" w:rsidP="00C444CC">
            <w:pPr>
              <w:jc w:val="both"/>
            </w:pPr>
            <w:r>
              <w:t xml:space="preserve">Verslininkų pasitikėjimas RU rugsėjį sumažėjo gamybos sferoje ir išaugo perdirbimo sferoje. Apdirbamojoje gamyboje 2022 m. rugsėjį indeksas buvo minus 1,7 % po minus 2 % rugpjūtį, minus 2,7 % liepą, minus 3,0 % birželį, minus 2,0 % gegužę, balandį ir kovą ir plius 2,3 % vasarį. </w:t>
            </w:r>
          </w:p>
        </w:tc>
        <w:tc>
          <w:tcPr>
            <w:tcW w:w="4320" w:type="dxa"/>
          </w:tcPr>
          <w:p w14:paraId="06D53E38" w14:textId="77777777" w:rsidR="00C444CC" w:rsidRDefault="008A12A2" w:rsidP="00C444CC">
            <w:hyperlink r:id="rId131" w:history="1">
              <w:r w:rsidR="00C444CC">
                <w:rPr>
                  <w:rStyle w:val="Hyperlink"/>
                </w:rPr>
                <w:t>https://www.interfax.ru/business/865401</w:t>
              </w:r>
            </w:hyperlink>
            <w:r w:rsidR="00C444CC">
              <w:t xml:space="preserve"> </w:t>
            </w:r>
          </w:p>
          <w:p w14:paraId="18C231FD" w14:textId="77777777" w:rsidR="0063238B" w:rsidRPr="006F426D" w:rsidRDefault="0063238B" w:rsidP="00886B42">
            <w:pPr>
              <w:rPr>
                <w:sz w:val="20"/>
              </w:rPr>
            </w:pPr>
          </w:p>
        </w:tc>
        <w:tc>
          <w:tcPr>
            <w:tcW w:w="2910" w:type="dxa"/>
          </w:tcPr>
          <w:p w14:paraId="6D046F54" w14:textId="7C4570B5" w:rsidR="0063238B" w:rsidRPr="006F426D" w:rsidRDefault="00C444CC" w:rsidP="00C444CC">
            <w:pPr>
              <w:jc w:val="both"/>
            </w:pPr>
            <w:r w:rsidRPr="00C444CC">
              <w:rPr>
                <w:sz w:val="18"/>
              </w:rPr>
              <w:t>Gavybos pramonėje rugsėjo mėn. rodiklis buvo minus 1,3% po minus 1% rugpjūtį, minus 0,3% liepą, toks pat indeksas birželį, 0,0% gegužę ir balandį, plius 1,3% kovą ir 2,7% vasarį.</w:t>
            </w:r>
          </w:p>
        </w:tc>
      </w:tr>
      <w:tr w:rsidR="0063238B" w:rsidRPr="006F426D" w14:paraId="542DC167" w14:textId="77777777" w:rsidTr="0063238B">
        <w:tc>
          <w:tcPr>
            <w:tcW w:w="862" w:type="dxa"/>
          </w:tcPr>
          <w:p w14:paraId="1992B58A" w14:textId="130FE752" w:rsidR="0063238B" w:rsidRDefault="0007554D"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2C4B31AC" w14:textId="36C4AA41" w:rsidR="0063238B" w:rsidRPr="006F426D" w:rsidRDefault="0007554D" w:rsidP="0007554D">
            <w:r>
              <w:t>Mažmeninės prekybos apyvarta RU rugpjūtį sumažėjo 8,8%.  iki 3640,5 mlrd. rublių, pranešė „</w:t>
            </w:r>
            <w:proofErr w:type="spellStart"/>
            <w:r>
              <w:t>Rosstat</w:t>
            </w:r>
            <w:proofErr w:type="spellEnd"/>
            <w:r>
              <w:t xml:space="preserve">“.    </w:t>
            </w:r>
          </w:p>
        </w:tc>
        <w:tc>
          <w:tcPr>
            <w:tcW w:w="4320" w:type="dxa"/>
          </w:tcPr>
          <w:p w14:paraId="5BBD5259" w14:textId="4DAB1C6C" w:rsidR="0063238B" w:rsidRPr="006F426D" w:rsidRDefault="008A12A2" w:rsidP="00886B42">
            <w:pPr>
              <w:rPr>
                <w:sz w:val="20"/>
              </w:rPr>
            </w:pPr>
            <w:hyperlink r:id="rId132" w:history="1">
              <w:r w:rsidR="0007554D">
                <w:rPr>
                  <w:rStyle w:val="Hyperlink"/>
                </w:rPr>
                <w:t>https://www.interfax.ru/business/865389</w:t>
              </w:r>
            </w:hyperlink>
          </w:p>
        </w:tc>
        <w:tc>
          <w:tcPr>
            <w:tcW w:w="2910" w:type="dxa"/>
          </w:tcPr>
          <w:p w14:paraId="090D0963" w14:textId="77777777" w:rsidR="0063238B" w:rsidRPr="006F426D" w:rsidRDefault="0063238B" w:rsidP="00886B42"/>
        </w:tc>
      </w:tr>
      <w:tr w:rsidR="0007554D" w:rsidRPr="006F426D" w14:paraId="231263B4" w14:textId="77777777" w:rsidTr="0063238B">
        <w:tc>
          <w:tcPr>
            <w:tcW w:w="862" w:type="dxa"/>
          </w:tcPr>
          <w:p w14:paraId="65FD2B11" w14:textId="426F8298" w:rsidR="0007554D" w:rsidRDefault="0007554D"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3C6A107B" w14:textId="1056245C" w:rsidR="0007554D" w:rsidRPr="006F426D" w:rsidRDefault="0007554D" w:rsidP="0007554D">
            <w:r>
              <w:t>Liepą darbo užmokestis RU realiuoju dydžiu sumažėjo 3,2 proc.   „</w:t>
            </w:r>
            <w:proofErr w:type="spellStart"/>
            <w:r>
              <w:t>Rosstat</w:t>
            </w:r>
            <w:proofErr w:type="spellEnd"/>
            <w:r>
              <w:t xml:space="preserve">“ pranešė, kad per metus sumažėjo 3,2% birželį, 6,1% gegužę ir 7,2% balandį, 3,6% kovą, 2,6% vasarį ir 1,9% sausio mėn. </w:t>
            </w:r>
          </w:p>
        </w:tc>
        <w:tc>
          <w:tcPr>
            <w:tcW w:w="4320" w:type="dxa"/>
          </w:tcPr>
          <w:p w14:paraId="4C070856" w14:textId="51E7E633" w:rsidR="0007554D" w:rsidRPr="006F426D" w:rsidRDefault="008A12A2" w:rsidP="00886B42">
            <w:pPr>
              <w:rPr>
                <w:sz w:val="20"/>
              </w:rPr>
            </w:pPr>
            <w:hyperlink r:id="rId133" w:history="1">
              <w:r w:rsidR="0007554D">
                <w:rPr>
                  <w:rStyle w:val="Hyperlink"/>
                </w:rPr>
                <w:t>https://www.interfax.ru/business/865379</w:t>
              </w:r>
            </w:hyperlink>
          </w:p>
        </w:tc>
        <w:tc>
          <w:tcPr>
            <w:tcW w:w="2910" w:type="dxa"/>
          </w:tcPr>
          <w:p w14:paraId="44D7BA49" w14:textId="77777777" w:rsidR="0007554D" w:rsidRPr="006F426D" w:rsidRDefault="0007554D" w:rsidP="00886B42"/>
        </w:tc>
      </w:tr>
      <w:tr w:rsidR="0007554D" w:rsidRPr="006F426D" w14:paraId="608F75D0" w14:textId="77777777" w:rsidTr="0063238B">
        <w:tc>
          <w:tcPr>
            <w:tcW w:w="862" w:type="dxa"/>
          </w:tcPr>
          <w:p w14:paraId="127A7F23" w14:textId="6AC7EA5D" w:rsidR="0007554D" w:rsidRDefault="0071792F"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06F9406C" w14:textId="51A1E2F9" w:rsidR="0071792F" w:rsidRPr="006F426D" w:rsidRDefault="0071792F" w:rsidP="0071792F">
            <w:r>
              <w:t>„</w:t>
            </w:r>
            <w:proofErr w:type="spellStart"/>
            <w:r>
              <w:t>Rosstat</w:t>
            </w:r>
            <w:proofErr w:type="spellEnd"/>
            <w:r>
              <w:t xml:space="preserve">“ -  per 8 mėnesius trąšų gamyba šalyje sumažėjo 9 proc. </w:t>
            </w:r>
          </w:p>
          <w:p w14:paraId="006C1FD6" w14:textId="0F636908" w:rsidR="0007554D" w:rsidRPr="006F426D" w:rsidRDefault="0007554D" w:rsidP="0071792F"/>
        </w:tc>
        <w:tc>
          <w:tcPr>
            <w:tcW w:w="4320" w:type="dxa"/>
          </w:tcPr>
          <w:p w14:paraId="11CFBCB9" w14:textId="77777777" w:rsidR="0071792F" w:rsidRDefault="008A12A2" w:rsidP="0071792F">
            <w:hyperlink r:id="rId134" w:history="1">
              <w:r w:rsidR="0071792F">
                <w:rPr>
                  <w:rStyle w:val="Hyperlink"/>
                </w:rPr>
                <w:t>https://www.interfax.ru/business/865386</w:t>
              </w:r>
            </w:hyperlink>
            <w:r w:rsidR="0071792F">
              <w:t xml:space="preserve"> </w:t>
            </w:r>
          </w:p>
          <w:p w14:paraId="4F0DF81C" w14:textId="6987BB9A" w:rsidR="0007554D" w:rsidRPr="006F426D" w:rsidRDefault="008A12A2" w:rsidP="0071792F">
            <w:pPr>
              <w:rPr>
                <w:sz w:val="20"/>
              </w:rPr>
            </w:pPr>
            <w:hyperlink r:id="rId135" w:history="1">
              <w:r w:rsidR="0071792F">
                <w:rPr>
                  <w:rStyle w:val="Hyperlink"/>
                </w:rPr>
                <w:t>https://www.interfax.ru/tags/%D0%EE%F1%F1%F2%E0%F2</w:t>
              </w:r>
            </w:hyperlink>
          </w:p>
        </w:tc>
        <w:tc>
          <w:tcPr>
            <w:tcW w:w="2910" w:type="dxa"/>
          </w:tcPr>
          <w:p w14:paraId="65F419D2" w14:textId="77777777" w:rsidR="0007554D" w:rsidRPr="006F426D" w:rsidRDefault="0007554D" w:rsidP="00886B42"/>
        </w:tc>
      </w:tr>
      <w:tr w:rsidR="0007554D" w:rsidRPr="006F426D" w14:paraId="2BAECC0B" w14:textId="77777777" w:rsidTr="0063238B">
        <w:tc>
          <w:tcPr>
            <w:tcW w:w="862" w:type="dxa"/>
          </w:tcPr>
          <w:p w14:paraId="35A6CB9A" w14:textId="00E50306" w:rsidR="0007554D" w:rsidRDefault="00025927"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5ADDAFEE" w14:textId="4770D116" w:rsidR="0007554D" w:rsidRPr="006F426D" w:rsidRDefault="00025927" w:rsidP="00025927">
            <w:r>
              <w:t>„</w:t>
            </w:r>
            <w:proofErr w:type="spellStart"/>
            <w:r>
              <w:t>Rosnedros</w:t>
            </w:r>
            <w:proofErr w:type="spellEnd"/>
            <w:r>
              <w:t xml:space="preserve">“ vadovas teigė, kad Rusijos naftos atsargų užteks 39 metams, o dujų – 62 metams. </w:t>
            </w:r>
          </w:p>
        </w:tc>
        <w:tc>
          <w:tcPr>
            <w:tcW w:w="4320" w:type="dxa"/>
          </w:tcPr>
          <w:p w14:paraId="05B32743" w14:textId="24BB03BA" w:rsidR="0007554D" w:rsidRPr="006F426D" w:rsidRDefault="008A12A2" w:rsidP="00886B42">
            <w:pPr>
              <w:rPr>
                <w:sz w:val="20"/>
              </w:rPr>
            </w:pPr>
            <w:hyperlink r:id="rId136" w:history="1">
              <w:r w:rsidR="00025927">
                <w:rPr>
                  <w:rStyle w:val="Hyperlink"/>
                </w:rPr>
                <w:t>https://www.interfax.ru/russia/865425</w:t>
              </w:r>
            </w:hyperlink>
          </w:p>
        </w:tc>
        <w:tc>
          <w:tcPr>
            <w:tcW w:w="2910" w:type="dxa"/>
          </w:tcPr>
          <w:p w14:paraId="44F5FB19" w14:textId="77777777" w:rsidR="0007554D" w:rsidRPr="006F426D" w:rsidRDefault="0007554D" w:rsidP="00886B42"/>
        </w:tc>
      </w:tr>
      <w:tr w:rsidR="0007554D" w:rsidRPr="006F426D" w14:paraId="38FD83EC" w14:textId="77777777" w:rsidTr="0063238B">
        <w:tc>
          <w:tcPr>
            <w:tcW w:w="862" w:type="dxa"/>
          </w:tcPr>
          <w:p w14:paraId="0D2813D8" w14:textId="07C3B0AF" w:rsidR="0007554D" w:rsidRDefault="00025927" w:rsidP="00886B42">
            <w:pPr>
              <w:rPr>
                <w:rFonts w:eastAsia="Calibri" w:cstheme="minorHAnsi"/>
                <w:bCs/>
                <w:color w:val="0D0D0D"/>
                <w:lang w:eastAsia="lt-LT"/>
              </w:rPr>
            </w:pPr>
            <w:r>
              <w:rPr>
                <w:rFonts w:eastAsia="Calibri" w:cstheme="minorHAnsi"/>
                <w:bCs/>
                <w:color w:val="0D0D0D"/>
                <w:lang w:eastAsia="lt-LT"/>
              </w:rPr>
              <w:t>09-29</w:t>
            </w:r>
          </w:p>
        </w:tc>
        <w:tc>
          <w:tcPr>
            <w:tcW w:w="6750" w:type="dxa"/>
          </w:tcPr>
          <w:p w14:paraId="558E090E" w14:textId="13C95BE5" w:rsidR="0007554D" w:rsidRPr="006F426D" w:rsidRDefault="00025927" w:rsidP="00025927">
            <w:r>
              <w:t>Lengvųjų automobilių gamyba Rusijoje per aštuonis mėnesius sumažėjo 2,8 karto.  </w:t>
            </w:r>
            <w:r w:rsidRPr="006F426D">
              <w:t xml:space="preserve"> </w:t>
            </w:r>
          </w:p>
        </w:tc>
        <w:tc>
          <w:tcPr>
            <w:tcW w:w="4320" w:type="dxa"/>
          </w:tcPr>
          <w:p w14:paraId="1EE8B4DE" w14:textId="77777777" w:rsidR="00025927" w:rsidRDefault="008A12A2" w:rsidP="00025927">
            <w:hyperlink r:id="rId137" w:history="1">
              <w:r w:rsidR="00025927">
                <w:rPr>
                  <w:rStyle w:val="Hyperlink"/>
                </w:rPr>
                <w:t>https://www.interfax.ru/business/865396</w:t>
              </w:r>
            </w:hyperlink>
          </w:p>
          <w:p w14:paraId="44FE31C8" w14:textId="77777777" w:rsidR="0007554D" w:rsidRPr="006F426D" w:rsidRDefault="0007554D" w:rsidP="00886B42">
            <w:pPr>
              <w:rPr>
                <w:sz w:val="20"/>
              </w:rPr>
            </w:pPr>
          </w:p>
        </w:tc>
        <w:tc>
          <w:tcPr>
            <w:tcW w:w="2910" w:type="dxa"/>
          </w:tcPr>
          <w:p w14:paraId="66C89B5F" w14:textId="77777777" w:rsidR="0007554D" w:rsidRPr="006F426D" w:rsidRDefault="0007554D" w:rsidP="00886B42"/>
        </w:tc>
      </w:tr>
      <w:tr w:rsidR="00025927" w:rsidRPr="006F426D" w14:paraId="61432F1A" w14:textId="77777777" w:rsidTr="0063238B">
        <w:tc>
          <w:tcPr>
            <w:tcW w:w="862" w:type="dxa"/>
          </w:tcPr>
          <w:p w14:paraId="029774EB" w14:textId="77777777" w:rsidR="00025927" w:rsidRDefault="00025927" w:rsidP="00886B42">
            <w:pPr>
              <w:rPr>
                <w:rFonts w:eastAsia="Calibri" w:cstheme="minorHAnsi"/>
                <w:bCs/>
                <w:color w:val="0D0D0D"/>
                <w:lang w:eastAsia="lt-LT"/>
              </w:rPr>
            </w:pPr>
          </w:p>
        </w:tc>
        <w:tc>
          <w:tcPr>
            <w:tcW w:w="6750" w:type="dxa"/>
          </w:tcPr>
          <w:p w14:paraId="076D04CF" w14:textId="77777777" w:rsidR="00025927" w:rsidRPr="006F426D" w:rsidRDefault="00025927" w:rsidP="00886B42"/>
        </w:tc>
        <w:tc>
          <w:tcPr>
            <w:tcW w:w="4320" w:type="dxa"/>
          </w:tcPr>
          <w:p w14:paraId="7C5E3DD5" w14:textId="77777777" w:rsidR="00025927" w:rsidRPr="006F426D" w:rsidRDefault="00025927" w:rsidP="00886B42">
            <w:pPr>
              <w:rPr>
                <w:sz w:val="20"/>
              </w:rPr>
            </w:pPr>
          </w:p>
        </w:tc>
        <w:tc>
          <w:tcPr>
            <w:tcW w:w="2910" w:type="dxa"/>
          </w:tcPr>
          <w:p w14:paraId="467713E6" w14:textId="77777777" w:rsidR="00025927" w:rsidRPr="006F426D" w:rsidRDefault="00025927" w:rsidP="00886B42"/>
        </w:tc>
      </w:tr>
      <w:tr w:rsidR="00025927" w:rsidRPr="006F426D" w14:paraId="7285E4BF" w14:textId="77777777" w:rsidTr="0063238B">
        <w:tc>
          <w:tcPr>
            <w:tcW w:w="862" w:type="dxa"/>
          </w:tcPr>
          <w:p w14:paraId="175B9C85" w14:textId="77777777" w:rsidR="00025927" w:rsidRDefault="00025927" w:rsidP="00886B42">
            <w:pPr>
              <w:rPr>
                <w:rFonts w:eastAsia="Calibri" w:cstheme="minorHAnsi"/>
                <w:bCs/>
                <w:color w:val="0D0D0D"/>
                <w:lang w:eastAsia="lt-LT"/>
              </w:rPr>
            </w:pPr>
          </w:p>
        </w:tc>
        <w:tc>
          <w:tcPr>
            <w:tcW w:w="6750" w:type="dxa"/>
          </w:tcPr>
          <w:p w14:paraId="30905835" w14:textId="77777777" w:rsidR="00025927" w:rsidRPr="006F426D" w:rsidRDefault="00025927" w:rsidP="00886B42"/>
        </w:tc>
        <w:tc>
          <w:tcPr>
            <w:tcW w:w="4320" w:type="dxa"/>
          </w:tcPr>
          <w:p w14:paraId="2C94C471" w14:textId="77777777" w:rsidR="00025927" w:rsidRPr="006F426D" w:rsidRDefault="00025927" w:rsidP="00886B42">
            <w:pPr>
              <w:rPr>
                <w:sz w:val="20"/>
              </w:rPr>
            </w:pPr>
          </w:p>
        </w:tc>
        <w:tc>
          <w:tcPr>
            <w:tcW w:w="2910" w:type="dxa"/>
          </w:tcPr>
          <w:p w14:paraId="6240FF10" w14:textId="77777777" w:rsidR="00025927" w:rsidRPr="006F426D" w:rsidRDefault="00025927" w:rsidP="00886B42"/>
        </w:tc>
      </w:tr>
      <w:tr w:rsidR="00025927" w:rsidRPr="006F426D" w14:paraId="364DF317" w14:textId="77777777" w:rsidTr="0063238B">
        <w:tc>
          <w:tcPr>
            <w:tcW w:w="862" w:type="dxa"/>
          </w:tcPr>
          <w:p w14:paraId="016840E4" w14:textId="77777777" w:rsidR="00025927" w:rsidRDefault="00025927" w:rsidP="00886B42">
            <w:pPr>
              <w:rPr>
                <w:rFonts w:eastAsia="Calibri" w:cstheme="minorHAnsi"/>
                <w:bCs/>
                <w:color w:val="0D0D0D"/>
                <w:lang w:eastAsia="lt-LT"/>
              </w:rPr>
            </w:pPr>
          </w:p>
        </w:tc>
        <w:tc>
          <w:tcPr>
            <w:tcW w:w="6750" w:type="dxa"/>
          </w:tcPr>
          <w:p w14:paraId="178E1FBB" w14:textId="77777777" w:rsidR="00025927" w:rsidRPr="006F426D" w:rsidRDefault="00025927" w:rsidP="00886B42"/>
        </w:tc>
        <w:tc>
          <w:tcPr>
            <w:tcW w:w="4320" w:type="dxa"/>
          </w:tcPr>
          <w:p w14:paraId="4264058D" w14:textId="77777777" w:rsidR="00025927" w:rsidRPr="006F426D" w:rsidRDefault="00025927" w:rsidP="00886B42">
            <w:pPr>
              <w:rPr>
                <w:sz w:val="20"/>
              </w:rPr>
            </w:pPr>
          </w:p>
        </w:tc>
        <w:tc>
          <w:tcPr>
            <w:tcW w:w="2910" w:type="dxa"/>
          </w:tcPr>
          <w:p w14:paraId="1235D58B" w14:textId="77777777" w:rsidR="00025927" w:rsidRPr="006F426D" w:rsidRDefault="00025927" w:rsidP="00886B42"/>
        </w:tc>
      </w:tr>
      <w:tr w:rsidR="00886B42" w:rsidRPr="006F426D" w14:paraId="55167198" w14:textId="77777777" w:rsidTr="00125F12">
        <w:trPr>
          <w:trHeight w:val="337"/>
        </w:trPr>
        <w:tc>
          <w:tcPr>
            <w:tcW w:w="14842" w:type="dxa"/>
            <w:gridSpan w:val="4"/>
            <w:shd w:val="clear" w:color="auto" w:fill="F4B083" w:themeFill="accent2" w:themeFillTint="99"/>
          </w:tcPr>
          <w:p w14:paraId="55167197" w14:textId="20ED7FA2" w:rsidR="00886B42" w:rsidRPr="006F426D" w:rsidRDefault="00886B42" w:rsidP="00886B42">
            <w:pPr>
              <w:jc w:val="center"/>
              <w:rPr>
                <w:rFonts w:eastAsia="Calibri" w:cstheme="minorHAnsi"/>
                <w:b/>
                <w:bCs/>
                <w:color w:val="0D0D0D"/>
                <w:lang w:eastAsia="lt-LT"/>
              </w:rPr>
            </w:pPr>
          </w:p>
        </w:tc>
      </w:tr>
    </w:tbl>
    <w:p w14:paraId="0CCC1057" w14:textId="5F6574E0" w:rsidR="0011290E" w:rsidRPr="006F426D" w:rsidRDefault="00D50AA5" w:rsidP="00C51787">
      <w:pPr>
        <w:spacing w:after="0" w:line="240" w:lineRule="auto"/>
        <w:rPr>
          <w:rFonts w:ascii="Times New Roman" w:hAnsi="Times New Roman" w:cs="Times New Roman"/>
          <w:b/>
          <w:bCs/>
          <w:i/>
          <w:color w:val="0D0D0D"/>
          <w:lang w:eastAsia="lt-LT"/>
        </w:rPr>
      </w:pPr>
      <w:r w:rsidRPr="006F426D">
        <w:rPr>
          <w:rFonts w:ascii="Times New Roman" w:hAnsi="Times New Roman" w:cs="Times New Roman"/>
          <w:b/>
          <w:bCs/>
          <w:i/>
          <w:color w:val="0D0D0D"/>
          <w:lang w:eastAsia="lt-LT"/>
        </w:rPr>
        <w:t xml:space="preserve">Parengė : </w:t>
      </w:r>
      <w:r w:rsidR="00C51787" w:rsidRPr="006F426D">
        <w:rPr>
          <w:rFonts w:ascii="Times New Roman" w:hAnsi="Times New Roman" w:cs="Times New Roman"/>
          <w:b/>
          <w:bCs/>
          <w:i/>
          <w:color w:val="0D0D0D"/>
          <w:lang w:eastAsia="lt-LT"/>
        </w:rPr>
        <w:t xml:space="preserve">  </w:t>
      </w:r>
    </w:p>
    <w:tbl>
      <w:tblPr>
        <w:tblStyle w:val="TableGrid"/>
        <w:tblW w:w="0" w:type="auto"/>
        <w:tblInd w:w="720" w:type="dxa"/>
        <w:tblLook w:val="04A0" w:firstRow="1" w:lastRow="0" w:firstColumn="1" w:lastColumn="0" w:noHBand="0" w:noVBand="1"/>
      </w:tblPr>
      <w:tblGrid>
        <w:gridCol w:w="4411"/>
        <w:gridCol w:w="4533"/>
      </w:tblGrid>
      <w:tr w:rsidR="00A463CA" w:rsidRPr="006F426D" w14:paraId="48E800D2" w14:textId="77777777" w:rsidTr="00025927">
        <w:tc>
          <w:tcPr>
            <w:tcW w:w="4411" w:type="dxa"/>
          </w:tcPr>
          <w:p w14:paraId="466F09F3" w14:textId="29DE22DA" w:rsidR="00A463CA" w:rsidRPr="006F426D" w:rsidRDefault="007A7276" w:rsidP="00AA13A1">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Halina Černiauskienė, muitinės atašė</w:t>
            </w:r>
          </w:p>
        </w:tc>
        <w:tc>
          <w:tcPr>
            <w:tcW w:w="4533" w:type="dxa"/>
          </w:tcPr>
          <w:p w14:paraId="2CDD8299" w14:textId="4A83881A" w:rsidR="00A463CA" w:rsidRPr="006F426D" w:rsidRDefault="007A7276" w:rsidP="000F0A49">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Halina.cerniauskiene@urm.lt</w:t>
            </w:r>
          </w:p>
        </w:tc>
      </w:tr>
      <w:tr w:rsidR="00025927" w:rsidRPr="006F426D" w14:paraId="6A90E55C" w14:textId="77777777" w:rsidTr="00025927">
        <w:tc>
          <w:tcPr>
            <w:tcW w:w="4411" w:type="dxa"/>
          </w:tcPr>
          <w:p w14:paraId="30037223" w14:textId="77777777" w:rsidR="00025927" w:rsidRPr="006F426D" w:rsidRDefault="00025927" w:rsidP="00AD4D84">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 Zapolski, trečiasis sekretorius</w:t>
            </w:r>
          </w:p>
        </w:tc>
        <w:tc>
          <w:tcPr>
            <w:tcW w:w="4533" w:type="dxa"/>
          </w:tcPr>
          <w:p w14:paraId="0F3E7811" w14:textId="77777777" w:rsidR="00025927" w:rsidRPr="006F426D" w:rsidRDefault="00025927" w:rsidP="00AD4D84">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artur.zapolski@urm.lt</w:t>
            </w:r>
          </w:p>
        </w:tc>
      </w:tr>
    </w:tbl>
    <w:p w14:paraId="551671B7" w14:textId="0129E167" w:rsidR="00EA645B" w:rsidRPr="006F426D" w:rsidRDefault="00EA645B" w:rsidP="009015DF">
      <w:pPr>
        <w:spacing w:after="0" w:line="240" w:lineRule="auto"/>
        <w:rPr>
          <w:rFonts w:ascii="Times New Roman" w:eastAsia="Calibri" w:hAnsi="Times New Roman" w:cs="Times New Roman"/>
          <w:bCs/>
          <w:i/>
          <w:color w:val="0D0D0D"/>
          <w:lang w:eastAsia="lt-LT"/>
        </w:rPr>
      </w:pPr>
    </w:p>
    <w:sectPr w:rsidR="00EA645B" w:rsidRPr="006F426D">
      <w:footerReference w:type="default" r:id="rId138"/>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7194" w14:textId="77777777" w:rsidR="008A12A2" w:rsidRDefault="008A12A2">
      <w:pPr>
        <w:spacing w:after="0" w:line="240" w:lineRule="auto"/>
      </w:pPr>
      <w:r>
        <w:separator/>
      </w:r>
    </w:p>
  </w:endnote>
  <w:endnote w:type="continuationSeparator" w:id="0">
    <w:p w14:paraId="64344CC3" w14:textId="77777777" w:rsidR="008A12A2" w:rsidRDefault="008A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EndPr/>
    <w:sdtContent>
      <w:sdt>
        <w:sdtPr>
          <w:id w:val="-1769616900"/>
          <w:docPartObj>
            <w:docPartGallery w:val="AutoText"/>
          </w:docPartObj>
        </w:sdtPr>
        <w:sdtEndPr/>
        <w:sdtContent>
          <w:p w14:paraId="551671B8" w14:textId="254A1C7A" w:rsidR="000C492A" w:rsidRDefault="000C492A">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DC0D49">
              <w:rPr>
                <w:b/>
                <w:bCs/>
                <w:noProof/>
              </w:rPr>
              <w:t>12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DC0D49">
              <w:rPr>
                <w:b/>
                <w:bCs/>
                <w:noProof/>
              </w:rPr>
              <w:t>12</w:t>
            </w:r>
            <w:r>
              <w:rPr>
                <w:b/>
                <w:bCs/>
                <w:sz w:val="24"/>
                <w:szCs w:val="24"/>
              </w:rPr>
              <w:fldChar w:fldCharType="end"/>
            </w:r>
          </w:p>
        </w:sdtContent>
      </w:sdt>
    </w:sdtContent>
  </w:sdt>
  <w:p w14:paraId="551671B9" w14:textId="77777777" w:rsidR="000C492A" w:rsidRDefault="000C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8560" w14:textId="77777777" w:rsidR="008A12A2" w:rsidRDefault="008A12A2">
      <w:pPr>
        <w:spacing w:after="0" w:line="240" w:lineRule="auto"/>
      </w:pPr>
      <w:r>
        <w:separator/>
      </w:r>
    </w:p>
  </w:footnote>
  <w:footnote w:type="continuationSeparator" w:id="0">
    <w:p w14:paraId="3ACBF898" w14:textId="77777777" w:rsidR="008A12A2" w:rsidRDefault="008A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133C"/>
    <w:rsid w:val="0001154A"/>
    <w:rsid w:val="00011615"/>
    <w:rsid w:val="00011CF8"/>
    <w:rsid w:val="000136D2"/>
    <w:rsid w:val="00013D13"/>
    <w:rsid w:val="0001442E"/>
    <w:rsid w:val="000144A2"/>
    <w:rsid w:val="0001504E"/>
    <w:rsid w:val="0001652B"/>
    <w:rsid w:val="0001686C"/>
    <w:rsid w:val="000170BF"/>
    <w:rsid w:val="00017559"/>
    <w:rsid w:val="00017DE6"/>
    <w:rsid w:val="000215A8"/>
    <w:rsid w:val="000218BD"/>
    <w:rsid w:val="00022BD6"/>
    <w:rsid w:val="00023D73"/>
    <w:rsid w:val="00024F80"/>
    <w:rsid w:val="00025457"/>
    <w:rsid w:val="00025927"/>
    <w:rsid w:val="00026609"/>
    <w:rsid w:val="000274E7"/>
    <w:rsid w:val="00027A1E"/>
    <w:rsid w:val="00030D93"/>
    <w:rsid w:val="000310C0"/>
    <w:rsid w:val="0003190D"/>
    <w:rsid w:val="00031ABF"/>
    <w:rsid w:val="0003226F"/>
    <w:rsid w:val="00032685"/>
    <w:rsid w:val="00033404"/>
    <w:rsid w:val="00035DF0"/>
    <w:rsid w:val="00036896"/>
    <w:rsid w:val="00037415"/>
    <w:rsid w:val="00040414"/>
    <w:rsid w:val="000415E1"/>
    <w:rsid w:val="00046629"/>
    <w:rsid w:val="00046D55"/>
    <w:rsid w:val="00050795"/>
    <w:rsid w:val="00050D28"/>
    <w:rsid w:val="00052EE9"/>
    <w:rsid w:val="00053D1D"/>
    <w:rsid w:val="000540FE"/>
    <w:rsid w:val="00055260"/>
    <w:rsid w:val="000555C5"/>
    <w:rsid w:val="00055F67"/>
    <w:rsid w:val="00056CEB"/>
    <w:rsid w:val="00056F2B"/>
    <w:rsid w:val="0006049E"/>
    <w:rsid w:val="00060539"/>
    <w:rsid w:val="00060D3B"/>
    <w:rsid w:val="00061429"/>
    <w:rsid w:val="0006265D"/>
    <w:rsid w:val="00063670"/>
    <w:rsid w:val="00067ECE"/>
    <w:rsid w:val="0007100F"/>
    <w:rsid w:val="00071012"/>
    <w:rsid w:val="00071D76"/>
    <w:rsid w:val="000724D6"/>
    <w:rsid w:val="0007439C"/>
    <w:rsid w:val="00074C9D"/>
    <w:rsid w:val="0007554D"/>
    <w:rsid w:val="00076609"/>
    <w:rsid w:val="0007731C"/>
    <w:rsid w:val="00077F35"/>
    <w:rsid w:val="00080A77"/>
    <w:rsid w:val="00081970"/>
    <w:rsid w:val="00082497"/>
    <w:rsid w:val="00083E81"/>
    <w:rsid w:val="0008423E"/>
    <w:rsid w:val="0008710B"/>
    <w:rsid w:val="000902A8"/>
    <w:rsid w:val="0009080E"/>
    <w:rsid w:val="000926AA"/>
    <w:rsid w:val="00092FF8"/>
    <w:rsid w:val="000933A6"/>
    <w:rsid w:val="00093F82"/>
    <w:rsid w:val="00094344"/>
    <w:rsid w:val="000951D9"/>
    <w:rsid w:val="00095DD8"/>
    <w:rsid w:val="000A0D9C"/>
    <w:rsid w:val="000A1134"/>
    <w:rsid w:val="000A1E04"/>
    <w:rsid w:val="000A34B3"/>
    <w:rsid w:val="000A421E"/>
    <w:rsid w:val="000A4423"/>
    <w:rsid w:val="000A51E8"/>
    <w:rsid w:val="000A5AFB"/>
    <w:rsid w:val="000A64FE"/>
    <w:rsid w:val="000A719E"/>
    <w:rsid w:val="000A76E9"/>
    <w:rsid w:val="000B0174"/>
    <w:rsid w:val="000B01DD"/>
    <w:rsid w:val="000B083E"/>
    <w:rsid w:val="000B164D"/>
    <w:rsid w:val="000B223F"/>
    <w:rsid w:val="000B4AF2"/>
    <w:rsid w:val="000B4D04"/>
    <w:rsid w:val="000B5151"/>
    <w:rsid w:val="000B6A83"/>
    <w:rsid w:val="000B73FB"/>
    <w:rsid w:val="000C03F5"/>
    <w:rsid w:val="000C0F96"/>
    <w:rsid w:val="000C23F9"/>
    <w:rsid w:val="000C2DDA"/>
    <w:rsid w:val="000C36C0"/>
    <w:rsid w:val="000C4149"/>
    <w:rsid w:val="000C492A"/>
    <w:rsid w:val="000C5EA7"/>
    <w:rsid w:val="000C64B7"/>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335"/>
    <w:rsid w:val="000E0507"/>
    <w:rsid w:val="000E0840"/>
    <w:rsid w:val="000E0A70"/>
    <w:rsid w:val="000E21E8"/>
    <w:rsid w:val="000E2364"/>
    <w:rsid w:val="000E2D26"/>
    <w:rsid w:val="000E4B3C"/>
    <w:rsid w:val="000E5D54"/>
    <w:rsid w:val="000E64C6"/>
    <w:rsid w:val="000E6961"/>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100710"/>
    <w:rsid w:val="0010138B"/>
    <w:rsid w:val="00101F2E"/>
    <w:rsid w:val="00102ECE"/>
    <w:rsid w:val="0010407C"/>
    <w:rsid w:val="001058BC"/>
    <w:rsid w:val="00105EDD"/>
    <w:rsid w:val="00106F6F"/>
    <w:rsid w:val="001073B8"/>
    <w:rsid w:val="00107A31"/>
    <w:rsid w:val="001111BF"/>
    <w:rsid w:val="0011290E"/>
    <w:rsid w:val="00112F1C"/>
    <w:rsid w:val="00113F07"/>
    <w:rsid w:val="00114DFE"/>
    <w:rsid w:val="0011525C"/>
    <w:rsid w:val="00116192"/>
    <w:rsid w:val="0011674A"/>
    <w:rsid w:val="0011695B"/>
    <w:rsid w:val="00116B30"/>
    <w:rsid w:val="001171A8"/>
    <w:rsid w:val="001179E2"/>
    <w:rsid w:val="00121644"/>
    <w:rsid w:val="00121B3B"/>
    <w:rsid w:val="00121DEF"/>
    <w:rsid w:val="00121EDB"/>
    <w:rsid w:val="001232EC"/>
    <w:rsid w:val="00123B47"/>
    <w:rsid w:val="00124663"/>
    <w:rsid w:val="00125C4B"/>
    <w:rsid w:val="00125F12"/>
    <w:rsid w:val="001275A1"/>
    <w:rsid w:val="0013031F"/>
    <w:rsid w:val="00130C67"/>
    <w:rsid w:val="00132863"/>
    <w:rsid w:val="00132ED8"/>
    <w:rsid w:val="00134334"/>
    <w:rsid w:val="00135A98"/>
    <w:rsid w:val="0013668D"/>
    <w:rsid w:val="001400E2"/>
    <w:rsid w:val="0014070F"/>
    <w:rsid w:val="00140BA0"/>
    <w:rsid w:val="00141082"/>
    <w:rsid w:val="001435E0"/>
    <w:rsid w:val="00144EFB"/>
    <w:rsid w:val="0014513D"/>
    <w:rsid w:val="0014547E"/>
    <w:rsid w:val="00146EEA"/>
    <w:rsid w:val="00146FF8"/>
    <w:rsid w:val="0014702D"/>
    <w:rsid w:val="00152069"/>
    <w:rsid w:val="00154265"/>
    <w:rsid w:val="00154354"/>
    <w:rsid w:val="00155411"/>
    <w:rsid w:val="001563F0"/>
    <w:rsid w:val="001567FE"/>
    <w:rsid w:val="00157860"/>
    <w:rsid w:val="00157983"/>
    <w:rsid w:val="00157D75"/>
    <w:rsid w:val="00160113"/>
    <w:rsid w:val="001602CA"/>
    <w:rsid w:val="001615D8"/>
    <w:rsid w:val="00162A59"/>
    <w:rsid w:val="0016308E"/>
    <w:rsid w:val="001645F2"/>
    <w:rsid w:val="0016560F"/>
    <w:rsid w:val="00167068"/>
    <w:rsid w:val="00171728"/>
    <w:rsid w:val="0017306F"/>
    <w:rsid w:val="0017460C"/>
    <w:rsid w:val="00175310"/>
    <w:rsid w:val="00176AA0"/>
    <w:rsid w:val="00176E0E"/>
    <w:rsid w:val="00176F33"/>
    <w:rsid w:val="00177435"/>
    <w:rsid w:val="00180551"/>
    <w:rsid w:val="00180D7E"/>
    <w:rsid w:val="00180F11"/>
    <w:rsid w:val="00181D42"/>
    <w:rsid w:val="00182BF2"/>
    <w:rsid w:val="0018504F"/>
    <w:rsid w:val="00186936"/>
    <w:rsid w:val="00187B80"/>
    <w:rsid w:val="0019207F"/>
    <w:rsid w:val="00193E9B"/>
    <w:rsid w:val="00194B75"/>
    <w:rsid w:val="00195188"/>
    <w:rsid w:val="00197A08"/>
    <w:rsid w:val="001A00B6"/>
    <w:rsid w:val="001A0C52"/>
    <w:rsid w:val="001A197C"/>
    <w:rsid w:val="001A28AF"/>
    <w:rsid w:val="001A3276"/>
    <w:rsid w:val="001A3B51"/>
    <w:rsid w:val="001A3FCC"/>
    <w:rsid w:val="001A4EAE"/>
    <w:rsid w:val="001A54A8"/>
    <w:rsid w:val="001A65E3"/>
    <w:rsid w:val="001A7FFE"/>
    <w:rsid w:val="001B0EDA"/>
    <w:rsid w:val="001B120E"/>
    <w:rsid w:val="001B14B5"/>
    <w:rsid w:val="001B15B6"/>
    <w:rsid w:val="001B2619"/>
    <w:rsid w:val="001B2689"/>
    <w:rsid w:val="001B29C5"/>
    <w:rsid w:val="001B3006"/>
    <w:rsid w:val="001B30F4"/>
    <w:rsid w:val="001B3BCF"/>
    <w:rsid w:val="001B41E5"/>
    <w:rsid w:val="001B4212"/>
    <w:rsid w:val="001B60B6"/>
    <w:rsid w:val="001B6D31"/>
    <w:rsid w:val="001C030F"/>
    <w:rsid w:val="001C0673"/>
    <w:rsid w:val="001C08A2"/>
    <w:rsid w:val="001C1030"/>
    <w:rsid w:val="001C13CC"/>
    <w:rsid w:val="001C2741"/>
    <w:rsid w:val="001C2F4C"/>
    <w:rsid w:val="001C3B65"/>
    <w:rsid w:val="001C3BB7"/>
    <w:rsid w:val="001C5589"/>
    <w:rsid w:val="001C79BD"/>
    <w:rsid w:val="001C7E52"/>
    <w:rsid w:val="001D01BA"/>
    <w:rsid w:val="001D01BD"/>
    <w:rsid w:val="001D030F"/>
    <w:rsid w:val="001D0AFD"/>
    <w:rsid w:val="001D2F2A"/>
    <w:rsid w:val="001D3058"/>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694F"/>
    <w:rsid w:val="001F035D"/>
    <w:rsid w:val="001F0832"/>
    <w:rsid w:val="001F183E"/>
    <w:rsid w:val="001F22DF"/>
    <w:rsid w:val="001F23BD"/>
    <w:rsid w:val="001F31A3"/>
    <w:rsid w:val="001F367D"/>
    <w:rsid w:val="001F3F06"/>
    <w:rsid w:val="001F4CF9"/>
    <w:rsid w:val="001F5319"/>
    <w:rsid w:val="001F66CA"/>
    <w:rsid w:val="001F77AE"/>
    <w:rsid w:val="00200D7F"/>
    <w:rsid w:val="00202693"/>
    <w:rsid w:val="00203C0E"/>
    <w:rsid w:val="00203E90"/>
    <w:rsid w:val="002060B3"/>
    <w:rsid w:val="0020613E"/>
    <w:rsid w:val="002079A5"/>
    <w:rsid w:val="002104B1"/>
    <w:rsid w:val="002116F0"/>
    <w:rsid w:val="00211957"/>
    <w:rsid w:val="00212D25"/>
    <w:rsid w:val="00212E9F"/>
    <w:rsid w:val="00213283"/>
    <w:rsid w:val="0021353C"/>
    <w:rsid w:val="00213BBA"/>
    <w:rsid w:val="00214515"/>
    <w:rsid w:val="00216524"/>
    <w:rsid w:val="002171C3"/>
    <w:rsid w:val="00220666"/>
    <w:rsid w:val="00220905"/>
    <w:rsid w:val="002209AB"/>
    <w:rsid w:val="00221121"/>
    <w:rsid w:val="00221A13"/>
    <w:rsid w:val="00221FAE"/>
    <w:rsid w:val="0022205C"/>
    <w:rsid w:val="00222FAB"/>
    <w:rsid w:val="00223679"/>
    <w:rsid w:val="00225BD2"/>
    <w:rsid w:val="0022609B"/>
    <w:rsid w:val="00226B87"/>
    <w:rsid w:val="00230EA9"/>
    <w:rsid w:val="00234EA7"/>
    <w:rsid w:val="00235125"/>
    <w:rsid w:val="00235971"/>
    <w:rsid w:val="00236B3F"/>
    <w:rsid w:val="00236E05"/>
    <w:rsid w:val="00237345"/>
    <w:rsid w:val="0024057A"/>
    <w:rsid w:val="002409AE"/>
    <w:rsid w:val="00241F38"/>
    <w:rsid w:val="002431FD"/>
    <w:rsid w:val="00243389"/>
    <w:rsid w:val="002433EB"/>
    <w:rsid w:val="00244EC3"/>
    <w:rsid w:val="00250AEA"/>
    <w:rsid w:val="00250F4B"/>
    <w:rsid w:val="0025106D"/>
    <w:rsid w:val="002526CD"/>
    <w:rsid w:val="00252A16"/>
    <w:rsid w:val="002549FC"/>
    <w:rsid w:val="002553D4"/>
    <w:rsid w:val="002555AC"/>
    <w:rsid w:val="00256074"/>
    <w:rsid w:val="002569A7"/>
    <w:rsid w:val="00257D0A"/>
    <w:rsid w:val="002602E8"/>
    <w:rsid w:val="00262268"/>
    <w:rsid w:val="002623E2"/>
    <w:rsid w:val="00263187"/>
    <w:rsid w:val="00263318"/>
    <w:rsid w:val="002636BB"/>
    <w:rsid w:val="002645BA"/>
    <w:rsid w:val="002658E8"/>
    <w:rsid w:val="002660D3"/>
    <w:rsid w:val="00266FB8"/>
    <w:rsid w:val="002670AC"/>
    <w:rsid w:val="00267979"/>
    <w:rsid w:val="002679F6"/>
    <w:rsid w:val="00270360"/>
    <w:rsid w:val="002722DD"/>
    <w:rsid w:val="002724EC"/>
    <w:rsid w:val="002745D8"/>
    <w:rsid w:val="00275E70"/>
    <w:rsid w:val="0027641C"/>
    <w:rsid w:val="0027690C"/>
    <w:rsid w:val="00277809"/>
    <w:rsid w:val="002778FE"/>
    <w:rsid w:val="00277F5E"/>
    <w:rsid w:val="00280806"/>
    <w:rsid w:val="00280D37"/>
    <w:rsid w:val="0028198E"/>
    <w:rsid w:val="00281F22"/>
    <w:rsid w:val="002827BE"/>
    <w:rsid w:val="00284117"/>
    <w:rsid w:val="002853F6"/>
    <w:rsid w:val="00285593"/>
    <w:rsid w:val="00286D45"/>
    <w:rsid w:val="0029057D"/>
    <w:rsid w:val="00291887"/>
    <w:rsid w:val="00292C37"/>
    <w:rsid w:val="00297687"/>
    <w:rsid w:val="002A1022"/>
    <w:rsid w:val="002A2A04"/>
    <w:rsid w:val="002A342A"/>
    <w:rsid w:val="002A3F5E"/>
    <w:rsid w:val="002A3FDC"/>
    <w:rsid w:val="002A45BA"/>
    <w:rsid w:val="002A4722"/>
    <w:rsid w:val="002A4BE1"/>
    <w:rsid w:val="002A5F37"/>
    <w:rsid w:val="002A6439"/>
    <w:rsid w:val="002B0A38"/>
    <w:rsid w:val="002B0FDE"/>
    <w:rsid w:val="002B14B4"/>
    <w:rsid w:val="002B310A"/>
    <w:rsid w:val="002B320C"/>
    <w:rsid w:val="002B368F"/>
    <w:rsid w:val="002B3D00"/>
    <w:rsid w:val="002B42B9"/>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6C86"/>
    <w:rsid w:val="002C75E1"/>
    <w:rsid w:val="002D11C3"/>
    <w:rsid w:val="002D18EF"/>
    <w:rsid w:val="002D1A59"/>
    <w:rsid w:val="002D2B0C"/>
    <w:rsid w:val="002D36CC"/>
    <w:rsid w:val="002D3B3C"/>
    <w:rsid w:val="002D3BAE"/>
    <w:rsid w:val="002D5134"/>
    <w:rsid w:val="002D5B7A"/>
    <w:rsid w:val="002D5D69"/>
    <w:rsid w:val="002D6401"/>
    <w:rsid w:val="002D66AB"/>
    <w:rsid w:val="002D73F6"/>
    <w:rsid w:val="002E0D86"/>
    <w:rsid w:val="002E12A1"/>
    <w:rsid w:val="002E1DC1"/>
    <w:rsid w:val="002E2A68"/>
    <w:rsid w:val="002E5CA2"/>
    <w:rsid w:val="002E6A13"/>
    <w:rsid w:val="002E6D67"/>
    <w:rsid w:val="002E7271"/>
    <w:rsid w:val="002E7397"/>
    <w:rsid w:val="002F02DE"/>
    <w:rsid w:val="002F1717"/>
    <w:rsid w:val="002F2669"/>
    <w:rsid w:val="002F3202"/>
    <w:rsid w:val="002F3EE0"/>
    <w:rsid w:val="002F40C0"/>
    <w:rsid w:val="002F4BE0"/>
    <w:rsid w:val="002F53BC"/>
    <w:rsid w:val="002F6760"/>
    <w:rsid w:val="002F7CF9"/>
    <w:rsid w:val="003013FA"/>
    <w:rsid w:val="003027B9"/>
    <w:rsid w:val="00302982"/>
    <w:rsid w:val="00302C7B"/>
    <w:rsid w:val="00303F93"/>
    <w:rsid w:val="00304460"/>
    <w:rsid w:val="003044EE"/>
    <w:rsid w:val="00305143"/>
    <w:rsid w:val="00305B6C"/>
    <w:rsid w:val="00310708"/>
    <w:rsid w:val="003119F9"/>
    <w:rsid w:val="00311C06"/>
    <w:rsid w:val="00311EB1"/>
    <w:rsid w:val="00313588"/>
    <w:rsid w:val="00313C6D"/>
    <w:rsid w:val="00313FFD"/>
    <w:rsid w:val="00314419"/>
    <w:rsid w:val="0031558D"/>
    <w:rsid w:val="00316CB3"/>
    <w:rsid w:val="00317BD4"/>
    <w:rsid w:val="00320EA2"/>
    <w:rsid w:val="0032164C"/>
    <w:rsid w:val="003219DA"/>
    <w:rsid w:val="00321C8B"/>
    <w:rsid w:val="00322451"/>
    <w:rsid w:val="003246E3"/>
    <w:rsid w:val="003312A1"/>
    <w:rsid w:val="00331BB6"/>
    <w:rsid w:val="003321E3"/>
    <w:rsid w:val="0033237A"/>
    <w:rsid w:val="0033401F"/>
    <w:rsid w:val="00334BF9"/>
    <w:rsid w:val="00334D90"/>
    <w:rsid w:val="00335712"/>
    <w:rsid w:val="00335E13"/>
    <w:rsid w:val="00336739"/>
    <w:rsid w:val="0033680F"/>
    <w:rsid w:val="00336B2E"/>
    <w:rsid w:val="00336ECE"/>
    <w:rsid w:val="003374B5"/>
    <w:rsid w:val="00337DA8"/>
    <w:rsid w:val="0034104F"/>
    <w:rsid w:val="00341DC5"/>
    <w:rsid w:val="00342012"/>
    <w:rsid w:val="00342174"/>
    <w:rsid w:val="00344216"/>
    <w:rsid w:val="003443E5"/>
    <w:rsid w:val="003454E7"/>
    <w:rsid w:val="00346CAF"/>
    <w:rsid w:val="00347757"/>
    <w:rsid w:val="0034783F"/>
    <w:rsid w:val="00350560"/>
    <w:rsid w:val="00350D38"/>
    <w:rsid w:val="0035269C"/>
    <w:rsid w:val="00352C62"/>
    <w:rsid w:val="003561D7"/>
    <w:rsid w:val="003567A3"/>
    <w:rsid w:val="003622FF"/>
    <w:rsid w:val="003634FE"/>
    <w:rsid w:val="003637A7"/>
    <w:rsid w:val="003637CE"/>
    <w:rsid w:val="0036408A"/>
    <w:rsid w:val="00364FA5"/>
    <w:rsid w:val="00365C69"/>
    <w:rsid w:val="00367CD8"/>
    <w:rsid w:val="00370DB8"/>
    <w:rsid w:val="00372427"/>
    <w:rsid w:val="003738E0"/>
    <w:rsid w:val="00373954"/>
    <w:rsid w:val="0037412C"/>
    <w:rsid w:val="00374342"/>
    <w:rsid w:val="00376238"/>
    <w:rsid w:val="00376D16"/>
    <w:rsid w:val="00377228"/>
    <w:rsid w:val="003800DB"/>
    <w:rsid w:val="00381470"/>
    <w:rsid w:val="00382B66"/>
    <w:rsid w:val="0038461C"/>
    <w:rsid w:val="00384FD8"/>
    <w:rsid w:val="00385823"/>
    <w:rsid w:val="00386111"/>
    <w:rsid w:val="00386CBE"/>
    <w:rsid w:val="003900B5"/>
    <w:rsid w:val="003909E3"/>
    <w:rsid w:val="00391A78"/>
    <w:rsid w:val="0039213F"/>
    <w:rsid w:val="00392364"/>
    <w:rsid w:val="00392A09"/>
    <w:rsid w:val="00392B05"/>
    <w:rsid w:val="003944CD"/>
    <w:rsid w:val="00394B01"/>
    <w:rsid w:val="00395353"/>
    <w:rsid w:val="00395821"/>
    <w:rsid w:val="00395B0C"/>
    <w:rsid w:val="00395B14"/>
    <w:rsid w:val="0039600C"/>
    <w:rsid w:val="00397912"/>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2E39"/>
    <w:rsid w:val="003C5028"/>
    <w:rsid w:val="003C5C5A"/>
    <w:rsid w:val="003C6850"/>
    <w:rsid w:val="003C685F"/>
    <w:rsid w:val="003C7185"/>
    <w:rsid w:val="003C78BC"/>
    <w:rsid w:val="003C78D6"/>
    <w:rsid w:val="003D0DF6"/>
    <w:rsid w:val="003D15AB"/>
    <w:rsid w:val="003D5CCD"/>
    <w:rsid w:val="003D6BD5"/>
    <w:rsid w:val="003D7CA8"/>
    <w:rsid w:val="003E01ED"/>
    <w:rsid w:val="003E04EA"/>
    <w:rsid w:val="003E050B"/>
    <w:rsid w:val="003E08F4"/>
    <w:rsid w:val="003E16BF"/>
    <w:rsid w:val="003E16E4"/>
    <w:rsid w:val="003E2023"/>
    <w:rsid w:val="003E2337"/>
    <w:rsid w:val="003E3365"/>
    <w:rsid w:val="003E5065"/>
    <w:rsid w:val="003E559F"/>
    <w:rsid w:val="003E73E0"/>
    <w:rsid w:val="003E7719"/>
    <w:rsid w:val="003E7CB0"/>
    <w:rsid w:val="003F0086"/>
    <w:rsid w:val="003F043E"/>
    <w:rsid w:val="003F13CD"/>
    <w:rsid w:val="003F2123"/>
    <w:rsid w:val="003F2B18"/>
    <w:rsid w:val="003F4FA3"/>
    <w:rsid w:val="003F58F4"/>
    <w:rsid w:val="003F5912"/>
    <w:rsid w:val="003F5FBF"/>
    <w:rsid w:val="003F67C5"/>
    <w:rsid w:val="003F68EC"/>
    <w:rsid w:val="003F7366"/>
    <w:rsid w:val="003F7616"/>
    <w:rsid w:val="00400895"/>
    <w:rsid w:val="004011CE"/>
    <w:rsid w:val="0040223B"/>
    <w:rsid w:val="004026E0"/>
    <w:rsid w:val="004034AA"/>
    <w:rsid w:val="004036B0"/>
    <w:rsid w:val="004043FE"/>
    <w:rsid w:val="004058C8"/>
    <w:rsid w:val="004075D9"/>
    <w:rsid w:val="00407BF1"/>
    <w:rsid w:val="00407CDF"/>
    <w:rsid w:val="00410171"/>
    <w:rsid w:val="0041111E"/>
    <w:rsid w:val="00412405"/>
    <w:rsid w:val="00413A1E"/>
    <w:rsid w:val="00413BB7"/>
    <w:rsid w:val="0041435A"/>
    <w:rsid w:val="004161A2"/>
    <w:rsid w:val="00416D19"/>
    <w:rsid w:val="00420D4E"/>
    <w:rsid w:val="00421EEA"/>
    <w:rsid w:val="00422E63"/>
    <w:rsid w:val="0042384D"/>
    <w:rsid w:val="004247E0"/>
    <w:rsid w:val="00425439"/>
    <w:rsid w:val="00426239"/>
    <w:rsid w:val="00427C15"/>
    <w:rsid w:val="0043080F"/>
    <w:rsid w:val="00431D3A"/>
    <w:rsid w:val="0043308B"/>
    <w:rsid w:val="00433276"/>
    <w:rsid w:val="004340E4"/>
    <w:rsid w:val="00435346"/>
    <w:rsid w:val="004366A3"/>
    <w:rsid w:val="004369B0"/>
    <w:rsid w:val="004370B3"/>
    <w:rsid w:val="00437A2C"/>
    <w:rsid w:val="0044098E"/>
    <w:rsid w:val="00441263"/>
    <w:rsid w:val="004428B9"/>
    <w:rsid w:val="00442BA3"/>
    <w:rsid w:val="00442C2A"/>
    <w:rsid w:val="0044379E"/>
    <w:rsid w:val="00443E15"/>
    <w:rsid w:val="00444C04"/>
    <w:rsid w:val="00444E48"/>
    <w:rsid w:val="00445F60"/>
    <w:rsid w:val="0044637F"/>
    <w:rsid w:val="004465B8"/>
    <w:rsid w:val="00446FD1"/>
    <w:rsid w:val="00454240"/>
    <w:rsid w:val="00456262"/>
    <w:rsid w:val="00460024"/>
    <w:rsid w:val="00460EE7"/>
    <w:rsid w:val="00461814"/>
    <w:rsid w:val="00461C52"/>
    <w:rsid w:val="004625DB"/>
    <w:rsid w:val="004626B1"/>
    <w:rsid w:val="00462CDB"/>
    <w:rsid w:val="0046355C"/>
    <w:rsid w:val="00463634"/>
    <w:rsid w:val="0046379A"/>
    <w:rsid w:val="00463A2F"/>
    <w:rsid w:val="0046468A"/>
    <w:rsid w:val="00465485"/>
    <w:rsid w:val="0046612F"/>
    <w:rsid w:val="00467C83"/>
    <w:rsid w:val="00470390"/>
    <w:rsid w:val="0047060D"/>
    <w:rsid w:val="00470CE1"/>
    <w:rsid w:val="00471438"/>
    <w:rsid w:val="00471753"/>
    <w:rsid w:val="004725B9"/>
    <w:rsid w:val="004728C4"/>
    <w:rsid w:val="00472949"/>
    <w:rsid w:val="0047432E"/>
    <w:rsid w:val="004743FA"/>
    <w:rsid w:val="00475554"/>
    <w:rsid w:val="00477AEF"/>
    <w:rsid w:val="00477FB5"/>
    <w:rsid w:val="004806F3"/>
    <w:rsid w:val="0048107C"/>
    <w:rsid w:val="004818C4"/>
    <w:rsid w:val="00481A18"/>
    <w:rsid w:val="00484392"/>
    <w:rsid w:val="00484817"/>
    <w:rsid w:val="0048520A"/>
    <w:rsid w:val="00485442"/>
    <w:rsid w:val="00485E47"/>
    <w:rsid w:val="0048697B"/>
    <w:rsid w:val="00486FE5"/>
    <w:rsid w:val="0048784A"/>
    <w:rsid w:val="00491370"/>
    <w:rsid w:val="00491D23"/>
    <w:rsid w:val="004924D9"/>
    <w:rsid w:val="00492599"/>
    <w:rsid w:val="0049274B"/>
    <w:rsid w:val="00494522"/>
    <w:rsid w:val="004965ED"/>
    <w:rsid w:val="004970E4"/>
    <w:rsid w:val="004973C6"/>
    <w:rsid w:val="00497B72"/>
    <w:rsid w:val="004A19C8"/>
    <w:rsid w:val="004A3873"/>
    <w:rsid w:val="004A76E4"/>
    <w:rsid w:val="004B0598"/>
    <w:rsid w:val="004B16FE"/>
    <w:rsid w:val="004B416A"/>
    <w:rsid w:val="004B442E"/>
    <w:rsid w:val="004B446A"/>
    <w:rsid w:val="004B5FD0"/>
    <w:rsid w:val="004B75E0"/>
    <w:rsid w:val="004C0292"/>
    <w:rsid w:val="004C13A9"/>
    <w:rsid w:val="004C1AE1"/>
    <w:rsid w:val="004C2C9D"/>
    <w:rsid w:val="004C41C6"/>
    <w:rsid w:val="004C48DA"/>
    <w:rsid w:val="004C4904"/>
    <w:rsid w:val="004C6F41"/>
    <w:rsid w:val="004C71A4"/>
    <w:rsid w:val="004C7C0D"/>
    <w:rsid w:val="004D0493"/>
    <w:rsid w:val="004D13C1"/>
    <w:rsid w:val="004D2F24"/>
    <w:rsid w:val="004D4A8C"/>
    <w:rsid w:val="004D5B7C"/>
    <w:rsid w:val="004D726E"/>
    <w:rsid w:val="004D7C38"/>
    <w:rsid w:val="004E0884"/>
    <w:rsid w:val="004E1368"/>
    <w:rsid w:val="004E154F"/>
    <w:rsid w:val="004E1625"/>
    <w:rsid w:val="004E1CED"/>
    <w:rsid w:val="004E2F33"/>
    <w:rsid w:val="004E3194"/>
    <w:rsid w:val="004E32BF"/>
    <w:rsid w:val="004E3326"/>
    <w:rsid w:val="004E6834"/>
    <w:rsid w:val="004E6BF4"/>
    <w:rsid w:val="004E74C0"/>
    <w:rsid w:val="004E75A1"/>
    <w:rsid w:val="004E7784"/>
    <w:rsid w:val="004E799A"/>
    <w:rsid w:val="004F1E4E"/>
    <w:rsid w:val="004F1EC4"/>
    <w:rsid w:val="004F3F07"/>
    <w:rsid w:val="004F4274"/>
    <w:rsid w:val="004F4DD2"/>
    <w:rsid w:val="004F6E10"/>
    <w:rsid w:val="004F6F38"/>
    <w:rsid w:val="004F7DDC"/>
    <w:rsid w:val="004F7FD8"/>
    <w:rsid w:val="00500BA3"/>
    <w:rsid w:val="00500C4F"/>
    <w:rsid w:val="00501354"/>
    <w:rsid w:val="00501482"/>
    <w:rsid w:val="00502C68"/>
    <w:rsid w:val="00506390"/>
    <w:rsid w:val="00506856"/>
    <w:rsid w:val="00506923"/>
    <w:rsid w:val="0050740D"/>
    <w:rsid w:val="00507616"/>
    <w:rsid w:val="00507BC3"/>
    <w:rsid w:val="00507BC9"/>
    <w:rsid w:val="00511049"/>
    <w:rsid w:val="005115C9"/>
    <w:rsid w:val="00511883"/>
    <w:rsid w:val="005146E4"/>
    <w:rsid w:val="00515604"/>
    <w:rsid w:val="00515693"/>
    <w:rsid w:val="00517343"/>
    <w:rsid w:val="005176F9"/>
    <w:rsid w:val="00520099"/>
    <w:rsid w:val="00520364"/>
    <w:rsid w:val="005211BC"/>
    <w:rsid w:val="00521EC9"/>
    <w:rsid w:val="005220EA"/>
    <w:rsid w:val="00523CA8"/>
    <w:rsid w:val="00524BD1"/>
    <w:rsid w:val="00525A4C"/>
    <w:rsid w:val="00530F69"/>
    <w:rsid w:val="00532337"/>
    <w:rsid w:val="00532C57"/>
    <w:rsid w:val="00532E96"/>
    <w:rsid w:val="00533F7F"/>
    <w:rsid w:val="005341DE"/>
    <w:rsid w:val="005353B5"/>
    <w:rsid w:val="0053568D"/>
    <w:rsid w:val="00540873"/>
    <w:rsid w:val="00540D27"/>
    <w:rsid w:val="005422C5"/>
    <w:rsid w:val="00542FE3"/>
    <w:rsid w:val="00543D30"/>
    <w:rsid w:val="00544052"/>
    <w:rsid w:val="00545F55"/>
    <w:rsid w:val="00547064"/>
    <w:rsid w:val="00547E23"/>
    <w:rsid w:val="00550E01"/>
    <w:rsid w:val="00551D01"/>
    <w:rsid w:val="00551FFD"/>
    <w:rsid w:val="0055213C"/>
    <w:rsid w:val="0055240F"/>
    <w:rsid w:val="00552D98"/>
    <w:rsid w:val="00553146"/>
    <w:rsid w:val="00553776"/>
    <w:rsid w:val="00556B14"/>
    <w:rsid w:val="00557DDD"/>
    <w:rsid w:val="00561DA3"/>
    <w:rsid w:val="005622C8"/>
    <w:rsid w:val="00562B61"/>
    <w:rsid w:val="00563864"/>
    <w:rsid w:val="00563C23"/>
    <w:rsid w:val="00563F53"/>
    <w:rsid w:val="0056495B"/>
    <w:rsid w:val="005651D7"/>
    <w:rsid w:val="00565B9B"/>
    <w:rsid w:val="00567171"/>
    <w:rsid w:val="005677D8"/>
    <w:rsid w:val="005678ED"/>
    <w:rsid w:val="00572247"/>
    <w:rsid w:val="00572725"/>
    <w:rsid w:val="005733CA"/>
    <w:rsid w:val="00573EBE"/>
    <w:rsid w:val="00574A59"/>
    <w:rsid w:val="005754F7"/>
    <w:rsid w:val="00575CB6"/>
    <w:rsid w:val="00577929"/>
    <w:rsid w:val="00580E4C"/>
    <w:rsid w:val="005814D0"/>
    <w:rsid w:val="005816EE"/>
    <w:rsid w:val="0058193F"/>
    <w:rsid w:val="00581CD3"/>
    <w:rsid w:val="00581F56"/>
    <w:rsid w:val="00584D22"/>
    <w:rsid w:val="0058591B"/>
    <w:rsid w:val="00585FF7"/>
    <w:rsid w:val="005860C5"/>
    <w:rsid w:val="00586270"/>
    <w:rsid w:val="00586569"/>
    <w:rsid w:val="00586688"/>
    <w:rsid w:val="00586B7E"/>
    <w:rsid w:val="00586EA2"/>
    <w:rsid w:val="00586F39"/>
    <w:rsid w:val="00587121"/>
    <w:rsid w:val="005904C2"/>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FBC"/>
    <w:rsid w:val="005A0D1F"/>
    <w:rsid w:val="005A1920"/>
    <w:rsid w:val="005A1C79"/>
    <w:rsid w:val="005A2653"/>
    <w:rsid w:val="005A3DB0"/>
    <w:rsid w:val="005A4197"/>
    <w:rsid w:val="005A5807"/>
    <w:rsid w:val="005A591F"/>
    <w:rsid w:val="005A65BC"/>
    <w:rsid w:val="005A67E6"/>
    <w:rsid w:val="005A722B"/>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BF4"/>
    <w:rsid w:val="005C71BF"/>
    <w:rsid w:val="005C772F"/>
    <w:rsid w:val="005D03A5"/>
    <w:rsid w:val="005D0BF5"/>
    <w:rsid w:val="005D10EB"/>
    <w:rsid w:val="005D271A"/>
    <w:rsid w:val="005D419D"/>
    <w:rsid w:val="005D6A26"/>
    <w:rsid w:val="005E01A6"/>
    <w:rsid w:val="005E2724"/>
    <w:rsid w:val="005E2ADD"/>
    <w:rsid w:val="005E2B0A"/>
    <w:rsid w:val="005E301E"/>
    <w:rsid w:val="005E349A"/>
    <w:rsid w:val="005E4066"/>
    <w:rsid w:val="005E42F2"/>
    <w:rsid w:val="005E475D"/>
    <w:rsid w:val="005E49C5"/>
    <w:rsid w:val="005E52D9"/>
    <w:rsid w:val="005E5B10"/>
    <w:rsid w:val="005E616A"/>
    <w:rsid w:val="005E6490"/>
    <w:rsid w:val="005E6874"/>
    <w:rsid w:val="005E6BAF"/>
    <w:rsid w:val="005F1678"/>
    <w:rsid w:val="005F16AD"/>
    <w:rsid w:val="005F1739"/>
    <w:rsid w:val="005F2105"/>
    <w:rsid w:val="005F46BF"/>
    <w:rsid w:val="005F48DA"/>
    <w:rsid w:val="005F4FBF"/>
    <w:rsid w:val="005F533C"/>
    <w:rsid w:val="005F53DF"/>
    <w:rsid w:val="005F6AC8"/>
    <w:rsid w:val="005F73FB"/>
    <w:rsid w:val="005F788D"/>
    <w:rsid w:val="00602850"/>
    <w:rsid w:val="00603C28"/>
    <w:rsid w:val="006040F7"/>
    <w:rsid w:val="006049BF"/>
    <w:rsid w:val="00605081"/>
    <w:rsid w:val="006050D9"/>
    <w:rsid w:val="0060566A"/>
    <w:rsid w:val="0060686A"/>
    <w:rsid w:val="00606B5B"/>
    <w:rsid w:val="0060763F"/>
    <w:rsid w:val="00611377"/>
    <w:rsid w:val="00611740"/>
    <w:rsid w:val="006134D9"/>
    <w:rsid w:val="00613D64"/>
    <w:rsid w:val="00614264"/>
    <w:rsid w:val="006144D1"/>
    <w:rsid w:val="0061461B"/>
    <w:rsid w:val="00616210"/>
    <w:rsid w:val="006167BA"/>
    <w:rsid w:val="00617609"/>
    <w:rsid w:val="0061760E"/>
    <w:rsid w:val="00621BDA"/>
    <w:rsid w:val="0062325E"/>
    <w:rsid w:val="006244E7"/>
    <w:rsid w:val="006252AE"/>
    <w:rsid w:val="00625F24"/>
    <w:rsid w:val="00626782"/>
    <w:rsid w:val="00630928"/>
    <w:rsid w:val="00630FA8"/>
    <w:rsid w:val="0063238B"/>
    <w:rsid w:val="00632444"/>
    <w:rsid w:val="00632DAC"/>
    <w:rsid w:val="00632DE7"/>
    <w:rsid w:val="00633F01"/>
    <w:rsid w:val="0063411C"/>
    <w:rsid w:val="006346DF"/>
    <w:rsid w:val="0064074A"/>
    <w:rsid w:val="00640D2E"/>
    <w:rsid w:val="0064238E"/>
    <w:rsid w:val="00643CD2"/>
    <w:rsid w:val="00644C73"/>
    <w:rsid w:val="00645E96"/>
    <w:rsid w:val="006466A3"/>
    <w:rsid w:val="006474E5"/>
    <w:rsid w:val="006478B3"/>
    <w:rsid w:val="00650C6C"/>
    <w:rsid w:val="00650FC6"/>
    <w:rsid w:val="006519AF"/>
    <w:rsid w:val="00653EFF"/>
    <w:rsid w:val="00656023"/>
    <w:rsid w:val="00656356"/>
    <w:rsid w:val="006611A4"/>
    <w:rsid w:val="006619F6"/>
    <w:rsid w:val="00665A7D"/>
    <w:rsid w:val="00665EFE"/>
    <w:rsid w:val="00666592"/>
    <w:rsid w:val="00666F91"/>
    <w:rsid w:val="0067072E"/>
    <w:rsid w:val="00670D9B"/>
    <w:rsid w:val="0067175A"/>
    <w:rsid w:val="00671914"/>
    <w:rsid w:val="006727F4"/>
    <w:rsid w:val="00672A6E"/>
    <w:rsid w:val="006730EC"/>
    <w:rsid w:val="00673FA1"/>
    <w:rsid w:val="00677A7B"/>
    <w:rsid w:val="00680821"/>
    <w:rsid w:val="00683FAD"/>
    <w:rsid w:val="00684131"/>
    <w:rsid w:val="00684756"/>
    <w:rsid w:val="006848C1"/>
    <w:rsid w:val="00685DBC"/>
    <w:rsid w:val="00686415"/>
    <w:rsid w:val="00686CB4"/>
    <w:rsid w:val="006871EC"/>
    <w:rsid w:val="006906E7"/>
    <w:rsid w:val="00691D3D"/>
    <w:rsid w:val="0069238D"/>
    <w:rsid w:val="00692C6E"/>
    <w:rsid w:val="00693CC8"/>
    <w:rsid w:val="00693DE5"/>
    <w:rsid w:val="00696F77"/>
    <w:rsid w:val="006A154C"/>
    <w:rsid w:val="006A1B62"/>
    <w:rsid w:val="006A2D01"/>
    <w:rsid w:val="006A350A"/>
    <w:rsid w:val="006A38C2"/>
    <w:rsid w:val="006A3A4D"/>
    <w:rsid w:val="006A4483"/>
    <w:rsid w:val="006A4513"/>
    <w:rsid w:val="006A4BB2"/>
    <w:rsid w:val="006A5A95"/>
    <w:rsid w:val="006A78AE"/>
    <w:rsid w:val="006B0311"/>
    <w:rsid w:val="006B0ABD"/>
    <w:rsid w:val="006B0D74"/>
    <w:rsid w:val="006B1766"/>
    <w:rsid w:val="006B5EB4"/>
    <w:rsid w:val="006B61BB"/>
    <w:rsid w:val="006B63C6"/>
    <w:rsid w:val="006B6888"/>
    <w:rsid w:val="006B6C67"/>
    <w:rsid w:val="006B72CC"/>
    <w:rsid w:val="006B77ED"/>
    <w:rsid w:val="006B7C4C"/>
    <w:rsid w:val="006C0173"/>
    <w:rsid w:val="006C0D4B"/>
    <w:rsid w:val="006C2D05"/>
    <w:rsid w:val="006C3DC9"/>
    <w:rsid w:val="006C49D2"/>
    <w:rsid w:val="006C6495"/>
    <w:rsid w:val="006C6E0B"/>
    <w:rsid w:val="006C730F"/>
    <w:rsid w:val="006C744A"/>
    <w:rsid w:val="006D003B"/>
    <w:rsid w:val="006D050D"/>
    <w:rsid w:val="006D3BE3"/>
    <w:rsid w:val="006D5578"/>
    <w:rsid w:val="006D795A"/>
    <w:rsid w:val="006E25AA"/>
    <w:rsid w:val="006E3E21"/>
    <w:rsid w:val="006E44B7"/>
    <w:rsid w:val="006E56E1"/>
    <w:rsid w:val="006E5DA9"/>
    <w:rsid w:val="006E5E9B"/>
    <w:rsid w:val="006E6856"/>
    <w:rsid w:val="006F00BE"/>
    <w:rsid w:val="006F09BB"/>
    <w:rsid w:val="006F0EEE"/>
    <w:rsid w:val="006F1E8C"/>
    <w:rsid w:val="006F2A84"/>
    <w:rsid w:val="006F304A"/>
    <w:rsid w:val="006F3B9F"/>
    <w:rsid w:val="006F3FBA"/>
    <w:rsid w:val="006F426D"/>
    <w:rsid w:val="006F4D18"/>
    <w:rsid w:val="006F4F85"/>
    <w:rsid w:val="006F5814"/>
    <w:rsid w:val="006F6717"/>
    <w:rsid w:val="006F6BD1"/>
    <w:rsid w:val="006F6D87"/>
    <w:rsid w:val="006F7D44"/>
    <w:rsid w:val="007007D5"/>
    <w:rsid w:val="00700ED1"/>
    <w:rsid w:val="007014E8"/>
    <w:rsid w:val="007037C2"/>
    <w:rsid w:val="00706435"/>
    <w:rsid w:val="00706B35"/>
    <w:rsid w:val="00711B01"/>
    <w:rsid w:val="00713411"/>
    <w:rsid w:val="00714055"/>
    <w:rsid w:val="0071550A"/>
    <w:rsid w:val="0071577D"/>
    <w:rsid w:val="0071604B"/>
    <w:rsid w:val="00716786"/>
    <w:rsid w:val="0071792F"/>
    <w:rsid w:val="007217BA"/>
    <w:rsid w:val="0072253D"/>
    <w:rsid w:val="00725019"/>
    <w:rsid w:val="00725AD5"/>
    <w:rsid w:val="007267AA"/>
    <w:rsid w:val="00727D6E"/>
    <w:rsid w:val="007301D3"/>
    <w:rsid w:val="00731394"/>
    <w:rsid w:val="007326C9"/>
    <w:rsid w:val="0073326B"/>
    <w:rsid w:val="007332C3"/>
    <w:rsid w:val="00734B81"/>
    <w:rsid w:val="0073520F"/>
    <w:rsid w:val="00735246"/>
    <w:rsid w:val="0073596F"/>
    <w:rsid w:val="007362C9"/>
    <w:rsid w:val="007370FD"/>
    <w:rsid w:val="007400C0"/>
    <w:rsid w:val="00740852"/>
    <w:rsid w:val="00740F52"/>
    <w:rsid w:val="00743A02"/>
    <w:rsid w:val="00743C33"/>
    <w:rsid w:val="00743FB0"/>
    <w:rsid w:val="00745A97"/>
    <w:rsid w:val="0074625F"/>
    <w:rsid w:val="00750EEC"/>
    <w:rsid w:val="007512A6"/>
    <w:rsid w:val="007516A9"/>
    <w:rsid w:val="007528A7"/>
    <w:rsid w:val="007531F7"/>
    <w:rsid w:val="007542C9"/>
    <w:rsid w:val="00755140"/>
    <w:rsid w:val="00755361"/>
    <w:rsid w:val="00755698"/>
    <w:rsid w:val="00760B39"/>
    <w:rsid w:val="00760FCA"/>
    <w:rsid w:val="00762677"/>
    <w:rsid w:val="00763A5D"/>
    <w:rsid w:val="007643F0"/>
    <w:rsid w:val="00767C9E"/>
    <w:rsid w:val="00771312"/>
    <w:rsid w:val="00771CEF"/>
    <w:rsid w:val="007746C9"/>
    <w:rsid w:val="00774848"/>
    <w:rsid w:val="00774970"/>
    <w:rsid w:val="00775998"/>
    <w:rsid w:val="00775B24"/>
    <w:rsid w:val="0077683C"/>
    <w:rsid w:val="00777386"/>
    <w:rsid w:val="00777CB2"/>
    <w:rsid w:val="00777F33"/>
    <w:rsid w:val="00781C40"/>
    <w:rsid w:val="00781D1B"/>
    <w:rsid w:val="00782A2F"/>
    <w:rsid w:val="00783237"/>
    <w:rsid w:val="007836F5"/>
    <w:rsid w:val="00783AED"/>
    <w:rsid w:val="007846F4"/>
    <w:rsid w:val="00785A96"/>
    <w:rsid w:val="00785F76"/>
    <w:rsid w:val="00787008"/>
    <w:rsid w:val="00787250"/>
    <w:rsid w:val="0078761B"/>
    <w:rsid w:val="007901C0"/>
    <w:rsid w:val="007903D6"/>
    <w:rsid w:val="00790941"/>
    <w:rsid w:val="00790BB2"/>
    <w:rsid w:val="00790E3B"/>
    <w:rsid w:val="007916E2"/>
    <w:rsid w:val="0079173C"/>
    <w:rsid w:val="00791758"/>
    <w:rsid w:val="00792AB8"/>
    <w:rsid w:val="007936CB"/>
    <w:rsid w:val="00793A6F"/>
    <w:rsid w:val="00795109"/>
    <w:rsid w:val="0079592F"/>
    <w:rsid w:val="00796DB9"/>
    <w:rsid w:val="0079709C"/>
    <w:rsid w:val="007A0FB2"/>
    <w:rsid w:val="007A1AC9"/>
    <w:rsid w:val="007A254A"/>
    <w:rsid w:val="007A2665"/>
    <w:rsid w:val="007A47FC"/>
    <w:rsid w:val="007A50F1"/>
    <w:rsid w:val="007A5714"/>
    <w:rsid w:val="007A5F4B"/>
    <w:rsid w:val="007A5FBF"/>
    <w:rsid w:val="007A63DF"/>
    <w:rsid w:val="007A7276"/>
    <w:rsid w:val="007A72C8"/>
    <w:rsid w:val="007A7888"/>
    <w:rsid w:val="007A7E8F"/>
    <w:rsid w:val="007B06B6"/>
    <w:rsid w:val="007B2147"/>
    <w:rsid w:val="007B3CA0"/>
    <w:rsid w:val="007B4357"/>
    <w:rsid w:val="007B5129"/>
    <w:rsid w:val="007B5C1C"/>
    <w:rsid w:val="007B6748"/>
    <w:rsid w:val="007B68CB"/>
    <w:rsid w:val="007B74D3"/>
    <w:rsid w:val="007B7A70"/>
    <w:rsid w:val="007B7D3E"/>
    <w:rsid w:val="007C0677"/>
    <w:rsid w:val="007C15B5"/>
    <w:rsid w:val="007C18C0"/>
    <w:rsid w:val="007C1D29"/>
    <w:rsid w:val="007C3DA7"/>
    <w:rsid w:val="007C5ABB"/>
    <w:rsid w:val="007C6302"/>
    <w:rsid w:val="007C659B"/>
    <w:rsid w:val="007D0C04"/>
    <w:rsid w:val="007D1FFE"/>
    <w:rsid w:val="007D20F5"/>
    <w:rsid w:val="007D24C6"/>
    <w:rsid w:val="007D2A10"/>
    <w:rsid w:val="007D2D76"/>
    <w:rsid w:val="007D5052"/>
    <w:rsid w:val="007D608A"/>
    <w:rsid w:val="007D7185"/>
    <w:rsid w:val="007D7527"/>
    <w:rsid w:val="007D7B72"/>
    <w:rsid w:val="007E6C15"/>
    <w:rsid w:val="007E730A"/>
    <w:rsid w:val="007F0641"/>
    <w:rsid w:val="007F124A"/>
    <w:rsid w:val="007F13F4"/>
    <w:rsid w:val="007F228E"/>
    <w:rsid w:val="007F4932"/>
    <w:rsid w:val="007F7910"/>
    <w:rsid w:val="007F7F45"/>
    <w:rsid w:val="008014DB"/>
    <w:rsid w:val="00801B4B"/>
    <w:rsid w:val="0080247D"/>
    <w:rsid w:val="00804326"/>
    <w:rsid w:val="008056B5"/>
    <w:rsid w:val="00806EDA"/>
    <w:rsid w:val="00807B1B"/>
    <w:rsid w:val="0081030D"/>
    <w:rsid w:val="00810847"/>
    <w:rsid w:val="00810BCF"/>
    <w:rsid w:val="0081117E"/>
    <w:rsid w:val="008113A0"/>
    <w:rsid w:val="00812F2E"/>
    <w:rsid w:val="0081476D"/>
    <w:rsid w:val="00814A41"/>
    <w:rsid w:val="00814ABF"/>
    <w:rsid w:val="00815D00"/>
    <w:rsid w:val="00816144"/>
    <w:rsid w:val="0081723C"/>
    <w:rsid w:val="008175AC"/>
    <w:rsid w:val="00820C17"/>
    <w:rsid w:val="00821A91"/>
    <w:rsid w:val="008221EB"/>
    <w:rsid w:val="0082252D"/>
    <w:rsid w:val="0082325A"/>
    <w:rsid w:val="00830285"/>
    <w:rsid w:val="00833E1D"/>
    <w:rsid w:val="00835C20"/>
    <w:rsid w:val="0083673B"/>
    <w:rsid w:val="00837390"/>
    <w:rsid w:val="008374E8"/>
    <w:rsid w:val="0083795A"/>
    <w:rsid w:val="0084165E"/>
    <w:rsid w:val="00843094"/>
    <w:rsid w:val="00843292"/>
    <w:rsid w:val="00845BB3"/>
    <w:rsid w:val="00846B8B"/>
    <w:rsid w:val="00846CF6"/>
    <w:rsid w:val="008470D8"/>
    <w:rsid w:val="008475CE"/>
    <w:rsid w:val="008531DC"/>
    <w:rsid w:val="0085366C"/>
    <w:rsid w:val="00853B83"/>
    <w:rsid w:val="00857254"/>
    <w:rsid w:val="00857CF0"/>
    <w:rsid w:val="00860992"/>
    <w:rsid w:val="0086180F"/>
    <w:rsid w:val="00864DE8"/>
    <w:rsid w:val="00865BA2"/>
    <w:rsid w:val="00865C9F"/>
    <w:rsid w:val="008666E7"/>
    <w:rsid w:val="00866C5C"/>
    <w:rsid w:val="00867717"/>
    <w:rsid w:val="00870922"/>
    <w:rsid w:val="0087141E"/>
    <w:rsid w:val="00871813"/>
    <w:rsid w:val="00871BEA"/>
    <w:rsid w:val="00871E97"/>
    <w:rsid w:val="00872022"/>
    <w:rsid w:val="00873267"/>
    <w:rsid w:val="00873632"/>
    <w:rsid w:val="00874E85"/>
    <w:rsid w:val="00875023"/>
    <w:rsid w:val="008751B4"/>
    <w:rsid w:val="00875EFB"/>
    <w:rsid w:val="008763DB"/>
    <w:rsid w:val="00877A18"/>
    <w:rsid w:val="00880C01"/>
    <w:rsid w:val="00885EDC"/>
    <w:rsid w:val="00886B42"/>
    <w:rsid w:val="00887C77"/>
    <w:rsid w:val="00890F33"/>
    <w:rsid w:val="00891296"/>
    <w:rsid w:val="008941ED"/>
    <w:rsid w:val="008942DC"/>
    <w:rsid w:val="00894B55"/>
    <w:rsid w:val="00894BEA"/>
    <w:rsid w:val="0089507E"/>
    <w:rsid w:val="00895394"/>
    <w:rsid w:val="00895A1F"/>
    <w:rsid w:val="00895CA7"/>
    <w:rsid w:val="008A0818"/>
    <w:rsid w:val="008A099C"/>
    <w:rsid w:val="008A0DD0"/>
    <w:rsid w:val="008A12A2"/>
    <w:rsid w:val="008A1541"/>
    <w:rsid w:val="008A1A87"/>
    <w:rsid w:val="008A2826"/>
    <w:rsid w:val="008A31BA"/>
    <w:rsid w:val="008A4B1A"/>
    <w:rsid w:val="008A4F5B"/>
    <w:rsid w:val="008B05C3"/>
    <w:rsid w:val="008B0872"/>
    <w:rsid w:val="008B2470"/>
    <w:rsid w:val="008B2F0F"/>
    <w:rsid w:val="008B3278"/>
    <w:rsid w:val="008B3A86"/>
    <w:rsid w:val="008B43F7"/>
    <w:rsid w:val="008B5116"/>
    <w:rsid w:val="008B6C2A"/>
    <w:rsid w:val="008B6C64"/>
    <w:rsid w:val="008B7376"/>
    <w:rsid w:val="008C1E3C"/>
    <w:rsid w:val="008C24AC"/>
    <w:rsid w:val="008C3CBE"/>
    <w:rsid w:val="008C5441"/>
    <w:rsid w:val="008C55FF"/>
    <w:rsid w:val="008C6948"/>
    <w:rsid w:val="008C6E37"/>
    <w:rsid w:val="008C752C"/>
    <w:rsid w:val="008D0B04"/>
    <w:rsid w:val="008D2C25"/>
    <w:rsid w:val="008D511B"/>
    <w:rsid w:val="008D5E5E"/>
    <w:rsid w:val="008D6E0C"/>
    <w:rsid w:val="008D76BD"/>
    <w:rsid w:val="008D788F"/>
    <w:rsid w:val="008E10B7"/>
    <w:rsid w:val="008E2030"/>
    <w:rsid w:val="008E26B4"/>
    <w:rsid w:val="008E29AA"/>
    <w:rsid w:val="008E3F41"/>
    <w:rsid w:val="008E43C7"/>
    <w:rsid w:val="008E4F7D"/>
    <w:rsid w:val="008E5176"/>
    <w:rsid w:val="008E599D"/>
    <w:rsid w:val="008E61F9"/>
    <w:rsid w:val="008E691C"/>
    <w:rsid w:val="008E7D60"/>
    <w:rsid w:val="008F1803"/>
    <w:rsid w:val="008F1D35"/>
    <w:rsid w:val="008F239C"/>
    <w:rsid w:val="008F279C"/>
    <w:rsid w:val="008F2F94"/>
    <w:rsid w:val="008F3AC5"/>
    <w:rsid w:val="008F40BE"/>
    <w:rsid w:val="008F475E"/>
    <w:rsid w:val="008F4853"/>
    <w:rsid w:val="008F5060"/>
    <w:rsid w:val="008F60AB"/>
    <w:rsid w:val="008F6424"/>
    <w:rsid w:val="008F6C43"/>
    <w:rsid w:val="008F71D0"/>
    <w:rsid w:val="008F7591"/>
    <w:rsid w:val="008F7D16"/>
    <w:rsid w:val="00900525"/>
    <w:rsid w:val="00901044"/>
    <w:rsid w:val="00901094"/>
    <w:rsid w:val="009015DF"/>
    <w:rsid w:val="00902539"/>
    <w:rsid w:val="00902D31"/>
    <w:rsid w:val="009033DE"/>
    <w:rsid w:val="0090381C"/>
    <w:rsid w:val="00904BDE"/>
    <w:rsid w:val="00905DBF"/>
    <w:rsid w:val="00906428"/>
    <w:rsid w:val="00906A69"/>
    <w:rsid w:val="00906BBE"/>
    <w:rsid w:val="0091040E"/>
    <w:rsid w:val="00913991"/>
    <w:rsid w:val="00914B50"/>
    <w:rsid w:val="0091707A"/>
    <w:rsid w:val="009208FC"/>
    <w:rsid w:val="00921993"/>
    <w:rsid w:val="00921ED9"/>
    <w:rsid w:val="009256C2"/>
    <w:rsid w:val="00927272"/>
    <w:rsid w:val="00931452"/>
    <w:rsid w:val="00931981"/>
    <w:rsid w:val="009331B3"/>
    <w:rsid w:val="00934D0F"/>
    <w:rsid w:val="009359AF"/>
    <w:rsid w:val="00936175"/>
    <w:rsid w:val="00936767"/>
    <w:rsid w:val="009374C3"/>
    <w:rsid w:val="00937BCD"/>
    <w:rsid w:val="00941628"/>
    <w:rsid w:val="00941F48"/>
    <w:rsid w:val="009425B4"/>
    <w:rsid w:val="00942B16"/>
    <w:rsid w:val="00942B41"/>
    <w:rsid w:val="00942C45"/>
    <w:rsid w:val="009438EE"/>
    <w:rsid w:val="00943AD4"/>
    <w:rsid w:val="009455AD"/>
    <w:rsid w:val="00945A8D"/>
    <w:rsid w:val="009462CE"/>
    <w:rsid w:val="009467F0"/>
    <w:rsid w:val="00946BA8"/>
    <w:rsid w:val="00946BDC"/>
    <w:rsid w:val="009473E4"/>
    <w:rsid w:val="00947BF8"/>
    <w:rsid w:val="00947FE5"/>
    <w:rsid w:val="00951345"/>
    <w:rsid w:val="009537D2"/>
    <w:rsid w:val="009544EF"/>
    <w:rsid w:val="00955C7C"/>
    <w:rsid w:val="00956319"/>
    <w:rsid w:val="00957009"/>
    <w:rsid w:val="009574F0"/>
    <w:rsid w:val="00960805"/>
    <w:rsid w:val="009612CE"/>
    <w:rsid w:val="0096369C"/>
    <w:rsid w:val="009637F6"/>
    <w:rsid w:val="00963A14"/>
    <w:rsid w:val="00963A31"/>
    <w:rsid w:val="00964E54"/>
    <w:rsid w:val="00966D84"/>
    <w:rsid w:val="00967218"/>
    <w:rsid w:val="00967A06"/>
    <w:rsid w:val="00972353"/>
    <w:rsid w:val="009728EE"/>
    <w:rsid w:val="00975E8D"/>
    <w:rsid w:val="00976AEF"/>
    <w:rsid w:val="00980D2D"/>
    <w:rsid w:val="009815A4"/>
    <w:rsid w:val="00981E1F"/>
    <w:rsid w:val="00982EEC"/>
    <w:rsid w:val="00982F92"/>
    <w:rsid w:val="0098395E"/>
    <w:rsid w:val="00983E4E"/>
    <w:rsid w:val="00987931"/>
    <w:rsid w:val="00987E74"/>
    <w:rsid w:val="0099108B"/>
    <w:rsid w:val="00991760"/>
    <w:rsid w:val="00993D8F"/>
    <w:rsid w:val="0099410C"/>
    <w:rsid w:val="009953CB"/>
    <w:rsid w:val="009955B8"/>
    <w:rsid w:val="009A0DEF"/>
    <w:rsid w:val="009A3B47"/>
    <w:rsid w:val="009A531C"/>
    <w:rsid w:val="009B0FCF"/>
    <w:rsid w:val="009B13D3"/>
    <w:rsid w:val="009B1FEF"/>
    <w:rsid w:val="009B2250"/>
    <w:rsid w:val="009B2A45"/>
    <w:rsid w:val="009B347C"/>
    <w:rsid w:val="009B3A76"/>
    <w:rsid w:val="009B6397"/>
    <w:rsid w:val="009B67BB"/>
    <w:rsid w:val="009B6C32"/>
    <w:rsid w:val="009B7D5D"/>
    <w:rsid w:val="009C0904"/>
    <w:rsid w:val="009C13A8"/>
    <w:rsid w:val="009C208C"/>
    <w:rsid w:val="009C34CC"/>
    <w:rsid w:val="009C37A0"/>
    <w:rsid w:val="009C3D5B"/>
    <w:rsid w:val="009C4D3C"/>
    <w:rsid w:val="009C563E"/>
    <w:rsid w:val="009C5785"/>
    <w:rsid w:val="009C691E"/>
    <w:rsid w:val="009C69BC"/>
    <w:rsid w:val="009D023A"/>
    <w:rsid w:val="009D057E"/>
    <w:rsid w:val="009D35C4"/>
    <w:rsid w:val="009D36E9"/>
    <w:rsid w:val="009D3A7B"/>
    <w:rsid w:val="009D43A8"/>
    <w:rsid w:val="009D6201"/>
    <w:rsid w:val="009D6497"/>
    <w:rsid w:val="009D712A"/>
    <w:rsid w:val="009D7925"/>
    <w:rsid w:val="009E0775"/>
    <w:rsid w:val="009E22D1"/>
    <w:rsid w:val="009E2A5A"/>
    <w:rsid w:val="009E2F1A"/>
    <w:rsid w:val="009E3E31"/>
    <w:rsid w:val="009E4FF8"/>
    <w:rsid w:val="009E58B8"/>
    <w:rsid w:val="009E6D77"/>
    <w:rsid w:val="009E6F6B"/>
    <w:rsid w:val="009F144B"/>
    <w:rsid w:val="009F1B9D"/>
    <w:rsid w:val="009F1C30"/>
    <w:rsid w:val="009F7453"/>
    <w:rsid w:val="00A01A8F"/>
    <w:rsid w:val="00A02E57"/>
    <w:rsid w:val="00A042DA"/>
    <w:rsid w:val="00A04386"/>
    <w:rsid w:val="00A04544"/>
    <w:rsid w:val="00A061BB"/>
    <w:rsid w:val="00A06425"/>
    <w:rsid w:val="00A1247F"/>
    <w:rsid w:val="00A1265C"/>
    <w:rsid w:val="00A13B9F"/>
    <w:rsid w:val="00A15E38"/>
    <w:rsid w:val="00A1608E"/>
    <w:rsid w:val="00A17F53"/>
    <w:rsid w:val="00A2072C"/>
    <w:rsid w:val="00A214B0"/>
    <w:rsid w:val="00A21F31"/>
    <w:rsid w:val="00A224CD"/>
    <w:rsid w:val="00A24561"/>
    <w:rsid w:val="00A24801"/>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40AEB"/>
    <w:rsid w:val="00A41F9A"/>
    <w:rsid w:val="00A42E9B"/>
    <w:rsid w:val="00A44C18"/>
    <w:rsid w:val="00A4557F"/>
    <w:rsid w:val="00A463CA"/>
    <w:rsid w:val="00A463EF"/>
    <w:rsid w:val="00A47120"/>
    <w:rsid w:val="00A47B78"/>
    <w:rsid w:val="00A513D0"/>
    <w:rsid w:val="00A5257F"/>
    <w:rsid w:val="00A52B4B"/>
    <w:rsid w:val="00A530DF"/>
    <w:rsid w:val="00A54F12"/>
    <w:rsid w:val="00A55C74"/>
    <w:rsid w:val="00A56028"/>
    <w:rsid w:val="00A5659E"/>
    <w:rsid w:val="00A574EC"/>
    <w:rsid w:val="00A60231"/>
    <w:rsid w:val="00A60865"/>
    <w:rsid w:val="00A60CD7"/>
    <w:rsid w:val="00A60D4F"/>
    <w:rsid w:val="00A60E0D"/>
    <w:rsid w:val="00A6171B"/>
    <w:rsid w:val="00A6227C"/>
    <w:rsid w:val="00A624D3"/>
    <w:rsid w:val="00A62CEA"/>
    <w:rsid w:val="00A643AB"/>
    <w:rsid w:val="00A647DE"/>
    <w:rsid w:val="00A66C23"/>
    <w:rsid w:val="00A6765B"/>
    <w:rsid w:val="00A677EE"/>
    <w:rsid w:val="00A67FB9"/>
    <w:rsid w:val="00A7241E"/>
    <w:rsid w:val="00A72490"/>
    <w:rsid w:val="00A73C5B"/>
    <w:rsid w:val="00A74455"/>
    <w:rsid w:val="00A76EF4"/>
    <w:rsid w:val="00A7726E"/>
    <w:rsid w:val="00A77563"/>
    <w:rsid w:val="00A7767F"/>
    <w:rsid w:val="00A8111A"/>
    <w:rsid w:val="00A846DE"/>
    <w:rsid w:val="00A847B5"/>
    <w:rsid w:val="00A85747"/>
    <w:rsid w:val="00A864CD"/>
    <w:rsid w:val="00A86E31"/>
    <w:rsid w:val="00A8725F"/>
    <w:rsid w:val="00A91088"/>
    <w:rsid w:val="00A911F0"/>
    <w:rsid w:val="00A92EE2"/>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6E"/>
    <w:rsid w:val="00AA2E6C"/>
    <w:rsid w:val="00AA3758"/>
    <w:rsid w:val="00AA3EF3"/>
    <w:rsid w:val="00AA5218"/>
    <w:rsid w:val="00AA5541"/>
    <w:rsid w:val="00AA7722"/>
    <w:rsid w:val="00AB1AD6"/>
    <w:rsid w:val="00AB216D"/>
    <w:rsid w:val="00AB3DEB"/>
    <w:rsid w:val="00AB3ED6"/>
    <w:rsid w:val="00AB47DA"/>
    <w:rsid w:val="00AB5211"/>
    <w:rsid w:val="00AB5EB3"/>
    <w:rsid w:val="00AB7B75"/>
    <w:rsid w:val="00AC00EE"/>
    <w:rsid w:val="00AC08E5"/>
    <w:rsid w:val="00AC118E"/>
    <w:rsid w:val="00AC1E89"/>
    <w:rsid w:val="00AC6A89"/>
    <w:rsid w:val="00AC735F"/>
    <w:rsid w:val="00AD029B"/>
    <w:rsid w:val="00AD09A3"/>
    <w:rsid w:val="00AD212F"/>
    <w:rsid w:val="00AD2A75"/>
    <w:rsid w:val="00AD5137"/>
    <w:rsid w:val="00AD643F"/>
    <w:rsid w:val="00AD7960"/>
    <w:rsid w:val="00AE1937"/>
    <w:rsid w:val="00AE1AD6"/>
    <w:rsid w:val="00AE2DC7"/>
    <w:rsid w:val="00AE3A7C"/>
    <w:rsid w:val="00AE5488"/>
    <w:rsid w:val="00AE7A13"/>
    <w:rsid w:val="00AF01ED"/>
    <w:rsid w:val="00AF0923"/>
    <w:rsid w:val="00AF0B3C"/>
    <w:rsid w:val="00AF22AB"/>
    <w:rsid w:val="00AF28C3"/>
    <w:rsid w:val="00AF3136"/>
    <w:rsid w:val="00AF3CD1"/>
    <w:rsid w:val="00AF6816"/>
    <w:rsid w:val="00AF69B1"/>
    <w:rsid w:val="00AF6E4E"/>
    <w:rsid w:val="00AF7A68"/>
    <w:rsid w:val="00AF7CBC"/>
    <w:rsid w:val="00B0225F"/>
    <w:rsid w:val="00B0264B"/>
    <w:rsid w:val="00B03148"/>
    <w:rsid w:val="00B03E38"/>
    <w:rsid w:val="00B03E62"/>
    <w:rsid w:val="00B040B5"/>
    <w:rsid w:val="00B048E7"/>
    <w:rsid w:val="00B06600"/>
    <w:rsid w:val="00B07BE2"/>
    <w:rsid w:val="00B07DC5"/>
    <w:rsid w:val="00B103E1"/>
    <w:rsid w:val="00B12DC7"/>
    <w:rsid w:val="00B21D93"/>
    <w:rsid w:val="00B23D9C"/>
    <w:rsid w:val="00B23DB1"/>
    <w:rsid w:val="00B253F6"/>
    <w:rsid w:val="00B264FA"/>
    <w:rsid w:val="00B26AFA"/>
    <w:rsid w:val="00B31366"/>
    <w:rsid w:val="00B32441"/>
    <w:rsid w:val="00B369EF"/>
    <w:rsid w:val="00B36C02"/>
    <w:rsid w:val="00B36CB4"/>
    <w:rsid w:val="00B36F98"/>
    <w:rsid w:val="00B373FA"/>
    <w:rsid w:val="00B376E8"/>
    <w:rsid w:val="00B37B26"/>
    <w:rsid w:val="00B4169F"/>
    <w:rsid w:val="00B417EB"/>
    <w:rsid w:val="00B448F1"/>
    <w:rsid w:val="00B44F08"/>
    <w:rsid w:val="00B45C6A"/>
    <w:rsid w:val="00B47B47"/>
    <w:rsid w:val="00B47B8D"/>
    <w:rsid w:val="00B50C05"/>
    <w:rsid w:val="00B5266C"/>
    <w:rsid w:val="00B54D4C"/>
    <w:rsid w:val="00B55909"/>
    <w:rsid w:val="00B55B72"/>
    <w:rsid w:val="00B60856"/>
    <w:rsid w:val="00B60D41"/>
    <w:rsid w:val="00B61619"/>
    <w:rsid w:val="00B61D80"/>
    <w:rsid w:val="00B61D89"/>
    <w:rsid w:val="00B62418"/>
    <w:rsid w:val="00B62CA4"/>
    <w:rsid w:val="00B6442D"/>
    <w:rsid w:val="00B650BE"/>
    <w:rsid w:val="00B66413"/>
    <w:rsid w:val="00B664F8"/>
    <w:rsid w:val="00B66A09"/>
    <w:rsid w:val="00B66D2A"/>
    <w:rsid w:val="00B66DE0"/>
    <w:rsid w:val="00B67072"/>
    <w:rsid w:val="00B679B8"/>
    <w:rsid w:val="00B72B79"/>
    <w:rsid w:val="00B74122"/>
    <w:rsid w:val="00B752C3"/>
    <w:rsid w:val="00B765AF"/>
    <w:rsid w:val="00B765DB"/>
    <w:rsid w:val="00B7686F"/>
    <w:rsid w:val="00B77254"/>
    <w:rsid w:val="00B803CE"/>
    <w:rsid w:val="00B80EF4"/>
    <w:rsid w:val="00B810DF"/>
    <w:rsid w:val="00B81335"/>
    <w:rsid w:val="00B81453"/>
    <w:rsid w:val="00B82392"/>
    <w:rsid w:val="00B83004"/>
    <w:rsid w:val="00B83E50"/>
    <w:rsid w:val="00B8606B"/>
    <w:rsid w:val="00B868C0"/>
    <w:rsid w:val="00B874E1"/>
    <w:rsid w:val="00B878D6"/>
    <w:rsid w:val="00B91FC0"/>
    <w:rsid w:val="00B9401A"/>
    <w:rsid w:val="00B942AB"/>
    <w:rsid w:val="00B94780"/>
    <w:rsid w:val="00B95CCA"/>
    <w:rsid w:val="00B95E88"/>
    <w:rsid w:val="00B96A1D"/>
    <w:rsid w:val="00B97BD1"/>
    <w:rsid w:val="00B97EB3"/>
    <w:rsid w:val="00BA0470"/>
    <w:rsid w:val="00BA0608"/>
    <w:rsid w:val="00BA094B"/>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88E"/>
    <w:rsid w:val="00BD06B5"/>
    <w:rsid w:val="00BD0C06"/>
    <w:rsid w:val="00BD4F03"/>
    <w:rsid w:val="00BD57F4"/>
    <w:rsid w:val="00BD75F3"/>
    <w:rsid w:val="00BD7616"/>
    <w:rsid w:val="00BD76F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2B79"/>
    <w:rsid w:val="00BF3C5D"/>
    <w:rsid w:val="00BF4A05"/>
    <w:rsid w:val="00BF6B12"/>
    <w:rsid w:val="00BF6DD9"/>
    <w:rsid w:val="00BF74B0"/>
    <w:rsid w:val="00C00CF0"/>
    <w:rsid w:val="00C0166C"/>
    <w:rsid w:val="00C034D3"/>
    <w:rsid w:val="00C05020"/>
    <w:rsid w:val="00C05CB8"/>
    <w:rsid w:val="00C07E26"/>
    <w:rsid w:val="00C1008B"/>
    <w:rsid w:val="00C10B8E"/>
    <w:rsid w:val="00C1145D"/>
    <w:rsid w:val="00C11DDB"/>
    <w:rsid w:val="00C13D2A"/>
    <w:rsid w:val="00C13DF3"/>
    <w:rsid w:val="00C14585"/>
    <w:rsid w:val="00C14F7B"/>
    <w:rsid w:val="00C15BC7"/>
    <w:rsid w:val="00C16010"/>
    <w:rsid w:val="00C16068"/>
    <w:rsid w:val="00C204A6"/>
    <w:rsid w:val="00C20787"/>
    <w:rsid w:val="00C21129"/>
    <w:rsid w:val="00C2126F"/>
    <w:rsid w:val="00C21CEC"/>
    <w:rsid w:val="00C22726"/>
    <w:rsid w:val="00C23A5C"/>
    <w:rsid w:val="00C23BC8"/>
    <w:rsid w:val="00C24258"/>
    <w:rsid w:val="00C24B72"/>
    <w:rsid w:val="00C24D53"/>
    <w:rsid w:val="00C25C24"/>
    <w:rsid w:val="00C25D48"/>
    <w:rsid w:val="00C25F46"/>
    <w:rsid w:val="00C2661D"/>
    <w:rsid w:val="00C2684B"/>
    <w:rsid w:val="00C3048E"/>
    <w:rsid w:val="00C3130C"/>
    <w:rsid w:val="00C31463"/>
    <w:rsid w:val="00C33CEB"/>
    <w:rsid w:val="00C35CC3"/>
    <w:rsid w:val="00C36BF2"/>
    <w:rsid w:val="00C37185"/>
    <w:rsid w:val="00C40D3F"/>
    <w:rsid w:val="00C438E9"/>
    <w:rsid w:val="00C444CC"/>
    <w:rsid w:val="00C44916"/>
    <w:rsid w:val="00C45FFC"/>
    <w:rsid w:val="00C46BF3"/>
    <w:rsid w:val="00C473AE"/>
    <w:rsid w:val="00C47B86"/>
    <w:rsid w:val="00C51787"/>
    <w:rsid w:val="00C51DB4"/>
    <w:rsid w:val="00C51E42"/>
    <w:rsid w:val="00C524C4"/>
    <w:rsid w:val="00C52868"/>
    <w:rsid w:val="00C53460"/>
    <w:rsid w:val="00C5353D"/>
    <w:rsid w:val="00C542CE"/>
    <w:rsid w:val="00C54CCC"/>
    <w:rsid w:val="00C55048"/>
    <w:rsid w:val="00C552C2"/>
    <w:rsid w:val="00C56163"/>
    <w:rsid w:val="00C572F7"/>
    <w:rsid w:val="00C62800"/>
    <w:rsid w:val="00C62E64"/>
    <w:rsid w:val="00C62F8B"/>
    <w:rsid w:val="00C63923"/>
    <w:rsid w:val="00C63EC6"/>
    <w:rsid w:val="00C645B6"/>
    <w:rsid w:val="00C648BB"/>
    <w:rsid w:val="00C65CC8"/>
    <w:rsid w:val="00C65DFE"/>
    <w:rsid w:val="00C70EC3"/>
    <w:rsid w:val="00C72776"/>
    <w:rsid w:val="00C752A2"/>
    <w:rsid w:val="00C760D5"/>
    <w:rsid w:val="00C77597"/>
    <w:rsid w:val="00C7771E"/>
    <w:rsid w:val="00C82343"/>
    <w:rsid w:val="00C82463"/>
    <w:rsid w:val="00C837DC"/>
    <w:rsid w:val="00C83AD8"/>
    <w:rsid w:val="00C843D7"/>
    <w:rsid w:val="00C85F7D"/>
    <w:rsid w:val="00C85FDD"/>
    <w:rsid w:val="00C8782D"/>
    <w:rsid w:val="00C90602"/>
    <w:rsid w:val="00C9089A"/>
    <w:rsid w:val="00C910ED"/>
    <w:rsid w:val="00C9207E"/>
    <w:rsid w:val="00C9244C"/>
    <w:rsid w:val="00C9412B"/>
    <w:rsid w:val="00C946C3"/>
    <w:rsid w:val="00C94B92"/>
    <w:rsid w:val="00C950A0"/>
    <w:rsid w:val="00C97A61"/>
    <w:rsid w:val="00CA0121"/>
    <w:rsid w:val="00CA032F"/>
    <w:rsid w:val="00CA1359"/>
    <w:rsid w:val="00CA24B8"/>
    <w:rsid w:val="00CA2A8E"/>
    <w:rsid w:val="00CA2B33"/>
    <w:rsid w:val="00CA3CA7"/>
    <w:rsid w:val="00CA6353"/>
    <w:rsid w:val="00CA78C4"/>
    <w:rsid w:val="00CB00C4"/>
    <w:rsid w:val="00CB106B"/>
    <w:rsid w:val="00CB11EB"/>
    <w:rsid w:val="00CB142B"/>
    <w:rsid w:val="00CB1A45"/>
    <w:rsid w:val="00CB2EC5"/>
    <w:rsid w:val="00CB5B9F"/>
    <w:rsid w:val="00CB5C04"/>
    <w:rsid w:val="00CB62EF"/>
    <w:rsid w:val="00CB67DA"/>
    <w:rsid w:val="00CB6B52"/>
    <w:rsid w:val="00CB72E1"/>
    <w:rsid w:val="00CB767D"/>
    <w:rsid w:val="00CC0C7A"/>
    <w:rsid w:val="00CC128E"/>
    <w:rsid w:val="00CC1C36"/>
    <w:rsid w:val="00CC360A"/>
    <w:rsid w:val="00CC3965"/>
    <w:rsid w:val="00CC3A6E"/>
    <w:rsid w:val="00CC4F1C"/>
    <w:rsid w:val="00CC5F85"/>
    <w:rsid w:val="00CC63EA"/>
    <w:rsid w:val="00CC6622"/>
    <w:rsid w:val="00CC697C"/>
    <w:rsid w:val="00CD02F9"/>
    <w:rsid w:val="00CD3502"/>
    <w:rsid w:val="00CD3743"/>
    <w:rsid w:val="00CD3E3C"/>
    <w:rsid w:val="00CD44F2"/>
    <w:rsid w:val="00CD4815"/>
    <w:rsid w:val="00CD506C"/>
    <w:rsid w:val="00CD50FA"/>
    <w:rsid w:val="00CD6D97"/>
    <w:rsid w:val="00CE0E4E"/>
    <w:rsid w:val="00CE2CBC"/>
    <w:rsid w:val="00CE3705"/>
    <w:rsid w:val="00CE59F3"/>
    <w:rsid w:val="00CE6221"/>
    <w:rsid w:val="00CE6408"/>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FF4"/>
    <w:rsid w:val="00D000F3"/>
    <w:rsid w:val="00D002E8"/>
    <w:rsid w:val="00D01F18"/>
    <w:rsid w:val="00D02468"/>
    <w:rsid w:val="00D02AF6"/>
    <w:rsid w:val="00D03260"/>
    <w:rsid w:val="00D03A05"/>
    <w:rsid w:val="00D03CC2"/>
    <w:rsid w:val="00D03F79"/>
    <w:rsid w:val="00D051EE"/>
    <w:rsid w:val="00D05FEE"/>
    <w:rsid w:val="00D0601A"/>
    <w:rsid w:val="00D064AF"/>
    <w:rsid w:val="00D065B7"/>
    <w:rsid w:val="00D06CD7"/>
    <w:rsid w:val="00D110EA"/>
    <w:rsid w:val="00D1130D"/>
    <w:rsid w:val="00D11D7C"/>
    <w:rsid w:val="00D14681"/>
    <w:rsid w:val="00D14AF5"/>
    <w:rsid w:val="00D153D1"/>
    <w:rsid w:val="00D158B4"/>
    <w:rsid w:val="00D1653A"/>
    <w:rsid w:val="00D169C2"/>
    <w:rsid w:val="00D17397"/>
    <w:rsid w:val="00D17A93"/>
    <w:rsid w:val="00D17C0D"/>
    <w:rsid w:val="00D20334"/>
    <w:rsid w:val="00D213A5"/>
    <w:rsid w:val="00D22066"/>
    <w:rsid w:val="00D23E17"/>
    <w:rsid w:val="00D25058"/>
    <w:rsid w:val="00D26E64"/>
    <w:rsid w:val="00D320B5"/>
    <w:rsid w:val="00D3278A"/>
    <w:rsid w:val="00D327DC"/>
    <w:rsid w:val="00D332FC"/>
    <w:rsid w:val="00D3758F"/>
    <w:rsid w:val="00D37AEA"/>
    <w:rsid w:val="00D37BCD"/>
    <w:rsid w:val="00D400E5"/>
    <w:rsid w:val="00D4182B"/>
    <w:rsid w:val="00D43072"/>
    <w:rsid w:val="00D43C7C"/>
    <w:rsid w:val="00D44A9F"/>
    <w:rsid w:val="00D44AC7"/>
    <w:rsid w:val="00D46460"/>
    <w:rsid w:val="00D46F9C"/>
    <w:rsid w:val="00D47737"/>
    <w:rsid w:val="00D50AA5"/>
    <w:rsid w:val="00D511AF"/>
    <w:rsid w:val="00D5233D"/>
    <w:rsid w:val="00D524AB"/>
    <w:rsid w:val="00D53090"/>
    <w:rsid w:val="00D537C8"/>
    <w:rsid w:val="00D53863"/>
    <w:rsid w:val="00D538D5"/>
    <w:rsid w:val="00D53B62"/>
    <w:rsid w:val="00D53CBC"/>
    <w:rsid w:val="00D55D26"/>
    <w:rsid w:val="00D56F85"/>
    <w:rsid w:val="00D61CB6"/>
    <w:rsid w:val="00D624AE"/>
    <w:rsid w:val="00D673E3"/>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80E65"/>
    <w:rsid w:val="00D81946"/>
    <w:rsid w:val="00D819AD"/>
    <w:rsid w:val="00D828C8"/>
    <w:rsid w:val="00D83225"/>
    <w:rsid w:val="00D839E9"/>
    <w:rsid w:val="00D84DE9"/>
    <w:rsid w:val="00D85727"/>
    <w:rsid w:val="00D85C4F"/>
    <w:rsid w:val="00D85F57"/>
    <w:rsid w:val="00D87DF0"/>
    <w:rsid w:val="00D902FE"/>
    <w:rsid w:val="00D90DC9"/>
    <w:rsid w:val="00D910C1"/>
    <w:rsid w:val="00D92DC9"/>
    <w:rsid w:val="00D94FD6"/>
    <w:rsid w:val="00D95237"/>
    <w:rsid w:val="00D95DDC"/>
    <w:rsid w:val="00D9769F"/>
    <w:rsid w:val="00DA01D2"/>
    <w:rsid w:val="00DA0F5B"/>
    <w:rsid w:val="00DA2713"/>
    <w:rsid w:val="00DA2FFA"/>
    <w:rsid w:val="00DA3528"/>
    <w:rsid w:val="00DA4BFE"/>
    <w:rsid w:val="00DA559E"/>
    <w:rsid w:val="00DA6666"/>
    <w:rsid w:val="00DA6C20"/>
    <w:rsid w:val="00DA7AAB"/>
    <w:rsid w:val="00DB0843"/>
    <w:rsid w:val="00DB0DD5"/>
    <w:rsid w:val="00DB2002"/>
    <w:rsid w:val="00DB2043"/>
    <w:rsid w:val="00DB2577"/>
    <w:rsid w:val="00DB2704"/>
    <w:rsid w:val="00DB387B"/>
    <w:rsid w:val="00DB52A5"/>
    <w:rsid w:val="00DB626A"/>
    <w:rsid w:val="00DB6CC3"/>
    <w:rsid w:val="00DC0D49"/>
    <w:rsid w:val="00DC0E44"/>
    <w:rsid w:val="00DC1366"/>
    <w:rsid w:val="00DC3F69"/>
    <w:rsid w:val="00DC5D4B"/>
    <w:rsid w:val="00DC67B3"/>
    <w:rsid w:val="00DC7230"/>
    <w:rsid w:val="00DD0296"/>
    <w:rsid w:val="00DD0982"/>
    <w:rsid w:val="00DD0E00"/>
    <w:rsid w:val="00DD0EAB"/>
    <w:rsid w:val="00DD10EC"/>
    <w:rsid w:val="00DD1918"/>
    <w:rsid w:val="00DD25A0"/>
    <w:rsid w:val="00DD2A37"/>
    <w:rsid w:val="00DD346C"/>
    <w:rsid w:val="00DD3CC5"/>
    <w:rsid w:val="00DD5140"/>
    <w:rsid w:val="00DD52EE"/>
    <w:rsid w:val="00DD54DF"/>
    <w:rsid w:val="00DD598E"/>
    <w:rsid w:val="00DD5E37"/>
    <w:rsid w:val="00DE0164"/>
    <w:rsid w:val="00DE04FB"/>
    <w:rsid w:val="00DE0BE0"/>
    <w:rsid w:val="00DE2344"/>
    <w:rsid w:val="00DE36F1"/>
    <w:rsid w:val="00DE43AB"/>
    <w:rsid w:val="00DE587D"/>
    <w:rsid w:val="00DE61E5"/>
    <w:rsid w:val="00DE6ABB"/>
    <w:rsid w:val="00DF0EC1"/>
    <w:rsid w:val="00DF14C6"/>
    <w:rsid w:val="00DF2CEC"/>
    <w:rsid w:val="00DF31A8"/>
    <w:rsid w:val="00DF37CF"/>
    <w:rsid w:val="00DF4442"/>
    <w:rsid w:val="00DF4E7F"/>
    <w:rsid w:val="00DF4F96"/>
    <w:rsid w:val="00DF663C"/>
    <w:rsid w:val="00DF69AC"/>
    <w:rsid w:val="00DF76B9"/>
    <w:rsid w:val="00E00D45"/>
    <w:rsid w:val="00E021AE"/>
    <w:rsid w:val="00E02279"/>
    <w:rsid w:val="00E027A9"/>
    <w:rsid w:val="00E03144"/>
    <w:rsid w:val="00E03FE7"/>
    <w:rsid w:val="00E06262"/>
    <w:rsid w:val="00E07AC9"/>
    <w:rsid w:val="00E07B64"/>
    <w:rsid w:val="00E109A6"/>
    <w:rsid w:val="00E12F3D"/>
    <w:rsid w:val="00E144F9"/>
    <w:rsid w:val="00E1481E"/>
    <w:rsid w:val="00E15ADC"/>
    <w:rsid w:val="00E20D57"/>
    <w:rsid w:val="00E2230B"/>
    <w:rsid w:val="00E23F39"/>
    <w:rsid w:val="00E24648"/>
    <w:rsid w:val="00E31144"/>
    <w:rsid w:val="00E3161F"/>
    <w:rsid w:val="00E32953"/>
    <w:rsid w:val="00E33FE3"/>
    <w:rsid w:val="00E34968"/>
    <w:rsid w:val="00E35DC4"/>
    <w:rsid w:val="00E367D8"/>
    <w:rsid w:val="00E368BE"/>
    <w:rsid w:val="00E40329"/>
    <w:rsid w:val="00E40AF4"/>
    <w:rsid w:val="00E4106C"/>
    <w:rsid w:val="00E41CB2"/>
    <w:rsid w:val="00E42037"/>
    <w:rsid w:val="00E43D74"/>
    <w:rsid w:val="00E46726"/>
    <w:rsid w:val="00E467E1"/>
    <w:rsid w:val="00E46E69"/>
    <w:rsid w:val="00E47F63"/>
    <w:rsid w:val="00E50345"/>
    <w:rsid w:val="00E50F13"/>
    <w:rsid w:val="00E53303"/>
    <w:rsid w:val="00E54758"/>
    <w:rsid w:val="00E54BD9"/>
    <w:rsid w:val="00E55304"/>
    <w:rsid w:val="00E57321"/>
    <w:rsid w:val="00E60DA8"/>
    <w:rsid w:val="00E61334"/>
    <w:rsid w:val="00E61430"/>
    <w:rsid w:val="00E6247C"/>
    <w:rsid w:val="00E62DB0"/>
    <w:rsid w:val="00E63422"/>
    <w:rsid w:val="00E64F9B"/>
    <w:rsid w:val="00E654FE"/>
    <w:rsid w:val="00E6613D"/>
    <w:rsid w:val="00E66D55"/>
    <w:rsid w:val="00E67C27"/>
    <w:rsid w:val="00E715CB"/>
    <w:rsid w:val="00E72150"/>
    <w:rsid w:val="00E74054"/>
    <w:rsid w:val="00E74226"/>
    <w:rsid w:val="00E74292"/>
    <w:rsid w:val="00E74698"/>
    <w:rsid w:val="00E75987"/>
    <w:rsid w:val="00E770C9"/>
    <w:rsid w:val="00E80FB7"/>
    <w:rsid w:val="00E82F98"/>
    <w:rsid w:val="00E8477B"/>
    <w:rsid w:val="00E84882"/>
    <w:rsid w:val="00E84B4C"/>
    <w:rsid w:val="00E86A39"/>
    <w:rsid w:val="00E87A36"/>
    <w:rsid w:val="00E90A77"/>
    <w:rsid w:val="00E912FF"/>
    <w:rsid w:val="00E91750"/>
    <w:rsid w:val="00E91EC9"/>
    <w:rsid w:val="00E925B1"/>
    <w:rsid w:val="00E9289F"/>
    <w:rsid w:val="00E92C62"/>
    <w:rsid w:val="00E93E63"/>
    <w:rsid w:val="00E94573"/>
    <w:rsid w:val="00E95F0C"/>
    <w:rsid w:val="00E96283"/>
    <w:rsid w:val="00E9682A"/>
    <w:rsid w:val="00EA16A8"/>
    <w:rsid w:val="00EA184D"/>
    <w:rsid w:val="00EA1BBF"/>
    <w:rsid w:val="00EA26D1"/>
    <w:rsid w:val="00EA2BA1"/>
    <w:rsid w:val="00EA305C"/>
    <w:rsid w:val="00EA380A"/>
    <w:rsid w:val="00EA3EF5"/>
    <w:rsid w:val="00EA437B"/>
    <w:rsid w:val="00EA645B"/>
    <w:rsid w:val="00EA7758"/>
    <w:rsid w:val="00EB1B5A"/>
    <w:rsid w:val="00EB27D1"/>
    <w:rsid w:val="00EB29C7"/>
    <w:rsid w:val="00EB29C9"/>
    <w:rsid w:val="00EB2F5D"/>
    <w:rsid w:val="00EB4BA4"/>
    <w:rsid w:val="00EB5D64"/>
    <w:rsid w:val="00EB614D"/>
    <w:rsid w:val="00EB625B"/>
    <w:rsid w:val="00EB64C9"/>
    <w:rsid w:val="00EC0CD9"/>
    <w:rsid w:val="00EC15F6"/>
    <w:rsid w:val="00EC1DBD"/>
    <w:rsid w:val="00EC2C49"/>
    <w:rsid w:val="00EC3147"/>
    <w:rsid w:val="00EC355E"/>
    <w:rsid w:val="00EC3742"/>
    <w:rsid w:val="00EC44B5"/>
    <w:rsid w:val="00EC4E73"/>
    <w:rsid w:val="00EC4F6A"/>
    <w:rsid w:val="00EC5558"/>
    <w:rsid w:val="00EC6E14"/>
    <w:rsid w:val="00EC7E5E"/>
    <w:rsid w:val="00ED0A5F"/>
    <w:rsid w:val="00ED1079"/>
    <w:rsid w:val="00ED18D9"/>
    <w:rsid w:val="00ED1DDB"/>
    <w:rsid w:val="00ED1ECA"/>
    <w:rsid w:val="00ED4BCC"/>
    <w:rsid w:val="00ED5508"/>
    <w:rsid w:val="00ED5956"/>
    <w:rsid w:val="00ED6B5F"/>
    <w:rsid w:val="00ED70ED"/>
    <w:rsid w:val="00ED7B76"/>
    <w:rsid w:val="00EE0591"/>
    <w:rsid w:val="00EE08B6"/>
    <w:rsid w:val="00EE19AA"/>
    <w:rsid w:val="00EE22B2"/>
    <w:rsid w:val="00EE294A"/>
    <w:rsid w:val="00EF011D"/>
    <w:rsid w:val="00EF066D"/>
    <w:rsid w:val="00EF0EDF"/>
    <w:rsid w:val="00EF1C80"/>
    <w:rsid w:val="00EF1F41"/>
    <w:rsid w:val="00EF370F"/>
    <w:rsid w:val="00EF4A55"/>
    <w:rsid w:val="00EF550A"/>
    <w:rsid w:val="00EF6628"/>
    <w:rsid w:val="00F00018"/>
    <w:rsid w:val="00F000B3"/>
    <w:rsid w:val="00F00A16"/>
    <w:rsid w:val="00F00A28"/>
    <w:rsid w:val="00F011AD"/>
    <w:rsid w:val="00F01ACD"/>
    <w:rsid w:val="00F027A2"/>
    <w:rsid w:val="00F031C0"/>
    <w:rsid w:val="00F0372B"/>
    <w:rsid w:val="00F03C79"/>
    <w:rsid w:val="00F10B4B"/>
    <w:rsid w:val="00F10BA0"/>
    <w:rsid w:val="00F10C96"/>
    <w:rsid w:val="00F10D0A"/>
    <w:rsid w:val="00F1231E"/>
    <w:rsid w:val="00F12368"/>
    <w:rsid w:val="00F12390"/>
    <w:rsid w:val="00F13BFE"/>
    <w:rsid w:val="00F141A5"/>
    <w:rsid w:val="00F1470D"/>
    <w:rsid w:val="00F15222"/>
    <w:rsid w:val="00F15689"/>
    <w:rsid w:val="00F15A32"/>
    <w:rsid w:val="00F15FB2"/>
    <w:rsid w:val="00F17127"/>
    <w:rsid w:val="00F20041"/>
    <w:rsid w:val="00F20B01"/>
    <w:rsid w:val="00F20DDB"/>
    <w:rsid w:val="00F226AD"/>
    <w:rsid w:val="00F22CD7"/>
    <w:rsid w:val="00F2350B"/>
    <w:rsid w:val="00F236AC"/>
    <w:rsid w:val="00F23D17"/>
    <w:rsid w:val="00F24900"/>
    <w:rsid w:val="00F2528C"/>
    <w:rsid w:val="00F25B69"/>
    <w:rsid w:val="00F25C3E"/>
    <w:rsid w:val="00F267CA"/>
    <w:rsid w:val="00F26F0C"/>
    <w:rsid w:val="00F27779"/>
    <w:rsid w:val="00F30698"/>
    <w:rsid w:val="00F30EE6"/>
    <w:rsid w:val="00F32E26"/>
    <w:rsid w:val="00F333A6"/>
    <w:rsid w:val="00F33F31"/>
    <w:rsid w:val="00F36676"/>
    <w:rsid w:val="00F37DD5"/>
    <w:rsid w:val="00F41626"/>
    <w:rsid w:val="00F416D0"/>
    <w:rsid w:val="00F43311"/>
    <w:rsid w:val="00F5065B"/>
    <w:rsid w:val="00F50BE3"/>
    <w:rsid w:val="00F515F9"/>
    <w:rsid w:val="00F517AA"/>
    <w:rsid w:val="00F51A34"/>
    <w:rsid w:val="00F5234E"/>
    <w:rsid w:val="00F525C0"/>
    <w:rsid w:val="00F5323A"/>
    <w:rsid w:val="00F53CD0"/>
    <w:rsid w:val="00F54701"/>
    <w:rsid w:val="00F554C1"/>
    <w:rsid w:val="00F55C92"/>
    <w:rsid w:val="00F56F80"/>
    <w:rsid w:val="00F5707B"/>
    <w:rsid w:val="00F57C6D"/>
    <w:rsid w:val="00F60D86"/>
    <w:rsid w:val="00F6492A"/>
    <w:rsid w:val="00F65410"/>
    <w:rsid w:val="00F65F6B"/>
    <w:rsid w:val="00F66B0F"/>
    <w:rsid w:val="00F67120"/>
    <w:rsid w:val="00F704DA"/>
    <w:rsid w:val="00F70BF4"/>
    <w:rsid w:val="00F71645"/>
    <w:rsid w:val="00F72156"/>
    <w:rsid w:val="00F73DB2"/>
    <w:rsid w:val="00F74DDA"/>
    <w:rsid w:val="00F7583F"/>
    <w:rsid w:val="00F7791D"/>
    <w:rsid w:val="00F81A4B"/>
    <w:rsid w:val="00F85677"/>
    <w:rsid w:val="00F861DB"/>
    <w:rsid w:val="00F86D66"/>
    <w:rsid w:val="00F90B9F"/>
    <w:rsid w:val="00F92C05"/>
    <w:rsid w:val="00F93DFB"/>
    <w:rsid w:val="00F947DC"/>
    <w:rsid w:val="00F94A58"/>
    <w:rsid w:val="00F95943"/>
    <w:rsid w:val="00F96DEC"/>
    <w:rsid w:val="00F978A0"/>
    <w:rsid w:val="00FA100B"/>
    <w:rsid w:val="00FA14F4"/>
    <w:rsid w:val="00FA1CC9"/>
    <w:rsid w:val="00FA21B1"/>
    <w:rsid w:val="00FA50A9"/>
    <w:rsid w:val="00FA5136"/>
    <w:rsid w:val="00FA6806"/>
    <w:rsid w:val="00FA7D0A"/>
    <w:rsid w:val="00FB011A"/>
    <w:rsid w:val="00FB07A2"/>
    <w:rsid w:val="00FB309D"/>
    <w:rsid w:val="00FB3745"/>
    <w:rsid w:val="00FB5136"/>
    <w:rsid w:val="00FB5CF2"/>
    <w:rsid w:val="00FB60F7"/>
    <w:rsid w:val="00FC0360"/>
    <w:rsid w:val="00FC178D"/>
    <w:rsid w:val="00FC206B"/>
    <w:rsid w:val="00FC2509"/>
    <w:rsid w:val="00FC3389"/>
    <w:rsid w:val="00FC3693"/>
    <w:rsid w:val="00FC67AB"/>
    <w:rsid w:val="00FD0129"/>
    <w:rsid w:val="00FD0462"/>
    <w:rsid w:val="00FD051F"/>
    <w:rsid w:val="00FD106D"/>
    <w:rsid w:val="00FD1DF1"/>
    <w:rsid w:val="00FD2B09"/>
    <w:rsid w:val="00FD46D7"/>
    <w:rsid w:val="00FD6625"/>
    <w:rsid w:val="00FD727C"/>
    <w:rsid w:val="00FD7709"/>
    <w:rsid w:val="00FD7A8F"/>
    <w:rsid w:val="00FD7CB7"/>
    <w:rsid w:val="00FE0554"/>
    <w:rsid w:val="00FE1ED0"/>
    <w:rsid w:val="00FE3324"/>
    <w:rsid w:val="00FE3AE4"/>
    <w:rsid w:val="00FE46A0"/>
    <w:rsid w:val="00FE52BD"/>
    <w:rsid w:val="00FE54E5"/>
    <w:rsid w:val="00FE76B8"/>
    <w:rsid w:val="00FE7E9E"/>
    <w:rsid w:val="00FF0F51"/>
    <w:rsid w:val="00FF44FE"/>
    <w:rsid w:val="00FF4E5A"/>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6663325">
      <w:bodyDiv w:val="1"/>
      <w:marLeft w:val="0"/>
      <w:marRight w:val="0"/>
      <w:marTop w:val="0"/>
      <w:marBottom w:val="0"/>
      <w:divBdr>
        <w:top w:val="none" w:sz="0" w:space="0" w:color="auto"/>
        <w:left w:val="none" w:sz="0" w:space="0" w:color="auto"/>
        <w:bottom w:val="none" w:sz="0" w:space="0" w:color="auto"/>
        <w:right w:val="none" w:sz="0" w:space="0" w:color="auto"/>
      </w:divBdr>
    </w:div>
    <w:div w:id="17512997">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735715">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47579153">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5058294">
      <w:bodyDiv w:val="1"/>
      <w:marLeft w:val="0"/>
      <w:marRight w:val="0"/>
      <w:marTop w:val="0"/>
      <w:marBottom w:val="0"/>
      <w:divBdr>
        <w:top w:val="none" w:sz="0" w:space="0" w:color="auto"/>
        <w:left w:val="none" w:sz="0" w:space="0" w:color="auto"/>
        <w:bottom w:val="none" w:sz="0" w:space="0" w:color="auto"/>
        <w:right w:val="none" w:sz="0" w:space="0" w:color="auto"/>
      </w:divBdr>
    </w:div>
    <w:div w:id="8021941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6174073">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21925745">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2336104">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6964458">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66703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59277037">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73150171">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14583434">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231242">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47617378">
      <w:bodyDiv w:val="1"/>
      <w:marLeft w:val="0"/>
      <w:marRight w:val="0"/>
      <w:marTop w:val="0"/>
      <w:marBottom w:val="0"/>
      <w:divBdr>
        <w:top w:val="none" w:sz="0" w:space="0" w:color="auto"/>
        <w:left w:val="none" w:sz="0" w:space="0" w:color="auto"/>
        <w:bottom w:val="none" w:sz="0" w:space="0" w:color="auto"/>
        <w:right w:val="none" w:sz="0" w:space="0" w:color="auto"/>
      </w:divBdr>
    </w:div>
    <w:div w:id="259217434">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906819">
      <w:bodyDiv w:val="1"/>
      <w:marLeft w:val="0"/>
      <w:marRight w:val="0"/>
      <w:marTop w:val="0"/>
      <w:marBottom w:val="0"/>
      <w:divBdr>
        <w:top w:val="none" w:sz="0" w:space="0" w:color="auto"/>
        <w:left w:val="none" w:sz="0" w:space="0" w:color="auto"/>
        <w:bottom w:val="none" w:sz="0" w:space="0" w:color="auto"/>
        <w:right w:val="none" w:sz="0" w:space="0" w:color="auto"/>
      </w:divBdr>
    </w:div>
    <w:div w:id="275066760">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3487548">
      <w:bodyDiv w:val="1"/>
      <w:marLeft w:val="0"/>
      <w:marRight w:val="0"/>
      <w:marTop w:val="0"/>
      <w:marBottom w:val="0"/>
      <w:divBdr>
        <w:top w:val="none" w:sz="0" w:space="0" w:color="auto"/>
        <w:left w:val="none" w:sz="0" w:space="0" w:color="auto"/>
        <w:bottom w:val="none" w:sz="0" w:space="0" w:color="auto"/>
        <w:right w:val="none" w:sz="0" w:space="0" w:color="auto"/>
      </w:divBdr>
    </w:div>
    <w:div w:id="294217240">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5012336">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26179054">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795950">
      <w:bodyDiv w:val="1"/>
      <w:marLeft w:val="0"/>
      <w:marRight w:val="0"/>
      <w:marTop w:val="0"/>
      <w:marBottom w:val="0"/>
      <w:divBdr>
        <w:top w:val="none" w:sz="0" w:space="0" w:color="auto"/>
        <w:left w:val="none" w:sz="0" w:space="0" w:color="auto"/>
        <w:bottom w:val="none" w:sz="0" w:space="0" w:color="auto"/>
        <w:right w:val="none" w:sz="0" w:space="0" w:color="auto"/>
      </w:divBdr>
    </w:div>
    <w:div w:id="353192476">
      <w:bodyDiv w:val="1"/>
      <w:marLeft w:val="0"/>
      <w:marRight w:val="0"/>
      <w:marTop w:val="0"/>
      <w:marBottom w:val="0"/>
      <w:divBdr>
        <w:top w:val="none" w:sz="0" w:space="0" w:color="auto"/>
        <w:left w:val="none" w:sz="0" w:space="0" w:color="auto"/>
        <w:bottom w:val="none" w:sz="0" w:space="0" w:color="auto"/>
        <w:right w:val="none" w:sz="0" w:space="0" w:color="auto"/>
      </w:divBdr>
    </w:div>
    <w:div w:id="363481135">
      <w:bodyDiv w:val="1"/>
      <w:marLeft w:val="0"/>
      <w:marRight w:val="0"/>
      <w:marTop w:val="0"/>
      <w:marBottom w:val="0"/>
      <w:divBdr>
        <w:top w:val="none" w:sz="0" w:space="0" w:color="auto"/>
        <w:left w:val="none" w:sz="0" w:space="0" w:color="auto"/>
        <w:bottom w:val="none" w:sz="0" w:space="0" w:color="auto"/>
        <w:right w:val="none" w:sz="0" w:space="0" w:color="auto"/>
      </w:divBdr>
    </w:div>
    <w:div w:id="373163167">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559140">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5441382">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24305143">
      <w:bodyDiv w:val="1"/>
      <w:marLeft w:val="0"/>
      <w:marRight w:val="0"/>
      <w:marTop w:val="0"/>
      <w:marBottom w:val="0"/>
      <w:divBdr>
        <w:top w:val="none" w:sz="0" w:space="0" w:color="auto"/>
        <w:left w:val="none" w:sz="0" w:space="0" w:color="auto"/>
        <w:bottom w:val="none" w:sz="0" w:space="0" w:color="auto"/>
        <w:right w:val="none" w:sz="0" w:space="0" w:color="auto"/>
      </w:divBdr>
    </w:div>
    <w:div w:id="425346488">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66049803">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2091223">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5002562">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6063592">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62720042">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0390095">
      <w:bodyDiv w:val="1"/>
      <w:marLeft w:val="0"/>
      <w:marRight w:val="0"/>
      <w:marTop w:val="0"/>
      <w:marBottom w:val="0"/>
      <w:divBdr>
        <w:top w:val="none" w:sz="0" w:space="0" w:color="auto"/>
        <w:left w:val="none" w:sz="0" w:space="0" w:color="auto"/>
        <w:bottom w:val="none" w:sz="0" w:space="0" w:color="auto"/>
        <w:right w:val="none" w:sz="0" w:space="0" w:color="auto"/>
      </w:divBdr>
    </w:div>
    <w:div w:id="586159949">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6596139">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6570897">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4143176">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48707413">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7857763">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437198">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733872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10887324">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23331462">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4816536">
      <w:bodyDiv w:val="1"/>
      <w:marLeft w:val="0"/>
      <w:marRight w:val="0"/>
      <w:marTop w:val="0"/>
      <w:marBottom w:val="0"/>
      <w:divBdr>
        <w:top w:val="none" w:sz="0" w:space="0" w:color="auto"/>
        <w:left w:val="none" w:sz="0" w:space="0" w:color="auto"/>
        <w:bottom w:val="none" w:sz="0" w:space="0" w:color="auto"/>
        <w:right w:val="none" w:sz="0" w:space="0" w:color="auto"/>
      </w:divBdr>
    </w:div>
    <w:div w:id="736515274">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5885466">
      <w:bodyDiv w:val="1"/>
      <w:marLeft w:val="0"/>
      <w:marRight w:val="0"/>
      <w:marTop w:val="0"/>
      <w:marBottom w:val="0"/>
      <w:divBdr>
        <w:top w:val="none" w:sz="0" w:space="0" w:color="auto"/>
        <w:left w:val="none" w:sz="0" w:space="0" w:color="auto"/>
        <w:bottom w:val="none" w:sz="0" w:space="0" w:color="auto"/>
        <w:right w:val="none" w:sz="0" w:space="0" w:color="auto"/>
      </w:divBdr>
    </w:div>
    <w:div w:id="747574320">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7406388">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3331770">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269257">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8110399">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1526685">
      <w:bodyDiv w:val="1"/>
      <w:marLeft w:val="0"/>
      <w:marRight w:val="0"/>
      <w:marTop w:val="0"/>
      <w:marBottom w:val="0"/>
      <w:divBdr>
        <w:top w:val="none" w:sz="0" w:space="0" w:color="auto"/>
        <w:left w:val="none" w:sz="0" w:space="0" w:color="auto"/>
        <w:bottom w:val="none" w:sz="0" w:space="0" w:color="auto"/>
        <w:right w:val="none" w:sz="0" w:space="0" w:color="auto"/>
      </w:divBdr>
    </w:div>
    <w:div w:id="837886356">
      <w:bodyDiv w:val="1"/>
      <w:marLeft w:val="0"/>
      <w:marRight w:val="0"/>
      <w:marTop w:val="0"/>
      <w:marBottom w:val="0"/>
      <w:divBdr>
        <w:top w:val="none" w:sz="0" w:space="0" w:color="auto"/>
        <w:left w:val="none" w:sz="0" w:space="0" w:color="auto"/>
        <w:bottom w:val="none" w:sz="0" w:space="0" w:color="auto"/>
        <w:right w:val="none" w:sz="0" w:space="0" w:color="auto"/>
      </w:divBdr>
    </w:div>
    <w:div w:id="845822297">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2256378">
      <w:bodyDiv w:val="1"/>
      <w:marLeft w:val="0"/>
      <w:marRight w:val="0"/>
      <w:marTop w:val="0"/>
      <w:marBottom w:val="0"/>
      <w:divBdr>
        <w:top w:val="none" w:sz="0" w:space="0" w:color="auto"/>
        <w:left w:val="none" w:sz="0" w:space="0" w:color="auto"/>
        <w:bottom w:val="none" w:sz="0" w:space="0" w:color="auto"/>
        <w:right w:val="none" w:sz="0" w:space="0" w:color="auto"/>
      </w:divBdr>
    </w:div>
    <w:div w:id="865560197">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9341311">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43803710">
      <w:bodyDiv w:val="1"/>
      <w:marLeft w:val="0"/>
      <w:marRight w:val="0"/>
      <w:marTop w:val="0"/>
      <w:marBottom w:val="0"/>
      <w:divBdr>
        <w:top w:val="none" w:sz="0" w:space="0" w:color="auto"/>
        <w:left w:val="none" w:sz="0" w:space="0" w:color="auto"/>
        <w:bottom w:val="none" w:sz="0" w:space="0" w:color="auto"/>
        <w:right w:val="none" w:sz="0" w:space="0" w:color="auto"/>
      </w:divBdr>
    </w:div>
    <w:div w:id="952370491">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68509055">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7951695">
      <w:bodyDiv w:val="1"/>
      <w:marLeft w:val="0"/>
      <w:marRight w:val="0"/>
      <w:marTop w:val="0"/>
      <w:marBottom w:val="0"/>
      <w:divBdr>
        <w:top w:val="none" w:sz="0" w:space="0" w:color="auto"/>
        <w:left w:val="none" w:sz="0" w:space="0" w:color="auto"/>
        <w:bottom w:val="none" w:sz="0" w:space="0" w:color="auto"/>
        <w:right w:val="none" w:sz="0" w:space="0" w:color="auto"/>
      </w:divBdr>
    </w:div>
    <w:div w:id="978069075">
      <w:bodyDiv w:val="1"/>
      <w:marLeft w:val="0"/>
      <w:marRight w:val="0"/>
      <w:marTop w:val="0"/>
      <w:marBottom w:val="0"/>
      <w:divBdr>
        <w:top w:val="none" w:sz="0" w:space="0" w:color="auto"/>
        <w:left w:val="none" w:sz="0" w:space="0" w:color="auto"/>
        <w:bottom w:val="none" w:sz="0" w:space="0" w:color="auto"/>
        <w:right w:val="none" w:sz="0" w:space="0" w:color="auto"/>
      </w:divBdr>
    </w:div>
    <w:div w:id="979385716">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5667869">
      <w:bodyDiv w:val="1"/>
      <w:marLeft w:val="0"/>
      <w:marRight w:val="0"/>
      <w:marTop w:val="0"/>
      <w:marBottom w:val="0"/>
      <w:divBdr>
        <w:top w:val="none" w:sz="0" w:space="0" w:color="auto"/>
        <w:left w:val="none" w:sz="0" w:space="0" w:color="auto"/>
        <w:bottom w:val="none" w:sz="0" w:space="0" w:color="auto"/>
        <w:right w:val="none" w:sz="0" w:space="0" w:color="auto"/>
      </w:divBdr>
    </w:div>
    <w:div w:id="1034424577">
      <w:bodyDiv w:val="1"/>
      <w:marLeft w:val="0"/>
      <w:marRight w:val="0"/>
      <w:marTop w:val="0"/>
      <w:marBottom w:val="0"/>
      <w:divBdr>
        <w:top w:val="none" w:sz="0" w:space="0" w:color="auto"/>
        <w:left w:val="none" w:sz="0" w:space="0" w:color="auto"/>
        <w:bottom w:val="none" w:sz="0" w:space="0" w:color="auto"/>
        <w:right w:val="none" w:sz="0" w:space="0" w:color="auto"/>
      </w:divBdr>
    </w:div>
    <w:div w:id="103615388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70737159">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861133">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7045094">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2359801">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75000317">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033563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0922920">
      <w:bodyDiv w:val="1"/>
      <w:marLeft w:val="0"/>
      <w:marRight w:val="0"/>
      <w:marTop w:val="0"/>
      <w:marBottom w:val="0"/>
      <w:divBdr>
        <w:top w:val="none" w:sz="0" w:space="0" w:color="auto"/>
        <w:left w:val="none" w:sz="0" w:space="0" w:color="auto"/>
        <w:bottom w:val="none" w:sz="0" w:space="0" w:color="auto"/>
        <w:right w:val="none" w:sz="0" w:space="0" w:color="auto"/>
      </w:divBdr>
    </w:div>
    <w:div w:id="1231308051">
      <w:bodyDiv w:val="1"/>
      <w:marLeft w:val="0"/>
      <w:marRight w:val="0"/>
      <w:marTop w:val="0"/>
      <w:marBottom w:val="0"/>
      <w:divBdr>
        <w:top w:val="none" w:sz="0" w:space="0" w:color="auto"/>
        <w:left w:val="none" w:sz="0" w:space="0" w:color="auto"/>
        <w:bottom w:val="none" w:sz="0" w:space="0" w:color="auto"/>
        <w:right w:val="none" w:sz="0" w:space="0" w:color="auto"/>
      </w:divBdr>
    </w:div>
    <w:div w:id="1233005917">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1086273">
      <w:bodyDiv w:val="1"/>
      <w:marLeft w:val="0"/>
      <w:marRight w:val="0"/>
      <w:marTop w:val="0"/>
      <w:marBottom w:val="0"/>
      <w:divBdr>
        <w:top w:val="none" w:sz="0" w:space="0" w:color="auto"/>
        <w:left w:val="none" w:sz="0" w:space="0" w:color="auto"/>
        <w:bottom w:val="none" w:sz="0" w:space="0" w:color="auto"/>
        <w:right w:val="none" w:sz="0" w:space="0" w:color="auto"/>
      </w:divBdr>
    </w:div>
    <w:div w:id="1275482564">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251448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34458169">
      <w:bodyDiv w:val="1"/>
      <w:marLeft w:val="0"/>
      <w:marRight w:val="0"/>
      <w:marTop w:val="0"/>
      <w:marBottom w:val="0"/>
      <w:divBdr>
        <w:top w:val="none" w:sz="0" w:space="0" w:color="auto"/>
        <w:left w:val="none" w:sz="0" w:space="0" w:color="auto"/>
        <w:bottom w:val="none" w:sz="0" w:space="0" w:color="auto"/>
        <w:right w:val="none" w:sz="0" w:space="0" w:color="auto"/>
      </w:divBdr>
    </w:div>
    <w:div w:id="1342315453">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92575446">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400130508">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5448094">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6363824">
      <w:bodyDiv w:val="1"/>
      <w:marLeft w:val="0"/>
      <w:marRight w:val="0"/>
      <w:marTop w:val="0"/>
      <w:marBottom w:val="0"/>
      <w:divBdr>
        <w:top w:val="none" w:sz="0" w:space="0" w:color="auto"/>
        <w:left w:val="none" w:sz="0" w:space="0" w:color="auto"/>
        <w:bottom w:val="none" w:sz="0" w:space="0" w:color="auto"/>
        <w:right w:val="none" w:sz="0" w:space="0" w:color="auto"/>
      </w:divBdr>
    </w:div>
    <w:div w:id="1463111851">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5390167">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8400145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08519612">
      <w:bodyDiv w:val="1"/>
      <w:marLeft w:val="0"/>
      <w:marRight w:val="0"/>
      <w:marTop w:val="0"/>
      <w:marBottom w:val="0"/>
      <w:divBdr>
        <w:top w:val="none" w:sz="0" w:space="0" w:color="auto"/>
        <w:left w:val="none" w:sz="0" w:space="0" w:color="auto"/>
        <w:bottom w:val="none" w:sz="0" w:space="0" w:color="auto"/>
        <w:right w:val="none" w:sz="0" w:space="0" w:color="auto"/>
      </w:divBdr>
    </w:div>
    <w:div w:id="1512334588">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22815915">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27522003">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
    <w:div w:id="1546526009">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436473">
      <w:bodyDiv w:val="1"/>
      <w:marLeft w:val="0"/>
      <w:marRight w:val="0"/>
      <w:marTop w:val="0"/>
      <w:marBottom w:val="0"/>
      <w:divBdr>
        <w:top w:val="none" w:sz="0" w:space="0" w:color="auto"/>
        <w:left w:val="none" w:sz="0" w:space="0" w:color="auto"/>
        <w:bottom w:val="none" w:sz="0" w:space="0" w:color="auto"/>
        <w:right w:val="none" w:sz="0" w:space="0" w:color="auto"/>
      </w:divBdr>
    </w:div>
    <w:div w:id="1587689001">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2086253">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4066596">
      <w:bodyDiv w:val="1"/>
      <w:marLeft w:val="0"/>
      <w:marRight w:val="0"/>
      <w:marTop w:val="0"/>
      <w:marBottom w:val="0"/>
      <w:divBdr>
        <w:top w:val="none" w:sz="0" w:space="0" w:color="auto"/>
        <w:left w:val="none" w:sz="0" w:space="0" w:color="auto"/>
        <w:bottom w:val="none" w:sz="0" w:space="0" w:color="auto"/>
        <w:right w:val="none" w:sz="0" w:space="0" w:color="auto"/>
      </w:divBdr>
    </w:div>
    <w:div w:id="1610159472">
      <w:bodyDiv w:val="1"/>
      <w:marLeft w:val="0"/>
      <w:marRight w:val="0"/>
      <w:marTop w:val="0"/>
      <w:marBottom w:val="0"/>
      <w:divBdr>
        <w:top w:val="none" w:sz="0" w:space="0" w:color="auto"/>
        <w:left w:val="none" w:sz="0" w:space="0" w:color="auto"/>
        <w:bottom w:val="none" w:sz="0" w:space="0" w:color="auto"/>
        <w:right w:val="none" w:sz="0" w:space="0" w:color="auto"/>
      </w:divBdr>
    </w:div>
    <w:div w:id="1611012236">
      <w:bodyDiv w:val="1"/>
      <w:marLeft w:val="0"/>
      <w:marRight w:val="0"/>
      <w:marTop w:val="0"/>
      <w:marBottom w:val="0"/>
      <w:divBdr>
        <w:top w:val="none" w:sz="0" w:space="0" w:color="auto"/>
        <w:left w:val="none" w:sz="0" w:space="0" w:color="auto"/>
        <w:bottom w:val="none" w:sz="0" w:space="0" w:color="auto"/>
        <w:right w:val="none" w:sz="0" w:space="0" w:color="auto"/>
      </w:divBdr>
    </w:div>
    <w:div w:id="1618373293">
      <w:bodyDiv w:val="1"/>
      <w:marLeft w:val="0"/>
      <w:marRight w:val="0"/>
      <w:marTop w:val="0"/>
      <w:marBottom w:val="0"/>
      <w:divBdr>
        <w:top w:val="none" w:sz="0" w:space="0" w:color="auto"/>
        <w:left w:val="none" w:sz="0" w:space="0" w:color="auto"/>
        <w:bottom w:val="none" w:sz="0" w:space="0" w:color="auto"/>
        <w:right w:val="none" w:sz="0" w:space="0" w:color="auto"/>
      </w:divBdr>
    </w:div>
    <w:div w:id="1620524445">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6956451">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173205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0719526">
      <w:bodyDiv w:val="1"/>
      <w:marLeft w:val="0"/>
      <w:marRight w:val="0"/>
      <w:marTop w:val="0"/>
      <w:marBottom w:val="0"/>
      <w:divBdr>
        <w:top w:val="none" w:sz="0" w:space="0" w:color="auto"/>
        <w:left w:val="none" w:sz="0" w:space="0" w:color="auto"/>
        <w:bottom w:val="none" w:sz="0" w:space="0" w:color="auto"/>
        <w:right w:val="none" w:sz="0" w:space="0" w:color="auto"/>
      </w:divBdr>
    </w:div>
    <w:div w:id="1692299354">
      <w:bodyDiv w:val="1"/>
      <w:marLeft w:val="0"/>
      <w:marRight w:val="0"/>
      <w:marTop w:val="0"/>
      <w:marBottom w:val="0"/>
      <w:divBdr>
        <w:top w:val="none" w:sz="0" w:space="0" w:color="auto"/>
        <w:left w:val="none" w:sz="0" w:space="0" w:color="auto"/>
        <w:bottom w:val="none" w:sz="0" w:space="0" w:color="auto"/>
        <w:right w:val="none" w:sz="0" w:space="0" w:color="auto"/>
      </w:divBdr>
    </w:div>
    <w:div w:id="1707174292">
      <w:bodyDiv w:val="1"/>
      <w:marLeft w:val="0"/>
      <w:marRight w:val="0"/>
      <w:marTop w:val="0"/>
      <w:marBottom w:val="0"/>
      <w:divBdr>
        <w:top w:val="none" w:sz="0" w:space="0" w:color="auto"/>
        <w:left w:val="none" w:sz="0" w:space="0" w:color="auto"/>
        <w:bottom w:val="none" w:sz="0" w:space="0" w:color="auto"/>
        <w:right w:val="none" w:sz="0" w:space="0" w:color="auto"/>
      </w:divBdr>
    </w:div>
    <w:div w:id="1707365224">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9456512">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71656567">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22111089">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8473038">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8176627">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8371047">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5214272">
      <w:bodyDiv w:val="1"/>
      <w:marLeft w:val="0"/>
      <w:marRight w:val="0"/>
      <w:marTop w:val="0"/>
      <w:marBottom w:val="0"/>
      <w:divBdr>
        <w:top w:val="none" w:sz="0" w:space="0" w:color="auto"/>
        <w:left w:val="none" w:sz="0" w:space="0" w:color="auto"/>
        <w:bottom w:val="none" w:sz="0" w:space="0" w:color="auto"/>
        <w:right w:val="none" w:sz="0" w:space="0" w:color="auto"/>
      </w:divBdr>
    </w:div>
    <w:div w:id="1928348407">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4901075">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67200084">
      <w:bodyDiv w:val="1"/>
      <w:marLeft w:val="0"/>
      <w:marRight w:val="0"/>
      <w:marTop w:val="0"/>
      <w:marBottom w:val="0"/>
      <w:divBdr>
        <w:top w:val="none" w:sz="0" w:space="0" w:color="auto"/>
        <w:left w:val="none" w:sz="0" w:space="0" w:color="auto"/>
        <w:bottom w:val="none" w:sz="0" w:space="0" w:color="auto"/>
        <w:right w:val="none" w:sz="0" w:space="0" w:color="auto"/>
      </w:divBdr>
    </w:div>
    <w:div w:id="1971860395">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2001150236">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7971138">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4237918">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455083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3845587">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9615521">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ks.ru/news/nearby/2022/09/26/0002" TargetMode="External"/><Relationship Id="rId117" Type="http://schemas.openxmlformats.org/officeDocument/2006/relationships/hyperlink" Target="https://www.kommersant.ru/doc/5560892?from=main" TargetMode="External"/><Relationship Id="rId21" Type="http://schemas.openxmlformats.org/officeDocument/2006/relationships/hyperlink" Target="https://www.tks.ru/news/nearby/2022/09/13/0009" TargetMode="External"/><Relationship Id="rId42" Type="http://schemas.openxmlformats.org/officeDocument/2006/relationships/hyperlink" Target="https://www.tks.ru/reviews/2022/09/05/04" TargetMode="External"/><Relationship Id="rId47" Type="http://schemas.openxmlformats.org/officeDocument/2006/relationships/hyperlink" Target="https://www.tks.ru/news/nearby/2022/09/07/0014" TargetMode="External"/><Relationship Id="rId63" Type="http://schemas.openxmlformats.org/officeDocument/2006/relationships/hyperlink" Target="https://kgd.ru/news/economy/item/101840-lapin-krupnejshie-transportnye-kompanii-hotyat-prijti-v-kaliningrad" TargetMode="External"/><Relationship Id="rId68" Type="http://schemas.openxmlformats.org/officeDocument/2006/relationships/hyperlink" Target="https://rugrad.online/news/1303801/" TargetMode="External"/><Relationship Id="rId84" Type="http://schemas.openxmlformats.org/officeDocument/2006/relationships/hyperlink" Target="https://www.newkaliningrad.ru/news/briefs/community/24014035-v-kaliningradskom-aeroportu-khrabrovo-vvoditsya-rezhim-otkrytoe-nebo.html" TargetMode="External"/><Relationship Id="rId89" Type="http://schemas.openxmlformats.org/officeDocument/2006/relationships/hyperlink" Target="https://www.kommersant.ru/doc/5535398" TargetMode="External"/><Relationship Id="rId112" Type="http://schemas.openxmlformats.org/officeDocument/2006/relationships/hyperlink" Target="https://www.newkaliningrad.ru/news/briefs/economy/24011719-kzhd-kaliningradskaya-oblast-vybrala-pochti-vsyu-kvotu-na-perevozku-tsementa.html" TargetMode="External"/><Relationship Id="rId133" Type="http://schemas.openxmlformats.org/officeDocument/2006/relationships/hyperlink" Target="https://www.interfax.ru/business/865379" TargetMode="External"/><Relationship Id="rId138" Type="http://schemas.openxmlformats.org/officeDocument/2006/relationships/footer" Target="footer1.xml"/><Relationship Id="rId16" Type="http://schemas.openxmlformats.org/officeDocument/2006/relationships/hyperlink" Target="https://www.alta.ru/external_news/92898/" TargetMode="External"/><Relationship Id="rId107" Type="http://schemas.openxmlformats.org/officeDocument/2006/relationships/hyperlink" Target="http://publication.pravo.gov.ru/Document/View/0001202209080027" TargetMode="External"/><Relationship Id="rId11" Type="http://schemas.openxmlformats.org/officeDocument/2006/relationships/hyperlink" Target="https://www.tks.ru/news/nearby/2022/08/30/0001" TargetMode="External"/><Relationship Id="rId32" Type="http://schemas.openxmlformats.org/officeDocument/2006/relationships/hyperlink" Target="https://www.tks.ru/logistics/2022/08/29/0005" TargetMode="External"/><Relationship Id="rId37" Type="http://schemas.openxmlformats.org/officeDocument/2006/relationships/hyperlink" Target="https://www.kommersant.ru/doc/5535403" TargetMode="External"/><Relationship Id="rId53" Type="http://schemas.openxmlformats.org/officeDocument/2006/relationships/hyperlink" Target="https://www.newkaliningrad.ru/news/briefs/economy/24011672-kaliningradskie-perevozchiki-o-tranzite-situatsiya-kriticheskaya-ostanavlivayutsya-proizvodstva.html" TargetMode="External"/><Relationship Id="rId58" Type="http://schemas.openxmlformats.org/officeDocument/2006/relationships/hyperlink" Target="https://www.alta.ru/logistics_news/93331/" TargetMode="External"/><Relationship Id="rId74" Type="http://schemas.openxmlformats.org/officeDocument/2006/relationships/hyperlink" Target="https://www.tks.ru/news/nearby/2022/08/31/0003" TargetMode="External"/><Relationship Id="rId79" Type="http://schemas.openxmlformats.org/officeDocument/2006/relationships/hyperlink" Target="https://www.alta.ru/external_news/93417/" TargetMode="External"/><Relationship Id="rId102" Type="http://schemas.openxmlformats.org/officeDocument/2006/relationships/hyperlink" Target="https://rugrad.online/news/1301279/" TargetMode="External"/><Relationship Id="rId123" Type="http://schemas.openxmlformats.org/officeDocument/2006/relationships/hyperlink" Target="https://www.tks.ru/politics/2022/09/23/0005" TargetMode="External"/><Relationship Id="rId128" Type="http://schemas.openxmlformats.org/officeDocument/2006/relationships/hyperlink" Target="https://www.tks.ru/news/nearby/2022/09/28/0004" TargetMode="External"/><Relationship Id="rId5" Type="http://schemas.openxmlformats.org/officeDocument/2006/relationships/settings" Target="settings.xml"/><Relationship Id="rId90" Type="http://schemas.openxmlformats.org/officeDocument/2006/relationships/hyperlink" Target="https://www.interfax.ru/business/858818" TargetMode="External"/><Relationship Id="rId95" Type="http://schemas.openxmlformats.org/officeDocument/2006/relationships/hyperlink" Target="https://www.interfax.ru/business/860380" TargetMode="External"/><Relationship Id="rId22" Type="http://schemas.openxmlformats.org/officeDocument/2006/relationships/hyperlink" Target="https://www.pnp.ru/economics/manturov-ozhidaet-obem-parallelnogo-importa-po-itogam-goda-na-urovne-20-mlrd-dollarov.html" TargetMode="External"/><Relationship Id="rId27" Type="http://schemas.openxmlformats.org/officeDocument/2006/relationships/hyperlink" Target="https://kgd.ru/news/society/item/101867-kaliningradskie-fermery-rasschityvayut-naladit-postavki-tmina-v-indiyu-i-kitaj" TargetMode="External"/><Relationship Id="rId43" Type="http://schemas.openxmlformats.org/officeDocument/2006/relationships/hyperlink" Target="https://www.tks.ru/logistics/2022/09/06/0001" TargetMode="External"/><Relationship Id="rId48" Type="http://schemas.openxmlformats.org/officeDocument/2006/relationships/hyperlink" Target="https://kgd.ru/news/society/item/101685-pod-kaliningradom-postroyat-zavod-po-proizvodstvu-polupricepov" TargetMode="External"/><Relationship Id="rId64" Type="http://schemas.openxmlformats.org/officeDocument/2006/relationships/hyperlink" Target="https://www.tks.ru/logistics/2022/09/21/0002" TargetMode="External"/><Relationship Id="rId69" Type="http://schemas.openxmlformats.org/officeDocument/2006/relationships/hyperlink" Target="https://kgd.ru/news/society/item/101890-nikakih-uvolnenij-avtotor-ostanavlivaet-proizvodstvo-i-gotovitsya-k-vypusku-novyh-avtomobilej" TargetMode="External"/><Relationship Id="rId113" Type="http://schemas.openxmlformats.org/officeDocument/2006/relationships/hyperlink" Target="https://klops.ru/news/2022-09-14/258178-kvoty-na-tranzit-gruzov-v-kaliningradskuyu-oblast-cherez-litvu-po-zheleznoy-doroge-zakanchivayutsya" TargetMode="External"/><Relationship Id="rId118" Type="http://schemas.openxmlformats.org/officeDocument/2006/relationships/hyperlink" Target="https://rugrad.online/news/1284769/" TargetMode="External"/><Relationship Id="rId134" Type="http://schemas.openxmlformats.org/officeDocument/2006/relationships/hyperlink" Target="https://www.interfax.ru/business/865386"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klops.ru/news/2022-09-21/258266-novyy-motor-i-effektnyy-vneshniy-vid-v-kaliningrade-prezentovali-novyy-avtomobil-exeed-txl-2-0sport-edition" TargetMode="External"/><Relationship Id="rId72" Type="http://schemas.openxmlformats.org/officeDocument/2006/relationships/hyperlink" Target="https://www.alta.ru/external_news/92823/" TargetMode="External"/><Relationship Id="rId80" Type="http://schemas.openxmlformats.org/officeDocument/2006/relationships/hyperlink" Target="https://www.tks.ru/politics/2022/09/20/0005" TargetMode="External"/><Relationship Id="rId85" Type="http://schemas.openxmlformats.org/officeDocument/2006/relationships/hyperlink" Target="https://www.interfax.ru/moscow/862805" TargetMode="External"/><Relationship Id="rId93" Type="http://schemas.openxmlformats.org/officeDocument/2006/relationships/hyperlink" Target="https://www.interfax.ru/business/860107" TargetMode="External"/><Relationship Id="rId98" Type="http://schemas.openxmlformats.org/officeDocument/2006/relationships/hyperlink" Target="https://www.interfax.ru/business/865535" TargetMode="External"/><Relationship Id="rId121" Type="http://schemas.openxmlformats.org/officeDocument/2006/relationships/hyperlink" Target="https://www.alta.ru/external_news/93530/" TargetMode="External"/><Relationship Id="rId3" Type="http://schemas.openxmlformats.org/officeDocument/2006/relationships/numbering" Target="numbering.xml"/><Relationship Id="rId12" Type="http://schemas.openxmlformats.org/officeDocument/2006/relationships/hyperlink" Target="https://www.tks.ru/news/nearby/2022/08/29/0002" TargetMode="External"/><Relationship Id="rId17" Type="http://schemas.openxmlformats.org/officeDocument/2006/relationships/hyperlink" Target="https://www.tks.ru/news/nearby/2022/09/05/0007" TargetMode="External"/><Relationship Id="rId25" Type="http://schemas.openxmlformats.org/officeDocument/2006/relationships/hyperlink" Target="https://rugrad.online/smi/1302848/" TargetMode="External"/><Relationship Id="rId33" Type="http://schemas.openxmlformats.org/officeDocument/2006/relationships/hyperlink" Target="https://www.tks.ru/logistics/2022/08/26/0004" TargetMode="External"/><Relationship Id="rId38" Type="http://schemas.openxmlformats.org/officeDocument/2006/relationships/hyperlink" Target="https://www.interfax.ru/business/858781" TargetMode="External"/><Relationship Id="rId46" Type="http://schemas.openxmlformats.org/officeDocument/2006/relationships/hyperlink" Target="https://rugrad.online/news_release/company/1301618/" TargetMode="External"/><Relationship Id="rId59" Type="http://schemas.openxmlformats.org/officeDocument/2006/relationships/hyperlink" Target="https://www.atorus.ru/node/49448" TargetMode="External"/><Relationship Id="rId67" Type="http://schemas.openxmlformats.org/officeDocument/2006/relationships/hyperlink" Target="https://www.newkaliningrad.ru/news/briefs/community/24013183-vlasti-prodlili-otmenu-vesogabaritnogo-kontrolya-dlya-perevozchikov-tovarov-pervoy-neobkhodimosti.html" TargetMode="External"/><Relationship Id="rId103" Type="http://schemas.openxmlformats.org/officeDocument/2006/relationships/hyperlink" Target="https://www.interfax.ru/business/860718" TargetMode="External"/><Relationship Id="rId108" Type="http://schemas.openxmlformats.org/officeDocument/2006/relationships/hyperlink" Target="https://www.tks.ru/news/nearby/2022/09/09/0002" TargetMode="External"/><Relationship Id="rId116" Type="http://schemas.openxmlformats.org/officeDocument/2006/relationships/hyperlink" Target="https://www.kommersant.ru/doc/5560424" TargetMode="External"/><Relationship Id="rId124" Type="http://schemas.openxmlformats.org/officeDocument/2006/relationships/hyperlink" Target="https://www.interfax.ru/business/863481" TargetMode="External"/><Relationship Id="rId129" Type="http://schemas.openxmlformats.org/officeDocument/2006/relationships/hyperlink" Target="https://www.kommersant.ru/doc/5583316" TargetMode="External"/><Relationship Id="rId137" Type="http://schemas.openxmlformats.org/officeDocument/2006/relationships/hyperlink" Target="https://www.interfax.ru/business/865396" TargetMode="External"/><Relationship Id="rId20" Type="http://schemas.openxmlformats.org/officeDocument/2006/relationships/hyperlink" Target="https://www.newkaliningrad.ru/news/briefs/economy/24011684-biznes-sanktsii-ostanovili-syrevoy-eksport-iz-kaliningradskoy-oblasti.html" TargetMode="External"/><Relationship Id="rId41" Type="http://schemas.openxmlformats.org/officeDocument/2006/relationships/hyperlink" Target="https://rugrad.online/news/1301060/" TargetMode="External"/><Relationship Id="rId54" Type="http://schemas.openxmlformats.org/officeDocument/2006/relationships/hyperlink" Target="https://1prime.ru/world/20220913/838096416.html" TargetMode="External"/><Relationship Id="rId62" Type="http://schemas.openxmlformats.org/officeDocument/2006/relationships/hyperlink" Target="https://www.kommersant.ru/doc/5570561?from=author_3" TargetMode="External"/><Relationship Id="rId70" Type="http://schemas.openxmlformats.org/officeDocument/2006/relationships/hyperlink" Target="https://www.newkaliningrad.ru/news/briefs/community/24013656-na-kaliningradskuyu-liniyu-vykhodit-novyy-sukhogruz.html" TargetMode="External"/><Relationship Id="rId75" Type="http://schemas.openxmlformats.org/officeDocument/2006/relationships/hyperlink" Target="https://rugrad.online/smi/1300306/" TargetMode="External"/><Relationship Id="rId83" Type="http://schemas.openxmlformats.org/officeDocument/2006/relationships/hyperlink" Target="https://www.newkaliningrad.ru/afisha/other/news/24009895-andrey-ermak-vyruchka-turisticheskoy-otrasli-v-regione-vyrosla-na-26.html" TargetMode="External"/><Relationship Id="rId88" Type="http://schemas.openxmlformats.org/officeDocument/2006/relationships/hyperlink" Target="https://www.vedomosti.ru/economics/news/2022/08/29/938131-belousov-dopustil-spad-nizhe-3" TargetMode="External"/><Relationship Id="rId91" Type="http://schemas.openxmlformats.org/officeDocument/2006/relationships/hyperlink" Target="https://www.alta.ru/external_news/92866/" TargetMode="External"/><Relationship Id="rId96" Type="http://schemas.openxmlformats.org/officeDocument/2006/relationships/hyperlink" Target="https://www.interfax.ru/business/860305" TargetMode="External"/><Relationship Id="rId111" Type="http://schemas.openxmlformats.org/officeDocument/2006/relationships/hyperlink" Target="https://www.interfax.ru/business/861680" TargetMode="External"/><Relationship Id="rId132" Type="http://schemas.openxmlformats.org/officeDocument/2006/relationships/hyperlink" Target="https://www.interfax.ru/business/86538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ks.ru/reviews/2022/09/01/01" TargetMode="External"/><Relationship Id="rId23" Type="http://schemas.openxmlformats.org/officeDocument/2006/relationships/hyperlink" Target="https://www.tks.ru/news/nearby/2022/09/19/0005" TargetMode="External"/><Relationship Id="rId28" Type="http://schemas.openxmlformats.org/officeDocument/2006/relationships/hyperlink" Target="https://www.tks.ru/news/nearby/2022/09/26/0001" TargetMode="External"/><Relationship Id="rId36" Type="http://schemas.openxmlformats.org/officeDocument/2006/relationships/hyperlink" Target="https://www.tks.ru/logistics/2022/08/30/0002" TargetMode="External"/><Relationship Id="rId49" Type="http://schemas.openxmlformats.org/officeDocument/2006/relationships/hyperlink" Target="https://www.tks.ru/logistics/2022/09/09/0001" TargetMode="External"/><Relationship Id="rId57" Type="http://schemas.openxmlformats.org/officeDocument/2006/relationships/hyperlink" Target="https://www.alta.ru/external_news/93350/" TargetMode="External"/><Relationship Id="rId106" Type="http://schemas.openxmlformats.org/officeDocument/2006/relationships/hyperlink" Target="https://www.interfax.ru/business/861292" TargetMode="External"/><Relationship Id="rId114" Type="http://schemas.openxmlformats.org/officeDocument/2006/relationships/hyperlink" Target="https://www.newkaliningrad.ru/realty/news/24011676-zastroyshchiki-povysili-tseny-na-novostroyki-v-kaliningrade-do-143-3-tys-rubley-za-metr.html" TargetMode="External"/><Relationship Id="rId119" Type="http://schemas.openxmlformats.org/officeDocument/2006/relationships/hyperlink" Target="https://rugrad.online/news/1277812/" TargetMode="External"/><Relationship Id="rId127" Type="http://schemas.openxmlformats.org/officeDocument/2006/relationships/hyperlink" Target="https://kgd.ru/news/society/item/101939-s-1-oktyabrya-v-kaliningradskoj-oblasti-povysyat-minimalnuyu-zarplatu-do-16-500-rublej" TargetMode="External"/><Relationship Id="rId10" Type="http://schemas.openxmlformats.org/officeDocument/2006/relationships/hyperlink" Target="https://www.alta.ru/laws_news/92781/" TargetMode="External"/><Relationship Id="rId31" Type="http://schemas.openxmlformats.org/officeDocument/2006/relationships/hyperlink" Target="https://www.tks.ru/news/nearby/2022/08/29/0004" TargetMode="External"/><Relationship Id="rId44" Type="http://schemas.openxmlformats.org/officeDocument/2006/relationships/hyperlink" Target="https://www.newkaliningrad.ru/news/briefs/economy/24010611-kzhd-otchitalas-o-passazhirskikh-perevozkakh-vyrosshikh-pochti-na-30.html" TargetMode="External"/><Relationship Id="rId52" Type="http://schemas.openxmlformats.org/officeDocument/2006/relationships/hyperlink" Target="https://www.alta.ru/logistics_news/93158/" TargetMode="External"/><Relationship Id="rId60" Type="http://schemas.openxmlformats.org/officeDocument/2006/relationships/hyperlink" Target="https://rugrad.online/news/1302750/" TargetMode="External"/><Relationship Id="rId65" Type="http://schemas.openxmlformats.org/officeDocument/2006/relationships/hyperlink" Target="https://www.newkaliningrad.ru/news/briefs/community/24013189-stroitelstvo-porta-v-pionerskom-podorozhalo-do-7-mlrd-podryadchiku-perechislyayut-pochti-vse-dengi.html" TargetMode="External"/><Relationship Id="rId73" Type="http://schemas.openxmlformats.org/officeDocument/2006/relationships/hyperlink" Target="https://www.interfax.ru/business/859978" TargetMode="External"/><Relationship Id="rId78" Type="http://schemas.openxmlformats.org/officeDocument/2006/relationships/hyperlink" Target="https://www.tks.ru/news/nearby/2022/09/16/0005" TargetMode="External"/><Relationship Id="rId81" Type="http://schemas.openxmlformats.org/officeDocument/2006/relationships/hyperlink" Target="https://www.tks.ru/news/nearby/2022/09/23/0005" TargetMode="External"/><Relationship Id="rId86" Type="http://schemas.openxmlformats.org/officeDocument/2006/relationships/hyperlink" Target="https://www.tks.ru/news/nearby/2022/08/29/0008" TargetMode="External"/><Relationship Id="rId94" Type="http://schemas.openxmlformats.org/officeDocument/2006/relationships/hyperlink" Target="https://www.interfax.ru/business/860132" TargetMode="External"/><Relationship Id="rId99" Type="http://schemas.openxmlformats.org/officeDocument/2006/relationships/hyperlink" Target="https://www.tks.ru/politics/2022/09/02/0003" TargetMode="External"/><Relationship Id="rId101" Type="http://schemas.openxmlformats.org/officeDocument/2006/relationships/hyperlink" Target="https://www.newkaliningrad.ru/news/briefs/community/24010263-migratsionnyy-prirost-v-kaliningradskoy-oblasti-snizilsya-na-50.html" TargetMode="External"/><Relationship Id="rId122" Type="http://schemas.openxmlformats.org/officeDocument/2006/relationships/hyperlink" Target="https://1prime.ru/state_regulation/20220922/838216465.html" TargetMode="External"/><Relationship Id="rId130" Type="http://schemas.openxmlformats.org/officeDocument/2006/relationships/hyperlink" Target="https://www.kommersant.ru/doc/5583312" TargetMode="External"/><Relationship Id="rId135" Type="http://schemas.openxmlformats.org/officeDocument/2006/relationships/hyperlink" Target="https://www.interfax.ru/tags/%D0%EE%F1%F1%F2%E0%F2" TargetMode="External"/><Relationship Id="rId4" Type="http://schemas.openxmlformats.org/officeDocument/2006/relationships/styles" Target="styles.xml"/><Relationship Id="rId9" Type="http://schemas.openxmlformats.org/officeDocument/2006/relationships/hyperlink" Target="https://www.alta.ru/external_news/92439/" TargetMode="External"/><Relationship Id="rId13" Type="http://schemas.openxmlformats.org/officeDocument/2006/relationships/hyperlink" Target="https://www.tks.ru/news/nearby/2022/08/30/0002" TargetMode="External"/><Relationship Id="rId18" Type="http://schemas.openxmlformats.org/officeDocument/2006/relationships/hyperlink" Target="https://www.tks.ru/news/nearby/2022/09/07/0017" TargetMode="External"/><Relationship Id="rId39" Type="http://schemas.openxmlformats.org/officeDocument/2006/relationships/hyperlink" Target="https://tass.ru/ekonomika/15603183" TargetMode="External"/><Relationship Id="rId109" Type="http://schemas.openxmlformats.org/officeDocument/2006/relationships/hyperlink" Target="https://www.interfax.ru/business/861337" TargetMode="External"/><Relationship Id="rId34" Type="http://schemas.openxmlformats.org/officeDocument/2006/relationships/hyperlink" Target="https://customs.gov.ru/press/federal/document/354710" TargetMode="External"/><Relationship Id="rId50" Type="http://schemas.openxmlformats.org/officeDocument/2006/relationships/hyperlink" Target="https://rugrad.online/smi/1301798/" TargetMode="External"/><Relationship Id="rId55" Type="http://schemas.openxmlformats.org/officeDocument/2006/relationships/hyperlink" Target="https://www.interfax.ru/business/862028" TargetMode="External"/><Relationship Id="rId76" Type="http://schemas.openxmlformats.org/officeDocument/2006/relationships/hyperlink" Target="https://www.tks.ru/news/nearby/2022/09/05/0005" TargetMode="External"/><Relationship Id="rId97" Type="http://schemas.openxmlformats.org/officeDocument/2006/relationships/hyperlink" Target="https://www.interfax.ru/business/862345" TargetMode="External"/><Relationship Id="rId104" Type="http://schemas.openxmlformats.org/officeDocument/2006/relationships/hyperlink" Target="https://www.tks.ru/reviews/2022/09/07/03" TargetMode="External"/><Relationship Id="rId120" Type="http://schemas.openxmlformats.org/officeDocument/2006/relationships/hyperlink" Target="https://www.tks.ru/news/nearby/2022/09/21/0002" TargetMode="External"/><Relationship Id="rId125" Type="http://schemas.openxmlformats.org/officeDocument/2006/relationships/hyperlink" Target="https://rugrad.online/news/1303860/" TargetMode="External"/><Relationship Id="rId7" Type="http://schemas.openxmlformats.org/officeDocument/2006/relationships/footnotes" Target="footnotes.xml"/><Relationship Id="rId71" Type="http://schemas.openxmlformats.org/officeDocument/2006/relationships/hyperlink" Target="https://www.interfax.ru/business/865405" TargetMode="External"/><Relationship Id="rId92" Type="http://schemas.openxmlformats.org/officeDocument/2006/relationships/hyperlink" Target="https://tass.ru/ekonomika/15602055" TargetMode="External"/><Relationship Id="rId2" Type="http://schemas.openxmlformats.org/officeDocument/2006/relationships/customXml" Target="../customXml/item2.xml"/><Relationship Id="rId29" Type="http://schemas.openxmlformats.org/officeDocument/2006/relationships/hyperlink" Target="https://rugrad.online/afisha/news/russkie-teper-vse-nikto-ne-budet-s-nami-rabotat-/" TargetMode="External"/><Relationship Id="rId24" Type="http://schemas.openxmlformats.org/officeDocument/2006/relationships/hyperlink" Target="https://www.alta.ru/external_news/93466/" TargetMode="External"/><Relationship Id="rId40" Type="http://schemas.openxmlformats.org/officeDocument/2006/relationships/hyperlink" Target="https://www.tks.ru/logistics/2022/09/01/0001" TargetMode="External"/><Relationship Id="rId45" Type="http://schemas.openxmlformats.org/officeDocument/2006/relationships/hyperlink" Target="https://www.tks.ru/logistics/2022/09/06/0015" TargetMode="External"/><Relationship Id="rId66" Type="http://schemas.openxmlformats.org/officeDocument/2006/relationships/hyperlink" Target="https://rugrad.online/news/1303828/" TargetMode="External"/><Relationship Id="rId87" Type="http://schemas.openxmlformats.org/officeDocument/2006/relationships/hyperlink" Target="https://www.tks.ru/politics/2022/08/23/0004" TargetMode="External"/><Relationship Id="rId110" Type="http://schemas.openxmlformats.org/officeDocument/2006/relationships/hyperlink" Target="https://www.tks.ru/politics/2022/09/12/0001" TargetMode="External"/><Relationship Id="rId115" Type="http://schemas.openxmlformats.org/officeDocument/2006/relationships/hyperlink" Target="https://www.newkaliningrad.ru/news/briefs/economy/24012130-v-byudzhet-kaliningrada-postupilo-na-1-1-mlrd-rubley-bolshe-nalogov-chem-godom-ranshe.html" TargetMode="External"/><Relationship Id="rId131" Type="http://schemas.openxmlformats.org/officeDocument/2006/relationships/hyperlink" Target="https://www.interfax.ru/business/865401" TargetMode="External"/><Relationship Id="rId136" Type="http://schemas.openxmlformats.org/officeDocument/2006/relationships/hyperlink" Target="https://www.interfax.ru/russia/865425" TargetMode="External"/><Relationship Id="rId61" Type="http://schemas.openxmlformats.org/officeDocument/2006/relationships/hyperlink" Target="https://kgd.ru/news/society/item/101937-subsidirovanie-morskih-perevozok-v-kaliningradskuyu-oblast-uvelichat-na-39-mlrd-rublej-v-2023-godu" TargetMode="External"/><Relationship Id="rId82" Type="http://schemas.openxmlformats.org/officeDocument/2006/relationships/hyperlink" Target="https://www.tks.ru/news/nearby/2022/09/28/0006" TargetMode="External"/><Relationship Id="rId19" Type="http://schemas.openxmlformats.org/officeDocument/2006/relationships/hyperlink" Target="https://www.tks.ru/news/nearby/2022/09/07/0016" TargetMode="External"/><Relationship Id="rId14" Type="http://schemas.openxmlformats.org/officeDocument/2006/relationships/hyperlink" Target="https://www.tks.ru/news/nearby/2022/08/30/0013" TargetMode="External"/><Relationship Id="rId30" Type="http://schemas.openxmlformats.org/officeDocument/2006/relationships/hyperlink" Target="https://www.tks.ru/logistics/2022/08/26/0006" TargetMode="External"/><Relationship Id="rId35" Type="http://schemas.openxmlformats.org/officeDocument/2006/relationships/hyperlink" Target="https://www.tks.ru/news/nearby/2022/08/30/0005" TargetMode="External"/><Relationship Id="rId56" Type="http://schemas.openxmlformats.org/officeDocument/2006/relationships/hyperlink" Target="https://www.kommersant.ru/doc/5560579" TargetMode="External"/><Relationship Id="rId77" Type="http://schemas.openxmlformats.org/officeDocument/2006/relationships/hyperlink" Target="https://klops.ru/news/2022-09-14/258146-kaliningradskim-agrariyam-razreshili-ne-platit-utilizatsionnyy-sbor-na-selhoztehniku" TargetMode="External"/><Relationship Id="rId100" Type="http://schemas.openxmlformats.org/officeDocument/2006/relationships/hyperlink" Target="https://www.alta.ru/external_news/92967/" TargetMode="External"/><Relationship Id="rId105" Type="http://schemas.openxmlformats.org/officeDocument/2006/relationships/hyperlink" Target="https://www.kommersant.ru/doc/5549515" TargetMode="External"/><Relationship Id="rId126" Type="http://schemas.openxmlformats.org/officeDocument/2006/relationships/hyperlink" Target="https://www.tks.ru/news/nearby/2022/09/27/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E6D8E-B5D8-4DFD-96B6-8E36D4F7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26749</Words>
  <Characters>15248</Characters>
  <Application>Microsoft Office Word</Application>
  <DocSecurity>0</DocSecurity>
  <Lines>127</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Halina Černiauskienė</cp:lastModifiedBy>
  <cp:revision>2</cp:revision>
  <cp:lastPrinted>2020-05-04T07:46:00Z</cp:lastPrinted>
  <dcterms:created xsi:type="dcterms:W3CDTF">2022-10-17T08:58:00Z</dcterms:created>
  <dcterms:modified xsi:type="dcterms:W3CDTF">2022-10-17T08:58:00Z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